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AF7" w:rsidRPr="00EE6D6F" w:rsidRDefault="00E10AF7" w:rsidP="00E10AF7">
      <w:pPr>
        <w:spacing w:before="240" w:after="240" w:line="360" w:lineRule="auto"/>
        <w:jc w:val="both"/>
        <w:rPr>
          <w:rFonts w:ascii="Palatino Linotype" w:hAnsi="Palatino Linotype" w:cs="Arial"/>
          <w:noProof/>
          <w:lang w:val="es-MX"/>
        </w:rPr>
      </w:pPr>
      <w:bookmarkStart w:id="0" w:name="_GoBack"/>
      <w:bookmarkEnd w:id="0"/>
      <w:r w:rsidRPr="00EE6D6F">
        <w:rPr>
          <w:rFonts w:ascii="Palatino Linotype" w:hAnsi="Palatino Linotype"/>
          <w:noProof/>
          <w:lang w:val="es-MX"/>
        </w:rPr>
        <w:t>Resolución del Pleno del Instituto de Transparencia, Acceso a la Información Pública y Protección de Datos Personales del Estado de México y Municipios, con domicilio en Metepec, Estado de México</w:t>
      </w:r>
      <w:r w:rsidRPr="00EE6D6F">
        <w:rPr>
          <w:rStyle w:val="normaltextrun"/>
          <w:rFonts w:ascii="Palatino Linotype" w:hAnsi="Palatino Linotype" w:cs="Arial"/>
          <w:noProof/>
          <w:lang w:val="es-MX"/>
        </w:rPr>
        <w:t>,</w:t>
      </w:r>
      <w:r w:rsidRPr="00EE6D6F">
        <w:rPr>
          <w:rStyle w:val="apple-converted-space"/>
          <w:rFonts w:ascii="Palatino Linotype" w:hAnsi="Palatino Linotype" w:cs="Arial"/>
          <w:noProof/>
          <w:lang w:val="es-MX"/>
        </w:rPr>
        <w:t> </w:t>
      </w:r>
      <w:r w:rsidR="00F24ED6" w:rsidRPr="00EE6D6F">
        <w:rPr>
          <w:rStyle w:val="normaltextrun"/>
          <w:rFonts w:ascii="Palatino Linotype" w:hAnsi="Palatino Linotype" w:cs="Arial"/>
          <w:noProof/>
          <w:lang w:val="es-MX"/>
        </w:rPr>
        <w:t>primero de agosto</w:t>
      </w:r>
      <w:r w:rsidR="003D49BB" w:rsidRPr="00EE6D6F">
        <w:rPr>
          <w:rStyle w:val="normaltextrun"/>
          <w:rFonts w:ascii="Palatino Linotype" w:hAnsi="Palatino Linotype" w:cs="Arial"/>
          <w:noProof/>
          <w:lang w:val="es-MX"/>
        </w:rPr>
        <w:t xml:space="preserve"> de dos mil dieciocho</w:t>
      </w:r>
      <w:r w:rsidRPr="00EE6D6F">
        <w:rPr>
          <w:rStyle w:val="normaltextrun"/>
          <w:rFonts w:ascii="Palatino Linotype" w:hAnsi="Palatino Linotype" w:cs="Arial"/>
          <w:noProof/>
          <w:lang w:val="es-MX"/>
        </w:rPr>
        <w:t>.</w:t>
      </w:r>
    </w:p>
    <w:p w:rsidR="00E10AF7" w:rsidRPr="002D5B6E" w:rsidRDefault="00E10AF7" w:rsidP="00B30F63">
      <w:pPr>
        <w:spacing w:before="240" w:after="240" w:line="360" w:lineRule="auto"/>
        <w:jc w:val="both"/>
        <w:rPr>
          <w:rFonts w:ascii="Palatino Linotype" w:hAnsi="Palatino Linotype" w:cs="Arial"/>
          <w:noProof/>
          <w:lang w:val="es-MX"/>
        </w:rPr>
      </w:pPr>
      <w:r w:rsidRPr="002D5B6E">
        <w:rPr>
          <w:rFonts w:ascii="Palatino Linotype" w:hAnsi="Palatino Linotype" w:cs="Arial"/>
          <w:b/>
          <w:noProof/>
          <w:lang w:val="es-MX"/>
        </w:rPr>
        <w:t xml:space="preserve">Visto </w:t>
      </w:r>
      <w:r w:rsidRPr="002D5B6E">
        <w:rPr>
          <w:rFonts w:ascii="Palatino Linotype" w:hAnsi="Palatino Linotype" w:cs="Arial"/>
          <w:noProof/>
          <w:lang w:val="es-MX"/>
        </w:rPr>
        <w:t xml:space="preserve">el expediente relativo al recurso de revisión </w:t>
      </w:r>
      <w:r w:rsidR="00D22B84" w:rsidRPr="002D5B6E">
        <w:rPr>
          <w:rFonts w:ascii="Palatino Linotype" w:hAnsi="Palatino Linotype"/>
          <w:b/>
          <w:noProof/>
          <w:lang w:val="es-MX"/>
        </w:rPr>
        <w:t>01979/INFOEM/IP/RR/2018</w:t>
      </w:r>
      <w:r w:rsidRPr="002D5B6E">
        <w:rPr>
          <w:rFonts w:ascii="Palatino Linotype" w:hAnsi="Palatino Linotype" w:cs="Arial"/>
          <w:noProof/>
          <w:lang w:val="es-MX"/>
        </w:rPr>
        <w:t>, interpuesto por</w:t>
      </w:r>
      <w:r w:rsidR="00D20831" w:rsidRPr="002D5B6E">
        <w:rPr>
          <w:rFonts w:ascii="Palatino Linotype" w:hAnsi="Palatino Linotype"/>
          <w:b/>
          <w:noProof/>
          <w:lang w:val="es-MX"/>
        </w:rPr>
        <w:t xml:space="preserve"> </w:t>
      </w:r>
      <w:r w:rsidR="00662F7D" w:rsidRPr="00662F7D">
        <w:rPr>
          <w:rFonts w:ascii="Palatino Linotype" w:hAnsi="Palatino Linotype"/>
          <w:b/>
          <w:szCs w:val="21"/>
          <w:lang w:val="es-ES_tradnl"/>
        </w:rPr>
        <w:t>XXXXXXXXX XXXXXXX  XXXXXXXX</w:t>
      </w:r>
      <w:r w:rsidRPr="002D5B6E">
        <w:rPr>
          <w:rFonts w:ascii="Palatino Linotype" w:hAnsi="Palatino Linotype" w:cs="Arial"/>
          <w:b/>
          <w:noProof/>
          <w:lang w:val="es-MX"/>
        </w:rPr>
        <w:t xml:space="preserve">, </w:t>
      </w:r>
      <w:r w:rsidR="00AF6F33" w:rsidRPr="002D5B6E">
        <w:rPr>
          <w:rFonts w:ascii="Palatino Linotype" w:hAnsi="Palatino Linotype" w:cs="Arial"/>
          <w:noProof/>
          <w:lang w:val="es-MX"/>
        </w:rPr>
        <w:t>en lo sucesivo el</w:t>
      </w:r>
      <w:r w:rsidRPr="002D5B6E">
        <w:rPr>
          <w:rFonts w:ascii="Palatino Linotype" w:hAnsi="Palatino Linotype" w:cs="Arial"/>
          <w:noProof/>
          <w:lang w:val="es-MX"/>
        </w:rPr>
        <w:t xml:space="preserve"> </w:t>
      </w:r>
      <w:r w:rsidRPr="002D5B6E">
        <w:rPr>
          <w:rFonts w:ascii="Palatino Linotype" w:hAnsi="Palatino Linotype" w:cs="Arial"/>
          <w:b/>
          <w:noProof/>
          <w:lang w:val="es-MX"/>
        </w:rPr>
        <w:t>recurrente</w:t>
      </w:r>
      <w:r w:rsidRPr="002D5B6E">
        <w:rPr>
          <w:rFonts w:ascii="Palatino Linotype" w:hAnsi="Palatino Linotype" w:cs="Arial"/>
          <w:noProof/>
          <w:lang w:val="es-MX"/>
        </w:rPr>
        <w:t xml:space="preserve"> en contra de la respuesta a la solicitud de información con número de folio </w:t>
      </w:r>
      <w:r w:rsidR="00D22B84" w:rsidRPr="002D5B6E">
        <w:rPr>
          <w:rFonts w:ascii="Palatino Linotype" w:hAnsi="Palatino Linotype" w:cs="Arial"/>
          <w:b/>
          <w:noProof/>
          <w:lang w:val="es-MX"/>
        </w:rPr>
        <w:t>00013/CIEEM/IP/2018</w:t>
      </w:r>
      <w:r w:rsidRPr="002D5B6E">
        <w:rPr>
          <w:rFonts w:ascii="Palatino Linotype" w:hAnsi="Palatino Linotype" w:cs="Arial"/>
          <w:noProof/>
          <w:lang w:val="es-MX"/>
        </w:rPr>
        <w:t>, por parte de</w:t>
      </w:r>
      <w:r w:rsidR="00D22B84" w:rsidRPr="002D5B6E">
        <w:rPr>
          <w:rFonts w:ascii="Palatino Linotype" w:hAnsi="Palatino Linotype" w:cs="Arial"/>
          <w:noProof/>
          <w:lang w:val="es-MX"/>
        </w:rPr>
        <w:t>l</w:t>
      </w:r>
      <w:r w:rsidRPr="002D5B6E">
        <w:rPr>
          <w:rFonts w:ascii="Palatino Linotype" w:hAnsi="Palatino Linotype" w:cs="Arial"/>
          <w:noProof/>
          <w:lang w:val="es-MX"/>
        </w:rPr>
        <w:t xml:space="preserve"> </w:t>
      </w:r>
      <w:r w:rsidR="00D22B84" w:rsidRPr="002D5B6E">
        <w:rPr>
          <w:rFonts w:ascii="Palatino Linotype" w:hAnsi="Palatino Linotype"/>
          <w:b/>
          <w:noProof/>
          <w:lang w:val="es-MX"/>
        </w:rPr>
        <w:t>Instituto Mexiquense de la Infraestructura Física Educativa</w:t>
      </w:r>
      <w:r w:rsidRPr="002D5B6E">
        <w:rPr>
          <w:rFonts w:ascii="Palatino Linotype" w:hAnsi="Palatino Linotype" w:cs="Arial"/>
          <w:noProof/>
          <w:lang w:val="es-MX"/>
        </w:rPr>
        <w:t xml:space="preserve">, en lo sucesivo el </w:t>
      </w:r>
      <w:r w:rsidRPr="002D5B6E">
        <w:rPr>
          <w:rFonts w:ascii="Palatino Linotype" w:hAnsi="Palatino Linotype" w:cs="Arial"/>
          <w:b/>
          <w:noProof/>
          <w:lang w:val="es-MX"/>
        </w:rPr>
        <w:t xml:space="preserve">Sujeto Obligado; </w:t>
      </w:r>
      <w:r w:rsidRPr="002D5B6E">
        <w:rPr>
          <w:rFonts w:ascii="Palatino Linotype" w:hAnsi="Palatino Linotype" w:cs="Arial"/>
          <w:noProof/>
          <w:lang w:val="es-MX"/>
        </w:rPr>
        <w:t>se procede a dictar la presente resolución, con base en lo siguiente.</w:t>
      </w:r>
    </w:p>
    <w:p w:rsidR="00E10AF7" w:rsidRPr="00EE6D6F" w:rsidRDefault="00E10AF7" w:rsidP="00E10AF7">
      <w:pPr>
        <w:pStyle w:val="Prrafodelista"/>
        <w:numPr>
          <w:ilvl w:val="0"/>
          <w:numId w:val="1"/>
        </w:numPr>
        <w:spacing w:before="240" w:after="240" w:line="360" w:lineRule="auto"/>
        <w:ind w:left="1077"/>
        <w:contextualSpacing/>
        <w:jc w:val="center"/>
        <w:rPr>
          <w:rFonts w:ascii="Palatino Linotype" w:hAnsi="Palatino Linotype" w:cs="Arial"/>
          <w:b/>
          <w:noProof/>
          <w:sz w:val="24"/>
          <w:szCs w:val="24"/>
        </w:rPr>
      </w:pPr>
      <w:r w:rsidRPr="00EE6D6F">
        <w:rPr>
          <w:rFonts w:ascii="Palatino Linotype" w:hAnsi="Palatino Linotype" w:cs="Arial"/>
          <w:b/>
          <w:noProof/>
          <w:sz w:val="24"/>
          <w:szCs w:val="24"/>
        </w:rPr>
        <w:t>A N T E C E D E N T E S:</w:t>
      </w:r>
    </w:p>
    <w:p w:rsidR="00E10AF7" w:rsidRPr="00EE6D6F" w:rsidRDefault="00D20831" w:rsidP="00E10AF7">
      <w:pPr>
        <w:spacing w:before="240" w:after="240" w:line="360" w:lineRule="auto"/>
        <w:jc w:val="both"/>
        <w:rPr>
          <w:rFonts w:ascii="Palatino Linotype" w:hAnsi="Palatino Linotype" w:cs="Arial"/>
          <w:b/>
          <w:noProof/>
          <w:lang w:val="es-MX"/>
        </w:rPr>
      </w:pPr>
      <w:r w:rsidRPr="00EE6D6F">
        <w:rPr>
          <w:rFonts w:ascii="Palatino Linotype" w:hAnsi="Palatino Linotype" w:cs="Arial"/>
          <w:b/>
          <w:noProof/>
          <w:lang w:val="es-MX"/>
        </w:rPr>
        <w:t>Primero</w:t>
      </w:r>
      <w:r w:rsidR="00E10AF7" w:rsidRPr="00EE6D6F">
        <w:rPr>
          <w:rFonts w:ascii="Palatino Linotype" w:hAnsi="Palatino Linotype" w:cs="Arial"/>
          <w:b/>
          <w:noProof/>
          <w:lang w:val="es-MX"/>
        </w:rPr>
        <w:t xml:space="preserve">. Solicitud de acceso a la información. </w:t>
      </w:r>
      <w:r w:rsidR="00E10AF7" w:rsidRPr="00EE6D6F">
        <w:rPr>
          <w:rFonts w:ascii="Palatino Linotype" w:hAnsi="Palatino Linotype" w:cs="Arial"/>
          <w:noProof/>
          <w:lang w:val="es-MX"/>
        </w:rPr>
        <w:t xml:space="preserve">Con fecha </w:t>
      </w:r>
      <w:r w:rsidR="002D5B6E">
        <w:rPr>
          <w:rFonts w:ascii="Palatino Linotype" w:hAnsi="Palatino Linotype" w:cs="Arial"/>
          <w:noProof/>
          <w:lang w:val="es-MX"/>
        </w:rPr>
        <w:t>diecisisete</w:t>
      </w:r>
      <w:r w:rsidR="000F381D" w:rsidRPr="00EE6D6F">
        <w:rPr>
          <w:rFonts w:ascii="Palatino Linotype" w:hAnsi="Palatino Linotype" w:cs="Arial"/>
          <w:noProof/>
          <w:lang w:val="es-MX"/>
        </w:rPr>
        <w:t xml:space="preserve"> de abril</w:t>
      </w:r>
      <w:r w:rsidR="00E10AF7" w:rsidRPr="00EE6D6F">
        <w:rPr>
          <w:rFonts w:ascii="Palatino Linotype" w:hAnsi="Palatino Linotype" w:cs="Arial"/>
          <w:noProof/>
          <w:lang w:val="es-MX"/>
        </w:rPr>
        <w:t xml:space="preserve"> </w:t>
      </w:r>
      <w:r w:rsidR="00074BF0" w:rsidRPr="00EE6D6F">
        <w:rPr>
          <w:rFonts w:ascii="Palatino Linotype" w:hAnsi="Palatino Linotype" w:cs="Arial"/>
          <w:noProof/>
          <w:lang w:val="es-MX"/>
        </w:rPr>
        <w:t>de dos mil dieciocho</w:t>
      </w:r>
      <w:r w:rsidR="00E10AF7" w:rsidRPr="00EE6D6F">
        <w:rPr>
          <w:rFonts w:ascii="Palatino Linotype" w:hAnsi="Palatino Linotype" w:cs="Arial"/>
          <w:noProof/>
          <w:lang w:val="es-MX"/>
        </w:rPr>
        <w:t xml:space="preserve">, la parte </w:t>
      </w:r>
      <w:r w:rsidR="00E10AF7" w:rsidRPr="00EE6D6F">
        <w:rPr>
          <w:rFonts w:ascii="Palatino Linotype" w:hAnsi="Palatino Linotype" w:cs="Arial"/>
          <w:b/>
          <w:noProof/>
          <w:lang w:val="es-MX"/>
        </w:rPr>
        <w:t>recurrente</w:t>
      </w:r>
      <w:r w:rsidR="00E10AF7" w:rsidRPr="00EE6D6F">
        <w:rPr>
          <w:rFonts w:ascii="Palatino Linotype" w:hAnsi="Palatino Linotype" w:cs="Arial"/>
          <w:noProof/>
          <w:lang w:val="es-MX"/>
        </w:rPr>
        <w:t xml:space="preserve"> formuló solicitud de acceso a información pública al </w:t>
      </w:r>
      <w:r w:rsidR="00AD1AA9" w:rsidRPr="00EE6D6F">
        <w:rPr>
          <w:rFonts w:ascii="Palatino Linotype" w:hAnsi="Palatino Linotype" w:cs="Arial"/>
          <w:b/>
          <w:noProof/>
          <w:lang w:val="es-MX"/>
        </w:rPr>
        <w:t>SUJETO OBLIGADO</w:t>
      </w:r>
      <w:r w:rsidR="00AD1AA9" w:rsidRPr="00EE6D6F">
        <w:rPr>
          <w:rFonts w:ascii="Palatino Linotype" w:hAnsi="Palatino Linotype" w:cs="Arial"/>
          <w:noProof/>
          <w:lang w:val="es-MX"/>
        </w:rPr>
        <w:t xml:space="preserve"> </w:t>
      </w:r>
      <w:r w:rsidR="00E10AF7" w:rsidRPr="00EE6D6F">
        <w:rPr>
          <w:rFonts w:ascii="Palatino Linotype" w:hAnsi="Palatino Linotype" w:cs="Arial"/>
          <w:noProof/>
          <w:lang w:val="es-MX"/>
        </w:rPr>
        <w:t xml:space="preserve">a través del Sistema de Acceso a la Información Mexiquense, en adelante </w:t>
      </w:r>
      <w:r w:rsidR="00E10AF7" w:rsidRPr="00EE6D6F">
        <w:rPr>
          <w:rFonts w:ascii="Palatino Linotype" w:hAnsi="Palatino Linotype" w:cs="Arial"/>
          <w:b/>
          <w:noProof/>
          <w:lang w:val="es-MX"/>
        </w:rPr>
        <w:t>SAIMEX</w:t>
      </w:r>
      <w:r w:rsidR="00430158" w:rsidRPr="00EE6D6F">
        <w:rPr>
          <w:rFonts w:ascii="Palatino Linotype" w:hAnsi="Palatino Linotype" w:cs="Arial"/>
          <w:b/>
          <w:noProof/>
          <w:lang w:val="es-MX"/>
        </w:rPr>
        <w:t>,</w:t>
      </w:r>
      <w:r w:rsidR="00430158" w:rsidRPr="00EE6D6F">
        <w:rPr>
          <w:rFonts w:ascii="Palatino Linotype" w:hAnsi="Palatino Linotype" w:cs="Arial"/>
          <w:noProof/>
          <w:lang w:val="es-MX"/>
        </w:rPr>
        <w:t xml:space="preserve"> requiriéndole</w:t>
      </w:r>
      <w:r w:rsidR="00E10AF7" w:rsidRPr="00EE6D6F">
        <w:rPr>
          <w:rFonts w:ascii="Palatino Linotype" w:hAnsi="Palatino Linotype" w:cs="Arial"/>
          <w:noProof/>
          <w:lang w:val="es-MX"/>
        </w:rPr>
        <w:t xml:space="preserve"> lo siguiente:</w:t>
      </w:r>
    </w:p>
    <w:p w:rsidR="00074BF0" w:rsidRPr="00EE6D6F" w:rsidRDefault="00E10AF7" w:rsidP="00297704">
      <w:pPr>
        <w:pStyle w:val="Prrafodelista"/>
        <w:autoSpaceDE w:val="0"/>
        <w:autoSpaceDN w:val="0"/>
        <w:adjustRightInd w:val="0"/>
        <w:ind w:left="1080" w:right="1043"/>
        <w:jc w:val="both"/>
        <w:rPr>
          <w:rFonts w:ascii="Palatino Linotype" w:hAnsi="Palatino Linotype"/>
          <w:i/>
          <w:noProof/>
        </w:rPr>
      </w:pPr>
      <w:r w:rsidRPr="00EE6D6F">
        <w:rPr>
          <w:rFonts w:ascii="Palatino Linotype" w:hAnsi="Palatino Linotype" w:cs="Arial"/>
          <w:i/>
          <w:noProof/>
        </w:rPr>
        <w:t>“</w:t>
      </w:r>
      <w:r w:rsidR="00EE24FF" w:rsidRPr="00EE6D6F">
        <w:rPr>
          <w:rFonts w:ascii="Palatino Linotype" w:hAnsi="Palatino Linotype"/>
          <w:i/>
          <w:noProof/>
        </w:rPr>
        <w:t>En apego a las atribuciones del Instituto Mexiquense de la Infraestructura Física Educativa (IMIFE) del Gobierno del Estado de México, solicito, se me proporcione e informe si tiene el requerimiento, conocimiento o programada la construcción de algún tipo de Universidad en el Municipio de Hueypoxtla, de ser el caso, proporcionarme (Estudios de factibilidad, económica, social, legal etc., proyecto ejecutivo, costos, catálogo de conceptos, programa de obra, en su caso contratos de obra y servicios, donación y planos del terreno, permisos y licencias y demás), así como, oficios de liberación de inversión, y en su caso, aportaciones de los tres ordenes de gobierno (convenio de colaboración).</w:t>
      </w:r>
      <w:r w:rsidR="003229D6" w:rsidRPr="00EE6D6F">
        <w:rPr>
          <w:rFonts w:ascii="Palatino Linotype" w:hAnsi="Palatino Linotype"/>
          <w:i/>
          <w:noProof/>
        </w:rPr>
        <w:t>”</w:t>
      </w:r>
      <w:r w:rsidR="000F381D" w:rsidRPr="00EE6D6F">
        <w:rPr>
          <w:rFonts w:ascii="Palatino Linotype" w:hAnsi="Palatino Linotype"/>
          <w:i/>
          <w:noProof/>
        </w:rPr>
        <w:t xml:space="preserve"> </w:t>
      </w:r>
      <w:r w:rsidRPr="00EE6D6F">
        <w:rPr>
          <w:rFonts w:ascii="Palatino Linotype" w:hAnsi="Palatino Linotype" w:cs="Arial"/>
          <w:i/>
          <w:noProof/>
        </w:rPr>
        <w:t>(</w:t>
      </w:r>
      <w:r w:rsidR="00D20831" w:rsidRPr="00EE6D6F">
        <w:rPr>
          <w:rFonts w:ascii="Palatino Linotype" w:hAnsi="Palatino Linotype" w:cs="Arial"/>
          <w:i/>
          <w:noProof/>
        </w:rPr>
        <w:t>Sic</w:t>
      </w:r>
      <w:r w:rsidRPr="00EE6D6F">
        <w:rPr>
          <w:rFonts w:ascii="Palatino Linotype" w:hAnsi="Palatino Linotype" w:cs="Arial"/>
          <w:i/>
          <w:noProof/>
        </w:rPr>
        <w:t>)</w:t>
      </w:r>
    </w:p>
    <w:p w:rsidR="00E10AF7" w:rsidRPr="00EE6D6F" w:rsidRDefault="00650557" w:rsidP="00E10AF7">
      <w:pPr>
        <w:spacing w:before="240" w:after="240" w:line="360" w:lineRule="auto"/>
        <w:jc w:val="both"/>
        <w:rPr>
          <w:rFonts w:ascii="Palatino Linotype" w:hAnsi="Palatino Linotype" w:cs="Arial"/>
          <w:noProof/>
          <w:lang w:val="es-MX"/>
        </w:rPr>
      </w:pPr>
      <w:r w:rsidRPr="00650557">
        <w:rPr>
          <w:rFonts w:ascii="Palatino Linotype" w:hAnsi="Palatino Linotype" w:cs="Arial"/>
          <w:b/>
          <w:noProof/>
          <w:lang w:val="es-MX" w:eastAsia="es-MX"/>
        </w:rPr>
        <w:lastRenderedPageBreak/>
        <w:drawing>
          <wp:anchor distT="0" distB="0" distL="114300" distR="114300" simplePos="0" relativeHeight="251659264" behindDoc="1" locked="0" layoutInCell="1" allowOverlap="1" wp14:anchorId="7B853A1B" wp14:editId="41130523">
            <wp:simplePos x="0" y="0"/>
            <wp:positionH relativeFrom="column">
              <wp:posOffset>-123825</wp:posOffset>
            </wp:positionH>
            <wp:positionV relativeFrom="paragraph">
              <wp:posOffset>-1115060</wp:posOffset>
            </wp:positionV>
            <wp:extent cx="1695450" cy="10287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20831" w:rsidRPr="00EE6D6F">
        <w:rPr>
          <w:rFonts w:ascii="Palatino Linotype" w:hAnsi="Palatino Linotype" w:cs="Arial"/>
          <w:b/>
          <w:noProof/>
          <w:lang w:val="es-MX"/>
        </w:rPr>
        <w:t>Modalidad elegida</w:t>
      </w:r>
      <w:r w:rsidR="00E10AF7" w:rsidRPr="00EE6D6F">
        <w:rPr>
          <w:rFonts w:ascii="Palatino Linotype" w:hAnsi="Palatino Linotype" w:cs="Arial"/>
          <w:b/>
          <w:noProof/>
          <w:lang w:val="es-MX"/>
        </w:rPr>
        <w:t xml:space="preserve"> para la entrega de la información: </w:t>
      </w:r>
      <w:r w:rsidR="00074BF0" w:rsidRPr="00EE6D6F">
        <w:rPr>
          <w:rFonts w:ascii="Palatino Linotype" w:hAnsi="Palatino Linotype" w:cs="Arial"/>
          <w:noProof/>
          <w:lang w:val="es-MX"/>
        </w:rPr>
        <w:t xml:space="preserve">a </w:t>
      </w:r>
      <w:r w:rsidR="000F381D" w:rsidRPr="00EE6D6F">
        <w:rPr>
          <w:rFonts w:ascii="Palatino Linotype" w:hAnsi="Palatino Linotype" w:cs="Arial"/>
          <w:noProof/>
          <w:lang w:val="es-MX"/>
        </w:rPr>
        <w:t>través del SAIMEX</w:t>
      </w:r>
    </w:p>
    <w:p w:rsidR="00EE24FF" w:rsidRPr="00EE6D6F" w:rsidRDefault="00650557" w:rsidP="00D20831">
      <w:pPr>
        <w:spacing w:before="240" w:after="240" w:line="360" w:lineRule="auto"/>
        <w:jc w:val="both"/>
        <w:rPr>
          <w:rFonts w:ascii="Palatino Linotype" w:hAnsi="Palatino Linotype" w:cs="Arial"/>
          <w:noProof/>
          <w:lang w:val="es-MX"/>
        </w:rPr>
      </w:pPr>
      <w:r w:rsidRPr="00650557">
        <w:rPr>
          <w:rFonts w:ascii="Palatino Linotype" w:hAnsi="Palatino Linotype" w:cs="Arial"/>
          <w:b/>
          <w:noProof/>
          <w:lang w:val="es-MX" w:eastAsia="es-MX"/>
        </w:rPr>
        <w:drawing>
          <wp:anchor distT="0" distB="0" distL="114300" distR="114300" simplePos="0" relativeHeight="251660288" behindDoc="1" locked="0" layoutInCell="1" allowOverlap="1" wp14:anchorId="3B64D4C0" wp14:editId="26429295">
            <wp:simplePos x="0" y="0"/>
            <wp:positionH relativeFrom="column">
              <wp:posOffset>474980</wp:posOffset>
            </wp:positionH>
            <wp:positionV relativeFrom="paragraph">
              <wp:posOffset>870585</wp:posOffset>
            </wp:positionV>
            <wp:extent cx="4676775" cy="390525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24FF" w:rsidRPr="00EE6D6F">
        <w:rPr>
          <w:rFonts w:ascii="Palatino Linotype" w:hAnsi="Palatino Linotype" w:cs="Arial"/>
          <w:b/>
          <w:noProof/>
          <w:lang w:val="es-MX"/>
        </w:rPr>
        <w:t xml:space="preserve">Segundo. Prorroga. </w:t>
      </w:r>
      <w:r w:rsidR="00EE24FF" w:rsidRPr="00EE6D6F">
        <w:rPr>
          <w:rFonts w:ascii="Palatino Linotype" w:hAnsi="Palatino Linotype" w:cs="Arial"/>
          <w:noProof/>
          <w:lang w:val="es-MX"/>
        </w:rPr>
        <w:t xml:space="preserve"> En fecha ocho de mayo de dos mil dieciocho el </w:t>
      </w:r>
      <w:r w:rsidR="00AD1AA9" w:rsidRPr="00AD1AA9">
        <w:rPr>
          <w:rFonts w:ascii="Palatino Linotype" w:hAnsi="Palatino Linotype" w:cs="Arial"/>
          <w:b/>
          <w:noProof/>
          <w:lang w:val="es-MX"/>
        </w:rPr>
        <w:t>SUJETO OBLIGADO</w:t>
      </w:r>
      <w:r w:rsidR="00EE24FF" w:rsidRPr="00EE6D6F">
        <w:rPr>
          <w:rFonts w:ascii="Palatino Linotype" w:hAnsi="Palatino Linotype" w:cs="Arial"/>
          <w:noProof/>
          <w:lang w:val="es-MX"/>
        </w:rPr>
        <w:t xml:space="preserve">, refiero que el plazo para dar atención a la solicitud de mérito se tendría por ampliado en términos de los siguientes argumentos: </w:t>
      </w:r>
    </w:p>
    <w:p w:rsidR="00EE24FF" w:rsidRPr="00EE6D6F" w:rsidRDefault="00EE24FF" w:rsidP="00EE24FF">
      <w:pPr>
        <w:spacing w:before="240" w:after="240"/>
        <w:ind w:left="993"/>
        <w:jc w:val="both"/>
        <w:rPr>
          <w:rFonts w:ascii="Palatino Linotype" w:hAnsi="Palatino Linotype" w:cs="Arial"/>
          <w:i/>
          <w:noProof/>
          <w:lang w:val="es-MX"/>
        </w:rPr>
      </w:pPr>
      <w:r w:rsidRPr="00EE6D6F">
        <w:rPr>
          <w:rFonts w:ascii="Palatino Linotype" w:hAnsi="Palatino Linotype" w:cs="Arial"/>
          <w:i/>
          <w:noProof/>
          <w:lang w:val="es-MX"/>
        </w:rPr>
        <w:t>“Con fundamento en el artículo 46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EE24FF" w:rsidRPr="00EE6D6F" w:rsidRDefault="00EE24FF" w:rsidP="00EE24FF">
      <w:pPr>
        <w:spacing w:before="240" w:after="240"/>
        <w:ind w:left="993"/>
        <w:jc w:val="both"/>
        <w:rPr>
          <w:rFonts w:ascii="Palatino Linotype" w:hAnsi="Palatino Linotype" w:cs="Arial"/>
          <w:i/>
          <w:noProof/>
          <w:lang w:val="es-MX"/>
        </w:rPr>
      </w:pPr>
      <w:r w:rsidRPr="00EE6D6F">
        <w:rPr>
          <w:rFonts w:ascii="Palatino Linotype" w:hAnsi="Palatino Linotype" w:cs="Arial"/>
          <w:i/>
          <w:noProof/>
          <w:lang w:val="es-MX"/>
        </w:rPr>
        <w:t>SE SOLICITA DE LA MANERA MÁS ATENTA AL SERVIDOR PÚBLICO HABILITADO, ENTREGAR LA INFORMACIÓN ANTES REFERIDA, DEL PERIODO DE PRORROGA, PARA SER ENVIADO AL CIUDADANO SOLICITANTE.”</w:t>
      </w:r>
    </w:p>
    <w:p w:rsidR="00EE24FF" w:rsidRPr="00EE6D6F" w:rsidRDefault="00EE24FF" w:rsidP="00EE24FF">
      <w:pPr>
        <w:spacing w:before="240" w:after="240"/>
        <w:ind w:left="993"/>
        <w:jc w:val="both"/>
        <w:rPr>
          <w:rFonts w:ascii="Palatino Linotype" w:hAnsi="Palatino Linotype" w:cs="Arial"/>
          <w:i/>
          <w:noProof/>
          <w:lang w:val="es-MX"/>
        </w:rPr>
      </w:pPr>
    </w:p>
    <w:p w:rsidR="00D20831" w:rsidRPr="00EE6D6F" w:rsidRDefault="00EE24FF" w:rsidP="00D20831">
      <w:pPr>
        <w:spacing w:before="240" w:after="240" w:line="360" w:lineRule="auto"/>
        <w:jc w:val="both"/>
        <w:rPr>
          <w:rFonts w:ascii="Palatino Linotype" w:hAnsi="Palatino Linotype" w:cs="Arial"/>
          <w:b/>
          <w:noProof/>
          <w:lang w:val="es-MX"/>
        </w:rPr>
      </w:pPr>
      <w:r w:rsidRPr="00EE6D6F">
        <w:rPr>
          <w:rFonts w:ascii="Palatino Linotype" w:hAnsi="Palatino Linotype" w:cs="Arial"/>
          <w:b/>
          <w:noProof/>
          <w:lang w:val="es-MX"/>
        </w:rPr>
        <w:t>Tercero</w:t>
      </w:r>
      <w:r w:rsidR="00E10AF7" w:rsidRPr="00EE6D6F">
        <w:rPr>
          <w:rFonts w:ascii="Palatino Linotype" w:hAnsi="Palatino Linotype" w:cs="Arial"/>
          <w:b/>
          <w:noProof/>
          <w:lang w:val="es-MX"/>
        </w:rPr>
        <w:t xml:space="preserve">. Respuesta. </w:t>
      </w:r>
      <w:r w:rsidR="00E10AF7" w:rsidRPr="00EE6D6F">
        <w:rPr>
          <w:rFonts w:ascii="Palatino Linotype" w:hAnsi="Palatino Linotype" w:cs="Arial"/>
          <w:noProof/>
          <w:lang w:val="es-MX"/>
        </w:rPr>
        <w:t xml:space="preserve">De las constancias que obran en </w:t>
      </w:r>
      <w:r w:rsidR="00E10AF7" w:rsidRPr="00EE6D6F">
        <w:rPr>
          <w:rFonts w:ascii="Palatino Linotype" w:hAnsi="Palatino Linotype" w:cs="Arial"/>
          <w:b/>
          <w:noProof/>
          <w:lang w:val="es-MX"/>
        </w:rPr>
        <w:t>SAIMEX</w:t>
      </w:r>
      <w:r w:rsidR="00E10AF7" w:rsidRPr="00EE6D6F">
        <w:rPr>
          <w:rFonts w:ascii="Palatino Linotype" w:hAnsi="Palatino Linotype" w:cs="Arial"/>
          <w:noProof/>
          <w:lang w:val="es-MX"/>
        </w:rPr>
        <w:t xml:space="preserve">, se observa que </w:t>
      </w:r>
      <w:r w:rsidR="00E10AF7" w:rsidRPr="00EE6D6F">
        <w:rPr>
          <w:rFonts w:ascii="Palatino Linotype" w:hAnsi="Palatino Linotype" w:cs="Arial"/>
          <w:b/>
          <w:noProof/>
          <w:lang w:val="es-MX"/>
        </w:rPr>
        <w:t xml:space="preserve">el </w:t>
      </w:r>
      <w:r w:rsidR="00AD1AA9" w:rsidRPr="00EE6D6F">
        <w:rPr>
          <w:rFonts w:ascii="Palatino Linotype" w:hAnsi="Palatino Linotype" w:cs="Arial"/>
          <w:b/>
          <w:noProof/>
          <w:lang w:val="es-MX"/>
        </w:rPr>
        <w:t xml:space="preserve">SUJETO OBLIGADO </w:t>
      </w:r>
      <w:r w:rsidR="00E10AF7" w:rsidRPr="00EE6D6F">
        <w:rPr>
          <w:rFonts w:ascii="Palatino Linotype" w:hAnsi="Palatino Linotype" w:cs="Arial"/>
          <w:noProof/>
          <w:lang w:val="es-MX"/>
        </w:rPr>
        <w:t xml:space="preserve">emitió respuesta a la solicitud de información formulada por </w:t>
      </w:r>
      <w:r w:rsidR="00D20831" w:rsidRPr="00EE6D6F">
        <w:rPr>
          <w:rFonts w:ascii="Palatino Linotype" w:hAnsi="Palatino Linotype" w:cs="Arial"/>
          <w:noProof/>
          <w:lang w:val="es-MX"/>
        </w:rPr>
        <w:t>e</w:t>
      </w:r>
      <w:r w:rsidR="00074BF0" w:rsidRPr="00EE6D6F">
        <w:rPr>
          <w:rFonts w:ascii="Palatino Linotype" w:hAnsi="Palatino Linotype" w:cs="Arial"/>
          <w:noProof/>
          <w:lang w:val="es-MX"/>
        </w:rPr>
        <w:t xml:space="preserve">l </w:t>
      </w:r>
      <w:r w:rsidR="00430158" w:rsidRPr="00EE6D6F">
        <w:rPr>
          <w:rFonts w:ascii="Palatino Linotype" w:hAnsi="Palatino Linotype" w:cs="Arial"/>
          <w:noProof/>
          <w:lang w:val="es-MX"/>
        </w:rPr>
        <w:t>hoy re</w:t>
      </w:r>
      <w:r w:rsidRPr="00EE6D6F">
        <w:rPr>
          <w:rFonts w:ascii="Palatino Linotype" w:hAnsi="Palatino Linotype" w:cs="Arial"/>
          <w:noProof/>
          <w:lang w:val="es-MX"/>
        </w:rPr>
        <w:t>currente, en fecha diecisiete</w:t>
      </w:r>
      <w:r w:rsidR="00116132" w:rsidRPr="00EE6D6F">
        <w:rPr>
          <w:rFonts w:ascii="Palatino Linotype" w:hAnsi="Palatino Linotype" w:cs="Arial"/>
          <w:noProof/>
          <w:lang w:val="es-MX"/>
        </w:rPr>
        <w:t xml:space="preserve"> de mayo</w:t>
      </w:r>
      <w:r w:rsidR="00E10AF7" w:rsidRPr="00EE6D6F">
        <w:rPr>
          <w:rFonts w:ascii="Palatino Linotype" w:hAnsi="Palatino Linotype" w:cs="Arial"/>
          <w:noProof/>
          <w:lang w:val="es-MX"/>
        </w:rPr>
        <w:t xml:space="preserve"> del </w:t>
      </w:r>
      <w:r w:rsidR="00116132" w:rsidRPr="00EE6D6F">
        <w:rPr>
          <w:rFonts w:ascii="Palatino Linotype" w:hAnsi="Palatino Linotype" w:cs="Arial"/>
          <w:noProof/>
          <w:lang w:val="es-MX"/>
        </w:rPr>
        <w:t>dos mil dieciocho</w:t>
      </w:r>
      <w:r w:rsidR="00E10AF7" w:rsidRPr="00EE6D6F">
        <w:rPr>
          <w:rFonts w:ascii="Palatino Linotype" w:hAnsi="Palatino Linotype" w:cs="Arial"/>
          <w:noProof/>
          <w:lang w:val="es-MX"/>
        </w:rPr>
        <w:t>, tal y como se demuestra a continuación:</w:t>
      </w:r>
    </w:p>
    <w:p w:rsidR="00EE24FF" w:rsidRPr="00EE6D6F" w:rsidRDefault="00E10AF7" w:rsidP="00EE24FF">
      <w:pPr>
        <w:spacing w:before="240" w:after="240"/>
        <w:ind w:left="993"/>
        <w:jc w:val="both"/>
        <w:rPr>
          <w:rFonts w:ascii="Palatino Linotype" w:hAnsi="Palatino Linotype"/>
          <w:i/>
          <w:noProof/>
          <w:lang w:val="es-MX"/>
        </w:rPr>
      </w:pPr>
      <w:r w:rsidRPr="00EE6D6F">
        <w:rPr>
          <w:rFonts w:ascii="Palatino Linotype" w:hAnsi="Palatino Linotype"/>
          <w:i/>
          <w:noProof/>
          <w:lang w:val="es-MX"/>
        </w:rPr>
        <w:t>“</w:t>
      </w:r>
      <w:r w:rsidR="00EE24FF" w:rsidRPr="00EE6D6F">
        <w:rPr>
          <w:rFonts w:ascii="Palatino Linotype" w:hAnsi="Palatino Linotype"/>
          <w:i/>
          <w:noProof/>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10AF7" w:rsidRPr="00EE6D6F" w:rsidRDefault="00EE24FF" w:rsidP="00EE24FF">
      <w:pPr>
        <w:spacing w:before="240" w:after="240"/>
        <w:ind w:left="993"/>
        <w:jc w:val="both"/>
        <w:rPr>
          <w:rFonts w:ascii="Palatino Linotype" w:hAnsi="Palatino Linotype" w:cs="Arial"/>
          <w:i/>
          <w:noProof/>
          <w:lang w:val="es-MX"/>
        </w:rPr>
      </w:pPr>
      <w:r w:rsidRPr="00EE6D6F">
        <w:rPr>
          <w:rFonts w:ascii="Palatino Linotype" w:hAnsi="Palatino Linotype"/>
          <w:i/>
          <w:noProof/>
          <w:lang w:val="es-MX"/>
        </w:rPr>
        <w:t xml:space="preserve">C. </w:t>
      </w:r>
      <w:r w:rsidR="00662F7D">
        <w:rPr>
          <w:rFonts w:ascii="Palatino Linotype" w:hAnsi="Palatino Linotype"/>
          <w:b/>
          <w:sz w:val="21"/>
          <w:szCs w:val="21"/>
          <w:lang w:val="es-ES_tradnl"/>
        </w:rPr>
        <w:t>XXXXXXXXX XXXXXXX  XXXXXXXX</w:t>
      </w:r>
      <w:r w:rsidR="00662F7D" w:rsidRPr="00EE6D6F">
        <w:rPr>
          <w:rFonts w:ascii="Palatino Linotype" w:hAnsi="Palatino Linotype"/>
          <w:i/>
          <w:noProof/>
          <w:lang w:val="es-MX"/>
        </w:rPr>
        <w:t xml:space="preserve"> </w:t>
      </w:r>
      <w:r w:rsidRPr="00EE6D6F">
        <w:rPr>
          <w:rFonts w:ascii="Palatino Linotype" w:hAnsi="Palatino Linotype"/>
          <w:i/>
          <w:noProof/>
          <w:lang w:val="es-MX"/>
        </w:rPr>
        <w:t>P R E S E N T E</w:t>
      </w:r>
      <w:r w:rsidRPr="00EE6D6F">
        <w:rPr>
          <w:rFonts w:ascii="Palatino Linotype" w:hAnsi="Palatino Linotype"/>
          <w:i/>
          <w:noProof/>
          <w:lang w:val="es-MX"/>
        </w:rPr>
        <w:tab/>
        <w:t xml:space="preserve">En atención a su solicitud de información con folio 000013/CIEEM/IP/2018 enviada por medio del SAIMEX, referente a: “En apego a las atribuciones del Instituto Mexiquense de la Infraestructura Física Educativa (IMIFE) del Gobierno del Estado de México, solicito, se me proporcione e informe si tiene el requerimiento, conocimiento o programada la construcción de algún tipo de Universidad en el Municipio de </w:t>
      </w:r>
      <w:r w:rsidRPr="00EE6D6F">
        <w:rPr>
          <w:rFonts w:ascii="Palatino Linotype" w:hAnsi="Palatino Linotype"/>
          <w:i/>
          <w:noProof/>
          <w:lang w:val="es-MX"/>
        </w:rPr>
        <w:lastRenderedPageBreak/>
        <w:t>Hueypoxtla, de ser el caso, proporcionarme (Estudios de factibilidad, económica, social, legal, etc., proyecto ejecutivo, costos, catálogo de conceptos, programa de obra, en su caso contratos de obra y servicios, donación y planos del terreno, permisos y licencias y demás), así como, oficios de liberación de inversión, y en su caso, aportaciones de los tres órdenes de gobierno (convenio de colaboración).” Al respecto, le comunico que en los archivos de la Unidad de Información de este Instituto, dentro del “Programa Compromisos del Titular del Ejecutivo” se tiene registrado el siguiente compromiso: “Gestionar previo estudio de factibilidad, la creación de una institución de educación superior que beneficie a Hueypoxtla, Tequixquiac y Apaxco”. Mismo que actualmente se están realizando los estudios de factibilidad correspondientes, para valorar en que municipio antes mencionado, tendrá mayor impacto. Agradeciendo la atención brindada, reciba un cordial saludo</w:t>
      </w:r>
      <w:r w:rsidR="00116132" w:rsidRPr="00EE6D6F">
        <w:rPr>
          <w:rFonts w:ascii="Palatino Linotype" w:hAnsi="Palatino Linotype"/>
          <w:i/>
          <w:noProof/>
          <w:lang w:val="es-MX"/>
        </w:rPr>
        <w:t>.</w:t>
      </w:r>
      <w:r w:rsidR="00116132" w:rsidRPr="00EE6D6F">
        <w:rPr>
          <w:rFonts w:ascii="Palatino Linotype" w:hAnsi="Palatino Linotype" w:cs="Arial"/>
          <w:i/>
          <w:noProof/>
          <w:lang w:val="es-MX"/>
        </w:rPr>
        <w:t xml:space="preserve"> </w:t>
      </w:r>
      <w:r w:rsidR="00E10AF7" w:rsidRPr="00EE6D6F">
        <w:rPr>
          <w:rFonts w:ascii="Palatino Linotype" w:hAnsi="Palatino Linotype" w:cs="Arial"/>
          <w:i/>
          <w:noProof/>
          <w:lang w:val="es-MX"/>
        </w:rPr>
        <w:t>(sic)</w:t>
      </w:r>
    </w:p>
    <w:p w:rsidR="00074BF0" w:rsidRPr="00EE6D6F" w:rsidRDefault="00074BF0" w:rsidP="00E10AF7">
      <w:pPr>
        <w:spacing w:before="240" w:after="240" w:line="360" w:lineRule="auto"/>
        <w:jc w:val="both"/>
        <w:rPr>
          <w:rFonts w:ascii="Palatino Linotype" w:hAnsi="Palatino Linotype"/>
          <w:noProof/>
          <w:sz w:val="14"/>
          <w:lang w:val="es-MX"/>
        </w:rPr>
      </w:pPr>
    </w:p>
    <w:p w:rsidR="00E10AF7" w:rsidRPr="00EE6D6F" w:rsidRDefault="002D5B6E" w:rsidP="00E10AF7">
      <w:pPr>
        <w:spacing w:before="240" w:after="240" w:line="360" w:lineRule="auto"/>
        <w:jc w:val="both"/>
        <w:rPr>
          <w:rFonts w:ascii="Palatino Linotype" w:hAnsi="Palatino Linotype" w:cs="Arial"/>
          <w:noProof/>
          <w:lang w:val="es-MX"/>
        </w:rPr>
      </w:pPr>
      <w:r>
        <w:rPr>
          <w:rFonts w:ascii="Palatino Linotype" w:hAnsi="Palatino Linotype" w:cs="Arial"/>
          <w:b/>
          <w:noProof/>
          <w:lang w:val="es-MX"/>
        </w:rPr>
        <w:t>Cuarto</w:t>
      </w:r>
      <w:r w:rsidR="00E10AF7" w:rsidRPr="00EE6D6F">
        <w:rPr>
          <w:rFonts w:ascii="Palatino Linotype" w:hAnsi="Palatino Linotype" w:cs="Arial"/>
          <w:b/>
          <w:noProof/>
          <w:lang w:val="es-MX"/>
        </w:rPr>
        <w:t xml:space="preserve">. Interposición del recurso de revisión. </w:t>
      </w:r>
      <w:r w:rsidR="00E10AF7" w:rsidRPr="00EE6D6F">
        <w:rPr>
          <w:rFonts w:ascii="Palatino Linotype" w:hAnsi="Palatino Linotype" w:cs="Arial"/>
          <w:noProof/>
          <w:lang w:val="es-MX"/>
        </w:rPr>
        <w:t xml:space="preserve">Inconforme el solicitante con la respuesta del </w:t>
      </w:r>
      <w:r w:rsidR="00AD1AA9" w:rsidRPr="00EE6D6F">
        <w:rPr>
          <w:rFonts w:ascii="Palatino Linotype" w:hAnsi="Palatino Linotype" w:cs="Arial"/>
          <w:b/>
          <w:noProof/>
          <w:lang w:val="es-MX"/>
        </w:rPr>
        <w:t>SUJETO OBLIGADO</w:t>
      </w:r>
      <w:r w:rsidR="00AD1AA9" w:rsidRPr="00EE6D6F">
        <w:rPr>
          <w:rFonts w:ascii="Palatino Linotype" w:hAnsi="Palatino Linotype" w:cs="Arial"/>
          <w:noProof/>
          <w:lang w:val="es-MX"/>
        </w:rPr>
        <w:t xml:space="preserve"> </w:t>
      </w:r>
      <w:r w:rsidR="00E10AF7" w:rsidRPr="00EE6D6F">
        <w:rPr>
          <w:rFonts w:ascii="Palatino Linotype" w:hAnsi="Palatino Linotype" w:cs="Arial"/>
          <w:noProof/>
          <w:lang w:val="es-MX"/>
        </w:rPr>
        <w:t xml:space="preserve">interpuso recurso de revisión a través del SAIMEX en fecha </w:t>
      </w:r>
      <w:r w:rsidR="008C52BE" w:rsidRPr="00EE6D6F">
        <w:rPr>
          <w:rFonts w:ascii="Palatino Linotype" w:hAnsi="Palatino Linotype" w:cs="Arial"/>
          <w:noProof/>
          <w:lang w:val="es-MX"/>
        </w:rPr>
        <w:t>veintiocho</w:t>
      </w:r>
      <w:r w:rsidR="006007B1" w:rsidRPr="00EE6D6F">
        <w:rPr>
          <w:rFonts w:ascii="Palatino Linotype" w:hAnsi="Palatino Linotype" w:cs="Arial"/>
          <w:noProof/>
          <w:lang w:val="es-MX"/>
        </w:rPr>
        <w:t xml:space="preserve"> de mayo</w:t>
      </w:r>
      <w:r w:rsidR="00E10AF7" w:rsidRPr="00EE6D6F">
        <w:rPr>
          <w:rFonts w:ascii="Palatino Linotype" w:hAnsi="Palatino Linotype" w:cs="Arial"/>
          <w:noProof/>
          <w:lang w:val="es-MX"/>
        </w:rPr>
        <w:t xml:space="preserve"> </w:t>
      </w:r>
      <w:r w:rsidR="00F10D4E" w:rsidRPr="00EE6D6F">
        <w:rPr>
          <w:rFonts w:ascii="Palatino Linotype" w:hAnsi="Palatino Linotype" w:cs="Arial"/>
          <w:noProof/>
          <w:lang w:val="es-MX"/>
        </w:rPr>
        <w:t>de dos mil dieciocho</w:t>
      </w:r>
      <w:r w:rsidR="00E10AF7" w:rsidRPr="00EE6D6F">
        <w:rPr>
          <w:rFonts w:ascii="Palatino Linotype" w:hAnsi="Palatino Linotype" w:cs="Arial"/>
          <w:noProof/>
          <w:lang w:val="es-MX"/>
        </w:rPr>
        <w:t>, expresando lo siguiente:</w:t>
      </w:r>
    </w:p>
    <w:p w:rsidR="00E10AF7" w:rsidRPr="00EE6D6F" w:rsidRDefault="00E10AF7" w:rsidP="00E10AF7">
      <w:pPr>
        <w:spacing w:line="360" w:lineRule="auto"/>
        <w:rPr>
          <w:rFonts w:ascii="Palatino Linotype" w:hAnsi="Palatino Linotype" w:cs="Arial"/>
          <w:b/>
          <w:noProof/>
          <w:lang w:val="es-MX"/>
        </w:rPr>
      </w:pPr>
      <w:r w:rsidRPr="00EE6D6F">
        <w:rPr>
          <w:rFonts w:ascii="Palatino Linotype" w:hAnsi="Palatino Linotype" w:cs="Arial"/>
          <w:b/>
          <w:noProof/>
          <w:lang w:val="es-MX"/>
        </w:rPr>
        <w:t>a) Acto impugnado.</w:t>
      </w:r>
    </w:p>
    <w:p w:rsidR="00E10AF7" w:rsidRPr="00EE6D6F" w:rsidRDefault="00E10AF7" w:rsidP="00E10AF7">
      <w:pPr>
        <w:pStyle w:val="Prrafodelista"/>
        <w:spacing w:before="240" w:after="240"/>
        <w:ind w:left="1080" w:right="1043"/>
        <w:jc w:val="both"/>
        <w:rPr>
          <w:rFonts w:ascii="Palatino Linotype" w:hAnsi="Palatino Linotype" w:cs="Arial"/>
          <w:i/>
          <w:noProof/>
        </w:rPr>
      </w:pPr>
      <w:r w:rsidRPr="00EE6D6F">
        <w:rPr>
          <w:rFonts w:ascii="Palatino Linotype" w:hAnsi="Palatino Linotype"/>
          <w:i/>
          <w:noProof/>
        </w:rPr>
        <w:t>“</w:t>
      </w:r>
      <w:r w:rsidR="008C52BE" w:rsidRPr="00EE6D6F">
        <w:rPr>
          <w:rFonts w:ascii="Palatino Linotype" w:hAnsi="Palatino Linotype"/>
          <w:i/>
          <w:noProof/>
        </w:rPr>
        <w:t>Respecto a la respuesta emitida a lo solicitado, solicito, aclarar por sus se esta construyendo una universidad en la cabecera municipal de Hueypoxtla, como se aprecia en lugar fotos anexas de su avance y a decir del velador es el municipio quien lo está construyendo. Ademas notas periodísticas, una de ellas hace referencia del compromiso del entonces candidato Alfredo Del Mazo, http://www.jornada.unam.mx/2017/05/20/estados/029n3est, del 20 de mayo de 2017, siendo que en otra nota periodística, http://hgrupoeditorial.com/Articulos/Articulo/4881/1/, se refiere a que no es factible su construcción.</w:t>
      </w:r>
      <w:r w:rsidR="006007B1" w:rsidRPr="00EE6D6F">
        <w:rPr>
          <w:rFonts w:ascii="Palatino Linotype" w:hAnsi="Palatino Linotype"/>
          <w:i/>
          <w:noProof/>
        </w:rPr>
        <w:t>.</w:t>
      </w:r>
      <w:r w:rsidR="00430158" w:rsidRPr="00EE6D6F">
        <w:rPr>
          <w:rFonts w:ascii="Palatino Linotype" w:hAnsi="Palatino Linotype"/>
          <w:i/>
          <w:noProof/>
        </w:rPr>
        <w:t>”</w:t>
      </w:r>
      <w:r w:rsidR="00F10D4E" w:rsidRPr="00EE6D6F">
        <w:rPr>
          <w:rFonts w:ascii="Palatino Linotype" w:hAnsi="Palatino Linotype"/>
          <w:i/>
          <w:noProof/>
        </w:rPr>
        <w:t xml:space="preserve"> </w:t>
      </w:r>
      <w:r w:rsidRPr="00EE6D6F">
        <w:rPr>
          <w:rFonts w:ascii="Palatino Linotype" w:hAnsi="Palatino Linotype" w:cs="Arial"/>
          <w:i/>
          <w:noProof/>
        </w:rPr>
        <w:t>(sic)</w:t>
      </w:r>
    </w:p>
    <w:p w:rsidR="00E10AF7" w:rsidRPr="00EE6D6F" w:rsidRDefault="00E10AF7" w:rsidP="00E10AF7">
      <w:pPr>
        <w:spacing w:line="360" w:lineRule="auto"/>
        <w:jc w:val="both"/>
        <w:rPr>
          <w:rFonts w:ascii="Palatino Linotype" w:hAnsi="Palatino Linotype" w:cs="Arial"/>
          <w:b/>
          <w:noProof/>
          <w:lang w:val="es-MX"/>
        </w:rPr>
      </w:pPr>
      <w:r w:rsidRPr="00EE6D6F">
        <w:rPr>
          <w:rFonts w:ascii="Palatino Linotype" w:hAnsi="Palatino Linotype" w:cs="Arial"/>
          <w:b/>
          <w:noProof/>
          <w:lang w:val="es-MX"/>
        </w:rPr>
        <w:t>b) Motivos de inconformidad.</w:t>
      </w:r>
    </w:p>
    <w:p w:rsidR="00E10AF7" w:rsidRPr="00EE6D6F" w:rsidRDefault="00E10AF7" w:rsidP="00297A1B">
      <w:pPr>
        <w:pStyle w:val="Prrafodelista"/>
        <w:spacing w:before="240" w:after="240"/>
        <w:ind w:left="1080" w:right="49"/>
        <w:jc w:val="both"/>
        <w:rPr>
          <w:rFonts w:ascii="Palatino Linotype" w:hAnsi="Palatino Linotype" w:cs="Arial"/>
          <w:b/>
          <w:i/>
          <w:noProof/>
        </w:rPr>
      </w:pPr>
      <w:r w:rsidRPr="00EE6D6F">
        <w:rPr>
          <w:rFonts w:ascii="Palatino Linotype" w:hAnsi="Palatino Linotype" w:cs="Arial"/>
          <w:bCs/>
          <w:i/>
          <w:noProof/>
        </w:rPr>
        <w:t xml:space="preserve"> “</w:t>
      </w:r>
      <w:r w:rsidR="008C52BE" w:rsidRPr="00EE6D6F">
        <w:rPr>
          <w:rFonts w:ascii="Palatino Linotype" w:hAnsi="Palatino Linotype"/>
          <w:i/>
          <w:noProof/>
        </w:rPr>
        <w:t xml:space="preserve">Se construye actualmente una universidad, mientras que el IMIFED, informa que se están realizando los estudios. </w:t>
      </w:r>
      <w:r w:rsidR="006007B1" w:rsidRPr="00EE6D6F">
        <w:rPr>
          <w:rFonts w:ascii="Palatino Linotype" w:hAnsi="Palatino Linotype"/>
          <w:i/>
          <w:noProof/>
        </w:rPr>
        <w:t>“</w:t>
      </w:r>
      <w:r w:rsidRPr="00EE6D6F">
        <w:rPr>
          <w:rFonts w:ascii="Palatino Linotype" w:hAnsi="Palatino Linotype" w:cs="Arial"/>
          <w:b/>
          <w:i/>
          <w:noProof/>
        </w:rPr>
        <w:t>(</w:t>
      </w:r>
      <w:r w:rsidR="00D20831" w:rsidRPr="00EE6D6F">
        <w:rPr>
          <w:rFonts w:ascii="Palatino Linotype" w:hAnsi="Palatino Linotype" w:cs="Arial"/>
          <w:b/>
          <w:i/>
          <w:noProof/>
        </w:rPr>
        <w:t>Sic</w:t>
      </w:r>
      <w:r w:rsidRPr="00EE6D6F">
        <w:rPr>
          <w:rFonts w:ascii="Palatino Linotype" w:hAnsi="Palatino Linotype" w:cs="Arial"/>
          <w:b/>
          <w:i/>
          <w:noProof/>
        </w:rPr>
        <w:t>)</w:t>
      </w:r>
    </w:p>
    <w:p w:rsidR="008C52BE" w:rsidRPr="00EE6D6F" w:rsidRDefault="00650557" w:rsidP="00E10AF7">
      <w:pPr>
        <w:spacing w:before="240" w:after="240" w:line="360" w:lineRule="auto"/>
        <w:jc w:val="both"/>
        <w:rPr>
          <w:rFonts w:ascii="Palatino Linotype" w:hAnsi="Palatino Linotype" w:cs="Arial"/>
          <w:noProof/>
          <w:lang w:val="es-MX"/>
        </w:rPr>
      </w:pPr>
      <w:r w:rsidRPr="00650557">
        <w:rPr>
          <w:rFonts w:ascii="Palatino Linotype" w:hAnsi="Palatino Linotype" w:cs="Arial"/>
          <w:b/>
          <w:noProof/>
          <w:lang w:val="es-MX" w:eastAsia="es-MX"/>
        </w:rPr>
        <w:lastRenderedPageBreak/>
        <w:drawing>
          <wp:anchor distT="0" distB="0" distL="114300" distR="114300" simplePos="0" relativeHeight="251662336" behindDoc="1" locked="0" layoutInCell="1" allowOverlap="1" wp14:anchorId="5CD64627" wp14:editId="234E36CA">
            <wp:simplePos x="0" y="0"/>
            <wp:positionH relativeFrom="column">
              <wp:posOffset>-228600</wp:posOffset>
            </wp:positionH>
            <wp:positionV relativeFrom="paragraph">
              <wp:posOffset>-1115060</wp:posOffset>
            </wp:positionV>
            <wp:extent cx="1695450" cy="1028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52BE" w:rsidRPr="00EE6D6F">
        <w:rPr>
          <w:rFonts w:ascii="Palatino Linotype" w:hAnsi="Palatino Linotype" w:cs="Arial"/>
          <w:b/>
          <w:noProof/>
          <w:lang w:val="es-MX"/>
        </w:rPr>
        <w:t xml:space="preserve">ANEXOS. </w:t>
      </w:r>
      <w:r w:rsidR="008C52BE" w:rsidRPr="00EE6D6F">
        <w:rPr>
          <w:rFonts w:ascii="Palatino Linotype" w:hAnsi="Palatino Linotype" w:cs="Arial"/>
          <w:noProof/>
          <w:lang w:val="es-MX"/>
        </w:rPr>
        <w:t>El particular adjunta a su escrito de inconformidad el archivo electrónico denominado: “</w:t>
      </w:r>
      <w:r w:rsidR="008C52BE" w:rsidRPr="00EE6D6F">
        <w:rPr>
          <w:rFonts w:ascii="Palatino Linotype" w:hAnsi="Palatino Linotype" w:cs="Arial"/>
          <w:b/>
          <w:i/>
          <w:noProof/>
          <w:lang w:val="es-MX"/>
        </w:rPr>
        <w:t xml:space="preserve">DSC_6763.JPG”, </w:t>
      </w:r>
      <w:r w:rsidR="008C52BE" w:rsidRPr="00EE6D6F">
        <w:rPr>
          <w:rFonts w:ascii="Palatino Linotype" w:hAnsi="Palatino Linotype" w:cs="Arial"/>
          <w:noProof/>
          <w:lang w:val="es-MX"/>
        </w:rPr>
        <w:t xml:space="preserve">cuyo contenido se omite por ser del conocimiento de las partes. </w:t>
      </w:r>
    </w:p>
    <w:p w:rsidR="00E10AF7" w:rsidRPr="00EE6D6F" w:rsidRDefault="00650557" w:rsidP="00E10AF7">
      <w:pPr>
        <w:spacing w:before="240" w:after="240" w:line="360" w:lineRule="auto"/>
        <w:jc w:val="both"/>
        <w:rPr>
          <w:rFonts w:ascii="Palatino Linotype" w:hAnsi="Palatino Linotype"/>
          <w:noProof/>
          <w:lang w:val="es-MX"/>
        </w:rPr>
      </w:pPr>
      <w:r w:rsidRPr="00650557">
        <w:rPr>
          <w:rFonts w:ascii="Palatino Linotype" w:hAnsi="Palatino Linotype" w:cs="Arial"/>
          <w:b/>
          <w:noProof/>
          <w:lang w:val="es-MX" w:eastAsia="es-MX"/>
        </w:rPr>
        <w:drawing>
          <wp:anchor distT="0" distB="0" distL="114300" distR="114300" simplePos="0" relativeHeight="251663360" behindDoc="1" locked="0" layoutInCell="1" allowOverlap="1" wp14:anchorId="27CDF195" wp14:editId="22B9AD8F">
            <wp:simplePos x="0" y="0"/>
            <wp:positionH relativeFrom="column">
              <wp:posOffset>370205</wp:posOffset>
            </wp:positionH>
            <wp:positionV relativeFrom="paragraph">
              <wp:posOffset>253365</wp:posOffset>
            </wp:positionV>
            <wp:extent cx="4676775" cy="390525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D5B6E">
        <w:rPr>
          <w:rFonts w:ascii="Palatino Linotype" w:hAnsi="Palatino Linotype" w:cs="Arial"/>
          <w:b/>
          <w:noProof/>
          <w:lang w:val="es-MX"/>
        </w:rPr>
        <w:t>Quinto</w:t>
      </w:r>
      <w:r w:rsidR="00E10AF7" w:rsidRPr="00EE6D6F">
        <w:rPr>
          <w:rFonts w:ascii="Palatino Linotype" w:hAnsi="Palatino Linotype" w:cs="Arial"/>
          <w:b/>
          <w:noProof/>
          <w:lang w:val="es-MX"/>
        </w:rPr>
        <w:t xml:space="preserve">. </w:t>
      </w:r>
      <w:r w:rsidR="00E10AF7" w:rsidRPr="00EE6D6F">
        <w:rPr>
          <w:rFonts w:ascii="Palatino Linotype" w:hAnsi="Palatino Linotype"/>
          <w:b/>
          <w:noProof/>
          <w:lang w:val="es-MX"/>
        </w:rPr>
        <w:t xml:space="preserve">Turno. </w:t>
      </w:r>
      <w:r w:rsidR="00E10AF7" w:rsidRPr="00EE6D6F">
        <w:rPr>
          <w:rFonts w:ascii="Palatino Linotype" w:hAnsi="Palatino Linotype"/>
          <w:noProof/>
          <w:lang w:val="es-MX"/>
        </w:rPr>
        <w:t xml:space="preserve">De conformidad con el artículo 185 fracción I </w:t>
      </w:r>
      <w:r w:rsidR="00E10AF7" w:rsidRPr="00EE6D6F">
        <w:rPr>
          <w:rFonts w:ascii="Palatino Linotype" w:hAnsi="Palatino Linotype"/>
          <w:noProof/>
          <w:shd w:val="clear" w:color="auto" w:fill="FFFFFF"/>
          <w:lang w:val="es-MX"/>
        </w:rPr>
        <w:t>de la Ley Transparencia y Acceso a la Información Pública</w:t>
      </w:r>
      <w:r w:rsidR="00E10AF7" w:rsidRPr="00EE6D6F">
        <w:rPr>
          <w:rFonts w:ascii="Palatino Linotype" w:hAnsi="Palatino Linotype" w:cs="Arial"/>
          <w:noProof/>
          <w:lang w:val="es-MX"/>
        </w:rPr>
        <w:t xml:space="preserve">, el recurso de revisión </w:t>
      </w:r>
      <w:r w:rsidR="00C37255" w:rsidRPr="00EE6D6F">
        <w:rPr>
          <w:rFonts w:ascii="Palatino Linotype" w:hAnsi="Palatino Linotype" w:cs="Arial"/>
          <w:noProof/>
          <w:lang w:val="es-MX"/>
        </w:rPr>
        <w:t xml:space="preserve">número </w:t>
      </w:r>
      <w:r w:rsidR="006B652E" w:rsidRPr="00EE6D6F">
        <w:rPr>
          <w:rFonts w:ascii="Palatino Linotype" w:hAnsi="Palatino Linotype"/>
          <w:b/>
          <w:noProof/>
          <w:sz w:val="21"/>
          <w:szCs w:val="21"/>
          <w:lang w:val="es-MX"/>
        </w:rPr>
        <w:t>01979/INFOEM/IP/RR/2018</w:t>
      </w:r>
      <w:r w:rsidR="00E10AF7" w:rsidRPr="00EE6D6F">
        <w:rPr>
          <w:rFonts w:ascii="Palatino Linotype" w:hAnsi="Palatino Linotype" w:cs="Arial"/>
          <w:b/>
          <w:bCs/>
          <w:noProof/>
          <w:sz w:val="23"/>
          <w:szCs w:val="23"/>
          <w:lang w:val="es-MX"/>
        </w:rPr>
        <w:t xml:space="preserve">, </w:t>
      </w:r>
      <w:r w:rsidR="00E10AF7" w:rsidRPr="00EE6D6F">
        <w:rPr>
          <w:rFonts w:ascii="Palatino Linotype" w:hAnsi="Palatino Linotype" w:cs="Arial"/>
          <w:bCs/>
          <w:noProof/>
          <w:lang w:val="es-MX" w:eastAsia="es-MX"/>
        </w:rPr>
        <w:t xml:space="preserve">fue </w:t>
      </w:r>
      <w:r w:rsidR="00E10AF7" w:rsidRPr="00EE6D6F">
        <w:rPr>
          <w:rFonts w:ascii="Palatino Linotype" w:hAnsi="Palatino Linotype"/>
          <w:noProof/>
          <w:lang w:val="es-MX"/>
        </w:rPr>
        <w:t>turnado al Comisionado Ponente Javier Martínez Cruz a efecto de que presentaran al Pleno el proyecto de resolución correspondiente.</w:t>
      </w:r>
    </w:p>
    <w:p w:rsidR="00E10AF7" w:rsidRPr="00EE6D6F" w:rsidRDefault="002D5B6E" w:rsidP="00E10AF7">
      <w:pPr>
        <w:spacing w:before="240" w:after="240" w:line="360" w:lineRule="auto"/>
        <w:jc w:val="both"/>
        <w:rPr>
          <w:rFonts w:ascii="Palatino Linotype" w:hAnsi="Palatino Linotype"/>
          <w:noProof/>
          <w:lang w:val="es-MX"/>
        </w:rPr>
      </w:pPr>
      <w:r>
        <w:rPr>
          <w:rFonts w:ascii="Palatino Linotype" w:hAnsi="Palatino Linotype"/>
          <w:b/>
          <w:noProof/>
          <w:lang w:val="es-MX"/>
        </w:rPr>
        <w:t>Sexto</w:t>
      </w:r>
      <w:r w:rsidR="00E10AF7" w:rsidRPr="00EE6D6F">
        <w:rPr>
          <w:rFonts w:ascii="Palatino Linotype" w:hAnsi="Palatino Linotype"/>
          <w:b/>
          <w:noProof/>
          <w:lang w:val="es-MX"/>
        </w:rPr>
        <w:t xml:space="preserve">. Admisión. </w:t>
      </w:r>
      <w:r w:rsidR="00E10AF7" w:rsidRPr="00EE6D6F">
        <w:rPr>
          <w:rFonts w:ascii="Palatino Linotype" w:hAnsi="Palatino Linotype"/>
          <w:noProof/>
          <w:lang w:val="es-MX"/>
        </w:rPr>
        <w:t xml:space="preserve">En fecha </w:t>
      </w:r>
      <w:r>
        <w:rPr>
          <w:rFonts w:ascii="Palatino Linotype" w:hAnsi="Palatino Linotype"/>
          <w:noProof/>
          <w:lang w:val="es-MX"/>
        </w:rPr>
        <w:t>primero</w:t>
      </w:r>
      <w:r w:rsidR="006B652E" w:rsidRPr="00EE6D6F">
        <w:rPr>
          <w:rFonts w:ascii="Palatino Linotype" w:hAnsi="Palatino Linotype"/>
          <w:noProof/>
          <w:lang w:val="es-MX"/>
        </w:rPr>
        <w:t xml:space="preserve"> de junio</w:t>
      </w:r>
      <w:r w:rsidR="00E10AF7" w:rsidRPr="00EE6D6F">
        <w:rPr>
          <w:rFonts w:ascii="Palatino Linotype" w:hAnsi="Palatino Linotype"/>
          <w:noProof/>
          <w:lang w:val="es-MX"/>
        </w:rPr>
        <w:t xml:space="preserve"> de la </w:t>
      </w:r>
      <w:r w:rsidR="00F10D4E" w:rsidRPr="00EE6D6F">
        <w:rPr>
          <w:rFonts w:ascii="Palatino Linotype" w:hAnsi="Palatino Linotype"/>
          <w:noProof/>
          <w:lang w:val="es-MX"/>
        </w:rPr>
        <w:t>presente anualidad</w:t>
      </w:r>
      <w:r w:rsidR="00E10AF7" w:rsidRPr="00EE6D6F">
        <w:rPr>
          <w:rFonts w:ascii="Palatino Linotype" w:hAnsi="Palatino Linotype"/>
          <w:noProof/>
          <w:lang w:val="es-MX"/>
        </w:rPr>
        <w:t>, en términos de lo dispuesto en el artículo 185 fracciones I, II y IV de la Ley de Transparencia y Acceso a la Información Pública del Estado de México y Municip</w:t>
      </w:r>
      <w:r w:rsidR="00F10D4E" w:rsidRPr="00EE6D6F">
        <w:rPr>
          <w:rFonts w:ascii="Palatino Linotype" w:hAnsi="Palatino Linotype"/>
          <w:noProof/>
          <w:lang w:val="es-MX"/>
        </w:rPr>
        <w:t>ios, se admitió</w:t>
      </w:r>
      <w:r w:rsidR="009574E9" w:rsidRPr="00EE6D6F">
        <w:rPr>
          <w:rFonts w:ascii="Palatino Linotype" w:hAnsi="Palatino Linotype"/>
          <w:noProof/>
          <w:lang w:val="es-MX"/>
        </w:rPr>
        <w:t xml:space="preserve"> a trámite el recurso</w:t>
      </w:r>
      <w:r w:rsidR="00E10AF7" w:rsidRPr="00EE6D6F">
        <w:rPr>
          <w:rFonts w:ascii="Palatino Linotype" w:hAnsi="Palatino Linotype"/>
          <w:noProof/>
          <w:lang w:val="es-MX"/>
        </w:rPr>
        <w:t xml:space="preserve"> de revisión.</w:t>
      </w:r>
    </w:p>
    <w:p w:rsidR="0088671E" w:rsidRPr="00EE6D6F" w:rsidRDefault="002D5B6E" w:rsidP="00E10AF7">
      <w:pPr>
        <w:spacing w:before="240" w:after="240" w:line="360" w:lineRule="auto"/>
        <w:jc w:val="both"/>
        <w:rPr>
          <w:rFonts w:ascii="Palatino Linotype" w:hAnsi="Palatino Linotype" w:cs="Arial"/>
          <w:b/>
          <w:noProof/>
          <w:lang w:val="es-MX"/>
        </w:rPr>
      </w:pPr>
      <w:r>
        <w:rPr>
          <w:rFonts w:ascii="Palatino Linotype" w:hAnsi="Palatino Linotype"/>
          <w:b/>
          <w:noProof/>
          <w:lang w:val="es-MX"/>
        </w:rPr>
        <w:t>Séptimo</w:t>
      </w:r>
      <w:r w:rsidR="00E10AF7" w:rsidRPr="00EE6D6F">
        <w:rPr>
          <w:rFonts w:ascii="Palatino Linotype" w:hAnsi="Palatino Linotype"/>
          <w:b/>
          <w:noProof/>
          <w:lang w:val="es-MX"/>
        </w:rPr>
        <w:t>.</w:t>
      </w:r>
      <w:r w:rsidR="009574E9" w:rsidRPr="00EE6D6F">
        <w:rPr>
          <w:rFonts w:ascii="Palatino Linotype" w:hAnsi="Palatino Linotype" w:cs="Arial"/>
          <w:b/>
          <w:noProof/>
          <w:lang w:val="es-MX"/>
        </w:rPr>
        <w:t xml:space="preserve"> Manifestaciones</w:t>
      </w:r>
      <w:r w:rsidR="00E10AF7" w:rsidRPr="00EE6D6F">
        <w:rPr>
          <w:rFonts w:ascii="Palatino Linotype" w:hAnsi="Palatino Linotype" w:cs="Arial"/>
          <w:b/>
          <w:noProof/>
          <w:lang w:val="es-MX"/>
        </w:rPr>
        <w:t xml:space="preserve">. </w:t>
      </w:r>
      <w:r w:rsidR="00E10AF7" w:rsidRPr="00EE6D6F">
        <w:rPr>
          <w:rFonts w:ascii="Palatino Linotype" w:hAnsi="Palatino Linotype" w:cs="Arial"/>
          <w:noProof/>
          <w:lang w:val="es-MX"/>
        </w:rPr>
        <w:t>De las constancias que obran en el expediente electrónico</w:t>
      </w:r>
      <w:r w:rsidR="00352DDD" w:rsidRPr="00EE6D6F">
        <w:rPr>
          <w:rFonts w:ascii="Palatino Linotype" w:hAnsi="Palatino Linotype" w:cs="Arial"/>
          <w:noProof/>
          <w:lang w:val="es-MX"/>
        </w:rPr>
        <w:t xml:space="preserve"> del SAIMEX se desprende que la</w:t>
      </w:r>
      <w:r w:rsidR="00227274" w:rsidRPr="00EE6D6F">
        <w:rPr>
          <w:rFonts w:ascii="Palatino Linotype" w:hAnsi="Palatino Linotype" w:cs="Arial"/>
          <w:noProof/>
          <w:lang w:val="es-MX"/>
        </w:rPr>
        <w:t xml:space="preserve"> parte</w:t>
      </w:r>
      <w:r w:rsidR="00E10AF7" w:rsidRPr="00EE6D6F">
        <w:rPr>
          <w:rFonts w:ascii="Palatino Linotype" w:hAnsi="Palatino Linotype" w:cs="Arial"/>
          <w:noProof/>
          <w:lang w:val="es-MX"/>
        </w:rPr>
        <w:t xml:space="preserve"> </w:t>
      </w:r>
      <w:r w:rsidR="00F10D4E" w:rsidRPr="00EE6D6F">
        <w:rPr>
          <w:rFonts w:ascii="Palatino Linotype" w:hAnsi="Palatino Linotype" w:cs="Arial"/>
          <w:b/>
          <w:noProof/>
          <w:lang w:val="es-MX"/>
        </w:rPr>
        <w:t>recurrente</w:t>
      </w:r>
      <w:r w:rsidR="00E10AF7" w:rsidRPr="00EE6D6F">
        <w:rPr>
          <w:rFonts w:ascii="Palatino Linotype" w:hAnsi="Palatino Linotype" w:cs="Arial"/>
          <w:noProof/>
          <w:lang w:val="es-MX"/>
        </w:rPr>
        <w:t xml:space="preserve"> </w:t>
      </w:r>
      <w:r w:rsidR="00227274" w:rsidRPr="00EE6D6F">
        <w:rPr>
          <w:rFonts w:ascii="Palatino Linotype" w:hAnsi="Palatino Linotype" w:cs="Arial"/>
          <w:noProof/>
          <w:lang w:val="es-MX"/>
        </w:rPr>
        <w:t xml:space="preserve">fue omisa en ejercer su derecho a manifestar alegatos en el término que precisa la ley en la materia. </w:t>
      </w:r>
    </w:p>
    <w:p w:rsidR="004F31B9" w:rsidRPr="00EE6D6F" w:rsidRDefault="0088671E" w:rsidP="009B68EC">
      <w:pPr>
        <w:spacing w:before="240" w:after="240" w:line="360" w:lineRule="auto"/>
        <w:jc w:val="both"/>
        <w:rPr>
          <w:rFonts w:ascii="Palatino Linotype" w:hAnsi="Palatino Linotype" w:cs="Arial"/>
          <w:noProof/>
          <w:lang w:val="es-MX"/>
        </w:rPr>
      </w:pPr>
      <w:r w:rsidRPr="00EE6D6F">
        <w:rPr>
          <w:rFonts w:ascii="Palatino Linotype" w:hAnsi="Palatino Linotype" w:cs="Arial"/>
          <w:noProof/>
          <w:lang w:val="es-MX"/>
        </w:rPr>
        <w:t>P</w:t>
      </w:r>
      <w:r w:rsidR="004F31B9" w:rsidRPr="00EE6D6F">
        <w:rPr>
          <w:rFonts w:ascii="Palatino Linotype" w:hAnsi="Palatino Linotype" w:cs="Arial"/>
          <w:noProof/>
          <w:lang w:val="es-MX"/>
        </w:rPr>
        <w:t xml:space="preserve">or su parte el </w:t>
      </w:r>
      <w:r w:rsidR="00AD1AA9" w:rsidRPr="00EE6D6F">
        <w:rPr>
          <w:rFonts w:ascii="Palatino Linotype" w:hAnsi="Palatino Linotype" w:cs="Arial"/>
          <w:b/>
          <w:noProof/>
          <w:lang w:val="es-MX"/>
        </w:rPr>
        <w:t>SUJETO OBLIGADO</w:t>
      </w:r>
      <w:r w:rsidR="00AD1AA9" w:rsidRPr="00EE6D6F">
        <w:rPr>
          <w:rFonts w:ascii="Palatino Linotype" w:hAnsi="Palatino Linotype" w:cs="Arial"/>
          <w:noProof/>
          <w:lang w:val="es-MX"/>
        </w:rPr>
        <w:t xml:space="preserve"> </w:t>
      </w:r>
      <w:r w:rsidR="006B652E" w:rsidRPr="00EE6D6F">
        <w:rPr>
          <w:rFonts w:ascii="Palatino Linotype" w:hAnsi="Palatino Linotype" w:cs="Arial"/>
          <w:noProof/>
          <w:lang w:val="es-MX"/>
        </w:rPr>
        <w:t>en fecha doce de junio de la presente</w:t>
      </w:r>
      <w:r w:rsidR="00B30F63" w:rsidRPr="00EE6D6F">
        <w:rPr>
          <w:rFonts w:ascii="Palatino Linotype" w:hAnsi="Palatino Linotype" w:cs="Arial"/>
          <w:noProof/>
          <w:lang w:val="es-MX"/>
        </w:rPr>
        <w:t xml:space="preserve"> anualidad, </w:t>
      </w:r>
      <w:r w:rsidR="004F31B9" w:rsidRPr="00EE6D6F">
        <w:rPr>
          <w:rFonts w:ascii="Palatino Linotype" w:hAnsi="Palatino Linotype" w:cs="Arial"/>
          <w:noProof/>
          <w:lang w:val="es-MX"/>
        </w:rPr>
        <w:t>adjunto como</w:t>
      </w:r>
      <w:r w:rsidR="009B68EC" w:rsidRPr="00EE6D6F">
        <w:rPr>
          <w:rFonts w:ascii="Palatino Linotype" w:hAnsi="Palatino Linotype" w:cs="Arial"/>
          <w:noProof/>
          <w:lang w:val="es-MX"/>
        </w:rPr>
        <w:t xml:space="preserve"> parte de sus manifestaciones los</w:t>
      </w:r>
      <w:r w:rsidR="004F31B9" w:rsidRPr="00EE6D6F">
        <w:rPr>
          <w:rFonts w:ascii="Palatino Linotype" w:hAnsi="Palatino Linotype" w:cs="Arial"/>
          <w:noProof/>
          <w:lang w:val="es-MX"/>
        </w:rPr>
        <w:t xml:space="preserve"> archivos denominado</w:t>
      </w:r>
      <w:r w:rsidR="009B68EC" w:rsidRPr="00EE6D6F">
        <w:rPr>
          <w:rFonts w:ascii="Palatino Linotype" w:hAnsi="Palatino Linotype" w:cs="Arial"/>
          <w:noProof/>
          <w:lang w:val="es-MX"/>
        </w:rPr>
        <w:t>s</w:t>
      </w:r>
      <w:r w:rsidR="004F31B9" w:rsidRPr="00EE6D6F">
        <w:rPr>
          <w:rFonts w:ascii="Palatino Linotype" w:hAnsi="Palatino Linotype" w:cs="Arial"/>
          <w:noProof/>
          <w:lang w:val="es-MX"/>
        </w:rPr>
        <w:t xml:space="preserve"> </w:t>
      </w:r>
      <w:r w:rsidR="004F31B9" w:rsidRPr="00EE6D6F">
        <w:rPr>
          <w:rFonts w:ascii="Palatino Linotype" w:hAnsi="Palatino Linotype" w:cs="Arial"/>
          <w:b/>
          <w:i/>
          <w:noProof/>
          <w:lang w:val="es-MX"/>
        </w:rPr>
        <w:t>“</w:t>
      </w:r>
      <w:r w:rsidR="006B652E" w:rsidRPr="00EE6D6F">
        <w:rPr>
          <w:rFonts w:ascii="Palatino Linotype" w:hAnsi="Palatino Linotype" w:cs="Arial"/>
          <w:b/>
          <w:i/>
          <w:noProof/>
          <w:lang w:val="es-MX"/>
        </w:rPr>
        <w:t>RR.01979.INFOEM.SI.013.2018.pdf</w:t>
      </w:r>
      <w:r w:rsidR="004F31B9" w:rsidRPr="00EE6D6F">
        <w:rPr>
          <w:rFonts w:ascii="Palatino Linotype" w:hAnsi="Palatino Linotype" w:cs="Arial"/>
          <w:b/>
          <w:i/>
          <w:noProof/>
          <w:lang w:val="es-MX"/>
        </w:rPr>
        <w:t>”</w:t>
      </w:r>
      <w:r w:rsidR="009B68EC" w:rsidRPr="00EE6D6F">
        <w:rPr>
          <w:rFonts w:ascii="Palatino Linotype" w:hAnsi="Palatino Linotype" w:cs="Arial"/>
          <w:b/>
          <w:i/>
          <w:noProof/>
          <w:lang w:val="es-MX"/>
        </w:rPr>
        <w:t>, “</w:t>
      </w:r>
      <w:r w:rsidR="009B68EC" w:rsidRPr="00EE6D6F">
        <w:rPr>
          <w:rFonts w:ascii="Palatino Linotype" w:hAnsi="Palatino Linotype" w:cs="Arial"/>
          <w:b/>
          <w:i/>
          <w:noProof/>
          <w:lang w:val="es-MX"/>
        </w:rPr>
        <w:tab/>
      </w:r>
      <w:r w:rsidR="006B652E" w:rsidRPr="00EE6D6F">
        <w:rPr>
          <w:rFonts w:ascii="Palatino Linotype" w:hAnsi="Palatino Linotype" w:cs="Arial"/>
          <w:b/>
          <w:i/>
          <w:noProof/>
          <w:lang w:val="es-MX"/>
        </w:rPr>
        <w:t>Anexo. Carta Dir.Gral. Superior.013.2018.pdf</w:t>
      </w:r>
      <w:r w:rsidR="009B68EC" w:rsidRPr="00EE6D6F">
        <w:rPr>
          <w:rFonts w:ascii="Palatino Linotype" w:hAnsi="Palatino Linotype" w:cs="Arial"/>
          <w:b/>
          <w:i/>
          <w:noProof/>
          <w:lang w:val="es-MX"/>
        </w:rPr>
        <w:t>”</w:t>
      </w:r>
      <w:r w:rsidR="009B68EC" w:rsidRPr="00EE6D6F">
        <w:rPr>
          <w:rFonts w:ascii="Palatino Linotype" w:hAnsi="Palatino Linotype" w:cs="Arial"/>
          <w:noProof/>
          <w:lang w:val="es-MX"/>
        </w:rPr>
        <w:t xml:space="preserve">, documentos en los que en lo medular ratifica en toda y cada una de sus partes la respuesta que en su origen fue proporcionada al particular. </w:t>
      </w:r>
    </w:p>
    <w:p w:rsidR="005F4A79" w:rsidRPr="00EE6D6F" w:rsidRDefault="005F4A79" w:rsidP="009B68EC">
      <w:pPr>
        <w:spacing w:before="240" w:after="240" w:line="360" w:lineRule="auto"/>
        <w:jc w:val="both"/>
        <w:rPr>
          <w:rFonts w:ascii="Palatino Linotype" w:hAnsi="Palatino Linotype" w:cs="Arial"/>
          <w:noProof/>
          <w:lang w:val="es-MX"/>
        </w:rPr>
      </w:pPr>
    </w:p>
    <w:p w:rsidR="005F4A79" w:rsidRPr="00EE6D6F" w:rsidRDefault="005F4A79" w:rsidP="009B68EC">
      <w:pPr>
        <w:spacing w:before="240" w:after="240" w:line="360" w:lineRule="auto"/>
        <w:jc w:val="both"/>
        <w:rPr>
          <w:rFonts w:ascii="Palatino Linotype" w:hAnsi="Palatino Linotype" w:cs="Arial"/>
          <w:noProof/>
          <w:lang w:val="es-MX"/>
        </w:rPr>
      </w:pPr>
      <w:r w:rsidRPr="00EE6D6F">
        <w:rPr>
          <w:rFonts w:ascii="Palatino Linotype" w:hAnsi="Palatino Linotype" w:cs="Arial"/>
          <w:noProof/>
          <w:lang w:val="es-MX"/>
        </w:rPr>
        <w:lastRenderedPageBreak/>
        <w:t xml:space="preserve">Finalmente, el </w:t>
      </w:r>
      <w:r w:rsidR="00AD1AA9" w:rsidRPr="00AD1AA9">
        <w:rPr>
          <w:rFonts w:ascii="Palatino Linotype" w:hAnsi="Palatino Linotype" w:cs="Arial"/>
          <w:b/>
          <w:noProof/>
          <w:lang w:val="es-MX"/>
        </w:rPr>
        <w:t>SUJETO OBLIGADO</w:t>
      </w:r>
      <w:r w:rsidR="00AD1AA9" w:rsidRPr="00EE6D6F">
        <w:rPr>
          <w:rFonts w:ascii="Palatino Linotype" w:hAnsi="Palatino Linotype" w:cs="Arial"/>
          <w:noProof/>
          <w:lang w:val="es-MX"/>
        </w:rPr>
        <w:t xml:space="preserve"> </w:t>
      </w:r>
      <w:r w:rsidR="002D5B6E">
        <w:rPr>
          <w:rFonts w:ascii="Palatino Linotype" w:hAnsi="Palatino Linotype" w:cs="Arial"/>
          <w:noProof/>
          <w:lang w:val="es-MX"/>
        </w:rPr>
        <w:t xml:space="preserve">en fecha once de julio de la presnete anualiadad </w:t>
      </w:r>
      <w:r w:rsidRPr="00EE6D6F">
        <w:rPr>
          <w:rFonts w:ascii="Palatino Linotype" w:hAnsi="Palatino Linotype" w:cs="Arial"/>
          <w:noProof/>
          <w:lang w:val="es-MX"/>
        </w:rPr>
        <w:t xml:space="preserve">en alcance al informe de justificación remite la documentación que proporciona el Servidor Público Habilitado de la Dirección de Programación de Obras, el cual no se inserta en el este apartado en consideración a que será objeto de analisis. </w:t>
      </w:r>
    </w:p>
    <w:p w:rsidR="00B30F63" w:rsidRPr="00EE6D6F" w:rsidRDefault="00B30F63" w:rsidP="00B30F63">
      <w:pPr>
        <w:spacing w:before="240" w:after="240"/>
        <w:jc w:val="both"/>
        <w:rPr>
          <w:rFonts w:ascii="Palatino Linotype" w:hAnsi="Palatino Linotype" w:cs="Arial"/>
          <w:noProof/>
          <w:sz w:val="10"/>
          <w:lang w:val="es-MX"/>
        </w:rPr>
      </w:pPr>
    </w:p>
    <w:p w:rsidR="006179E1" w:rsidRPr="00EE6D6F" w:rsidRDefault="002D5B6E" w:rsidP="00E10AF7">
      <w:pPr>
        <w:spacing w:before="240" w:after="240" w:line="360" w:lineRule="auto"/>
        <w:jc w:val="both"/>
        <w:rPr>
          <w:rFonts w:ascii="Palatino Linotype" w:hAnsi="Palatino Linotype" w:cs="Arial"/>
          <w:noProof/>
          <w:lang w:val="es-MX"/>
        </w:rPr>
      </w:pPr>
      <w:r>
        <w:rPr>
          <w:rFonts w:ascii="Palatino Linotype" w:hAnsi="Palatino Linotype"/>
          <w:b/>
          <w:noProof/>
          <w:lang w:val="es-MX"/>
        </w:rPr>
        <w:t>Octavo</w:t>
      </w:r>
      <w:r w:rsidR="006179E1" w:rsidRPr="00EE6D6F">
        <w:rPr>
          <w:rFonts w:ascii="Palatino Linotype" w:hAnsi="Palatino Linotype"/>
          <w:b/>
          <w:noProof/>
          <w:lang w:val="es-MX"/>
        </w:rPr>
        <w:t xml:space="preserve">. Ampliación de plazo. </w:t>
      </w:r>
      <w:r>
        <w:rPr>
          <w:rFonts w:ascii="Palatino Linotype" w:hAnsi="Palatino Linotype"/>
          <w:noProof/>
          <w:lang w:val="es-MX"/>
        </w:rPr>
        <w:t>En fecha doce</w:t>
      </w:r>
      <w:r w:rsidR="006B652E" w:rsidRPr="00EE6D6F">
        <w:rPr>
          <w:rFonts w:ascii="Palatino Linotype" w:hAnsi="Palatino Linotype"/>
          <w:noProof/>
          <w:lang w:val="es-MX"/>
        </w:rPr>
        <w:t xml:space="preserve"> de jul</w:t>
      </w:r>
      <w:r w:rsidR="006179E1" w:rsidRPr="00EE6D6F">
        <w:rPr>
          <w:rFonts w:ascii="Palatino Linotype" w:hAnsi="Palatino Linotype"/>
          <w:noProof/>
          <w:lang w:val="es-MX"/>
        </w:rPr>
        <w:t xml:space="preserve">io de dos mil dieciocho </w:t>
      </w:r>
      <w:r w:rsidR="006179E1" w:rsidRPr="00EE6D6F">
        <w:rPr>
          <w:rFonts w:ascii="Palatino Linotype" w:hAnsi="Palatino Linotype"/>
          <w:noProof/>
          <w:szCs w:val="22"/>
          <w:lang w:val="es-MX"/>
        </w:rPr>
        <w:t>con fundamento en el artículo 181, párrafo tercero de la Ley de Transparencia y Acceso a la Información Pública del Estado de México y Municipios, se acordó la aplicación del plazo para su resolución</w:t>
      </w:r>
    </w:p>
    <w:p w:rsidR="00E10AF7" w:rsidRPr="00EE6D6F" w:rsidRDefault="002D5B6E" w:rsidP="00E10AF7">
      <w:pPr>
        <w:spacing w:before="240" w:after="240" w:line="360" w:lineRule="auto"/>
        <w:jc w:val="both"/>
        <w:rPr>
          <w:rFonts w:ascii="Palatino Linotype" w:hAnsi="Palatino Linotype" w:cs="Arial"/>
          <w:noProof/>
          <w:lang w:val="es-MX"/>
        </w:rPr>
      </w:pPr>
      <w:r>
        <w:rPr>
          <w:rFonts w:ascii="Palatino Linotype" w:hAnsi="Palatino Linotype"/>
          <w:b/>
          <w:noProof/>
          <w:lang w:val="es-MX"/>
        </w:rPr>
        <w:t>Noveno</w:t>
      </w:r>
      <w:r w:rsidR="00E10AF7" w:rsidRPr="00EE6D6F">
        <w:rPr>
          <w:rFonts w:ascii="Palatino Linotype" w:hAnsi="Palatino Linotype"/>
          <w:b/>
          <w:noProof/>
          <w:lang w:val="es-MX"/>
        </w:rPr>
        <w:t xml:space="preserve">. Cierre de Instrucción. </w:t>
      </w:r>
      <w:r w:rsidR="00E10AF7" w:rsidRPr="00EE6D6F">
        <w:rPr>
          <w:rFonts w:ascii="Palatino Linotype" w:hAnsi="Palatino Linotype"/>
          <w:noProof/>
          <w:lang w:val="es-MX"/>
        </w:rPr>
        <w:t>En fecha</w:t>
      </w:r>
      <w:r w:rsidR="00535CD3" w:rsidRPr="00EE6D6F">
        <w:rPr>
          <w:rFonts w:ascii="Palatino Linotype" w:hAnsi="Palatino Linotype"/>
          <w:noProof/>
          <w:lang w:val="es-MX"/>
        </w:rPr>
        <w:t xml:space="preserve"> treinta y uno</w:t>
      </w:r>
      <w:r w:rsidR="006B652E" w:rsidRPr="00EE6D6F">
        <w:rPr>
          <w:rFonts w:ascii="Palatino Linotype" w:hAnsi="Palatino Linotype"/>
          <w:noProof/>
          <w:lang w:val="es-MX"/>
        </w:rPr>
        <w:t xml:space="preserve"> de jul</w:t>
      </w:r>
      <w:r w:rsidR="006179E1" w:rsidRPr="00EE6D6F">
        <w:rPr>
          <w:rFonts w:ascii="Palatino Linotype" w:hAnsi="Palatino Linotype"/>
          <w:noProof/>
          <w:lang w:val="es-MX"/>
        </w:rPr>
        <w:t>io</w:t>
      </w:r>
      <w:r w:rsidR="00E10AF7" w:rsidRPr="00EE6D6F">
        <w:rPr>
          <w:rFonts w:ascii="Palatino Linotype" w:hAnsi="Palatino Linotype"/>
          <w:noProof/>
          <w:lang w:val="es-MX"/>
        </w:rPr>
        <w:t xml:space="preserve"> </w:t>
      </w:r>
      <w:r w:rsidR="00F10D4E" w:rsidRPr="00EE6D6F">
        <w:rPr>
          <w:rFonts w:ascii="Palatino Linotype" w:hAnsi="Palatino Linotype"/>
          <w:noProof/>
          <w:lang w:val="es-MX"/>
        </w:rPr>
        <w:t>de dos mil dieciocho</w:t>
      </w:r>
      <w:r w:rsidR="00E10AF7" w:rsidRPr="00EE6D6F">
        <w:rPr>
          <w:rFonts w:ascii="Palatino Linotype" w:hAnsi="Palatino Linotype"/>
          <w:noProof/>
          <w:lang w:val="es-MX"/>
        </w:rPr>
        <w:t xml:space="preserve">, con fundamento en lo establecido en los artículos 185, fracción VI de la </w:t>
      </w:r>
      <w:r w:rsidR="00E10AF7" w:rsidRPr="00EE6D6F">
        <w:rPr>
          <w:rFonts w:ascii="Palatino Linotype" w:hAnsi="Palatino Linotype" w:cs="Arial"/>
          <w:noProof/>
          <w:lang w:val="es-MX"/>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rsidR="004F31B9" w:rsidRPr="00EE6D6F" w:rsidRDefault="004F31B9" w:rsidP="00E10AF7">
      <w:pPr>
        <w:spacing w:before="240" w:after="240" w:line="360" w:lineRule="auto"/>
        <w:jc w:val="both"/>
        <w:rPr>
          <w:rFonts w:ascii="Palatino Linotype" w:hAnsi="Palatino Linotype"/>
          <w:b/>
          <w:noProof/>
          <w:lang w:val="es-MX"/>
        </w:rPr>
      </w:pPr>
    </w:p>
    <w:p w:rsidR="00E10AF7" w:rsidRPr="00EE6D6F" w:rsidRDefault="00E10AF7" w:rsidP="00E10AF7">
      <w:pPr>
        <w:pStyle w:val="Prrafodelista"/>
        <w:numPr>
          <w:ilvl w:val="0"/>
          <w:numId w:val="1"/>
        </w:numPr>
        <w:spacing w:before="240" w:after="240" w:line="360" w:lineRule="auto"/>
        <w:jc w:val="center"/>
        <w:rPr>
          <w:rFonts w:ascii="Palatino Linotype" w:hAnsi="Palatino Linotype" w:cs="Arial"/>
          <w:b/>
          <w:noProof/>
          <w:sz w:val="24"/>
          <w:szCs w:val="24"/>
        </w:rPr>
      </w:pPr>
      <w:r w:rsidRPr="00EE6D6F">
        <w:rPr>
          <w:rFonts w:ascii="Palatino Linotype" w:hAnsi="Palatino Linotype" w:cs="Arial"/>
          <w:b/>
          <w:noProof/>
          <w:sz w:val="24"/>
          <w:szCs w:val="24"/>
        </w:rPr>
        <w:t>C O N S I D E R A N D O:</w:t>
      </w:r>
    </w:p>
    <w:p w:rsidR="00E10AF7" w:rsidRPr="00EE6D6F" w:rsidRDefault="00E10AF7" w:rsidP="009B68EC">
      <w:pPr>
        <w:tabs>
          <w:tab w:val="left" w:pos="7088"/>
        </w:tabs>
        <w:spacing w:before="240" w:after="240" w:line="360" w:lineRule="auto"/>
        <w:jc w:val="both"/>
        <w:rPr>
          <w:rFonts w:ascii="Palatino Linotype" w:hAnsi="Palatino Linotype"/>
          <w:noProof/>
          <w:shd w:val="clear" w:color="auto" w:fill="FFFFFF"/>
          <w:lang w:val="es-MX"/>
        </w:rPr>
      </w:pPr>
      <w:r w:rsidRPr="00EE6D6F">
        <w:rPr>
          <w:rFonts w:ascii="Palatino Linotype" w:hAnsi="Palatino Linotype" w:cs="Arial"/>
          <w:b/>
          <w:noProof/>
          <w:lang w:val="es-MX"/>
        </w:rPr>
        <w:t xml:space="preserve">Primero. Competencia. </w:t>
      </w:r>
      <w:r w:rsidRPr="00EE6D6F">
        <w:rPr>
          <w:rFonts w:ascii="Palatino Linotype" w:hAnsi="Palatino Linotype"/>
          <w:noProof/>
          <w:shd w:val="clear" w:color="auto" w:fill="FFFFFF"/>
          <w:lang w:val="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00650557" w:rsidRPr="00650557">
        <w:rPr>
          <w:rFonts w:ascii="Palatino Linotype" w:hAnsi="Palatino Linotype"/>
          <w:noProof/>
          <w:shd w:val="clear" w:color="auto" w:fill="FFFFFF"/>
          <w:lang w:val="es-MX" w:eastAsia="es-MX"/>
        </w:rPr>
        <w:lastRenderedPageBreak/>
        <w:drawing>
          <wp:anchor distT="0" distB="0" distL="114300" distR="114300" simplePos="0" relativeHeight="251665408" behindDoc="1" locked="0" layoutInCell="1" allowOverlap="1" wp14:anchorId="49DD42D6" wp14:editId="4859D76B">
            <wp:simplePos x="0" y="0"/>
            <wp:positionH relativeFrom="column">
              <wp:posOffset>-200025</wp:posOffset>
            </wp:positionH>
            <wp:positionV relativeFrom="paragraph">
              <wp:posOffset>-1191260</wp:posOffset>
            </wp:positionV>
            <wp:extent cx="1695450" cy="10287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6D6F">
        <w:rPr>
          <w:rFonts w:ascii="Palatino Linotype" w:hAnsi="Palatino Linotype"/>
          <w:noProof/>
          <w:shd w:val="clear" w:color="auto" w:fill="FFFFFF"/>
          <w:lang w:val="es-MX"/>
        </w:rPr>
        <w:t xml:space="preserve">Constitución Política de los Estados Unidos Mexicanos; 5, párrafos vigésimo, vigésimo primero y vigésimo segundo fracciones IV y V de la Constitución Política del Estado Libre y Soberano de México; 1, 2, fracción II; 13,  29, 36, fracciones I y II; 176, 178, 179, 181 párrafo 3 y 185 de la Ley Transparencia y Acceso a la Información </w:t>
      </w:r>
      <w:r w:rsidR="00650557" w:rsidRPr="00650557">
        <w:rPr>
          <w:rFonts w:ascii="Palatino Linotype" w:hAnsi="Palatino Linotype"/>
          <w:noProof/>
          <w:shd w:val="clear" w:color="auto" w:fill="FFFFFF"/>
          <w:lang w:val="es-MX" w:eastAsia="es-MX"/>
        </w:rPr>
        <w:drawing>
          <wp:anchor distT="0" distB="0" distL="114300" distR="114300" simplePos="0" relativeHeight="251666432" behindDoc="1" locked="0" layoutInCell="1" allowOverlap="1" wp14:anchorId="6E8CF91F" wp14:editId="313E1479">
            <wp:simplePos x="0" y="0"/>
            <wp:positionH relativeFrom="column">
              <wp:posOffset>398780</wp:posOffset>
            </wp:positionH>
            <wp:positionV relativeFrom="paragraph">
              <wp:posOffset>1254760</wp:posOffset>
            </wp:positionV>
            <wp:extent cx="4676775" cy="3905250"/>
            <wp:effectExtent l="0" t="0" r="952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6D6F">
        <w:rPr>
          <w:rFonts w:ascii="Palatino Linotype" w:hAnsi="Palatino Linotype"/>
          <w:noProof/>
          <w:shd w:val="clear" w:color="auto" w:fill="FFFFFF"/>
          <w:lang w:val="es-MX"/>
        </w:rPr>
        <w:t>Pública;</w:t>
      </w:r>
      <w:r w:rsidRPr="00EE6D6F">
        <w:rPr>
          <w:rStyle w:val="apple-converted-space"/>
          <w:rFonts w:ascii="Palatino Linotype" w:hAnsi="Palatino Linotype"/>
          <w:noProof/>
          <w:shd w:val="clear" w:color="auto" w:fill="FFFFFF"/>
          <w:lang w:val="es-MX"/>
        </w:rPr>
        <w:t xml:space="preserve"> 7, </w:t>
      </w:r>
      <w:r w:rsidRPr="00EE6D6F">
        <w:rPr>
          <w:rFonts w:ascii="Palatino Linotype" w:hAnsi="Palatino Linotype" w:cs="Arial"/>
          <w:noProof/>
          <w:lang w:val="es-MX"/>
        </w:rPr>
        <w:t xml:space="preserve">9, fracciones I y XXIV y 11 </w:t>
      </w:r>
      <w:r w:rsidRPr="00EE6D6F">
        <w:rPr>
          <w:rFonts w:ascii="Palatino Linotype" w:hAnsi="Palatino Linotype"/>
          <w:noProof/>
          <w:shd w:val="clear" w:color="auto" w:fill="FFFFFF"/>
          <w:lang w:val="es-MX"/>
        </w:rPr>
        <w:t>del Reglamento Interior del Instituto de Transparencia, Acceso a la Información Pública y Protección de Datos Personales del Estado de México y Municipios.</w:t>
      </w:r>
    </w:p>
    <w:p w:rsidR="00F018C5" w:rsidRPr="00EE6D6F" w:rsidRDefault="00F018C5" w:rsidP="008866D2">
      <w:pPr>
        <w:spacing w:before="240" w:after="240" w:line="360" w:lineRule="auto"/>
        <w:jc w:val="both"/>
        <w:rPr>
          <w:rFonts w:ascii="Palatino Linotype" w:hAnsi="Palatino Linotype" w:cs="Arial"/>
          <w:b/>
          <w:noProof/>
          <w:lang w:val="es-MX"/>
        </w:rPr>
      </w:pPr>
    </w:p>
    <w:p w:rsidR="00DC63ED" w:rsidRPr="00EE6D6F" w:rsidRDefault="00DC63ED" w:rsidP="00DC63ED">
      <w:pPr>
        <w:tabs>
          <w:tab w:val="left" w:pos="8647"/>
        </w:tabs>
        <w:spacing w:before="240" w:after="240" w:line="360" w:lineRule="auto"/>
        <w:ind w:right="51"/>
        <w:jc w:val="both"/>
        <w:rPr>
          <w:rFonts w:ascii="Palatino Linotype" w:hAnsi="Palatino Linotype" w:cs="Arial"/>
          <w:b/>
          <w:noProof/>
          <w:lang w:val="es-MX"/>
        </w:rPr>
      </w:pPr>
      <w:r w:rsidRPr="00EE6D6F">
        <w:rPr>
          <w:rFonts w:ascii="Palatino Linotype" w:hAnsi="Palatino Linotype" w:cs="Arial"/>
          <w:b/>
          <w:noProof/>
          <w:lang w:val="es-MX"/>
        </w:rPr>
        <w:t>Segundo. Oportunidad y Procedibilidad.</w:t>
      </w:r>
      <w:r w:rsidRPr="00EE6D6F">
        <w:rPr>
          <w:rFonts w:ascii="Palatino Linotype" w:hAnsi="Palatino Linotype" w:cs="Arial"/>
          <w:noProof/>
          <w:lang w:val="es-MX"/>
        </w:rPr>
        <w:t xml:space="preserve"> Previo al estudio del fondo del asunto, se procede a analizar los requisitos de oportunidad y procedibilidad que deben reunir los recursos de revisión interpuestos, previstos en los artículos </w:t>
      </w:r>
      <w:r w:rsidRPr="00EE6D6F">
        <w:rPr>
          <w:rFonts w:ascii="Palatino Linotype" w:hAnsi="Palatino Linotype" w:cs="Arial"/>
          <w:noProof/>
          <w:lang w:val="es-MX" w:eastAsia="es-MX"/>
        </w:rPr>
        <w:t>178 y 180 de la Ley de Transparencia y Acceso a la Información Pública del Estado de México y Municipios</w:t>
      </w:r>
      <w:r w:rsidRPr="00EE6D6F">
        <w:rPr>
          <w:rFonts w:ascii="Palatino Linotype" w:hAnsi="Palatino Linotype" w:cs="Arial"/>
          <w:noProof/>
          <w:lang w:val="es-MX"/>
        </w:rPr>
        <w:t>.</w:t>
      </w:r>
    </w:p>
    <w:p w:rsidR="00DC63ED" w:rsidRPr="00EE6D6F" w:rsidRDefault="00DC63ED" w:rsidP="00DC63ED">
      <w:pPr>
        <w:spacing w:before="240" w:after="240" w:line="360" w:lineRule="auto"/>
        <w:jc w:val="both"/>
        <w:rPr>
          <w:rFonts w:ascii="Palatino Linotype" w:hAnsi="Palatino Linotype" w:cs="Arial"/>
          <w:noProof/>
          <w:lang w:val="es-MX" w:eastAsia="es-MX"/>
        </w:rPr>
      </w:pPr>
      <w:r w:rsidRPr="00EE6D6F">
        <w:rPr>
          <w:rFonts w:ascii="Palatino Linotype" w:hAnsi="Palatino Linotype" w:cs="Arial"/>
          <w:noProof/>
          <w:lang w:val="es-MX" w:eastAsia="es-MX"/>
        </w:rPr>
        <w:t xml:space="preserve">Por lo que en el caso que nos ocupa, dentro de los recursos de revisión </w:t>
      </w:r>
      <w:r w:rsidR="00B41C61" w:rsidRPr="00EE6D6F">
        <w:rPr>
          <w:rFonts w:ascii="Palatino Linotype" w:hAnsi="Palatino Linotype"/>
          <w:b/>
          <w:noProof/>
          <w:sz w:val="21"/>
          <w:szCs w:val="21"/>
          <w:lang w:val="es-MX"/>
        </w:rPr>
        <w:t>01979/INFOEM/IP/RR/2018</w:t>
      </w:r>
      <w:r w:rsidRPr="00EE6D6F">
        <w:rPr>
          <w:rFonts w:ascii="Palatino Linotype" w:hAnsi="Palatino Linotype" w:cs="Arial"/>
          <w:noProof/>
          <w:lang w:val="es-MX"/>
        </w:rPr>
        <w:t xml:space="preserve">, </w:t>
      </w:r>
      <w:r w:rsidRPr="00EE6D6F">
        <w:rPr>
          <w:rFonts w:ascii="Palatino Linotype" w:hAnsi="Palatino Linotype" w:cs="Arial"/>
          <w:noProof/>
          <w:lang w:val="es-MX" w:eastAsia="es-MX"/>
        </w:rPr>
        <w:t>se advierte que l</w:t>
      </w:r>
      <w:r w:rsidR="00AF6F33" w:rsidRPr="00EE6D6F">
        <w:rPr>
          <w:rFonts w:ascii="Palatino Linotype" w:hAnsi="Palatino Linotype" w:cs="Arial"/>
          <w:noProof/>
          <w:lang w:val="es-MX" w:eastAsia="es-MX"/>
        </w:rPr>
        <w:t>a respuesta controvertida por el</w:t>
      </w:r>
      <w:r w:rsidRPr="00EE6D6F">
        <w:rPr>
          <w:rFonts w:ascii="Palatino Linotype" w:hAnsi="Palatino Linotype" w:cs="Arial"/>
          <w:noProof/>
          <w:lang w:val="es-MX" w:eastAsia="es-MX"/>
        </w:rPr>
        <w:t xml:space="preserve"> recurrente fue emitida en fecha </w:t>
      </w:r>
      <w:r w:rsidR="00B41C61" w:rsidRPr="00EE6D6F">
        <w:rPr>
          <w:rFonts w:ascii="Palatino Linotype" w:hAnsi="Palatino Linotype" w:cs="Arial"/>
          <w:b/>
          <w:noProof/>
          <w:lang w:val="es-MX" w:eastAsia="es-MX"/>
        </w:rPr>
        <w:t>diecisiete</w:t>
      </w:r>
      <w:r w:rsidR="009B68EC" w:rsidRPr="00EE6D6F">
        <w:rPr>
          <w:rFonts w:ascii="Palatino Linotype" w:hAnsi="Palatino Linotype" w:cs="Arial"/>
          <w:b/>
          <w:noProof/>
          <w:lang w:val="es-MX" w:eastAsia="es-MX"/>
        </w:rPr>
        <w:t xml:space="preserve"> de mayo</w:t>
      </w:r>
      <w:r w:rsidRPr="00EE6D6F">
        <w:rPr>
          <w:rFonts w:ascii="Palatino Linotype" w:hAnsi="Palatino Linotype" w:cs="Arial"/>
          <w:b/>
          <w:noProof/>
          <w:lang w:val="es-MX" w:eastAsia="es-MX"/>
        </w:rPr>
        <w:t xml:space="preserve"> de dos mil dieciocho</w:t>
      </w:r>
      <w:r w:rsidRPr="00EE6D6F">
        <w:rPr>
          <w:rFonts w:ascii="Palatino Linotype" w:hAnsi="Palatino Linotype" w:cs="Arial"/>
          <w:i/>
          <w:noProof/>
          <w:lang w:val="es-MX" w:eastAsia="es-MX"/>
        </w:rPr>
        <w:t xml:space="preserve">, </w:t>
      </w:r>
      <w:r w:rsidRPr="00EE6D6F">
        <w:rPr>
          <w:rFonts w:ascii="Palatino Linotype" w:hAnsi="Palatino Linotype" w:cs="Arial"/>
          <w:noProof/>
          <w:lang w:val="es-MX" w:eastAsia="es-MX"/>
        </w:rPr>
        <w:t>por lo que éste contaba con el plazo de quince días hábiles para la presentación del medio de inconformidad en que se actúa.</w:t>
      </w:r>
    </w:p>
    <w:p w:rsidR="00DC63ED" w:rsidRPr="00EE6D6F" w:rsidRDefault="00DC63ED" w:rsidP="00DC63ED">
      <w:pPr>
        <w:widowControl w:val="0"/>
        <w:autoSpaceDE w:val="0"/>
        <w:autoSpaceDN w:val="0"/>
        <w:adjustRightInd w:val="0"/>
        <w:spacing w:before="240" w:after="240" w:line="360" w:lineRule="auto"/>
        <w:jc w:val="both"/>
        <w:rPr>
          <w:rFonts w:ascii="Palatino Linotype" w:hAnsi="Palatino Linotype" w:cs="Arial"/>
          <w:b/>
          <w:noProof/>
          <w:lang w:val="es-MX" w:eastAsia="es-MX"/>
        </w:rPr>
      </w:pPr>
      <w:r w:rsidRPr="00EE6D6F">
        <w:rPr>
          <w:rFonts w:ascii="Palatino Linotype" w:hAnsi="Palatino Linotype" w:cs="Arial"/>
          <w:noProof/>
          <w:lang w:val="es-MX" w:eastAsia="es-MX"/>
        </w:rPr>
        <w:t>Ahora, de las constancias se advierte</w:t>
      </w:r>
      <w:r w:rsidR="00AF6F33" w:rsidRPr="00EE6D6F">
        <w:rPr>
          <w:rFonts w:ascii="Palatino Linotype" w:hAnsi="Palatino Linotype" w:cs="Arial"/>
          <w:noProof/>
          <w:lang w:val="es-MX" w:eastAsia="es-MX"/>
        </w:rPr>
        <w:t xml:space="preserve"> que el plazo con que contaba el</w:t>
      </w:r>
      <w:r w:rsidRPr="00EE6D6F">
        <w:rPr>
          <w:rFonts w:ascii="Palatino Linotype" w:hAnsi="Palatino Linotype" w:cs="Arial"/>
          <w:noProof/>
          <w:lang w:val="es-MX" w:eastAsia="es-MX"/>
        </w:rPr>
        <w:t xml:space="preserve"> recurrente comenzó a correr el día </w:t>
      </w:r>
      <w:r w:rsidR="00B41C61" w:rsidRPr="00EE6D6F">
        <w:rPr>
          <w:rFonts w:ascii="Palatino Linotype" w:hAnsi="Palatino Linotype" w:cs="Arial"/>
          <w:b/>
          <w:noProof/>
          <w:lang w:val="es-MX" w:eastAsia="es-MX"/>
        </w:rPr>
        <w:t>dieciocho</w:t>
      </w:r>
      <w:r w:rsidR="009B68EC" w:rsidRPr="00EE6D6F">
        <w:rPr>
          <w:rFonts w:ascii="Palatino Linotype" w:hAnsi="Palatino Linotype" w:cs="Arial"/>
          <w:b/>
          <w:noProof/>
          <w:lang w:val="es-MX" w:eastAsia="es-MX"/>
        </w:rPr>
        <w:t xml:space="preserve"> de mayo</w:t>
      </w:r>
      <w:r w:rsidRPr="00EE6D6F">
        <w:rPr>
          <w:rFonts w:ascii="Palatino Linotype" w:hAnsi="Palatino Linotype" w:cs="Arial"/>
          <w:b/>
          <w:i/>
          <w:noProof/>
          <w:lang w:val="es-MX" w:eastAsia="es-MX"/>
        </w:rPr>
        <w:t xml:space="preserve"> </w:t>
      </w:r>
      <w:r w:rsidRPr="00EE6D6F">
        <w:rPr>
          <w:rFonts w:ascii="Palatino Linotype" w:hAnsi="Palatino Linotype" w:cs="Arial"/>
          <w:noProof/>
          <w:lang w:val="es-MX" w:eastAsia="es-MX"/>
        </w:rPr>
        <w:t xml:space="preserve">feneciendo en fecha </w:t>
      </w:r>
      <w:r w:rsidR="00B41C61" w:rsidRPr="00EE6D6F">
        <w:rPr>
          <w:rFonts w:ascii="Palatino Linotype" w:hAnsi="Palatino Linotype" w:cs="Arial"/>
          <w:b/>
          <w:noProof/>
          <w:lang w:val="es-MX" w:eastAsia="es-MX"/>
        </w:rPr>
        <w:t>siete de junio</w:t>
      </w:r>
      <w:r w:rsidRPr="00EE6D6F">
        <w:rPr>
          <w:rFonts w:ascii="Palatino Linotype" w:hAnsi="Palatino Linotype" w:cs="Arial"/>
          <w:noProof/>
          <w:lang w:val="es-MX" w:eastAsia="es-MX"/>
        </w:rPr>
        <w:t xml:space="preserve">, ambos del año dos mil dieciocho; luego entonces, si el recurso de revisión fue interpuesto el </w:t>
      </w:r>
      <w:r w:rsidR="00B41C61" w:rsidRPr="00EE6D6F">
        <w:rPr>
          <w:rFonts w:ascii="Palatino Linotype" w:hAnsi="Palatino Linotype" w:cs="Arial"/>
          <w:b/>
          <w:noProof/>
          <w:lang w:val="es-MX" w:eastAsia="es-MX"/>
        </w:rPr>
        <w:t>día veintiocho</w:t>
      </w:r>
      <w:r w:rsidR="009B68EC" w:rsidRPr="00EE6D6F">
        <w:rPr>
          <w:rFonts w:ascii="Palatino Linotype" w:hAnsi="Palatino Linotype" w:cs="Arial"/>
          <w:b/>
          <w:noProof/>
          <w:lang w:val="es-MX" w:eastAsia="es-MX"/>
        </w:rPr>
        <w:t xml:space="preserve"> de mayo</w:t>
      </w:r>
      <w:r w:rsidRPr="00EE6D6F">
        <w:rPr>
          <w:rFonts w:ascii="Palatino Linotype" w:hAnsi="Palatino Linotype" w:cs="Arial"/>
          <w:b/>
          <w:noProof/>
          <w:lang w:val="es-MX" w:eastAsia="es-MX"/>
        </w:rPr>
        <w:t xml:space="preserve"> de dos mil dieciocho</w:t>
      </w:r>
      <w:r w:rsidRPr="00EE6D6F">
        <w:rPr>
          <w:rFonts w:ascii="Palatino Linotype" w:hAnsi="Palatino Linotype" w:cs="Arial"/>
          <w:noProof/>
          <w:lang w:val="es-MX" w:eastAsia="es-MX"/>
        </w:rPr>
        <w:t xml:space="preserve">, el mismo se encontraba </w:t>
      </w:r>
      <w:r w:rsidRPr="00EE6D6F">
        <w:rPr>
          <w:rFonts w:ascii="Palatino Linotype" w:hAnsi="Palatino Linotype" w:cs="Arial"/>
          <w:noProof/>
          <w:lang w:val="es-MX" w:eastAsia="es-MX"/>
        </w:rPr>
        <w:lastRenderedPageBreak/>
        <w:t>dentro de los márgenes temporales, previsto en la ley de la materia.</w:t>
      </w:r>
    </w:p>
    <w:p w:rsidR="00DC63ED" w:rsidRPr="00EE6D6F" w:rsidRDefault="00DC63ED" w:rsidP="00DC63ED">
      <w:pPr>
        <w:spacing w:line="360" w:lineRule="auto"/>
        <w:jc w:val="both"/>
        <w:rPr>
          <w:rFonts w:ascii="Palatino Linotype" w:hAnsi="Palatino Linotype"/>
          <w:noProof/>
          <w:lang w:val="es-MX"/>
        </w:rPr>
      </w:pPr>
      <w:r w:rsidRPr="00EE6D6F">
        <w:rPr>
          <w:rFonts w:ascii="Palatino Linotype" w:hAnsi="Palatino Linotype" w:cs="Arial"/>
          <w:noProof/>
          <w:lang w:val="es-MX"/>
        </w:rPr>
        <w:t xml:space="preserve">En ese sentido, al considerar la fecha en que </w:t>
      </w:r>
      <w:r w:rsidR="00AF6F33" w:rsidRPr="00EE6D6F">
        <w:rPr>
          <w:rFonts w:ascii="Palatino Linotype" w:hAnsi="Palatino Linotype" w:cs="Arial"/>
          <w:b/>
          <w:noProof/>
          <w:lang w:val="es-MX"/>
        </w:rPr>
        <w:t>el</w:t>
      </w:r>
      <w:r w:rsidRPr="00EE6D6F">
        <w:rPr>
          <w:rFonts w:ascii="Palatino Linotype" w:hAnsi="Palatino Linotype" w:cs="Arial"/>
          <w:b/>
          <w:noProof/>
          <w:lang w:val="es-MX"/>
        </w:rPr>
        <w:t xml:space="preserve"> recurrente</w:t>
      </w:r>
      <w:r w:rsidRPr="00EE6D6F">
        <w:rPr>
          <w:rFonts w:ascii="Palatino Linotype" w:hAnsi="Palatino Linotype" w:cs="Arial"/>
          <w:noProof/>
          <w:lang w:val="es-MX"/>
        </w:rPr>
        <w:t xml:space="preserve"> interpuso el recurso de revisión, éste como ya se refirió se encuentra dentro de los márgenes temporales previstos en el cuerpo de leyes de la materia</w:t>
      </w:r>
    </w:p>
    <w:p w:rsidR="00DC63ED" w:rsidRPr="00EE6D6F" w:rsidRDefault="00DC63ED" w:rsidP="00DC63ED">
      <w:pPr>
        <w:spacing w:before="240" w:after="240" w:line="360" w:lineRule="auto"/>
        <w:jc w:val="both"/>
        <w:rPr>
          <w:rFonts w:ascii="Palatino Linotype" w:hAnsi="Palatino Linotype"/>
          <w:noProof/>
          <w:lang w:val="es-MX"/>
        </w:rPr>
      </w:pPr>
      <w:r w:rsidRPr="00EE6D6F">
        <w:rPr>
          <w:rFonts w:ascii="Palatino Linotype" w:hAnsi="Palatino Linotype"/>
          <w:noProof/>
          <w:lang w:val="es-MX"/>
        </w:rPr>
        <w:t>Asimismo, tras la revisión del formato de interposición del recurso de revisión, se concluye en la acreditación plena de todos y cada uno de los elementos formales exigidos por el artículo 180 de la Ley de Transparencia y Acceso a la Información Pública del Estado de México y Municipios, toda vez que fueron ingresados a través del SAIMEX.</w:t>
      </w:r>
      <w:r w:rsidRPr="00EE6D6F">
        <w:rPr>
          <w:rFonts w:ascii="Palatino Linotype" w:hAnsi="Palatino Linotype" w:cs="Arial"/>
          <w:noProof/>
          <w:lang w:val="es-MX"/>
        </w:rPr>
        <w:t xml:space="preserve"> </w:t>
      </w:r>
    </w:p>
    <w:p w:rsidR="00DC63ED" w:rsidRPr="00EE6D6F" w:rsidRDefault="00DC63ED" w:rsidP="00DC63ED">
      <w:pPr>
        <w:spacing w:before="240" w:after="240" w:line="360" w:lineRule="auto"/>
        <w:jc w:val="both"/>
        <w:rPr>
          <w:rStyle w:val="normaltextrun"/>
          <w:rFonts w:ascii="Palatino Linotype" w:hAnsi="Palatino Linotype" w:cs="Segoe UI"/>
          <w:noProof/>
          <w:lang w:val="es-MX"/>
        </w:rPr>
      </w:pPr>
      <w:r w:rsidRPr="00EE6D6F">
        <w:rPr>
          <w:rFonts w:ascii="Palatino Linotype" w:hAnsi="Palatino Linotype" w:cs="Arial"/>
          <w:noProof/>
          <w:lang w:val="es-MX"/>
        </w:rPr>
        <w:t>Así también, por cuanto hace a la procedibilidad de los recursos de revisión una vez realizado el análisis de los formatos de interposición</w:t>
      </w:r>
      <w:r w:rsidRPr="00EE6D6F">
        <w:rPr>
          <w:rStyle w:val="normaltextrun"/>
          <w:rFonts w:ascii="Palatino Linotype" w:hAnsi="Palatino Linotype" w:cs="Segoe UI"/>
          <w:noProof/>
          <w:lang w:val="es-MX"/>
        </w:rPr>
        <w:t xml:space="preserve"> de los recursos, se corrobora que se acreditan de manera fehaciente los elementos formales exigidos por el artículo 180 de la</w:t>
      </w:r>
      <w:r w:rsidRPr="00EE6D6F">
        <w:rPr>
          <w:rStyle w:val="apple-converted-space"/>
          <w:rFonts w:ascii="Palatino Linotype" w:eastAsiaTheme="minorHAnsi" w:hAnsi="Palatino Linotype" w:cs="Segoe UI"/>
          <w:noProof/>
          <w:lang w:val="es-MX"/>
        </w:rPr>
        <w:t> </w:t>
      </w:r>
      <w:r w:rsidRPr="00EE6D6F">
        <w:rPr>
          <w:rStyle w:val="normaltextrun"/>
          <w:rFonts w:ascii="Palatino Linotype" w:hAnsi="Palatino Linotype" w:cs="Segoe UI"/>
          <w:noProof/>
          <w:lang w:val="es-MX"/>
        </w:rPr>
        <w:t>Ley de Transparencia y Acceso a la Información Pública del Estado de México y Municipios, en atención a que fueron presentados mediante formatos visibles en</w:t>
      </w:r>
      <w:r w:rsidRPr="00EE6D6F">
        <w:rPr>
          <w:rStyle w:val="apple-converted-space"/>
          <w:rFonts w:ascii="Palatino Linotype" w:eastAsiaTheme="minorHAnsi" w:hAnsi="Palatino Linotype" w:cs="Segoe UI"/>
          <w:noProof/>
          <w:lang w:val="es-MX"/>
        </w:rPr>
        <w:t> </w:t>
      </w:r>
      <w:r w:rsidRPr="00EE6D6F">
        <w:rPr>
          <w:rStyle w:val="normaltextrun"/>
          <w:rFonts w:ascii="Palatino Linotype" w:hAnsi="Palatino Linotype" w:cs="Segoe UI"/>
          <w:bCs/>
          <w:noProof/>
          <w:lang w:val="es-MX"/>
        </w:rPr>
        <w:t>el</w:t>
      </w:r>
      <w:r w:rsidRPr="00EE6D6F">
        <w:rPr>
          <w:rStyle w:val="normaltextrun"/>
          <w:rFonts w:ascii="Palatino Linotype" w:hAnsi="Palatino Linotype" w:cs="Segoe UI"/>
          <w:b/>
          <w:bCs/>
          <w:noProof/>
          <w:lang w:val="es-MX"/>
        </w:rPr>
        <w:t xml:space="preserve"> SAIMEX</w:t>
      </w:r>
      <w:r w:rsidRPr="00EE6D6F">
        <w:rPr>
          <w:rStyle w:val="normaltextrun"/>
          <w:rFonts w:ascii="Palatino Linotype" w:hAnsi="Palatino Linotype" w:cs="Segoe UI"/>
          <w:noProof/>
          <w:lang w:val="es-MX"/>
        </w:rPr>
        <w:t>.</w:t>
      </w:r>
    </w:p>
    <w:p w:rsidR="00DC63ED" w:rsidRPr="00EE6D6F" w:rsidRDefault="00DC63ED" w:rsidP="00DC63ED">
      <w:pPr>
        <w:spacing w:before="240" w:after="240" w:line="360" w:lineRule="auto"/>
        <w:jc w:val="both"/>
        <w:rPr>
          <w:rFonts w:ascii="Palatino Linotype" w:hAnsi="Palatino Linotype" w:cs="Segoe UI"/>
          <w:noProof/>
          <w:lang w:val="es-MX"/>
        </w:rPr>
      </w:pPr>
      <w:r w:rsidRPr="00EE6D6F">
        <w:rPr>
          <w:rStyle w:val="normaltextrun"/>
          <w:rFonts w:ascii="Palatino Linotype" w:hAnsi="Palatino Linotype" w:cs="Segoe UI"/>
          <w:noProof/>
          <w:lang w:val="es-MX"/>
        </w:rPr>
        <w:t>Dentro de este marco, se advierte que resulta procedente la interposición del recurso, de acuerdo a lo que dispone el artículo</w:t>
      </w:r>
      <w:r w:rsidRPr="00EE6D6F">
        <w:rPr>
          <w:rStyle w:val="apple-converted-space"/>
          <w:rFonts w:ascii="Palatino Linotype" w:eastAsiaTheme="minorHAnsi" w:hAnsi="Palatino Linotype" w:cs="Segoe UI"/>
          <w:noProof/>
          <w:lang w:val="es-MX"/>
        </w:rPr>
        <w:t xml:space="preserve"> 179 </w:t>
      </w:r>
      <w:r w:rsidRPr="00EE6D6F">
        <w:rPr>
          <w:rStyle w:val="normaltextrun"/>
          <w:rFonts w:ascii="Palatino Linotype" w:hAnsi="Palatino Linotype" w:cs="Segoe UI"/>
          <w:noProof/>
          <w:lang w:val="es-MX"/>
        </w:rPr>
        <w:t>del ordenamiento legal citado, que a la letra dice:</w:t>
      </w:r>
    </w:p>
    <w:p w:rsidR="00DC63ED" w:rsidRPr="00EE6D6F" w:rsidRDefault="00DC63ED" w:rsidP="00297A1B">
      <w:pPr>
        <w:autoSpaceDE w:val="0"/>
        <w:autoSpaceDN w:val="0"/>
        <w:adjustRightInd w:val="0"/>
        <w:spacing w:before="240" w:after="240"/>
        <w:ind w:left="1134" w:right="49"/>
        <w:jc w:val="both"/>
        <w:rPr>
          <w:rFonts w:ascii="Palatino Linotype" w:eastAsiaTheme="minorEastAsia" w:hAnsi="Palatino Linotype" w:cs="Bookman Old Style"/>
          <w:i/>
          <w:noProof/>
          <w:sz w:val="22"/>
          <w:szCs w:val="20"/>
          <w:lang w:val="es-MX"/>
        </w:rPr>
      </w:pPr>
      <w:r w:rsidRPr="00EE6D6F">
        <w:rPr>
          <w:rStyle w:val="normaltextrun"/>
          <w:rFonts w:ascii="Palatino Linotype" w:hAnsi="Palatino Linotype" w:cs="Segoe UI"/>
          <w:b/>
          <w:bCs/>
          <w:i/>
          <w:iCs/>
          <w:noProof/>
          <w:sz w:val="22"/>
          <w:szCs w:val="22"/>
          <w:lang w:val="es-MX"/>
        </w:rPr>
        <w:t xml:space="preserve"> “</w:t>
      </w:r>
      <w:r w:rsidRPr="00EE6D6F">
        <w:rPr>
          <w:rStyle w:val="normaltextrun"/>
          <w:rFonts w:ascii="Palatino Linotype" w:hAnsi="Palatino Linotype" w:cs="Segoe UI"/>
          <w:b/>
          <w:bCs/>
          <w:noProof/>
          <w:sz w:val="22"/>
          <w:szCs w:val="22"/>
          <w:lang w:val="es-MX"/>
        </w:rPr>
        <w:t>Artículo 179.-</w:t>
      </w:r>
      <w:r w:rsidRPr="00EE6D6F">
        <w:rPr>
          <w:rFonts w:ascii="Palatino Linotype" w:eastAsiaTheme="minorEastAsia" w:hAnsi="Palatino Linotype" w:cs="Bookman Old Style"/>
          <w:noProof/>
          <w:sz w:val="20"/>
          <w:szCs w:val="20"/>
          <w:lang w:val="es-MX"/>
        </w:rPr>
        <w:t xml:space="preserve"> </w:t>
      </w:r>
      <w:r w:rsidRPr="00EE6D6F">
        <w:rPr>
          <w:rFonts w:ascii="Palatino Linotype" w:eastAsiaTheme="minorEastAsia" w:hAnsi="Palatino Linotype" w:cs="Bookman Old Style"/>
          <w:i/>
          <w:noProof/>
          <w:sz w:val="22"/>
          <w:szCs w:val="20"/>
          <w:lang w:val="es-MX"/>
        </w:rPr>
        <w:t>El recurso de revisión es un medio de protección que la Ley otorga a los particulares, para hacer valer su derecho de acceso a la información pública, y procederá en contra de las siguientes causas:</w:t>
      </w:r>
    </w:p>
    <w:p w:rsidR="00DC63ED" w:rsidRPr="00EE6D6F" w:rsidRDefault="00DC63ED" w:rsidP="00297A1B">
      <w:pPr>
        <w:autoSpaceDE w:val="0"/>
        <w:autoSpaceDN w:val="0"/>
        <w:adjustRightInd w:val="0"/>
        <w:spacing w:before="240" w:after="240"/>
        <w:ind w:left="1134" w:right="49"/>
        <w:jc w:val="both"/>
        <w:rPr>
          <w:rStyle w:val="normaltextrun"/>
          <w:rFonts w:ascii="Palatino Linotype" w:hAnsi="Palatino Linotype" w:cs="Segoe UI"/>
          <w:b/>
          <w:bCs/>
          <w:i/>
          <w:iCs/>
          <w:noProof/>
          <w:sz w:val="22"/>
          <w:szCs w:val="22"/>
          <w:lang w:val="es-MX"/>
        </w:rPr>
      </w:pPr>
      <w:r w:rsidRPr="00EE6D6F">
        <w:rPr>
          <w:rStyle w:val="normaltextrun"/>
          <w:rFonts w:ascii="Palatino Linotype" w:hAnsi="Palatino Linotype" w:cs="Segoe UI"/>
          <w:b/>
          <w:bCs/>
          <w:i/>
          <w:iCs/>
          <w:noProof/>
          <w:sz w:val="22"/>
          <w:szCs w:val="22"/>
          <w:lang w:val="es-MX"/>
        </w:rPr>
        <w:t>…</w:t>
      </w:r>
    </w:p>
    <w:p w:rsidR="00DC63ED" w:rsidRPr="00EE6D6F" w:rsidRDefault="00650557" w:rsidP="00DC63ED">
      <w:pPr>
        <w:autoSpaceDE w:val="0"/>
        <w:autoSpaceDN w:val="0"/>
        <w:adjustRightInd w:val="0"/>
        <w:spacing w:before="240" w:after="240"/>
        <w:ind w:left="1134" w:right="941"/>
        <w:jc w:val="both"/>
        <w:rPr>
          <w:rFonts w:ascii="Palatino Linotype" w:eastAsiaTheme="minorEastAsia" w:hAnsi="Palatino Linotype" w:cs="Bookman Old Style,Bold"/>
          <w:b/>
          <w:bCs/>
          <w:i/>
          <w:noProof/>
          <w:sz w:val="22"/>
          <w:szCs w:val="20"/>
          <w:lang w:val="es-MX"/>
        </w:rPr>
      </w:pPr>
      <w:r w:rsidRPr="00650557">
        <w:rPr>
          <w:rStyle w:val="eop"/>
          <w:rFonts w:ascii="Palatino Linotype" w:eastAsiaTheme="majorEastAsia" w:hAnsi="Palatino Linotype" w:cs="Segoe UI"/>
          <w:b/>
          <w:i/>
          <w:noProof/>
          <w:sz w:val="22"/>
          <w:szCs w:val="20"/>
          <w:lang w:val="es-MX" w:eastAsia="es-MX"/>
        </w:rPr>
        <w:lastRenderedPageBreak/>
        <w:drawing>
          <wp:anchor distT="0" distB="0" distL="114300" distR="114300" simplePos="0" relativeHeight="251668480" behindDoc="1" locked="0" layoutInCell="1" allowOverlap="1" wp14:anchorId="222CAA17" wp14:editId="268600A2">
            <wp:simplePos x="0" y="0"/>
            <wp:positionH relativeFrom="column">
              <wp:posOffset>-200025</wp:posOffset>
            </wp:positionH>
            <wp:positionV relativeFrom="paragraph">
              <wp:posOffset>-1172210</wp:posOffset>
            </wp:positionV>
            <wp:extent cx="1695450" cy="10287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1C61" w:rsidRPr="00EE6D6F">
        <w:rPr>
          <w:rStyle w:val="eop"/>
          <w:rFonts w:ascii="Palatino Linotype" w:eastAsiaTheme="majorEastAsia" w:hAnsi="Palatino Linotype" w:cs="Segoe UI"/>
          <w:b/>
          <w:i/>
          <w:noProof/>
          <w:sz w:val="22"/>
          <w:szCs w:val="20"/>
          <w:lang w:val="es-MX"/>
        </w:rPr>
        <w:t>I. La negativa a la información solicitada;</w:t>
      </w:r>
      <w:r w:rsidR="00B41C61" w:rsidRPr="00EE6D6F">
        <w:rPr>
          <w:rStyle w:val="eop"/>
          <w:rFonts w:ascii="Palatino Linotype" w:eastAsiaTheme="majorEastAsia" w:hAnsi="Palatino Linotype" w:cs="Segoe UI"/>
          <w:b/>
          <w:i/>
          <w:noProof/>
          <w:sz w:val="22"/>
          <w:szCs w:val="20"/>
          <w:lang w:val="es-MX"/>
        </w:rPr>
        <w:cr/>
      </w:r>
      <w:r w:rsidR="00DC63ED" w:rsidRPr="00EE6D6F">
        <w:rPr>
          <w:rStyle w:val="eop"/>
          <w:rFonts w:ascii="Palatino Linotype" w:eastAsiaTheme="minorEastAsia" w:hAnsi="Palatino Linotype" w:cs="Bookman Old Style,Bold"/>
          <w:b/>
          <w:bCs/>
          <w:i/>
          <w:noProof/>
          <w:sz w:val="22"/>
          <w:szCs w:val="20"/>
          <w:lang w:val="es-MX"/>
        </w:rPr>
        <w:t>…</w:t>
      </w:r>
      <w:r w:rsidR="00DC63ED" w:rsidRPr="00EE6D6F">
        <w:rPr>
          <w:rStyle w:val="eop"/>
          <w:rFonts w:ascii="Palatino Linotype" w:eastAsiaTheme="majorEastAsia" w:hAnsi="Palatino Linotype" w:cs="Segoe UI"/>
          <w:i/>
          <w:noProof/>
          <w:sz w:val="22"/>
          <w:szCs w:val="22"/>
          <w:lang w:val="es-MX"/>
        </w:rPr>
        <w:t>(Sic)</w:t>
      </w:r>
    </w:p>
    <w:p w:rsidR="00DC63ED" w:rsidRPr="00EE6D6F" w:rsidRDefault="00650557" w:rsidP="00DC63ED">
      <w:pPr>
        <w:spacing w:before="240" w:after="240" w:line="360" w:lineRule="auto"/>
        <w:jc w:val="both"/>
        <w:rPr>
          <w:rStyle w:val="normaltextrun"/>
          <w:rFonts w:ascii="Palatino Linotype" w:hAnsi="Palatino Linotype" w:cs="Segoe UI"/>
          <w:noProof/>
          <w:lang w:val="es-MX"/>
        </w:rPr>
      </w:pPr>
      <w:r w:rsidRPr="00650557">
        <w:rPr>
          <w:rStyle w:val="eop"/>
          <w:rFonts w:ascii="Palatino Linotype" w:eastAsiaTheme="majorEastAsia" w:hAnsi="Palatino Linotype" w:cs="Segoe UI"/>
          <w:b/>
          <w:i/>
          <w:noProof/>
          <w:sz w:val="22"/>
          <w:szCs w:val="20"/>
          <w:lang w:val="es-MX" w:eastAsia="es-MX"/>
        </w:rPr>
        <w:drawing>
          <wp:anchor distT="0" distB="0" distL="114300" distR="114300" simplePos="0" relativeHeight="251669504" behindDoc="1" locked="0" layoutInCell="1" allowOverlap="1" wp14:anchorId="47F665FC" wp14:editId="52B35700">
            <wp:simplePos x="0" y="0"/>
            <wp:positionH relativeFrom="column">
              <wp:posOffset>398780</wp:posOffset>
            </wp:positionH>
            <wp:positionV relativeFrom="paragraph">
              <wp:posOffset>744855</wp:posOffset>
            </wp:positionV>
            <wp:extent cx="4676775" cy="3905250"/>
            <wp:effectExtent l="0" t="0" r="952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C63ED" w:rsidRPr="00EE6D6F">
        <w:rPr>
          <w:rStyle w:val="normaltextrun"/>
          <w:rFonts w:ascii="Palatino Linotype" w:hAnsi="Palatino Linotype" w:cs="Segoe UI"/>
          <w:noProof/>
          <w:lang w:val="es-MX"/>
        </w:rPr>
        <w:t>Por consiguiente, y de acuerdo a las causales de procedencia de los Recursos de Revisión y conforme a los actos</w:t>
      </w:r>
      <w:r w:rsidR="00AF6F33" w:rsidRPr="00EE6D6F">
        <w:rPr>
          <w:rStyle w:val="normaltextrun"/>
          <w:rFonts w:ascii="Palatino Linotype" w:hAnsi="Palatino Linotype" w:cs="Segoe UI"/>
          <w:noProof/>
          <w:lang w:val="es-MX"/>
        </w:rPr>
        <w:t xml:space="preserve"> impugnados manifestados por el</w:t>
      </w:r>
      <w:r w:rsidR="00DC63ED" w:rsidRPr="00EE6D6F">
        <w:rPr>
          <w:rStyle w:val="normaltextrun"/>
          <w:rFonts w:ascii="Palatino Linotype" w:hAnsi="Palatino Linotype" w:cs="Segoe UI"/>
          <w:noProof/>
          <w:lang w:val="es-MX"/>
        </w:rPr>
        <w:t xml:space="preserve"> recurrente, resulta aplicab</w:t>
      </w:r>
      <w:r w:rsidR="00B41C61" w:rsidRPr="00EE6D6F">
        <w:rPr>
          <w:rStyle w:val="normaltextrun"/>
          <w:rFonts w:ascii="Palatino Linotype" w:hAnsi="Palatino Linotype" w:cs="Segoe UI"/>
          <w:noProof/>
          <w:lang w:val="es-MX"/>
        </w:rPr>
        <w:t>le la prevista en la fracción I</w:t>
      </w:r>
      <w:r w:rsidR="00DC63ED" w:rsidRPr="00EE6D6F">
        <w:rPr>
          <w:rStyle w:val="normaltextrun"/>
          <w:rFonts w:ascii="Palatino Linotype" w:hAnsi="Palatino Linotype" w:cs="Segoe UI"/>
          <w:noProof/>
          <w:lang w:val="es-MX"/>
        </w:rPr>
        <w:t xml:space="preserve">. Esto es, toda vez que la parte recurrente en forma sintética refiere como inconformidad que el </w:t>
      </w:r>
      <w:r w:rsidR="00AD1AA9" w:rsidRPr="00EE6D6F">
        <w:rPr>
          <w:rStyle w:val="normaltextrun"/>
          <w:rFonts w:ascii="Palatino Linotype" w:hAnsi="Palatino Linotype" w:cs="Segoe UI"/>
          <w:b/>
          <w:noProof/>
          <w:lang w:val="es-MX"/>
        </w:rPr>
        <w:t xml:space="preserve">SUJETO OBLIGADO </w:t>
      </w:r>
      <w:r w:rsidR="00B41C61" w:rsidRPr="00EE6D6F">
        <w:rPr>
          <w:rStyle w:val="normaltextrun"/>
          <w:rFonts w:ascii="Palatino Linotype" w:hAnsi="Palatino Linotype" w:cs="Segoe UI"/>
          <w:b/>
          <w:noProof/>
          <w:lang w:val="es-MX"/>
        </w:rPr>
        <w:t>no</w:t>
      </w:r>
      <w:r w:rsidR="00DC63ED" w:rsidRPr="00EE6D6F">
        <w:rPr>
          <w:rStyle w:val="normaltextrun"/>
          <w:rFonts w:ascii="Palatino Linotype" w:hAnsi="Palatino Linotype" w:cs="Segoe UI"/>
          <w:noProof/>
          <w:lang w:val="es-MX"/>
        </w:rPr>
        <w:t xml:space="preserve"> le proporcionó lo</w:t>
      </w:r>
      <w:r w:rsidR="00B41C61" w:rsidRPr="00EE6D6F">
        <w:rPr>
          <w:rStyle w:val="normaltextrun"/>
          <w:rFonts w:ascii="Palatino Linotype" w:hAnsi="Palatino Linotype" w:cs="Segoe UI"/>
          <w:noProof/>
          <w:lang w:val="es-MX"/>
        </w:rPr>
        <w:t>s</w:t>
      </w:r>
      <w:r w:rsidR="00DC63ED" w:rsidRPr="00EE6D6F">
        <w:rPr>
          <w:rStyle w:val="normaltextrun"/>
          <w:rFonts w:ascii="Palatino Linotype" w:hAnsi="Palatino Linotype" w:cs="Segoe UI"/>
          <w:noProof/>
          <w:lang w:val="es-MX"/>
        </w:rPr>
        <w:t xml:space="preserve"> requerimientos planteados en la solicitud de información.</w:t>
      </w:r>
    </w:p>
    <w:p w:rsidR="00DC63ED" w:rsidRPr="00EE6D6F" w:rsidRDefault="00DC63ED" w:rsidP="00DC63ED">
      <w:pPr>
        <w:spacing w:before="240" w:after="240" w:line="360" w:lineRule="auto"/>
        <w:jc w:val="both"/>
        <w:rPr>
          <w:rFonts w:ascii="Palatino Linotype" w:hAnsi="Palatino Linotype" w:cs="Arial"/>
          <w:noProof/>
          <w:lang w:val="es-MX"/>
        </w:rPr>
      </w:pPr>
      <w:r w:rsidRPr="00EE6D6F">
        <w:rPr>
          <w:rFonts w:ascii="Palatino Linotype" w:hAnsi="Palatino Linotype" w:cs="Arial"/>
          <w:noProof/>
          <w:lang w:val="es-MX"/>
        </w:rPr>
        <w:t>En conclusión, se cubrieron los requisitos de procedbilidad y de oportunidad que requiere la Ley en la materia para el análisis del recurso de revisión.</w:t>
      </w:r>
    </w:p>
    <w:p w:rsidR="00B41C61" w:rsidRPr="00EE6D6F" w:rsidRDefault="00B41C61" w:rsidP="00DC63ED">
      <w:pPr>
        <w:tabs>
          <w:tab w:val="left" w:pos="8647"/>
        </w:tabs>
        <w:spacing w:before="240" w:after="240" w:line="360" w:lineRule="auto"/>
        <w:ind w:right="51"/>
        <w:jc w:val="both"/>
        <w:rPr>
          <w:rFonts w:ascii="Palatino Linotype" w:hAnsi="Palatino Linotype" w:cs="Arial"/>
          <w:b/>
          <w:noProof/>
          <w:lang w:val="es-MX"/>
        </w:rPr>
      </w:pPr>
    </w:p>
    <w:p w:rsidR="00DC63ED" w:rsidRPr="00EE6D6F" w:rsidRDefault="00DC63ED" w:rsidP="00DC63ED">
      <w:pPr>
        <w:tabs>
          <w:tab w:val="left" w:pos="8647"/>
        </w:tabs>
        <w:spacing w:before="240" w:after="240" w:line="360" w:lineRule="auto"/>
        <w:ind w:right="51"/>
        <w:jc w:val="both"/>
        <w:rPr>
          <w:rFonts w:ascii="Palatino Linotype" w:hAnsi="Palatino Linotype" w:cs="Arial"/>
          <w:b/>
          <w:noProof/>
          <w:lang w:val="es-MX"/>
        </w:rPr>
      </w:pPr>
      <w:r w:rsidRPr="00EE6D6F">
        <w:rPr>
          <w:rFonts w:ascii="Palatino Linotype" w:hAnsi="Palatino Linotype" w:cs="Arial"/>
          <w:b/>
          <w:noProof/>
          <w:lang w:val="es-MX"/>
        </w:rPr>
        <w:t xml:space="preserve">Tercero. Materia de la revisión. </w:t>
      </w:r>
      <w:r w:rsidRPr="00EE6D6F">
        <w:rPr>
          <w:rFonts w:ascii="Palatino Linotype" w:hAnsi="Palatino Linotype" w:cs="Arial"/>
          <w:noProof/>
          <w:lang w:val="es-MX"/>
        </w:rPr>
        <w:t xml:space="preserve"> De la revisión a las constancias que obran en el expediente electrónico se advierte que el tema sobre el que est</w:t>
      </w:r>
      <w:r w:rsidR="00473128" w:rsidRPr="00EE6D6F">
        <w:rPr>
          <w:rFonts w:ascii="Palatino Linotype" w:hAnsi="Palatino Linotype" w:cs="Arial"/>
          <w:noProof/>
          <w:lang w:val="es-MX"/>
        </w:rPr>
        <w:t xml:space="preserve">e Instituto se pronunciará será verificar si resulta procedente </w:t>
      </w:r>
      <w:r w:rsidR="00094B38" w:rsidRPr="00EE6D6F">
        <w:rPr>
          <w:rFonts w:ascii="Palatino Linotype" w:hAnsi="Palatino Linotype" w:cs="Arial"/>
          <w:noProof/>
          <w:lang w:val="es-MX"/>
        </w:rPr>
        <w:t>para dar por entendida la solicitud de informacion.</w:t>
      </w:r>
    </w:p>
    <w:p w:rsidR="008C738E" w:rsidRPr="00EE6D6F" w:rsidRDefault="00DC63ED" w:rsidP="00DC63ED">
      <w:pPr>
        <w:spacing w:before="240" w:after="240" w:line="360" w:lineRule="auto"/>
        <w:jc w:val="both"/>
        <w:rPr>
          <w:rFonts w:ascii="Palatino Linotype" w:hAnsi="Palatino Linotype" w:cs="Arial"/>
          <w:noProof/>
          <w:lang w:val="es-MX"/>
        </w:rPr>
      </w:pPr>
      <w:r w:rsidRPr="00EE6D6F">
        <w:rPr>
          <w:rFonts w:ascii="Palatino Linotype" w:hAnsi="Palatino Linotype" w:cs="Arial"/>
          <w:b/>
          <w:noProof/>
          <w:lang w:val="es-MX"/>
        </w:rPr>
        <w:t xml:space="preserve">Cuarto. </w:t>
      </w:r>
      <w:r w:rsidR="008C738E" w:rsidRPr="00EE6D6F">
        <w:rPr>
          <w:rFonts w:ascii="Palatino Linotype" w:hAnsi="Palatino Linotype" w:cs="Arial"/>
          <w:b/>
          <w:noProof/>
          <w:lang w:val="es-MX"/>
        </w:rPr>
        <w:t xml:space="preserve">Causal de Sobreseimiento. </w:t>
      </w:r>
      <w:r w:rsidR="008C738E" w:rsidRPr="00EE6D6F">
        <w:rPr>
          <w:rFonts w:ascii="Palatino Linotype" w:hAnsi="Palatino Linotype" w:cs="Arial"/>
          <w:noProof/>
          <w:lang w:val="es-MX"/>
        </w:rPr>
        <w:t>De la revisión a las constancias y documentos que obran en el expediente electrónico se determina la configuración</w:t>
      </w:r>
      <w:r w:rsidR="005259AE" w:rsidRPr="00EE6D6F">
        <w:rPr>
          <w:rFonts w:ascii="Palatino Linotype" w:hAnsi="Palatino Linotype" w:cs="Arial"/>
          <w:noProof/>
          <w:lang w:val="es-MX"/>
        </w:rPr>
        <w:t xml:space="preserve"> del sobreseimiento en razón a las siguientes consideraciones.</w:t>
      </w:r>
    </w:p>
    <w:p w:rsidR="008C738E" w:rsidRPr="00EE6D6F" w:rsidRDefault="005259AE" w:rsidP="008C738E">
      <w:pPr>
        <w:spacing w:before="100" w:beforeAutospacing="1" w:after="100" w:afterAutospacing="1" w:line="360" w:lineRule="auto"/>
        <w:jc w:val="both"/>
        <w:rPr>
          <w:rFonts w:ascii="Palatino Linotype" w:hAnsi="Palatino Linotype" w:cs="Segoe UI"/>
          <w:noProof/>
          <w:lang w:val="es-MX"/>
        </w:rPr>
      </w:pPr>
      <w:r w:rsidRPr="00EE6D6F">
        <w:rPr>
          <w:rFonts w:ascii="Palatino Linotype" w:hAnsi="Palatino Linotype" w:cs="Segoe UI"/>
          <w:noProof/>
          <w:lang w:val="es-MX"/>
        </w:rPr>
        <w:t xml:space="preserve">Primero, </w:t>
      </w:r>
      <w:r w:rsidR="008C738E" w:rsidRPr="00EE6D6F">
        <w:rPr>
          <w:rFonts w:ascii="Palatino Linotype" w:hAnsi="Palatino Linotype" w:cs="Segoe UI"/>
          <w:noProof/>
          <w:lang w:val="es-MX"/>
        </w:rPr>
        <w:t xml:space="preserve">la parte recurrente solicitó que el </w:t>
      </w:r>
      <w:r w:rsidR="00AD1AA9" w:rsidRPr="00AD1AA9">
        <w:rPr>
          <w:rFonts w:ascii="Palatino Linotype" w:hAnsi="Palatino Linotype" w:cs="Segoe UI"/>
          <w:b/>
          <w:noProof/>
          <w:sz w:val="22"/>
          <w:lang w:val="es-MX"/>
        </w:rPr>
        <w:t>SUJETO OBLIGADO</w:t>
      </w:r>
      <w:r w:rsidR="008C738E" w:rsidRPr="00EE6D6F">
        <w:rPr>
          <w:rFonts w:ascii="Palatino Linotype" w:hAnsi="Palatino Linotype" w:cs="Segoe UI"/>
          <w:noProof/>
          <w:lang w:val="es-MX"/>
        </w:rPr>
        <w:t>, le hiciera entrega de lo siguiente:</w:t>
      </w:r>
    </w:p>
    <w:p w:rsidR="0073741F" w:rsidRPr="00EE6D6F" w:rsidRDefault="0073741F" w:rsidP="0073741F">
      <w:pPr>
        <w:pStyle w:val="Prrafodelista"/>
        <w:numPr>
          <w:ilvl w:val="0"/>
          <w:numId w:val="20"/>
        </w:numPr>
        <w:spacing w:before="240" w:after="240" w:line="360" w:lineRule="auto"/>
        <w:jc w:val="both"/>
        <w:rPr>
          <w:rFonts w:ascii="Palatino Linotype" w:hAnsi="Palatino Linotype"/>
          <w:noProof/>
          <w:color w:val="212121"/>
          <w:sz w:val="24"/>
          <w:szCs w:val="24"/>
        </w:rPr>
      </w:pPr>
      <w:r w:rsidRPr="00EE6D6F">
        <w:rPr>
          <w:rFonts w:ascii="Palatino Linotype" w:hAnsi="Palatino Linotype"/>
          <w:noProof/>
          <w:sz w:val="24"/>
          <w:szCs w:val="24"/>
        </w:rPr>
        <w:t>S</w:t>
      </w:r>
      <w:r w:rsidR="007958F7" w:rsidRPr="00EE6D6F">
        <w:rPr>
          <w:rFonts w:ascii="Palatino Linotype" w:hAnsi="Palatino Linotype"/>
          <w:noProof/>
          <w:sz w:val="24"/>
          <w:szCs w:val="24"/>
        </w:rPr>
        <w:t>e</w:t>
      </w:r>
      <w:r w:rsidRPr="00EE6D6F">
        <w:rPr>
          <w:rFonts w:ascii="Palatino Linotype" w:hAnsi="Palatino Linotype"/>
          <w:noProof/>
          <w:sz w:val="24"/>
          <w:szCs w:val="24"/>
        </w:rPr>
        <w:t xml:space="preserve"> informe si tiene el requerimiento, conocimiento o programada la construcción de algún tipo de Universidad en el Municipio de Hueypoxtla</w:t>
      </w:r>
      <w:r w:rsidR="007958F7" w:rsidRPr="00EE6D6F">
        <w:rPr>
          <w:rFonts w:ascii="Palatino Linotype" w:hAnsi="Palatino Linotype"/>
          <w:noProof/>
          <w:sz w:val="24"/>
          <w:szCs w:val="24"/>
        </w:rPr>
        <w:t>.</w:t>
      </w:r>
    </w:p>
    <w:p w:rsidR="0073741F" w:rsidRPr="00EE6D6F" w:rsidRDefault="0073741F" w:rsidP="0073741F">
      <w:pPr>
        <w:pStyle w:val="Prrafodelista"/>
        <w:numPr>
          <w:ilvl w:val="0"/>
          <w:numId w:val="20"/>
        </w:numPr>
        <w:spacing w:before="240" w:after="240" w:line="360" w:lineRule="auto"/>
        <w:jc w:val="both"/>
        <w:rPr>
          <w:rFonts w:ascii="Palatino Linotype" w:hAnsi="Palatino Linotype"/>
          <w:b/>
          <w:noProof/>
          <w:color w:val="212121"/>
          <w:sz w:val="24"/>
          <w:szCs w:val="24"/>
        </w:rPr>
      </w:pPr>
      <w:r w:rsidRPr="00EE6D6F">
        <w:rPr>
          <w:rFonts w:ascii="Palatino Linotype" w:hAnsi="Palatino Linotype"/>
          <w:noProof/>
          <w:sz w:val="24"/>
          <w:szCs w:val="24"/>
        </w:rPr>
        <w:lastRenderedPageBreak/>
        <w:t xml:space="preserve"> </w:t>
      </w:r>
      <w:r w:rsidRPr="00EE6D6F">
        <w:rPr>
          <w:rFonts w:ascii="Palatino Linotype" w:hAnsi="Palatino Linotype"/>
          <w:b/>
          <w:noProof/>
          <w:sz w:val="24"/>
          <w:szCs w:val="24"/>
        </w:rPr>
        <w:t xml:space="preserve">De ser el caso, proporcionarme: </w:t>
      </w:r>
    </w:p>
    <w:p w:rsidR="0073741F" w:rsidRPr="00EE6D6F" w:rsidRDefault="0073741F" w:rsidP="0073741F">
      <w:pPr>
        <w:pStyle w:val="Prrafodelista"/>
        <w:numPr>
          <w:ilvl w:val="0"/>
          <w:numId w:val="28"/>
        </w:numPr>
        <w:spacing w:before="240" w:after="240" w:line="360" w:lineRule="auto"/>
        <w:jc w:val="both"/>
        <w:rPr>
          <w:rFonts w:ascii="Palatino Linotype" w:hAnsi="Palatino Linotype"/>
          <w:noProof/>
          <w:color w:val="212121"/>
          <w:sz w:val="24"/>
          <w:szCs w:val="24"/>
        </w:rPr>
      </w:pPr>
      <w:r w:rsidRPr="00EE6D6F">
        <w:rPr>
          <w:rFonts w:ascii="Palatino Linotype" w:hAnsi="Palatino Linotype"/>
          <w:noProof/>
          <w:sz w:val="24"/>
          <w:szCs w:val="24"/>
        </w:rPr>
        <w:t xml:space="preserve"> Estudios de factibilidad, económica, social, legal etc.</w:t>
      </w:r>
    </w:p>
    <w:p w:rsidR="0073741F" w:rsidRPr="00EE6D6F" w:rsidRDefault="0073741F" w:rsidP="0073741F">
      <w:pPr>
        <w:pStyle w:val="Prrafodelista"/>
        <w:numPr>
          <w:ilvl w:val="0"/>
          <w:numId w:val="28"/>
        </w:numPr>
        <w:spacing w:before="240" w:after="240" w:line="360" w:lineRule="auto"/>
        <w:jc w:val="both"/>
        <w:rPr>
          <w:rFonts w:ascii="Palatino Linotype" w:hAnsi="Palatino Linotype"/>
          <w:noProof/>
          <w:color w:val="212121"/>
          <w:sz w:val="24"/>
          <w:szCs w:val="24"/>
        </w:rPr>
      </w:pPr>
      <w:r w:rsidRPr="00EE6D6F">
        <w:rPr>
          <w:rFonts w:ascii="Palatino Linotype" w:hAnsi="Palatino Linotype"/>
          <w:noProof/>
          <w:sz w:val="24"/>
          <w:szCs w:val="24"/>
        </w:rPr>
        <w:t xml:space="preserve">Proyecto ejecutivo, costos, catálogo de conceptos, programa de obra, en su caso contratos de obra y servicios, donación y planos del terreno, permisos y licencias y demás), </w:t>
      </w:r>
    </w:p>
    <w:p w:rsidR="0073741F" w:rsidRPr="00EE6D6F" w:rsidRDefault="0073741F" w:rsidP="0073741F">
      <w:pPr>
        <w:pStyle w:val="Prrafodelista"/>
        <w:numPr>
          <w:ilvl w:val="0"/>
          <w:numId w:val="28"/>
        </w:numPr>
        <w:spacing w:before="240" w:after="240" w:line="360" w:lineRule="auto"/>
        <w:jc w:val="both"/>
        <w:rPr>
          <w:rFonts w:ascii="Palatino Linotype" w:hAnsi="Palatino Linotype"/>
          <w:noProof/>
          <w:color w:val="212121"/>
          <w:sz w:val="24"/>
          <w:szCs w:val="24"/>
        </w:rPr>
      </w:pPr>
      <w:r w:rsidRPr="00EE6D6F">
        <w:rPr>
          <w:rFonts w:ascii="Palatino Linotype" w:hAnsi="Palatino Linotype"/>
          <w:noProof/>
          <w:sz w:val="24"/>
          <w:szCs w:val="24"/>
        </w:rPr>
        <w:t xml:space="preserve">Así como, oficios de liberación de inversión, y en su caso, aportaciones de los tres órdenes de gobierno (convenio de colaboración). </w:t>
      </w:r>
    </w:p>
    <w:p w:rsidR="0073741F" w:rsidRPr="00EE6D6F" w:rsidRDefault="00291DEA" w:rsidP="0073741F">
      <w:pPr>
        <w:spacing w:before="240" w:after="240" w:line="360" w:lineRule="auto"/>
        <w:jc w:val="both"/>
        <w:rPr>
          <w:rFonts w:ascii="Palatino Linotype" w:hAnsi="Palatino Linotype"/>
          <w:noProof/>
          <w:lang w:val="es-MX"/>
        </w:rPr>
      </w:pPr>
      <w:r w:rsidRPr="00EE6D6F">
        <w:rPr>
          <w:rFonts w:ascii="Palatino Linotype" w:hAnsi="Palatino Linotype" w:cs="Arial"/>
          <w:noProof/>
          <w:lang w:val="es-MX"/>
        </w:rPr>
        <w:t>Al respecto</w:t>
      </w:r>
      <w:r w:rsidR="000A2CB6" w:rsidRPr="00EE6D6F">
        <w:rPr>
          <w:rFonts w:ascii="Palatino Linotype" w:hAnsi="Palatino Linotype" w:cs="Arial"/>
          <w:noProof/>
          <w:lang w:val="es-MX"/>
        </w:rPr>
        <w:t xml:space="preserve">, </w:t>
      </w:r>
      <w:r w:rsidR="000A2CB6" w:rsidRPr="00EE6D6F">
        <w:rPr>
          <w:rFonts w:ascii="Palatino Linotype" w:hAnsi="Palatino Linotype"/>
          <w:noProof/>
          <w:lang w:val="es-MX"/>
        </w:rPr>
        <w:t>el</w:t>
      </w:r>
      <w:r w:rsidR="00DC63ED" w:rsidRPr="00EE6D6F">
        <w:rPr>
          <w:rFonts w:ascii="Palatino Linotype" w:hAnsi="Palatino Linotype"/>
          <w:noProof/>
          <w:lang w:val="es-MX"/>
        </w:rPr>
        <w:t xml:space="preserve"> </w:t>
      </w:r>
      <w:r w:rsidR="00AD1AA9" w:rsidRPr="00EE6D6F">
        <w:rPr>
          <w:rFonts w:ascii="Palatino Linotype" w:hAnsi="Palatino Linotype"/>
          <w:b/>
          <w:noProof/>
          <w:lang w:val="es-MX"/>
        </w:rPr>
        <w:t xml:space="preserve">SUJETO OBLIGADO </w:t>
      </w:r>
      <w:r w:rsidR="000A2CB6" w:rsidRPr="00EE6D6F">
        <w:rPr>
          <w:rFonts w:ascii="Palatino Linotype" w:hAnsi="Palatino Linotype"/>
          <w:noProof/>
          <w:lang w:val="es-MX"/>
        </w:rPr>
        <w:t>en</w:t>
      </w:r>
      <w:r w:rsidR="00B67632" w:rsidRPr="00EE6D6F">
        <w:rPr>
          <w:rFonts w:ascii="Palatino Linotype" w:hAnsi="Palatino Linotype"/>
          <w:noProof/>
          <w:lang w:val="es-MX"/>
        </w:rPr>
        <w:t xml:space="preserve"> la fecha que se precisa en </w:t>
      </w:r>
      <w:r w:rsidR="005259AE" w:rsidRPr="00EE6D6F">
        <w:rPr>
          <w:rFonts w:ascii="Palatino Linotype" w:hAnsi="Palatino Linotype"/>
          <w:noProof/>
          <w:lang w:val="es-MX"/>
        </w:rPr>
        <w:t>los antecedentes de la presente determinación</w:t>
      </w:r>
      <w:r w:rsidR="00B67632" w:rsidRPr="00EE6D6F">
        <w:rPr>
          <w:rFonts w:ascii="Palatino Linotype" w:hAnsi="Palatino Linotype"/>
          <w:noProof/>
          <w:lang w:val="es-MX"/>
        </w:rPr>
        <w:t>, refirió</w:t>
      </w:r>
      <w:r w:rsidR="0073741F" w:rsidRPr="00EE6D6F">
        <w:rPr>
          <w:rFonts w:ascii="Palatino Linotype" w:hAnsi="Palatino Linotype"/>
          <w:noProof/>
          <w:lang w:val="es-MX"/>
        </w:rPr>
        <w:t>:</w:t>
      </w:r>
    </w:p>
    <w:p w:rsidR="0073741F" w:rsidRPr="00EE6D6F" w:rsidRDefault="0073741F" w:rsidP="0073741F">
      <w:pPr>
        <w:pStyle w:val="Prrafodelista"/>
        <w:numPr>
          <w:ilvl w:val="0"/>
          <w:numId w:val="29"/>
        </w:numPr>
        <w:spacing w:before="240" w:after="240" w:line="360" w:lineRule="auto"/>
        <w:jc w:val="both"/>
        <w:rPr>
          <w:rFonts w:ascii="Palatino Linotype" w:hAnsi="Palatino Linotype"/>
          <w:noProof/>
          <w:color w:val="212121"/>
          <w:sz w:val="24"/>
          <w:szCs w:val="24"/>
        </w:rPr>
      </w:pPr>
      <w:r w:rsidRPr="00EE6D6F">
        <w:rPr>
          <w:rFonts w:ascii="Palatino Linotype" w:hAnsi="Palatino Linotype"/>
          <w:noProof/>
          <w:color w:val="212121"/>
          <w:sz w:val="24"/>
          <w:szCs w:val="24"/>
        </w:rPr>
        <w:t>Que en los archivos de la Unidad de Información de este Instituto, dentro del “Programa Compromisos del Titular del Ejecutivo” se tiene registrado el siguiente compromiso: “Gestionar previo estudio de factibilidad, la creación de una institución de educación superior que beneficie a “</w:t>
      </w:r>
      <w:r w:rsidRPr="00EE6D6F">
        <w:rPr>
          <w:rFonts w:ascii="Palatino Linotype" w:hAnsi="Palatino Linotype"/>
          <w:i/>
          <w:noProof/>
          <w:color w:val="212121"/>
          <w:sz w:val="24"/>
          <w:szCs w:val="24"/>
        </w:rPr>
        <w:t xml:space="preserve">Hueypoxtla, Tequixquiac y Apaxco”. </w:t>
      </w:r>
    </w:p>
    <w:p w:rsidR="00291DEA" w:rsidRPr="00D429F1" w:rsidRDefault="0073741F" w:rsidP="00DC63ED">
      <w:pPr>
        <w:pStyle w:val="Prrafodelista"/>
        <w:numPr>
          <w:ilvl w:val="0"/>
          <w:numId w:val="29"/>
        </w:numPr>
        <w:spacing w:before="240" w:after="240" w:line="360" w:lineRule="auto"/>
        <w:jc w:val="both"/>
        <w:rPr>
          <w:rFonts w:ascii="Palatino Linotype" w:hAnsi="Palatino Linotype"/>
          <w:noProof/>
          <w:color w:val="212121"/>
          <w:sz w:val="24"/>
          <w:szCs w:val="24"/>
        </w:rPr>
      </w:pPr>
      <w:r w:rsidRPr="00EE6D6F">
        <w:rPr>
          <w:rFonts w:ascii="Palatino Linotype" w:hAnsi="Palatino Linotype"/>
          <w:noProof/>
          <w:color w:val="212121"/>
          <w:sz w:val="24"/>
          <w:szCs w:val="24"/>
        </w:rPr>
        <w:t xml:space="preserve">Que </w:t>
      </w:r>
      <w:r w:rsidRPr="00EE6D6F">
        <w:rPr>
          <w:rFonts w:ascii="Palatino Linotype" w:hAnsi="Palatino Linotype"/>
          <w:b/>
          <w:noProof/>
          <w:color w:val="212121"/>
          <w:sz w:val="24"/>
          <w:szCs w:val="24"/>
        </w:rPr>
        <w:t xml:space="preserve">actualmente se están realizando los estudios de factibilidad correspondientes, para valorar en que municipio antes mencionado, tendrá </w:t>
      </w:r>
      <w:r w:rsidRPr="00D429F1">
        <w:rPr>
          <w:rFonts w:ascii="Palatino Linotype" w:hAnsi="Palatino Linotype"/>
          <w:b/>
          <w:noProof/>
          <w:color w:val="212121"/>
          <w:sz w:val="24"/>
          <w:szCs w:val="24"/>
        </w:rPr>
        <w:t>mayor impacto.</w:t>
      </w:r>
      <w:r w:rsidRPr="00D429F1">
        <w:rPr>
          <w:rFonts w:ascii="Palatino Linotype" w:hAnsi="Palatino Linotype"/>
          <w:noProof/>
          <w:color w:val="212121"/>
          <w:sz w:val="24"/>
          <w:szCs w:val="24"/>
        </w:rPr>
        <w:t xml:space="preserve"> </w:t>
      </w:r>
    </w:p>
    <w:p w:rsidR="00291DEA" w:rsidRPr="00EE6D6F" w:rsidRDefault="00DC63ED" w:rsidP="00291DEA">
      <w:pPr>
        <w:spacing w:before="240" w:after="240" w:line="360" w:lineRule="auto"/>
        <w:jc w:val="both"/>
        <w:rPr>
          <w:rFonts w:ascii="Palatino Linotype" w:hAnsi="Palatino Linotype"/>
          <w:b/>
          <w:i/>
          <w:noProof/>
          <w:lang w:val="es-MX"/>
        </w:rPr>
      </w:pPr>
      <w:r w:rsidRPr="00D429F1">
        <w:rPr>
          <w:rFonts w:ascii="Palatino Linotype" w:hAnsi="Palatino Linotype"/>
          <w:noProof/>
          <w:lang w:val="es-MX"/>
        </w:rPr>
        <w:t>Inconforme con</w:t>
      </w:r>
      <w:r w:rsidRPr="00EE6D6F">
        <w:rPr>
          <w:rFonts w:ascii="Palatino Linotype" w:hAnsi="Palatino Linotype"/>
          <w:noProof/>
          <w:lang w:val="es-MX"/>
        </w:rPr>
        <w:t xml:space="preserve"> la respuesta que recayó a la solicitud de información con número de folio </w:t>
      </w:r>
      <w:r w:rsidR="0073741F" w:rsidRPr="00EE6D6F">
        <w:rPr>
          <w:rFonts w:ascii="Palatino Linotype" w:hAnsi="Palatino Linotype" w:cs="Arial"/>
          <w:b/>
          <w:noProof/>
          <w:lang w:val="es-MX"/>
        </w:rPr>
        <w:t>00013/CIEEM/IP/2018</w:t>
      </w:r>
      <w:r w:rsidRPr="00EE6D6F">
        <w:rPr>
          <w:rFonts w:ascii="Palatino Linotype" w:hAnsi="Palatino Linotype"/>
          <w:b/>
          <w:noProof/>
          <w:lang w:val="es-MX"/>
        </w:rPr>
        <w:t xml:space="preserve">, </w:t>
      </w:r>
      <w:r w:rsidR="00AF6F33" w:rsidRPr="00EE6D6F">
        <w:rPr>
          <w:rFonts w:ascii="Palatino Linotype" w:hAnsi="Palatino Linotype"/>
          <w:noProof/>
          <w:lang w:val="es-MX"/>
        </w:rPr>
        <w:t>el</w:t>
      </w:r>
      <w:r w:rsidRPr="00EE6D6F">
        <w:rPr>
          <w:rFonts w:ascii="Palatino Linotype" w:hAnsi="Palatino Linotype"/>
          <w:noProof/>
          <w:lang w:val="es-MX"/>
        </w:rPr>
        <w:t xml:space="preserve"> ahora recurrente al instaurar el medio</w:t>
      </w:r>
      <w:r w:rsidR="00291DEA" w:rsidRPr="00EE6D6F">
        <w:rPr>
          <w:rFonts w:ascii="Palatino Linotype" w:hAnsi="Palatino Linotype"/>
          <w:noProof/>
          <w:lang w:val="es-MX"/>
        </w:rPr>
        <w:t xml:space="preserve"> </w:t>
      </w:r>
      <w:r w:rsidRPr="00EE6D6F">
        <w:rPr>
          <w:rFonts w:ascii="Palatino Linotype" w:hAnsi="Palatino Linotype"/>
          <w:noProof/>
          <w:lang w:val="es-MX"/>
        </w:rPr>
        <w:t xml:space="preserve">de defensa </w:t>
      </w:r>
      <w:r w:rsidR="0073741F" w:rsidRPr="00EE6D6F">
        <w:rPr>
          <w:rFonts w:ascii="Palatino Linotype" w:hAnsi="Palatino Linotype"/>
          <w:b/>
          <w:noProof/>
          <w:sz w:val="21"/>
          <w:szCs w:val="21"/>
          <w:lang w:val="es-MX"/>
        </w:rPr>
        <w:t xml:space="preserve">01979/INFOEM/IP/RR/2018 </w:t>
      </w:r>
      <w:r w:rsidRPr="00EE6D6F">
        <w:rPr>
          <w:rFonts w:ascii="Palatino Linotype" w:hAnsi="Palatino Linotype"/>
          <w:noProof/>
          <w:lang w:val="es-MX"/>
        </w:rPr>
        <w:t xml:space="preserve">señala como motivos de inconformidad </w:t>
      </w:r>
      <w:r w:rsidR="00291DEA" w:rsidRPr="00EE6D6F">
        <w:rPr>
          <w:rFonts w:ascii="Palatino Linotype" w:hAnsi="Palatino Linotype"/>
          <w:noProof/>
          <w:lang w:val="es-MX"/>
        </w:rPr>
        <w:t>“</w:t>
      </w:r>
      <w:r w:rsidR="00D32B60" w:rsidRPr="00EE6D6F">
        <w:rPr>
          <w:rFonts w:ascii="Palatino Linotype" w:hAnsi="Palatino Linotype"/>
          <w:i/>
          <w:noProof/>
          <w:lang w:val="es-MX"/>
        </w:rPr>
        <w:t>…</w:t>
      </w:r>
      <w:r w:rsidR="0073741F" w:rsidRPr="00EE6D6F">
        <w:rPr>
          <w:rFonts w:ascii="Palatino Linotype" w:hAnsi="Palatino Linotype"/>
          <w:b/>
          <w:i/>
          <w:noProof/>
          <w:lang w:val="es-MX"/>
        </w:rPr>
        <w:t xml:space="preserve">Se construye </w:t>
      </w:r>
      <w:r w:rsidR="00650557" w:rsidRPr="00650557">
        <w:rPr>
          <w:rFonts w:ascii="Palatino Linotype" w:hAnsi="Palatino Linotype"/>
          <w:b/>
          <w:i/>
          <w:noProof/>
          <w:lang w:val="es-MX" w:eastAsia="es-MX"/>
        </w:rPr>
        <w:lastRenderedPageBreak/>
        <w:drawing>
          <wp:anchor distT="0" distB="0" distL="114300" distR="114300" simplePos="0" relativeHeight="251671552" behindDoc="1" locked="0" layoutInCell="1" allowOverlap="1" wp14:anchorId="7BE325B6" wp14:editId="542ABC90">
            <wp:simplePos x="0" y="0"/>
            <wp:positionH relativeFrom="column">
              <wp:posOffset>-152400</wp:posOffset>
            </wp:positionH>
            <wp:positionV relativeFrom="paragraph">
              <wp:posOffset>-953135</wp:posOffset>
            </wp:positionV>
            <wp:extent cx="1695450" cy="102870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3741F" w:rsidRPr="00EE6D6F">
        <w:rPr>
          <w:rFonts w:ascii="Palatino Linotype" w:hAnsi="Palatino Linotype"/>
          <w:b/>
          <w:i/>
          <w:noProof/>
          <w:lang w:val="es-MX"/>
        </w:rPr>
        <w:t>actualmente una universidad, mientras que el IMIFED, informa que se están realizando los estudios.”</w:t>
      </w:r>
    </w:p>
    <w:p w:rsidR="00ED0288" w:rsidRPr="00EE6D6F" w:rsidRDefault="00650557" w:rsidP="00DC63ED">
      <w:pPr>
        <w:spacing w:before="240" w:after="240" w:line="360" w:lineRule="auto"/>
        <w:jc w:val="both"/>
        <w:rPr>
          <w:rFonts w:ascii="Palatino Linotype" w:hAnsi="Palatino Linotype"/>
          <w:b/>
          <w:noProof/>
          <w:lang w:val="es-MX"/>
        </w:rPr>
      </w:pPr>
      <w:r w:rsidRPr="00650557">
        <w:rPr>
          <w:rFonts w:ascii="Palatino Linotype" w:hAnsi="Palatino Linotype"/>
          <w:b/>
          <w:i/>
          <w:noProof/>
          <w:lang w:val="es-MX" w:eastAsia="es-MX"/>
        </w:rPr>
        <w:drawing>
          <wp:anchor distT="0" distB="0" distL="114300" distR="114300" simplePos="0" relativeHeight="251672576" behindDoc="1" locked="0" layoutInCell="1" allowOverlap="1" wp14:anchorId="3BD63488" wp14:editId="23AA0A6B">
            <wp:simplePos x="0" y="0"/>
            <wp:positionH relativeFrom="column">
              <wp:posOffset>446405</wp:posOffset>
            </wp:positionH>
            <wp:positionV relativeFrom="paragraph">
              <wp:posOffset>723900</wp:posOffset>
            </wp:positionV>
            <wp:extent cx="4676775" cy="3905250"/>
            <wp:effectExtent l="0" t="0" r="952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C63ED" w:rsidRPr="00EE6D6F">
        <w:rPr>
          <w:rFonts w:ascii="Palatino Linotype" w:hAnsi="Palatino Linotype"/>
          <w:noProof/>
          <w:lang w:val="es-MX"/>
        </w:rPr>
        <w:t xml:space="preserve">Posteriormente, el </w:t>
      </w:r>
      <w:r w:rsidR="00AD1AA9" w:rsidRPr="00EE6D6F">
        <w:rPr>
          <w:rFonts w:ascii="Palatino Linotype" w:hAnsi="Palatino Linotype"/>
          <w:b/>
          <w:noProof/>
          <w:lang w:val="es-MX"/>
        </w:rPr>
        <w:t xml:space="preserve">SUJETO OBLIGADO </w:t>
      </w:r>
      <w:r w:rsidR="00DC63ED" w:rsidRPr="00EE6D6F">
        <w:rPr>
          <w:rFonts w:ascii="Palatino Linotype" w:hAnsi="Palatino Linotype"/>
          <w:b/>
          <w:noProof/>
          <w:lang w:val="es-MX"/>
        </w:rPr>
        <w:t>rindió su Informe de Justificación, en el cual por una parte reiteró su respuesta</w:t>
      </w:r>
      <w:r w:rsidR="00ED0288" w:rsidRPr="00EE6D6F">
        <w:rPr>
          <w:rFonts w:ascii="Palatino Linotype" w:hAnsi="Palatino Linotype"/>
          <w:b/>
          <w:noProof/>
          <w:lang w:val="es-MX"/>
        </w:rPr>
        <w:t xml:space="preserve">, adicionando a su respuesta inicial la respuesta proporcionada por el Dr. Cuihtlahuac Anda Mendoza, por medio del cual manifiesta: </w:t>
      </w:r>
    </w:p>
    <w:p w:rsidR="00ED0288" w:rsidRPr="00EE6D6F" w:rsidRDefault="00ED0288" w:rsidP="00DC63ED">
      <w:pPr>
        <w:pStyle w:val="Prrafodelista"/>
        <w:numPr>
          <w:ilvl w:val="0"/>
          <w:numId w:val="30"/>
        </w:numPr>
        <w:spacing w:before="240" w:after="240" w:line="360" w:lineRule="auto"/>
        <w:jc w:val="both"/>
        <w:rPr>
          <w:rFonts w:ascii="Palatino Linotype" w:hAnsi="Palatino Linotype"/>
          <w:b/>
          <w:noProof/>
          <w:sz w:val="24"/>
          <w:szCs w:val="24"/>
        </w:rPr>
      </w:pPr>
      <w:r w:rsidRPr="00EE6D6F">
        <w:rPr>
          <w:rFonts w:ascii="Palatino Linotype" w:hAnsi="Palatino Linotype"/>
          <w:b/>
          <w:noProof/>
          <w:sz w:val="24"/>
          <w:szCs w:val="24"/>
        </w:rPr>
        <w:t xml:space="preserve">Que </w:t>
      </w:r>
      <w:r w:rsidRPr="00EE6D6F">
        <w:rPr>
          <w:rFonts w:ascii="Palatino Linotype" w:hAnsi="Palatino Linotype"/>
          <w:noProof/>
          <w:sz w:val="24"/>
          <w:szCs w:val="24"/>
        </w:rPr>
        <w:t xml:space="preserve">actualmente se están realizando los </w:t>
      </w:r>
      <w:r w:rsidRPr="00EE6D6F">
        <w:rPr>
          <w:rFonts w:ascii="Palatino Linotype" w:hAnsi="Palatino Linotype"/>
          <w:b/>
          <w:noProof/>
          <w:sz w:val="24"/>
          <w:szCs w:val="24"/>
        </w:rPr>
        <w:t>estudios de factibilidad correspondientes, que permitan conocer en cuál de los 3 municipios antes mencionados, tendría mayor impacto la creación de una institución de educación superior,</w:t>
      </w:r>
      <w:r w:rsidRPr="00EE6D6F">
        <w:rPr>
          <w:rFonts w:ascii="Palatino Linotype" w:hAnsi="Palatino Linotype"/>
          <w:noProof/>
          <w:sz w:val="24"/>
          <w:szCs w:val="24"/>
        </w:rPr>
        <w:t xml:space="preserve"> y cuál de ellos cuenta con las mejores condiciones para su construcción. Por lo tanto, no es posible asegurar que dicha obra se llevará a cabo en el Municipio de Hueypoxtla.</w:t>
      </w:r>
    </w:p>
    <w:p w:rsidR="007B3FF1" w:rsidRPr="00EE6D6F" w:rsidRDefault="007029FB" w:rsidP="007B3FF1">
      <w:pPr>
        <w:spacing w:before="240" w:after="240" w:line="360" w:lineRule="auto"/>
        <w:jc w:val="both"/>
        <w:rPr>
          <w:rFonts w:ascii="Palatino Linotype" w:hAnsi="Palatino Linotype" w:cs="Arial"/>
          <w:b/>
          <w:noProof/>
          <w:lang w:val="es-MX"/>
        </w:rPr>
      </w:pPr>
      <w:r w:rsidRPr="00EE6D6F">
        <w:rPr>
          <w:rFonts w:ascii="Palatino Linotype" w:hAnsi="Palatino Linotype" w:cs="Arial"/>
          <w:b/>
          <w:noProof/>
          <w:lang w:val="es-MX"/>
        </w:rPr>
        <w:t>Dicho lo anterior y previo a entrar en materia, es de señalar que el derecho de acceso a la</w:t>
      </w:r>
      <w:r w:rsidR="007B3FF1" w:rsidRPr="00EE6D6F">
        <w:rPr>
          <w:rFonts w:ascii="Palatino Linotype" w:hAnsi="Palatino Linotype" w:cs="Arial"/>
          <w:b/>
          <w:noProof/>
          <w:lang w:val="es-MX"/>
        </w:rPr>
        <w:t xml:space="preserve"> información tiene su sustento </w:t>
      </w:r>
      <w:r w:rsidR="007B3FF1" w:rsidRPr="00EE6D6F">
        <w:rPr>
          <w:rFonts w:ascii="Palatino Linotype" w:hAnsi="Palatino Linotype" w:cs="Arial"/>
          <w:noProof/>
          <w:lang w:val="es-MX"/>
        </w:rPr>
        <w:t>en el apartado A. del artículo 6° de la Constitución Política de los Estados Unidos Mexicanos; 13 de la Convención Americana sobre Derechos Humanos y 19 del Pacto Internacional de Derechos Civiles y Políticos</w:t>
      </w:r>
      <w:r w:rsidR="007B3FF1" w:rsidRPr="00EE6D6F">
        <w:rPr>
          <w:rStyle w:val="Refdenotaalpie"/>
          <w:rFonts w:ascii="Palatino Linotype" w:hAnsi="Palatino Linotype" w:cs="Arial"/>
          <w:noProof/>
          <w:lang w:val="es-MX"/>
        </w:rPr>
        <w:footnoteReference w:id="1"/>
      </w:r>
      <w:r w:rsidR="007B3FF1" w:rsidRPr="00EE6D6F">
        <w:rPr>
          <w:rFonts w:ascii="Palatino Linotype" w:hAnsi="Palatino Linotype" w:cs="Arial"/>
          <w:noProof/>
          <w:lang w:val="es-MX"/>
        </w:rPr>
        <w:t>.</w:t>
      </w:r>
    </w:p>
    <w:p w:rsidR="007B3FF1" w:rsidRPr="00EE6D6F" w:rsidRDefault="00650557" w:rsidP="007B3FF1">
      <w:pPr>
        <w:shd w:val="clear" w:color="auto" w:fill="FFFFFF" w:themeFill="background1"/>
        <w:tabs>
          <w:tab w:val="left" w:pos="709"/>
        </w:tabs>
        <w:spacing w:line="360" w:lineRule="auto"/>
        <w:jc w:val="both"/>
        <w:rPr>
          <w:rFonts w:ascii="Palatino Linotype" w:hAnsi="Palatino Linotype" w:cs="Arial"/>
          <w:noProof/>
          <w:lang w:val="es-MX"/>
        </w:rPr>
      </w:pPr>
      <w:r w:rsidRPr="00650557">
        <w:rPr>
          <w:rFonts w:ascii="Palatino Linotype" w:hAnsi="Palatino Linotype" w:cs="Arial"/>
          <w:noProof/>
          <w:lang w:val="es-MX" w:eastAsia="es-MX"/>
        </w:rPr>
        <w:lastRenderedPageBreak/>
        <w:drawing>
          <wp:anchor distT="0" distB="0" distL="114300" distR="114300" simplePos="0" relativeHeight="251674624" behindDoc="1" locked="0" layoutInCell="1" allowOverlap="1" wp14:anchorId="7E75FBEC" wp14:editId="0F4E8825">
            <wp:simplePos x="0" y="0"/>
            <wp:positionH relativeFrom="column">
              <wp:posOffset>-161925</wp:posOffset>
            </wp:positionH>
            <wp:positionV relativeFrom="paragraph">
              <wp:posOffset>-1229360</wp:posOffset>
            </wp:positionV>
            <wp:extent cx="1695450" cy="102870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0557">
        <w:rPr>
          <w:rFonts w:ascii="Palatino Linotype" w:hAnsi="Palatino Linotype" w:cs="Arial"/>
          <w:noProof/>
          <w:lang w:val="es-MX" w:eastAsia="es-MX"/>
        </w:rPr>
        <w:drawing>
          <wp:anchor distT="0" distB="0" distL="114300" distR="114300" simplePos="0" relativeHeight="251675648" behindDoc="1" locked="0" layoutInCell="1" allowOverlap="1" wp14:anchorId="160FDEC8" wp14:editId="79E2568D">
            <wp:simplePos x="0" y="0"/>
            <wp:positionH relativeFrom="column">
              <wp:posOffset>436880</wp:posOffset>
            </wp:positionH>
            <wp:positionV relativeFrom="paragraph">
              <wp:posOffset>1216660</wp:posOffset>
            </wp:positionV>
            <wp:extent cx="4676775" cy="3905250"/>
            <wp:effectExtent l="0" t="0" r="952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B3FF1" w:rsidRPr="00EE6D6F">
        <w:rPr>
          <w:rFonts w:ascii="Palatino Linotype" w:hAnsi="Palatino Linotype" w:cs="Arial"/>
          <w:noProof/>
          <w:lang w:val="es-MX"/>
        </w:rPr>
        <w:t>Dentro de este marco normativo,  el artículo 6º constitucional, en su fracción I, señala que toda la información en posesión de cualquier autoridad, entidad, órgano y organismo federal, estatal y municipal, es pública y sólo podrá ser reservada temporalmente por razones de interés público en los términos que fijen las leyes. Asimismo, la fracción tercera de dicho artículo, complementa el mandato constitucional al señalar que toda persona, sin acreditar interés alguno o justificar su utilización, tendrá acceso gratuito a la información pública, a sus datos personales o a la rectificación de éstos. Para la efectiva tutela de este derecho, la fracción IV precisa que se establecerán mecanismos de acceso a la información y procedimientos de revisión expeditos, los cuales se sustanciarán ante órganos u organismos especializados e imparciales y con autonomía operativa, de gestión y de decisión.</w:t>
      </w:r>
    </w:p>
    <w:p w:rsidR="007B3FF1" w:rsidRPr="00EE6D6F" w:rsidRDefault="007B3FF1" w:rsidP="007B3FF1">
      <w:pPr>
        <w:shd w:val="clear" w:color="auto" w:fill="FFFFFF" w:themeFill="background1"/>
        <w:tabs>
          <w:tab w:val="left" w:pos="709"/>
        </w:tabs>
        <w:spacing w:line="360" w:lineRule="auto"/>
        <w:ind w:right="-93"/>
        <w:jc w:val="both"/>
        <w:rPr>
          <w:rFonts w:ascii="Palatino Linotype" w:hAnsi="Palatino Linotype" w:cs="Arial"/>
          <w:noProof/>
          <w:lang w:val="es-MX"/>
        </w:rPr>
      </w:pPr>
    </w:p>
    <w:p w:rsidR="007B3FF1" w:rsidRPr="00EE6D6F" w:rsidRDefault="007B3FF1" w:rsidP="007B3FF1">
      <w:pPr>
        <w:shd w:val="clear" w:color="auto" w:fill="FFFFFF" w:themeFill="background1"/>
        <w:spacing w:line="417" w:lineRule="auto"/>
        <w:ind w:right="-93"/>
        <w:jc w:val="both"/>
        <w:rPr>
          <w:rFonts w:ascii="Palatino Linotype" w:hAnsi="Palatino Linotype"/>
          <w:noProof/>
          <w:lang w:val="es-MX"/>
        </w:rPr>
      </w:pPr>
      <w:r w:rsidRPr="00EE6D6F">
        <w:rPr>
          <w:rFonts w:ascii="Palatino Linotype" w:hAnsi="Palatino Linotype"/>
          <w:noProof/>
          <w:w w:val="110"/>
          <w:lang w:val="es-MX"/>
        </w:rPr>
        <w:t>En la misma lógica, en nuestra entidad, la Ley de Transparencia y Acceso a la Información Pública del Estado</w:t>
      </w:r>
      <w:r w:rsidRPr="00EE6D6F">
        <w:rPr>
          <w:rFonts w:ascii="Palatino Linotype" w:hAnsi="Palatino Linotype"/>
          <w:noProof/>
          <w:spacing w:val="-3"/>
          <w:w w:val="110"/>
          <w:lang w:val="es-MX"/>
        </w:rPr>
        <w:t xml:space="preserve"> </w:t>
      </w:r>
      <w:r w:rsidRPr="00EE6D6F">
        <w:rPr>
          <w:rFonts w:ascii="Palatino Linotype" w:hAnsi="Palatino Linotype"/>
          <w:noProof/>
          <w:w w:val="110"/>
          <w:lang w:val="es-MX"/>
        </w:rPr>
        <w:t>de</w:t>
      </w:r>
      <w:r w:rsidRPr="00EE6D6F">
        <w:rPr>
          <w:rFonts w:ascii="Palatino Linotype" w:hAnsi="Palatino Linotype"/>
          <w:noProof/>
          <w:w w:val="115"/>
          <w:lang w:val="es-MX"/>
        </w:rPr>
        <w:t xml:space="preserve"> </w:t>
      </w:r>
      <w:r w:rsidRPr="00EE6D6F">
        <w:rPr>
          <w:rFonts w:ascii="Palatino Linotype" w:hAnsi="Palatino Linotype"/>
          <w:noProof/>
          <w:w w:val="110"/>
          <w:lang w:val="es-MX"/>
        </w:rPr>
        <w:t>México y Municipios establece que la información pública generada, administrada</w:t>
      </w:r>
      <w:r w:rsidRPr="00EE6D6F">
        <w:rPr>
          <w:rFonts w:ascii="Palatino Linotype" w:hAnsi="Palatino Linotype"/>
          <w:noProof/>
          <w:spacing w:val="-32"/>
          <w:w w:val="110"/>
          <w:lang w:val="es-MX"/>
        </w:rPr>
        <w:t xml:space="preserve"> </w:t>
      </w:r>
      <w:r w:rsidRPr="00EE6D6F">
        <w:rPr>
          <w:rFonts w:ascii="Palatino Linotype" w:hAnsi="Palatino Linotype"/>
          <w:noProof/>
          <w:w w:val="110"/>
          <w:lang w:val="es-MX"/>
        </w:rPr>
        <w:t>o</w:t>
      </w:r>
      <w:r w:rsidRPr="00EE6D6F">
        <w:rPr>
          <w:rFonts w:ascii="Palatino Linotype" w:hAnsi="Palatino Linotype"/>
          <w:noProof/>
          <w:w w:val="115"/>
          <w:lang w:val="es-MX"/>
        </w:rPr>
        <w:t xml:space="preserve"> </w:t>
      </w:r>
      <w:r w:rsidRPr="00EE6D6F">
        <w:rPr>
          <w:rFonts w:ascii="Palatino Linotype" w:hAnsi="Palatino Linotype"/>
          <w:noProof/>
          <w:w w:val="110"/>
          <w:lang w:val="es-MX"/>
        </w:rPr>
        <w:t>en</w:t>
      </w:r>
      <w:r w:rsidRPr="00EE6D6F">
        <w:rPr>
          <w:rFonts w:ascii="Palatino Linotype" w:hAnsi="Palatino Linotype"/>
          <w:noProof/>
          <w:spacing w:val="-26"/>
          <w:w w:val="110"/>
          <w:lang w:val="es-MX"/>
        </w:rPr>
        <w:t xml:space="preserve"> </w:t>
      </w:r>
      <w:r w:rsidRPr="00EE6D6F">
        <w:rPr>
          <w:rFonts w:ascii="Palatino Linotype" w:hAnsi="Palatino Linotype"/>
          <w:noProof/>
          <w:w w:val="110"/>
          <w:lang w:val="es-MX"/>
        </w:rPr>
        <w:t>posesión</w:t>
      </w:r>
      <w:r w:rsidRPr="00EE6D6F">
        <w:rPr>
          <w:rFonts w:ascii="Palatino Linotype" w:hAnsi="Palatino Linotype"/>
          <w:noProof/>
          <w:spacing w:val="-6"/>
          <w:w w:val="110"/>
          <w:lang w:val="es-MX"/>
        </w:rPr>
        <w:t xml:space="preserve"> </w:t>
      </w:r>
      <w:r w:rsidRPr="00EE6D6F">
        <w:rPr>
          <w:rFonts w:ascii="Palatino Linotype" w:hAnsi="Palatino Linotype"/>
          <w:noProof/>
          <w:w w:val="110"/>
          <w:lang w:val="es-MX"/>
        </w:rPr>
        <w:t>de</w:t>
      </w:r>
      <w:r w:rsidRPr="00EE6D6F">
        <w:rPr>
          <w:rFonts w:ascii="Palatino Linotype" w:hAnsi="Palatino Linotype"/>
          <w:noProof/>
          <w:spacing w:val="-25"/>
          <w:w w:val="110"/>
          <w:lang w:val="es-MX"/>
        </w:rPr>
        <w:t xml:space="preserve"> </w:t>
      </w:r>
      <w:r w:rsidRPr="00EE6D6F">
        <w:rPr>
          <w:rFonts w:ascii="Palatino Linotype" w:hAnsi="Palatino Linotype"/>
          <w:noProof/>
          <w:w w:val="110"/>
          <w:lang w:val="es-MX"/>
        </w:rPr>
        <w:t>los</w:t>
      </w:r>
      <w:r w:rsidRPr="00EE6D6F">
        <w:rPr>
          <w:rFonts w:ascii="Palatino Linotype" w:hAnsi="Palatino Linotype"/>
          <w:noProof/>
          <w:spacing w:val="-23"/>
          <w:w w:val="110"/>
          <w:lang w:val="es-MX"/>
        </w:rPr>
        <w:t xml:space="preserve"> </w:t>
      </w:r>
      <w:r w:rsidRPr="00EE6D6F">
        <w:rPr>
          <w:rFonts w:ascii="Palatino Linotype" w:hAnsi="Palatino Linotype"/>
          <w:noProof/>
          <w:w w:val="110"/>
          <w:lang w:val="es-MX"/>
        </w:rPr>
        <w:t>Sujetos</w:t>
      </w:r>
      <w:r w:rsidRPr="00EE6D6F">
        <w:rPr>
          <w:rFonts w:ascii="Palatino Linotype" w:hAnsi="Palatino Linotype"/>
          <w:noProof/>
          <w:spacing w:val="-22"/>
          <w:w w:val="110"/>
          <w:lang w:val="es-MX"/>
        </w:rPr>
        <w:t xml:space="preserve"> </w:t>
      </w:r>
      <w:r w:rsidRPr="00EE6D6F">
        <w:rPr>
          <w:rFonts w:ascii="Palatino Linotype" w:hAnsi="Palatino Linotype"/>
          <w:noProof/>
          <w:w w:val="110"/>
          <w:lang w:val="es-MX"/>
        </w:rPr>
        <w:t>Obligados</w:t>
      </w:r>
      <w:r w:rsidRPr="00EE6D6F">
        <w:rPr>
          <w:rFonts w:ascii="Palatino Linotype" w:hAnsi="Palatino Linotype"/>
          <w:noProof/>
          <w:spacing w:val="-12"/>
          <w:w w:val="110"/>
          <w:lang w:val="es-MX"/>
        </w:rPr>
        <w:t xml:space="preserve"> </w:t>
      </w:r>
      <w:r w:rsidRPr="00EE6D6F">
        <w:rPr>
          <w:rFonts w:ascii="Palatino Linotype" w:hAnsi="Palatino Linotype"/>
          <w:noProof/>
          <w:w w:val="110"/>
          <w:lang w:val="es-MX"/>
        </w:rPr>
        <w:t>en</w:t>
      </w:r>
      <w:r w:rsidRPr="00EE6D6F">
        <w:rPr>
          <w:rFonts w:ascii="Palatino Linotype" w:hAnsi="Palatino Linotype"/>
          <w:noProof/>
          <w:spacing w:val="-26"/>
          <w:w w:val="110"/>
          <w:lang w:val="es-MX"/>
        </w:rPr>
        <w:t xml:space="preserve"> </w:t>
      </w:r>
      <w:r w:rsidRPr="00EE6D6F">
        <w:rPr>
          <w:rFonts w:ascii="Palatino Linotype" w:hAnsi="Palatino Linotype"/>
          <w:noProof/>
          <w:w w:val="110"/>
          <w:lang w:val="es-MX"/>
        </w:rPr>
        <w:t>ejercicio</w:t>
      </w:r>
      <w:r w:rsidRPr="00EE6D6F">
        <w:rPr>
          <w:rFonts w:ascii="Palatino Linotype" w:hAnsi="Palatino Linotype"/>
          <w:noProof/>
          <w:spacing w:val="-17"/>
          <w:w w:val="110"/>
          <w:lang w:val="es-MX"/>
        </w:rPr>
        <w:t xml:space="preserve"> </w:t>
      </w:r>
      <w:r w:rsidRPr="00EE6D6F">
        <w:rPr>
          <w:rFonts w:ascii="Palatino Linotype" w:hAnsi="Palatino Linotype"/>
          <w:noProof/>
          <w:w w:val="110"/>
          <w:lang w:val="es-MX"/>
        </w:rPr>
        <w:t>de</w:t>
      </w:r>
      <w:r w:rsidRPr="00EE6D6F">
        <w:rPr>
          <w:rFonts w:ascii="Palatino Linotype" w:hAnsi="Palatino Linotype"/>
          <w:noProof/>
          <w:spacing w:val="-24"/>
          <w:w w:val="110"/>
          <w:lang w:val="es-MX"/>
        </w:rPr>
        <w:t xml:space="preserve"> </w:t>
      </w:r>
      <w:r w:rsidRPr="00EE6D6F">
        <w:rPr>
          <w:rFonts w:ascii="Palatino Linotype" w:hAnsi="Palatino Linotype"/>
          <w:noProof/>
          <w:w w:val="110"/>
          <w:lang w:val="es-MX"/>
        </w:rPr>
        <w:t>sus</w:t>
      </w:r>
      <w:r w:rsidRPr="00EE6D6F">
        <w:rPr>
          <w:rFonts w:ascii="Palatino Linotype" w:hAnsi="Palatino Linotype"/>
          <w:noProof/>
          <w:spacing w:val="-29"/>
          <w:w w:val="110"/>
          <w:lang w:val="es-MX"/>
        </w:rPr>
        <w:t xml:space="preserve"> </w:t>
      </w:r>
      <w:r w:rsidRPr="00EE6D6F">
        <w:rPr>
          <w:rFonts w:ascii="Palatino Linotype" w:hAnsi="Palatino Linotype"/>
          <w:noProof/>
          <w:w w:val="110"/>
          <w:lang w:val="es-MX"/>
        </w:rPr>
        <w:t>atribuciones,</w:t>
      </w:r>
      <w:r w:rsidRPr="00EE6D6F">
        <w:rPr>
          <w:rFonts w:ascii="Palatino Linotype" w:hAnsi="Palatino Linotype"/>
          <w:noProof/>
          <w:spacing w:val="-6"/>
          <w:w w:val="110"/>
          <w:lang w:val="es-MX"/>
        </w:rPr>
        <w:t xml:space="preserve"> </w:t>
      </w:r>
      <w:r w:rsidRPr="00EE6D6F">
        <w:rPr>
          <w:rFonts w:ascii="Palatino Linotype" w:hAnsi="Palatino Linotype"/>
          <w:noProof/>
          <w:w w:val="110"/>
          <w:lang w:val="es-MX"/>
        </w:rPr>
        <w:t>será</w:t>
      </w:r>
      <w:r w:rsidRPr="00EE6D6F">
        <w:rPr>
          <w:rFonts w:ascii="Palatino Linotype" w:hAnsi="Palatino Linotype"/>
          <w:noProof/>
          <w:spacing w:val="-13"/>
          <w:w w:val="110"/>
          <w:lang w:val="es-MX"/>
        </w:rPr>
        <w:t xml:space="preserve"> </w:t>
      </w:r>
      <w:r w:rsidRPr="00EE6D6F">
        <w:rPr>
          <w:rFonts w:ascii="Palatino Linotype" w:hAnsi="Palatino Linotype"/>
          <w:noProof/>
          <w:w w:val="110"/>
          <w:lang w:val="es-MX"/>
        </w:rPr>
        <w:t>accesible</w:t>
      </w:r>
      <w:r w:rsidRPr="00EE6D6F">
        <w:rPr>
          <w:rFonts w:ascii="Palatino Linotype" w:hAnsi="Palatino Linotype"/>
          <w:noProof/>
          <w:spacing w:val="-17"/>
          <w:w w:val="110"/>
          <w:lang w:val="es-MX"/>
        </w:rPr>
        <w:t xml:space="preserve"> </w:t>
      </w:r>
      <w:r w:rsidRPr="00EE6D6F">
        <w:rPr>
          <w:rFonts w:ascii="Palatino Linotype" w:hAnsi="Palatino Linotype"/>
          <w:noProof/>
          <w:w w:val="110"/>
          <w:lang w:val="es-MX"/>
        </w:rPr>
        <w:t>de</w:t>
      </w:r>
      <w:r w:rsidRPr="00EE6D6F">
        <w:rPr>
          <w:rFonts w:ascii="Palatino Linotype" w:hAnsi="Palatino Linotype"/>
          <w:noProof/>
          <w:w w:val="115"/>
          <w:lang w:val="es-MX"/>
        </w:rPr>
        <w:t xml:space="preserve"> </w:t>
      </w:r>
      <w:r w:rsidRPr="00EE6D6F">
        <w:rPr>
          <w:rFonts w:ascii="Palatino Linotype" w:hAnsi="Palatino Linotype"/>
          <w:noProof/>
          <w:w w:val="110"/>
          <w:lang w:val="es-MX"/>
        </w:rPr>
        <w:t>manera permanente a cualquier persona, privilegiando el principio de</w:t>
      </w:r>
      <w:r w:rsidRPr="00EE6D6F">
        <w:rPr>
          <w:rFonts w:ascii="Palatino Linotype" w:hAnsi="Palatino Linotype"/>
          <w:noProof/>
          <w:spacing w:val="27"/>
          <w:w w:val="110"/>
          <w:lang w:val="es-MX"/>
        </w:rPr>
        <w:t xml:space="preserve"> </w:t>
      </w:r>
      <w:r w:rsidRPr="00EE6D6F">
        <w:rPr>
          <w:rFonts w:ascii="Palatino Linotype" w:hAnsi="Palatino Linotype"/>
          <w:noProof/>
          <w:w w:val="110"/>
          <w:lang w:val="es-MX"/>
        </w:rPr>
        <w:t>máxima</w:t>
      </w:r>
      <w:r w:rsidRPr="00EE6D6F">
        <w:rPr>
          <w:rFonts w:ascii="Palatino Linotype" w:hAnsi="Palatino Linotype"/>
          <w:noProof/>
          <w:w w:val="108"/>
          <w:lang w:val="es-MX"/>
        </w:rPr>
        <w:t xml:space="preserve"> </w:t>
      </w:r>
      <w:r w:rsidRPr="00EE6D6F">
        <w:rPr>
          <w:rFonts w:ascii="Palatino Linotype" w:hAnsi="Palatino Linotype"/>
          <w:noProof/>
          <w:w w:val="110"/>
          <w:lang w:val="es-MX"/>
        </w:rPr>
        <w:t>publicidad de la</w:t>
      </w:r>
      <w:r w:rsidRPr="00EE6D6F">
        <w:rPr>
          <w:rFonts w:ascii="Palatino Linotype" w:hAnsi="Palatino Linotype"/>
          <w:noProof/>
          <w:spacing w:val="-36"/>
          <w:w w:val="110"/>
          <w:lang w:val="es-MX"/>
        </w:rPr>
        <w:t xml:space="preserve"> </w:t>
      </w:r>
      <w:r w:rsidRPr="00EE6D6F">
        <w:rPr>
          <w:rFonts w:ascii="Palatino Linotype" w:hAnsi="Palatino Linotype"/>
          <w:noProof/>
          <w:w w:val="110"/>
          <w:lang w:val="es-MX"/>
        </w:rPr>
        <w:t>información.</w:t>
      </w:r>
    </w:p>
    <w:p w:rsidR="007B3FF1" w:rsidRPr="00EE6D6F" w:rsidRDefault="007B3FF1" w:rsidP="007B3FF1">
      <w:pPr>
        <w:shd w:val="clear" w:color="auto" w:fill="FFFFFF" w:themeFill="background1"/>
        <w:autoSpaceDE w:val="0"/>
        <w:autoSpaceDN w:val="0"/>
        <w:adjustRightInd w:val="0"/>
        <w:spacing w:before="240" w:after="240" w:line="360" w:lineRule="auto"/>
        <w:ind w:right="-91"/>
        <w:jc w:val="both"/>
        <w:rPr>
          <w:rFonts w:ascii="Palatino Linotype" w:hAnsi="Palatino Linotype"/>
          <w:noProof/>
          <w:lang w:val="es-MX"/>
        </w:rPr>
      </w:pPr>
      <w:r w:rsidRPr="00EE6D6F">
        <w:rPr>
          <w:rFonts w:ascii="Palatino Linotype" w:hAnsi="Palatino Linotype"/>
          <w:noProof/>
          <w:lang w:val="es-MX"/>
        </w:rPr>
        <w:t xml:space="preserve">Así, queda de manifiesto que se considera información pública al conjunto de datos de autoridades o particulares que posee cualquier autoridad, obtenidos en virtud del ejercicio de sus funciones de derecho público; criterio que ha sostenido el más alto </w:t>
      </w:r>
      <w:r w:rsidRPr="00EE6D6F">
        <w:rPr>
          <w:rFonts w:ascii="Palatino Linotype" w:hAnsi="Palatino Linotype"/>
          <w:noProof/>
          <w:lang w:val="es-MX"/>
        </w:rPr>
        <w:lastRenderedPageBreak/>
        <w:t>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7B3FF1" w:rsidRPr="00EE6D6F" w:rsidRDefault="007B3FF1" w:rsidP="007B3FF1">
      <w:pPr>
        <w:shd w:val="clear" w:color="auto" w:fill="FFFFFF" w:themeFill="background1"/>
        <w:autoSpaceDE w:val="0"/>
        <w:autoSpaceDN w:val="0"/>
        <w:adjustRightInd w:val="0"/>
        <w:spacing w:before="240" w:after="240"/>
        <w:ind w:left="993" w:right="49"/>
        <w:jc w:val="both"/>
        <w:rPr>
          <w:rFonts w:ascii="Palatino Linotype" w:hAnsi="Palatino Linotype"/>
          <w:i/>
          <w:noProof/>
          <w:lang w:val="es-MX"/>
        </w:rPr>
      </w:pPr>
      <w:r w:rsidRPr="00EE6D6F">
        <w:rPr>
          <w:rFonts w:ascii="Palatino Linotype" w:hAnsi="Palatino Linotype"/>
          <w:i/>
          <w:noProof/>
          <w:lang w:val="es-MX"/>
        </w:rPr>
        <w:t>“… INFORMACIÓN PÚBLICA. ES AQUELLA QUE SE ENCUENTRA EN POSESIÓN DE CUALQUIER AUTORIDAD, ENTIDAD, ÓRGANO Y ORGANISMO FEDERAL, ESTATAL Y MUNICIPAL, SIEMPRE QUE SE HAYA OBTENIDO POR CAUSA DEL EJERCICIO DE FUNCIONES DE DERECHO PÚBLICO.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Gubernamental…”(Sic)</w:t>
      </w:r>
    </w:p>
    <w:p w:rsidR="007B3FF1" w:rsidRPr="00EE6D6F" w:rsidRDefault="007B3FF1" w:rsidP="00DC63ED">
      <w:pPr>
        <w:spacing w:before="240" w:after="240" w:line="360" w:lineRule="auto"/>
        <w:jc w:val="both"/>
        <w:rPr>
          <w:rFonts w:ascii="Palatino Linotype" w:hAnsi="Palatino Linotype" w:cs="Arial"/>
          <w:b/>
          <w:noProof/>
          <w:lang w:val="es-MX"/>
        </w:rPr>
      </w:pPr>
    </w:p>
    <w:p w:rsidR="004A0FFD" w:rsidRPr="00EE6D6F" w:rsidRDefault="005259AE" w:rsidP="004A0FFD">
      <w:pPr>
        <w:spacing w:before="240" w:after="240" w:line="360" w:lineRule="auto"/>
        <w:jc w:val="both"/>
        <w:rPr>
          <w:rFonts w:ascii="Palatino Linotype" w:hAnsi="Palatino Linotype" w:cs="Arial"/>
          <w:noProof/>
          <w:lang w:val="es-MX"/>
        </w:rPr>
      </w:pPr>
      <w:r w:rsidRPr="00EE6D6F">
        <w:rPr>
          <w:rFonts w:ascii="Palatino Linotype" w:hAnsi="Palatino Linotype" w:cs="Arial"/>
          <w:noProof/>
          <w:lang w:val="es-MX"/>
        </w:rPr>
        <w:t>Ahora, en el caso en concreto, del expediente electrónico formato con motivo de la presentación del presente medio de impugnación, se precisa que  e</w:t>
      </w:r>
      <w:r w:rsidR="004A0FFD" w:rsidRPr="00EE6D6F">
        <w:rPr>
          <w:rFonts w:ascii="Palatino Linotype" w:hAnsi="Palatino Linotype" w:cs="Arial"/>
          <w:noProof/>
          <w:lang w:val="es-MX"/>
        </w:rPr>
        <w:t xml:space="preserve">n cumplimiento al artículo 162 de la Ley de Transparencia y Acceso a la Información Pública del Estado de México y Municipios, en fecha treinta de abril de dos mil dieciocho, </w:t>
      </w:r>
      <w:r w:rsidR="004A0FFD" w:rsidRPr="00EE6D6F">
        <w:rPr>
          <w:rFonts w:ascii="Palatino Linotype" w:hAnsi="Palatino Linotype" w:cs="Arial"/>
          <w:b/>
          <w:noProof/>
          <w:lang w:val="es-MX"/>
        </w:rPr>
        <w:t>EL SUJETO OBLIGADO</w:t>
      </w:r>
      <w:r w:rsidR="004A0FFD" w:rsidRPr="00EE6D6F">
        <w:rPr>
          <w:rFonts w:ascii="Palatino Linotype" w:hAnsi="Palatino Linotype" w:cs="Arial"/>
          <w:noProof/>
          <w:lang w:val="es-MX"/>
        </w:rPr>
        <w:t xml:space="preserve"> turnó al Servidor Público Habilitado de la Dirección de </w:t>
      </w:r>
      <w:r w:rsidR="00650557" w:rsidRPr="00650557">
        <w:rPr>
          <w:rFonts w:ascii="Palatino Linotype" w:hAnsi="Palatino Linotype" w:cs="Arial"/>
          <w:noProof/>
          <w:lang w:val="es-MX" w:eastAsia="es-MX"/>
        </w:rPr>
        <w:lastRenderedPageBreak/>
        <w:drawing>
          <wp:anchor distT="0" distB="0" distL="114300" distR="114300" simplePos="0" relativeHeight="251677696" behindDoc="1" locked="0" layoutInCell="1" allowOverlap="1" wp14:anchorId="4340B6FA" wp14:editId="24B86DE9">
            <wp:simplePos x="0" y="0"/>
            <wp:positionH relativeFrom="column">
              <wp:posOffset>-200025</wp:posOffset>
            </wp:positionH>
            <wp:positionV relativeFrom="paragraph">
              <wp:posOffset>-1238885</wp:posOffset>
            </wp:positionV>
            <wp:extent cx="1695450" cy="102870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0FFD" w:rsidRPr="00EE6D6F">
        <w:rPr>
          <w:rFonts w:ascii="Palatino Linotype" w:hAnsi="Palatino Linotype" w:cs="Arial"/>
          <w:noProof/>
          <w:lang w:val="es-MX"/>
        </w:rPr>
        <w:t>Programación de Obras, a efecto de que realizara la búsqueda y localización de la información tal como se desprende en la siguiente imagen:</w:t>
      </w:r>
    </w:p>
    <w:p w:rsidR="004A0FFD" w:rsidRPr="00EE6D6F" w:rsidRDefault="00650557" w:rsidP="004A0FFD">
      <w:pPr>
        <w:spacing w:before="240" w:after="240" w:line="360" w:lineRule="auto"/>
        <w:jc w:val="both"/>
        <w:rPr>
          <w:rFonts w:ascii="Palatino Linotype" w:hAnsi="Palatino Linotype" w:cs="Arial"/>
          <w:noProof/>
          <w:color w:val="FF0000"/>
          <w:lang w:val="es-MX"/>
        </w:rPr>
      </w:pPr>
      <w:r w:rsidRPr="00650557">
        <w:rPr>
          <w:rFonts w:ascii="Palatino Linotype" w:hAnsi="Palatino Linotype" w:cs="Arial"/>
          <w:noProof/>
          <w:lang w:val="es-MX" w:eastAsia="es-MX"/>
        </w:rPr>
        <w:drawing>
          <wp:anchor distT="0" distB="0" distL="114300" distR="114300" simplePos="0" relativeHeight="251678720" behindDoc="1" locked="0" layoutInCell="1" allowOverlap="1" wp14:anchorId="553672DF" wp14:editId="24E1C003">
            <wp:simplePos x="0" y="0"/>
            <wp:positionH relativeFrom="column">
              <wp:posOffset>398780</wp:posOffset>
            </wp:positionH>
            <wp:positionV relativeFrom="paragraph">
              <wp:posOffset>438150</wp:posOffset>
            </wp:positionV>
            <wp:extent cx="4676775" cy="3905250"/>
            <wp:effectExtent l="0" t="0" r="9525"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A0FFD" w:rsidRPr="00EE6D6F">
        <w:rPr>
          <w:rFonts w:ascii="Palatino Linotype" w:hAnsi="Palatino Linotype" w:cs="Arial"/>
          <w:noProof/>
          <w:color w:val="FF0000"/>
          <w:lang w:val="es-MX" w:eastAsia="es-MX"/>
        </w:rPr>
        <w:drawing>
          <wp:inline distT="0" distB="0" distL="0" distR="0">
            <wp:extent cx="5600700" cy="27146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0" cy="2714625"/>
                    </a:xfrm>
                    <a:prstGeom prst="rect">
                      <a:avLst/>
                    </a:prstGeom>
                    <a:noFill/>
                    <a:ln>
                      <a:noFill/>
                    </a:ln>
                  </pic:spPr>
                </pic:pic>
              </a:graphicData>
            </a:graphic>
          </wp:inline>
        </w:drawing>
      </w:r>
    </w:p>
    <w:p w:rsidR="004A0FFD" w:rsidRPr="00EE6D6F" w:rsidRDefault="004A0FFD" w:rsidP="004A0FFD">
      <w:pPr>
        <w:spacing w:before="240" w:after="240" w:line="360" w:lineRule="auto"/>
        <w:jc w:val="both"/>
        <w:rPr>
          <w:rFonts w:ascii="Palatino Linotype" w:hAnsi="Palatino Linotype" w:cs="Arial"/>
          <w:noProof/>
          <w:lang w:val="es-MX" w:eastAsia="es-MX"/>
        </w:rPr>
      </w:pPr>
      <w:r w:rsidRPr="00EE6D6F">
        <w:rPr>
          <w:rFonts w:ascii="Palatino Linotype" w:hAnsi="Palatino Linotype" w:cs="Arial"/>
          <w:noProof/>
          <w:lang w:val="es-MX"/>
        </w:rPr>
        <w:t xml:space="preserve">Si bien, dentro de la respuesta no se desprende algún escrito emitido por el Servidor Público Habilitado de referencia, también lo es que de la imagen inserta se observa que fue él quien formuló la respuesta emitida por </w:t>
      </w:r>
      <w:r w:rsidRPr="00EE6D6F">
        <w:rPr>
          <w:rFonts w:ascii="Palatino Linotype" w:hAnsi="Palatino Linotype" w:cs="Arial"/>
          <w:b/>
          <w:noProof/>
          <w:lang w:val="es-MX"/>
        </w:rPr>
        <w:t>EL SUJETO OBLIGADO</w:t>
      </w:r>
      <w:r w:rsidRPr="00EE6D6F">
        <w:rPr>
          <w:rFonts w:ascii="Palatino Linotype" w:hAnsi="Palatino Linotype" w:cs="Arial"/>
          <w:noProof/>
          <w:lang w:val="es-MX"/>
        </w:rPr>
        <w:t xml:space="preserve">, y tiene atribuciones para conocer de lo requerido como se muestra en las facultades de dicha Dirección, </w:t>
      </w:r>
      <w:r w:rsidR="0084140F" w:rsidRPr="00EE6D6F">
        <w:rPr>
          <w:rFonts w:ascii="Palatino Linotype" w:hAnsi="Palatino Linotype" w:cs="Arial"/>
          <w:noProof/>
          <w:lang w:val="es-MX"/>
        </w:rPr>
        <w:t xml:space="preserve">tal y como será </w:t>
      </w:r>
      <w:r w:rsidR="0084140F" w:rsidRPr="00EE6D6F">
        <w:rPr>
          <w:rFonts w:ascii="Palatino Linotype" w:hAnsi="Palatino Linotype" w:cs="Arial"/>
          <w:noProof/>
          <w:lang w:val="es-MX" w:eastAsia="es-MX"/>
        </w:rPr>
        <w:t xml:space="preserve">precisado en líneas posteriores. </w:t>
      </w:r>
    </w:p>
    <w:p w:rsidR="0084140F" w:rsidRPr="00EE6D6F" w:rsidRDefault="0084140F" w:rsidP="004A0FFD">
      <w:pPr>
        <w:spacing w:before="240" w:after="240" w:line="360" w:lineRule="auto"/>
        <w:jc w:val="both"/>
        <w:rPr>
          <w:rFonts w:ascii="Palatino Linotype" w:hAnsi="Palatino Linotype" w:cs="Arial"/>
          <w:i/>
          <w:noProof/>
          <w:lang w:val="es-MX" w:eastAsia="es-MX"/>
        </w:rPr>
      </w:pPr>
      <w:r w:rsidRPr="00EE6D6F">
        <w:rPr>
          <w:rFonts w:ascii="Palatino Linotype" w:hAnsi="Palatino Linotype" w:cs="Arial"/>
          <w:noProof/>
          <w:lang w:val="es-MX" w:eastAsia="es-MX"/>
        </w:rPr>
        <w:t xml:space="preserve">Así mismo, en su informe de justificación el </w:t>
      </w:r>
      <w:r w:rsidR="00AD1AA9" w:rsidRPr="00AD1AA9">
        <w:rPr>
          <w:rFonts w:ascii="Palatino Linotype" w:hAnsi="Palatino Linotype" w:cs="Arial"/>
          <w:b/>
          <w:noProof/>
          <w:lang w:val="es-MX" w:eastAsia="es-MX"/>
        </w:rPr>
        <w:t>SUJETO OBLIGADO</w:t>
      </w:r>
      <w:r w:rsidR="00AD1AA9" w:rsidRPr="00EE6D6F">
        <w:rPr>
          <w:rFonts w:ascii="Palatino Linotype" w:hAnsi="Palatino Linotype" w:cs="Arial"/>
          <w:noProof/>
          <w:lang w:val="es-MX" w:eastAsia="es-MX"/>
        </w:rPr>
        <w:t xml:space="preserve"> </w:t>
      </w:r>
      <w:r w:rsidRPr="00EE6D6F">
        <w:rPr>
          <w:rFonts w:ascii="Palatino Linotype" w:hAnsi="Palatino Linotype" w:cs="Arial"/>
          <w:noProof/>
          <w:lang w:val="es-MX" w:eastAsia="es-MX"/>
        </w:rPr>
        <w:t>remite la Respuesta del Director General el c. Cuihtlahuac Anda Mendoza, por medio del cual señala “</w:t>
      </w:r>
      <w:r w:rsidRPr="00EE6D6F">
        <w:rPr>
          <w:rFonts w:ascii="Palatino Linotype" w:hAnsi="Palatino Linotype"/>
          <w:b/>
          <w:i/>
          <w:noProof/>
          <w:u w:val="single"/>
          <w:lang w:val="es-MX"/>
        </w:rPr>
        <w:t xml:space="preserve">Actualmente se están realizando los estudios de factibilidad correspondientes, que permitan conocer en cuál de los 3 municipios antes mencionados, tendría mayor impacto la creación de una institución de educación </w:t>
      </w:r>
      <w:r w:rsidRPr="00EE6D6F">
        <w:rPr>
          <w:rFonts w:ascii="Palatino Linotype" w:hAnsi="Palatino Linotype"/>
          <w:b/>
          <w:i/>
          <w:noProof/>
          <w:u w:val="single"/>
          <w:lang w:val="es-MX"/>
        </w:rPr>
        <w:lastRenderedPageBreak/>
        <w:t>superior</w:t>
      </w:r>
      <w:r w:rsidRPr="00EE6D6F">
        <w:rPr>
          <w:rFonts w:ascii="Palatino Linotype" w:hAnsi="Palatino Linotype"/>
          <w:i/>
          <w:noProof/>
          <w:lang w:val="es-MX"/>
        </w:rPr>
        <w:t>, y cuál de ellos cuenta con las mejores condiciones para su construcción. Por lo tanto, no es posible asegurar que dicha obra se llevará a cabo en el Municipio de Hueypoxtla.</w:t>
      </w:r>
      <w:r w:rsidRPr="00EE6D6F">
        <w:rPr>
          <w:rFonts w:ascii="Palatino Linotype" w:hAnsi="Palatino Linotype" w:cs="Arial"/>
          <w:i/>
          <w:noProof/>
          <w:lang w:val="es-MX" w:eastAsia="es-MX"/>
        </w:rPr>
        <w:t>”</w:t>
      </w:r>
    </w:p>
    <w:p w:rsidR="006B3996" w:rsidRPr="00EE6D6F" w:rsidRDefault="006B3996" w:rsidP="004A0FFD">
      <w:pPr>
        <w:spacing w:before="240" w:after="240" w:line="360" w:lineRule="auto"/>
        <w:jc w:val="both"/>
        <w:rPr>
          <w:rFonts w:ascii="Palatino Linotype" w:hAnsi="Palatino Linotype" w:cs="Arial"/>
          <w:noProof/>
          <w:lang w:val="es-MX" w:eastAsia="es-MX"/>
        </w:rPr>
      </w:pPr>
    </w:p>
    <w:p w:rsidR="008C738E" w:rsidRPr="00EE6D6F" w:rsidRDefault="006B3996" w:rsidP="006B3996">
      <w:pPr>
        <w:spacing w:before="240" w:after="240" w:line="360" w:lineRule="auto"/>
        <w:jc w:val="both"/>
        <w:rPr>
          <w:rFonts w:ascii="Palatino Linotype" w:hAnsi="Palatino Linotype" w:cs="Arial"/>
          <w:noProof/>
          <w:lang w:val="es-MX" w:eastAsia="es-MX"/>
        </w:rPr>
      </w:pPr>
      <w:r w:rsidRPr="00EE6D6F">
        <w:rPr>
          <w:rFonts w:ascii="Palatino Linotype" w:hAnsi="Palatino Linotype" w:cs="Arial"/>
          <w:noProof/>
          <w:lang w:val="es-MX" w:eastAsia="es-MX"/>
        </w:rPr>
        <w:t xml:space="preserve">Finalmente, es hasta un alcance al informe de justificación por el que el </w:t>
      </w:r>
      <w:r w:rsidR="00AD1AA9" w:rsidRPr="00AD1AA9">
        <w:rPr>
          <w:rFonts w:ascii="Palatino Linotype" w:hAnsi="Palatino Linotype" w:cs="Arial"/>
          <w:b/>
          <w:noProof/>
          <w:lang w:val="es-MX" w:eastAsia="es-MX"/>
        </w:rPr>
        <w:t>SUJETO OBLIGADO</w:t>
      </w:r>
      <w:r w:rsidR="00AD1AA9" w:rsidRPr="00EE6D6F">
        <w:rPr>
          <w:rFonts w:ascii="Palatino Linotype" w:hAnsi="Palatino Linotype" w:cs="Arial"/>
          <w:noProof/>
          <w:lang w:val="es-MX" w:eastAsia="es-MX"/>
        </w:rPr>
        <w:t xml:space="preserve"> </w:t>
      </w:r>
      <w:r w:rsidRPr="00EE6D6F">
        <w:rPr>
          <w:rFonts w:ascii="Palatino Linotype" w:hAnsi="Palatino Linotype" w:cs="Arial"/>
          <w:noProof/>
          <w:lang w:val="es-MX" w:eastAsia="es-MX"/>
        </w:rPr>
        <w:t xml:space="preserve">remite la información que proporcionó el Servidor Público Habilitado de la Dirección de Programación de Obras, en donde se precisa: </w:t>
      </w:r>
    </w:p>
    <w:p w:rsidR="004A0FFD" w:rsidRPr="00EE6D6F" w:rsidRDefault="006B3996" w:rsidP="00D03E7F">
      <w:pPr>
        <w:spacing w:before="240" w:after="240" w:line="360" w:lineRule="auto"/>
        <w:ind w:right="49"/>
        <w:jc w:val="both"/>
        <w:rPr>
          <w:noProof/>
          <w:highlight w:val="green"/>
          <w:lang w:val="es-MX"/>
        </w:rPr>
      </w:pPr>
      <w:r w:rsidRPr="00EE6D6F">
        <w:rPr>
          <w:noProof/>
          <w:highlight w:val="green"/>
          <w:lang w:val="es-MX" w:eastAsia="es-MX"/>
        </w:rPr>
        <w:drawing>
          <wp:inline distT="0" distB="0" distL="0" distR="0">
            <wp:extent cx="5514975" cy="4853354"/>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6081" cy="4854327"/>
                    </a:xfrm>
                    <a:prstGeom prst="rect">
                      <a:avLst/>
                    </a:prstGeom>
                    <a:noFill/>
                    <a:ln>
                      <a:noFill/>
                    </a:ln>
                  </pic:spPr>
                </pic:pic>
              </a:graphicData>
            </a:graphic>
          </wp:inline>
        </w:drawing>
      </w:r>
    </w:p>
    <w:p w:rsidR="008B62DF" w:rsidRPr="00EE6D6F" w:rsidRDefault="00650557" w:rsidP="004E3FD3">
      <w:pPr>
        <w:pStyle w:val="Textoindependiente"/>
        <w:ind w:left="0"/>
        <w:jc w:val="both"/>
        <w:rPr>
          <w:noProof/>
          <w:lang w:val="es-MX"/>
        </w:rPr>
      </w:pPr>
      <w:r w:rsidRPr="00650557">
        <w:rPr>
          <w:noProof/>
          <w:lang w:val="es-MX" w:eastAsia="es-MX"/>
        </w:rPr>
        <w:lastRenderedPageBreak/>
        <w:drawing>
          <wp:anchor distT="0" distB="0" distL="114300" distR="114300" simplePos="0" relativeHeight="251680768" behindDoc="1" locked="0" layoutInCell="1" allowOverlap="1" wp14:anchorId="222CAA17" wp14:editId="268600A2">
            <wp:simplePos x="0" y="0"/>
            <wp:positionH relativeFrom="column">
              <wp:posOffset>-161925</wp:posOffset>
            </wp:positionH>
            <wp:positionV relativeFrom="paragraph">
              <wp:posOffset>-1115060</wp:posOffset>
            </wp:positionV>
            <wp:extent cx="1695450" cy="102870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0288" w:rsidRPr="00EE6D6F" w:rsidRDefault="00650557" w:rsidP="00D03E7F">
      <w:pPr>
        <w:spacing w:before="240" w:after="240" w:line="360" w:lineRule="auto"/>
        <w:ind w:right="49"/>
        <w:jc w:val="both"/>
        <w:rPr>
          <w:rFonts w:ascii="Palatino Linotype" w:hAnsi="Palatino Linotype"/>
          <w:noProof/>
          <w:lang w:val="es-MX"/>
        </w:rPr>
      </w:pPr>
      <w:r w:rsidRPr="00650557">
        <w:rPr>
          <w:noProof/>
          <w:lang w:val="es-MX" w:eastAsia="es-MX"/>
        </w:rPr>
        <w:drawing>
          <wp:anchor distT="0" distB="0" distL="114300" distR="114300" simplePos="0" relativeHeight="251681792" behindDoc="1" locked="0" layoutInCell="1" allowOverlap="1" wp14:anchorId="6F44637D" wp14:editId="2DA99398">
            <wp:simplePos x="0" y="0"/>
            <wp:positionH relativeFrom="column">
              <wp:posOffset>436880</wp:posOffset>
            </wp:positionH>
            <wp:positionV relativeFrom="paragraph">
              <wp:posOffset>1170305</wp:posOffset>
            </wp:positionV>
            <wp:extent cx="4676775" cy="3905250"/>
            <wp:effectExtent l="0" t="0" r="952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C738E" w:rsidRPr="00EE6D6F">
        <w:rPr>
          <w:rFonts w:ascii="Palatino Linotype" w:hAnsi="Palatino Linotype" w:cs="Arial"/>
          <w:noProof/>
          <w:lang w:val="es-MX"/>
        </w:rPr>
        <w:t xml:space="preserve">En esa tesitura, de la exploración a los ordenamientos jurídicos aplicables al </w:t>
      </w:r>
      <w:r w:rsidR="00AD1AA9" w:rsidRPr="00EE6D6F">
        <w:rPr>
          <w:rFonts w:ascii="Palatino Linotype" w:hAnsi="Palatino Linotype" w:cs="Arial"/>
          <w:noProof/>
          <w:lang w:val="es-MX"/>
        </w:rPr>
        <w:t>SUJETO OBLIGADO</w:t>
      </w:r>
      <w:r w:rsidR="008C738E" w:rsidRPr="00EE6D6F">
        <w:rPr>
          <w:rFonts w:ascii="Palatino Linotype" w:hAnsi="Palatino Linotype" w:cs="Arial"/>
          <w:noProof/>
          <w:lang w:val="es-MX"/>
        </w:rPr>
        <w:t>, se precisa que</w:t>
      </w:r>
      <w:r w:rsidR="00271C7C" w:rsidRPr="00EE6D6F">
        <w:rPr>
          <w:rFonts w:ascii="Palatino Linotype" w:hAnsi="Palatino Linotype"/>
          <w:noProof/>
          <w:lang w:val="es-MX"/>
        </w:rPr>
        <w:t xml:space="preserve"> el 2 de agosto de 2002, se publicó en el Periódico Oficial “Gaceta del Gobierno” el Reglamento Interno del Comité de Instalaciones Educativas del Estado de México, en el cual se establecen las atribuciones y líneas de autoridad de las unidades administrativas básicas que integran</w:t>
      </w:r>
      <w:r w:rsidR="008C738E" w:rsidRPr="00EE6D6F">
        <w:rPr>
          <w:rFonts w:ascii="Palatino Linotype" w:hAnsi="Palatino Linotype"/>
          <w:noProof/>
          <w:lang w:val="es-MX"/>
        </w:rPr>
        <w:t xml:space="preserve"> la estructura de organización.</w:t>
      </w:r>
    </w:p>
    <w:p w:rsidR="008C738E" w:rsidRPr="00EE6D6F" w:rsidRDefault="008C738E" w:rsidP="00D03E7F">
      <w:pPr>
        <w:spacing w:before="240" w:after="240" w:line="360" w:lineRule="auto"/>
        <w:ind w:right="49"/>
        <w:jc w:val="both"/>
        <w:rPr>
          <w:rFonts w:ascii="Palatino Linotype" w:hAnsi="Palatino Linotype"/>
          <w:noProof/>
          <w:highlight w:val="green"/>
          <w:lang w:val="es-MX"/>
        </w:rPr>
      </w:pPr>
      <w:r w:rsidRPr="00EE6D6F">
        <w:rPr>
          <w:rFonts w:ascii="Palatino Linotype" w:hAnsi="Palatino Linotype"/>
          <w:noProof/>
          <w:lang w:val="es-MX"/>
        </w:rPr>
        <w:t xml:space="preserve">En este sentido, en el ordinal 15 del referido reglamento se precisan las atribuciones del área que respondió a la solicitud de información, es decir, de la Dirección de Programación de Obras, en las cuales se precisan, en lo que interesa, lo siguiente: </w:t>
      </w:r>
    </w:p>
    <w:p w:rsidR="00ED0288" w:rsidRPr="00EE6D6F" w:rsidRDefault="00271C7C" w:rsidP="004A0FFD">
      <w:pPr>
        <w:spacing w:before="240" w:after="240"/>
        <w:ind w:left="993" w:right="49"/>
        <w:jc w:val="both"/>
        <w:rPr>
          <w:rFonts w:ascii="Palatino Linotype" w:hAnsi="Palatino Linotype" w:cs="Arial"/>
          <w:b/>
          <w:i/>
          <w:noProof/>
          <w:sz w:val="22"/>
          <w:szCs w:val="22"/>
          <w:lang w:val="es-MX" w:eastAsia="es-CO"/>
        </w:rPr>
      </w:pPr>
      <w:r w:rsidRPr="00EE6D6F">
        <w:rPr>
          <w:rFonts w:ascii="Palatino Linotype" w:hAnsi="Palatino Linotype"/>
          <w:b/>
          <w:i/>
          <w:noProof/>
          <w:sz w:val="22"/>
          <w:szCs w:val="22"/>
          <w:lang w:val="es-MX"/>
        </w:rPr>
        <w:t>Artículo 15.- Corresponde a la Dirección de Programación de Obras</w:t>
      </w:r>
    </w:p>
    <w:p w:rsidR="00ED0288" w:rsidRPr="00EE6D6F" w:rsidRDefault="00271C7C" w:rsidP="004A0FFD">
      <w:pPr>
        <w:spacing w:before="240" w:after="240"/>
        <w:ind w:left="993" w:right="49"/>
        <w:jc w:val="both"/>
        <w:rPr>
          <w:rFonts w:ascii="Palatino Linotype" w:hAnsi="Palatino Linotype"/>
          <w:b/>
          <w:i/>
          <w:noProof/>
          <w:sz w:val="22"/>
          <w:szCs w:val="22"/>
          <w:u w:val="single"/>
          <w:lang w:val="es-MX"/>
        </w:rPr>
      </w:pPr>
      <w:r w:rsidRPr="00EE6D6F">
        <w:rPr>
          <w:rFonts w:ascii="Palatino Linotype" w:hAnsi="Palatino Linotype"/>
          <w:i/>
          <w:noProof/>
          <w:sz w:val="22"/>
          <w:szCs w:val="22"/>
          <w:lang w:val="es-MX"/>
        </w:rPr>
        <w:t>I</w:t>
      </w:r>
      <w:r w:rsidRPr="00EE6D6F">
        <w:rPr>
          <w:rFonts w:ascii="Palatino Linotype" w:hAnsi="Palatino Linotype"/>
          <w:b/>
          <w:i/>
          <w:noProof/>
          <w:sz w:val="22"/>
          <w:szCs w:val="22"/>
          <w:u w:val="single"/>
          <w:lang w:val="es-MX"/>
        </w:rPr>
        <w:t>. Elaborar el Programa y sus propuestas de modificación, así como los programas especiales y compromisos del Ejecutivo Estatal relativos a la construcción, reparación y mantenimiento de la infraestructura física educativa y someterlos a la consideración del Director General.</w:t>
      </w:r>
    </w:p>
    <w:p w:rsidR="00271C7C" w:rsidRPr="00EE6D6F" w:rsidRDefault="00271C7C" w:rsidP="004A0FFD">
      <w:pPr>
        <w:spacing w:before="240" w:after="240"/>
        <w:ind w:left="993" w:right="49"/>
        <w:jc w:val="both"/>
        <w:rPr>
          <w:rFonts w:ascii="Palatino Linotype" w:hAnsi="Palatino Linotype"/>
          <w:i/>
          <w:noProof/>
          <w:sz w:val="22"/>
          <w:szCs w:val="22"/>
          <w:lang w:val="es-MX"/>
        </w:rPr>
      </w:pPr>
      <w:r w:rsidRPr="00EE6D6F">
        <w:rPr>
          <w:rFonts w:ascii="Palatino Linotype" w:hAnsi="Palatino Linotype"/>
          <w:b/>
          <w:i/>
          <w:noProof/>
          <w:sz w:val="22"/>
          <w:szCs w:val="22"/>
          <w:lang w:val="es-MX"/>
        </w:rPr>
        <w:t>II. Elaborar los estudios de factibilidad técnica, económica y social de las obras de construcción, reparación y mantenimiento programadas por el Organismo, a fin de impulsar el crecimiento y consolidación de la infraestructura física educativa en el Estado</w:t>
      </w:r>
      <w:r w:rsidRPr="00EE6D6F">
        <w:rPr>
          <w:rFonts w:ascii="Palatino Linotype" w:hAnsi="Palatino Linotype"/>
          <w:i/>
          <w:noProof/>
          <w:sz w:val="22"/>
          <w:szCs w:val="22"/>
          <w:lang w:val="es-MX"/>
        </w:rPr>
        <w:t xml:space="preserve">. </w:t>
      </w:r>
    </w:p>
    <w:p w:rsidR="00271C7C" w:rsidRPr="00EE6D6F" w:rsidRDefault="00271C7C" w:rsidP="004A0FFD">
      <w:pPr>
        <w:spacing w:before="240" w:after="240"/>
        <w:ind w:left="993" w:right="49"/>
        <w:jc w:val="both"/>
        <w:rPr>
          <w:rFonts w:ascii="Palatino Linotype" w:hAnsi="Palatino Linotype"/>
          <w:b/>
          <w:i/>
          <w:noProof/>
          <w:sz w:val="22"/>
          <w:szCs w:val="22"/>
          <w:lang w:val="es-MX"/>
        </w:rPr>
      </w:pPr>
      <w:r w:rsidRPr="00EE6D6F">
        <w:rPr>
          <w:rFonts w:ascii="Palatino Linotype" w:hAnsi="Palatino Linotype"/>
          <w:b/>
          <w:i/>
          <w:noProof/>
          <w:sz w:val="22"/>
          <w:szCs w:val="22"/>
          <w:lang w:val="es-MX"/>
        </w:rPr>
        <w:t xml:space="preserve">III. Elaborar, tramitar y resguardar los expedientes técnicos de las obras programadas por el Organismo. </w:t>
      </w:r>
    </w:p>
    <w:p w:rsidR="00271C7C" w:rsidRPr="00EE6D6F" w:rsidRDefault="00271C7C" w:rsidP="004A0FFD">
      <w:pPr>
        <w:spacing w:before="240" w:after="240"/>
        <w:ind w:left="993" w:right="49"/>
        <w:jc w:val="both"/>
        <w:rPr>
          <w:rFonts w:ascii="Palatino Linotype" w:hAnsi="Palatino Linotype"/>
          <w:i/>
          <w:noProof/>
          <w:sz w:val="22"/>
          <w:szCs w:val="22"/>
          <w:lang w:val="es-MX"/>
        </w:rPr>
      </w:pPr>
      <w:r w:rsidRPr="00EE6D6F">
        <w:rPr>
          <w:rFonts w:ascii="Palatino Linotype" w:hAnsi="Palatino Linotype"/>
          <w:i/>
          <w:noProof/>
          <w:sz w:val="22"/>
          <w:szCs w:val="22"/>
          <w:lang w:val="es-MX"/>
        </w:rPr>
        <w:t xml:space="preserve">IV. Realizar el seguimiento de los recursos autorizados al Organismo para la ejecución de obra pública y del avance físico y presupuestal de la construcción, reparación, mantenimiento y equipamiento de la infraestructura física educativa, así como proponer las modificaciones presupuestales y ajustes correspondientes a suficiencias y economías. </w:t>
      </w:r>
    </w:p>
    <w:p w:rsidR="00271C7C" w:rsidRPr="00EE6D6F" w:rsidRDefault="00271C7C" w:rsidP="004A0FFD">
      <w:pPr>
        <w:spacing w:before="240" w:after="240"/>
        <w:ind w:left="993" w:right="49"/>
        <w:jc w:val="both"/>
        <w:rPr>
          <w:rFonts w:ascii="Palatino Linotype" w:hAnsi="Palatino Linotype"/>
          <w:i/>
          <w:noProof/>
          <w:sz w:val="22"/>
          <w:szCs w:val="22"/>
          <w:lang w:val="es-MX"/>
        </w:rPr>
      </w:pPr>
      <w:r w:rsidRPr="00EE6D6F">
        <w:rPr>
          <w:rFonts w:ascii="Palatino Linotype" w:hAnsi="Palatino Linotype"/>
          <w:i/>
          <w:noProof/>
          <w:sz w:val="22"/>
          <w:szCs w:val="22"/>
          <w:lang w:val="es-MX"/>
        </w:rPr>
        <w:t xml:space="preserve">V. Elaborar las guías técnicas de mobiliario y equipo de las obras a cargo del Organismo, así como solicitar y verificar su adquisición y entrega. </w:t>
      </w:r>
    </w:p>
    <w:p w:rsidR="00271C7C" w:rsidRPr="00EE6D6F" w:rsidRDefault="00271C7C" w:rsidP="004A0FFD">
      <w:pPr>
        <w:spacing w:before="240" w:after="240"/>
        <w:ind w:left="993" w:right="49"/>
        <w:jc w:val="both"/>
        <w:rPr>
          <w:rFonts w:ascii="Palatino Linotype" w:hAnsi="Palatino Linotype" w:cs="Arial"/>
          <w:i/>
          <w:noProof/>
          <w:sz w:val="22"/>
          <w:szCs w:val="22"/>
          <w:lang w:val="es-MX" w:eastAsia="es-CO"/>
        </w:rPr>
      </w:pPr>
      <w:r w:rsidRPr="00EE6D6F">
        <w:rPr>
          <w:rFonts w:ascii="Palatino Linotype" w:hAnsi="Palatino Linotype"/>
          <w:i/>
          <w:noProof/>
          <w:sz w:val="22"/>
          <w:szCs w:val="22"/>
          <w:lang w:val="es-MX"/>
        </w:rPr>
        <w:lastRenderedPageBreak/>
        <w:t>VI. Integrar y actualizar el inventario de la infraestructura física educativa existente en el Estado.</w:t>
      </w:r>
    </w:p>
    <w:p w:rsidR="00271C7C" w:rsidRPr="00EE6D6F" w:rsidRDefault="00271C7C" w:rsidP="004A0FFD">
      <w:pPr>
        <w:spacing w:before="240" w:after="240"/>
        <w:ind w:left="993" w:right="49"/>
        <w:jc w:val="both"/>
        <w:rPr>
          <w:rFonts w:ascii="Palatino Linotype" w:hAnsi="Palatino Linotype"/>
          <w:i/>
          <w:noProof/>
          <w:sz w:val="22"/>
          <w:szCs w:val="22"/>
          <w:lang w:val="es-MX"/>
        </w:rPr>
      </w:pPr>
      <w:r w:rsidRPr="00EE6D6F">
        <w:rPr>
          <w:rFonts w:ascii="Palatino Linotype" w:hAnsi="Palatino Linotype"/>
          <w:i/>
          <w:noProof/>
          <w:sz w:val="22"/>
          <w:szCs w:val="22"/>
          <w:lang w:val="es-MX"/>
        </w:rPr>
        <w:t xml:space="preserve">VII. Dictaminar los proyectos ejecutivos de la infraestructura física educativa conforme a la normatividad aplicable. </w:t>
      </w:r>
    </w:p>
    <w:p w:rsidR="00271C7C" w:rsidRPr="00EE6D6F" w:rsidRDefault="00271C7C" w:rsidP="004A0FFD">
      <w:pPr>
        <w:spacing w:before="240" w:after="240"/>
        <w:ind w:left="993" w:right="49"/>
        <w:jc w:val="both"/>
        <w:rPr>
          <w:rFonts w:ascii="Palatino Linotype" w:hAnsi="Palatino Linotype"/>
          <w:i/>
          <w:noProof/>
          <w:sz w:val="22"/>
          <w:szCs w:val="22"/>
          <w:lang w:val="es-MX"/>
        </w:rPr>
      </w:pPr>
      <w:r w:rsidRPr="00EE6D6F">
        <w:rPr>
          <w:rFonts w:ascii="Palatino Linotype" w:hAnsi="Palatino Linotype"/>
          <w:i/>
          <w:noProof/>
          <w:sz w:val="22"/>
          <w:szCs w:val="22"/>
          <w:lang w:val="es-MX"/>
        </w:rPr>
        <w:t xml:space="preserve">VIII. Elaborar diagnósticos y, en su caso, dictámenes relativos a la infraestructura física educativa, en materia estructural y de mantenimiento. </w:t>
      </w:r>
    </w:p>
    <w:p w:rsidR="00271C7C" w:rsidRPr="00EE6D6F" w:rsidRDefault="00271C7C" w:rsidP="004A0FFD">
      <w:pPr>
        <w:spacing w:before="240" w:after="240"/>
        <w:ind w:left="993" w:right="49"/>
        <w:jc w:val="both"/>
        <w:rPr>
          <w:rFonts w:ascii="Palatino Linotype" w:hAnsi="Palatino Linotype"/>
          <w:i/>
          <w:noProof/>
          <w:sz w:val="22"/>
          <w:szCs w:val="22"/>
          <w:lang w:val="es-MX"/>
        </w:rPr>
      </w:pPr>
      <w:r w:rsidRPr="00EE6D6F">
        <w:rPr>
          <w:rFonts w:ascii="Palatino Linotype" w:hAnsi="Palatino Linotype"/>
          <w:i/>
          <w:noProof/>
          <w:sz w:val="22"/>
          <w:szCs w:val="22"/>
          <w:lang w:val="es-MX"/>
        </w:rPr>
        <w:t>IX. Brindar asesoría sobre los modelos y proyectos autorizados en materia de obra, con apego a la normatividad aplicable.</w:t>
      </w:r>
    </w:p>
    <w:p w:rsidR="00271C7C" w:rsidRPr="00EE6D6F" w:rsidRDefault="00271C7C" w:rsidP="004A0FFD">
      <w:pPr>
        <w:spacing w:before="240" w:after="240"/>
        <w:ind w:left="993" w:right="49"/>
        <w:jc w:val="both"/>
        <w:rPr>
          <w:rFonts w:ascii="Palatino Linotype" w:hAnsi="Palatino Linotype"/>
          <w:i/>
          <w:noProof/>
          <w:sz w:val="22"/>
          <w:szCs w:val="22"/>
          <w:lang w:val="es-MX"/>
        </w:rPr>
      </w:pPr>
      <w:r w:rsidRPr="00EE6D6F">
        <w:rPr>
          <w:rFonts w:ascii="Palatino Linotype" w:hAnsi="Palatino Linotype"/>
          <w:i/>
          <w:noProof/>
          <w:sz w:val="22"/>
          <w:szCs w:val="22"/>
          <w:lang w:val="es-MX"/>
        </w:rPr>
        <w:t xml:space="preserve"> X. Coordinar la elaboración de diagnósticos, dictámenes y certificaciones de los proyectos ejecutivos de la infraestructura física educativa, así como las condiciones físicas de las instalaciones de las escuelas particulares que estén en trámite de incorporación, a través del Reconocimiento de Validez Oficial de Estudios o de la autorización correspondiente.</w:t>
      </w:r>
    </w:p>
    <w:p w:rsidR="00271C7C" w:rsidRPr="00EE6D6F" w:rsidRDefault="00271C7C" w:rsidP="004A0FFD">
      <w:pPr>
        <w:spacing w:before="240" w:after="240"/>
        <w:ind w:left="993" w:right="49"/>
        <w:jc w:val="both"/>
        <w:rPr>
          <w:rFonts w:ascii="Palatino Linotype" w:hAnsi="Palatino Linotype"/>
          <w:i/>
          <w:noProof/>
          <w:sz w:val="22"/>
          <w:szCs w:val="22"/>
          <w:lang w:val="es-MX"/>
        </w:rPr>
      </w:pPr>
      <w:r w:rsidRPr="00EE6D6F">
        <w:rPr>
          <w:rFonts w:ascii="Palatino Linotype" w:hAnsi="Palatino Linotype"/>
          <w:i/>
          <w:noProof/>
          <w:sz w:val="22"/>
          <w:szCs w:val="22"/>
          <w:lang w:val="es-MX"/>
        </w:rPr>
        <w:t xml:space="preserve">XI. Realizar estudios y proyectos que avalen la certificación de la calidad de la infraestructura física educativa en la entidad conforme a las normas y especificaciones que para tal efecto se establezcan. </w:t>
      </w:r>
    </w:p>
    <w:p w:rsidR="00271C7C" w:rsidRPr="00EE6D6F" w:rsidRDefault="00271C7C" w:rsidP="004A0FFD">
      <w:pPr>
        <w:spacing w:before="240" w:after="240"/>
        <w:ind w:left="993" w:right="49"/>
        <w:jc w:val="both"/>
        <w:rPr>
          <w:rFonts w:ascii="Palatino Linotype" w:hAnsi="Palatino Linotype"/>
          <w:i/>
          <w:noProof/>
          <w:sz w:val="22"/>
          <w:szCs w:val="22"/>
          <w:lang w:val="es-MX"/>
        </w:rPr>
      </w:pPr>
      <w:r w:rsidRPr="00EE6D6F">
        <w:rPr>
          <w:rFonts w:ascii="Palatino Linotype" w:hAnsi="Palatino Linotype"/>
          <w:i/>
          <w:noProof/>
          <w:sz w:val="22"/>
          <w:szCs w:val="22"/>
          <w:lang w:val="es-MX"/>
        </w:rPr>
        <w:t>XII. Coordinar la integración de los conceptos, bienes y servicios remunerados que preste el Organismo.</w:t>
      </w:r>
    </w:p>
    <w:p w:rsidR="00271C7C" w:rsidRPr="00EE6D6F" w:rsidRDefault="00271C7C" w:rsidP="004A0FFD">
      <w:pPr>
        <w:spacing w:before="240" w:after="240"/>
        <w:ind w:left="993" w:right="49"/>
        <w:jc w:val="both"/>
        <w:rPr>
          <w:rFonts w:ascii="Palatino Linotype" w:hAnsi="Palatino Linotype"/>
          <w:i/>
          <w:noProof/>
          <w:sz w:val="22"/>
          <w:szCs w:val="22"/>
          <w:lang w:val="es-MX"/>
        </w:rPr>
      </w:pPr>
      <w:r w:rsidRPr="00EE6D6F">
        <w:rPr>
          <w:rFonts w:ascii="Palatino Linotype" w:hAnsi="Palatino Linotype"/>
          <w:i/>
          <w:noProof/>
          <w:sz w:val="22"/>
          <w:szCs w:val="22"/>
          <w:lang w:val="es-MX"/>
        </w:rPr>
        <w:t xml:space="preserve"> XIII. Determinar un monto aproximado para dar mantenimiento preventivo a la infraestructura física educativa que así lo requiera por causas de inclemencias del tiempo y desastres naturales. </w:t>
      </w:r>
    </w:p>
    <w:p w:rsidR="00ED0288" w:rsidRPr="00EE6D6F" w:rsidRDefault="00271C7C" w:rsidP="004A0FFD">
      <w:pPr>
        <w:spacing w:before="240" w:after="240"/>
        <w:ind w:left="993" w:right="49"/>
        <w:jc w:val="both"/>
        <w:rPr>
          <w:rFonts w:ascii="Palatino Linotype" w:hAnsi="Palatino Linotype" w:cs="Arial"/>
          <w:i/>
          <w:noProof/>
          <w:sz w:val="22"/>
          <w:szCs w:val="22"/>
          <w:lang w:val="es-MX" w:eastAsia="es-CO"/>
        </w:rPr>
      </w:pPr>
      <w:r w:rsidRPr="00EE6D6F">
        <w:rPr>
          <w:rFonts w:ascii="Palatino Linotype" w:hAnsi="Palatino Linotype"/>
          <w:i/>
          <w:noProof/>
          <w:sz w:val="22"/>
          <w:szCs w:val="22"/>
          <w:lang w:val="es-MX"/>
        </w:rPr>
        <w:t>XIV. Las demás que le confieren otras disposiciones legales y aquellas que le encomiende el Director General.</w:t>
      </w:r>
    </w:p>
    <w:p w:rsidR="00ED0288" w:rsidRPr="00EE6D6F" w:rsidRDefault="00ED0288" w:rsidP="00D03E7F">
      <w:pPr>
        <w:spacing w:before="240" w:after="240" w:line="360" w:lineRule="auto"/>
        <w:ind w:right="49"/>
        <w:jc w:val="both"/>
        <w:rPr>
          <w:rFonts w:ascii="Palatino Linotype" w:hAnsi="Palatino Linotype" w:cs="Arial"/>
          <w:noProof/>
          <w:lang w:val="es-MX" w:eastAsia="es-CO"/>
        </w:rPr>
      </w:pPr>
    </w:p>
    <w:p w:rsidR="008C738E" w:rsidRPr="00EE6D6F" w:rsidRDefault="008C738E" w:rsidP="008C738E">
      <w:pPr>
        <w:spacing w:before="240" w:after="240"/>
        <w:ind w:right="49"/>
        <w:jc w:val="both"/>
        <w:rPr>
          <w:rFonts w:ascii="Palatino Linotype" w:hAnsi="Palatino Linotype" w:cs="Arial"/>
          <w:noProof/>
          <w:lang w:val="es-MX"/>
        </w:rPr>
      </w:pPr>
      <w:r w:rsidRPr="00EE6D6F">
        <w:rPr>
          <w:rFonts w:ascii="Palatino Linotype" w:hAnsi="Palatino Linotype" w:cs="Arial"/>
          <w:noProof/>
          <w:lang w:val="es-MX"/>
        </w:rPr>
        <w:t>Por su parte, el Manual General de Organización del Instituto Mexiquense de la Infraestructura Física Educativa, señala lo siguiente:</w:t>
      </w:r>
    </w:p>
    <w:p w:rsidR="008C738E" w:rsidRPr="00EE6D6F" w:rsidRDefault="008C738E" w:rsidP="008C738E">
      <w:pPr>
        <w:spacing w:before="240" w:after="240"/>
        <w:ind w:left="851" w:right="899"/>
        <w:jc w:val="both"/>
        <w:rPr>
          <w:rFonts w:ascii="Palatino Linotype" w:hAnsi="Palatino Linotype"/>
          <w:i/>
          <w:noProof/>
          <w:sz w:val="22"/>
          <w:szCs w:val="22"/>
          <w:lang w:val="es-MX"/>
        </w:rPr>
      </w:pPr>
      <w:r w:rsidRPr="00EE6D6F">
        <w:rPr>
          <w:rFonts w:ascii="Palatino Linotype" w:hAnsi="Palatino Linotype"/>
          <w:i/>
          <w:noProof/>
          <w:sz w:val="22"/>
          <w:szCs w:val="22"/>
          <w:lang w:val="es-MX"/>
        </w:rPr>
        <w:t>“205V13000 DIRECCIÓN TÉCNICA</w:t>
      </w:r>
    </w:p>
    <w:p w:rsidR="008C738E" w:rsidRPr="00EE6D6F" w:rsidRDefault="008C738E" w:rsidP="008C738E">
      <w:pPr>
        <w:spacing w:before="240" w:after="240"/>
        <w:ind w:left="851" w:right="49"/>
        <w:jc w:val="both"/>
        <w:rPr>
          <w:rFonts w:ascii="Palatino Linotype" w:hAnsi="Palatino Linotype"/>
          <w:i/>
          <w:noProof/>
          <w:sz w:val="22"/>
          <w:szCs w:val="22"/>
          <w:lang w:val="es-MX"/>
        </w:rPr>
      </w:pPr>
      <w:r w:rsidRPr="00EE6D6F">
        <w:rPr>
          <w:rFonts w:ascii="Palatino Linotype" w:hAnsi="Palatino Linotype"/>
          <w:i/>
          <w:noProof/>
          <w:sz w:val="22"/>
          <w:szCs w:val="22"/>
          <w:lang w:val="es-MX"/>
        </w:rPr>
        <w:t>Organizar, dirigir y controlar los procesos para la adjudicación, contratación, estimaciones, estudios y proyectos</w:t>
      </w:r>
      <w:r w:rsidRPr="00EE6D6F">
        <w:rPr>
          <w:rFonts w:ascii="Palatino Linotype" w:hAnsi="Palatino Linotype"/>
          <w:b/>
          <w:i/>
          <w:noProof/>
          <w:sz w:val="22"/>
          <w:szCs w:val="22"/>
          <w:lang w:val="es-MX"/>
        </w:rPr>
        <w:t xml:space="preserve">, así como el seguimiento y supervisión de obras de </w:t>
      </w:r>
      <w:r w:rsidR="00650557" w:rsidRPr="00650557">
        <w:rPr>
          <w:rFonts w:ascii="Palatino Linotype" w:hAnsi="Palatino Linotype"/>
          <w:b/>
          <w:i/>
          <w:noProof/>
          <w:sz w:val="22"/>
          <w:szCs w:val="22"/>
          <w:lang w:val="es-MX" w:eastAsia="es-MX"/>
        </w:rPr>
        <w:lastRenderedPageBreak/>
        <w:drawing>
          <wp:anchor distT="0" distB="0" distL="114300" distR="114300" simplePos="0" relativeHeight="251683840" behindDoc="1" locked="0" layoutInCell="1" allowOverlap="1" wp14:anchorId="222CAA17" wp14:editId="268600A2">
            <wp:simplePos x="0" y="0"/>
            <wp:positionH relativeFrom="column">
              <wp:posOffset>-228600</wp:posOffset>
            </wp:positionH>
            <wp:positionV relativeFrom="paragraph">
              <wp:posOffset>-1181735</wp:posOffset>
            </wp:positionV>
            <wp:extent cx="1695450" cy="10287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6D6F">
        <w:rPr>
          <w:rFonts w:ascii="Palatino Linotype" w:hAnsi="Palatino Linotype"/>
          <w:b/>
          <w:i/>
          <w:noProof/>
          <w:sz w:val="22"/>
          <w:szCs w:val="22"/>
          <w:lang w:val="es-MX"/>
        </w:rPr>
        <w:t>infraestructura física educativa, en proceso de construcción</w:t>
      </w:r>
      <w:r w:rsidRPr="00EE6D6F">
        <w:rPr>
          <w:rFonts w:ascii="Palatino Linotype" w:hAnsi="Palatino Linotype"/>
          <w:i/>
          <w:noProof/>
          <w:sz w:val="22"/>
          <w:szCs w:val="22"/>
          <w:lang w:val="es-MX"/>
        </w:rPr>
        <w:t>, habilitación, rehabilitación y mantenimiento de espacios escolares, con apego a las normas legales y técnicas de construcción y procedimientos establecidos en la materia.</w:t>
      </w:r>
    </w:p>
    <w:p w:rsidR="008C738E" w:rsidRPr="00EE6D6F" w:rsidRDefault="008C738E" w:rsidP="008C738E">
      <w:pPr>
        <w:spacing w:before="240" w:after="240"/>
        <w:ind w:left="851" w:right="49"/>
        <w:jc w:val="both"/>
        <w:rPr>
          <w:rFonts w:ascii="Palatino Linotype" w:hAnsi="Palatino Linotype"/>
          <w:i/>
          <w:noProof/>
          <w:sz w:val="22"/>
          <w:szCs w:val="22"/>
          <w:lang w:val="es-MX"/>
        </w:rPr>
      </w:pPr>
      <w:r w:rsidRPr="00EE6D6F">
        <w:rPr>
          <w:rFonts w:ascii="Palatino Linotype" w:hAnsi="Palatino Linotype"/>
          <w:i/>
          <w:noProof/>
          <w:sz w:val="22"/>
          <w:szCs w:val="22"/>
          <w:lang w:val="es-MX"/>
        </w:rPr>
        <w:t>Verificar, a través de la Subdirección de Supervisión de Obra, que se realice la integración de informes que contemplen los avances físicos y financieros de las obras</w:t>
      </w:r>
    </w:p>
    <w:p w:rsidR="008C738E" w:rsidRPr="00EE6D6F" w:rsidRDefault="00650557" w:rsidP="008C738E">
      <w:pPr>
        <w:spacing w:before="240" w:after="240"/>
        <w:ind w:left="851" w:right="49"/>
        <w:jc w:val="both"/>
        <w:rPr>
          <w:rFonts w:ascii="Palatino Linotype" w:hAnsi="Palatino Linotype"/>
          <w:i/>
          <w:noProof/>
          <w:sz w:val="22"/>
          <w:szCs w:val="22"/>
          <w:lang w:val="es-MX"/>
        </w:rPr>
      </w:pPr>
      <w:r w:rsidRPr="00650557">
        <w:rPr>
          <w:rFonts w:ascii="Palatino Linotype" w:hAnsi="Palatino Linotype"/>
          <w:b/>
          <w:i/>
          <w:noProof/>
          <w:sz w:val="22"/>
          <w:szCs w:val="22"/>
          <w:lang w:val="es-MX" w:eastAsia="es-MX"/>
        </w:rPr>
        <w:drawing>
          <wp:anchor distT="0" distB="0" distL="114300" distR="114300" simplePos="0" relativeHeight="251684864" behindDoc="1" locked="0" layoutInCell="1" allowOverlap="1" wp14:anchorId="15A3F00A" wp14:editId="4D3C722B">
            <wp:simplePos x="0" y="0"/>
            <wp:positionH relativeFrom="column">
              <wp:posOffset>370205</wp:posOffset>
            </wp:positionH>
            <wp:positionV relativeFrom="paragraph">
              <wp:posOffset>17145</wp:posOffset>
            </wp:positionV>
            <wp:extent cx="4676775" cy="3905250"/>
            <wp:effectExtent l="0" t="0" r="952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C738E" w:rsidRPr="00EE6D6F">
        <w:rPr>
          <w:rFonts w:ascii="Palatino Linotype" w:hAnsi="Palatino Linotype"/>
          <w:i/>
          <w:noProof/>
          <w:sz w:val="22"/>
          <w:szCs w:val="22"/>
          <w:lang w:val="es-MX"/>
        </w:rPr>
        <w:t>205V I 3200 SUBDIRECCIÓN DE SUPERVISIÓN DE OBRA</w:t>
      </w:r>
    </w:p>
    <w:p w:rsidR="008C738E" w:rsidRPr="00EE6D6F" w:rsidRDefault="008C738E" w:rsidP="008C738E">
      <w:pPr>
        <w:spacing w:before="240" w:after="240"/>
        <w:ind w:left="851" w:right="49"/>
        <w:jc w:val="both"/>
        <w:rPr>
          <w:rFonts w:ascii="Palatino Linotype" w:hAnsi="Palatino Linotype"/>
          <w:b/>
          <w:i/>
          <w:noProof/>
          <w:sz w:val="22"/>
          <w:szCs w:val="22"/>
          <w:lang w:val="es-MX"/>
        </w:rPr>
      </w:pPr>
      <w:r w:rsidRPr="00EE6D6F">
        <w:rPr>
          <w:rFonts w:ascii="Palatino Linotype" w:hAnsi="Palatino Linotype"/>
          <w:b/>
          <w:i/>
          <w:noProof/>
          <w:sz w:val="22"/>
          <w:szCs w:val="22"/>
          <w:lang w:val="es-MX"/>
        </w:rPr>
        <w:t>Elaborar informes sobre los avances físico—financieros de las obras de infraestructura física educativa.</w:t>
      </w:r>
    </w:p>
    <w:p w:rsidR="008C738E" w:rsidRPr="00EE6D6F" w:rsidRDefault="008C738E" w:rsidP="008C738E">
      <w:pPr>
        <w:spacing w:before="240" w:after="240"/>
        <w:ind w:left="851" w:right="49"/>
        <w:jc w:val="both"/>
        <w:rPr>
          <w:rFonts w:ascii="Palatino Linotype" w:hAnsi="Palatino Linotype"/>
          <w:i/>
          <w:noProof/>
          <w:sz w:val="22"/>
          <w:szCs w:val="22"/>
          <w:lang w:val="es-MX"/>
        </w:rPr>
      </w:pPr>
      <w:r w:rsidRPr="00EE6D6F">
        <w:rPr>
          <w:rFonts w:ascii="Palatino Linotype" w:hAnsi="Palatino Linotype"/>
          <w:i/>
          <w:noProof/>
          <w:sz w:val="22"/>
          <w:szCs w:val="22"/>
          <w:lang w:val="es-MX"/>
        </w:rPr>
        <w:t xml:space="preserve">Estimar el costo final de las obras cuando éstas presenten </w:t>
      </w:r>
      <w:r w:rsidRPr="00EE6D6F">
        <w:rPr>
          <w:rFonts w:ascii="Palatino Linotype" w:hAnsi="Palatino Linotype"/>
          <w:b/>
          <w:i/>
          <w:noProof/>
          <w:sz w:val="22"/>
          <w:szCs w:val="22"/>
          <w:lang w:val="es-MX"/>
        </w:rPr>
        <w:t>un avance físico</w:t>
      </w:r>
      <w:r w:rsidRPr="00EE6D6F">
        <w:rPr>
          <w:rFonts w:ascii="Palatino Linotype" w:hAnsi="Palatino Linotype"/>
          <w:i/>
          <w:noProof/>
          <w:sz w:val="22"/>
          <w:szCs w:val="22"/>
          <w:lang w:val="es-MX"/>
        </w:rPr>
        <w:t xml:space="preserve"> </w:t>
      </w:r>
      <w:r w:rsidRPr="00EE6D6F">
        <w:rPr>
          <w:rFonts w:ascii="Palatino Linotype" w:hAnsi="Palatino Linotype"/>
          <w:b/>
          <w:i/>
          <w:noProof/>
          <w:sz w:val="22"/>
          <w:szCs w:val="22"/>
          <w:lang w:val="es-MX"/>
        </w:rPr>
        <w:t>máximo del 50%</w:t>
      </w:r>
      <w:r w:rsidRPr="00EE6D6F">
        <w:rPr>
          <w:rFonts w:ascii="Palatino Linotype" w:hAnsi="Palatino Linotype"/>
          <w:i/>
          <w:noProof/>
          <w:sz w:val="22"/>
          <w:szCs w:val="22"/>
          <w:lang w:val="es-MX"/>
        </w:rPr>
        <w:t xml:space="preserve"> para que se identifiquen los recursos sobrantes o faltantes para las transferencias o ampliaciones correspondientes.</w:t>
      </w:r>
    </w:p>
    <w:p w:rsidR="008C738E" w:rsidRPr="00EE6D6F" w:rsidRDefault="008C738E" w:rsidP="008C738E">
      <w:pPr>
        <w:spacing w:before="240" w:after="240"/>
        <w:ind w:left="851" w:right="49"/>
        <w:jc w:val="both"/>
        <w:rPr>
          <w:rFonts w:ascii="Palatino Linotype" w:hAnsi="Palatino Linotype"/>
          <w:b/>
          <w:i/>
          <w:noProof/>
          <w:sz w:val="22"/>
          <w:szCs w:val="22"/>
          <w:lang w:val="es-MX"/>
        </w:rPr>
      </w:pPr>
      <w:r w:rsidRPr="00EE6D6F">
        <w:rPr>
          <w:rFonts w:ascii="Palatino Linotype" w:hAnsi="Palatino Linotype"/>
          <w:b/>
          <w:i/>
          <w:noProof/>
          <w:sz w:val="22"/>
          <w:szCs w:val="22"/>
          <w:lang w:val="es-MX"/>
        </w:rPr>
        <w:t>Controlar en coordinación con la Subdirección de Supervisión de Obras, el seguimiento y supervisión de la ejecución de la obra pública, en proceso de construcción, verificando que ésta se realice conforme a las normas y proyectos establecidos”</w:t>
      </w:r>
    </w:p>
    <w:p w:rsidR="004E3FD3" w:rsidRPr="00EE6D6F" w:rsidRDefault="004E3FD3" w:rsidP="00D03E7F">
      <w:pPr>
        <w:spacing w:before="240" w:after="240" w:line="360" w:lineRule="auto"/>
        <w:ind w:right="49"/>
        <w:jc w:val="both"/>
        <w:rPr>
          <w:rFonts w:ascii="Palatino Linotype" w:hAnsi="Palatino Linotype" w:cs="Arial"/>
          <w:noProof/>
          <w:lang w:val="es-MX"/>
        </w:rPr>
      </w:pPr>
    </w:p>
    <w:p w:rsidR="00ED0288" w:rsidRPr="00EE6D6F" w:rsidRDefault="008C738E" w:rsidP="00D03E7F">
      <w:pPr>
        <w:spacing w:before="240" w:after="240" w:line="360" w:lineRule="auto"/>
        <w:ind w:right="49"/>
        <w:jc w:val="both"/>
        <w:rPr>
          <w:rFonts w:ascii="Palatino Linotype" w:hAnsi="Palatino Linotype" w:cs="Arial"/>
          <w:noProof/>
          <w:lang w:val="es-MX" w:eastAsia="es-CO"/>
        </w:rPr>
      </w:pPr>
      <w:r w:rsidRPr="00EE6D6F">
        <w:rPr>
          <w:rFonts w:ascii="Palatino Linotype" w:hAnsi="Palatino Linotype" w:cs="Arial"/>
          <w:noProof/>
          <w:lang w:val="es-MX"/>
        </w:rPr>
        <w:t xml:space="preserve">En razón de lo anteriormente expuesto, se tiene que conforme al Reglamento corresponde a </w:t>
      </w:r>
      <w:r w:rsidRPr="00EE6D6F">
        <w:rPr>
          <w:rFonts w:ascii="Palatino Linotype" w:hAnsi="Palatino Linotype" w:cs="Arial"/>
          <w:b/>
          <w:noProof/>
          <w:u w:val="single"/>
          <w:lang w:val="es-MX"/>
        </w:rPr>
        <w:t>la Dirección de Programación de Obras, realizar un seguimiento a los avances físicos de las obras que llega a cabo el instituto</w:t>
      </w:r>
      <w:r w:rsidRPr="00EE6D6F">
        <w:rPr>
          <w:rFonts w:ascii="Palatino Linotype" w:hAnsi="Palatino Linotype" w:cs="Arial"/>
          <w:noProof/>
          <w:lang w:val="es-MX"/>
        </w:rPr>
        <w:t xml:space="preserve">; asimismo, señala el Manual en cita, que la Dirección Técnica del Instituto Mexiquense de Infraestructura Física Educativa es la encargada de dar seguimiento y supervisión de las obras de infraestructura física educativa y que el encargado de elaborar </w:t>
      </w:r>
      <w:r w:rsidRPr="00EE6D6F">
        <w:rPr>
          <w:rFonts w:ascii="Palatino Linotype" w:hAnsi="Palatino Linotype" w:cs="Arial"/>
          <w:b/>
          <w:noProof/>
          <w:lang w:val="es-MX"/>
        </w:rPr>
        <w:t>un informe sobre los avances físicos de las obras</w:t>
      </w:r>
      <w:r w:rsidRPr="00EE6D6F">
        <w:rPr>
          <w:rFonts w:ascii="Palatino Linotype" w:hAnsi="Palatino Linotype" w:cs="Arial"/>
          <w:noProof/>
          <w:lang w:val="es-MX"/>
        </w:rPr>
        <w:t>, es la Subdirección de Supervisión de Obra, la cual se encuentra adscrita a la misma</w:t>
      </w:r>
    </w:p>
    <w:p w:rsidR="00ED0288" w:rsidRPr="00EE6D6F" w:rsidRDefault="00ED0288" w:rsidP="00D03E7F">
      <w:pPr>
        <w:spacing w:before="240" w:after="240" w:line="360" w:lineRule="auto"/>
        <w:ind w:right="49"/>
        <w:jc w:val="both"/>
        <w:rPr>
          <w:rFonts w:ascii="Palatino Linotype" w:hAnsi="Palatino Linotype" w:cs="Arial"/>
          <w:noProof/>
          <w:lang w:val="es-MX" w:eastAsia="es-CO"/>
        </w:rPr>
      </w:pPr>
    </w:p>
    <w:p w:rsidR="00ED0288" w:rsidRPr="00EE6D6F" w:rsidRDefault="008C738E" w:rsidP="00D03E7F">
      <w:pPr>
        <w:spacing w:before="240" w:after="240" w:line="360" w:lineRule="auto"/>
        <w:ind w:right="49"/>
        <w:jc w:val="both"/>
        <w:rPr>
          <w:rFonts w:ascii="Palatino Linotype" w:hAnsi="Palatino Linotype" w:cs="Arial"/>
          <w:noProof/>
          <w:lang w:val="es-MX" w:eastAsia="es-CO"/>
        </w:rPr>
      </w:pPr>
      <w:r w:rsidRPr="00EE6D6F">
        <w:rPr>
          <w:rFonts w:ascii="Palatino Linotype" w:hAnsi="Palatino Linotype" w:cs="Arial"/>
          <w:noProof/>
          <w:lang w:val="es-MX"/>
        </w:rPr>
        <w:lastRenderedPageBreak/>
        <w:t xml:space="preserve">Bajo este orden de ideas, tenemos que la solicitud de información le fue requerida al ARQ. FRANCISCO JAVIER MARTÍNEZ LÓPEZ, quien de acuerdo al Directorio del </w:t>
      </w:r>
      <w:r w:rsidRPr="00EE6D6F">
        <w:rPr>
          <w:rFonts w:ascii="Palatino Linotype" w:hAnsi="Palatino Linotype" w:cs="Arial"/>
          <w:b/>
          <w:noProof/>
          <w:lang w:val="es-MX"/>
        </w:rPr>
        <w:t>SUJETO OBLIGADO</w:t>
      </w:r>
      <w:r w:rsidRPr="00EE6D6F">
        <w:rPr>
          <w:rFonts w:ascii="Palatino Linotype" w:hAnsi="Palatino Linotype" w:cs="Arial"/>
          <w:noProof/>
          <w:lang w:val="es-MX"/>
        </w:rPr>
        <w:t xml:space="preserve"> ostenta el cargo de Director Técnico, como se muestra a continuación:</w:t>
      </w:r>
    </w:p>
    <w:p w:rsidR="00ED0288" w:rsidRPr="00EE6D6F" w:rsidRDefault="008C738E" w:rsidP="00D03E7F">
      <w:pPr>
        <w:spacing w:before="240" w:after="240" w:line="360" w:lineRule="auto"/>
        <w:ind w:right="49"/>
        <w:jc w:val="both"/>
        <w:rPr>
          <w:rFonts w:ascii="Palatino Linotype" w:hAnsi="Palatino Linotype" w:cs="Arial"/>
          <w:noProof/>
          <w:lang w:val="es-MX" w:eastAsia="es-CO"/>
        </w:rPr>
      </w:pPr>
      <w:r w:rsidRPr="00EE6D6F">
        <w:rPr>
          <w:rFonts w:ascii="Palatino Linotype" w:hAnsi="Palatino Linotype" w:cs="Arial"/>
          <w:noProof/>
          <w:lang w:val="es-MX" w:eastAsia="es-MX"/>
        </w:rPr>
        <w:drawing>
          <wp:inline distT="0" distB="0" distL="0" distR="0">
            <wp:extent cx="5610225" cy="33623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3362325"/>
                    </a:xfrm>
                    <a:prstGeom prst="rect">
                      <a:avLst/>
                    </a:prstGeom>
                    <a:noFill/>
                    <a:ln>
                      <a:noFill/>
                    </a:ln>
                  </pic:spPr>
                </pic:pic>
              </a:graphicData>
            </a:graphic>
          </wp:inline>
        </w:drawing>
      </w:r>
    </w:p>
    <w:p w:rsidR="004E3FD3" w:rsidRPr="00EE6D6F" w:rsidRDefault="004E3FD3" w:rsidP="00D03E7F">
      <w:pPr>
        <w:spacing w:before="240" w:after="240" w:line="360" w:lineRule="auto"/>
        <w:ind w:right="49"/>
        <w:jc w:val="both"/>
        <w:rPr>
          <w:rFonts w:ascii="Palatino Linotype" w:hAnsi="Palatino Linotype" w:cs="Arial"/>
          <w:noProof/>
          <w:lang w:val="es-MX" w:eastAsia="es-CO"/>
        </w:rPr>
      </w:pPr>
    </w:p>
    <w:p w:rsidR="004E3FD3" w:rsidRPr="00EE6D6F" w:rsidRDefault="004E3FD3" w:rsidP="00D03E7F">
      <w:pPr>
        <w:spacing w:before="240" w:after="240" w:line="360" w:lineRule="auto"/>
        <w:ind w:right="49"/>
        <w:jc w:val="both"/>
        <w:rPr>
          <w:rFonts w:ascii="Palatino Linotype" w:hAnsi="Palatino Linotype"/>
          <w:noProof/>
          <w:lang w:val="es-MX"/>
        </w:rPr>
      </w:pPr>
      <w:r w:rsidRPr="00EE6D6F">
        <w:rPr>
          <w:rFonts w:ascii="Palatino Linotype" w:hAnsi="Palatino Linotype"/>
          <w:noProof/>
          <w:lang w:val="es-MX"/>
        </w:rPr>
        <w:t xml:space="preserve">Ahora bien, el </w:t>
      </w:r>
      <w:r w:rsidR="00AD1AA9" w:rsidRPr="00AD1AA9">
        <w:rPr>
          <w:rFonts w:ascii="Palatino Linotype" w:hAnsi="Palatino Linotype"/>
          <w:b/>
          <w:noProof/>
          <w:lang w:val="es-MX"/>
        </w:rPr>
        <w:t>SUJETO OBLIGADO</w:t>
      </w:r>
      <w:r w:rsidR="00AD1AA9" w:rsidRPr="00EE6D6F">
        <w:rPr>
          <w:rFonts w:ascii="Palatino Linotype" w:hAnsi="Palatino Linotype"/>
          <w:noProof/>
          <w:lang w:val="es-MX"/>
        </w:rPr>
        <w:t xml:space="preserve"> </w:t>
      </w:r>
      <w:r w:rsidRPr="00EE6D6F">
        <w:rPr>
          <w:rFonts w:ascii="Palatino Linotype" w:hAnsi="Palatino Linotype"/>
          <w:noProof/>
          <w:lang w:val="es-MX"/>
        </w:rPr>
        <w:t xml:space="preserve">en su respuesta refiere que el </w:t>
      </w:r>
      <w:r w:rsidRPr="00EE6D6F">
        <w:rPr>
          <w:rFonts w:ascii="Palatino Linotype" w:hAnsi="Palatino Linotype"/>
          <w:b/>
          <w:noProof/>
          <w:lang w:val="es-MX"/>
        </w:rPr>
        <w:t xml:space="preserve">Instituto Mexiquense de la Infraestructura Física Educativa no está construyendo </w:t>
      </w:r>
      <w:r w:rsidRPr="00EE6D6F">
        <w:rPr>
          <w:rFonts w:ascii="Palatino Linotype" w:hAnsi="Palatino Linotype"/>
          <w:noProof/>
          <w:lang w:val="es-MX" w:eastAsia="en-US"/>
        </w:rPr>
        <w:t>algún tipo de Universidad en el Municipio de Hueypoxtla</w:t>
      </w:r>
      <w:r w:rsidRPr="00EE6D6F">
        <w:rPr>
          <w:rFonts w:ascii="Palatino Linotype" w:hAnsi="Palatino Linotype"/>
          <w:noProof/>
          <w:lang w:val="es-MX"/>
        </w:rPr>
        <w:t xml:space="preserve">, por lo tanto, se tiene por respondida y satisfecha la solicitud de información, en virtud de lo manifestado por el </w:t>
      </w:r>
      <w:r w:rsidR="00AD1AA9" w:rsidRPr="00AD1AA9">
        <w:rPr>
          <w:rFonts w:ascii="Palatino Linotype" w:hAnsi="Palatino Linotype"/>
          <w:b/>
          <w:noProof/>
          <w:lang w:val="es-MX"/>
        </w:rPr>
        <w:t>SUJETO OBLIGADO</w:t>
      </w:r>
      <w:r w:rsidRPr="00EE6D6F">
        <w:rPr>
          <w:rFonts w:ascii="Palatino Linotype" w:hAnsi="Palatino Linotype"/>
          <w:noProof/>
          <w:lang w:val="es-MX"/>
        </w:rPr>
        <w:t>, lo cual constituye un hecho de naturaleza negativa.</w:t>
      </w:r>
    </w:p>
    <w:p w:rsidR="004E3FD3" w:rsidRPr="00EE6D6F" w:rsidRDefault="00650557" w:rsidP="00D03E7F">
      <w:pPr>
        <w:spacing w:before="240" w:after="240" w:line="360" w:lineRule="auto"/>
        <w:ind w:right="49"/>
        <w:jc w:val="both"/>
        <w:rPr>
          <w:rFonts w:ascii="Palatino Linotype" w:hAnsi="Palatino Linotype" w:cs="Arial"/>
          <w:noProof/>
          <w:lang w:val="es-MX" w:eastAsia="es-CO"/>
        </w:rPr>
      </w:pPr>
      <w:r w:rsidRPr="00650557">
        <w:rPr>
          <w:rFonts w:ascii="Palatino Linotype" w:hAnsi="Palatino Linotype"/>
          <w:noProof/>
          <w:lang w:val="es-MX" w:eastAsia="es-MX"/>
        </w:rPr>
        <w:lastRenderedPageBreak/>
        <w:drawing>
          <wp:anchor distT="0" distB="0" distL="114300" distR="114300" simplePos="0" relativeHeight="251687936" behindDoc="1" locked="0" layoutInCell="1" allowOverlap="1" wp14:anchorId="108B37F5" wp14:editId="47EE6C26">
            <wp:simplePos x="0" y="0"/>
            <wp:positionH relativeFrom="column">
              <wp:posOffset>370205</wp:posOffset>
            </wp:positionH>
            <wp:positionV relativeFrom="paragraph">
              <wp:posOffset>1369060</wp:posOffset>
            </wp:positionV>
            <wp:extent cx="4676775" cy="3905250"/>
            <wp:effectExtent l="0" t="0" r="9525"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0557">
        <w:rPr>
          <w:rFonts w:ascii="Palatino Linotype" w:hAnsi="Palatino Linotype"/>
          <w:noProof/>
          <w:lang w:val="es-MX" w:eastAsia="es-MX"/>
        </w:rPr>
        <w:drawing>
          <wp:anchor distT="0" distB="0" distL="114300" distR="114300" simplePos="0" relativeHeight="251686912" behindDoc="1" locked="0" layoutInCell="1" allowOverlap="1" wp14:anchorId="5F1A0BC9" wp14:editId="05430EDE">
            <wp:simplePos x="0" y="0"/>
            <wp:positionH relativeFrom="column">
              <wp:posOffset>-228600</wp:posOffset>
            </wp:positionH>
            <wp:positionV relativeFrom="paragraph">
              <wp:posOffset>-1076960</wp:posOffset>
            </wp:positionV>
            <wp:extent cx="1695450" cy="102870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3FD3" w:rsidRPr="00EE6D6F">
        <w:rPr>
          <w:rFonts w:ascii="Palatino Linotype" w:hAnsi="Palatino Linotype"/>
          <w:noProof/>
          <w:lang w:val="es-MX"/>
        </w:rPr>
        <w:t xml:space="preserve">Lo anterior es así, ya que al manifestar el </w:t>
      </w:r>
      <w:r w:rsidR="00AD1AA9" w:rsidRPr="00AD1AA9">
        <w:rPr>
          <w:rFonts w:ascii="Palatino Linotype" w:hAnsi="Palatino Linotype"/>
          <w:b/>
          <w:noProof/>
          <w:lang w:val="es-MX"/>
        </w:rPr>
        <w:t>SUJETO OBLIGADO</w:t>
      </w:r>
      <w:r w:rsidR="00AD1AA9" w:rsidRPr="00EE6D6F">
        <w:rPr>
          <w:rFonts w:ascii="Palatino Linotype" w:hAnsi="Palatino Linotype"/>
          <w:noProof/>
          <w:lang w:val="es-MX"/>
        </w:rPr>
        <w:t xml:space="preserve"> </w:t>
      </w:r>
      <w:r w:rsidR="004E3FD3" w:rsidRPr="00EE6D6F">
        <w:rPr>
          <w:rFonts w:ascii="Palatino Linotype" w:hAnsi="Palatino Linotype"/>
          <w:noProof/>
          <w:lang w:val="es-MX"/>
        </w:rPr>
        <w:t>que la información solicitada no obra en sus archivos, constituye un hecho negativo que por su naturaleza no puede acreditarse documentalmente, ya que no puede probarse un hecho negativo por ser lógica y materialmente imposible.</w:t>
      </w:r>
    </w:p>
    <w:p w:rsidR="008C738E" w:rsidRPr="00EE6D6F" w:rsidRDefault="004E3FD3" w:rsidP="008C738E">
      <w:pPr>
        <w:spacing w:before="100" w:beforeAutospacing="1" w:after="100" w:afterAutospacing="1" w:line="360" w:lineRule="auto"/>
        <w:jc w:val="both"/>
        <w:rPr>
          <w:rFonts w:ascii="Palatino Linotype" w:eastAsiaTheme="minorHAnsi" w:hAnsi="Palatino Linotype" w:cs="Arial"/>
          <w:noProof/>
          <w:lang w:val="es-MX" w:eastAsia="en-US"/>
        </w:rPr>
      </w:pPr>
      <w:r w:rsidRPr="00EE6D6F">
        <w:rPr>
          <w:rFonts w:ascii="Palatino Linotype" w:eastAsiaTheme="minorHAnsi" w:hAnsi="Palatino Linotype" w:cs="Arial"/>
          <w:noProof/>
          <w:lang w:val="es-MX" w:eastAsia="en-US"/>
        </w:rPr>
        <w:t>Así mismo, c</w:t>
      </w:r>
      <w:r w:rsidR="008C738E" w:rsidRPr="00EE6D6F">
        <w:rPr>
          <w:rFonts w:ascii="Palatino Linotype" w:eastAsiaTheme="minorHAnsi" w:hAnsi="Palatino Linotype" w:cs="Arial"/>
          <w:noProof/>
          <w:lang w:val="es-MX" w:eastAsia="en-US"/>
        </w:rPr>
        <w:t xml:space="preserve">abe precisar que al haber un pronunciamiento del </w:t>
      </w:r>
      <w:r w:rsidR="00AD1AA9" w:rsidRPr="00AD1AA9">
        <w:rPr>
          <w:rFonts w:ascii="Palatino Linotype" w:eastAsiaTheme="minorHAnsi" w:hAnsi="Palatino Linotype" w:cs="Arial"/>
          <w:b/>
          <w:noProof/>
          <w:lang w:val="es-MX" w:eastAsia="en-US"/>
        </w:rPr>
        <w:t>SUJETO OBLIGADO</w:t>
      </w:r>
      <w:r w:rsidR="00AD1AA9" w:rsidRPr="00EE6D6F">
        <w:rPr>
          <w:rFonts w:ascii="Palatino Linotype" w:eastAsiaTheme="minorHAnsi" w:hAnsi="Palatino Linotype" w:cs="Arial"/>
          <w:noProof/>
          <w:lang w:val="es-MX" w:eastAsia="en-US"/>
        </w:rPr>
        <w:t xml:space="preserve"> </w:t>
      </w:r>
      <w:r w:rsidR="008C738E" w:rsidRPr="00EE6D6F">
        <w:rPr>
          <w:rFonts w:ascii="Palatino Linotype" w:eastAsiaTheme="minorHAnsi" w:hAnsi="Palatino Linotype" w:cs="Arial"/>
          <w:noProof/>
          <w:lang w:val="es-MX" w:eastAsia="en-US"/>
        </w:rPr>
        <w:t xml:space="preserve">respecto a la información entregada debe señalarse que este Órgano Garante, no se encuentra facultado para dudar de lo informado por parte del </w:t>
      </w:r>
      <w:r w:rsidR="008C738E" w:rsidRPr="00EE6D6F">
        <w:rPr>
          <w:rFonts w:ascii="Palatino Linotype" w:hAnsi="Palatino Linotype"/>
          <w:b/>
          <w:noProof/>
          <w:lang w:val="es-MX"/>
        </w:rPr>
        <w:t>Instituto Mexiquense de la Infraestructura Física Educativa</w:t>
      </w:r>
      <w:r w:rsidR="008C738E" w:rsidRPr="00EE6D6F">
        <w:rPr>
          <w:rFonts w:ascii="Palatino Linotype" w:eastAsiaTheme="minorHAnsi" w:hAnsi="Palatino Linotype" w:cs="Arial"/>
          <w:noProof/>
          <w:szCs w:val="22"/>
          <w:lang w:val="es-MX" w:eastAsia="en-US"/>
        </w:rPr>
        <w:t>, ya que no está en posibilidades para manifestarse sobre la veracidad de lo afirmado por parte de los Sujetos Obligados.</w:t>
      </w:r>
    </w:p>
    <w:p w:rsidR="008C738E" w:rsidRPr="00EE6D6F" w:rsidRDefault="008C738E" w:rsidP="008C738E">
      <w:pPr>
        <w:spacing w:before="100" w:beforeAutospacing="1" w:after="100" w:afterAutospacing="1" w:line="360" w:lineRule="auto"/>
        <w:jc w:val="both"/>
        <w:rPr>
          <w:rFonts w:ascii="Palatino Linotype" w:eastAsiaTheme="minorHAnsi" w:hAnsi="Palatino Linotype" w:cs="Arial"/>
          <w:noProof/>
          <w:szCs w:val="22"/>
          <w:lang w:val="es-MX" w:eastAsia="en-US"/>
        </w:rPr>
      </w:pPr>
      <w:r w:rsidRPr="00EE6D6F">
        <w:rPr>
          <w:rFonts w:ascii="Palatino Linotype" w:eastAsiaTheme="minorHAnsi" w:hAnsi="Palatino Linotype" w:cs="Arial"/>
          <w:noProof/>
          <w:szCs w:val="22"/>
          <w:lang w:val="es-MX" w:eastAsia="en-US"/>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rsidR="008C738E" w:rsidRPr="00EE6D6F" w:rsidRDefault="008C738E" w:rsidP="008C738E">
      <w:pPr>
        <w:spacing w:before="100" w:beforeAutospacing="1" w:after="100" w:afterAutospacing="1"/>
        <w:ind w:left="851" w:right="851"/>
        <w:jc w:val="both"/>
        <w:rPr>
          <w:rFonts w:ascii="Palatino Linotype" w:eastAsiaTheme="minorHAnsi" w:hAnsi="Palatino Linotype" w:cs="Arial"/>
          <w:i/>
          <w:noProof/>
          <w:sz w:val="22"/>
          <w:szCs w:val="22"/>
          <w:lang w:val="es-MX" w:eastAsia="en-US"/>
        </w:rPr>
      </w:pPr>
      <w:r w:rsidRPr="00EE6D6F">
        <w:rPr>
          <w:rFonts w:ascii="Palatino Linotype" w:eastAsiaTheme="minorHAnsi" w:hAnsi="Palatino Linotype" w:cs="Arial"/>
          <w:i/>
          <w:noProof/>
          <w:sz w:val="22"/>
          <w:szCs w:val="22"/>
          <w:lang w:val="es-MX" w:eastAsia="en-US"/>
        </w:rPr>
        <w:t>“</w:t>
      </w:r>
      <w:r w:rsidRPr="00EE6D6F">
        <w:rPr>
          <w:rFonts w:ascii="Palatino Linotype" w:eastAsiaTheme="minorHAnsi" w:hAnsi="Palatino Linotype" w:cs="Arial"/>
          <w:b/>
          <w:i/>
          <w:noProof/>
          <w:sz w:val="22"/>
          <w:szCs w:val="22"/>
          <w:lang w:val="es-MX" w:eastAsia="en-US"/>
        </w:rPr>
        <w:t>El Instituto Federal de Acceso a la Información y Protección de Datos no cuenta con facultades para pronunciarse respecto de la veracidad de los documentos proporcionados por los sujetos obligados.</w:t>
      </w:r>
      <w:r w:rsidRPr="00EE6D6F">
        <w:rPr>
          <w:rFonts w:ascii="Palatino Linotype" w:eastAsiaTheme="minorHAnsi" w:hAnsi="Palatino Linotype" w:cs="Arial"/>
          <w:i/>
          <w:noProof/>
          <w:sz w:val="22"/>
          <w:szCs w:val="22"/>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Pr="00EE6D6F">
        <w:rPr>
          <w:rFonts w:ascii="Palatino Linotype" w:eastAsiaTheme="minorHAnsi" w:hAnsi="Palatino Linotype" w:cs="Arial"/>
          <w:i/>
          <w:noProof/>
          <w:sz w:val="22"/>
          <w:szCs w:val="22"/>
          <w:lang w:val="es-MX" w:eastAsia="en-US"/>
        </w:rPr>
        <w:lastRenderedPageBreak/>
        <w:t>Gubernamental no se prevé una causal que permita al Instituto Federal de Acceso a la Información y Protección de Datos conocer, vía recurso revisión, al respecto.”</w:t>
      </w:r>
    </w:p>
    <w:p w:rsidR="008C738E" w:rsidRPr="00EE6D6F" w:rsidRDefault="008C738E" w:rsidP="008C738E">
      <w:pPr>
        <w:tabs>
          <w:tab w:val="left" w:pos="709"/>
        </w:tabs>
        <w:spacing w:before="240" w:after="240" w:line="360" w:lineRule="auto"/>
        <w:jc w:val="both"/>
        <w:rPr>
          <w:rFonts w:ascii="Palatino Linotype" w:eastAsiaTheme="majorEastAsia" w:hAnsi="Palatino Linotype" w:cstheme="majorBidi"/>
          <w:noProof/>
          <w:highlight w:val="yellow"/>
          <w:lang w:val="es-MX"/>
        </w:rPr>
      </w:pPr>
      <w:r w:rsidRPr="00EE6D6F">
        <w:rPr>
          <w:rFonts w:ascii="Palatino Linotype" w:hAnsi="Palatino Linotype" w:cs="Arial"/>
          <w:noProof/>
          <w:lang w:val="es-MX"/>
        </w:rPr>
        <w:t xml:space="preserve">De lo precisado con antelación, se advierte que el </w:t>
      </w:r>
      <w:r w:rsidR="00AD1AA9" w:rsidRPr="00AD1AA9">
        <w:rPr>
          <w:rFonts w:ascii="Palatino Linotype" w:hAnsi="Palatino Linotype" w:cs="Arial"/>
          <w:b/>
          <w:noProof/>
          <w:lang w:val="es-MX"/>
        </w:rPr>
        <w:t>SUJETO OBLIGADO,</w:t>
      </w:r>
      <w:r w:rsidR="00AD1AA9" w:rsidRPr="00EE6D6F">
        <w:rPr>
          <w:rFonts w:ascii="Palatino Linotype" w:hAnsi="Palatino Linotype" w:cs="Arial"/>
          <w:noProof/>
          <w:lang w:val="es-MX"/>
        </w:rPr>
        <w:t xml:space="preserve"> </w:t>
      </w:r>
      <w:r w:rsidRPr="00EE6D6F">
        <w:rPr>
          <w:rFonts w:ascii="Palatino Linotype" w:hAnsi="Palatino Linotype" w:cs="Arial"/>
          <w:noProof/>
          <w:lang w:val="es-MX"/>
        </w:rPr>
        <w:t>con la respuesta que emite</w:t>
      </w:r>
      <w:r w:rsidR="006B3996" w:rsidRPr="00D429F1">
        <w:rPr>
          <w:rFonts w:ascii="Palatino Linotype" w:hAnsi="Palatino Linotype" w:cs="Arial"/>
          <w:noProof/>
          <w:lang w:val="es-MX"/>
        </w:rPr>
        <w:t xml:space="preserve"> </w:t>
      </w:r>
      <w:r w:rsidRPr="00D429F1">
        <w:rPr>
          <w:rFonts w:ascii="Palatino Linotype" w:hAnsi="Palatino Linotype" w:cs="Arial"/>
          <w:noProof/>
          <w:lang w:val="es-MX"/>
        </w:rPr>
        <w:t>en el</w:t>
      </w:r>
      <w:r w:rsidR="006B3996" w:rsidRPr="00D429F1">
        <w:rPr>
          <w:rFonts w:ascii="Palatino Linotype" w:hAnsi="Palatino Linotype" w:cs="Arial"/>
          <w:noProof/>
          <w:lang w:val="es-MX"/>
        </w:rPr>
        <w:t xml:space="preserve"> alcance al</w:t>
      </w:r>
      <w:r w:rsidRPr="00D429F1">
        <w:rPr>
          <w:rFonts w:ascii="Palatino Linotype" w:hAnsi="Palatino Linotype" w:cs="Arial"/>
          <w:noProof/>
          <w:lang w:val="es-MX"/>
        </w:rPr>
        <w:t xml:space="preserve"> informe justificado, satisface el derecho de acceso a la información, ya que contesta de</w:t>
      </w:r>
      <w:r w:rsidRPr="00EE6D6F">
        <w:rPr>
          <w:rFonts w:ascii="Palatino Linotype" w:hAnsi="Palatino Linotype" w:cs="Arial"/>
          <w:noProof/>
          <w:lang w:val="es-MX"/>
        </w:rPr>
        <w:t xml:space="preserve"> manera puntual y específica a la solicitud hecha por la parte recurrente.</w:t>
      </w:r>
    </w:p>
    <w:p w:rsidR="008C738E" w:rsidRPr="00EE6D6F" w:rsidRDefault="008C738E" w:rsidP="008C738E">
      <w:pPr>
        <w:spacing w:before="100" w:beforeAutospacing="1" w:after="100" w:afterAutospacing="1" w:line="360" w:lineRule="auto"/>
        <w:jc w:val="both"/>
        <w:rPr>
          <w:rFonts w:ascii="Palatino Linotype" w:eastAsiaTheme="minorHAnsi" w:hAnsi="Palatino Linotype" w:cs="Segoe UI"/>
          <w:noProof/>
          <w:szCs w:val="22"/>
          <w:lang w:val="es-MX" w:eastAsia="en-US"/>
        </w:rPr>
      </w:pPr>
      <w:r w:rsidRPr="00EE6D6F">
        <w:rPr>
          <w:rFonts w:ascii="Palatino Linotype" w:eastAsiaTheme="minorHAnsi" w:hAnsi="Palatino Linotype" w:cs="Segoe UI"/>
          <w:noProof/>
          <w:szCs w:val="22"/>
          <w:lang w:val="es-MX" w:eastAsia="en-US"/>
        </w:rPr>
        <w:t xml:space="preserve">Del análisis anterior se desprende entonces que este Órgano Garante, sobresee el presente recurso, puesto que derivado del informe justificado por parte del </w:t>
      </w:r>
      <w:r w:rsidR="00AD1AA9" w:rsidRPr="00EE6D6F">
        <w:rPr>
          <w:rFonts w:ascii="Palatino Linotype" w:eastAsiaTheme="minorHAnsi" w:hAnsi="Palatino Linotype" w:cs="Segoe UI"/>
          <w:b/>
          <w:noProof/>
          <w:szCs w:val="22"/>
          <w:lang w:val="es-MX" w:eastAsia="en-US"/>
        </w:rPr>
        <w:t>SUJETO OBLIGADO</w:t>
      </w:r>
      <w:r w:rsidRPr="00EE6D6F">
        <w:rPr>
          <w:rFonts w:ascii="Palatino Linotype" w:eastAsiaTheme="minorHAnsi" w:hAnsi="Palatino Linotype" w:cs="Segoe UI"/>
          <w:noProof/>
          <w:szCs w:val="22"/>
          <w:lang w:val="es-MX" w:eastAsia="en-US"/>
        </w:rPr>
        <w:t>, modifica la respuesta y éste queda sin materia, porque se entrega la información relativa a la solicitud, esto encuentra base en el artíc</w:t>
      </w:r>
      <w:r w:rsidR="005259AE" w:rsidRPr="00EE6D6F">
        <w:rPr>
          <w:rFonts w:ascii="Palatino Linotype" w:eastAsiaTheme="minorHAnsi" w:hAnsi="Palatino Linotype" w:cs="Segoe UI"/>
          <w:noProof/>
          <w:szCs w:val="22"/>
          <w:lang w:val="es-MX" w:eastAsia="en-US"/>
        </w:rPr>
        <w:t xml:space="preserve">ulo 192 en su fracción III, </w:t>
      </w:r>
      <w:r w:rsidRPr="00EE6D6F">
        <w:rPr>
          <w:rFonts w:ascii="Palatino Linotype" w:eastAsiaTheme="minorHAnsi" w:hAnsi="Palatino Linotype" w:cs="Segoe UI"/>
          <w:noProof/>
          <w:szCs w:val="22"/>
          <w:lang w:val="es-MX" w:eastAsia="en-US"/>
        </w:rPr>
        <w:t>de la Ley de Transparencia y Acceso a la Información Pública del Estado de México y Municipios, que a la letra dice:</w:t>
      </w:r>
    </w:p>
    <w:p w:rsidR="008C738E" w:rsidRPr="00EE6D6F" w:rsidRDefault="008C738E" w:rsidP="008C738E">
      <w:pPr>
        <w:spacing w:before="100" w:beforeAutospacing="1" w:after="100" w:afterAutospacing="1"/>
        <w:ind w:left="851" w:right="902"/>
        <w:jc w:val="both"/>
        <w:rPr>
          <w:rFonts w:ascii="Palatino Linotype" w:eastAsiaTheme="minorHAnsi" w:hAnsi="Palatino Linotype" w:cs="Segoe UI"/>
          <w:i/>
          <w:noProof/>
          <w:sz w:val="22"/>
          <w:szCs w:val="22"/>
          <w:lang w:val="es-MX" w:eastAsia="en-US"/>
        </w:rPr>
      </w:pPr>
      <w:r w:rsidRPr="00EE6D6F">
        <w:rPr>
          <w:rFonts w:ascii="Palatino Linotype" w:eastAsiaTheme="minorHAnsi" w:hAnsi="Palatino Linotype" w:cs="Segoe UI"/>
          <w:b/>
          <w:bCs/>
          <w:i/>
          <w:noProof/>
          <w:sz w:val="22"/>
          <w:szCs w:val="22"/>
          <w:lang w:val="es-MX" w:eastAsia="en-US"/>
        </w:rPr>
        <w:t xml:space="preserve">“Artículo 192. </w:t>
      </w:r>
      <w:r w:rsidRPr="00EE6D6F">
        <w:rPr>
          <w:rFonts w:ascii="Palatino Linotype" w:eastAsiaTheme="minorHAnsi" w:hAnsi="Palatino Linotype" w:cs="Segoe UI"/>
          <w:i/>
          <w:noProof/>
          <w:sz w:val="22"/>
          <w:szCs w:val="22"/>
          <w:lang w:val="es-MX" w:eastAsia="en-US"/>
        </w:rPr>
        <w:t xml:space="preserve">El recurso será sobreseído, en todo o en parte, cuando una vez admitido, se actualicen alguno de los siguientes supuestos: </w:t>
      </w:r>
    </w:p>
    <w:p w:rsidR="008C738E" w:rsidRPr="00EE6D6F" w:rsidRDefault="008C738E" w:rsidP="008C738E">
      <w:pPr>
        <w:spacing w:before="100" w:beforeAutospacing="1" w:after="100" w:afterAutospacing="1"/>
        <w:ind w:left="851" w:right="902"/>
        <w:jc w:val="both"/>
        <w:rPr>
          <w:rFonts w:ascii="Palatino Linotype" w:eastAsiaTheme="minorHAnsi" w:hAnsi="Palatino Linotype" w:cs="Segoe UI"/>
          <w:b/>
          <w:bCs/>
          <w:i/>
          <w:noProof/>
          <w:sz w:val="22"/>
          <w:szCs w:val="22"/>
          <w:lang w:val="es-MX" w:eastAsia="en-US"/>
        </w:rPr>
      </w:pPr>
      <w:r w:rsidRPr="00EE6D6F">
        <w:rPr>
          <w:rFonts w:ascii="Palatino Linotype" w:eastAsiaTheme="minorHAnsi" w:hAnsi="Palatino Linotype" w:cs="Segoe UI"/>
          <w:b/>
          <w:bCs/>
          <w:i/>
          <w:noProof/>
          <w:sz w:val="22"/>
          <w:szCs w:val="22"/>
          <w:lang w:val="es-MX" w:eastAsia="en-US"/>
        </w:rPr>
        <w:t>(…)</w:t>
      </w:r>
    </w:p>
    <w:p w:rsidR="008C738E" w:rsidRPr="00EE6D6F" w:rsidRDefault="005259AE" w:rsidP="008C738E">
      <w:pPr>
        <w:spacing w:before="100" w:beforeAutospacing="1" w:after="100" w:afterAutospacing="1"/>
        <w:ind w:left="851" w:right="902"/>
        <w:jc w:val="both"/>
        <w:rPr>
          <w:rFonts w:ascii="Palatino Linotype" w:eastAsiaTheme="minorHAnsi" w:hAnsi="Palatino Linotype" w:cs="Segoe UI"/>
          <w:i/>
          <w:noProof/>
          <w:sz w:val="22"/>
          <w:szCs w:val="22"/>
          <w:lang w:val="es-MX" w:eastAsia="en-US"/>
        </w:rPr>
      </w:pPr>
      <w:r w:rsidRPr="00EE6D6F">
        <w:rPr>
          <w:rFonts w:ascii="Palatino Linotype" w:eastAsiaTheme="minorHAnsi" w:hAnsi="Palatino Linotype" w:cs="Segoe UI"/>
          <w:b/>
          <w:bCs/>
          <w:i/>
          <w:noProof/>
          <w:sz w:val="22"/>
          <w:szCs w:val="22"/>
          <w:lang w:val="es-MX" w:eastAsia="en-US"/>
        </w:rPr>
        <w:t>III.</w:t>
      </w:r>
      <w:r w:rsidRPr="00EE6D6F">
        <w:rPr>
          <w:rFonts w:ascii="Palatino Linotype" w:eastAsiaTheme="minorHAnsi" w:hAnsi="Palatino Linotype" w:cs="Segoe UI"/>
          <w:b/>
          <w:bCs/>
          <w:i/>
          <w:noProof/>
          <w:sz w:val="22"/>
          <w:szCs w:val="22"/>
          <w:lang w:val="es-MX" w:eastAsia="en-US"/>
        </w:rPr>
        <w:tab/>
        <w:t>El sujeto obligado responsable del acto lo modifique o revoque de tal manera que el recurso de revisión se quede sin materia</w:t>
      </w:r>
      <w:r w:rsidR="008C738E" w:rsidRPr="00EE6D6F">
        <w:rPr>
          <w:rFonts w:ascii="Palatino Linotype" w:eastAsiaTheme="minorHAnsi" w:hAnsi="Palatino Linotype" w:cs="Segoe UI"/>
          <w:i/>
          <w:noProof/>
          <w:sz w:val="22"/>
          <w:szCs w:val="22"/>
          <w:lang w:val="es-MX" w:eastAsia="en-US"/>
        </w:rPr>
        <w:t>; (…)”</w:t>
      </w:r>
    </w:p>
    <w:p w:rsidR="008C738E" w:rsidRPr="00EE6D6F" w:rsidRDefault="008C738E" w:rsidP="008C738E">
      <w:pPr>
        <w:spacing w:before="240" w:after="240" w:line="360" w:lineRule="auto"/>
        <w:jc w:val="both"/>
        <w:rPr>
          <w:rFonts w:ascii="Palatino Linotype" w:hAnsi="Palatino Linotype" w:cstheme="minorBidi"/>
          <w:noProof/>
          <w:szCs w:val="22"/>
          <w:lang w:val="es-MX" w:eastAsia="en-US"/>
        </w:rPr>
      </w:pPr>
      <w:r w:rsidRPr="00EE6D6F">
        <w:rPr>
          <w:rFonts w:ascii="Palatino Linotype" w:hAnsi="Palatino Linotype" w:cstheme="minorBidi"/>
          <w:noProof/>
          <w:szCs w:val="22"/>
          <w:lang w:val="es-MX" w:eastAsia="en-US"/>
        </w:rPr>
        <w:t xml:space="preserve">De lo establecido en el precepto legal citado se advierte que el sobreseimiento del recurso de revisión procede cuando el recurso de revisión, quede sin materia, es decir, ya que en el presente asunto, el </w:t>
      </w:r>
      <w:r w:rsidR="00AD1AA9" w:rsidRPr="00AD1AA9">
        <w:rPr>
          <w:rFonts w:ascii="Palatino Linotype" w:hAnsi="Palatino Linotype" w:cstheme="minorBidi"/>
          <w:b/>
          <w:noProof/>
          <w:szCs w:val="22"/>
          <w:lang w:val="es-MX" w:eastAsia="en-US"/>
        </w:rPr>
        <w:t>SUJETO OBLIGADO</w:t>
      </w:r>
      <w:r w:rsidR="00AD1AA9" w:rsidRPr="00EE6D6F">
        <w:rPr>
          <w:rFonts w:ascii="Palatino Linotype" w:hAnsi="Palatino Linotype" w:cstheme="minorBidi"/>
          <w:noProof/>
          <w:szCs w:val="22"/>
          <w:lang w:val="es-MX" w:eastAsia="en-US"/>
        </w:rPr>
        <w:t xml:space="preserve"> </w:t>
      </w:r>
      <w:r w:rsidRPr="00EE6D6F">
        <w:rPr>
          <w:rFonts w:ascii="Palatino Linotype" w:hAnsi="Palatino Linotype" w:cstheme="minorBidi"/>
          <w:noProof/>
          <w:szCs w:val="22"/>
          <w:lang w:val="es-MX" w:eastAsia="en-US"/>
        </w:rPr>
        <w:t>emitió su respuesta vía informe jus</w:t>
      </w:r>
      <w:r w:rsidR="005259AE" w:rsidRPr="00EE6D6F">
        <w:rPr>
          <w:rFonts w:ascii="Palatino Linotype" w:hAnsi="Palatino Linotype" w:cstheme="minorBidi"/>
          <w:noProof/>
          <w:szCs w:val="22"/>
          <w:lang w:val="es-MX" w:eastAsia="en-US"/>
        </w:rPr>
        <w:t>tificado.</w:t>
      </w:r>
    </w:p>
    <w:p w:rsidR="008C738E" w:rsidRPr="00EE6D6F" w:rsidRDefault="008C738E" w:rsidP="008C738E">
      <w:pPr>
        <w:spacing w:before="240" w:after="240" w:line="360" w:lineRule="auto"/>
        <w:jc w:val="both"/>
        <w:rPr>
          <w:rFonts w:ascii="Palatino Linotype" w:hAnsi="Palatino Linotype" w:cstheme="minorBidi"/>
          <w:noProof/>
          <w:szCs w:val="22"/>
          <w:lang w:val="es-MX" w:eastAsia="en-US"/>
        </w:rPr>
      </w:pPr>
      <w:r w:rsidRPr="00EE6D6F">
        <w:rPr>
          <w:rFonts w:ascii="Palatino Linotype" w:hAnsi="Palatino Linotype" w:cstheme="minorBidi"/>
          <w:noProof/>
          <w:szCs w:val="22"/>
          <w:lang w:val="es-MX" w:eastAsia="en-US"/>
        </w:rPr>
        <w:t xml:space="preserve">Derivado de lo anterior, éste Órgano Garante considera que el presente asunto queda sin materia, por haber sido modificada la respuesta del </w:t>
      </w:r>
      <w:r w:rsidR="00AD1AA9" w:rsidRPr="00AD1AA9">
        <w:rPr>
          <w:rFonts w:ascii="Palatino Linotype" w:hAnsi="Palatino Linotype" w:cstheme="minorBidi"/>
          <w:b/>
          <w:noProof/>
          <w:szCs w:val="22"/>
          <w:lang w:val="es-MX" w:eastAsia="en-US"/>
        </w:rPr>
        <w:t xml:space="preserve">SUJETO </w:t>
      </w:r>
      <w:r w:rsidR="00650557" w:rsidRPr="00650557">
        <w:rPr>
          <w:rFonts w:ascii="Palatino Linotype" w:hAnsi="Palatino Linotype" w:cstheme="minorBidi"/>
          <w:b/>
          <w:noProof/>
          <w:szCs w:val="22"/>
          <w:lang w:val="es-MX" w:eastAsia="es-MX"/>
        </w:rPr>
        <w:lastRenderedPageBreak/>
        <w:drawing>
          <wp:anchor distT="0" distB="0" distL="114300" distR="114300" simplePos="0" relativeHeight="251689984" behindDoc="1" locked="0" layoutInCell="1" allowOverlap="1" wp14:anchorId="74017AEA" wp14:editId="77D54BAE">
            <wp:simplePos x="0" y="0"/>
            <wp:positionH relativeFrom="column">
              <wp:posOffset>-161925</wp:posOffset>
            </wp:positionH>
            <wp:positionV relativeFrom="paragraph">
              <wp:posOffset>-1105535</wp:posOffset>
            </wp:positionV>
            <wp:extent cx="1695450" cy="102870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D1AA9" w:rsidRPr="00AD1AA9">
        <w:rPr>
          <w:rFonts w:ascii="Palatino Linotype" w:hAnsi="Palatino Linotype" w:cstheme="minorBidi"/>
          <w:b/>
          <w:noProof/>
          <w:szCs w:val="22"/>
          <w:lang w:val="es-MX" w:eastAsia="en-US"/>
        </w:rPr>
        <w:t>OBLIGADO</w:t>
      </w:r>
      <w:r w:rsidRPr="00EE6D6F">
        <w:rPr>
          <w:rFonts w:ascii="Palatino Linotype" w:hAnsi="Palatino Linotype" w:cstheme="minorBidi"/>
          <w:noProof/>
          <w:szCs w:val="22"/>
          <w:lang w:val="es-MX" w:eastAsia="en-US"/>
        </w:rPr>
        <w:t>, y al no haber documento alguno que se pueda ordenar, atendiendo así de manera puntual el requerimiento originario, satisfaciendo el derecho de acceso a la información.</w:t>
      </w:r>
    </w:p>
    <w:p w:rsidR="008C738E" w:rsidRPr="00EE6D6F" w:rsidRDefault="00650557" w:rsidP="008C738E">
      <w:pPr>
        <w:spacing w:before="240" w:after="240" w:line="360" w:lineRule="auto"/>
        <w:jc w:val="both"/>
        <w:rPr>
          <w:rFonts w:ascii="Palatino Linotype" w:hAnsi="Palatino Linotype" w:cstheme="minorBidi"/>
          <w:b/>
          <w:noProof/>
          <w:szCs w:val="22"/>
          <w:lang w:val="es-MX" w:eastAsia="en-US"/>
        </w:rPr>
      </w:pPr>
      <w:r w:rsidRPr="00650557">
        <w:rPr>
          <w:rFonts w:ascii="Palatino Linotype" w:hAnsi="Palatino Linotype" w:cstheme="minorBidi"/>
          <w:b/>
          <w:noProof/>
          <w:szCs w:val="22"/>
          <w:lang w:val="es-MX" w:eastAsia="es-MX"/>
        </w:rPr>
        <w:drawing>
          <wp:anchor distT="0" distB="0" distL="114300" distR="114300" simplePos="0" relativeHeight="251691008" behindDoc="1" locked="0" layoutInCell="1" allowOverlap="1" wp14:anchorId="39A5A433" wp14:editId="22991E0F">
            <wp:simplePos x="0" y="0"/>
            <wp:positionH relativeFrom="column">
              <wp:posOffset>436880</wp:posOffset>
            </wp:positionH>
            <wp:positionV relativeFrom="paragraph">
              <wp:posOffset>262890</wp:posOffset>
            </wp:positionV>
            <wp:extent cx="4676775" cy="3905250"/>
            <wp:effectExtent l="0" t="0" r="9525"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C738E" w:rsidRPr="00EE6D6F">
        <w:rPr>
          <w:rFonts w:ascii="Palatino Linotype" w:hAnsi="Palatino Linotype" w:cstheme="minorBidi"/>
          <w:noProof/>
          <w:szCs w:val="22"/>
          <w:lang w:val="es-MX" w:eastAsia="en-US"/>
        </w:rPr>
        <w:t xml:space="preserve">Así, siendo el </w:t>
      </w:r>
      <w:r w:rsidR="008C738E" w:rsidRPr="00EE6D6F">
        <w:rPr>
          <w:rFonts w:ascii="Palatino Linotype" w:hAnsi="Palatino Linotype" w:cstheme="minorBidi"/>
          <w:i/>
          <w:noProof/>
          <w:szCs w:val="22"/>
          <w:lang w:val="es-MX" w:eastAsia="en-US"/>
        </w:rPr>
        <w:t>sobreseimiento</w:t>
      </w:r>
      <w:r w:rsidR="008C738E" w:rsidRPr="00EE6D6F">
        <w:rPr>
          <w:rFonts w:ascii="Palatino Linotype" w:hAnsi="Palatino Linotype" w:cstheme="minorBidi"/>
          <w:noProof/>
          <w:szCs w:val="22"/>
          <w:lang w:val="es-MX" w:eastAsia="en-US"/>
        </w:rPr>
        <w:t xml:space="preserve"> un acto que da por terminado el procedimiento administrativo de impugnación por alguna causa que sobreviene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008C738E" w:rsidRPr="00EE6D6F">
        <w:rPr>
          <w:rFonts w:ascii="Palatino Linotype" w:hAnsi="Palatino Linotype" w:cstheme="minorBidi"/>
          <w:b/>
          <w:noProof/>
          <w:szCs w:val="22"/>
          <w:lang w:val="es-MX" w:eastAsia="en-US"/>
        </w:rPr>
        <w:t>SOBRESEIMIENTO, NO PERMITE ENTRAR AL ESTUDIO DE LAS CUESTIONES DE FONDO</w:t>
      </w:r>
      <w:r w:rsidR="008C738E" w:rsidRPr="00EE6D6F">
        <w:rPr>
          <w:rFonts w:ascii="Palatino Linotype" w:hAnsi="Palatino Linotype" w:cstheme="minorBidi"/>
          <w:b/>
          <w:noProof/>
          <w:szCs w:val="22"/>
          <w:vertAlign w:val="superscript"/>
          <w:lang w:val="es-MX" w:eastAsia="en-US"/>
        </w:rPr>
        <w:footnoteReference w:id="2"/>
      </w:r>
      <w:r w:rsidR="008C738E" w:rsidRPr="00EE6D6F">
        <w:rPr>
          <w:rFonts w:ascii="Palatino Linotype" w:hAnsi="Palatino Linotype" w:cstheme="minorBidi"/>
          <w:b/>
          <w:noProof/>
          <w:szCs w:val="22"/>
          <w:lang w:val="es-MX" w:eastAsia="en-US"/>
        </w:rPr>
        <w:t>.</w:t>
      </w:r>
    </w:p>
    <w:p w:rsidR="008C738E" w:rsidRPr="00EE6D6F" w:rsidRDefault="00C624E6" w:rsidP="008C738E">
      <w:pPr>
        <w:spacing w:before="240" w:after="240" w:line="360" w:lineRule="auto"/>
        <w:jc w:val="both"/>
        <w:rPr>
          <w:rFonts w:ascii="Palatino Linotype" w:hAnsi="Palatino Linotype" w:cs="Arial"/>
          <w:noProof/>
          <w:szCs w:val="22"/>
          <w:lang w:val="es-MX" w:eastAsia="en-US"/>
        </w:rPr>
      </w:pPr>
      <w:r w:rsidRPr="00EE6D6F">
        <w:rPr>
          <w:rFonts w:ascii="Palatino Linotype" w:hAnsi="Palatino Linotype" w:cs="Arial"/>
          <w:noProof/>
          <w:szCs w:val="22"/>
          <w:lang w:val="es-MX" w:eastAsia="en-US"/>
        </w:rPr>
        <w:t>G v</w:t>
      </w:r>
      <w:r w:rsidR="008C738E" w:rsidRPr="00EE6D6F">
        <w:rPr>
          <w:rFonts w:ascii="Palatino Linotype" w:hAnsi="Palatino Linotype" w:cs="Arial"/>
          <w:noProof/>
          <w:szCs w:val="22"/>
          <w:lang w:val="es-MX" w:eastAsia="en-US"/>
        </w:rPr>
        <w:t xml:space="preserve">Por lo anteriormente mencionado, con fundamento en lo prescrito en los artículos 5 párrafos </w:t>
      </w:r>
      <w:r w:rsidR="008C738E" w:rsidRPr="00EE6D6F">
        <w:rPr>
          <w:rFonts w:ascii="Palatino Linotype" w:hAnsi="Palatino Linotype" w:cs="Arial"/>
          <w:noProof/>
          <w:lang w:val="es-MX"/>
        </w:rPr>
        <w:t>vigésimo, vigésimo primero</w:t>
      </w:r>
      <w:r w:rsidR="008C738E" w:rsidRPr="00EE6D6F">
        <w:rPr>
          <w:rFonts w:ascii="Palatino Linotype" w:hAnsi="Palatino Linotype" w:cs="Arial"/>
          <w:noProof/>
          <w:szCs w:val="22"/>
          <w:lang w:val="es-MX" w:eastAsia="en-US"/>
        </w:rPr>
        <w:t xml:space="preserve"> y vigésimo segundo de la Constitución Política del Estado Libre y Soberano de México; 2, fracción II; 29, 36 </w:t>
      </w:r>
      <w:r w:rsidR="008C738E" w:rsidRPr="00EE6D6F">
        <w:rPr>
          <w:rFonts w:ascii="Palatino Linotype" w:hAnsi="Palatino Linotype" w:cs="Arial"/>
          <w:noProof/>
          <w:szCs w:val="22"/>
          <w:lang w:val="es-MX" w:eastAsia="en-US"/>
        </w:rPr>
        <w:lastRenderedPageBreak/>
        <w:t>fracciones I y II; 176, 178, 181, 185 de la Ley de Transparencia y Acceso a la Información Pública del Estado de México y Municipios, este Pleno:</w:t>
      </w:r>
    </w:p>
    <w:p w:rsidR="008C738E" w:rsidRPr="00EE6D6F" w:rsidRDefault="008C738E" w:rsidP="008C738E">
      <w:pPr>
        <w:spacing w:before="240" w:after="240" w:line="360" w:lineRule="auto"/>
        <w:jc w:val="center"/>
        <w:rPr>
          <w:rFonts w:ascii="Palatino Linotype" w:hAnsi="Palatino Linotype" w:cs="Arial"/>
          <w:b/>
          <w:noProof/>
          <w:sz w:val="28"/>
          <w:lang w:val="es-MX"/>
        </w:rPr>
      </w:pPr>
      <w:r w:rsidRPr="00EE6D6F">
        <w:rPr>
          <w:rFonts w:ascii="Palatino Linotype" w:hAnsi="Palatino Linotype" w:cs="Arial"/>
          <w:b/>
          <w:noProof/>
          <w:sz w:val="28"/>
          <w:lang w:val="es-MX"/>
        </w:rPr>
        <w:t xml:space="preserve">III. </w:t>
      </w:r>
      <w:r w:rsidRPr="00EE6D6F">
        <w:rPr>
          <w:rFonts w:ascii="Palatino Linotype" w:hAnsi="Palatino Linotype" w:cs="Arial"/>
          <w:b/>
          <w:noProof/>
          <w:sz w:val="28"/>
          <w:lang w:val="es-MX"/>
        </w:rPr>
        <w:tab/>
        <w:t>R E S U E L V E:</w:t>
      </w:r>
    </w:p>
    <w:p w:rsidR="00D429F1" w:rsidRDefault="00D429F1" w:rsidP="00D429F1">
      <w:pPr>
        <w:spacing w:before="240" w:after="240" w:line="360" w:lineRule="auto"/>
        <w:jc w:val="both"/>
        <w:rPr>
          <w:rFonts w:ascii="Palatino Linotype" w:hAnsi="Palatino Linotype" w:cs="Arial"/>
          <w:noProof/>
          <w:lang w:val="es-MX"/>
        </w:rPr>
      </w:pPr>
      <w:r w:rsidRPr="00EE6D6F">
        <w:rPr>
          <w:rFonts w:ascii="Palatino Linotype" w:hAnsi="Palatino Linotype" w:cs="Arial"/>
          <w:b/>
          <w:noProof/>
          <w:sz w:val="28"/>
          <w:lang w:val="es-MX"/>
        </w:rPr>
        <w:t>PRIMERO.</w:t>
      </w:r>
      <w:r w:rsidRPr="00EE6D6F">
        <w:rPr>
          <w:rFonts w:ascii="Palatino Linotype" w:hAnsi="Palatino Linotype" w:cs="Arial"/>
          <w:b/>
          <w:noProof/>
          <w:lang w:val="es-MX"/>
        </w:rPr>
        <w:t xml:space="preserve"> </w:t>
      </w:r>
      <w:r w:rsidRPr="00D429F1">
        <w:rPr>
          <w:rFonts w:ascii="Palatino Linotype" w:hAnsi="Palatino Linotype" w:cs="Arial"/>
          <w:noProof/>
          <w:lang w:val="es-MX"/>
        </w:rPr>
        <w:t xml:space="preserve">Se </w:t>
      </w:r>
      <w:r w:rsidRPr="00D429F1">
        <w:rPr>
          <w:rFonts w:ascii="Palatino Linotype" w:hAnsi="Palatino Linotype" w:cs="Arial"/>
          <w:b/>
          <w:noProof/>
          <w:lang w:val="es-MX"/>
        </w:rPr>
        <w:t>SOBRESEE</w:t>
      </w:r>
      <w:r w:rsidRPr="00D429F1">
        <w:rPr>
          <w:rFonts w:ascii="Palatino Linotype" w:hAnsi="Palatino Linotype" w:cs="Arial"/>
          <w:noProof/>
          <w:lang w:val="es-MX"/>
        </w:rPr>
        <w:t xml:space="preserve"> el recurso de revisión número </w:t>
      </w:r>
      <w:r w:rsidRPr="00D429F1">
        <w:rPr>
          <w:rFonts w:ascii="Palatino Linotype" w:hAnsi="Palatino Linotype"/>
          <w:b/>
          <w:noProof/>
          <w:lang w:val="es-MX"/>
        </w:rPr>
        <w:t xml:space="preserve">01979/INFOEM/IP/RR/2018, </w:t>
      </w:r>
      <w:r w:rsidRPr="00D429F1">
        <w:rPr>
          <w:rFonts w:ascii="Palatino Linotype" w:hAnsi="Palatino Linotype"/>
          <w:noProof/>
          <w:lang w:val="es-MX"/>
        </w:rPr>
        <w:t>porque al modificar la respuesta el recurso de revisión quedó sin materia</w:t>
      </w:r>
      <w:r w:rsidRPr="00D429F1">
        <w:rPr>
          <w:rFonts w:ascii="Palatino Linotype" w:hAnsi="Palatino Linotype"/>
          <w:b/>
          <w:noProof/>
          <w:lang w:val="es-MX"/>
        </w:rPr>
        <w:t xml:space="preserve"> </w:t>
      </w:r>
      <w:r w:rsidRPr="00D429F1">
        <w:rPr>
          <w:rFonts w:ascii="Palatino Linotype" w:hAnsi="Palatino Linotype" w:cs="Arial"/>
          <w:noProof/>
          <w:lang w:val="es-MX"/>
        </w:rPr>
        <w:t>en términos del Considerando CUARTO de la presente resolución.</w:t>
      </w:r>
    </w:p>
    <w:p w:rsidR="00D429F1" w:rsidRPr="00D429F1" w:rsidRDefault="00D429F1" w:rsidP="00D429F1">
      <w:pPr>
        <w:spacing w:before="240" w:after="240" w:line="360" w:lineRule="auto"/>
        <w:jc w:val="both"/>
        <w:rPr>
          <w:rFonts w:ascii="Palatino Linotype" w:hAnsi="Palatino Linotype" w:cs="Arial"/>
          <w:noProof/>
          <w:lang w:val="es-MX"/>
        </w:rPr>
      </w:pPr>
      <w:r w:rsidRPr="00EE6D6F">
        <w:rPr>
          <w:rFonts w:ascii="Palatino Linotype" w:hAnsi="Palatino Linotype" w:cs="Arial"/>
          <w:b/>
          <w:bCs/>
          <w:noProof/>
          <w:sz w:val="28"/>
          <w:lang w:val="es-MX"/>
        </w:rPr>
        <w:t>SEGUNDO</w:t>
      </w:r>
      <w:r w:rsidRPr="00EE6D6F">
        <w:rPr>
          <w:rFonts w:ascii="Palatino Linotype" w:hAnsi="Palatino Linotype" w:cs="Arial"/>
          <w:b/>
          <w:bCs/>
          <w:noProof/>
          <w:lang w:val="es-MX"/>
        </w:rPr>
        <w:t>. REMÍTASE </w:t>
      </w:r>
      <w:r w:rsidRPr="00EE6D6F">
        <w:rPr>
          <w:rFonts w:ascii="Palatino Linotype" w:hAnsi="Palatino Linotype" w:cs="Arial"/>
          <w:noProof/>
          <w:lang w:val="es-MX"/>
        </w:rPr>
        <w:t>al Responsable de la Unidad de Transparencia del</w:t>
      </w:r>
      <w:r w:rsidR="00AD1AA9" w:rsidRPr="00AD1AA9">
        <w:rPr>
          <w:rFonts w:ascii="Palatino Linotype" w:hAnsi="Palatino Linotype" w:cs="Arial"/>
          <w:b/>
          <w:noProof/>
          <w:lang w:val="es-MX"/>
        </w:rPr>
        <w:t xml:space="preserve"> SUJETO OBLIGADO </w:t>
      </w:r>
      <w:r w:rsidRPr="00EE6D6F">
        <w:rPr>
          <w:rFonts w:ascii="Palatino Linotype" w:hAnsi="Palatino Linotype" w:cs="Arial"/>
          <w:noProof/>
          <w:lang w:val="es-MX"/>
        </w:rPr>
        <w:t>la presente resolución, para su conocimiento.</w:t>
      </w:r>
    </w:p>
    <w:p w:rsidR="008C738E" w:rsidRPr="00EE6D6F" w:rsidRDefault="008C738E" w:rsidP="008C738E">
      <w:pPr>
        <w:spacing w:before="240" w:line="360" w:lineRule="auto"/>
        <w:jc w:val="both"/>
        <w:rPr>
          <w:rFonts w:ascii="Palatino Linotype" w:hAnsi="Palatino Linotype" w:cs="Arial"/>
          <w:noProof/>
          <w:lang w:val="es-MX"/>
        </w:rPr>
      </w:pPr>
      <w:r w:rsidRPr="00EE6D6F">
        <w:rPr>
          <w:rFonts w:ascii="Palatino Linotype" w:hAnsi="Palatino Linotype" w:cs="Arial"/>
          <w:b/>
          <w:noProof/>
          <w:sz w:val="28"/>
          <w:lang w:val="es-MX"/>
        </w:rPr>
        <w:t>TERCERO</w:t>
      </w:r>
      <w:r w:rsidRPr="00EE6D6F">
        <w:rPr>
          <w:rFonts w:ascii="Palatino Linotype" w:hAnsi="Palatino Linotype" w:cs="Arial"/>
          <w:b/>
          <w:noProof/>
          <w:lang w:val="es-MX"/>
        </w:rPr>
        <w:t>. HÁGASE DEL CONOCIMIENTO</w:t>
      </w:r>
      <w:r w:rsidRPr="00EE6D6F">
        <w:rPr>
          <w:rFonts w:ascii="Palatino Linotype" w:hAnsi="Palatino Linotype" w:cs="Arial"/>
          <w:noProof/>
          <w:lang w:val="es-MX"/>
        </w:rPr>
        <w:t xml:space="preserve"> a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8C738E" w:rsidRPr="00EE6D6F" w:rsidRDefault="008C738E" w:rsidP="008C738E">
      <w:pPr>
        <w:spacing w:before="240" w:after="240" w:line="360" w:lineRule="auto"/>
        <w:jc w:val="both"/>
        <w:rPr>
          <w:rFonts w:ascii="Palatino Linotype" w:hAnsi="Palatino Linotype" w:cs="Arial"/>
          <w:noProof/>
          <w:szCs w:val="25"/>
          <w:lang w:val="es-MX"/>
        </w:rPr>
      </w:pPr>
      <w:r w:rsidRPr="00EE6D6F">
        <w:rPr>
          <w:rFonts w:ascii="Palatino Linotype" w:hAnsi="Palatino Linotype" w:cs="Arial"/>
          <w:noProof/>
          <w:szCs w:val="25"/>
          <w:lang w:val="es-MX"/>
        </w:rPr>
        <w:t xml:space="preserve">ASÍ LO RESUELVE, POR </w:t>
      </w:r>
      <w:r w:rsidR="00650557">
        <w:rPr>
          <w:rFonts w:ascii="Palatino Linotype" w:hAnsi="Palatino Linotype" w:cs="Arial"/>
          <w:noProof/>
          <w:szCs w:val="25"/>
          <w:lang w:val="es-MX"/>
        </w:rPr>
        <w:t>UNANIMIDAD</w:t>
      </w:r>
      <w:r w:rsidRPr="00EE6D6F">
        <w:rPr>
          <w:rFonts w:ascii="Palatino Linotype" w:hAnsi="Palatino Linotype" w:cs="Arial"/>
          <w:noProof/>
          <w:szCs w:val="25"/>
          <w:lang w:val="es-MX"/>
        </w:rPr>
        <w:t xml:space="preserve"> DE VOTOS, EL PLENO DEL INSTITUTO DE TRANSPARENCIA, ACCESO A LA INFORMACIÓN PÚBLICA Y PROTECCIÓN DE DATOS PERSONALES DEL ESTADO DE MÉXICO Y MUNICIPIOS, CONFORMADO POR LOS COMISIONADOS ZULEMA MARTÍNEZ SÁNCHEZ, EVA ABAID YAPUR</w:t>
      </w:r>
      <w:r w:rsidR="00650557">
        <w:rPr>
          <w:rFonts w:ascii="Palatino Linotype" w:hAnsi="Palatino Linotype" w:cs="Arial"/>
          <w:noProof/>
          <w:szCs w:val="25"/>
          <w:lang w:val="es-MX"/>
        </w:rPr>
        <w:t xml:space="preserve"> QUIEN EMITE VOTO PARTICULAR</w:t>
      </w:r>
      <w:r w:rsidRPr="00EE6D6F">
        <w:rPr>
          <w:rFonts w:ascii="Palatino Linotype" w:hAnsi="Palatino Linotype" w:cs="Arial"/>
          <w:noProof/>
          <w:szCs w:val="25"/>
          <w:lang w:val="es-MX"/>
        </w:rPr>
        <w:t>, JOSÉ GUADALUPE LUNA HERNÁNDEZ Y JAVIER MARTÍNEZ CRUZ, EN LA VIGÉSIMA S</w:t>
      </w:r>
      <w:r w:rsidR="00F24ED6" w:rsidRPr="00EE6D6F">
        <w:rPr>
          <w:rFonts w:ascii="Palatino Linotype" w:hAnsi="Palatino Linotype" w:cs="Arial"/>
          <w:noProof/>
          <w:szCs w:val="25"/>
          <w:lang w:val="es-MX"/>
        </w:rPr>
        <w:t>ÉPTIMA</w:t>
      </w:r>
      <w:r w:rsidRPr="00EE6D6F">
        <w:rPr>
          <w:rFonts w:ascii="Palatino Linotype" w:hAnsi="Palatino Linotype" w:cs="Arial"/>
          <w:noProof/>
          <w:szCs w:val="25"/>
          <w:lang w:val="es-MX"/>
        </w:rPr>
        <w:t xml:space="preserve"> SESIÓN ORDINARIA CELEBRADA EL DÍA </w:t>
      </w:r>
      <w:r w:rsidR="00F24ED6" w:rsidRPr="00EE6D6F">
        <w:rPr>
          <w:rFonts w:ascii="Palatino Linotype" w:hAnsi="Palatino Linotype" w:cs="Arial"/>
          <w:noProof/>
          <w:szCs w:val="25"/>
          <w:lang w:val="es-MX"/>
        </w:rPr>
        <w:lastRenderedPageBreak/>
        <w:t>PRIMERO</w:t>
      </w:r>
      <w:r w:rsidRPr="00EE6D6F">
        <w:rPr>
          <w:rFonts w:ascii="Palatino Linotype" w:hAnsi="Palatino Linotype" w:cs="Arial"/>
          <w:noProof/>
          <w:szCs w:val="25"/>
          <w:lang w:val="es-MX"/>
        </w:rPr>
        <w:t xml:space="preserve"> DE </w:t>
      </w:r>
      <w:r w:rsidR="00F24ED6" w:rsidRPr="00EE6D6F">
        <w:rPr>
          <w:rFonts w:ascii="Palatino Linotype" w:hAnsi="Palatino Linotype" w:cs="Arial"/>
          <w:noProof/>
          <w:szCs w:val="25"/>
          <w:lang w:val="es-MX"/>
        </w:rPr>
        <w:t>AGOSTO</w:t>
      </w:r>
      <w:r w:rsidR="007B3312">
        <w:rPr>
          <w:rFonts w:ascii="Palatino Linotype" w:hAnsi="Palatino Linotype" w:cs="Arial"/>
          <w:noProof/>
          <w:szCs w:val="25"/>
          <w:lang w:val="es-MX"/>
        </w:rPr>
        <w:t xml:space="preserve">   </w:t>
      </w:r>
      <w:r w:rsidRPr="00EE6D6F">
        <w:rPr>
          <w:rFonts w:ascii="Palatino Linotype" w:hAnsi="Palatino Linotype" w:cs="Arial"/>
          <w:noProof/>
          <w:szCs w:val="25"/>
          <w:lang w:val="es-MX"/>
        </w:rPr>
        <w:t xml:space="preserve">DE DOS MIL </w:t>
      </w:r>
      <w:r w:rsidR="00650557" w:rsidRPr="00650557">
        <w:rPr>
          <w:rFonts w:ascii="Palatino Linotype" w:hAnsi="Palatino Linotype" w:cs="Arial"/>
          <w:noProof/>
          <w:szCs w:val="25"/>
          <w:lang w:val="es-MX" w:eastAsia="es-MX"/>
        </w:rPr>
        <w:drawing>
          <wp:anchor distT="0" distB="0" distL="114300" distR="114300" simplePos="0" relativeHeight="251693056" behindDoc="1" locked="0" layoutInCell="1" allowOverlap="1" wp14:anchorId="52E53053" wp14:editId="3D7BB93E">
            <wp:simplePos x="0" y="0"/>
            <wp:positionH relativeFrom="column">
              <wp:posOffset>-123825</wp:posOffset>
            </wp:positionH>
            <wp:positionV relativeFrom="paragraph">
              <wp:posOffset>-1181735</wp:posOffset>
            </wp:positionV>
            <wp:extent cx="1695450" cy="1028700"/>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6D6F">
        <w:rPr>
          <w:rFonts w:ascii="Palatino Linotype" w:hAnsi="Palatino Linotype" w:cs="Arial"/>
          <w:noProof/>
          <w:szCs w:val="25"/>
          <w:lang w:val="es-MX"/>
        </w:rPr>
        <w:t xml:space="preserve">DIECIOCHO, ANTE EL SECRETARIO TÉCNICO DEL PLENO, ALEXIS TAPIA RAMÍREZ. </w:t>
      </w:r>
    </w:p>
    <w:p w:rsidR="008C738E" w:rsidRPr="00217E5B" w:rsidRDefault="00650557" w:rsidP="008C738E">
      <w:pPr>
        <w:spacing w:before="240" w:after="240" w:line="360" w:lineRule="auto"/>
        <w:jc w:val="both"/>
        <w:rPr>
          <w:rFonts w:ascii="Palatino Linotype" w:hAnsi="Palatino Linotype" w:cs="Arial"/>
          <w:noProof/>
          <w:szCs w:val="25"/>
          <w:lang w:val="es-MX"/>
        </w:rPr>
      </w:pPr>
      <w:r w:rsidRPr="00650557">
        <w:rPr>
          <w:rFonts w:ascii="Palatino Linotype" w:hAnsi="Palatino Linotype" w:cs="Arial"/>
          <w:noProof/>
          <w:szCs w:val="25"/>
          <w:lang w:val="es-MX" w:eastAsia="es-MX"/>
        </w:rPr>
        <w:drawing>
          <wp:anchor distT="0" distB="0" distL="114300" distR="114300" simplePos="0" relativeHeight="251694080" behindDoc="1" locked="0" layoutInCell="1" allowOverlap="1" wp14:anchorId="5B4A07E2" wp14:editId="421D6209">
            <wp:simplePos x="0" y="0"/>
            <wp:positionH relativeFrom="column">
              <wp:posOffset>474980</wp:posOffset>
            </wp:positionH>
            <wp:positionV relativeFrom="paragraph">
              <wp:posOffset>495300</wp:posOffset>
            </wp:positionV>
            <wp:extent cx="4676775" cy="3905250"/>
            <wp:effectExtent l="0" t="0" r="9525"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jc w:val="center"/>
        <w:tblLook w:val="04A0" w:firstRow="1" w:lastRow="0" w:firstColumn="1" w:lastColumn="0" w:noHBand="0" w:noVBand="1"/>
      </w:tblPr>
      <w:tblGrid>
        <w:gridCol w:w="4216"/>
        <w:gridCol w:w="4622"/>
      </w:tblGrid>
      <w:tr w:rsidR="00217E5B" w:rsidRPr="00217E5B" w:rsidTr="00217E5B">
        <w:trPr>
          <w:trHeight w:val="924"/>
          <w:jc w:val="center"/>
        </w:trPr>
        <w:tc>
          <w:tcPr>
            <w:tcW w:w="5000" w:type="pct"/>
            <w:gridSpan w:val="2"/>
          </w:tcPr>
          <w:p w:rsidR="008C738E" w:rsidRPr="00217E5B" w:rsidRDefault="008C738E" w:rsidP="00217E5B">
            <w:pPr>
              <w:spacing w:line="252" w:lineRule="auto"/>
              <w:jc w:val="center"/>
              <w:rPr>
                <w:rFonts w:ascii="Palatino Linotype" w:hAnsi="Palatino Linotype" w:cs="Arial"/>
                <w:b/>
                <w:noProof/>
                <w:lang w:val="es-MX"/>
              </w:rPr>
            </w:pPr>
            <w:r w:rsidRPr="00217E5B">
              <w:rPr>
                <w:rFonts w:ascii="Palatino Linotype" w:hAnsi="Palatino Linotype" w:cs="Arial"/>
                <w:b/>
                <w:noProof/>
                <w:lang w:val="es-MX"/>
              </w:rPr>
              <w:t>Zulema Martínez Sánchez</w:t>
            </w:r>
          </w:p>
          <w:p w:rsidR="008C738E" w:rsidRPr="00217E5B" w:rsidRDefault="008C738E" w:rsidP="00217E5B">
            <w:pPr>
              <w:spacing w:line="252" w:lineRule="auto"/>
              <w:jc w:val="center"/>
              <w:rPr>
                <w:rFonts w:ascii="Palatino Linotype" w:hAnsi="Palatino Linotype" w:cs="Arial"/>
                <w:noProof/>
                <w:lang w:val="es-MX"/>
              </w:rPr>
            </w:pPr>
            <w:r w:rsidRPr="00217E5B">
              <w:rPr>
                <w:rFonts w:ascii="Palatino Linotype" w:hAnsi="Palatino Linotype" w:cs="Arial"/>
                <w:noProof/>
                <w:lang w:val="es-MX"/>
              </w:rPr>
              <w:t>Comisionada Presidenta</w:t>
            </w:r>
          </w:p>
          <w:p w:rsidR="008C738E" w:rsidRPr="00217E5B" w:rsidRDefault="008C738E" w:rsidP="00217E5B">
            <w:pPr>
              <w:spacing w:line="252" w:lineRule="auto"/>
              <w:jc w:val="center"/>
              <w:rPr>
                <w:rFonts w:ascii="Palatino Linotype" w:hAnsi="Palatino Linotype" w:cs="Arial"/>
                <w:noProof/>
                <w:lang w:val="es-MX"/>
              </w:rPr>
            </w:pPr>
            <w:r w:rsidRPr="00217E5B">
              <w:rPr>
                <w:rFonts w:ascii="Palatino Linotype" w:hAnsi="Palatino Linotype" w:cs="Arial"/>
                <w:noProof/>
                <w:lang w:val="es-MX"/>
              </w:rPr>
              <w:t>(Rúbrica)</w:t>
            </w:r>
          </w:p>
          <w:p w:rsidR="008C738E" w:rsidRPr="00217E5B" w:rsidRDefault="008C738E" w:rsidP="00217E5B">
            <w:pPr>
              <w:spacing w:line="360" w:lineRule="auto"/>
              <w:rPr>
                <w:rFonts w:ascii="Palatino Linotype" w:hAnsi="Palatino Linotype" w:cs="Arial"/>
                <w:noProof/>
                <w:lang w:val="es-MX"/>
              </w:rPr>
            </w:pPr>
          </w:p>
          <w:p w:rsidR="008C738E" w:rsidRPr="00217E5B" w:rsidRDefault="008C738E" w:rsidP="00217E5B">
            <w:pPr>
              <w:spacing w:line="360" w:lineRule="auto"/>
              <w:rPr>
                <w:rFonts w:ascii="Palatino Linotype" w:hAnsi="Palatino Linotype" w:cs="Arial"/>
                <w:noProof/>
                <w:lang w:val="es-MX"/>
              </w:rPr>
            </w:pPr>
          </w:p>
          <w:p w:rsidR="008C738E" w:rsidRPr="00217E5B" w:rsidRDefault="008C738E" w:rsidP="00217E5B">
            <w:pPr>
              <w:spacing w:line="360" w:lineRule="auto"/>
              <w:rPr>
                <w:rFonts w:ascii="Palatino Linotype" w:hAnsi="Palatino Linotype" w:cs="Arial"/>
                <w:noProof/>
                <w:lang w:val="es-MX"/>
              </w:rPr>
            </w:pPr>
          </w:p>
        </w:tc>
      </w:tr>
      <w:tr w:rsidR="00217E5B" w:rsidRPr="00217E5B" w:rsidTr="00217E5B">
        <w:trPr>
          <w:trHeight w:val="902"/>
          <w:jc w:val="center"/>
        </w:trPr>
        <w:tc>
          <w:tcPr>
            <w:tcW w:w="2385" w:type="pct"/>
            <w:hideMark/>
          </w:tcPr>
          <w:p w:rsidR="008C738E" w:rsidRPr="00217E5B" w:rsidRDefault="008C738E" w:rsidP="00217E5B">
            <w:pPr>
              <w:spacing w:line="252" w:lineRule="auto"/>
              <w:jc w:val="center"/>
              <w:rPr>
                <w:rFonts w:ascii="Palatino Linotype" w:hAnsi="Palatino Linotype" w:cs="Arial"/>
                <w:b/>
                <w:noProof/>
                <w:lang w:val="es-MX"/>
              </w:rPr>
            </w:pPr>
            <w:r w:rsidRPr="00217E5B">
              <w:rPr>
                <w:rFonts w:ascii="Palatino Linotype" w:hAnsi="Palatino Linotype" w:cs="Arial"/>
                <w:b/>
                <w:noProof/>
                <w:lang w:val="es-MX"/>
              </w:rPr>
              <w:t>Eva Abaid Yapur</w:t>
            </w:r>
          </w:p>
          <w:p w:rsidR="008C738E" w:rsidRPr="00217E5B" w:rsidRDefault="008C738E" w:rsidP="00217E5B">
            <w:pPr>
              <w:spacing w:line="252" w:lineRule="auto"/>
              <w:jc w:val="center"/>
              <w:rPr>
                <w:rFonts w:ascii="Palatino Linotype" w:hAnsi="Palatino Linotype" w:cs="Arial"/>
                <w:noProof/>
                <w:lang w:val="es-MX"/>
              </w:rPr>
            </w:pPr>
            <w:r w:rsidRPr="00217E5B">
              <w:rPr>
                <w:rFonts w:ascii="Palatino Linotype" w:hAnsi="Palatino Linotype" w:cs="Arial"/>
                <w:noProof/>
                <w:lang w:val="es-MX"/>
              </w:rPr>
              <w:t>Comisionada</w:t>
            </w:r>
          </w:p>
          <w:p w:rsidR="008C738E" w:rsidRPr="00217E5B" w:rsidRDefault="008C738E" w:rsidP="00217E5B">
            <w:pPr>
              <w:spacing w:line="252" w:lineRule="auto"/>
              <w:jc w:val="center"/>
              <w:rPr>
                <w:rFonts w:ascii="Palatino Linotype" w:hAnsi="Palatino Linotype" w:cs="Arial"/>
                <w:noProof/>
                <w:lang w:val="es-MX"/>
              </w:rPr>
            </w:pPr>
            <w:r w:rsidRPr="00217E5B">
              <w:rPr>
                <w:rFonts w:ascii="Palatino Linotype" w:hAnsi="Palatino Linotype" w:cs="Arial"/>
                <w:noProof/>
                <w:lang w:val="es-MX"/>
              </w:rPr>
              <w:t>(Rúbrica)</w:t>
            </w:r>
          </w:p>
        </w:tc>
        <w:tc>
          <w:tcPr>
            <w:tcW w:w="2615" w:type="pct"/>
          </w:tcPr>
          <w:p w:rsidR="008C738E" w:rsidRPr="00217E5B" w:rsidRDefault="008C738E" w:rsidP="00217E5B">
            <w:pPr>
              <w:spacing w:line="252" w:lineRule="auto"/>
              <w:jc w:val="center"/>
              <w:rPr>
                <w:rFonts w:ascii="Palatino Linotype" w:hAnsi="Palatino Linotype" w:cs="Arial"/>
                <w:b/>
                <w:noProof/>
                <w:lang w:val="es-MX"/>
              </w:rPr>
            </w:pPr>
            <w:r w:rsidRPr="00217E5B">
              <w:rPr>
                <w:rFonts w:ascii="Palatino Linotype" w:hAnsi="Palatino Linotype" w:cs="Arial"/>
                <w:b/>
                <w:noProof/>
                <w:lang w:val="es-MX"/>
              </w:rPr>
              <w:t>José Guadalupe Luna Hernández</w:t>
            </w:r>
          </w:p>
          <w:p w:rsidR="008C738E" w:rsidRPr="00217E5B" w:rsidRDefault="008C738E" w:rsidP="00217E5B">
            <w:pPr>
              <w:spacing w:line="252" w:lineRule="auto"/>
              <w:jc w:val="center"/>
              <w:rPr>
                <w:rFonts w:ascii="Palatino Linotype" w:hAnsi="Palatino Linotype" w:cs="Arial"/>
                <w:noProof/>
                <w:lang w:val="es-MX"/>
              </w:rPr>
            </w:pPr>
            <w:r w:rsidRPr="00217E5B">
              <w:rPr>
                <w:rFonts w:ascii="Palatino Linotype" w:hAnsi="Palatino Linotype" w:cs="Arial"/>
                <w:noProof/>
                <w:lang w:val="es-MX"/>
              </w:rPr>
              <w:t>Comisionado</w:t>
            </w:r>
          </w:p>
          <w:p w:rsidR="008C738E" w:rsidRPr="00217E5B" w:rsidRDefault="008C738E" w:rsidP="00217E5B">
            <w:pPr>
              <w:spacing w:line="252" w:lineRule="auto"/>
              <w:jc w:val="center"/>
              <w:rPr>
                <w:rFonts w:ascii="Palatino Linotype" w:hAnsi="Palatino Linotype" w:cs="Arial"/>
                <w:noProof/>
                <w:lang w:val="es-MX"/>
              </w:rPr>
            </w:pPr>
            <w:r w:rsidRPr="00217E5B">
              <w:rPr>
                <w:rFonts w:ascii="Palatino Linotype" w:hAnsi="Palatino Linotype" w:cs="Arial"/>
                <w:noProof/>
                <w:lang w:val="es-MX"/>
              </w:rPr>
              <w:t>(Rúbrica)</w:t>
            </w:r>
          </w:p>
          <w:p w:rsidR="008C738E" w:rsidRPr="00217E5B" w:rsidRDefault="008C738E" w:rsidP="00217E5B">
            <w:pPr>
              <w:spacing w:line="252" w:lineRule="auto"/>
              <w:rPr>
                <w:rFonts w:ascii="Palatino Linotype" w:hAnsi="Palatino Linotype" w:cs="Arial"/>
                <w:noProof/>
                <w:lang w:val="es-MX"/>
              </w:rPr>
            </w:pPr>
          </w:p>
          <w:p w:rsidR="008C738E" w:rsidRPr="00217E5B" w:rsidRDefault="008C738E" w:rsidP="00217E5B">
            <w:pPr>
              <w:spacing w:line="252" w:lineRule="auto"/>
              <w:rPr>
                <w:rFonts w:ascii="Palatino Linotype" w:hAnsi="Palatino Linotype" w:cs="Arial"/>
                <w:noProof/>
                <w:lang w:val="es-MX"/>
              </w:rPr>
            </w:pPr>
          </w:p>
          <w:p w:rsidR="008C738E" w:rsidRPr="00217E5B" w:rsidRDefault="008C738E" w:rsidP="00217E5B">
            <w:pPr>
              <w:spacing w:line="252" w:lineRule="auto"/>
              <w:rPr>
                <w:rFonts w:ascii="Palatino Linotype" w:hAnsi="Palatino Linotype" w:cs="Arial"/>
                <w:noProof/>
                <w:lang w:val="es-MX"/>
              </w:rPr>
            </w:pPr>
          </w:p>
          <w:p w:rsidR="008C738E" w:rsidRPr="00217E5B" w:rsidRDefault="008C738E" w:rsidP="00217E5B">
            <w:pPr>
              <w:spacing w:line="252" w:lineRule="auto"/>
              <w:rPr>
                <w:rFonts w:ascii="Palatino Linotype" w:hAnsi="Palatino Linotype" w:cs="Arial"/>
                <w:noProof/>
                <w:lang w:val="es-MX"/>
              </w:rPr>
            </w:pPr>
          </w:p>
          <w:p w:rsidR="008C738E" w:rsidRPr="00217E5B" w:rsidRDefault="008C738E" w:rsidP="00217E5B">
            <w:pPr>
              <w:spacing w:line="252" w:lineRule="auto"/>
              <w:rPr>
                <w:rFonts w:ascii="Palatino Linotype" w:hAnsi="Palatino Linotype" w:cs="Arial"/>
                <w:noProof/>
                <w:lang w:val="es-MX"/>
              </w:rPr>
            </w:pPr>
          </w:p>
        </w:tc>
      </w:tr>
      <w:tr w:rsidR="00217E5B" w:rsidRPr="00217E5B" w:rsidTr="00217E5B">
        <w:trPr>
          <w:jc w:val="center"/>
        </w:trPr>
        <w:tc>
          <w:tcPr>
            <w:tcW w:w="5000" w:type="pct"/>
            <w:gridSpan w:val="2"/>
          </w:tcPr>
          <w:p w:rsidR="008C738E" w:rsidRPr="00217E5B" w:rsidRDefault="008C738E" w:rsidP="00217E5B">
            <w:pPr>
              <w:spacing w:line="252" w:lineRule="auto"/>
              <w:jc w:val="center"/>
              <w:rPr>
                <w:rFonts w:ascii="Palatino Linotype" w:hAnsi="Palatino Linotype" w:cs="Arial"/>
                <w:b/>
                <w:noProof/>
                <w:lang w:val="es-MX"/>
              </w:rPr>
            </w:pPr>
            <w:r w:rsidRPr="00217E5B">
              <w:rPr>
                <w:rFonts w:ascii="Palatino Linotype" w:hAnsi="Palatino Linotype" w:cs="Arial"/>
                <w:b/>
                <w:noProof/>
                <w:lang w:val="es-MX"/>
              </w:rPr>
              <w:t xml:space="preserve">Javier Martínez Cruz </w:t>
            </w:r>
          </w:p>
          <w:p w:rsidR="008C738E" w:rsidRPr="00217E5B" w:rsidRDefault="008C738E" w:rsidP="00217E5B">
            <w:pPr>
              <w:spacing w:line="252" w:lineRule="auto"/>
              <w:jc w:val="center"/>
              <w:rPr>
                <w:rFonts w:ascii="Palatino Linotype" w:hAnsi="Palatino Linotype" w:cs="Arial"/>
                <w:noProof/>
                <w:lang w:val="es-MX"/>
              </w:rPr>
            </w:pPr>
            <w:r w:rsidRPr="00217E5B">
              <w:rPr>
                <w:rFonts w:ascii="Palatino Linotype" w:hAnsi="Palatino Linotype" w:cs="Arial"/>
                <w:noProof/>
                <w:lang w:val="es-MX"/>
              </w:rPr>
              <w:t>Comisionado</w:t>
            </w:r>
          </w:p>
          <w:p w:rsidR="008C738E" w:rsidRPr="00217E5B" w:rsidRDefault="008C738E" w:rsidP="00217E5B">
            <w:pPr>
              <w:spacing w:line="252" w:lineRule="auto"/>
              <w:jc w:val="center"/>
              <w:rPr>
                <w:rFonts w:ascii="Palatino Linotype" w:hAnsi="Palatino Linotype" w:cs="Arial"/>
                <w:noProof/>
                <w:lang w:val="es-MX"/>
              </w:rPr>
            </w:pPr>
            <w:r w:rsidRPr="00217E5B">
              <w:rPr>
                <w:rFonts w:ascii="Palatino Linotype" w:hAnsi="Palatino Linotype" w:cs="Arial"/>
                <w:noProof/>
                <w:lang w:val="es-MX"/>
              </w:rPr>
              <w:t>(Rúbrica)</w:t>
            </w:r>
          </w:p>
          <w:p w:rsidR="008C738E" w:rsidRPr="00217E5B" w:rsidRDefault="008C738E" w:rsidP="00217E5B">
            <w:pPr>
              <w:spacing w:line="252" w:lineRule="auto"/>
              <w:rPr>
                <w:rFonts w:ascii="Palatino Linotype" w:hAnsi="Palatino Linotype" w:cs="Arial"/>
                <w:noProof/>
                <w:lang w:val="es-MX"/>
              </w:rPr>
            </w:pPr>
          </w:p>
          <w:p w:rsidR="008C738E" w:rsidRPr="00217E5B" w:rsidRDefault="008C738E" w:rsidP="00217E5B">
            <w:pPr>
              <w:spacing w:line="252" w:lineRule="auto"/>
              <w:rPr>
                <w:rFonts w:ascii="Palatino Linotype" w:hAnsi="Palatino Linotype" w:cs="Arial"/>
                <w:noProof/>
                <w:lang w:val="es-MX"/>
              </w:rPr>
            </w:pPr>
          </w:p>
          <w:p w:rsidR="008C738E" w:rsidRPr="00217E5B" w:rsidRDefault="008C738E" w:rsidP="00217E5B">
            <w:pPr>
              <w:spacing w:line="252" w:lineRule="auto"/>
              <w:rPr>
                <w:rFonts w:ascii="Palatino Linotype" w:hAnsi="Palatino Linotype" w:cs="Arial"/>
                <w:noProof/>
                <w:lang w:val="es-MX"/>
              </w:rPr>
            </w:pPr>
          </w:p>
        </w:tc>
      </w:tr>
      <w:tr w:rsidR="00217E5B" w:rsidRPr="00217E5B" w:rsidTr="00217E5B">
        <w:trPr>
          <w:jc w:val="center"/>
        </w:trPr>
        <w:tc>
          <w:tcPr>
            <w:tcW w:w="5000" w:type="pct"/>
            <w:gridSpan w:val="2"/>
          </w:tcPr>
          <w:p w:rsidR="008C738E" w:rsidRPr="00217E5B" w:rsidRDefault="008C738E" w:rsidP="00217E5B">
            <w:pPr>
              <w:spacing w:line="252" w:lineRule="auto"/>
              <w:jc w:val="center"/>
              <w:rPr>
                <w:rFonts w:ascii="Palatino Linotype" w:hAnsi="Palatino Linotype" w:cs="Arial"/>
                <w:b/>
                <w:noProof/>
                <w:lang w:val="es-MX"/>
              </w:rPr>
            </w:pPr>
            <w:r w:rsidRPr="00217E5B">
              <w:rPr>
                <w:rFonts w:ascii="Palatino Linotype" w:hAnsi="Palatino Linotype" w:cs="Arial"/>
                <w:b/>
                <w:noProof/>
                <w:lang w:val="es-MX"/>
              </w:rPr>
              <w:t xml:space="preserve">      Alexis Tapia Ramírez</w:t>
            </w:r>
          </w:p>
          <w:p w:rsidR="008C738E" w:rsidRPr="00217E5B" w:rsidRDefault="008C738E" w:rsidP="00217E5B">
            <w:pPr>
              <w:tabs>
                <w:tab w:val="left" w:pos="780"/>
                <w:tab w:val="center" w:pos="4499"/>
              </w:tabs>
              <w:spacing w:line="252" w:lineRule="auto"/>
              <w:rPr>
                <w:rFonts w:ascii="Palatino Linotype" w:hAnsi="Palatino Linotype" w:cs="Arial"/>
                <w:noProof/>
                <w:lang w:val="es-MX"/>
              </w:rPr>
            </w:pPr>
            <w:r w:rsidRPr="00217E5B">
              <w:rPr>
                <w:rFonts w:ascii="Palatino Linotype" w:hAnsi="Palatino Linotype" w:cs="Arial"/>
                <w:noProof/>
                <w:lang w:val="es-MX"/>
              </w:rPr>
              <w:tab/>
            </w:r>
            <w:r w:rsidRPr="00217E5B">
              <w:rPr>
                <w:rFonts w:ascii="Palatino Linotype" w:hAnsi="Palatino Linotype" w:cs="Arial"/>
                <w:noProof/>
                <w:lang w:val="es-MX"/>
              </w:rPr>
              <w:tab/>
              <w:t>Secretario Técnico del Pleno</w:t>
            </w:r>
          </w:p>
          <w:p w:rsidR="008C738E" w:rsidRPr="00217E5B" w:rsidRDefault="008C738E" w:rsidP="00C624E6">
            <w:pPr>
              <w:spacing w:line="252" w:lineRule="auto"/>
              <w:jc w:val="center"/>
              <w:rPr>
                <w:rFonts w:ascii="Palatino Linotype" w:hAnsi="Palatino Linotype" w:cs="Arial"/>
                <w:noProof/>
                <w:lang w:val="es-MX"/>
              </w:rPr>
            </w:pPr>
            <w:r w:rsidRPr="00217E5B">
              <w:rPr>
                <w:rFonts w:ascii="Palatino Linotype" w:hAnsi="Palatino Linotype" w:cs="Arial"/>
                <w:noProof/>
                <w:lang w:val="es-MX"/>
              </w:rPr>
              <w:t xml:space="preserve">    (Rúbrica)</w:t>
            </w:r>
          </w:p>
        </w:tc>
      </w:tr>
    </w:tbl>
    <w:p w:rsidR="004A0FFD" w:rsidRPr="00EE6D6F" w:rsidRDefault="008C738E" w:rsidP="00C624E6">
      <w:pPr>
        <w:spacing w:before="100" w:beforeAutospacing="1" w:after="100" w:afterAutospacing="1" w:line="360" w:lineRule="auto"/>
        <w:jc w:val="both"/>
        <w:rPr>
          <w:rFonts w:ascii="Palatino Linotype" w:hAnsi="Palatino Linotype" w:cs="Arial"/>
          <w:noProof/>
          <w:lang w:val="es-MX"/>
        </w:rPr>
      </w:pPr>
      <w:r w:rsidRPr="00217E5B">
        <w:rPr>
          <w:rFonts w:ascii="Palatino Linotype" w:hAnsi="Palatino Linotype" w:cs="Arial"/>
          <w:noProof/>
          <w:sz w:val="20"/>
          <w:szCs w:val="20"/>
          <w:lang w:val="es-MX"/>
        </w:rPr>
        <w:t xml:space="preserve">Esta hoja corresponde a la resolución de fecha </w:t>
      </w:r>
      <w:r w:rsidR="00F24ED6" w:rsidRPr="00217E5B">
        <w:rPr>
          <w:rFonts w:ascii="Palatino Linotype" w:hAnsi="Palatino Linotype" w:cs="Arial"/>
          <w:noProof/>
          <w:sz w:val="20"/>
          <w:szCs w:val="20"/>
          <w:lang w:val="es-MX"/>
        </w:rPr>
        <w:t>primero</w:t>
      </w:r>
      <w:r w:rsidRPr="00217E5B">
        <w:rPr>
          <w:rFonts w:ascii="Palatino Linotype" w:hAnsi="Palatino Linotype" w:cs="Arial"/>
          <w:noProof/>
          <w:sz w:val="20"/>
          <w:szCs w:val="20"/>
          <w:lang w:val="es-MX"/>
        </w:rPr>
        <w:t xml:space="preserve"> de </w:t>
      </w:r>
      <w:r w:rsidR="00F24ED6" w:rsidRPr="00217E5B">
        <w:rPr>
          <w:rFonts w:ascii="Palatino Linotype" w:hAnsi="Palatino Linotype" w:cs="Arial"/>
          <w:noProof/>
          <w:sz w:val="20"/>
          <w:szCs w:val="20"/>
          <w:lang w:val="es-MX"/>
        </w:rPr>
        <w:t>agosto</w:t>
      </w:r>
      <w:r w:rsidRPr="00217E5B">
        <w:rPr>
          <w:rFonts w:ascii="Palatino Linotype" w:hAnsi="Palatino Linotype" w:cs="Arial"/>
          <w:noProof/>
          <w:sz w:val="20"/>
          <w:szCs w:val="20"/>
          <w:lang w:val="es-MX"/>
        </w:rPr>
        <w:t xml:space="preserve"> de </w:t>
      </w:r>
      <w:r w:rsidRPr="00EE6D6F">
        <w:rPr>
          <w:rFonts w:ascii="Palatino Linotype" w:hAnsi="Palatino Linotype" w:cs="Arial"/>
          <w:noProof/>
          <w:sz w:val="20"/>
          <w:szCs w:val="20"/>
          <w:lang w:val="es-MX"/>
        </w:rPr>
        <w:t xml:space="preserve">dos mil dieciocho, emitida en el recurso de revisión </w:t>
      </w:r>
      <w:r w:rsidR="004E3FD3" w:rsidRPr="00EE6D6F">
        <w:rPr>
          <w:rFonts w:ascii="Palatino Linotype" w:hAnsi="Palatino Linotype" w:cs="Arial"/>
          <w:b/>
          <w:bCs/>
          <w:noProof/>
          <w:sz w:val="20"/>
          <w:szCs w:val="20"/>
          <w:lang w:val="es-MX"/>
        </w:rPr>
        <w:t>01979</w:t>
      </w:r>
      <w:r w:rsidRPr="00EE6D6F">
        <w:rPr>
          <w:rFonts w:ascii="Palatino Linotype" w:hAnsi="Palatino Linotype" w:cs="Arial"/>
          <w:b/>
          <w:bCs/>
          <w:noProof/>
          <w:sz w:val="20"/>
          <w:szCs w:val="20"/>
          <w:lang w:val="es-MX"/>
        </w:rPr>
        <w:t>/INFOEM/IP/RR/2018</w:t>
      </w:r>
      <w:r w:rsidRPr="00EE6D6F">
        <w:rPr>
          <w:rFonts w:ascii="Palatino Linotype" w:hAnsi="Palatino Linotype" w:cs="Arial"/>
          <w:bCs/>
          <w:noProof/>
          <w:sz w:val="20"/>
          <w:szCs w:val="20"/>
          <w:lang w:val="es-MX"/>
        </w:rPr>
        <w:t>.</w:t>
      </w:r>
      <w:r w:rsidRPr="00EE6D6F">
        <w:rPr>
          <w:rFonts w:ascii="Palatino Linotype" w:hAnsi="Palatino Linotype" w:cs="Arial"/>
          <w:noProof/>
          <w:lang w:val="es-MX"/>
        </w:rPr>
        <w:t xml:space="preserve"> </w:t>
      </w:r>
    </w:p>
    <w:sectPr w:rsidR="004A0FFD" w:rsidRPr="00EE6D6F" w:rsidSect="00D32B60">
      <w:headerReference w:type="default" r:id="rId12"/>
      <w:footerReference w:type="default" r:id="rId13"/>
      <w:headerReference w:type="first" r:id="rId14"/>
      <w:footerReference w:type="first" r:id="rId15"/>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7C6" w:rsidRDefault="00C517C6">
      <w:r>
        <w:separator/>
      </w:r>
    </w:p>
  </w:endnote>
  <w:endnote w:type="continuationSeparator" w:id="0">
    <w:p w:rsidR="00C517C6" w:rsidRDefault="00C5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E5B" w:rsidRDefault="00217E5B"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83B9B">
      <w:rPr>
        <w:rFonts w:ascii="Arial" w:hAnsi="Arial" w:cs="Arial"/>
        <w:b/>
        <w:bCs/>
        <w:noProof/>
        <w:sz w:val="20"/>
        <w:szCs w:val="20"/>
      </w:rPr>
      <w:t>22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83B9B">
      <w:rPr>
        <w:rFonts w:ascii="Arial" w:hAnsi="Arial" w:cs="Arial"/>
        <w:b/>
        <w:bCs/>
        <w:noProof/>
        <w:sz w:val="20"/>
        <w:szCs w:val="20"/>
      </w:rPr>
      <w:t>24</w:t>
    </w:r>
    <w:r>
      <w:rPr>
        <w:rFonts w:ascii="Arial" w:hAnsi="Arial" w:cs="Arial"/>
        <w:b/>
        <w:bCs/>
        <w:sz w:val="20"/>
        <w:szCs w:val="20"/>
      </w:rPr>
      <w:fldChar w:fldCharType="end"/>
    </w:r>
  </w:p>
  <w:p w:rsidR="00217E5B" w:rsidRDefault="00217E5B" w:rsidP="00D32B60">
    <w:pPr>
      <w:pStyle w:val="Piedepgina"/>
      <w:rPr>
        <w:rFonts w:ascii="Times New Roman" w:hAnsi="Times New Roman" w:cs="Times New Roman"/>
      </w:rPr>
    </w:pPr>
  </w:p>
  <w:p w:rsidR="00217E5B" w:rsidRDefault="00217E5B" w:rsidP="00D32B60">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E5B" w:rsidRDefault="00217E5B"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83B9B">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83B9B">
      <w:rPr>
        <w:rFonts w:ascii="Arial" w:hAnsi="Arial" w:cs="Arial"/>
        <w:b/>
        <w:bCs/>
        <w:noProof/>
        <w:sz w:val="20"/>
        <w:szCs w:val="20"/>
      </w:rPr>
      <w:t>24</w:t>
    </w:r>
    <w:r>
      <w:rPr>
        <w:rFonts w:ascii="Arial" w:hAnsi="Arial" w:cs="Arial"/>
        <w:b/>
        <w:bCs/>
        <w:sz w:val="20"/>
        <w:szCs w:val="20"/>
      </w:rPr>
      <w:fldChar w:fldCharType="end"/>
    </w:r>
  </w:p>
  <w:p w:rsidR="00217E5B" w:rsidRDefault="00217E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7C6" w:rsidRDefault="00C517C6">
      <w:r>
        <w:separator/>
      </w:r>
    </w:p>
  </w:footnote>
  <w:footnote w:type="continuationSeparator" w:id="0">
    <w:p w:rsidR="00C517C6" w:rsidRDefault="00C517C6">
      <w:r>
        <w:continuationSeparator/>
      </w:r>
    </w:p>
  </w:footnote>
  <w:footnote w:id="1">
    <w:p w:rsidR="00217E5B" w:rsidRPr="00297A1B" w:rsidRDefault="00217E5B" w:rsidP="007B3FF1">
      <w:pPr>
        <w:pStyle w:val="Textonotapie"/>
        <w:spacing w:line="240" w:lineRule="auto"/>
        <w:rPr>
          <w:rFonts w:ascii="Palatino Linotype" w:hAnsi="Palatino Linotype"/>
        </w:rPr>
      </w:pPr>
      <w:r w:rsidRPr="00297A1B">
        <w:rPr>
          <w:rStyle w:val="Refdenotaalpie"/>
          <w:rFonts w:ascii="Palatino Linotype" w:hAnsi="Palatino Linotype"/>
        </w:rPr>
        <w:footnoteRef/>
      </w:r>
      <w:r w:rsidRPr="00297A1B">
        <w:rPr>
          <w:rFonts w:ascii="Palatino Linotype" w:hAnsi="Palatino Linotype"/>
        </w:rPr>
        <w:t xml:space="preserve"> </w:t>
      </w:r>
      <w:r w:rsidRPr="00297A1B">
        <w:rPr>
          <w:rFonts w:ascii="Palatino Linotype" w:hAnsi="Palatino Linotype"/>
          <w:b/>
        </w:rPr>
        <w:t>Constitución Política de los Estados Unidos Mexicanos. Artículo 6º.</w:t>
      </w:r>
      <w:r w:rsidRPr="00297A1B">
        <w:rPr>
          <w:rFonts w:ascii="Palatino Linotype" w:hAnsi="Palatino Linotype"/>
        </w:rPr>
        <w:t xml:space="preserve"> </w:t>
      </w:r>
    </w:p>
    <w:p w:rsidR="00217E5B" w:rsidRPr="00297A1B" w:rsidRDefault="00217E5B" w:rsidP="007B3FF1">
      <w:pPr>
        <w:pStyle w:val="Textonotapie"/>
        <w:spacing w:line="240" w:lineRule="auto"/>
        <w:rPr>
          <w:rFonts w:ascii="Palatino Linotype" w:hAnsi="Palatino Linotype"/>
        </w:rPr>
      </w:pPr>
      <w:r w:rsidRPr="00297A1B">
        <w:rPr>
          <w:rFonts w:ascii="Palatino Linotype" w:hAnsi="Palatino Linotype"/>
        </w:rPr>
        <w:t>…</w:t>
      </w:r>
    </w:p>
    <w:p w:rsidR="00217E5B" w:rsidRPr="00297A1B" w:rsidRDefault="00217E5B" w:rsidP="007B3FF1">
      <w:pPr>
        <w:pStyle w:val="Textonotapie"/>
        <w:spacing w:line="240" w:lineRule="auto"/>
        <w:rPr>
          <w:rFonts w:ascii="Palatino Linotype" w:hAnsi="Palatino Linotype"/>
        </w:rPr>
      </w:pPr>
      <w:r w:rsidRPr="00297A1B">
        <w:rPr>
          <w:rFonts w:ascii="Palatino Linotype" w:hAnsi="Palatino Linotype"/>
        </w:rPr>
        <w:t>Para el ejercicio del derecho de acceso a la información, la Federación y las entidades federativas, en el ámbito de sus respectivas competencias, se regirán por los siguientes principios y bases:</w:t>
      </w:r>
    </w:p>
    <w:p w:rsidR="00217E5B" w:rsidRPr="00297A1B" w:rsidRDefault="00217E5B" w:rsidP="007B3FF1">
      <w:pPr>
        <w:pStyle w:val="Textonotapie"/>
        <w:spacing w:line="240" w:lineRule="auto"/>
        <w:rPr>
          <w:rFonts w:ascii="Palatino Linotype" w:hAnsi="Palatino Linotype"/>
        </w:rPr>
      </w:pPr>
    </w:p>
    <w:p w:rsidR="00217E5B" w:rsidRPr="00297A1B" w:rsidRDefault="00217E5B" w:rsidP="007B3FF1">
      <w:pPr>
        <w:pStyle w:val="Textonotapie"/>
        <w:spacing w:line="240" w:lineRule="auto"/>
        <w:rPr>
          <w:rFonts w:ascii="Palatino Linotype" w:hAnsi="Palatino Linotype"/>
          <w:b/>
          <w:u w:val="single"/>
        </w:rPr>
      </w:pPr>
      <w:r w:rsidRPr="00297A1B">
        <w:rPr>
          <w:rFonts w:ascii="Palatino Linotype" w:hAnsi="Palatino Linotype"/>
        </w:rPr>
        <w:t>I</w:t>
      </w:r>
      <w:r w:rsidRPr="00297A1B">
        <w:rPr>
          <w:rFonts w:ascii="Palatino Linotype" w:hAnsi="Palatino Linotype"/>
          <w:b/>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w:t>
      </w:r>
      <w:r w:rsidRPr="00297A1B">
        <w:rPr>
          <w:rFonts w:ascii="Palatino Linotype" w:hAnsi="Palatino Linotype"/>
          <w:b/>
          <w:u w:val="single"/>
        </w:rPr>
        <w:t>y sólo podrá ser reservada temporalmente por razones de interés público y seguridad nacional, en los términos que fijen las leyes.</w:t>
      </w:r>
    </w:p>
    <w:p w:rsidR="00217E5B" w:rsidRPr="00297A1B" w:rsidRDefault="00217E5B" w:rsidP="007B3FF1">
      <w:pPr>
        <w:pStyle w:val="Textonotapie"/>
        <w:spacing w:line="240" w:lineRule="auto"/>
        <w:rPr>
          <w:rFonts w:ascii="Palatino Linotype" w:hAnsi="Palatino Linotype"/>
        </w:rPr>
      </w:pPr>
    </w:p>
    <w:p w:rsidR="00217E5B" w:rsidRPr="00297A1B" w:rsidRDefault="00217E5B" w:rsidP="007B3FF1">
      <w:pPr>
        <w:pStyle w:val="Textonotapie"/>
        <w:spacing w:line="240" w:lineRule="auto"/>
        <w:rPr>
          <w:rFonts w:ascii="Palatino Linotype" w:hAnsi="Palatino Linotype"/>
        </w:rPr>
      </w:pPr>
      <w:r w:rsidRPr="00297A1B">
        <w:rPr>
          <w:rFonts w:ascii="Palatino Linotype" w:hAnsi="Palatino Linotype"/>
        </w:rPr>
        <w:t>II. La información que se refiere a la vida privada y los datos personales será protegida en los términos y con las excepciones que fijen las leyes.</w:t>
      </w:r>
    </w:p>
    <w:p w:rsidR="00217E5B" w:rsidRPr="00297A1B" w:rsidRDefault="00217E5B" w:rsidP="007B3FF1">
      <w:pPr>
        <w:pStyle w:val="Textonotapie"/>
        <w:spacing w:line="240" w:lineRule="auto"/>
        <w:rPr>
          <w:rFonts w:ascii="Palatino Linotype" w:hAnsi="Palatino Linotype"/>
        </w:rPr>
      </w:pPr>
    </w:p>
    <w:p w:rsidR="00217E5B" w:rsidRPr="00297A1B" w:rsidRDefault="00217E5B" w:rsidP="007B3FF1">
      <w:pPr>
        <w:pStyle w:val="Textonotapie"/>
        <w:spacing w:line="240" w:lineRule="auto"/>
        <w:rPr>
          <w:rFonts w:ascii="Palatino Linotype" w:hAnsi="Palatino Linotype"/>
        </w:rPr>
      </w:pPr>
      <w:r w:rsidRPr="00297A1B">
        <w:rPr>
          <w:rFonts w:ascii="Palatino Linotype" w:hAnsi="Palatino Linotype"/>
          <w:b/>
        </w:rPr>
        <w:t>III. Toda persona, sin necesidad de acreditar interés alguno o justificar su utilización, tendrá acceso gratuito a la información pública, a sus datos personales o a la rectificación de éstos</w:t>
      </w:r>
      <w:r w:rsidRPr="00297A1B">
        <w:rPr>
          <w:rFonts w:ascii="Palatino Linotype" w:hAnsi="Palatino Linotype"/>
        </w:rPr>
        <w:t>.</w:t>
      </w:r>
    </w:p>
    <w:p w:rsidR="00217E5B" w:rsidRPr="00297A1B" w:rsidRDefault="00217E5B" w:rsidP="007B3FF1">
      <w:pPr>
        <w:pStyle w:val="Textonotapie"/>
        <w:spacing w:line="240" w:lineRule="auto"/>
        <w:rPr>
          <w:rFonts w:ascii="Palatino Linotype" w:hAnsi="Palatino Linotype"/>
        </w:rPr>
      </w:pPr>
    </w:p>
    <w:p w:rsidR="00217E5B" w:rsidRPr="00297A1B" w:rsidRDefault="00217E5B" w:rsidP="007B3FF1">
      <w:pPr>
        <w:pStyle w:val="Textonotapie"/>
        <w:spacing w:line="240" w:lineRule="auto"/>
        <w:rPr>
          <w:rFonts w:ascii="Palatino Linotype" w:hAnsi="Palatino Linotype"/>
          <w:b/>
        </w:rPr>
      </w:pPr>
      <w:r w:rsidRPr="00297A1B">
        <w:rPr>
          <w:rFonts w:ascii="Palatino Linotype" w:hAnsi="Palatino Linotype"/>
          <w:b/>
        </w:rPr>
        <w:t xml:space="preserve">IV. Se establecerán mecanismos de acceso a la información y procedimientos de revisión expeditos </w:t>
      </w:r>
      <w:r w:rsidRPr="00297A1B">
        <w:rPr>
          <w:rFonts w:ascii="Palatino Linotype" w:hAnsi="Palatino Linotype"/>
        </w:rPr>
        <w:t>que se sustanciarán ante los organismos autónomos especializados e imparciales que establece esta Constitución.</w:t>
      </w:r>
    </w:p>
    <w:p w:rsidR="00217E5B" w:rsidRPr="00297A1B" w:rsidRDefault="00217E5B" w:rsidP="007B3FF1">
      <w:pPr>
        <w:pStyle w:val="Textonotapie"/>
        <w:rPr>
          <w:rFonts w:ascii="Palatino Linotype" w:hAnsi="Palatino Linotype"/>
        </w:rPr>
      </w:pPr>
      <w:r w:rsidRPr="00297A1B">
        <w:rPr>
          <w:rFonts w:ascii="Palatino Linotype" w:hAnsi="Palatino Linotype"/>
        </w:rPr>
        <w:t>...</w:t>
      </w:r>
    </w:p>
    <w:p w:rsidR="00217E5B" w:rsidRPr="00297A1B" w:rsidRDefault="00217E5B" w:rsidP="007B3FF1">
      <w:pPr>
        <w:pStyle w:val="Textonotapie"/>
        <w:spacing w:line="240" w:lineRule="auto"/>
        <w:rPr>
          <w:rFonts w:ascii="Palatino Linotype" w:hAnsi="Palatino Linotype"/>
        </w:rPr>
      </w:pPr>
      <w:r w:rsidRPr="00297A1B">
        <w:rPr>
          <w:rFonts w:ascii="Palatino Linotype" w:hAnsi="Palatino Linotype"/>
        </w:rPr>
        <w:t>VI. Las leyes determinarán la manera en que los sujetos obligados deberán hacer pública la información relativa a los recursos públicos que entreguen a personas físicas o morales.</w:t>
      </w:r>
    </w:p>
    <w:p w:rsidR="00217E5B" w:rsidRPr="00297A1B" w:rsidRDefault="00217E5B" w:rsidP="007B3FF1">
      <w:pPr>
        <w:pStyle w:val="Textonotapie"/>
        <w:spacing w:line="240" w:lineRule="auto"/>
        <w:rPr>
          <w:rFonts w:ascii="Palatino Linotype" w:hAnsi="Palatino Linotype"/>
        </w:rPr>
      </w:pPr>
    </w:p>
    <w:p w:rsidR="00217E5B" w:rsidRPr="00297A1B" w:rsidRDefault="00217E5B" w:rsidP="007B3FF1">
      <w:pPr>
        <w:pStyle w:val="Textonotapie"/>
        <w:spacing w:line="240" w:lineRule="auto"/>
        <w:rPr>
          <w:rFonts w:ascii="Palatino Linotype" w:hAnsi="Palatino Linotype"/>
        </w:rPr>
      </w:pPr>
      <w:r w:rsidRPr="00297A1B">
        <w:rPr>
          <w:rFonts w:ascii="Palatino Linotype" w:hAnsi="Palatino Linotype"/>
        </w:rPr>
        <w:t xml:space="preserve">  </w:t>
      </w:r>
      <w:r w:rsidRPr="00297A1B">
        <w:rPr>
          <w:rFonts w:ascii="Palatino Linotype" w:hAnsi="Palatino Linotype"/>
          <w:b/>
        </w:rPr>
        <w:t>Convención Americana sobre Derechos Humanos</w:t>
      </w:r>
      <w:r w:rsidRPr="00297A1B">
        <w:rPr>
          <w:rFonts w:ascii="Palatino Linotype" w:hAnsi="Palatino Linotype"/>
        </w:rPr>
        <w:t xml:space="preserve"> (Ratificada por el Estado mexicano el 3 de febrero de 1981 y promulgada por Decreto publicado en el Diario Oficial de la Federación el 7 de mayo de 1981). </w:t>
      </w:r>
      <w:r w:rsidRPr="00297A1B">
        <w:rPr>
          <w:rFonts w:ascii="Palatino Linotype" w:hAnsi="Palatino Linotype"/>
          <w:b/>
        </w:rPr>
        <w:t>Artículo 13</w:t>
      </w:r>
      <w:r w:rsidRPr="00297A1B">
        <w:rPr>
          <w:rFonts w:ascii="Palatino Linotype" w:hAnsi="Palatino Linotype"/>
        </w:rPr>
        <w:t>. Libertad de Pensamiento y de Expresión:</w:t>
      </w:r>
    </w:p>
    <w:p w:rsidR="00217E5B" w:rsidRPr="00297A1B" w:rsidRDefault="00217E5B" w:rsidP="007B3FF1">
      <w:pPr>
        <w:pStyle w:val="Textonotapie"/>
        <w:spacing w:line="240" w:lineRule="auto"/>
        <w:rPr>
          <w:rFonts w:ascii="Palatino Linotype" w:hAnsi="Palatino Linotype"/>
        </w:rPr>
      </w:pPr>
      <w:r w:rsidRPr="00297A1B">
        <w:rPr>
          <w:rFonts w:ascii="Palatino Linotype" w:hAnsi="Palatino Linotype"/>
          <w:b/>
        </w:rPr>
        <w:t>1. Toda persona tiene derecho a la libertad de pensamiento y de expresión</w:t>
      </w:r>
      <w:r w:rsidRPr="00297A1B">
        <w:rPr>
          <w:rFonts w:ascii="Palatino Linotype" w:hAnsi="Palatino Linotype"/>
        </w:rPr>
        <w:t>. Este derecho comprende la libertad de buscar, recibir y difundir informaciones e ideas de toda índole, sin consideración de fronteras, ya sea oralmente, por escrito o en forma impresa o artística, o por cualquier otro procedimiento de su elección.</w:t>
      </w:r>
    </w:p>
    <w:p w:rsidR="00217E5B" w:rsidRPr="00297A1B" w:rsidRDefault="00217E5B" w:rsidP="007B3FF1">
      <w:pPr>
        <w:pStyle w:val="Textonotapie"/>
        <w:spacing w:line="240" w:lineRule="auto"/>
        <w:rPr>
          <w:rFonts w:ascii="Palatino Linotype" w:hAnsi="Palatino Linotype"/>
        </w:rPr>
      </w:pPr>
      <w:r w:rsidRPr="00297A1B">
        <w:rPr>
          <w:rFonts w:ascii="Palatino Linotype" w:hAnsi="Palatino Linotype"/>
        </w:rPr>
        <w:t xml:space="preserve">2. El ejercicio del derecho previsto en el inciso precedente no puede estar sujeto a previa censura sino a responsabilidades ulteriores, las que deben estar expresamente fijadas por la ley y ser necesarias para asegurar: </w:t>
      </w:r>
    </w:p>
    <w:p w:rsidR="00217E5B" w:rsidRPr="00297A1B" w:rsidRDefault="00217E5B" w:rsidP="007B3FF1">
      <w:pPr>
        <w:pStyle w:val="Textonotapie"/>
        <w:spacing w:line="240" w:lineRule="auto"/>
        <w:rPr>
          <w:rFonts w:ascii="Palatino Linotype" w:hAnsi="Palatino Linotype"/>
        </w:rPr>
      </w:pPr>
      <w:r w:rsidRPr="00297A1B">
        <w:rPr>
          <w:rFonts w:ascii="Palatino Linotype" w:hAnsi="Palatino Linotype"/>
        </w:rPr>
        <w:t xml:space="preserve">a) el respeto a los derechos o a la reputación de los demás, o </w:t>
      </w:r>
    </w:p>
    <w:p w:rsidR="00217E5B" w:rsidRPr="00297A1B" w:rsidRDefault="00217E5B" w:rsidP="007B3FF1">
      <w:pPr>
        <w:pStyle w:val="Textonotapie"/>
        <w:spacing w:line="240" w:lineRule="auto"/>
        <w:rPr>
          <w:rFonts w:ascii="Palatino Linotype" w:hAnsi="Palatino Linotype"/>
        </w:rPr>
      </w:pPr>
      <w:r w:rsidRPr="00297A1B">
        <w:rPr>
          <w:rFonts w:ascii="Palatino Linotype" w:hAnsi="Palatino Linotype"/>
        </w:rPr>
        <w:t>b) la protección de la seguridad nacional, el orden público o la salud o la moral públicas.</w:t>
      </w:r>
    </w:p>
    <w:p w:rsidR="00217E5B" w:rsidRPr="00297A1B" w:rsidRDefault="00217E5B" w:rsidP="007B3FF1">
      <w:pPr>
        <w:pStyle w:val="Textonotapie"/>
        <w:spacing w:line="240" w:lineRule="auto"/>
        <w:rPr>
          <w:rFonts w:ascii="Palatino Linotype" w:hAnsi="Palatino Linotype"/>
        </w:rPr>
      </w:pPr>
      <w:r w:rsidRPr="00297A1B">
        <w:rPr>
          <w:rFonts w:ascii="Palatino Linotype" w:hAnsi="Palatino Linotype"/>
        </w:rPr>
        <w:t>[…].</w:t>
      </w:r>
    </w:p>
    <w:p w:rsidR="00217E5B" w:rsidRPr="00297A1B" w:rsidRDefault="00217E5B" w:rsidP="007B3FF1">
      <w:pPr>
        <w:pStyle w:val="Textonotapie"/>
        <w:spacing w:line="240" w:lineRule="auto"/>
        <w:rPr>
          <w:rFonts w:ascii="Palatino Linotype" w:hAnsi="Palatino Linotype"/>
          <w:b/>
        </w:rPr>
      </w:pPr>
      <w:r w:rsidRPr="00297A1B">
        <w:rPr>
          <w:rFonts w:ascii="Palatino Linotype" w:hAnsi="Palatino Linotype"/>
        </w:rPr>
        <w:t xml:space="preserve">  </w:t>
      </w:r>
      <w:r w:rsidRPr="00297A1B">
        <w:rPr>
          <w:rFonts w:ascii="Palatino Linotype" w:hAnsi="Palatino Linotype"/>
          <w:b/>
        </w:rPr>
        <w:t>Pacto Internacional de los Derechos Civiles y Políticos</w:t>
      </w:r>
      <w:r w:rsidRPr="00297A1B">
        <w:rPr>
          <w:rFonts w:ascii="Palatino Linotype" w:hAnsi="Palatino Linotype"/>
        </w:rPr>
        <w:t xml:space="preserve"> (Ratificado por el Estado mexicano el 24 de marzo de 1981 y promulgado por Decreto publicado en el Diario Oficial de la Federación el 20 de mayo de 1981</w:t>
      </w:r>
      <w:r w:rsidRPr="00297A1B">
        <w:rPr>
          <w:rFonts w:ascii="Palatino Linotype" w:hAnsi="Palatino Linotype"/>
          <w:b/>
        </w:rPr>
        <w:t>). Artículo 19:</w:t>
      </w:r>
    </w:p>
    <w:p w:rsidR="00217E5B" w:rsidRPr="00297A1B" w:rsidRDefault="00217E5B" w:rsidP="007B3FF1">
      <w:pPr>
        <w:pStyle w:val="Textonotapie"/>
        <w:spacing w:line="240" w:lineRule="auto"/>
        <w:rPr>
          <w:rFonts w:ascii="Palatino Linotype" w:hAnsi="Palatino Linotype"/>
        </w:rPr>
      </w:pPr>
      <w:r w:rsidRPr="00297A1B">
        <w:rPr>
          <w:rFonts w:ascii="Palatino Linotype" w:hAnsi="Palatino Linotype"/>
        </w:rPr>
        <w:t xml:space="preserve"> …</w:t>
      </w:r>
    </w:p>
    <w:p w:rsidR="00217E5B" w:rsidRPr="00297A1B" w:rsidRDefault="00217E5B" w:rsidP="007B3FF1">
      <w:pPr>
        <w:pStyle w:val="Textonotapie"/>
        <w:spacing w:line="240" w:lineRule="auto"/>
        <w:rPr>
          <w:rFonts w:ascii="Palatino Linotype" w:hAnsi="Palatino Linotype"/>
        </w:rPr>
      </w:pPr>
      <w:r w:rsidRPr="00297A1B">
        <w:rPr>
          <w:rFonts w:ascii="Palatino Linotype" w:hAnsi="Palatino Linotype"/>
        </w:rPr>
        <w:t>2</w:t>
      </w:r>
      <w:r w:rsidRPr="00297A1B">
        <w:rPr>
          <w:rFonts w:ascii="Palatino Linotype" w:hAnsi="Palatino Linotype"/>
          <w:b/>
        </w:rPr>
        <w:t>. Toda persona tiene derecho a la libertad de expresión; este derecho comprende la libertad de buscar, recibir y difundir informaciones e ideas de toda índole</w:t>
      </w:r>
      <w:r w:rsidRPr="00297A1B">
        <w:rPr>
          <w:rFonts w:ascii="Palatino Linotype" w:hAnsi="Palatino Linotype"/>
        </w:rPr>
        <w:t xml:space="preserve">, sin consideración de fronteras, ya sea oralmente, por escrito o en forma impresa o artística, o por cualquier otro procedimiento de su elección. </w:t>
      </w:r>
    </w:p>
    <w:p w:rsidR="00217E5B" w:rsidRPr="00297A1B" w:rsidRDefault="00217E5B" w:rsidP="007B3FF1">
      <w:pPr>
        <w:pStyle w:val="Textonotapie"/>
        <w:spacing w:line="240" w:lineRule="auto"/>
        <w:rPr>
          <w:rFonts w:ascii="Palatino Linotype" w:hAnsi="Palatino Linotype"/>
        </w:rPr>
      </w:pPr>
      <w:r w:rsidRPr="00297A1B">
        <w:rPr>
          <w:rFonts w:ascii="Palatino Linotype" w:hAnsi="Palatino Linotype"/>
        </w:rPr>
        <w:t xml:space="preserve">3. El ejercicio del derecho previsto en el párrafo 2 de este artículo entraña deberes y responsabilidades especiales. Por consiguiente, puede estar sujeto a ciertas restricciones, que deberán, sin embargo, estar expresamente fijadas por la ley y ser necesarias para: </w:t>
      </w:r>
    </w:p>
    <w:p w:rsidR="00217E5B" w:rsidRPr="00297A1B" w:rsidRDefault="00217E5B" w:rsidP="007B3FF1">
      <w:pPr>
        <w:pStyle w:val="Textonotapie"/>
        <w:spacing w:line="240" w:lineRule="auto"/>
        <w:rPr>
          <w:rFonts w:ascii="Palatino Linotype" w:hAnsi="Palatino Linotype"/>
        </w:rPr>
      </w:pPr>
      <w:r w:rsidRPr="00297A1B">
        <w:rPr>
          <w:rFonts w:ascii="Palatino Linotype" w:hAnsi="Palatino Linotype"/>
        </w:rPr>
        <w:t xml:space="preserve">a) Asegurar el respeto a los derechos o a la reputación de los demás; </w:t>
      </w:r>
    </w:p>
    <w:p w:rsidR="00217E5B" w:rsidRPr="00297A1B" w:rsidRDefault="00217E5B" w:rsidP="007B3FF1">
      <w:pPr>
        <w:pStyle w:val="Textonotapie"/>
        <w:spacing w:line="240" w:lineRule="auto"/>
        <w:rPr>
          <w:rFonts w:ascii="Palatino Linotype" w:hAnsi="Palatino Linotype"/>
        </w:rPr>
      </w:pPr>
      <w:r w:rsidRPr="00297A1B">
        <w:rPr>
          <w:rFonts w:ascii="Palatino Linotype" w:hAnsi="Palatino Linotype"/>
        </w:rPr>
        <w:t>b) La protección de la seguridad nacional, el orden público o la salud o la moral públicas.</w:t>
      </w:r>
    </w:p>
  </w:footnote>
  <w:footnote w:id="2">
    <w:p w:rsidR="00217E5B" w:rsidRDefault="00217E5B" w:rsidP="008C738E">
      <w:pPr>
        <w:pStyle w:val="Textonotapie"/>
        <w:spacing w:before="120" w:after="120"/>
        <w:rPr>
          <w:rFonts w:ascii="Palatino Linotype" w:hAnsi="Palatino Linotype"/>
          <w:sz w:val="22"/>
          <w:szCs w:val="22"/>
        </w:rPr>
      </w:pPr>
      <w:r>
        <w:rPr>
          <w:rStyle w:val="Refdenotaalpie"/>
          <w:rFonts w:ascii="Palatino Linotype" w:hAnsi="Palatino Linotype"/>
          <w:sz w:val="22"/>
          <w:szCs w:val="22"/>
        </w:rPr>
        <w:footnoteRef/>
      </w:r>
      <w:r>
        <w:rPr>
          <w:rFonts w:ascii="Palatino Linotype" w:hAnsi="Palatino Linotype"/>
          <w:sz w:val="22"/>
          <w:szCs w:val="22"/>
        </w:rPr>
        <w:t xml:space="preserve"> </w:t>
      </w:r>
      <w:r>
        <w:rPr>
          <w:rFonts w:ascii="Palatino Linotype" w:hAnsi="Palatino Linotype"/>
          <w:b/>
          <w:sz w:val="22"/>
          <w:szCs w:val="22"/>
        </w:rPr>
        <w:t>Cuerpo de tesis:</w:t>
      </w:r>
      <w:r>
        <w:rPr>
          <w:rFonts w:ascii="Palatino Linotype" w:hAnsi="Palatino Linotype"/>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rsidR="00217E5B" w:rsidRDefault="00217E5B" w:rsidP="008C738E">
      <w:pPr>
        <w:pStyle w:val="Textonotapie"/>
        <w:spacing w:before="120" w:after="120"/>
      </w:pPr>
      <w:r>
        <w:rPr>
          <w:rFonts w:ascii="Palatino Linotype" w:hAnsi="Palatino Linotype"/>
          <w:b/>
          <w:sz w:val="22"/>
          <w:szCs w:val="22"/>
        </w:rPr>
        <w:t>Localización</w:t>
      </w:r>
      <w:r>
        <w:rPr>
          <w:rFonts w:ascii="Palatino Linotype" w:hAnsi="Palatino Linotype"/>
          <w:sz w:val="22"/>
          <w:szCs w:val="22"/>
        </w:rPr>
        <w:t>: 2</w:t>
      </w:r>
      <w:r>
        <w:rPr>
          <w:rFonts w:ascii="Palatino Linotype" w:hAnsi="Palatino Linotype"/>
          <w:color w:val="000000"/>
          <w:sz w:val="22"/>
          <w:szCs w:val="22"/>
          <w:shd w:val="clear" w:color="auto" w:fill="FFFFFF"/>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217E5B" w:rsidRPr="00FC65CB" w:rsidTr="00D32B60">
      <w:tc>
        <w:tcPr>
          <w:tcW w:w="2552" w:type="dxa"/>
          <w:vAlign w:val="center"/>
          <w:hideMark/>
        </w:tcPr>
        <w:p w:rsidR="00217E5B" w:rsidRPr="00FC65CB" w:rsidRDefault="00217E5B" w:rsidP="00D32B60">
          <w:pPr>
            <w:rPr>
              <w:rFonts w:ascii="Palatino Linotype" w:hAnsi="Palatino Linotype"/>
              <w:b/>
              <w:sz w:val="21"/>
              <w:szCs w:val="21"/>
              <w:lang w:val="es-ES_tradnl"/>
            </w:rPr>
          </w:pPr>
          <w:r w:rsidRPr="00FC65CB">
            <w:rPr>
              <w:rFonts w:ascii="Palatino Linotype" w:hAnsi="Palatino Linotype"/>
              <w:b/>
              <w:sz w:val="21"/>
              <w:szCs w:val="21"/>
              <w:lang w:val="es-ES_tradnl"/>
            </w:rPr>
            <w:t>Recursos de Revisión:</w:t>
          </w:r>
        </w:p>
      </w:tc>
      <w:tc>
        <w:tcPr>
          <w:tcW w:w="2976" w:type="dxa"/>
          <w:vAlign w:val="center"/>
          <w:hideMark/>
        </w:tcPr>
        <w:p w:rsidR="00217E5B" w:rsidRPr="00FC65CB" w:rsidRDefault="00217E5B" w:rsidP="00D32B60">
          <w:pPr>
            <w:jc w:val="both"/>
            <w:rPr>
              <w:rFonts w:ascii="Palatino Linotype" w:hAnsi="Palatino Linotype"/>
              <w:b/>
              <w:sz w:val="21"/>
              <w:szCs w:val="21"/>
              <w:lang w:val="es-ES_tradnl"/>
            </w:rPr>
          </w:pPr>
          <w:r>
            <w:rPr>
              <w:rFonts w:ascii="Palatino Linotype" w:hAnsi="Palatino Linotype"/>
              <w:b/>
              <w:sz w:val="21"/>
              <w:szCs w:val="21"/>
              <w:lang w:val="es-ES_tradnl"/>
            </w:rPr>
            <w:t>01979/INFOEM/IP/RR/2018</w:t>
          </w:r>
        </w:p>
      </w:tc>
    </w:tr>
    <w:tr w:rsidR="00217E5B" w:rsidRPr="00FC65CB" w:rsidTr="00D32B60">
      <w:trPr>
        <w:trHeight w:val="228"/>
      </w:trPr>
      <w:tc>
        <w:tcPr>
          <w:tcW w:w="2552" w:type="dxa"/>
          <w:vAlign w:val="center"/>
          <w:hideMark/>
        </w:tcPr>
        <w:p w:rsidR="00217E5B" w:rsidRPr="00FC65CB" w:rsidRDefault="00217E5B" w:rsidP="00D32B60">
          <w:pPr>
            <w:rPr>
              <w:rFonts w:ascii="Palatino Linotype" w:hAnsi="Palatino Linotype"/>
              <w:b/>
              <w:sz w:val="21"/>
              <w:szCs w:val="21"/>
              <w:lang w:val="es-ES_tradnl"/>
            </w:rPr>
          </w:pPr>
          <w:r w:rsidRPr="00FC65CB">
            <w:rPr>
              <w:rFonts w:ascii="Palatino Linotype" w:hAnsi="Palatino Linotype"/>
              <w:b/>
              <w:sz w:val="21"/>
              <w:szCs w:val="21"/>
              <w:lang w:val="es-ES_tradnl"/>
            </w:rPr>
            <w:t>Sujeto obligado:</w:t>
          </w:r>
        </w:p>
      </w:tc>
      <w:tc>
        <w:tcPr>
          <w:tcW w:w="2976" w:type="dxa"/>
          <w:vAlign w:val="center"/>
          <w:hideMark/>
        </w:tcPr>
        <w:p w:rsidR="00217E5B" w:rsidRPr="00FC65CB" w:rsidRDefault="00217E5B" w:rsidP="00D32B60">
          <w:pPr>
            <w:jc w:val="both"/>
            <w:rPr>
              <w:rFonts w:ascii="Palatino Linotype" w:hAnsi="Palatino Linotype"/>
              <w:b/>
              <w:sz w:val="21"/>
              <w:szCs w:val="21"/>
              <w:lang w:val="es-ES_tradnl"/>
            </w:rPr>
          </w:pPr>
          <w:r w:rsidRPr="00D22B84">
            <w:rPr>
              <w:rFonts w:ascii="Palatino Linotype" w:hAnsi="Palatino Linotype"/>
              <w:b/>
              <w:sz w:val="21"/>
              <w:szCs w:val="21"/>
              <w:lang w:val="es-ES_tradnl"/>
            </w:rPr>
            <w:t>Instituto Mexiquense de la Infraestructura Física Educativa</w:t>
          </w:r>
        </w:p>
      </w:tc>
    </w:tr>
    <w:tr w:rsidR="00217E5B" w:rsidRPr="00FC65CB" w:rsidTr="00D32B60">
      <w:tc>
        <w:tcPr>
          <w:tcW w:w="2552" w:type="dxa"/>
          <w:vAlign w:val="center"/>
          <w:hideMark/>
        </w:tcPr>
        <w:p w:rsidR="00217E5B" w:rsidRPr="00FC65CB" w:rsidRDefault="00217E5B" w:rsidP="00D32B60">
          <w:pPr>
            <w:rPr>
              <w:rFonts w:ascii="Palatino Linotype" w:hAnsi="Palatino Linotype"/>
              <w:b/>
              <w:sz w:val="21"/>
              <w:szCs w:val="21"/>
              <w:lang w:val="es-ES_tradnl"/>
            </w:rPr>
          </w:pPr>
          <w:r w:rsidRPr="00FC65CB">
            <w:rPr>
              <w:rFonts w:ascii="Palatino Linotype" w:hAnsi="Palatino Linotype"/>
              <w:b/>
              <w:sz w:val="21"/>
              <w:szCs w:val="21"/>
              <w:lang w:val="es-ES_tradnl"/>
            </w:rPr>
            <w:t>Comisionado ponente:</w:t>
          </w:r>
        </w:p>
      </w:tc>
      <w:tc>
        <w:tcPr>
          <w:tcW w:w="2976" w:type="dxa"/>
          <w:vAlign w:val="center"/>
          <w:hideMark/>
        </w:tcPr>
        <w:p w:rsidR="00217E5B" w:rsidRPr="00FC65CB" w:rsidRDefault="00217E5B" w:rsidP="00D32B60">
          <w:pPr>
            <w:ind w:right="-533"/>
            <w:jc w:val="both"/>
            <w:rPr>
              <w:rFonts w:ascii="Palatino Linotype" w:hAnsi="Palatino Linotype"/>
              <w:b/>
              <w:sz w:val="21"/>
              <w:szCs w:val="21"/>
              <w:lang w:val="es-ES_tradnl"/>
            </w:rPr>
          </w:pPr>
          <w:r w:rsidRPr="00FC65CB">
            <w:rPr>
              <w:rFonts w:ascii="Palatino Linotype" w:hAnsi="Palatino Linotype"/>
              <w:b/>
              <w:sz w:val="21"/>
              <w:szCs w:val="21"/>
              <w:lang w:val="es-ES_tradnl"/>
            </w:rPr>
            <w:t>Javier Martínez Cruz</w:t>
          </w:r>
        </w:p>
      </w:tc>
    </w:tr>
  </w:tbl>
  <w:p w:rsidR="00217E5B" w:rsidRDefault="00217E5B" w:rsidP="00D32B60">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E5B" w:rsidRDefault="00217E5B" w:rsidP="00D32B60">
    <w:pPr>
      <w:pStyle w:val="Encabezado"/>
      <w:jc w:val="both"/>
    </w:pPr>
    <w:r>
      <w:t xml:space="preserve">                                  </w:t>
    </w:r>
  </w:p>
  <w:tbl>
    <w:tblPr>
      <w:tblW w:w="6238" w:type="dxa"/>
      <w:tblInd w:w="3119" w:type="dxa"/>
      <w:tblLayout w:type="fixed"/>
      <w:tblLook w:val="04A0" w:firstRow="1" w:lastRow="0" w:firstColumn="1" w:lastColumn="0" w:noHBand="0" w:noVBand="1"/>
    </w:tblPr>
    <w:tblGrid>
      <w:gridCol w:w="2551"/>
      <w:gridCol w:w="3687"/>
    </w:tblGrid>
    <w:tr w:rsidR="00217E5B" w:rsidRPr="00294C56" w:rsidTr="00D32B60">
      <w:tc>
        <w:tcPr>
          <w:tcW w:w="2551" w:type="dxa"/>
          <w:vAlign w:val="center"/>
          <w:hideMark/>
        </w:tcPr>
        <w:p w:rsidR="00217E5B" w:rsidRPr="00294C56" w:rsidRDefault="00217E5B" w:rsidP="00D32B60">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rsidR="00217E5B" w:rsidRPr="00294C56" w:rsidRDefault="00217E5B" w:rsidP="00D32B60">
          <w:pPr>
            <w:jc w:val="both"/>
            <w:rPr>
              <w:rFonts w:ascii="Palatino Linotype" w:hAnsi="Palatino Linotype"/>
              <w:b/>
              <w:sz w:val="21"/>
              <w:szCs w:val="21"/>
              <w:lang w:val="es-ES_tradnl"/>
            </w:rPr>
          </w:pPr>
          <w:r>
            <w:rPr>
              <w:rFonts w:ascii="Palatino Linotype" w:hAnsi="Palatino Linotype"/>
              <w:b/>
              <w:sz w:val="21"/>
              <w:szCs w:val="21"/>
              <w:lang w:val="es-ES_tradnl"/>
            </w:rPr>
            <w:t>01979/INFOEM/IP/RR/2018</w:t>
          </w:r>
        </w:p>
      </w:tc>
    </w:tr>
    <w:tr w:rsidR="00217E5B" w:rsidRPr="00294C56" w:rsidTr="00D32B60">
      <w:tc>
        <w:tcPr>
          <w:tcW w:w="2551" w:type="dxa"/>
          <w:vAlign w:val="center"/>
          <w:hideMark/>
        </w:tcPr>
        <w:p w:rsidR="00217E5B" w:rsidRPr="00294C56" w:rsidRDefault="00217E5B" w:rsidP="00D32B60">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217E5B" w:rsidRPr="00294C56" w:rsidRDefault="00217E5B" w:rsidP="00D32B60">
          <w:pPr>
            <w:jc w:val="both"/>
            <w:rPr>
              <w:rFonts w:ascii="Palatino Linotype" w:hAnsi="Palatino Linotype"/>
              <w:b/>
              <w:sz w:val="21"/>
              <w:szCs w:val="21"/>
              <w:lang w:val="es-ES_tradnl"/>
            </w:rPr>
          </w:pPr>
          <w:r>
            <w:rPr>
              <w:rFonts w:ascii="Palatino Linotype" w:hAnsi="Palatino Linotype"/>
              <w:b/>
              <w:sz w:val="21"/>
              <w:szCs w:val="21"/>
              <w:lang w:val="es-ES_tradnl"/>
            </w:rPr>
            <w:t>XXXXXXXXX XXXXXXX  XXXXXXXX</w:t>
          </w:r>
        </w:p>
      </w:tc>
    </w:tr>
    <w:tr w:rsidR="00217E5B" w:rsidRPr="00294C56" w:rsidTr="00D32B60">
      <w:trPr>
        <w:trHeight w:val="228"/>
      </w:trPr>
      <w:tc>
        <w:tcPr>
          <w:tcW w:w="2551" w:type="dxa"/>
          <w:vAlign w:val="center"/>
          <w:hideMark/>
        </w:tcPr>
        <w:p w:rsidR="00217E5B" w:rsidRPr="00294C56" w:rsidRDefault="00217E5B" w:rsidP="00D32B60">
          <w:pPr>
            <w:rPr>
              <w:rFonts w:ascii="Palatino Linotype" w:hAnsi="Palatino Linotype"/>
              <w:b/>
              <w:sz w:val="21"/>
              <w:szCs w:val="21"/>
              <w:lang w:val="es-ES_tradnl"/>
            </w:rPr>
          </w:pPr>
          <w:r>
            <w:rPr>
              <w:rFonts w:ascii="Palatino Linotype" w:hAnsi="Palatino Linotype"/>
              <w:b/>
              <w:sz w:val="21"/>
              <w:szCs w:val="21"/>
              <w:lang w:val="es-ES_tradnl"/>
            </w:rPr>
            <w:t>Sujeto O</w:t>
          </w:r>
          <w:r w:rsidRPr="00294C56">
            <w:rPr>
              <w:rFonts w:ascii="Palatino Linotype" w:hAnsi="Palatino Linotype"/>
              <w:b/>
              <w:sz w:val="21"/>
              <w:szCs w:val="21"/>
              <w:lang w:val="es-ES_tradnl"/>
            </w:rPr>
            <w:t>bligado:</w:t>
          </w:r>
        </w:p>
      </w:tc>
      <w:tc>
        <w:tcPr>
          <w:tcW w:w="3687" w:type="dxa"/>
          <w:vAlign w:val="center"/>
          <w:hideMark/>
        </w:tcPr>
        <w:p w:rsidR="00217E5B" w:rsidRPr="00294C56" w:rsidRDefault="00217E5B" w:rsidP="008C2928">
          <w:pPr>
            <w:jc w:val="both"/>
            <w:rPr>
              <w:rFonts w:ascii="Palatino Linotype" w:hAnsi="Palatino Linotype"/>
              <w:b/>
              <w:sz w:val="21"/>
              <w:szCs w:val="21"/>
              <w:lang w:val="es-ES_tradnl"/>
            </w:rPr>
          </w:pPr>
          <w:r w:rsidRPr="00D22B84">
            <w:rPr>
              <w:rFonts w:ascii="Palatino Linotype" w:hAnsi="Palatino Linotype"/>
              <w:b/>
              <w:sz w:val="21"/>
              <w:szCs w:val="21"/>
              <w:lang w:val="es-ES_tradnl"/>
            </w:rPr>
            <w:t>Instituto Mexiquense de la Infraestructura Física Educativa</w:t>
          </w:r>
        </w:p>
      </w:tc>
    </w:tr>
    <w:tr w:rsidR="00217E5B" w:rsidRPr="00294C56" w:rsidTr="00D32B60">
      <w:tc>
        <w:tcPr>
          <w:tcW w:w="2551" w:type="dxa"/>
          <w:vAlign w:val="center"/>
          <w:hideMark/>
        </w:tcPr>
        <w:p w:rsidR="00217E5B" w:rsidRPr="00294C56" w:rsidRDefault="00217E5B" w:rsidP="00D32B60">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217E5B" w:rsidRPr="00294C56" w:rsidRDefault="00217E5B" w:rsidP="00D32B60">
          <w:pPr>
            <w:ind w:right="-533"/>
            <w:jc w:val="both"/>
            <w:rPr>
              <w:rFonts w:ascii="Palatino Linotype" w:hAnsi="Palatino Linotype"/>
              <w:b/>
              <w:sz w:val="21"/>
              <w:szCs w:val="21"/>
              <w:lang w:val="es-ES_tradnl"/>
            </w:rPr>
          </w:pPr>
          <w:r w:rsidRPr="00294C56">
            <w:rPr>
              <w:rFonts w:ascii="Palatino Linotype" w:hAnsi="Palatino Linotype"/>
              <w:b/>
              <w:sz w:val="21"/>
              <w:szCs w:val="21"/>
              <w:lang w:val="es-ES_tradnl"/>
            </w:rPr>
            <w:t>Javier Martínez Cruz</w:t>
          </w:r>
        </w:p>
      </w:tc>
    </w:tr>
  </w:tbl>
  <w:p w:rsidR="00217E5B" w:rsidRDefault="00217E5B" w:rsidP="00D32B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8F25C49"/>
    <w:multiLevelType w:val="hybridMultilevel"/>
    <w:tmpl w:val="31062B58"/>
    <w:lvl w:ilvl="0" w:tplc="6E9CE75C">
      <w:start w:val="1"/>
      <w:numFmt w:val="lowerLetter"/>
      <w:lvlText w:val="%1)"/>
      <w:lvlJc w:val="left"/>
      <w:pPr>
        <w:ind w:left="1068" w:hanging="360"/>
      </w:pPr>
      <w:rPr>
        <w:rFonts w:eastAsia="Arial Unicode M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0AC12CAB"/>
    <w:multiLevelType w:val="hybridMultilevel"/>
    <w:tmpl w:val="A0DEE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C6E030A"/>
    <w:multiLevelType w:val="hybridMultilevel"/>
    <w:tmpl w:val="FEE2F024"/>
    <w:lvl w:ilvl="0" w:tplc="F38AACF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CB5EAF"/>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5D0390"/>
    <w:multiLevelType w:val="hybridMultilevel"/>
    <w:tmpl w:val="F90E3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CAB4802"/>
    <w:multiLevelType w:val="hybridMultilevel"/>
    <w:tmpl w:val="B5AC12C6"/>
    <w:lvl w:ilvl="0" w:tplc="ADDA1D5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05270E2"/>
    <w:multiLevelType w:val="hybridMultilevel"/>
    <w:tmpl w:val="CF94E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0C078A2"/>
    <w:multiLevelType w:val="hybridMultilevel"/>
    <w:tmpl w:val="5F468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8465D1"/>
    <w:multiLevelType w:val="hybridMultilevel"/>
    <w:tmpl w:val="B0903448"/>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nsid w:val="3532720F"/>
    <w:multiLevelType w:val="hybridMultilevel"/>
    <w:tmpl w:val="3D3C9A74"/>
    <w:lvl w:ilvl="0" w:tplc="2AA44D34">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734022E"/>
    <w:multiLevelType w:val="hybridMultilevel"/>
    <w:tmpl w:val="812846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B96233A"/>
    <w:multiLevelType w:val="hybridMultilevel"/>
    <w:tmpl w:val="AA10D8DA"/>
    <w:lvl w:ilvl="0" w:tplc="85DA6AAC">
      <w:start w:val="1"/>
      <w:numFmt w:val="lowerLetter"/>
      <w:lvlText w:val="%1)"/>
      <w:lvlJc w:val="left"/>
      <w:pPr>
        <w:ind w:left="1413" w:hanging="360"/>
      </w:pPr>
      <w:rPr>
        <w:rFonts w:eastAsia="Arial Unicode MS" w:cs="Arial" w:hint="default"/>
        <w:sz w:val="24"/>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13">
    <w:nsid w:val="3BB43165"/>
    <w:multiLevelType w:val="hybridMultilevel"/>
    <w:tmpl w:val="4F54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F3A66C9"/>
    <w:multiLevelType w:val="hybridMultilevel"/>
    <w:tmpl w:val="4852D220"/>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nsid w:val="448604F3"/>
    <w:multiLevelType w:val="hybridMultilevel"/>
    <w:tmpl w:val="5254F5EA"/>
    <w:lvl w:ilvl="0" w:tplc="128E3172">
      <w:start w:val="1"/>
      <w:numFmt w:val="lowerLetter"/>
      <w:lvlText w:val="%1)"/>
      <w:lvlJc w:val="left"/>
      <w:pPr>
        <w:ind w:left="1080" w:hanging="360"/>
      </w:pPr>
      <w:rPr>
        <w:rFonts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4AA26ED0"/>
    <w:multiLevelType w:val="hybridMultilevel"/>
    <w:tmpl w:val="F90E3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083D09"/>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7E56EB"/>
    <w:multiLevelType w:val="hybridMultilevel"/>
    <w:tmpl w:val="39F4B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025562C"/>
    <w:multiLevelType w:val="hybridMultilevel"/>
    <w:tmpl w:val="3B9EA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2F350A5"/>
    <w:multiLevelType w:val="hybridMultilevel"/>
    <w:tmpl w:val="56B866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3877AC2"/>
    <w:multiLevelType w:val="hybridMultilevel"/>
    <w:tmpl w:val="65B8B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38A709E"/>
    <w:multiLevelType w:val="hybridMultilevel"/>
    <w:tmpl w:val="366061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C0C5EA5"/>
    <w:multiLevelType w:val="hybridMultilevel"/>
    <w:tmpl w:val="729401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C9601C8"/>
    <w:multiLevelType w:val="hybridMultilevel"/>
    <w:tmpl w:val="F078E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F491DD7"/>
    <w:multiLevelType w:val="hybridMultilevel"/>
    <w:tmpl w:val="0A06F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F973D5B"/>
    <w:multiLevelType w:val="hybridMultilevel"/>
    <w:tmpl w:val="1DF0CA32"/>
    <w:lvl w:ilvl="0" w:tplc="080A0013">
      <w:start w:val="1"/>
      <w:numFmt w:val="upperRoman"/>
      <w:lvlText w:val="%1."/>
      <w:lvlJc w:val="right"/>
      <w:pPr>
        <w:ind w:left="144" w:hanging="360"/>
      </w:pPr>
    </w:lvl>
    <w:lvl w:ilvl="1" w:tplc="080A0019" w:tentative="1">
      <w:start w:val="1"/>
      <w:numFmt w:val="lowerLetter"/>
      <w:lvlText w:val="%2."/>
      <w:lvlJc w:val="left"/>
      <w:pPr>
        <w:ind w:left="864" w:hanging="360"/>
      </w:pPr>
    </w:lvl>
    <w:lvl w:ilvl="2" w:tplc="080A001B" w:tentative="1">
      <w:start w:val="1"/>
      <w:numFmt w:val="lowerRoman"/>
      <w:lvlText w:val="%3."/>
      <w:lvlJc w:val="right"/>
      <w:pPr>
        <w:ind w:left="1584" w:hanging="180"/>
      </w:pPr>
    </w:lvl>
    <w:lvl w:ilvl="3" w:tplc="080A000F" w:tentative="1">
      <w:start w:val="1"/>
      <w:numFmt w:val="decimal"/>
      <w:lvlText w:val="%4."/>
      <w:lvlJc w:val="left"/>
      <w:pPr>
        <w:ind w:left="2304" w:hanging="360"/>
      </w:pPr>
    </w:lvl>
    <w:lvl w:ilvl="4" w:tplc="080A0019" w:tentative="1">
      <w:start w:val="1"/>
      <w:numFmt w:val="lowerLetter"/>
      <w:lvlText w:val="%5."/>
      <w:lvlJc w:val="left"/>
      <w:pPr>
        <w:ind w:left="3024" w:hanging="360"/>
      </w:pPr>
    </w:lvl>
    <w:lvl w:ilvl="5" w:tplc="080A001B" w:tentative="1">
      <w:start w:val="1"/>
      <w:numFmt w:val="lowerRoman"/>
      <w:lvlText w:val="%6."/>
      <w:lvlJc w:val="right"/>
      <w:pPr>
        <w:ind w:left="3744" w:hanging="180"/>
      </w:pPr>
    </w:lvl>
    <w:lvl w:ilvl="6" w:tplc="080A000F" w:tentative="1">
      <w:start w:val="1"/>
      <w:numFmt w:val="decimal"/>
      <w:lvlText w:val="%7."/>
      <w:lvlJc w:val="left"/>
      <w:pPr>
        <w:ind w:left="4464" w:hanging="360"/>
      </w:pPr>
    </w:lvl>
    <w:lvl w:ilvl="7" w:tplc="080A0019" w:tentative="1">
      <w:start w:val="1"/>
      <w:numFmt w:val="lowerLetter"/>
      <w:lvlText w:val="%8."/>
      <w:lvlJc w:val="left"/>
      <w:pPr>
        <w:ind w:left="5184" w:hanging="360"/>
      </w:pPr>
    </w:lvl>
    <w:lvl w:ilvl="8" w:tplc="080A001B" w:tentative="1">
      <w:start w:val="1"/>
      <w:numFmt w:val="lowerRoman"/>
      <w:lvlText w:val="%9."/>
      <w:lvlJc w:val="right"/>
      <w:pPr>
        <w:ind w:left="5904" w:hanging="180"/>
      </w:pPr>
    </w:lvl>
  </w:abstractNum>
  <w:abstractNum w:abstractNumId="28">
    <w:nsid w:val="76D06CF8"/>
    <w:multiLevelType w:val="hybridMultilevel"/>
    <w:tmpl w:val="F4F05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AC10F81"/>
    <w:multiLevelType w:val="hybridMultilevel"/>
    <w:tmpl w:val="5CD01392"/>
    <w:lvl w:ilvl="0" w:tplc="BCB640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22"/>
  </w:num>
  <w:num w:numId="3">
    <w:abstractNumId w:val="4"/>
  </w:num>
  <w:num w:numId="4">
    <w:abstractNumId w:val="7"/>
  </w:num>
  <w:num w:numId="5">
    <w:abstractNumId w:val="24"/>
  </w:num>
  <w:num w:numId="6">
    <w:abstractNumId w:val="28"/>
  </w:num>
  <w:num w:numId="7">
    <w:abstractNumId w:val="17"/>
  </w:num>
  <w:num w:numId="8">
    <w:abstractNumId w:val="26"/>
  </w:num>
  <w:num w:numId="9">
    <w:abstractNumId w:val="25"/>
  </w:num>
  <w:num w:numId="10">
    <w:abstractNumId w:val="13"/>
  </w:num>
  <w:num w:numId="11">
    <w:abstractNumId w:val="18"/>
  </w:num>
  <w:num w:numId="12">
    <w:abstractNumId w:val="10"/>
  </w:num>
  <w:num w:numId="13">
    <w:abstractNumId w:val="12"/>
  </w:num>
  <w:num w:numId="14">
    <w:abstractNumId w:val="20"/>
  </w:num>
  <w:num w:numId="15">
    <w:abstractNumId w:val="16"/>
  </w:num>
  <w:num w:numId="16">
    <w:abstractNumId w:val="3"/>
  </w:num>
  <w:num w:numId="17">
    <w:abstractNumId w:val="11"/>
  </w:num>
  <w:num w:numId="18">
    <w:abstractNumId w:val="0"/>
  </w:num>
  <w:num w:numId="19">
    <w:abstractNumId w:val="2"/>
  </w:num>
  <w:num w:numId="20">
    <w:abstractNumId w:val="21"/>
  </w:num>
  <w:num w:numId="21">
    <w:abstractNumId w:val="5"/>
  </w:num>
  <w:num w:numId="22">
    <w:abstractNumId w:val="14"/>
  </w:num>
  <w:num w:numId="23">
    <w:abstractNumId w:val="9"/>
  </w:num>
  <w:num w:numId="24">
    <w:abstractNumId w:val="6"/>
  </w:num>
  <w:num w:numId="25">
    <w:abstractNumId w:val="27"/>
  </w:num>
  <w:num w:numId="26">
    <w:abstractNumId w:val="29"/>
  </w:num>
  <w:num w:numId="27">
    <w:abstractNumId w:val="1"/>
  </w:num>
  <w:num w:numId="28">
    <w:abstractNumId w:val="15"/>
  </w:num>
  <w:num w:numId="29">
    <w:abstractNumId w:val="8"/>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F7"/>
    <w:rsid w:val="00003457"/>
    <w:rsid w:val="00011828"/>
    <w:rsid w:val="0001377A"/>
    <w:rsid w:val="0002240E"/>
    <w:rsid w:val="0003379F"/>
    <w:rsid w:val="00054B5A"/>
    <w:rsid w:val="0007019C"/>
    <w:rsid w:val="00074B57"/>
    <w:rsid w:val="00074BF0"/>
    <w:rsid w:val="00083EBA"/>
    <w:rsid w:val="00094B38"/>
    <w:rsid w:val="000A2CB6"/>
    <w:rsid w:val="000B0EEA"/>
    <w:rsid w:val="000B2370"/>
    <w:rsid w:val="000C48E3"/>
    <w:rsid w:val="000D5270"/>
    <w:rsid w:val="000F2556"/>
    <w:rsid w:val="000F381D"/>
    <w:rsid w:val="001154EA"/>
    <w:rsid w:val="00116132"/>
    <w:rsid w:val="00152320"/>
    <w:rsid w:val="00163679"/>
    <w:rsid w:val="00175F81"/>
    <w:rsid w:val="00181DF8"/>
    <w:rsid w:val="00183B9B"/>
    <w:rsid w:val="001956E2"/>
    <w:rsid w:val="00195C06"/>
    <w:rsid w:val="001A2114"/>
    <w:rsid w:val="001A6CF7"/>
    <w:rsid w:val="001C050D"/>
    <w:rsid w:val="001E574D"/>
    <w:rsid w:val="001F5E3F"/>
    <w:rsid w:val="001F7572"/>
    <w:rsid w:val="00217E5B"/>
    <w:rsid w:val="00227274"/>
    <w:rsid w:val="00237BD2"/>
    <w:rsid w:val="002426E6"/>
    <w:rsid w:val="00251F63"/>
    <w:rsid w:val="00271C7C"/>
    <w:rsid w:val="002827CA"/>
    <w:rsid w:val="00286F7B"/>
    <w:rsid w:val="00291DEA"/>
    <w:rsid w:val="00297704"/>
    <w:rsid w:val="00297A1B"/>
    <w:rsid w:val="002D10F9"/>
    <w:rsid w:val="002D5B6E"/>
    <w:rsid w:val="003229D6"/>
    <w:rsid w:val="003230F1"/>
    <w:rsid w:val="00352DDD"/>
    <w:rsid w:val="00386EA9"/>
    <w:rsid w:val="00395167"/>
    <w:rsid w:val="003D27FA"/>
    <w:rsid w:val="003D49BB"/>
    <w:rsid w:val="00415BED"/>
    <w:rsid w:val="00423059"/>
    <w:rsid w:val="00430158"/>
    <w:rsid w:val="00434C42"/>
    <w:rsid w:val="00473128"/>
    <w:rsid w:val="004A0FFD"/>
    <w:rsid w:val="004E3FD3"/>
    <w:rsid w:val="004F31B9"/>
    <w:rsid w:val="0050573B"/>
    <w:rsid w:val="00510197"/>
    <w:rsid w:val="005204A5"/>
    <w:rsid w:val="00522C88"/>
    <w:rsid w:val="00525239"/>
    <w:rsid w:val="005259AE"/>
    <w:rsid w:val="00535CD3"/>
    <w:rsid w:val="00542BAB"/>
    <w:rsid w:val="005462B3"/>
    <w:rsid w:val="005A0D29"/>
    <w:rsid w:val="005A1EC4"/>
    <w:rsid w:val="005B02E6"/>
    <w:rsid w:val="005B6335"/>
    <w:rsid w:val="005C50E9"/>
    <w:rsid w:val="005F1BE2"/>
    <w:rsid w:val="005F4A79"/>
    <w:rsid w:val="006007B1"/>
    <w:rsid w:val="00617308"/>
    <w:rsid w:val="006179E1"/>
    <w:rsid w:val="00623CE6"/>
    <w:rsid w:val="00631652"/>
    <w:rsid w:val="006400E6"/>
    <w:rsid w:val="006453E5"/>
    <w:rsid w:val="00645AEC"/>
    <w:rsid w:val="00650557"/>
    <w:rsid w:val="00653F79"/>
    <w:rsid w:val="00661A49"/>
    <w:rsid w:val="00662F7D"/>
    <w:rsid w:val="006865C2"/>
    <w:rsid w:val="006A694B"/>
    <w:rsid w:val="006B3996"/>
    <w:rsid w:val="006B652E"/>
    <w:rsid w:val="006C0FDD"/>
    <w:rsid w:val="006E61D8"/>
    <w:rsid w:val="007029FB"/>
    <w:rsid w:val="007077A0"/>
    <w:rsid w:val="007156D9"/>
    <w:rsid w:val="00722E27"/>
    <w:rsid w:val="0073741F"/>
    <w:rsid w:val="0075262F"/>
    <w:rsid w:val="00791686"/>
    <w:rsid w:val="007958F7"/>
    <w:rsid w:val="007B3312"/>
    <w:rsid w:val="007B3FF1"/>
    <w:rsid w:val="008251D7"/>
    <w:rsid w:val="00830AC7"/>
    <w:rsid w:val="0084140F"/>
    <w:rsid w:val="00856775"/>
    <w:rsid w:val="008762BC"/>
    <w:rsid w:val="008866D2"/>
    <w:rsid w:val="0088671E"/>
    <w:rsid w:val="008B62DF"/>
    <w:rsid w:val="008C2928"/>
    <w:rsid w:val="008C52BE"/>
    <w:rsid w:val="008C738E"/>
    <w:rsid w:val="008D5BB0"/>
    <w:rsid w:val="009110BA"/>
    <w:rsid w:val="00926DB1"/>
    <w:rsid w:val="009533E6"/>
    <w:rsid w:val="009574E9"/>
    <w:rsid w:val="00984F4E"/>
    <w:rsid w:val="009A4500"/>
    <w:rsid w:val="009B46BC"/>
    <w:rsid w:val="009B68EC"/>
    <w:rsid w:val="009E22AB"/>
    <w:rsid w:val="009E63A9"/>
    <w:rsid w:val="00A805FE"/>
    <w:rsid w:val="00A82E40"/>
    <w:rsid w:val="00A87194"/>
    <w:rsid w:val="00A919AE"/>
    <w:rsid w:val="00AB78B1"/>
    <w:rsid w:val="00AC56B5"/>
    <w:rsid w:val="00AD1AA9"/>
    <w:rsid w:val="00AF6F33"/>
    <w:rsid w:val="00B30F63"/>
    <w:rsid w:val="00B3553B"/>
    <w:rsid w:val="00B41C61"/>
    <w:rsid w:val="00B43CFB"/>
    <w:rsid w:val="00B67632"/>
    <w:rsid w:val="00B713C8"/>
    <w:rsid w:val="00B87BB8"/>
    <w:rsid w:val="00BD2E67"/>
    <w:rsid w:val="00BF4853"/>
    <w:rsid w:val="00BF571F"/>
    <w:rsid w:val="00C35170"/>
    <w:rsid w:val="00C37255"/>
    <w:rsid w:val="00C41A5C"/>
    <w:rsid w:val="00C517C6"/>
    <w:rsid w:val="00C624E6"/>
    <w:rsid w:val="00CB28CE"/>
    <w:rsid w:val="00CD73A5"/>
    <w:rsid w:val="00D02B6F"/>
    <w:rsid w:val="00D03E7F"/>
    <w:rsid w:val="00D17CE6"/>
    <w:rsid w:val="00D20831"/>
    <w:rsid w:val="00D21AEF"/>
    <w:rsid w:val="00D22B84"/>
    <w:rsid w:val="00D32B60"/>
    <w:rsid w:val="00D429F1"/>
    <w:rsid w:val="00D45DB7"/>
    <w:rsid w:val="00D51EAD"/>
    <w:rsid w:val="00D533FD"/>
    <w:rsid w:val="00DC10EE"/>
    <w:rsid w:val="00DC63ED"/>
    <w:rsid w:val="00DE0A1A"/>
    <w:rsid w:val="00E0305A"/>
    <w:rsid w:val="00E10AF7"/>
    <w:rsid w:val="00E203DC"/>
    <w:rsid w:val="00E406CE"/>
    <w:rsid w:val="00E446BB"/>
    <w:rsid w:val="00E719B6"/>
    <w:rsid w:val="00EA25FD"/>
    <w:rsid w:val="00ED0288"/>
    <w:rsid w:val="00EE24FF"/>
    <w:rsid w:val="00EE6D6F"/>
    <w:rsid w:val="00EE6F5B"/>
    <w:rsid w:val="00EF5E87"/>
    <w:rsid w:val="00F018C5"/>
    <w:rsid w:val="00F01BE2"/>
    <w:rsid w:val="00F10D4E"/>
    <w:rsid w:val="00F16445"/>
    <w:rsid w:val="00F24ED6"/>
    <w:rsid w:val="00F2726C"/>
    <w:rsid w:val="00F32690"/>
    <w:rsid w:val="00F84D1B"/>
    <w:rsid w:val="00F979E9"/>
    <w:rsid w:val="00FA2C34"/>
    <w:rsid w:val="00FB5A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130040-78CC-4894-B7AE-F7CEB12E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A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10AF7"/>
    <w:rPr>
      <w:rFonts w:eastAsiaTheme="minorEastAsia"/>
      <w:sz w:val="24"/>
      <w:szCs w:val="24"/>
      <w:lang w:val="es-ES_tradnl" w:eastAsia="es-ES"/>
    </w:rPr>
  </w:style>
  <w:style w:type="paragraph" w:styleId="Piedepgina">
    <w:name w:val="footer"/>
    <w:basedOn w:val="Normal"/>
    <w:link w:val="Piedepgina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10AF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10AF7"/>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10AF7"/>
    <w:pPr>
      <w:ind w:left="708"/>
    </w:pPr>
    <w:rPr>
      <w:sz w:val="22"/>
      <w:szCs w:val="22"/>
      <w:lang w:val="es-MX" w:eastAsia="en-US"/>
    </w:rPr>
  </w:style>
  <w:style w:type="table" w:styleId="Tablaconcuadrcula">
    <w:name w:val="Table Grid"/>
    <w:basedOn w:val="Tablanormal"/>
    <w:uiPriority w:val="59"/>
    <w:rsid w:val="00E10AF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E10AF7"/>
  </w:style>
  <w:style w:type="character" w:customStyle="1" w:styleId="apple-converted-space">
    <w:name w:val="apple-converted-space"/>
    <w:basedOn w:val="Fuentedeprrafopredeter"/>
    <w:rsid w:val="00E10AF7"/>
  </w:style>
  <w:style w:type="paragraph" w:styleId="NormalWeb">
    <w:name w:val="Normal (Web)"/>
    <w:basedOn w:val="Normal"/>
    <w:uiPriority w:val="99"/>
    <w:unhideWhenUsed/>
    <w:rsid w:val="00E10AF7"/>
    <w:pPr>
      <w:spacing w:before="100" w:beforeAutospacing="1" w:after="100" w:afterAutospacing="1"/>
    </w:pPr>
    <w:rPr>
      <w:lang w:val="es-MX" w:eastAsia="es-MX"/>
    </w:rPr>
  </w:style>
  <w:style w:type="character" w:styleId="Hipervnculo">
    <w:name w:val="Hyperlink"/>
    <w:basedOn w:val="Fuentedeprrafopredeter"/>
    <w:uiPriority w:val="99"/>
    <w:unhideWhenUsed/>
    <w:rsid w:val="00E10AF7"/>
    <w:rPr>
      <w:color w:val="0000FF"/>
      <w:u w:val="single"/>
    </w:rPr>
  </w:style>
  <w:style w:type="paragraph" w:styleId="Sinespaciado">
    <w:name w:val="No Spacing"/>
    <w:aliases w:val="Francesa"/>
    <w:link w:val="SinespaciadoCar"/>
    <w:uiPriority w:val="1"/>
    <w:qFormat/>
    <w:rsid w:val="00E10AF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0AF7"/>
    <w:rPr>
      <w:b/>
      <w:bCs/>
    </w:rPr>
  </w:style>
  <w:style w:type="character" w:customStyle="1" w:styleId="SinespaciadoCar">
    <w:name w:val="Sin espaciado Car"/>
    <w:aliases w:val="Francesa Car"/>
    <w:link w:val="Sinespaciado"/>
    <w:uiPriority w:val="1"/>
    <w:locked/>
    <w:rsid w:val="00E10AF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83E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3EBA"/>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866D2"/>
    <w:pPr>
      <w:spacing w:line="360" w:lineRule="auto"/>
      <w:jc w:val="both"/>
    </w:pPr>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866D2"/>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rsid w:val="008866D2"/>
    <w:rPr>
      <w:vertAlign w:val="superscript"/>
    </w:rPr>
  </w:style>
  <w:style w:type="paragraph" w:customStyle="1" w:styleId="Default">
    <w:name w:val="Default"/>
    <w:rsid w:val="00D45DB7"/>
    <w:pPr>
      <w:autoSpaceDE w:val="0"/>
      <w:autoSpaceDN w:val="0"/>
      <w:adjustRightInd w:val="0"/>
      <w:spacing w:after="0" w:line="240" w:lineRule="auto"/>
    </w:pPr>
    <w:rPr>
      <w:rFonts w:ascii="Arial" w:hAnsi="Arial" w:cs="Arial"/>
      <w:color w:val="000000"/>
      <w:sz w:val="24"/>
      <w:szCs w:val="24"/>
    </w:rPr>
  </w:style>
  <w:style w:type="character" w:customStyle="1" w:styleId="eop">
    <w:name w:val="eop"/>
    <w:basedOn w:val="Fuentedeprrafopredeter"/>
    <w:rsid w:val="00DC63ED"/>
  </w:style>
  <w:style w:type="character" w:customStyle="1" w:styleId="A0">
    <w:name w:val="A0"/>
    <w:uiPriority w:val="99"/>
    <w:rsid w:val="00DC63ED"/>
    <w:rPr>
      <w:rFonts w:cs="AvenirNext LT Pro Regular"/>
      <w:color w:val="000000"/>
      <w:sz w:val="18"/>
      <w:szCs w:val="18"/>
    </w:rPr>
  </w:style>
  <w:style w:type="paragraph" w:styleId="Textoindependiente">
    <w:name w:val="Body Text"/>
    <w:basedOn w:val="Normal"/>
    <w:link w:val="TextoindependienteCar"/>
    <w:uiPriority w:val="1"/>
    <w:qFormat/>
    <w:rsid w:val="002D10F9"/>
    <w:pPr>
      <w:widowControl w:val="0"/>
      <w:ind w:left="100"/>
    </w:pPr>
    <w:rPr>
      <w:rFonts w:cstheme="minorBidi"/>
      <w:sz w:val="22"/>
      <w:szCs w:val="22"/>
      <w:lang w:val="en-US" w:eastAsia="en-US"/>
    </w:rPr>
  </w:style>
  <w:style w:type="character" w:customStyle="1" w:styleId="TextoindependienteCar">
    <w:name w:val="Texto independiente Car"/>
    <w:basedOn w:val="Fuentedeprrafopredeter"/>
    <w:link w:val="Textoindependiente"/>
    <w:uiPriority w:val="1"/>
    <w:rsid w:val="002D10F9"/>
    <w:rPr>
      <w:rFonts w:ascii="Times New Roman" w:eastAsia="Times New Roman" w:hAnsi="Times New Roman"/>
      <w:lang w:val="en-US"/>
    </w:rPr>
  </w:style>
  <w:style w:type="paragraph" w:customStyle="1" w:styleId="corte4fondo">
    <w:name w:val="corte4 fondo"/>
    <w:basedOn w:val="Normal"/>
    <w:link w:val="corte4fondoCar2"/>
    <w:qFormat/>
    <w:rsid w:val="007B3FF1"/>
    <w:pPr>
      <w:spacing w:line="360" w:lineRule="auto"/>
      <w:ind w:firstLine="709"/>
      <w:jc w:val="both"/>
    </w:pPr>
    <w:rPr>
      <w:rFonts w:ascii="Arial" w:hAnsi="Arial"/>
      <w:sz w:val="30"/>
      <w:szCs w:val="20"/>
      <w:lang w:val="x-none" w:eastAsia="es-MX"/>
    </w:rPr>
  </w:style>
  <w:style w:type="character" w:customStyle="1" w:styleId="corte4fondoCar2">
    <w:name w:val="corte4 fondo Car2"/>
    <w:link w:val="corte4fondo"/>
    <w:rsid w:val="007B3FF1"/>
    <w:rPr>
      <w:rFonts w:ascii="Arial" w:eastAsia="Times New Roman" w:hAnsi="Arial" w:cs="Times New Roman"/>
      <w:sz w:val="30"/>
      <w:szCs w:val="20"/>
      <w:lang w:val="x-none" w:eastAsia="es-MX"/>
    </w:rPr>
  </w:style>
  <w:style w:type="character" w:styleId="Refdecomentario">
    <w:name w:val="annotation reference"/>
    <w:basedOn w:val="Fuentedeprrafopredeter"/>
    <w:uiPriority w:val="99"/>
    <w:semiHidden/>
    <w:unhideWhenUsed/>
    <w:rsid w:val="00EE6D6F"/>
    <w:rPr>
      <w:sz w:val="16"/>
      <w:szCs w:val="16"/>
    </w:rPr>
  </w:style>
  <w:style w:type="paragraph" w:styleId="Textocomentario">
    <w:name w:val="annotation text"/>
    <w:basedOn w:val="Normal"/>
    <w:link w:val="TextocomentarioCar"/>
    <w:uiPriority w:val="99"/>
    <w:semiHidden/>
    <w:unhideWhenUsed/>
    <w:rsid w:val="00EE6D6F"/>
    <w:rPr>
      <w:sz w:val="20"/>
      <w:szCs w:val="20"/>
    </w:rPr>
  </w:style>
  <w:style w:type="character" w:customStyle="1" w:styleId="TextocomentarioCar">
    <w:name w:val="Texto comentario Car"/>
    <w:basedOn w:val="Fuentedeprrafopredeter"/>
    <w:link w:val="Textocomentario"/>
    <w:uiPriority w:val="99"/>
    <w:semiHidden/>
    <w:rsid w:val="00EE6D6F"/>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50098">
      <w:bodyDiv w:val="1"/>
      <w:marLeft w:val="0"/>
      <w:marRight w:val="0"/>
      <w:marTop w:val="0"/>
      <w:marBottom w:val="0"/>
      <w:divBdr>
        <w:top w:val="none" w:sz="0" w:space="0" w:color="auto"/>
        <w:left w:val="none" w:sz="0" w:space="0" w:color="auto"/>
        <w:bottom w:val="none" w:sz="0" w:space="0" w:color="auto"/>
        <w:right w:val="none" w:sz="0" w:space="0" w:color="auto"/>
      </w:divBdr>
    </w:div>
    <w:div w:id="110384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4913</Words>
  <Characters>27024</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2018-08-06T23:14:00Z</cp:lastPrinted>
  <dcterms:created xsi:type="dcterms:W3CDTF">2018-10-02T00:11:00Z</dcterms:created>
  <dcterms:modified xsi:type="dcterms:W3CDTF">2018-10-02T00:11:00Z</dcterms:modified>
</cp:coreProperties>
</file>