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19FE1D91" w:rsidR="00F95F7E" w:rsidRPr="00024058" w:rsidRDefault="00F95F7E" w:rsidP="00F95F7E">
      <w:pPr>
        <w:spacing w:before="240" w:after="240" w:line="360" w:lineRule="auto"/>
        <w:jc w:val="center"/>
        <w:rPr>
          <w:rFonts w:ascii="Palatino Linotype" w:hAnsi="Palatino Linotype"/>
          <w:b/>
        </w:rPr>
      </w:pPr>
      <w:r w:rsidRPr="00024058">
        <w:rPr>
          <w:rFonts w:ascii="Palatino Linotype" w:hAnsi="Palatino Linotype"/>
          <w:b/>
        </w:rPr>
        <w:t>LÍNEAS ARGUMENTATIVAS.</w:t>
      </w:r>
    </w:p>
    <w:p w14:paraId="2A982671" w14:textId="77777777" w:rsidR="00246653" w:rsidRPr="00024058" w:rsidRDefault="00246653" w:rsidP="00246653">
      <w:pPr>
        <w:spacing w:line="360" w:lineRule="auto"/>
        <w:jc w:val="both"/>
        <w:rPr>
          <w:rFonts w:ascii="Palatino Linotype" w:eastAsia="Arial Unicode MS" w:hAnsi="Palatino Linotype" w:cs="Arial"/>
        </w:rPr>
      </w:pPr>
      <w:r w:rsidRPr="00024058">
        <w:rPr>
          <w:rFonts w:ascii="Palatino Linotype" w:eastAsia="Arial Unicode MS" w:hAnsi="Palatino Linotype" w:cs="Arial"/>
          <w:b/>
        </w:rPr>
        <w:t>DEBERES DE LAS AUTORIDADES</w:t>
      </w:r>
      <w:r w:rsidRPr="00024058">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2A078176" w14:textId="77777777" w:rsidR="00246653" w:rsidRPr="00024058" w:rsidRDefault="00246653" w:rsidP="00246653">
      <w:pPr>
        <w:spacing w:line="360" w:lineRule="auto"/>
        <w:jc w:val="both"/>
        <w:rPr>
          <w:rFonts w:ascii="Palatino Linotype" w:eastAsia="Arial Unicode MS" w:hAnsi="Palatino Linotype" w:cs="Arial"/>
        </w:rPr>
      </w:pPr>
    </w:p>
    <w:p w14:paraId="1A8221FC" w14:textId="626BAF60" w:rsidR="00E17F3A" w:rsidRPr="00024058" w:rsidRDefault="00246653" w:rsidP="00024058">
      <w:pPr>
        <w:spacing w:line="360" w:lineRule="auto"/>
        <w:jc w:val="both"/>
        <w:rPr>
          <w:rFonts w:ascii="Palatino Linotype" w:eastAsia="Calibri" w:hAnsi="Palatino Linotype" w:cs="Times New Roman"/>
        </w:rPr>
      </w:pPr>
      <w:r w:rsidRPr="00024058">
        <w:rPr>
          <w:rFonts w:ascii="Palatino Linotype" w:eastAsia="Calibri" w:hAnsi="Palatino Linotype" w:cs="Times New Roman"/>
          <w:b/>
        </w:rPr>
        <w:t>DE LA GARANTÍA DE PROPORCIONAR LA INFORMACIÓN PÚBLICA GUBERNAMENTAL.</w:t>
      </w:r>
      <w:r w:rsidRPr="00024058">
        <w:rPr>
          <w:rFonts w:ascii="Palatino Linotype" w:eastAsia="Calibri" w:hAnsi="Palatino Linotype" w:cs="Times New Roman"/>
        </w:rPr>
        <w:t xml:space="preserve"> Los sujetos obligados tienen el deber de entregar la información solicitada en los términos en los que esta fue ge</w:t>
      </w:r>
      <w:r w:rsidR="00024058" w:rsidRPr="00024058">
        <w:rPr>
          <w:rFonts w:ascii="Palatino Linotype" w:eastAsia="Calibri" w:hAnsi="Palatino Linotype" w:cs="Times New Roman"/>
        </w:rPr>
        <w:t>nerada, poseída o administrada.</w:t>
      </w:r>
    </w:p>
    <w:p w14:paraId="3D88A80A" w14:textId="77777777" w:rsidR="00275A9F" w:rsidRDefault="00275A9F" w:rsidP="00275A9F">
      <w:pPr>
        <w:spacing w:line="360" w:lineRule="auto"/>
        <w:rPr>
          <w:rFonts w:ascii="Palatino Linotype" w:eastAsia="Times New Roman" w:hAnsi="Palatino Linotype" w:cs="Times New Roman"/>
          <w:b/>
          <w:u w:val="single"/>
        </w:rPr>
      </w:pPr>
    </w:p>
    <w:p w14:paraId="0B59575B" w14:textId="77777777" w:rsidR="00AE3E40" w:rsidRPr="00024058" w:rsidRDefault="00AE3E40" w:rsidP="00275A9F">
      <w:pPr>
        <w:spacing w:line="360" w:lineRule="auto"/>
        <w:rPr>
          <w:rFonts w:ascii="Palatino Linotype" w:eastAsia="Times New Roman" w:hAnsi="Palatino Linotype" w:cs="Times New Roman"/>
          <w:b/>
          <w:u w:val="single"/>
        </w:rPr>
      </w:pPr>
    </w:p>
    <w:p w14:paraId="31137936" w14:textId="302D1D0F" w:rsidR="00BC61B2" w:rsidRDefault="00A20B1F" w:rsidP="00AE3E40">
      <w:pPr>
        <w:jc w:val="center"/>
        <w:rPr>
          <w:rFonts w:ascii="Palatino Linotype" w:eastAsia="Times New Roman" w:hAnsi="Palatino Linotype" w:cs="Times New Roman"/>
          <w:b/>
          <w:u w:val="single"/>
        </w:rPr>
      </w:pPr>
      <w:r w:rsidRPr="00024058">
        <w:rPr>
          <w:rFonts w:ascii="Palatino Linotype" w:eastAsia="Times New Roman" w:hAnsi="Palatino Linotype" w:cs="Times New Roman"/>
          <w:b/>
          <w:u w:val="single"/>
        </w:rPr>
        <w:t>ÍNDICE</w:t>
      </w:r>
    </w:p>
    <w:p w14:paraId="7D7900AB" w14:textId="77777777" w:rsidR="00AE3E40" w:rsidRPr="00024058" w:rsidRDefault="00AE3E40" w:rsidP="00AE3E40">
      <w:pPr>
        <w:jc w:val="center"/>
        <w:rPr>
          <w:rFonts w:ascii="Palatino Linotype" w:eastAsia="Times New Roman" w:hAnsi="Palatino Linotype" w:cs="Times New Roman"/>
          <w:b/>
          <w:u w:val="single"/>
        </w:rPr>
      </w:pPr>
    </w:p>
    <w:sdt>
      <w:sdtPr>
        <w:rPr>
          <w:lang w:val="es-ES"/>
        </w:rPr>
        <w:id w:val="-1245946457"/>
        <w:docPartObj>
          <w:docPartGallery w:val="Table of Contents"/>
          <w:docPartUnique/>
        </w:docPartObj>
      </w:sdtPr>
      <w:sdtEndPr>
        <w:rPr>
          <w:b/>
          <w:bCs/>
        </w:rPr>
      </w:sdtEndPr>
      <w:sdtContent>
        <w:p w14:paraId="35BB7F6A" w14:textId="77777777" w:rsidR="00AE3E40" w:rsidRPr="00AE3E40" w:rsidRDefault="00DA7E2F" w:rsidP="00AE3E40">
          <w:pPr>
            <w:pStyle w:val="TDC1"/>
            <w:spacing w:line="240" w:lineRule="auto"/>
            <w:ind w:left="0"/>
            <w:rPr>
              <w:rFonts w:ascii="Palatino Linotype" w:hAnsi="Palatino Linotype"/>
              <w:b/>
              <w:noProof/>
              <w:sz w:val="22"/>
              <w:szCs w:val="22"/>
              <w:lang w:val="es-MX" w:eastAsia="es-MX"/>
            </w:rPr>
          </w:pPr>
          <w:r w:rsidRPr="00AE3E40">
            <w:rPr>
              <w:rFonts w:ascii="Palatino Linotype" w:eastAsiaTheme="majorEastAsia" w:hAnsi="Palatino Linotype" w:cstheme="majorBidi"/>
              <w:b/>
              <w:sz w:val="22"/>
              <w:szCs w:val="22"/>
              <w:lang w:eastAsia="es-MX"/>
            </w:rPr>
            <w:fldChar w:fldCharType="begin"/>
          </w:r>
          <w:r w:rsidRPr="00AE3E40">
            <w:rPr>
              <w:rFonts w:ascii="Palatino Linotype" w:hAnsi="Palatino Linotype"/>
              <w:b/>
              <w:sz w:val="22"/>
              <w:szCs w:val="22"/>
            </w:rPr>
            <w:instrText xml:space="preserve"> TOC \o "1-3" \h \z \u </w:instrText>
          </w:r>
          <w:r w:rsidRPr="00AE3E40">
            <w:rPr>
              <w:rFonts w:ascii="Palatino Linotype" w:eastAsiaTheme="majorEastAsia" w:hAnsi="Palatino Linotype" w:cstheme="majorBidi"/>
              <w:b/>
              <w:sz w:val="22"/>
              <w:szCs w:val="22"/>
              <w:lang w:eastAsia="es-MX"/>
            </w:rPr>
            <w:fldChar w:fldCharType="separate"/>
          </w:r>
          <w:hyperlink w:anchor="_Toc520984728" w:history="1">
            <w:r w:rsidR="00AE3E40" w:rsidRPr="00AE3E40">
              <w:rPr>
                <w:rStyle w:val="Hipervnculo"/>
                <w:rFonts w:ascii="Palatino Linotype" w:hAnsi="Palatino Linotype"/>
                <w:b/>
                <w:noProof/>
                <w:sz w:val="22"/>
                <w:szCs w:val="22"/>
              </w:rPr>
              <w:t>ANTECEDENTES</w:t>
            </w:r>
            <w:r w:rsidR="00AE3E40" w:rsidRPr="00AE3E40">
              <w:rPr>
                <w:rFonts w:ascii="Palatino Linotype" w:hAnsi="Palatino Linotype"/>
                <w:b/>
                <w:noProof/>
                <w:webHidden/>
                <w:sz w:val="22"/>
                <w:szCs w:val="22"/>
              </w:rPr>
              <w:tab/>
            </w:r>
            <w:r w:rsidR="00AE3E40" w:rsidRPr="00AE3E40">
              <w:rPr>
                <w:rFonts w:ascii="Palatino Linotype" w:hAnsi="Palatino Linotype"/>
                <w:b/>
                <w:noProof/>
                <w:webHidden/>
                <w:sz w:val="22"/>
                <w:szCs w:val="22"/>
              </w:rPr>
              <w:fldChar w:fldCharType="begin"/>
            </w:r>
            <w:r w:rsidR="00AE3E40" w:rsidRPr="00AE3E40">
              <w:rPr>
                <w:rFonts w:ascii="Palatino Linotype" w:hAnsi="Palatino Linotype"/>
                <w:b/>
                <w:noProof/>
                <w:webHidden/>
                <w:sz w:val="22"/>
                <w:szCs w:val="22"/>
              </w:rPr>
              <w:instrText xml:space="preserve"> PAGEREF _Toc520984728 \h </w:instrText>
            </w:r>
            <w:r w:rsidR="00AE3E40" w:rsidRPr="00AE3E40">
              <w:rPr>
                <w:rFonts w:ascii="Palatino Linotype" w:hAnsi="Palatino Linotype"/>
                <w:b/>
                <w:noProof/>
                <w:webHidden/>
                <w:sz w:val="22"/>
                <w:szCs w:val="22"/>
              </w:rPr>
            </w:r>
            <w:r w:rsidR="00AE3E40" w:rsidRPr="00AE3E40">
              <w:rPr>
                <w:rFonts w:ascii="Palatino Linotype" w:hAnsi="Palatino Linotype"/>
                <w:b/>
                <w:noProof/>
                <w:webHidden/>
                <w:sz w:val="22"/>
                <w:szCs w:val="22"/>
              </w:rPr>
              <w:fldChar w:fldCharType="separate"/>
            </w:r>
            <w:r w:rsidR="00AE3E40" w:rsidRPr="00AE3E40">
              <w:rPr>
                <w:rFonts w:ascii="Palatino Linotype" w:hAnsi="Palatino Linotype"/>
                <w:b/>
                <w:noProof/>
                <w:webHidden/>
                <w:sz w:val="22"/>
                <w:szCs w:val="22"/>
              </w:rPr>
              <w:t>2</w:t>
            </w:r>
            <w:r w:rsidR="00AE3E40" w:rsidRPr="00AE3E40">
              <w:rPr>
                <w:rFonts w:ascii="Palatino Linotype" w:hAnsi="Palatino Linotype"/>
                <w:b/>
                <w:noProof/>
                <w:webHidden/>
                <w:sz w:val="22"/>
                <w:szCs w:val="22"/>
              </w:rPr>
              <w:fldChar w:fldCharType="end"/>
            </w:r>
          </w:hyperlink>
        </w:p>
        <w:p w14:paraId="0482F2C5" w14:textId="77777777" w:rsidR="00AE3E40" w:rsidRPr="00AE3E40" w:rsidRDefault="005E3F0A" w:rsidP="00AE3E40">
          <w:pPr>
            <w:pStyle w:val="TDC1"/>
            <w:spacing w:line="240" w:lineRule="auto"/>
            <w:ind w:left="0"/>
            <w:rPr>
              <w:rFonts w:ascii="Palatino Linotype" w:hAnsi="Palatino Linotype"/>
              <w:b/>
              <w:noProof/>
              <w:sz w:val="22"/>
              <w:szCs w:val="22"/>
              <w:lang w:val="es-MX" w:eastAsia="es-MX"/>
            </w:rPr>
          </w:pPr>
          <w:hyperlink w:anchor="_Toc520984731" w:history="1">
            <w:r w:rsidR="00AE3E40" w:rsidRPr="00AE3E40">
              <w:rPr>
                <w:rStyle w:val="Hipervnculo"/>
                <w:rFonts w:ascii="Palatino Linotype" w:hAnsi="Palatino Linotype"/>
                <w:b/>
                <w:noProof/>
                <w:sz w:val="22"/>
                <w:szCs w:val="22"/>
              </w:rPr>
              <w:t>CONSIDERANDO</w:t>
            </w:r>
            <w:r w:rsidR="00AE3E40" w:rsidRPr="00AE3E40">
              <w:rPr>
                <w:rFonts w:ascii="Palatino Linotype" w:hAnsi="Palatino Linotype"/>
                <w:b/>
                <w:noProof/>
                <w:webHidden/>
                <w:sz w:val="22"/>
                <w:szCs w:val="22"/>
              </w:rPr>
              <w:tab/>
            </w:r>
            <w:r w:rsidR="00AE3E40" w:rsidRPr="00AE3E40">
              <w:rPr>
                <w:rFonts w:ascii="Palatino Linotype" w:hAnsi="Palatino Linotype"/>
                <w:b/>
                <w:noProof/>
                <w:webHidden/>
                <w:sz w:val="22"/>
                <w:szCs w:val="22"/>
              </w:rPr>
              <w:fldChar w:fldCharType="begin"/>
            </w:r>
            <w:r w:rsidR="00AE3E40" w:rsidRPr="00AE3E40">
              <w:rPr>
                <w:rFonts w:ascii="Palatino Linotype" w:hAnsi="Palatino Linotype"/>
                <w:b/>
                <w:noProof/>
                <w:webHidden/>
                <w:sz w:val="22"/>
                <w:szCs w:val="22"/>
              </w:rPr>
              <w:instrText xml:space="preserve"> PAGEREF _Toc520984731 \h </w:instrText>
            </w:r>
            <w:r w:rsidR="00AE3E40" w:rsidRPr="00AE3E40">
              <w:rPr>
                <w:rFonts w:ascii="Palatino Linotype" w:hAnsi="Palatino Linotype"/>
                <w:b/>
                <w:noProof/>
                <w:webHidden/>
                <w:sz w:val="22"/>
                <w:szCs w:val="22"/>
              </w:rPr>
            </w:r>
            <w:r w:rsidR="00AE3E40" w:rsidRPr="00AE3E40">
              <w:rPr>
                <w:rFonts w:ascii="Palatino Linotype" w:hAnsi="Palatino Linotype"/>
                <w:b/>
                <w:noProof/>
                <w:webHidden/>
                <w:sz w:val="22"/>
                <w:szCs w:val="22"/>
              </w:rPr>
              <w:fldChar w:fldCharType="separate"/>
            </w:r>
            <w:r w:rsidR="00AE3E40" w:rsidRPr="00AE3E40">
              <w:rPr>
                <w:rFonts w:ascii="Palatino Linotype" w:hAnsi="Palatino Linotype"/>
                <w:b/>
                <w:noProof/>
                <w:webHidden/>
                <w:sz w:val="22"/>
                <w:szCs w:val="22"/>
              </w:rPr>
              <w:t>9</w:t>
            </w:r>
            <w:r w:rsidR="00AE3E40" w:rsidRPr="00AE3E40">
              <w:rPr>
                <w:rFonts w:ascii="Palatino Linotype" w:hAnsi="Palatino Linotype"/>
                <w:b/>
                <w:noProof/>
                <w:webHidden/>
                <w:sz w:val="22"/>
                <w:szCs w:val="22"/>
              </w:rPr>
              <w:fldChar w:fldCharType="end"/>
            </w:r>
          </w:hyperlink>
        </w:p>
        <w:p w14:paraId="2EA81D93" w14:textId="77777777" w:rsidR="00AE3E40" w:rsidRPr="00AE3E40" w:rsidRDefault="005E3F0A" w:rsidP="00AE3E40">
          <w:pPr>
            <w:pStyle w:val="TDC2"/>
            <w:spacing w:line="240" w:lineRule="auto"/>
            <w:ind w:left="0"/>
            <w:rPr>
              <w:rFonts w:ascii="Palatino Linotype" w:hAnsi="Palatino Linotype"/>
              <w:b/>
              <w:noProof/>
              <w:sz w:val="22"/>
              <w:szCs w:val="22"/>
              <w:lang w:val="es-MX" w:eastAsia="es-MX"/>
            </w:rPr>
          </w:pPr>
          <w:hyperlink w:anchor="_Toc520984732" w:history="1">
            <w:r w:rsidR="00AE3E40" w:rsidRPr="00AE3E40">
              <w:rPr>
                <w:rStyle w:val="Hipervnculo"/>
                <w:rFonts w:ascii="Palatino Linotype" w:hAnsi="Palatino Linotype"/>
                <w:b/>
                <w:noProof/>
                <w:sz w:val="22"/>
                <w:szCs w:val="22"/>
              </w:rPr>
              <w:t>PRIMERO. De la competencia</w:t>
            </w:r>
            <w:r w:rsidR="00AE3E40" w:rsidRPr="00AE3E40">
              <w:rPr>
                <w:rFonts w:ascii="Palatino Linotype" w:hAnsi="Palatino Linotype"/>
                <w:b/>
                <w:noProof/>
                <w:webHidden/>
                <w:sz w:val="22"/>
                <w:szCs w:val="22"/>
              </w:rPr>
              <w:tab/>
            </w:r>
            <w:r w:rsidR="00AE3E40" w:rsidRPr="00AE3E40">
              <w:rPr>
                <w:rFonts w:ascii="Palatino Linotype" w:hAnsi="Palatino Linotype"/>
                <w:b/>
                <w:noProof/>
                <w:webHidden/>
                <w:sz w:val="22"/>
                <w:szCs w:val="22"/>
              </w:rPr>
              <w:fldChar w:fldCharType="begin"/>
            </w:r>
            <w:r w:rsidR="00AE3E40" w:rsidRPr="00AE3E40">
              <w:rPr>
                <w:rFonts w:ascii="Palatino Linotype" w:hAnsi="Palatino Linotype"/>
                <w:b/>
                <w:noProof/>
                <w:webHidden/>
                <w:sz w:val="22"/>
                <w:szCs w:val="22"/>
              </w:rPr>
              <w:instrText xml:space="preserve"> PAGEREF _Toc520984732 \h </w:instrText>
            </w:r>
            <w:r w:rsidR="00AE3E40" w:rsidRPr="00AE3E40">
              <w:rPr>
                <w:rFonts w:ascii="Palatino Linotype" w:hAnsi="Palatino Linotype"/>
                <w:b/>
                <w:noProof/>
                <w:webHidden/>
                <w:sz w:val="22"/>
                <w:szCs w:val="22"/>
              </w:rPr>
            </w:r>
            <w:r w:rsidR="00AE3E40" w:rsidRPr="00AE3E40">
              <w:rPr>
                <w:rFonts w:ascii="Palatino Linotype" w:hAnsi="Palatino Linotype"/>
                <w:b/>
                <w:noProof/>
                <w:webHidden/>
                <w:sz w:val="22"/>
                <w:szCs w:val="22"/>
              </w:rPr>
              <w:fldChar w:fldCharType="separate"/>
            </w:r>
            <w:r w:rsidR="00AE3E40" w:rsidRPr="00AE3E40">
              <w:rPr>
                <w:rFonts w:ascii="Palatino Linotype" w:hAnsi="Palatino Linotype"/>
                <w:b/>
                <w:noProof/>
                <w:webHidden/>
                <w:sz w:val="22"/>
                <w:szCs w:val="22"/>
              </w:rPr>
              <w:t>9</w:t>
            </w:r>
            <w:r w:rsidR="00AE3E40" w:rsidRPr="00AE3E40">
              <w:rPr>
                <w:rFonts w:ascii="Palatino Linotype" w:hAnsi="Palatino Linotype"/>
                <w:b/>
                <w:noProof/>
                <w:webHidden/>
                <w:sz w:val="22"/>
                <w:szCs w:val="22"/>
              </w:rPr>
              <w:fldChar w:fldCharType="end"/>
            </w:r>
          </w:hyperlink>
        </w:p>
        <w:p w14:paraId="0283581D" w14:textId="77777777" w:rsidR="00AE3E40" w:rsidRPr="00AE3E40" w:rsidRDefault="005E3F0A" w:rsidP="00AE3E40">
          <w:pPr>
            <w:pStyle w:val="TDC2"/>
            <w:spacing w:line="240" w:lineRule="auto"/>
            <w:ind w:left="0"/>
            <w:rPr>
              <w:rFonts w:ascii="Palatino Linotype" w:hAnsi="Palatino Linotype"/>
              <w:b/>
              <w:noProof/>
              <w:sz w:val="22"/>
              <w:szCs w:val="22"/>
              <w:lang w:val="es-MX" w:eastAsia="es-MX"/>
            </w:rPr>
          </w:pPr>
          <w:hyperlink w:anchor="_Toc520984733" w:history="1">
            <w:r w:rsidR="00AE3E40" w:rsidRPr="00AE3E40">
              <w:rPr>
                <w:rStyle w:val="Hipervnculo"/>
                <w:rFonts w:ascii="Palatino Linotype" w:hAnsi="Palatino Linotype"/>
                <w:b/>
                <w:noProof/>
                <w:sz w:val="22"/>
                <w:szCs w:val="22"/>
              </w:rPr>
              <w:t>SEGUNDO. De la oportunidad y procedencia.</w:t>
            </w:r>
            <w:r w:rsidR="00AE3E40" w:rsidRPr="00AE3E40">
              <w:rPr>
                <w:rFonts w:ascii="Palatino Linotype" w:hAnsi="Palatino Linotype"/>
                <w:b/>
                <w:noProof/>
                <w:webHidden/>
                <w:sz w:val="22"/>
                <w:szCs w:val="22"/>
              </w:rPr>
              <w:tab/>
            </w:r>
            <w:r w:rsidR="00AE3E40" w:rsidRPr="00AE3E40">
              <w:rPr>
                <w:rFonts w:ascii="Palatino Linotype" w:hAnsi="Palatino Linotype"/>
                <w:b/>
                <w:noProof/>
                <w:webHidden/>
                <w:sz w:val="22"/>
                <w:szCs w:val="22"/>
              </w:rPr>
              <w:fldChar w:fldCharType="begin"/>
            </w:r>
            <w:r w:rsidR="00AE3E40" w:rsidRPr="00AE3E40">
              <w:rPr>
                <w:rFonts w:ascii="Palatino Linotype" w:hAnsi="Palatino Linotype"/>
                <w:b/>
                <w:noProof/>
                <w:webHidden/>
                <w:sz w:val="22"/>
                <w:szCs w:val="22"/>
              </w:rPr>
              <w:instrText xml:space="preserve"> PAGEREF _Toc520984733 \h </w:instrText>
            </w:r>
            <w:r w:rsidR="00AE3E40" w:rsidRPr="00AE3E40">
              <w:rPr>
                <w:rFonts w:ascii="Palatino Linotype" w:hAnsi="Palatino Linotype"/>
                <w:b/>
                <w:noProof/>
                <w:webHidden/>
                <w:sz w:val="22"/>
                <w:szCs w:val="22"/>
              </w:rPr>
            </w:r>
            <w:r w:rsidR="00AE3E40" w:rsidRPr="00AE3E40">
              <w:rPr>
                <w:rFonts w:ascii="Palatino Linotype" w:hAnsi="Palatino Linotype"/>
                <w:b/>
                <w:noProof/>
                <w:webHidden/>
                <w:sz w:val="22"/>
                <w:szCs w:val="22"/>
              </w:rPr>
              <w:fldChar w:fldCharType="separate"/>
            </w:r>
            <w:r w:rsidR="00AE3E40" w:rsidRPr="00AE3E40">
              <w:rPr>
                <w:rFonts w:ascii="Palatino Linotype" w:hAnsi="Palatino Linotype"/>
                <w:b/>
                <w:noProof/>
                <w:webHidden/>
                <w:sz w:val="22"/>
                <w:szCs w:val="22"/>
              </w:rPr>
              <w:t>9</w:t>
            </w:r>
            <w:r w:rsidR="00AE3E40" w:rsidRPr="00AE3E40">
              <w:rPr>
                <w:rFonts w:ascii="Palatino Linotype" w:hAnsi="Palatino Linotype"/>
                <w:b/>
                <w:noProof/>
                <w:webHidden/>
                <w:sz w:val="22"/>
                <w:szCs w:val="22"/>
              </w:rPr>
              <w:fldChar w:fldCharType="end"/>
            </w:r>
          </w:hyperlink>
        </w:p>
        <w:p w14:paraId="03D7FD7F" w14:textId="77777777" w:rsidR="00AE3E40" w:rsidRPr="00AE3E40" w:rsidRDefault="005E3F0A" w:rsidP="00AE3E40">
          <w:pPr>
            <w:pStyle w:val="TDC2"/>
            <w:spacing w:line="240" w:lineRule="auto"/>
            <w:ind w:left="0"/>
            <w:rPr>
              <w:rFonts w:ascii="Palatino Linotype" w:hAnsi="Palatino Linotype"/>
              <w:b/>
              <w:noProof/>
              <w:sz w:val="22"/>
              <w:szCs w:val="22"/>
              <w:lang w:val="es-MX" w:eastAsia="es-MX"/>
            </w:rPr>
          </w:pPr>
          <w:hyperlink w:anchor="_Toc520984734" w:history="1">
            <w:r w:rsidR="00AE3E40" w:rsidRPr="00AE3E40">
              <w:rPr>
                <w:rStyle w:val="Hipervnculo"/>
                <w:rFonts w:ascii="Palatino Linotype" w:eastAsia="MS Mincho" w:hAnsi="Palatino Linotype" w:cstheme="majorBidi"/>
                <w:b/>
                <w:noProof/>
                <w:sz w:val="22"/>
                <w:szCs w:val="22"/>
              </w:rPr>
              <w:t>TERCERO. De previo y especial pronunciamiento.</w:t>
            </w:r>
            <w:r w:rsidR="00AE3E40" w:rsidRPr="00AE3E40">
              <w:rPr>
                <w:rFonts w:ascii="Palatino Linotype" w:hAnsi="Palatino Linotype"/>
                <w:b/>
                <w:noProof/>
                <w:webHidden/>
                <w:sz w:val="22"/>
                <w:szCs w:val="22"/>
              </w:rPr>
              <w:tab/>
            </w:r>
            <w:r w:rsidR="00AE3E40" w:rsidRPr="00AE3E40">
              <w:rPr>
                <w:rFonts w:ascii="Palatino Linotype" w:hAnsi="Palatino Linotype"/>
                <w:b/>
                <w:noProof/>
                <w:webHidden/>
                <w:sz w:val="22"/>
                <w:szCs w:val="22"/>
              </w:rPr>
              <w:fldChar w:fldCharType="begin"/>
            </w:r>
            <w:r w:rsidR="00AE3E40" w:rsidRPr="00AE3E40">
              <w:rPr>
                <w:rFonts w:ascii="Palatino Linotype" w:hAnsi="Palatino Linotype"/>
                <w:b/>
                <w:noProof/>
                <w:webHidden/>
                <w:sz w:val="22"/>
                <w:szCs w:val="22"/>
              </w:rPr>
              <w:instrText xml:space="preserve"> PAGEREF _Toc520984734 \h </w:instrText>
            </w:r>
            <w:r w:rsidR="00AE3E40" w:rsidRPr="00AE3E40">
              <w:rPr>
                <w:rFonts w:ascii="Palatino Linotype" w:hAnsi="Palatino Linotype"/>
                <w:b/>
                <w:noProof/>
                <w:webHidden/>
                <w:sz w:val="22"/>
                <w:szCs w:val="22"/>
              </w:rPr>
            </w:r>
            <w:r w:rsidR="00AE3E40" w:rsidRPr="00AE3E40">
              <w:rPr>
                <w:rFonts w:ascii="Palatino Linotype" w:hAnsi="Palatino Linotype"/>
                <w:b/>
                <w:noProof/>
                <w:webHidden/>
                <w:sz w:val="22"/>
                <w:szCs w:val="22"/>
              </w:rPr>
              <w:fldChar w:fldCharType="separate"/>
            </w:r>
            <w:r w:rsidR="00AE3E40" w:rsidRPr="00AE3E40">
              <w:rPr>
                <w:rFonts w:ascii="Palatino Linotype" w:hAnsi="Palatino Linotype"/>
                <w:b/>
                <w:noProof/>
                <w:webHidden/>
                <w:sz w:val="22"/>
                <w:szCs w:val="22"/>
              </w:rPr>
              <w:t>12</w:t>
            </w:r>
            <w:r w:rsidR="00AE3E40" w:rsidRPr="00AE3E40">
              <w:rPr>
                <w:rFonts w:ascii="Palatino Linotype" w:hAnsi="Palatino Linotype"/>
                <w:b/>
                <w:noProof/>
                <w:webHidden/>
                <w:sz w:val="22"/>
                <w:szCs w:val="22"/>
              </w:rPr>
              <w:fldChar w:fldCharType="end"/>
            </w:r>
          </w:hyperlink>
        </w:p>
        <w:p w14:paraId="1024A405" w14:textId="77777777" w:rsidR="00AE3E40" w:rsidRPr="00AE3E40" w:rsidRDefault="005E3F0A" w:rsidP="00AE3E40">
          <w:pPr>
            <w:pStyle w:val="TDC2"/>
            <w:spacing w:line="240" w:lineRule="auto"/>
            <w:ind w:left="0"/>
            <w:rPr>
              <w:rFonts w:ascii="Palatino Linotype" w:hAnsi="Palatino Linotype"/>
              <w:b/>
              <w:noProof/>
              <w:sz w:val="22"/>
              <w:szCs w:val="22"/>
              <w:lang w:val="es-MX" w:eastAsia="es-MX"/>
            </w:rPr>
          </w:pPr>
          <w:hyperlink w:anchor="_Toc520984735" w:history="1">
            <w:r w:rsidR="00AE3E40" w:rsidRPr="00AE3E40">
              <w:rPr>
                <w:rStyle w:val="Hipervnculo"/>
                <w:rFonts w:ascii="Palatino Linotype" w:eastAsia="MS Mincho" w:hAnsi="Palatino Linotype" w:cstheme="majorBidi"/>
                <w:b/>
                <w:noProof/>
                <w:sz w:val="22"/>
                <w:szCs w:val="22"/>
              </w:rPr>
              <w:t>CUARTO</w:t>
            </w:r>
            <w:r w:rsidR="00AE3E40" w:rsidRPr="00AE3E40">
              <w:rPr>
                <w:rStyle w:val="Hipervnculo"/>
                <w:rFonts w:ascii="Palatino Linotype" w:hAnsi="Palatino Linotype"/>
                <w:b/>
                <w:noProof/>
                <w:sz w:val="22"/>
                <w:szCs w:val="22"/>
              </w:rPr>
              <w:t xml:space="preserve">. </w:t>
            </w:r>
            <w:r w:rsidR="00AE3E40" w:rsidRPr="00AE3E40">
              <w:rPr>
                <w:rStyle w:val="Hipervnculo"/>
                <w:rFonts w:ascii="Palatino Linotype" w:hAnsi="Palatino Linotype"/>
                <w:b/>
                <w:noProof/>
                <w:sz w:val="22"/>
                <w:szCs w:val="22"/>
                <w:lang w:val="es-MX"/>
              </w:rPr>
              <w:t>Estudio y resolución del asunto.</w:t>
            </w:r>
            <w:r w:rsidR="00AE3E40" w:rsidRPr="00AE3E40">
              <w:rPr>
                <w:rFonts w:ascii="Palatino Linotype" w:hAnsi="Palatino Linotype"/>
                <w:b/>
                <w:noProof/>
                <w:webHidden/>
                <w:sz w:val="22"/>
                <w:szCs w:val="22"/>
              </w:rPr>
              <w:tab/>
            </w:r>
            <w:r w:rsidR="00AE3E40" w:rsidRPr="00AE3E40">
              <w:rPr>
                <w:rFonts w:ascii="Palatino Linotype" w:hAnsi="Palatino Linotype"/>
                <w:b/>
                <w:noProof/>
                <w:webHidden/>
                <w:sz w:val="22"/>
                <w:szCs w:val="22"/>
              </w:rPr>
              <w:fldChar w:fldCharType="begin"/>
            </w:r>
            <w:r w:rsidR="00AE3E40" w:rsidRPr="00AE3E40">
              <w:rPr>
                <w:rFonts w:ascii="Palatino Linotype" w:hAnsi="Palatino Linotype"/>
                <w:b/>
                <w:noProof/>
                <w:webHidden/>
                <w:sz w:val="22"/>
                <w:szCs w:val="22"/>
              </w:rPr>
              <w:instrText xml:space="preserve"> PAGEREF _Toc520984735 \h </w:instrText>
            </w:r>
            <w:r w:rsidR="00AE3E40" w:rsidRPr="00AE3E40">
              <w:rPr>
                <w:rFonts w:ascii="Palatino Linotype" w:hAnsi="Palatino Linotype"/>
                <w:b/>
                <w:noProof/>
                <w:webHidden/>
                <w:sz w:val="22"/>
                <w:szCs w:val="22"/>
              </w:rPr>
            </w:r>
            <w:r w:rsidR="00AE3E40" w:rsidRPr="00AE3E40">
              <w:rPr>
                <w:rFonts w:ascii="Palatino Linotype" w:hAnsi="Palatino Linotype"/>
                <w:b/>
                <w:noProof/>
                <w:webHidden/>
                <w:sz w:val="22"/>
                <w:szCs w:val="22"/>
              </w:rPr>
              <w:fldChar w:fldCharType="separate"/>
            </w:r>
            <w:r w:rsidR="00AE3E40" w:rsidRPr="00AE3E40">
              <w:rPr>
                <w:rFonts w:ascii="Palatino Linotype" w:hAnsi="Palatino Linotype"/>
                <w:b/>
                <w:noProof/>
                <w:webHidden/>
                <w:sz w:val="22"/>
                <w:szCs w:val="22"/>
              </w:rPr>
              <w:t>13</w:t>
            </w:r>
            <w:r w:rsidR="00AE3E40" w:rsidRPr="00AE3E40">
              <w:rPr>
                <w:rFonts w:ascii="Palatino Linotype" w:hAnsi="Palatino Linotype"/>
                <w:b/>
                <w:noProof/>
                <w:webHidden/>
                <w:sz w:val="22"/>
                <w:szCs w:val="22"/>
              </w:rPr>
              <w:fldChar w:fldCharType="end"/>
            </w:r>
          </w:hyperlink>
        </w:p>
        <w:p w14:paraId="68B504BC" w14:textId="77777777" w:rsidR="00AE3E40" w:rsidRPr="00AE3E40" w:rsidRDefault="005E3F0A" w:rsidP="00AE3E40">
          <w:pPr>
            <w:pStyle w:val="TDC2"/>
            <w:spacing w:line="240" w:lineRule="auto"/>
            <w:ind w:left="0"/>
            <w:rPr>
              <w:rFonts w:ascii="Palatino Linotype" w:hAnsi="Palatino Linotype"/>
              <w:b/>
              <w:noProof/>
              <w:sz w:val="22"/>
              <w:szCs w:val="22"/>
              <w:lang w:val="es-MX" w:eastAsia="es-MX"/>
            </w:rPr>
          </w:pPr>
          <w:hyperlink w:anchor="_Toc520984736" w:history="1">
            <w:r w:rsidR="00AE3E40" w:rsidRPr="00AE3E40">
              <w:rPr>
                <w:rStyle w:val="Hipervnculo"/>
                <w:rFonts w:ascii="Palatino Linotype" w:eastAsia="Times New Roman" w:hAnsi="Palatino Linotype" w:cstheme="majorBidi"/>
                <w:b/>
                <w:noProof/>
                <w:sz w:val="22"/>
                <w:szCs w:val="22"/>
              </w:rPr>
              <w:t>QUINTO. De la versión pública.</w:t>
            </w:r>
            <w:r w:rsidR="00AE3E40" w:rsidRPr="00AE3E40">
              <w:rPr>
                <w:rFonts w:ascii="Palatino Linotype" w:hAnsi="Palatino Linotype"/>
                <w:b/>
                <w:noProof/>
                <w:webHidden/>
                <w:sz w:val="22"/>
                <w:szCs w:val="22"/>
              </w:rPr>
              <w:tab/>
            </w:r>
            <w:r w:rsidR="00AE3E40" w:rsidRPr="00AE3E40">
              <w:rPr>
                <w:rFonts w:ascii="Palatino Linotype" w:hAnsi="Palatino Linotype"/>
                <w:b/>
                <w:noProof/>
                <w:webHidden/>
                <w:sz w:val="22"/>
                <w:szCs w:val="22"/>
              </w:rPr>
              <w:fldChar w:fldCharType="begin"/>
            </w:r>
            <w:r w:rsidR="00AE3E40" w:rsidRPr="00AE3E40">
              <w:rPr>
                <w:rFonts w:ascii="Palatino Linotype" w:hAnsi="Palatino Linotype"/>
                <w:b/>
                <w:noProof/>
                <w:webHidden/>
                <w:sz w:val="22"/>
                <w:szCs w:val="22"/>
              </w:rPr>
              <w:instrText xml:space="preserve"> PAGEREF _Toc520984736 \h </w:instrText>
            </w:r>
            <w:r w:rsidR="00AE3E40" w:rsidRPr="00AE3E40">
              <w:rPr>
                <w:rFonts w:ascii="Palatino Linotype" w:hAnsi="Palatino Linotype"/>
                <w:b/>
                <w:noProof/>
                <w:webHidden/>
                <w:sz w:val="22"/>
                <w:szCs w:val="22"/>
              </w:rPr>
            </w:r>
            <w:r w:rsidR="00AE3E40" w:rsidRPr="00AE3E40">
              <w:rPr>
                <w:rFonts w:ascii="Palatino Linotype" w:hAnsi="Palatino Linotype"/>
                <w:b/>
                <w:noProof/>
                <w:webHidden/>
                <w:sz w:val="22"/>
                <w:szCs w:val="22"/>
              </w:rPr>
              <w:fldChar w:fldCharType="separate"/>
            </w:r>
            <w:r w:rsidR="00AE3E40" w:rsidRPr="00AE3E40">
              <w:rPr>
                <w:rFonts w:ascii="Palatino Linotype" w:hAnsi="Palatino Linotype"/>
                <w:b/>
                <w:noProof/>
                <w:webHidden/>
                <w:sz w:val="22"/>
                <w:szCs w:val="22"/>
              </w:rPr>
              <w:t>48</w:t>
            </w:r>
            <w:r w:rsidR="00AE3E40" w:rsidRPr="00AE3E40">
              <w:rPr>
                <w:rFonts w:ascii="Palatino Linotype" w:hAnsi="Palatino Linotype"/>
                <w:b/>
                <w:noProof/>
                <w:webHidden/>
                <w:sz w:val="22"/>
                <w:szCs w:val="22"/>
              </w:rPr>
              <w:fldChar w:fldCharType="end"/>
            </w:r>
          </w:hyperlink>
        </w:p>
        <w:p w14:paraId="03838258" w14:textId="77777777" w:rsidR="00AE3E40" w:rsidRPr="00AE3E40" w:rsidRDefault="005E3F0A" w:rsidP="00AE3E40">
          <w:pPr>
            <w:pStyle w:val="TDC1"/>
            <w:spacing w:line="240" w:lineRule="auto"/>
            <w:ind w:left="0"/>
            <w:rPr>
              <w:rFonts w:ascii="Palatino Linotype" w:hAnsi="Palatino Linotype"/>
              <w:b/>
              <w:noProof/>
              <w:sz w:val="22"/>
              <w:szCs w:val="22"/>
              <w:lang w:val="es-MX" w:eastAsia="es-MX"/>
            </w:rPr>
          </w:pPr>
          <w:hyperlink w:anchor="_Toc520984737" w:history="1">
            <w:r w:rsidR="00AE3E40" w:rsidRPr="00AE3E40">
              <w:rPr>
                <w:rStyle w:val="Hipervnculo"/>
                <w:rFonts w:ascii="Palatino Linotype" w:eastAsia="Times New Roman" w:hAnsi="Palatino Linotype" w:cstheme="majorBidi"/>
                <w:b/>
                <w:noProof/>
                <w:sz w:val="22"/>
                <w:szCs w:val="22"/>
              </w:rPr>
              <w:t>R E S O L U T I V O S</w:t>
            </w:r>
            <w:r w:rsidR="00AE3E40" w:rsidRPr="00AE3E40">
              <w:rPr>
                <w:rFonts w:ascii="Palatino Linotype" w:hAnsi="Palatino Linotype"/>
                <w:b/>
                <w:noProof/>
                <w:webHidden/>
                <w:sz w:val="22"/>
                <w:szCs w:val="22"/>
              </w:rPr>
              <w:tab/>
            </w:r>
            <w:r w:rsidR="00AE3E40" w:rsidRPr="00AE3E40">
              <w:rPr>
                <w:rFonts w:ascii="Palatino Linotype" w:hAnsi="Palatino Linotype"/>
                <w:b/>
                <w:noProof/>
                <w:webHidden/>
                <w:sz w:val="22"/>
                <w:szCs w:val="22"/>
              </w:rPr>
              <w:fldChar w:fldCharType="begin"/>
            </w:r>
            <w:r w:rsidR="00AE3E40" w:rsidRPr="00AE3E40">
              <w:rPr>
                <w:rFonts w:ascii="Palatino Linotype" w:hAnsi="Palatino Linotype"/>
                <w:b/>
                <w:noProof/>
                <w:webHidden/>
                <w:sz w:val="22"/>
                <w:szCs w:val="22"/>
              </w:rPr>
              <w:instrText xml:space="preserve"> PAGEREF _Toc520984737 \h </w:instrText>
            </w:r>
            <w:r w:rsidR="00AE3E40" w:rsidRPr="00AE3E40">
              <w:rPr>
                <w:rFonts w:ascii="Palatino Linotype" w:hAnsi="Palatino Linotype"/>
                <w:b/>
                <w:noProof/>
                <w:webHidden/>
                <w:sz w:val="22"/>
                <w:szCs w:val="22"/>
              </w:rPr>
            </w:r>
            <w:r w:rsidR="00AE3E40" w:rsidRPr="00AE3E40">
              <w:rPr>
                <w:rFonts w:ascii="Palatino Linotype" w:hAnsi="Palatino Linotype"/>
                <w:b/>
                <w:noProof/>
                <w:webHidden/>
                <w:sz w:val="22"/>
                <w:szCs w:val="22"/>
              </w:rPr>
              <w:fldChar w:fldCharType="separate"/>
            </w:r>
            <w:r w:rsidR="00AE3E40" w:rsidRPr="00AE3E40">
              <w:rPr>
                <w:rFonts w:ascii="Palatino Linotype" w:hAnsi="Palatino Linotype"/>
                <w:b/>
                <w:noProof/>
                <w:webHidden/>
                <w:sz w:val="22"/>
                <w:szCs w:val="22"/>
              </w:rPr>
              <w:t>60</w:t>
            </w:r>
            <w:r w:rsidR="00AE3E40" w:rsidRPr="00AE3E40">
              <w:rPr>
                <w:rFonts w:ascii="Palatino Linotype" w:hAnsi="Palatino Linotype"/>
                <w:b/>
                <w:noProof/>
                <w:webHidden/>
                <w:sz w:val="22"/>
                <w:szCs w:val="22"/>
              </w:rPr>
              <w:fldChar w:fldCharType="end"/>
            </w:r>
          </w:hyperlink>
        </w:p>
        <w:p w14:paraId="07A9A973" w14:textId="64E7CB62" w:rsidR="00DA7E2F" w:rsidRPr="00024058" w:rsidRDefault="00DA7E2F" w:rsidP="00AE3E40">
          <w:pPr>
            <w:rPr>
              <w:rFonts w:ascii="Palatino Linotype" w:hAnsi="Palatino Linotype"/>
            </w:rPr>
          </w:pPr>
          <w:r w:rsidRPr="00AE3E40">
            <w:rPr>
              <w:rFonts w:ascii="Palatino Linotype" w:hAnsi="Palatino Linotype"/>
              <w:b/>
              <w:bCs/>
              <w:sz w:val="22"/>
              <w:szCs w:val="22"/>
              <w:lang w:val="es-ES"/>
            </w:rPr>
            <w:fldChar w:fldCharType="end"/>
          </w:r>
        </w:p>
      </w:sdtContent>
    </w:sdt>
    <w:p w14:paraId="5E41A56F" w14:textId="77777777" w:rsidR="000D5A1D" w:rsidRDefault="000D5A1D" w:rsidP="001E74A5">
      <w:pPr>
        <w:spacing w:before="240" w:after="240" w:line="360" w:lineRule="auto"/>
        <w:ind w:left="708"/>
        <w:jc w:val="center"/>
        <w:rPr>
          <w:rFonts w:ascii="Palatino Linotype" w:hAnsi="Palatino Linotype"/>
          <w:b/>
        </w:rPr>
      </w:pPr>
    </w:p>
    <w:p w14:paraId="02A4E7B2" w14:textId="77777777" w:rsidR="00AE3E40" w:rsidRPr="00024058" w:rsidRDefault="00AE3E40" w:rsidP="001E74A5">
      <w:pPr>
        <w:spacing w:before="240" w:after="240" w:line="360" w:lineRule="auto"/>
        <w:ind w:left="708"/>
        <w:jc w:val="center"/>
        <w:rPr>
          <w:rFonts w:ascii="Palatino Linotype" w:hAnsi="Palatino Linotype"/>
          <w:b/>
        </w:rPr>
      </w:pPr>
    </w:p>
    <w:p w14:paraId="73F7F940" w14:textId="6D48F223" w:rsidR="00662C69" w:rsidRPr="00024058" w:rsidRDefault="009B11D6" w:rsidP="00440800">
      <w:pPr>
        <w:tabs>
          <w:tab w:val="left" w:pos="3465"/>
        </w:tabs>
        <w:spacing w:before="240" w:after="360" w:line="360" w:lineRule="auto"/>
        <w:jc w:val="both"/>
        <w:rPr>
          <w:rFonts w:ascii="Palatino Linotype" w:hAnsi="Palatino Linotype"/>
        </w:rPr>
      </w:pPr>
      <w:r w:rsidRPr="00024058">
        <w:rPr>
          <w:rFonts w:ascii="Palatino Linotype" w:hAnsi="Palatino Linotype"/>
        </w:rPr>
        <w:lastRenderedPageBreak/>
        <w:t>R</w:t>
      </w:r>
      <w:r w:rsidR="00662C69" w:rsidRPr="00024058">
        <w:rPr>
          <w:rFonts w:ascii="Palatino Linotype" w:hAnsi="Palatino Linotype"/>
        </w:rPr>
        <w:t>esolución del Pleno del Instituto de Transparencia, Acceso a la Información Pública y Protección de Datos Personales del Estado de México y Mun</w:t>
      </w:r>
      <w:r w:rsidR="000D5A1D" w:rsidRPr="00024058">
        <w:rPr>
          <w:rFonts w:ascii="Palatino Linotype" w:hAnsi="Palatino Linotype"/>
        </w:rPr>
        <w:t>icipios, con</w:t>
      </w:r>
      <w:r w:rsidR="00662C69" w:rsidRPr="00024058">
        <w:rPr>
          <w:rFonts w:ascii="Palatino Linotype" w:hAnsi="Palatino Linotype"/>
        </w:rPr>
        <w:t xml:space="preserve"> </w:t>
      </w:r>
      <w:r w:rsidR="00485DB6" w:rsidRPr="00024058">
        <w:rPr>
          <w:rFonts w:ascii="Palatino Linotype" w:hAnsi="Palatino Linotype"/>
        </w:rPr>
        <w:t xml:space="preserve">domicilio </w:t>
      </w:r>
      <w:r w:rsidR="00662C69" w:rsidRPr="00024058">
        <w:rPr>
          <w:rFonts w:ascii="Palatino Linotype" w:hAnsi="Palatino Linotype"/>
        </w:rPr>
        <w:t xml:space="preserve">en Metepec, Estado de México; de </w:t>
      </w:r>
      <w:r w:rsidR="000D5A1D" w:rsidRPr="00024058">
        <w:rPr>
          <w:rFonts w:ascii="Palatino Linotype" w:hAnsi="Palatino Linotype"/>
        </w:rPr>
        <w:t xml:space="preserve">fecha </w:t>
      </w:r>
      <w:r w:rsidR="00024058" w:rsidRPr="00024058">
        <w:rPr>
          <w:rFonts w:ascii="Palatino Linotype" w:hAnsi="Palatino Linotype"/>
        </w:rPr>
        <w:t>uno</w:t>
      </w:r>
      <w:r w:rsidR="004D743A" w:rsidRPr="00024058">
        <w:rPr>
          <w:rFonts w:ascii="Palatino Linotype" w:hAnsi="Palatino Linotype"/>
        </w:rPr>
        <w:t xml:space="preserve"> (</w:t>
      </w:r>
      <w:r w:rsidR="00024058" w:rsidRPr="00024058">
        <w:rPr>
          <w:rFonts w:ascii="Palatino Linotype" w:hAnsi="Palatino Linotype"/>
        </w:rPr>
        <w:t>01</w:t>
      </w:r>
      <w:r w:rsidR="004D743A" w:rsidRPr="00024058">
        <w:rPr>
          <w:rFonts w:ascii="Palatino Linotype" w:hAnsi="Palatino Linotype"/>
        </w:rPr>
        <w:t xml:space="preserve">) de </w:t>
      </w:r>
      <w:r w:rsidR="00024058" w:rsidRPr="00024058">
        <w:rPr>
          <w:rFonts w:ascii="Palatino Linotype" w:hAnsi="Palatino Linotype"/>
        </w:rPr>
        <w:t>agosto</w:t>
      </w:r>
      <w:r w:rsidR="00E64036" w:rsidRPr="00024058">
        <w:rPr>
          <w:rFonts w:ascii="Palatino Linotype" w:hAnsi="Palatino Linotype"/>
        </w:rPr>
        <w:t xml:space="preserve"> de dos mil dieciocho</w:t>
      </w:r>
      <w:r w:rsidR="00662C69" w:rsidRPr="00024058">
        <w:rPr>
          <w:rFonts w:ascii="Palatino Linotype" w:hAnsi="Palatino Linotype"/>
        </w:rPr>
        <w:t>.</w:t>
      </w:r>
    </w:p>
    <w:p w14:paraId="02C1324E" w14:textId="5E56CEDC" w:rsidR="00662C69" w:rsidRPr="00024058" w:rsidRDefault="00662C69" w:rsidP="001E74A5">
      <w:pPr>
        <w:spacing w:before="240" w:after="360" w:line="360" w:lineRule="auto"/>
        <w:jc w:val="both"/>
        <w:rPr>
          <w:rFonts w:ascii="Palatino Linotype" w:hAnsi="Palatino Linotype"/>
        </w:rPr>
      </w:pPr>
      <w:r w:rsidRPr="00024058">
        <w:rPr>
          <w:rFonts w:ascii="Palatino Linotype" w:hAnsi="Palatino Linotype"/>
          <w:b/>
        </w:rPr>
        <w:t>VISTO</w:t>
      </w:r>
      <w:r w:rsidRPr="00024058">
        <w:rPr>
          <w:rFonts w:ascii="Palatino Linotype" w:hAnsi="Palatino Linotype"/>
        </w:rPr>
        <w:t xml:space="preserve"> el expediente electrónico for</w:t>
      </w:r>
      <w:r w:rsidR="00D37494" w:rsidRPr="00024058">
        <w:rPr>
          <w:rFonts w:ascii="Palatino Linotype" w:hAnsi="Palatino Linotype"/>
        </w:rPr>
        <w:t>mado con motivo del</w:t>
      </w:r>
      <w:r w:rsidRPr="00024058">
        <w:rPr>
          <w:rFonts w:ascii="Palatino Linotype" w:hAnsi="Palatino Linotype"/>
        </w:rPr>
        <w:t xml:space="preserve"> recurso de revisión </w:t>
      </w:r>
      <w:r w:rsidR="00CB0101" w:rsidRPr="00024058">
        <w:rPr>
          <w:rFonts w:ascii="Palatino Linotype" w:hAnsi="Palatino Linotype"/>
          <w:b/>
        </w:rPr>
        <w:t>0</w:t>
      </w:r>
      <w:r w:rsidR="004D743A" w:rsidRPr="00024058">
        <w:rPr>
          <w:rFonts w:ascii="Palatino Linotype" w:hAnsi="Palatino Linotype"/>
          <w:b/>
        </w:rPr>
        <w:t>1988</w:t>
      </w:r>
      <w:r w:rsidR="00CB0101" w:rsidRPr="00024058">
        <w:rPr>
          <w:rFonts w:ascii="Palatino Linotype" w:hAnsi="Palatino Linotype"/>
          <w:b/>
        </w:rPr>
        <w:t>/INFOEM/IP/RR/201</w:t>
      </w:r>
      <w:r w:rsidR="009A3E7F" w:rsidRPr="00024058">
        <w:rPr>
          <w:rFonts w:ascii="Palatino Linotype" w:hAnsi="Palatino Linotype"/>
          <w:b/>
        </w:rPr>
        <w:t>8</w:t>
      </w:r>
      <w:r w:rsidR="00AF3D59" w:rsidRPr="00024058">
        <w:rPr>
          <w:rFonts w:ascii="Palatino Linotype" w:hAnsi="Palatino Linotype" w:cs="Arial"/>
          <w:b/>
          <w:bCs/>
        </w:rPr>
        <w:t>;</w:t>
      </w:r>
      <w:r w:rsidR="00335BFE" w:rsidRPr="00024058">
        <w:rPr>
          <w:rFonts w:ascii="Palatino Linotype" w:hAnsi="Palatino Linotype" w:cs="Arial"/>
          <w:b/>
          <w:bCs/>
        </w:rPr>
        <w:t xml:space="preserve"> </w:t>
      </w:r>
      <w:r w:rsidRPr="00024058">
        <w:rPr>
          <w:rFonts w:ascii="Palatino Linotype" w:hAnsi="Palatino Linotype"/>
        </w:rPr>
        <w:t xml:space="preserve">promovido por </w:t>
      </w:r>
      <w:r w:rsidR="00CF475C" w:rsidRPr="00CF475C">
        <w:rPr>
          <w:rFonts w:ascii="Palatino Linotype" w:hAnsi="Palatino Linotype"/>
          <w:b/>
          <w:highlight w:val="black"/>
        </w:rPr>
        <w:t>-------------------------------------------------</w:t>
      </w:r>
      <w:r w:rsidR="004D743A" w:rsidRPr="00024058">
        <w:rPr>
          <w:rFonts w:ascii="Palatino Linotype" w:hAnsi="Palatino Linotype"/>
          <w:b/>
        </w:rPr>
        <w:t>,</w:t>
      </w:r>
      <w:r w:rsidRPr="00024058">
        <w:rPr>
          <w:rFonts w:ascii="Palatino Linotype" w:hAnsi="Palatino Linotype"/>
          <w:b/>
        </w:rPr>
        <w:t xml:space="preserve"> </w:t>
      </w:r>
      <w:r w:rsidRPr="00024058">
        <w:rPr>
          <w:rFonts w:ascii="Palatino Linotype" w:hAnsi="Palatino Linotype" w:cs="Arial"/>
        </w:rPr>
        <w:t xml:space="preserve">en su </w:t>
      </w:r>
      <w:r w:rsidR="00D83C17" w:rsidRPr="00024058">
        <w:rPr>
          <w:rFonts w:ascii="Palatino Linotype" w:hAnsi="Palatino Linotype" w:cs="Arial"/>
        </w:rPr>
        <w:t>calidad</w:t>
      </w:r>
      <w:r w:rsidR="00343417" w:rsidRPr="00024058">
        <w:rPr>
          <w:rFonts w:ascii="Palatino Linotype" w:hAnsi="Palatino Linotype" w:cs="Arial"/>
        </w:rPr>
        <w:t xml:space="preserve"> </w:t>
      </w:r>
      <w:r w:rsidRPr="00024058">
        <w:rPr>
          <w:rFonts w:ascii="Palatino Linotype" w:hAnsi="Palatino Linotype" w:cs="Arial"/>
        </w:rPr>
        <w:t xml:space="preserve">de </w:t>
      </w:r>
      <w:r w:rsidRPr="00024058">
        <w:rPr>
          <w:rFonts w:ascii="Palatino Linotype" w:hAnsi="Palatino Linotype" w:cs="Arial"/>
          <w:b/>
        </w:rPr>
        <w:t>RECURRENTE</w:t>
      </w:r>
      <w:r w:rsidRPr="00024058">
        <w:rPr>
          <w:rFonts w:ascii="Palatino Linotype" w:hAnsi="Palatino Linotype" w:cs="Arial"/>
        </w:rPr>
        <w:t xml:space="preserve">, en contra </w:t>
      </w:r>
      <w:r w:rsidR="000D5A1D" w:rsidRPr="00024058">
        <w:rPr>
          <w:rFonts w:ascii="Palatino Linotype" w:hAnsi="Palatino Linotype" w:cs="Arial"/>
        </w:rPr>
        <w:t xml:space="preserve">de </w:t>
      </w:r>
      <w:r w:rsidR="00843908" w:rsidRPr="00024058">
        <w:rPr>
          <w:rFonts w:ascii="Palatino Linotype" w:hAnsi="Palatino Linotype" w:cs="Arial"/>
        </w:rPr>
        <w:t>la respuesta del</w:t>
      </w:r>
      <w:r w:rsidR="00133CE5" w:rsidRPr="00024058">
        <w:rPr>
          <w:rFonts w:ascii="Palatino Linotype" w:hAnsi="Palatino Linotype"/>
        </w:rPr>
        <w:t xml:space="preserve"> </w:t>
      </w:r>
      <w:r w:rsidR="004D743A" w:rsidRPr="00024058">
        <w:rPr>
          <w:rFonts w:ascii="Palatino Linotype" w:hAnsi="Palatino Linotype"/>
          <w:b/>
        </w:rPr>
        <w:t>Ayuntamiento de Teotihuacán</w:t>
      </w:r>
      <w:r w:rsidR="000E64FE" w:rsidRPr="00024058">
        <w:rPr>
          <w:rFonts w:ascii="Palatino Linotype" w:hAnsi="Palatino Linotype"/>
          <w:b/>
        </w:rPr>
        <w:t xml:space="preserve"> </w:t>
      </w:r>
      <w:r w:rsidRPr="00024058">
        <w:rPr>
          <w:rFonts w:ascii="Palatino Linotype" w:hAnsi="Palatino Linotype"/>
        </w:rPr>
        <w:t>en lo sucesivo el</w:t>
      </w:r>
      <w:r w:rsidRPr="00024058">
        <w:rPr>
          <w:rFonts w:ascii="Palatino Linotype" w:hAnsi="Palatino Linotype"/>
          <w:b/>
        </w:rPr>
        <w:t xml:space="preserve"> SUJETO OBLIGADO, </w:t>
      </w:r>
      <w:r w:rsidRPr="00024058">
        <w:rPr>
          <w:rFonts w:ascii="Palatino Linotype" w:hAnsi="Palatino Linotype"/>
        </w:rPr>
        <w:t>se procede a dictar la presente resolución, con base en los siguientes:</w:t>
      </w:r>
    </w:p>
    <w:p w14:paraId="769E1410" w14:textId="5740327F" w:rsidR="00587366" w:rsidRPr="00024058" w:rsidRDefault="00662C69" w:rsidP="001E74A5">
      <w:pPr>
        <w:pStyle w:val="Ttulo1"/>
        <w:spacing w:line="360" w:lineRule="auto"/>
        <w:jc w:val="center"/>
        <w:rPr>
          <w:b/>
        </w:rPr>
      </w:pPr>
      <w:bookmarkStart w:id="0" w:name="_Toc461555884"/>
      <w:bookmarkStart w:id="1" w:name="_Toc466371847"/>
      <w:bookmarkStart w:id="2" w:name="_Toc520984728"/>
      <w:r w:rsidRPr="00024058">
        <w:rPr>
          <w:b/>
        </w:rPr>
        <w:t>ANTECEDENTES</w:t>
      </w:r>
      <w:bookmarkEnd w:id="0"/>
      <w:bookmarkEnd w:id="1"/>
      <w:bookmarkEnd w:id="2"/>
    </w:p>
    <w:p w14:paraId="402A4C0A" w14:textId="16612356" w:rsidR="00D9392E" w:rsidRPr="00024058" w:rsidRDefault="00D9392E" w:rsidP="00343417">
      <w:pPr>
        <w:pStyle w:val="Prrafodelista"/>
        <w:numPr>
          <w:ilvl w:val="0"/>
          <w:numId w:val="6"/>
        </w:numPr>
        <w:spacing w:before="240" w:after="240" w:line="360" w:lineRule="auto"/>
        <w:jc w:val="both"/>
        <w:rPr>
          <w:rFonts w:ascii="Palatino Linotype" w:eastAsia="Calibri" w:hAnsi="Palatino Linotype" w:cs="Arial"/>
          <w:lang w:val="es-ES"/>
        </w:rPr>
      </w:pPr>
      <w:r w:rsidRPr="00024058">
        <w:rPr>
          <w:rFonts w:ascii="Palatino Linotype" w:eastAsia="Calibri" w:hAnsi="Palatino Linotype" w:cs="Arial"/>
          <w:lang w:val="es-ES"/>
        </w:rPr>
        <w:t xml:space="preserve">El día </w:t>
      </w:r>
      <w:r w:rsidR="00343417" w:rsidRPr="00024058">
        <w:rPr>
          <w:rFonts w:ascii="Palatino Linotype" w:eastAsia="Calibri" w:hAnsi="Palatino Linotype" w:cs="Arial"/>
          <w:lang w:val="es-ES"/>
        </w:rPr>
        <w:t>treinta (30) de abril</w:t>
      </w:r>
      <w:r w:rsidR="000525F9" w:rsidRPr="00024058">
        <w:rPr>
          <w:rFonts w:ascii="Palatino Linotype" w:eastAsia="Calibri" w:hAnsi="Palatino Linotype" w:cs="Arial"/>
          <w:lang w:val="es-ES"/>
        </w:rPr>
        <w:t xml:space="preserve"> de dos mil dieciocho</w:t>
      </w:r>
      <w:r w:rsidRPr="00024058">
        <w:rPr>
          <w:rFonts w:ascii="Palatino Linotype" w:hAnsi="Palatino Linotype"/>
          <w:b/>
        </w:rPr>
        <w:t xml:space="preserve">, </w:t>
      </w:r>
      <w:r w:rsidRPr="00024058">
        <w:rPr>
          <w:rFonts w:ascii="Palatino Linotype" w:eastAsia="Calibri" w:hAnsi="Palatino Linotype" w:cs="Arial"/>
          <w:lang w:val="es-ES"/>
        </w:rPr>
        <w:t xml:space="preserve">se presentó ante el </w:t>
      </w:r>
      <w:r w:rsidRPr="00024058">
        <w:rPr>
          <w:rFonts w:ascii="Palatino Linotype" w:eastAsia="Calibri" w:hAnsi="Palatino Linotype" w:cs="Arial"/>
          <w:b/>
          <w:lang w:val="es-ES"/>
        </w:rPr>
        <w:t>SUJETO OBLIGADO</w:t>
      </w:r>
      <w:r w:rsidRPr="00024058">
        <w:rPr>
          <w:rFonts w:ascii="Palatino Linotype" w:eastAsia="Calibri" w:hAnsi="Palatino Linotype" w:cs="Arial"/>
        </w:rPr>
        <w:t xml:space="preserve"> vía </w:t>
      </w:r>
      <w:r w:rsidRPr="00024058">
        <w:rPr>
          <w:rFonts w:ascii="Palatino Linotype" w:eastAsia="Calibri" w:hAnsi="Palatino Linotype" w:cs="Arial"/>
          <w:lang w:val="es-ES"/>
        </w:rPr>
        <w:t xml:space="preserve">Sistema de Acceso a la Información Mexiquense </w:t>
      </w:r>
      <w:r w:rsidRPr="00024058">
        <w:rPr>
          <w:rFonts w:ascii="Palatino Linotype" w:eastAsia="Calibri" w:hAnsi="Palatino Linotype" w:cs="Arial"/>
          <w:b/>
          <w:lang w:val="es-ES"/>
        </w:rPr>
        <w:t>SAIMEX</w:t>
      </w:r>
      <w:r w:rsidRPr="00024058">
        <w:rPr>
          <w:rFonts w:ascii="Palatino Linotype" w:eastAsia="Calibri" w:hAnsi="Palatino Linotype" w:cs="Arial"/>
          <w:lang w:val="es-ES"/>
        </w:rPr>
        <w:t xml:space="preserve">, la solicitud de información pública registrada con el número </w:t>
      </w:r>
      <w:r w:rsidR="00343417" w:rsidRPr="00024058">
        <w:rPr>
          <w:rFonts w:ascii="Palatino Linotype" w:hAnsi="Palatino Linotype"/>
          <w:b/>
          <w:bCs/>
          <w:color w:val="000000" w:themeColor="text1"/>
        </w:rPr>
        <w:t>00031/TEOTIHUA/IP/2018</w:t>
      </w:r>
      <w:r w:rsidR="00E17F3A" w:rsidRPr="00024058">
        <w:rPr>
          <w:rFonts w:ascii="Palatino Linotype" w:hAnsi="Palatino Linotype"/>
          <w:b/>
          <w:bCs/>
          <w:color w:val="000000" w:themeColor="text1"/>
        </w:rPr>
        <w:t>,</w:t>
      </w:r>
      <w:r w:rsidRPr="00024058">
        <w:rPr>
          <w:rFonts w:ascii="Palatino Linotype" w:eastAsia="Calibri" w:hAnsi="Palatino Linotype" w:cs="Arial"/>
          <w:lang w:val="es-ES"/>
        </w:rPr>
        <w:t xml:space="preserve"> mediante la cual solicitó:</w:t>
      </w:r>
    </w:p>
    <w:p w14:paraId="780D2256" w14:textId="77777777" w:rsidR="00D9392E" w:rsidRPr="00024058" w:rsidRDefault="00D9392E" w:rsidP="001C34D6">
      <w:pPr>
        <w:pStyle w:val="Prrafodelista"/>
        <w:spacing w:line="360" w:lineRule="auto"/>
        <w:ind w:left="360"/>
        <w:jc w:val="both"/>
        <w:rPr>
          <w:rFonts w:ascii="Palatino Linotype" w:hAnsi="Palatino Linotype"/>
          <w:i/>
          <w:color w:val="000000"/>
          <w:sz w:val="22"/>
          <w:szCs w:val="22"/>
        </w:rPr>
      </w:pPr>
    </w:p>
    <w:p w14:paraId="45EF49F8" w14:textId="46CFA064" w:rsidR="001C34D6" w:rsidRPr="00024058" w:rsidRDefault="000525F9" w:rsidP="00D9392E">
      <w:pPr>
        <w:pStyle w:val="Prrafodelista"/>
        <w:spacing w:line="360" w:lineRule="auto"/>
        <w:ind w:left="709" w:right="333"/>
        <w:jc w:val="both"/>
        <w:rPr>
          <w:rFonts w:ascii="Palatino Linotype" w:hAnsi="Palatino Linotype"/>
          <w:color w:val="000000"/>
        </w:rPr>
      </w:pPr>
      <w:r w:rsidRPr="00024058">
        <w:rPr>
          <w:rFonts w:ascii="Palatino Linotype" w:hAnsi="Palatino Linotype"/>
          <w:i/>
          <w:color w:val="000000"/>
          <w:sz w:val="22"/>
          <w:szCs w:val="22"/>
        </w:rPr>
        <w:t>“</w:t>
      </w:r>
      <w:r w:rsidR="00EE4DF9" w:rsidRPr="00024058">
        <w:rPr>
          <w:rFonts w:ascii="Palatino Linotype" w:hAnsi="Palatino Linotype"/>
          <w:i/>
          <w:color w:val="000000"/>
          <w:sz w:val="22"/>
          <w:szCs w:val="22"/>
        </w:rPr>
        <w:t>Información relacionada con las preguntas que se adjuntan a la presente solicitud. 16. Que informe si la persona Jurídica colectiva denominada</w:t>
      </w:r>
      <w:r w:rsidR="001C34D6" w:rsidRPr="00024058">
        <w:rPr>
          <w:rFonts w:ascii="Palatino Linotype" w:hAnsi="Palatino Linotype"/>
          <w:i/>
          <w:color w:val="000000"/>
          <w:sz w:val="22"/>
        </w:rPr>
        <w:t>”</w:t>
      </w:r>
      <w:r w:rsidR="001C34D6" w:rsidRPr="00024058">
        <w:rPr>
          <w:rFonts w:ascii="Palatino Linotype" w:hAnsi="Palatino Linotype"/>
          <w:color w:val="000000"/>
          <w:sz w:val="22"/>
        </w:rPr>
        <w:t xml:space="preserve"> </w:t>
      </w:r>
      <w:r w:rsidR="001C34D6" w:rsidRPr="00024058">
        <w:rPr>
          <w:rFonts w:ascii="Palatino Linotype" w:hAnsi="Palatino Linotype"/>
          <w:color w:val="000000"/>
        </w:rPr>
        <w:t>(Sic)</w:t>
      </w:r>
    </w:p>
    <w:p w14:paraId="14D82955" w14:textId="77777777" w:rsidR="006B18EA" w:rsidRPr="00024058" w:rsidRDefault="006B18EA" w:rsidP="00D9392E">
      <w:pPr>
        <w:pStyle w:val="Prrafodelista"/>
        <w:spacing w:line="360" w:lineRule="auto"/>
        <w:ind w:left="709" w:right="333"/>
        <w:jc w:val="both"/>
        <w:rPr>
          <w:rFonts w:ascii="Palatino Linotype" w:hAnsi="Palatino Linotype"/>
          <w:color w:val="000000"/>
        </w:rPr>
      </w:pPr>
    </w:p>
    <w:p w14:paraId="2623C1CF" w14:textId="599CAFD5" w:rsidR="00D9392E" w:rsidRPr="00024058" w:rsidRDefault="00EE4DF9" w:rsidP="006B18EA">
      <w:pPr>
        <w:pStyle w:val="Prrafodelista"/>
        <w:numPr>
          <w:ilvl w:val="0"/>
          <w:numId w:val="1"/>
        </w:numPr>
        <w:spacing w:line="360" w:lineRule="auto"/>
        <w:jc w:val="both"/>
        <w:rPr>
          <w:rFonts w:ascii="Palatino Linotype" w:hAnsi="Palatino Linotype"/>
        </w:rPr>
      </w:pPr>
      <w:r w:rsidRPr="00024058">
        <w:rPr>
          <w:rFonts w:ascii="Palatino Linotype" w:eastAsia="Times New Roman" w:hAnsi="Palatino Linotype" w:cs="Arial"/>
          <w:lang w:val="es-ES"/>
        </w:rPr>
        <w:t>Anexando</w:t>
      </w:r>
      <w:r w:rsidRPr="00024058">
        <w:rPr>
          <w:rFonts w:ascii="Palatino Linotype" w:hAnsi="Palatino Linotype"/>
        </w:rPr>
        <w:t xml:space="preserve"> el documento </w:t>
      </w:r>
      <w:r w:rsidR="00301016" w:rsidRPr="00024058">
        <w:rPr>
          <w:rFonts w:ascii="Palatino Linotype" w:hAnsi="Palatino Linotype"/>
        </w:rPr>
        <w:t>denominado</w:t>
      </w:r>
      <w:r w:rsidRPr="00024058">
        <w:rPr>
          <w:rFonts w:ascii="Palatino Linotype" w:hAnsi="Palatino Linotype"/>
        </w:rPr>
        <w:t xml:space="preserve">: </w:t>
      </w:r>
      <w:r w:rsidRPr="00024058">
        <w:rPr>
          <w:rFonts w:ascii="Palatino Linotype" w:hAnsi="Palatino Linotype"/>
          <w:i/>
        </w:rPr>
        <w:t>cuestionario agua.pdf</w:t>
      </w:r>
      <w:r w:rsidRPr="00024058">
        <w:rPr>
          <w:rFonts w:ascii="Palatino Linotype" w:hAnsi="Palatino Linotype"/>
        </w:rPr>
        <w:t xml:space="preserve">, mismo que consiste en </w:t>
      </w:r>
      <w:r w:rsidR="006B18EA" w:rsidRPr="00024058">
        <w:rPr>
          <w:rFonts w:ascii="Palatino Linotype" w:hAnsi="Palatino Linotype"/>
        </w:rPr>
        <w:t xml:space="preserve">15 preguntas, las cuales no se insertan en virtud de ser materia de análisis de la presente resolución </w:t>
      </w:r>
    </w:p>
    <w:p w14:paraId="7727518C" w14:textId="21D680D2" w:rsidR="00A45546" w:rsidRPr="00024058" w:rsidRDefault="00A8769A" w:rsidP="003A12A6">
      <w:pPr>
        <w:pStyle w:val="Prrafodelista"/>
        <w:numPr>
          <w:ilvl w:val="0"/>
          <w:numId w:val="1"/>
        </w:numPr>
        <w:spacing w:line="360" w:lineRule="auto"/>
        <w:jc w:val="both"/>
        <w:rPr>
          <w:rFonts w:ascii="Palatino Linotype" w:hAnsi="Palatino Linotype"/>
          <w:color w:val="000000"/>
          <w:szCs w:val="14"/>
        </w:rPr>
      </w:pPr>
      <w:r w:rsidRPr="00024058">
        <w:rPr>
          <w:rFonts w:ascii="Palatino Linotype" w:eastAsia="Times New Roman" w:hAnsi="Palatino Linotype" w:cs="Arial"/>
          <w:lang w:val="es-ES"/>
        </w:rPr>
        <w:t xml:space="preserve">Señaló </w:t>
      </w:r>
      <w:r w:rsidR="00750A80" w:rsidRPr="00024058">
        <w:rPr>
          <w:rFonts w:ascii="Palatino Linotype" w:eastAsia="Times New Roman" w:hAnsi="Palatino Linotype" w:cs="Arial"/>
          <w:lang w:val="es-ES"/>
        </w:rPr>
        <w:t>como modalidad de entrega de información</w:t>
      </w:r>
      <w:r w:rsidR="00750A80" w:rsidRPr="00024058">
        <w:rPr>
          <w:rFonts w:ascii="Palatino Linotype" w:eastAsia="Times New Roman" w:hAnsi="Palatino Linotype" w:cs="Arial"/>
          <w:b/>
          <w:lang w:val="es-ES"/>
        </w:rPr>
        <w:t>:</w:t>
      </w:r>
      <w:r w:rsidR="00750A80" w:rsidRPr="00024058">
        <w:rPr>
          <w:rFonts w:ascii="Palatino Linotype" w:eastAsia="Times New Roman" w:hAnsi="Palatino Linotype" w:cs="Arial"/>
          <w:lang w:val="es-ES"/>
        </w:rPr>
        <w:t xml:space="preserve"> </w:t>
      </w:r>
      <w:r w:rsidR="007B30F3" w:rsidRPr="00024058">
        <w:rPr>
          <w:rFonts w:ascii="Palatino Linotype" w:hAnsi="Palatino Linotype"/>
          <w:szCs w:val="14"/>
        </w:rPr>
        <w:t>A través de</w:t>
      </w:r>
      <w:r w:rsidR="007E6460" w:rsidRPr="00024058">
        <w:rPr>
          <w:rFonts w:ascii="Palatino Linotype" w:hAnsi="Palatino Linotype"/>
          <w:szCs w:val="14"/>
        </w:rPr>
        <w:t xml:space="preserve"> otro tipo de medio (especificar): informe</w:t>
      </w:r>
    </w:p>
    <w:p w14:paraId="6F737940" w14:textId="77777777" w:rsidR="00C47432" w:rsidRPr="00024058" w:rsidRDefault="00C47432" w:rsidP="00A45546">
      <w:pPr>
        <w:pStyle w:val="Prrafodelista"/>
        <w:tabs>
          <w:tab w:val="left" w:pos="567"/>
        </w:tabs>
        <w:spacing w:line="360" w:lineRule="auto"/>
        <w:ind w:left="360"/>
        <w:jc w:val="both"/>
        <w:rPr>
          <w:rFonts w:ascii="Palatino Linotype" w:hAnsi="Palatino Linotype"/>
          <w:color w:val="000000"/>
          <w:szCs w:val="14"/>
        </w:rPr>
      </w:pPr>
    </w:p>
    <w:p w14:paraId="0E49A338" w14:textId="77777777" w:rsidR="00AE3E40" w:rsidRDefault="00AE3E40" w:rsidP="00AE3E40">
      <w:pPr>
        <w:pStyle w:val="Prrafodelista"/>
        <w:numPr>
          <w:ilvl w:val="0"/>
          <w:numId w:val="6"/>
        </w:numPr>
        <w:tabs>
          <w:tab w:val="left" w:pos="284"/>
        </w:tabs>
        <w:spacing w:line="360" w:lineRule="auto"/>
        <w:ind w:left="284" w:hanging="284"/>
        <w:jc w:val="both"/>
        <w:rPr>
          <w:rFonts w:ascii="Palatino Linotype" w:hAnsi="Palatino Linotype"/>
          <w:i/>
          <w:sz w:val="22"/>
          <w:szCs w:val="22"/>
        </w:rPr>
      </w:pPr>
      <w:r w:rsidRPr="00D870F1">
        <w:rPr>
          <w:rFonts w:ascii="Palatino Linotype" w:hAnsi="Palatino Linotype"/>
          <w:color w:val="000000"/>
        </w:rPr>
        <w:lastRenderedPageBreak/>
        <w:t xml:space="preserve">El día </w:t>
      </w:r>
      <w:r>
        <w:rPr>
          <w:rFonts w:ascii="Palatino Linotype" w:hAnsi="Palatino Linotype"/>
          <w:color w:val="000000"/>
        </w:rPr>
        <w:t>veintinueve (29) de mayo de dos mil dieciocho</w:t>
      </w:r>
      <w:r w:rsidRPr="00D870F1">
        <w:rPr>
          <w:rFonts w:ascii="Palatino Linotype" w:hAnsi="Palatino Linotype"/>
          <w:color w:val="000000"/>
        </w:rPr>
        <w:t xml:space="preserve">, el </w:t>
      </w:r>
      <w:r w:rsidRPr="00D870F1">
        <w:rPr>
          <w:rFonts w:ascii="Palatino Linotype" w:hAnsi="Palatino Linotype"/>
          <w:b/>
          <w:color w:val="000000"/>
        </w:rPr>
        <w:t xml:space="preserve">SUJETO OBLIGADO </w:t>
      </w:r>
      <w:r w:rsidRPr="00D870F1">
        <w:rPr>
          <w:rFonts w:ascii="Palatino Linotype" w:hAnsi="Palatino Linotype"/>
          <w:color w:val="000000"/>
        </w:rPr>
        <w:t xml:space="preserve">dio respuesta a </w:t>
      </w:r>
      <w:r>
        <w:rPr>
          <w:rFonts w:ascii="Palatino Linotype" w:hAnsi="Palatino Linotype"/>
          <w:color w:val="000000"/>
        </w:rPr>
        <w:t>la solicitud de información sin adjuntar algún archivo anexo.</w:t>
      </w:r>
    </w:p>
    <w:p w14:paraId="73445A5E" w14:textId="77777777" w:rsidR="00D870F1" w:rsidRPr="00024058" w:rsidRDefault="00D870F1" w:rsidP="00D870F1">
      <w:pPr>
        <w:pStyle w:val="Prrafodelista"/>
        <w:spacing w:before="240" w:after="240" w:line="276" w:lineRule="auto"/>
        <w:jc w:val="both"/>
        <w:rPr>
          <w:rFonts w:ascii="Palatino Linotype" w:hAnsi="Palatino Linotype"/>
          <w:i/>
          <w:sz w:val="22"/>
          <w:szCs w:val="22"/>
        </w:rPr>
      </w:pPr>
    </w:p>
    <w:p w14:paraId="1BDB340C" w14:textId="55747DCD" w:rsidR="00D870F1" w:rsidRPr="00024058" w:rsidRDefault="00585F00" w:rsidP="00C208DE">
      <w:pPr>
        <w:pStyle w:val="Prrafodelista"/>
        <w:numPr>
          <w:ilvl w:val="0"/>
          <w:numId w:val="6"/>
        </w:numPr>
        <w:spacing w:line="360" w:lineRule="auto"/>
        <w:ind w:left="284" w:right="34" w:hanging="284"/>
        <w:jc w:val="both"/>
        <w:rPr>
          <w:rFonts w:ascii="Palatino Linotype" w:hAnsi="Palatino Linotype"/>
        </w:rPr>
      </w:pPr>
      <w:r w:rsidRPr="00024058">
        <w:rPr>
          <w:rFonts w:ascii="Palatino Linotype" w:eastAsia="Times New Roman" w:hAnsi="Palatino Linotype" w:cs="Arial"/>
          <w:lang w:val="es-ES"/>
        </w:rPr>
        <w:t xml:space="preserve">El día </w:t>
      </w:r>
      <w:r w:rsidR="004160E6" w:rsidRPr="00024058">
        <w:rPr>
          <w:rFonts w:ascii="Palatino Linotype" w:eastAsia="Times New Roman" w:hAnsi="Palatino Linotype" w:cs="Arial"/>
          <w:lang w:val="es-ES"/>
        </w:rPr>
        <w:t>veintinueve (29) de mayo</w:t>
      </w:r>
      <w:r w:rsidR="00832D80" w:rsidRPr="00024058">
        <w:rPr>
          <w:rFonts w:ascii="Palatino Linotype" w:eastAsia="Times New Roman" w:hAnsi="Palatino Linotype" w:cs="Arial"/>
          <w:lang w:val="es-ES"/>
        </w:rPr>
        <w:t xml:space="preserve"> de dos mil dieciocho</w:t>
      </w:r>
      <w:r w:rsidRPr="00024058">
        <w:rPr>
          <w:rFonts w:ascii="Palatino Linotype" w:eastAsia="Times New Roman" w:hAnsi="Palatino Linotype" w:cs="Arial"/>
          <w:lang w:val="es-ES"/>
        </w:rPr>
        <w:t xml:space="preserve"> </w:t>
      </w:r>
      <w:r w:rsidR="004160E6" w:rsidRPr="00024058">
        <w:rPr>
          <w:rFonts w:ascii="Palatino Linotype" w:hAnsi="Palatino Linotype" w:cs="Arial"/>
          <w:szCs w:val="20"/>
        </w:rPr>
        <w:t>el</w:t>
      </w:r>
      <w:r w:rsidR="007E4E68" w:rsidRPr="00024058">
        <w:rPr>
          <w:rFonts w:ascii="Palatino Linotype" w:hAnsi="Palatino Linotype" w:cs="Arial"/>
          <w:szCs w:val="20"/>
        </w:rPr>
        <w:t xml:space="preserve"> particular</w:t>
      </w:r>
      <w:r w:rsidRPr="00024058">
        <w:rPr>
          <w:rFonts w:ascii="Palatino Linotype" w:eastAsia="Times New Roman" w:hAnsi="Palatino Linotype" w:cs="Arial"/>
          <w:lang w:val="es-ES"/>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5654E5A5" w14:textId="7D72715D" w:rsidR="00C208DE" w:rsidRPr="00024058" w:rsidRDefault="00585F00" w:rsidP="00D01FA7">
      <w:pPr>
        <w:pStyle w:val="Prrafodelista"/>
        <w:numPr>
          <w:ilvl w:val="0"/>
          <w:numId w:val="8"/>
        </w:numPr>
        <w:spacing w:line="360" w:lineRule="auto"/>
        <w:jc w:val="both"/>
        <w:rPr>
          <w:rFonts w:ascii="Palatino Linotype" w:hAnsi="Palatino Linotype"/>
          <w:b/>
          <w:color w:val="000000" w:themeColor="text1"/>
        </w:rPr>
      </w:pPr>
      <w:bookmarkStart w:id="17" w:name="_Toc504377966"/>
      <w:bookmarkStart w:id="18" w:name="_Toc520984729"/>
      <w:r w:rsidRPr="00024058">
        <w:rPr>
          <w:rStyle w:val="Ttulo2Car"/>
          <w:rFonts w:ascii="Palatino Linotype" w:hAnsi="Palatino Linotype"/>
          <w:b/>
          <w:color w:val="auto"/>
          <w:sz w:val="24"/>
          <w:szCs w:val="24"/>
        </w:rPr>
        <w:t>Acto impugnado</w:t>
      </w:r>
      <w:bookmarkEnd w:id="3"/>
      <w:r w:rsidR="00F95F7E" w:rsidRPr="00024058">
        <w:rPr>
          <w:rStyle w:val="Ttulo2Car"/>
          <w:rFonts w:ascii="Palatino Linotype" w:hAnsi="Palatino Linotype"/>
          <w:b/>
          <w:color w:val="000000" w:themeColor="text1"/>
          <w:sz w:val="24"/>
          <w:szCs w:val="24"/>
        </w:rPr>
        <w:t>:</w:t>
      </w:r>
      <w:bookmarkEnd w:id="17"/>
      <w:bookmarkEnd w:id="18"/>
      <w:r w:rsidR="00F95F7E" w:rsidRPr="00024058">
        <w:rPr>
          <w:rStyle w:val="Ttulo2Car"/>
          <w:rFonts w:ascii="Palatino Linotype" w:hAnsi="Palatino Linotype"/>
          <w:b/>
          <w:color w:val="000000" w:themeColor="text1"/>
          <w:sz w:val="24"/>
          <w:szCs w:val="24"/>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024058">
        <w:rPr>
          <w:rFonts w:ascii="Palatino Linotype" w:eastAsia="Times New Roman" w:hAnsi="Palatino Linotype" w:cs="Times New Roman"/>
          <w:i/>
          <w:color w:val="000000" w:themeColor="text1"/>
          <w:lang w:val="es-ES" w:eastAsia="en-US"/>
        </w:rPr>
        <w:t>“</w:t>
      </w:r>
      <w:r w:rsidR="00D01FA7" w:rsidRPr="00024058">
        <w:rPr>
          <w:rFonts w:ascii="Palatino Linotype" w:eastAsia="Times New Roman" w:hAnsi="Palatino Linotype" w:cs="Times New Roman"/>
          <w:i/>
          <w:color w:val="000000" w:themeColor="text1"/>
          <w:lang w:val="es-ES" w:eastAsia="en-US"/>
        </w:rPr>
        <w:t>Falta de respuesta a los cuestionamientos que se formularon, dentro del plazo que establece la Ley.</w:t>
      </w:r>
      <w:r w:rsidR="00D870F1" w:rsidRPr="00024058">
        <w:rPr>
          <w:rFonts w:ascii="Palatino Linotype" w:eastAsia="Times New Roman" w:hAnsi="Palatino Linotype" w:cs="Times New Roman"/>
          <w:i/>
          <w:color w:val="000000" w:themeColor="text1"/>
          <w:lang w:val="es-ES" w:eastAsia="en-US"/>
        </w:rPr>
        <w:t>” (Sic)</w:t>
      </w:r>
    </w:p>
    <w:p w14:paraId="4C0CA903" w14:textId="5651628A" w:rsidR="008E5D47" w:rsidRPr="00024058" w:rsidRDefault="00585F00" w:rsidP="00D01FA7">
      <w:pPr>
        <w:pStyle w:val="Prrafodelista"/>
        <w:numPr>
          <w:ilvl w:val="0"/>
          <w:numId w:val="8"/>
        </w:numPr>
        <w:spacing w:line="360" w:lineRule="auto"/>
        <w:jc w:val="both"/>
        <w:rPr>
          <w:rFonts w:ascii="Palatino Linotype" w:hAnsi="Palatino Linotype"/>
          <w:b/>
          <w:i/>
          <w:sz w:val="22"/>
          <w:szCs w:val="22"/>
        </w:rPr>
      </w:pPr>
      <w:bookmarkStart w:id="33" w:name="_Toc504377967"/>
      <w:bookmarkStart w:id="34" w:name="_Toc520984730"/>
      <w:r w:rsidRPr="00024058">
        <w:rPr>
          <w:rStyle w:val="Ttulo2Car"/>
          <w:rFonts w:ascii="Palatino Linotype" w:hAnsi="Palatino Linotype"/>
          <w:b/>
          <w:color w:val="000000" w:themeColor="text1"/>
          <w:sz w:val="24"/>
        </w:rPr>
        <w:t>Razones o Motivos de inconformidad:</w:t>
      </w:r>
      <w:bookmarkEnd w:id="19"/>
      <w:bookmarkEnd w:id="33"/>
      <w:bookmarkEnd w:id="34"/>
      <w:r w:rsidRPr="00024058">
        <w:rPr>
          <w:rFonts w:ascii="Palatino Linotype" w:hAnsi="Palatino Linotype"/>
          <w:b/>
          <w:color w:val="000000" w:themeColor="text1"/>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C208DE" w:rsidRPr="00024058">
        <w:rPr>
          <w:rFonts w:ascii="Palatino Linotype" w:hAnsi="Palatino Linotype"/>
          <w:i/>
          <w:color w:val="000000" w:themeColor="text1"/>
          <w:sz w:val="22"/>
          <w:szCs w:val="22"/>
        </w:rPr>
        <w:t>“</w:t>
      </w:r>
      <w:r w:rsidR="00D01FA7" w:rsidRPr="00024058">
        <w:rPr>
          <w:rFonts w:ascii="Palatino Linotype" w:hAnsi="Palatino Linotype"/>
          <w:i/>
          <w:color w:val="000000" w:themeColor="text1"/>
          <w:sz w:val="22"/>
          <w:szCs w:val="22"/>
        </w:rPr>
        <w:t xml:space="preserve">No se tuvo respuesta a lo que se solicitó con oportunidad, omitiendo una obligación legal que establece la Ley, toda vez que la información solicitada al Contralor Municipal es de índole público que debe estar al alcance de los ciudadanos de este Municipio como del Estado de México y de la República Mexicana, en virtud de que el servidor público se conduce con dolo y mala fe al ocultar la información certera y verídica del cuestionamiento que se le formuló protegiendo intereses particulares, que van en contra de la función pública que realizan los servidores públicos del Organismo Público Descentralizado para la prestación de los servicios de agua potable, alcantarillado y saneamiento del Municipio de Teotihuacán, Estado de México, quienes en franca violación a la Ley han permitido y consentido que los miembros de la persona jurídica colectiva denominada </w:t>
      </w:r>
      <w:r w:rsidR="00E62AAC" w:rsidRPr="00E62AAC">
        <w:rPr>
          <w:rFonts w:ascii="Palatino Linotype" w:hAnsi="Palatino Linotype"/>
          <w:i/>
          <w:color w:val="000000" w:themeColor="text1"/>
          <w:sz w:val="22"/>
          <w:szCs w:val="22"/>
          <w:highlight w:val="black"/>
        </w:rPr>
        <w:t>---------------------------------------------------------------------------------</w:t>
      </w:r>
      <w:bookmarkStart w:id="35" w:name="_GoBack"/>
      <w:bookmarkEnd w:id="35"/>
      <w:r w:rsidR="00D01FA7" w:rsidRPr="00024058">
        <w:rPr>
          <w:rFonts w:ascii="Palatino Linotype" w:hAnsi="Palatino Linotype"/>
          <w:i/>
          <w:color w:val="000000" w:themeColor="text1"/>
          <w:sz w:val="22"/>
          <w:szCs w:val="22"/>
        </w:rPr>
        <w:t xml:space="preserve"> se beneficien del servicio público de agua potable en su provecho, cobrando cuotas a los usuarios que no reportan a ninguna autoridad como lo es el caso de la Tesorería Municipal o la Dirección de Finanzas del ODEAPAST. Sin embargo al ser la Contraloría Interna Municipal el órgano de legalidad de este Municipio, ha sido omiso a observar esas irregularidades y otras más, como es el caso de abstenerse de practicar auditoría fiscal y administrativa, a los estados financieros de la persona jurídica colectiva </w:t>
      </w:r>
      <w:r w:rsidR="00D01FA7" w:rsidRPr="004D2D5D">
        <w:rPr>
          <w:rFonts w:ascii="Palatino Linotype" w:hAnsi="Palatino Linotype"/>
          <w:i/>
          <w:color w:val="000000" w:themeColor="text1"/>
          <w:sz w:val="22"/>
          <w:szCs w:val="22"/>
          <w:highlight w:val="black"/>
        </w:rPr>
        <w:t xml:space="preserve">denominada </w:t>
      </w:r>
      <w:r w:rsidR="004D2D5D" w:rsidRPr="004D2D5D">
        <w:rPr>
          <w:rFonts w:ascii="Palatino Linotype" w:hAnsi="Palatino Linotype"/>
          <w:i/>
          <w:color w:val="000000" w:themeColor="text1"/>
          <w:sz w:val="22"/>
          <w:szCs w:val="22"/>
          <w:highlight w:val="black"/>
        </w:rPr>
        <w:t>---------------------------------------------------------------------</w:t>
      </w:r>
      <w:r w:rsidR="00C208DE" w:rsidRPr="00024058">
        <w:rPr>
          <w:rFonts w:ascii="Palatino Linotype" w:hAnsi="Palatino Linotype"/>
          <w:i/>
          <w:color w:val="000000" w:themeColor="text1"/>
          <w:sz w:val="22"/>
          <w:szCs w:val="22"/>
        </w:rPr>
        <w:t>” (Sic)</w:t>
      </w:r>
    </w:p>
    <w:p w14:paraId="6F1B0B1B" w14:textId="334F7494" w:rsidR="00220DD2" w:rsidRPr="00024058" w:rsidRDefault="00220DD2" w:rsidP="00220DD2">
      <w:pPr>
        <w:pStyle w:val="Prrafodelista"/>
        <w:numPr>
          <w:ilvl w:val="0"/>
          <w:numId w:val="30"/>
        </w:numPr>
        <w:spacing w:before="240" w:after="240" w:line="360" w:lineRule="auto"/>
        <w:ind w:left="426"/>
        <w:jc w:val="both"/>
        <w:rPr>
          <w:rFonts w:ascii="Palatino Linotype" w:hAnsi="Palatino Linotype"/>
          <w:i/>
          <w:sz w:val="22"/>
          <w:szCs w:val="22"/>
        </w:rPr>
      </w:pPr>
      <w:r w:rsidRPr="00024058">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0F17D4" w:rsidRPr="00024058">
        <w:rPr>
          <w:rFonts w:ascii="Palatino Linotype" w:eastAsia="Calibri" w:hAnsi="Palatino Linotype" w:cs="Arial"/>
          <w:lang w:val="es-ES"/>
        </w:rPr>
        <w:t>cuatro (04) de junio</w:t>
      </w:r>
      <w:r w:rsidR="009F65BA" w:rsidRPr="00024058">
        <w:rPr>
          <w:rFonts w:ascii="Palatino Linotype" w:eastAsia="Calibri" w:hAnsi="Palatino Linotype" w:cs="Arial"/>
          <w:lang w:val="es-ES"/>
        </w:rPr>
        <w:t xml:space="preserve"> de dos mil dieciocho</w:t>
      </w:r>
      <w:r w:rsidRPr="00024058">
        <w:rPr>
          <w:rFonts w:ascii="Palatino Linotype" w:eastAsia="Calibri" w:hAnsi="Palatino Linotype" w:cs="Arial"/>
          <w:lang w:val="es-ES"/>
        </w:rPr>
        <w:t xml:space="preserve">, puso a disposición de las partes el expediente electrónico </w:t>
      </w:r>
      <w:r w:rsidRPr="00024058">
        <w:rPr>
          <w:rFonts w:ascii="Palatino Linotype" w:eastAsia="Calibri" w:hAnsi="Palatino Linotype" w:cs="Arial"/>
        </w:rPr>
        <w:t xml:space="preserve">vía </w:t>
      </w:r>
      <w:r w:rsidRPr="00024058">
        <w:rPr>
          <w:rFonts w:ascii="Palatino Linotype" w:eastAsia="Calibri" w:hAnsi="Palatino Linotype" w:cs="Arial"/>
          <w:lang w:val="es-ES"/>
        </w:rPr>
        <w:t xml:space="preserve">Sistema de Acceso a la Información Mexiquense </w:t>
      </w:r>
      <w:r w:rsidRPr="00024058">
        <w:rPr>
          <w:rFonts w:ascii="Palatino Linotype" w:eastAsia="Calibri" w:hAnsi="Palatino Linotype" w:cs="Arial"/>
          <w:b/>
          <w:lang w:val="es-ES"/>
        </w:rPr>
        <w:t xml:space="preserve">SAIMEX </w:t>
      </w:r>
      <w:r w:rsidRPr="00024058">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024058">
        <w:rPr>
          <w:rFonts w:ascii="Palatino Linotype" w:eastAsia="Calibri" w:hAnsi="Palatino Linotype" w:cs="Arial"/>
          <w:b/>
          <w:lang w:val="es-ES"/>
        </w:rPr>
        <w:t>SUJETO OBLIGADO</w:t>
      </w:r>
      <w:r w:rsidRPr="00024058">
        <w:rPr>
          <w:rFonts w:ascii="Palatino Linotype" w:eastAsia="Calibri" w:hAnsi="Palatino Linotype" w:cs="Arial"/>
          <w:lang w:val="es-ES"/>
        </w:rPr>
        <w:t xml:space="preserve"> presentará el Informe Justificado procedente.</w:t>
      </w:r>
    </w:p>
    <w:p w14:paraId="56B355A5" w14:textId="77777777" w:rsidR="00585F00" w:rsidRPr="00024058" w:rsidRDefault="00585F00" w:rsidP="00585F00">
      <w:pPr>
        <w:pStyle w:val="Prrafodelista"/>
        <w:spacing w:before="240" w:after="240" w:line="360" w:lineRule="auto"/>
        <w:ind w:left="0"/>
        <w:jc w:val="both"/>
        <w:rPr>
          <w:rFonts w:ascii="Palatino Linotype" w:hAnsi="Palatino Linotype"/>
          <w:i/>
          <w:color w:val="000000"/>
          <w:sz w:val="22"/>
          <w:szCs w:val="22"/>
        </w:rPr>
      </w:pPr>
    </w:p>
    <w:p w14:paraId="05DF8CD1" w14:textId="77777777" w:rsidR="00AE358A" w:rsidRPr="00024058" w:rsidRDefault="00EF76F6" w:rsidP="00AE358A">
      <w:pPr>
        <w:pStyle w:val="Prrafodelista"/>
        <w:numPr>
          <w:ilvl w:val="0"/>
          <w:numId w:val="6"/>
        </w:numPr>
        <w:spacing w:before="240" w:after="240" w:line="360" w:lineRule="auto"/>
        <w:ind w:left="284" w:hanging="284"/>
        <w:jc w:val="both"/>
        <w:rPr>
          <w:rFonts w:ascii="Palatino Linotype" w:hAnsi="Palatino Linotype"/>
          <w:i/>
          <w:color w:val="000000"/>
          <w:sz w:val="22"/>
          <w:szCs w:val="22"/>
        </w:rPr>
      </w:pPr>
      <w:r w:rsidRPr="00024058">
        <w:rPr>
          <w:rFonts w:ascii="Palatino Linotype" w:eastAsia="Calibri" w:hAnsi="Palatino Linotype" w:cs="Arial"/>
          <w:lang w:val="es-ES"/>
        </w:rPr>
        <w:t>Los</w:t>
      </w:r>
      <w:r w:rsidR="00585F00" w:rsidRPr="00024058">
        <w:rPr>
          <w:rFonts w:ascii="Palatino Linotype" w:eastAsia="Calibri" w:hAnsi="Palatino Linotype" w:cs="Arial"/>
          <w:lang w:val="es-ES"/>
        </w:rPr>
        <w:t xml:space="preserve"> día</w:t>
      </w:r>
      <w:r w:rsidRPr="00024058">
        <w:rPr>
          <w:rFonts w:ascii="Palatino Linotype" w:eastAsia="Calibri" w:hAnsi="Palatino Linotype" w:cs="Arial"/>
          <w:lang w:val="es-ES"/>
        </w:rPr>
        <w:t>s</w:t>
      </w:r>
      <w:r w:rsidR="00585F00" w:rsidRPr="00024058">
        <w:rPr>
          <w:rFonts w:ascii="Palatino Linotype" w:eastAsia="Calibri" w:hAnsi="Palatino Linotype" w:cs="Arial"/>
          <w:lang w:val="es-ES"/>
        </w:rPr>
        <w:t xml:space="preserve"> </w:t>
      </w:r>
      <w:r w:rsidRPr="00024058">
        <w:rPr>
          <w:rFonts w:ascii="Palatino Linotype" w:eastAsia="Calibri" w:hAnsi="Palatino Linotype" w:cs="Arial"/>
        </w:rPr>
        <w:t>cinco (05) y siete (07) de junio</w:t>
      </w:r>
      <w:r w:rsidR="009F65BA" w:rsidRPr="00024058">
        <w:rPr>
          <w:rFonts w:ascii="Palatino Linotype" w:eastAsia="Calibri" w:hAnsi="Palatino Linotype" w:cs="Arial"/>
        </w:rPr>
        <w:t xml:space="preserve"> de dos mil dieciocho</w:t>
      </w:r>
      <w:r w:rsidR="00585F00" w:rsidRPr="00024058">
        <w:rPr>
          <w:rFonts w:ascii="Palatino Linotype" w:eastAsia="Calibri" w:hAnsi="Palatino Linotype" w:cs="Arial"/>
        </w:rPr>
        <w:t xml:space="preserve">, el </w:t>
      </w:r>
      <w:r w:rsidR="00585F00" w:rsidRPr="00024058">
        <w:rPr>
          <w:rFonts w:ascii="Palatino Linotype" w:eastAsia="Calibri" w:hAnsi="Palatino Linotype" w:cs="Arial"/>
          <w:b/>
        </w:rPr>
        <w:t>SUJETO OBLIGADO</w:t>
      </w:r>
      <w:r w:rsidR="00585F00" w:rsidRPr="00024058">
        <w:rPr>
          <w:rFonts w:ascii="Palatino Linotype" w:eastAsia="Calibri" w:hAnsi="Palatino Linotype" w:cs="Arial"/>
        </w:rPr>
        <w:t xml:space="preserve"> presentó su informe justificado, el cua</w:t>
      </w:r>
      <w:r w:rsidR="00E556FC" w:rsidRPr="00024058">
        <w:rPr>
          <w:rFonts w:ascii="Palatino Linotype" w:eastAsia="Calibri" w:hAnsi="Palatino Linotype" w:cs="Arial"/>
        </w:rPr>
        <w:t>l</w:t>
      </w:r>
      <w:r w:rsidR="003E6057" w:rsidRPr="00024058">
        <w:rPr>
          <w:rFonts w:ascii="Palatino Linotype" w:eastAsia="Calibri" w:hAnsi="Palatino Linotype" w:cs="Arial"/>
        </w:rPr>
        <w:t xml:space="preserve">, se puso a la vista de la ahora </w:t>
      </w:r>
      <w:r w:rsidR="003E6057" w:rsidRPr="00024058">
        <w:rPr>
          <w:rFonts w:ascii="Palatino Linotype" w:eastAsia="Calibri" w:hAnsi="Palatino Linotype" w:cs="Arial"/>
          <w:b/>
        </w:rPr>
        <w:t>RECURRENTE</w:t>
      </w:r>
      <w:r w:rsidR="003E6057" w:rsidRPr="00024058">
        <w:rPr>
          <w:rFonts w:ascii="Palatino Linotype" w:eastAsia="Calibri" w:hAnsi="Palatino Linotype" w:cs="Arial"/>
        </w:rPr>
        <w:t xml:space="preserve"> el día</w:t>
      </w:r>
      <w:r w:rsidR="008E5D47" w:rsidRPr="00024058">
        <w:rPr>
          <w:rFonts w:ascii="Palatino Linotype" w:eastAsia="Calibri" w:hAnsi="Palatino Linotype" w:cs="Arial"/>
        </w:rPr>
        <w:t xml:space="preserve"> </w:t>
      </w:r>
      <w:r w:rsidR="009F65BA" w:rsidRPr="00024058">
        <w:rPr>
          <w:rFonts w:ascii="Palatino Linotype" w:eastAsia="Calibri" w:hAnsi="Palatino Linotype" w:cs="Arial"/>
        </w:rPr>
        <w:t xml:space="preserve">catorce (14) de </w:t>
      </w:r>
      <w:r w:rsidR="007E12E3" w:rsidRPr="00024058">
        <w:rPr>
          <w:rFonts w:ascii="Palatino Linotype" w:eastAsia="Calibri" w:hAnsi="Palatino Linotype" w:cs="Arial"/>
        </w:rPr>
        <w:t>junio</w:t>
      </w:r>
      <w:r w:rsidR="008E5D47" w:rsidRPr="00024058">
        <w:rPr>
          <w:rFonts w:ascii="Palatino Linotype" w:eastAsia="Calibri" w:hAnsi="Palatino Linotype" w:cs="Arial"/>
        </w:rPr>
        <w:t xml:space="preserve"> de dos mil dieciocho</w:t>
      </w:r>
      <w:r w:rsidR="003E6057" w:rsidRPr="00024058">
        <w:rPr>
          <w:rFonts w:ascii="Palatino Linotype" w:eastAsia="Calibri" w:hAnsi="Palatino Linotype" w:cs="Arial"/>
        </w:rPr>
        <w:t>, documento</w:t>
      </w:r>
      <w:r w:rsidR="008E5D47" w:rsidRPr="00024058">
        <w:rPr>
          <w:rFonts w:ascii="Palatino Linotype" w:eastAsia="Calibri" w:hAnsi="Palatino Linotype" w:cs="Arial"/>
        </w:rPr>
        <w:t>s</w:t>
      </w:r>
      <w:r w:rsidR="003E6057" w:rsidRPr="00024058">
        <w:rPr>
          <w:rFonts w:ascii="Palatino Linotype" w:eastAsia="Calibri" w:hAnsi="Palatino Linotype" w:cs="Arial"/>
        </w:rPr>
        <w:t xml:space="preserve"> que</w:t>
      </w:r>
      <w:r w:rsidR="00E556FC" w:rsidRPr="00024058">
        <w:rPr>
          <w:rFonts w:ascii="Palatino Linotype" w:eastAsia="Calibri" w:hAnsi="Palatino Linotype" w:cs="Arial"/>
        </w:rPr>
        <w:t xml:space="preserve"> </w:t>
      </w:r>
      <w:r w:rsidR="00601993" w:rsidRPr="00024058">
        <w:rPr>
          <w:rFonts w:ascii="Palatino Linotype" w:eastAsia="Calibri" w:hAnsi="Palatino Linotype" w:cs="Arial"/>
        </w:rPr>
        <w:t>serán</w:t>
      </w:r>
      <w:r w:rsidR="009F65BA" w:rsidRPr="00024058">
        <w:rPr>
          <w:rFonts w:ascii="Palatino Linotype" w:eastAsia="Calibri" w:hAnsi="Palatino Linotype" w:cs="Arial"/>
        </w:rPr>
        <w:t xml:space="preserve"> materia de análisis en la presente </w:t>
      </w:r>
      <w:r w:rsidR="00601993" w:rsidRPr="00024058">
        <w:rPr>
          <w:rFonts w:ascii="Palatino Linotype" w:eastAsia="Calibri" w:hAnsi="Palatino Linotype" w:cs="Arial"/>
        </w:rPr>
        <w:t>resolución</w:t>
      </w:r>
      <w:r w:rsidR="007E12E3" w:rsidRPr="00024058">
        <w:rPr>
          <w:rFonts w:ascii="Palatino Linotype" w:eastAsia="Calibri" w:hAnsi="Palatino Linotype" w:cs="Arial"/>
        </w:rPr>
        <w:t xml:space="preserve">. </w:t>
      </w:r>
    </w:p>
    <w:p w14:paraId="205C7FB3" w14:textId="77777777" w:rsidR="00AE358A" w:rsidRPr="00024058" w:rsidRDefault="00AE358A" w:rsidP="00AE358A">
      <w:pPr>
        <w:pStyle w:val="Prrafodelista"/>
        <w:spacing w:before="240" w:after="240" w:line="360" w:lineRule="auto"/>
        <w:ind w:left="284"/>
        <w:jc w:val="both"/>
        <w:rPr>
          <w:rFonts w:ascii="Palatino Linotype" w:hAnsi="Palatino Linotype"/>
          <w:i/>
          <w:color w:val="000000"/>
          <w:sz w:val="22"/>
          <w:szCs w:val="22"/>
        </w:rPr>
      </w:pPr>
    </w:p>
    <w:p w14:paraId="02211019" w14:textId="29E361BD" w:rsidR="00AE358A" w:rsidRPr="00024058" w:rsidRDefault="00AE358A" w:rsidP="00AE358A">
      <w:pPr>
        <w:pStyle w:val="Prrafodelista"/>
        <w:numPr>
          <w:ilvl w:val="0"/>
          <w:numId w:val="6"/>
        </w:numPr>
        <w:spacing w:before="240" w:after="240" w:line="360" w:lineRule="auto"/>
        <w:ind w:left="284" w:hanging="284"/>
        <w:jc w:val="both"/>
        <w:rPr>
          <w:rFonts w:ascii="Palatino Linotype" w:hAnsi="Palatino Linotype"/>
          <w:i/>
          <w:color w:val="000000"/>
          <w:sz w:val="22"/>
          <w:szCs w:val="22"/>
        </w:rPr>
      </w:pPr>
      <w:r w:rsidRPr="00024058">
        <w:rPr>
          <w:rFonts w:ascii="Palatino Linotype" w:eastAsia="MS Mincho" w:hAnsi="Palatino Linotype" w:cs="Times New Roman"/>
        </w:rPr>
        <w:t xml:space="preserve">En fecha trece (13) de junio de la presente anualidad, el Comisionado Ponente realizó una diligencia para mejor proveer, en la instalaciones de este Órgano Garante con el Titular de la Unidad de </w:t>
      </w:r>
      <w:r w:rsidR="009B1B3F" w:rsidRPr="00024058">
        <w:rPr>
          <w:rFonts w:ascii="Palatino Linotype" w:eastAsia="MS Mincho" w:hAnsi="Palatino Linotype" w:cs="Times New Roman"/>
        </w:rPr>
        <w:t xml:space="preserve">Transparencia </w:t>
      </w:r>
      <w:r w:rsidRPr="00024058">
        <w:rPr>
          <w:rFonts w:ascii="Palatino Linotype" w:eastAsia="MS Mincho" w:hAnsi="Palatino Linotype" w:cs="Times New Roman"/>
        </w:rPr>
        <w:t xml:space="preserve">del </w:t>
      </w:r>
      <w:r w:rsidR="009B1B3F" w:rsidRPr="00024058">
        <w:rPr>
          <w:rFonts w:ascii="Palatino Linotype" w:eastAsia="MS Mincho" w:hAnsi="Palatino Linotype" w:cs="Times New Roman"/>
        </w:rPr>
        <w:t>Sujeto Obligado, quien manifestó</w:t>
      </w:r>
      <w:r w:rsidRPr="00024058">
        <w:rPr>
          <w:rFonts w:ascii="Palatino Linotype" w:eastAsia="MS Mincho" w:hAnsi="Palatino Linotype" w:cs="Times New Roman"/>
        </w:rPr>
        <w:t xml:space="preserve"> </w:t>
      </w:r>
      <w:r w:rsidR="00F44D26" w:rsidRPr="00024058">
        <w:rPr>
          <w:rFonts w:ascii="Palatino Linotype" w:eastAsia="MS Mincho" w:hAnsi="Palatino Linotype" w:cs="Times New Roman"/>
        </w:rPr>
        <w:t xml:space="preserve"> lo siguiente: </w:t>
      </w:r>
    </w:p>
    <w:p w14:paraId="5AE2BD77" w14:textId="203E294F" w:rsidR="007E12E3" w:rsidRPr="00024058" w:rsidRDefault="00F44D26" w:rsidP="00601993">
      <w:pPr>
        <w:pStyle w:val="Prrafodelista"/>
        <w:ind w:left="0"/>
        <w:jc w:val="center"/>
        <w:rPr>
          <w:rFonts w:ascii="Palatino Linotype" w:eastAsia="Calibri" w:hAnsi="Palatino Linotype" w:cs="Arial"/>
          <w:lang w:val="es-MX"/>
        </w:rPr>
      </w:pPr>
      <w:r w:rsidRPr="00024058">
        <w:rPr>
          <w:noProof/>
          <w:lang w:val="es-MX" w:eastAsia="es-MX"/>
        </w:rPr>
        <w:lastRenderedPageBreak/>
        <w:drawing>
          <wp:inline distT="0" distB="0" distL="0" distR="0" wp14:anchorId="0BC37E2A" wp14:editId="32A71741">
            <wp:extent cx="5747225" cy="74866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39" t="13803" r="41284" b="8431"/>
                    <a:stretch/>
                  </pic:blipFill>
                  <pic:spPr bwMode="auto">
                    <a:xfrm>
                      <a:off x="0" y="0"/>
                      <a:ext cx="5781232" cy="7530949"/>
                    </a:xfrm>
                    <a:prstGeom prst="rect">
                      <a:avLst/>
                    </a:prstGeom>
                    <a:ln>
                      <a:noFill/>
                    </a:ln>
                    <a:extLst>
                      <a:ext uri="{53640926-AAD7-44D8-BBD7-CCE9431645EC}">
                        <a14:shadowObscured xmlns:a14="http://schemas.microsoft.com/office/drawing/2010/main"/>
                      </a:ext>
                    </a:extLst>
                  </pic:spPr>
                </pic:pic>
              </a:graphicData>
            </a:graphic>
          </wp:inline>
        </w:drawing>
      </w:r>
    </w:p>
    <w:p w14:paraId="62D49288" w14:textId="77777777" w:rsidR="00F44D26" w:rsidRPr="00024058" w:rsidRDefault="00F44D26" w:rsidP="00601993">
      <w:pPr>
        <w:pStyle w:val="Prrafodelista"/>
        <w:ind w:left="0"/>
        <w:jc w:val="center"/>
        <w:rPr>
          <w:rFonts w:ascii="Palatino Linotype" w:eastAsia="Calibri" w:hAnsi="Palatino Linotype" w:cs="Arial"/>
          <w:lang w:val="es-MX"/>
        </w:rPr>
      </w:pPr>
    </w:p>
    <w:p w14:paraId="100647B9" w14:textId="42D20F0F" w:rsidR="00F44D26" w:rsidRPr="00024058" w:rsidRDefault="00F44D26" w:rsidP="00601993">
      <w:pPr>
        <w:pStyle w:val="Prrafodelista"/>
        <w:ind w:left="0"/>
        <w:jc w:val="center"/>
        <w:rPr>
          <w:rFonts w:ascii="Palatino Linotype" w:eastAsia="Calibri" w:hAnsi="Palatino Linotype" w:cs="Arial"/>
          <w:lang w:val="es-MX"/>
        </w:rPr>
      </w:pPr>
      <w:r w:rsidRPr="00024058">
        <w:rPr>
          <w:noProof/>
          <w:lang w:val="es-MX" w:eastAsia="es-MX"/>
        </w:rPr>
        <w:drawing>
          <wp:inline distT="0" distB="0" distL="0" distR="0" wp14:anchorId="0F987EBB" wp14:editId="17D22100">
            <wp:extent cx="5295900" cy="7254658"/>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50" t="11770" r="41851" b="8839"/>
                    <a:stretch/>
                  </pic:blipFill>
                  <pic:spPr bwMode="auto">
                    <a:xfrm>
                      <a:off x="0" y="0"/>
                      <a:ext cx="5313563" cy="7278853"/>
                    </a:xfrm>
                    <a:prstGeom prst="rect">
                      <a:avLst/>
                    </a:prstGeom>
                    <a:ln>
                      <a:noFill/>
                    </a:ln>
                    <a:extLst>
                      <a:ext uri="{53640926-AAD7-44D8-BBD7-CCE9431645EC}">
                        <a14:shadowObscured xmlns:a14="http://schemas.microsoft.com/office/drawing/2010/main"/>
                      </a:ext>
                    </a:extLst>
                  </pic:spPr>
                </pic:pic>
              </a:graphicData>
            </a:graphic>
          </wp:inline>
        </w:drawing>
      </w:r>
    </w:p>
    <w:p w14:paraId="489ADF72" w14:textId="29755080" w:rsidR="00F44D26" w:rsidRPr="00024058" w:rsidRDefault="00F44D26" w:rsidP="00601993">
      <w:pPr>
        <w:pStyle w:val="Prrafodelista"/>
        <w:ind w:left="0"/>
        <w:jc w:val="center"/>
        <w:rPr>
          <w:rFonts w:ascii="Palatino Linotype" w:eastAsia="Calibri" w:hAnsi="Palatino Linotype" w:cs="Arial"/>
          <w:lang w:val="es-MX"/>
        </w:rPr>
      </w:pPr>
      <w:r w:rsidRPr="00024058">
        <w:rPr>
          <w:noProof/>
          <w:lang w:val="es-MX" w:eastAsia="es-MX"/>
        </w:rPr>
        <w:lastRenderedPageBreak/>
        <w:drawing>
          <wp:inline distT="0" distB="0" distL="0" distR="0" wp14:anchorId="149E0B01" wp14:editId="6B20800D">
            <wp:extent cx="4933950" cy="70909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95" t="13267" r="44788" b="8503"/>
                    <a:stretch/>
                  </pic:blipFill>
                  <pic:spPr bwMode="auto">
                    <a:xfrm>
                      <a:off x="0" y="0"/>
                      <a:ext cx="4967820" cy="7139616"/>
                    </a:xfrm>
                    <a:prstGeom prst="rect">
                      <a:avLst/>
                    </a:prstGeom>
                    <a:ln>
                      <a:noFill/>
                    </a:ln>
                    <a:extLst>
                      <a:ext uri="{53640926-AAD7-44D8-BBD7-CCE9431645EC}">
                        <a14:shadowObscured xmlns:a14="http://schemas.microsoft.com/office/drawing/2010/main"/>
                      </a:ext>
                    </a:extLst>
                  </pic:spPr>
                </pic:pic>
              </a:graphicData>
            </a:graphic>
          </wp:inline>
        </w:drawing>
      </w:r>
    </w:p>
    <w:p w14:paraId="78971995" w14:textId="77777777" w:rsidR="00F44D26" w:rsidRPr="00024058" w:rsidRDefault="00F44D26" w:rsidP="00601993">
      <w:pPr>
        <w:pStyle w:val="Prrafodelista"/>
        <w:ind w:left="0"/>
        <w:jc w:val="center"/>
        <w:rPr>
          <w:rFonts w:ascii="Palatino Linotype" w:eastAsia="Calibri" w:hAnsi="Palatino Linotype" w:cs="Arial"/>
          <w:lang w:val="es-MX"/>
        </w:rPr>
      </w:pPr>
    </w:p>
    <w:p w14:paraId="65244413" w14:textId="77777777" w:rsidR="00F44D26" w:rsidRPr="00024058" w:rsidRDefault="00F44D26" w:rsidP="00274F7F">
      <w:pPr>
        <w:pStyle w:val="Prrafodelista"/>
        <w:rPr>
          <w:rFonts w:ascii="Palatino Linotype" w:hAnsi="Palatino Linotype"/>
          <w:i/>
          <w:color w:val="000000"/>
          <w:sz w:val="22"/>
          <w:szCs w:val="22"/>
        </w:rPr>
      </w:pPr>
    </w:p>
    <w:p w14:paraId="2A84ABCF" w14:textId="5A97C199" w:rsidR="00CD4DB2" w:rsidRPr="00024058" w:rsidRDefault="00585F00" w:rsidP="00275A9F">
      <w:pPr>
        <w:pStyle w:val="Prrafodelista"/>
        <w:numPr>
          <w:ilvl w:val="0"/>
          <w:numId w:val="6"/>
        </w:numPr>
        <w:spacing w:before="240" w:after="240" w:line="360" w:lineRule="auto"/>
        <w:ind w:left="426" w:hanging="142"/>
        <w:jc w:val="both"/>
        <w:rPr>
          <w:rFonts w:ascii="Palatino Linotype" w:hAnsi="Palatino Linotype"/>
        </w:rPr>
      </w:pPr>
      <w:r w:rsidRPr="00024058">
        <w:rPr>
          <w:rFonts w:ascii="Palatino Linotype" w:hAnsi="Palatino Linotype"/>
        </w:rPr>
        <w:lastRenderedPageBreak/>
        <w:t>El Comisionado Ponente decretó el cierre de instrucción</w:t>
      </w:r>
      <w:r w:rsidRPr="00024058">
        <w:rPr>
          <w:rFonts w:ascii="Palatino Linotype" w:hAnsi="Palatino Linotype" w:cs="Arial"/>
        </w:rPr>
        <w:t xml:space="preserve"> </w:t>
      </w:r>
      <w:r w:rsidRPr="00024058">
        <w:rPr>
          <w:rFonts w:ascii="Palatino Linotype" w:hAnsi="Palatino Linotype"/>
        </w:rPr>
        <w:t xml:space="preserve">mediante acuerdo de fecha </w:t>
      </w:r>
      <w:r w:rsidR="00F44D26" w:rsidRPr="00024058">
        <w:rPr>
          <w:rFonts w:ascii="Palatino Linotype" w:hAnsi="Palatino Linotype"/>
        </w:rPr>
        <w:t>veintiséis (26) de junio</w:t>
      </w:r>
      <w:r w:rsidRPr="00024058">
        <w:rPr>
          <w:rFonts w:ascii="Palatino Linotype" w:hAnsi="Palatino Linotype"/>
        </w:rPr>
        <w:t xml:space="preserve"> de la presente anualidad, </w:t>
      </w:r>
      <w:r w:rsidRPr="00024058">
        <w:rPr>
          <w:rFonts w:ascii="Palatino Linotype" w:hAnsi="Palatino Linotype" w:cs="Arial"/>
        </w:rPr>
        <w:t>por lo que, ordenó tur</w:t>
      </w:r>
      <w:r w:rsidR="001F5AF8" w:rsidRPr="00024058">
        <w:rPr>
          <w:rFonts w:ascii="Palatino Linotype" w:hAnsi="Palatino Linotype" w:cs="Arial"/>
        </w:rPr>
        <w:t xml:space="preserve">nar </w:t>
      </w:r>
      <w:r w:rsidR="00397C54" w:rsidRPr="00024058">
        <w:rPr>
          <w:rFonts w:ascii="Palatino Linotype" w:hAnsi="Palatino Linotype" w:cs="Arial"/>
        </w:rPr>
        <w:t>el expediente a resolución</w:t>
      </w:r>
      <w:r w:rsidR="00CD4DB2" w:rsidRPr="00024058">
        <w:rPr>
          <w:rFonts w:ascii="Palatino Linotype" w:hAnsi="Palatino Linotype" w:cs="Arial"/>
        </w:rPr>
        <w:t>, misma que ahora se pronuncia</w:t>
      </w:r>
      <w:r w:rsidR="00F44D26" w:rsidRPr="00024058">
        <w:rPr>
          <w:rFonts w:ascii="Palatino Linotype" w:hAnsi="Palatino Linotype" w:cs="Arial"/>
        </w:rPr>
        <w:t xml:space="preserve">; y - - - - - - - </w:t>
      </w:r>
    </w:p>
    <w:p w14:paraId="1C55E615" w14:textId="77777777" w:rsidR="00601993" w:rsidRPr="00024058" w:rsidRDefault="00601993" w:rsidP="00601993">
      <w:pPr>
        <w:spacing w:before="240" w:after="240" w:line="360" w:lineRule="auto"/>
        <w:jc w:val="both"/>
        <w:rPr>
          <w:rFonts w:ascii="Palatino Linotype" w:hAnsi="Palatino Linotype"/>
        </w:rPr>
      </w:pPr>
    </w:p>
    <w:p w14:paraId="51E91971" w14:textId="2441C41C" w:rsidR="00585F00" w:rsidRPr="00024058" w:rsidRDefault="004E4DA6" w:rsidP="00585F00">
      <w:pPr>
        <w:pStyle w:val="Ttulo1"/>
        <w:jc w:val="center"/>
        <w:rPr>
          <w:b/>
        </w:rPr>
      </w:pPr>
      <w:bookmarkStart w:id="36" w:name="_Toc491791302"/>
      <w:bookmarkStart w:id="37" w:name="_Toc520984731"/>
      <w:r w:rsidRPr="00024058">
        <w:rPr>
          <w:b/>
        </w:rPr>
        <w:t>C</w:t>
      </w:r>
      <w:r w:rsidR="00585F00" w:rsidRPr="00024058">
        <w:rPr>
          <w:b/>
        </w:rPr>
        <w:t>ONSIDERANDO</w:t>
      </w:r>
      <w:bookmarkEnd w:id="36"/>
      <w:bookmarkEnd w:id="37"/>
    </w:p>
    <w:p w14:paraId="7681ED66" w14:textId="77777777" w:rsidR="00585F00" w:rsidRPr="00024058" w:rsidRDefault="00585F00" w:rsidP="00585F00">
      <w:pPr>
        <w:rPr>
          <w:rFonts w:ascii="Palatino Linotype" w:hAnsi="Palatino Linotype"/>
          <w:lang w:val="es-MX" w:eastAsia="en-US"/>
        </w:rPr>
      </w:pPr>
    </w:p>
    <w:p w14:paraId="717D4ABA" w14:textId="77777777" w:rsidR="00585F00" w:rsidRPr="00024058" w:rsidRDefault="00585F00" w:rsidP="00585F00">
      <w:pPr>
        <w:pStyle w:val="Ttulo2"/>
        <w:rPr>
          <w:rFonts w:ascii="Palatino Linotype" w:hAnsi="Palatino Linotype"/>
          <w:b/>
          <w:color w:val="auto"/>
          <w:sz w:val="24"/>
        </w:rPr>
      </w:pPr>
      <w:bookmarkStart w:id="38" w:name="_Toc491791303"/>
      <w:bookmarkStart w:id="39" w:name="_Toc520984732"/>
      <w:r w:rsidRPr="00024058">
        <w:rPr>
          <w:rFonts w:ascii="Palatino Linotype" w:hAnsi="Palatino Linotype"/>
          <w:b/>
          <w:color w:val="auto"/>
          <w:sz w:val="24"/>
        </w:rPr>
        <w:t>PRIMERO. De la competencia</w:t>
      </w:r>
      <w:bookmarkEnd w:id="38"/>
      <w:bookmarkEnd w:id="39"/>
    </w:p>
    <w:p w14:paraId="6EA8B854" w14:textId="77777777" w:rsidR="00585F00" w:rsidRPr="00024058" w:rsidRDefault="00585F00" w:rsidP="00585F00">
      <w:pPr>
        <w:rPr>
          <w:lang w:val="es-MX" w:eastAsia="en-US"/>
        </w:rPr>
      </w:pPr>
    </w:p>
    <w:p w14:paraId="59B46AF8" w14:textId="487A4770" w:rsidR="00585F00" w:rsidRPr="00024058" w:rsidRDefault="00585F00" w:rsidP="00F44D26">
      <w:pPr>
        <w:pStyle w:val="Prrafodelista"/>
        <w:numPr>
          <w:ilvl w:val="0"/>
          <w:numId w:val="6"/>
        </w:numPr>
        <w:spacing w:line="360" w:lineRule="auto"/>
        <w:ind w:left="426" w:hanging="426"/>
        <w:jc w:val="both"/>
        <w:rPr>
          <w:rFonts w:ascii="Palatino Linotype" w:eastAsia="Calibri" w:hAnsi="Palatino Linotype" w:cs="Times New Roman"/>
          <w:b/>
          <w:lang w:val="es-ES"/>
        </w:rPr>
      </w:pPr>
      <w:r w:rsidRPr="0002405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24058">
        <w:rPr>
          <w:rFonts w:ascii="Palatino Linotype" w:eastAsia="Calibri" w:hAnsi="Palatino Linotype" w:cs="Times New Roman"/>
          <w:b/>
          <w:lang w:val="es-ES"/>
        </w:rPr>
        <w:t>Constitución Política de los Estados Unidos Mexicanos</w:t>
      </w:r>
      <w:r w:rsidRPr="00024058">
        <w:rPr>
          <w:rFonts w:ascii="Palatino Linotype" w:eastAsia="Calibri" w:hAnsi="Palatino Linotype" w:cs="Times New Roman"/>
          <w:lang w:val="es-ES"/>
        </w:rPr>
        <w:t xml:space="preserve">; 5, párrafos vigésimo, vigésimo primero y vigésimo segundo fracciones IV y V de la </w:t>
      </w:r>
      <w:r w:rsidRPr="00024058">
        <w:rPr>
          <w:rFonts w:ascii="Palatino Linotype" w:eastAsia="Calibri" w:hAnsi="Palatino Linotype" w:cs="Times New Roman"/>
          <w:b/>
          <w:lang w:val="es-ES"/>
        </w:rPr>
        <w:t>Constitución Política del Estado Libre y Soberano de México</w:t>
      </w:r>
      <w:r w:rsidRPr="00024058">
        <w:rPr>
          <w:rFonts w:ascii="Palatino Linotype" w:eastAsia="Calibri" w:hAnsi="Palatino Linotype" w:cs="Times New Roman"/>
          <w:lang w:val="es-ES"/>
        </w:rPr>
        <w:t xml:space="preserve">; artículos 1, 2 fracción II, 13, 29, 36 fracciones I y II, 176, 178, 179, 181 párrafo tercero y 185 </w:t>
      </w:r>
      <w:r w:rsidRPr="00024058">
        <w:rPr>
          <w:rFonts w:ascii="Palatino Linotype" w:eastAsia="Calibri" w:hAnsi="Palatino Linotype" w:cs="Arial"/>
          <w:lang w:val="es-ES"/>
        </w:rPr>
        <w:t xml:space="preserve">de la </w:t>
      </w:r>
      <w:r w:rsidRPr="00024058">
        <w:rPr>
          <w:rFonts w:ascii="Palatino Linotype" w:eastAsia="Calibri" w:hAnsi="Palatino Linotype" w:cs="Arial"/>
          <w:b/>
          <w:lang w:val="es-ES"/>
        </w:rPr>
        <w:t>Ley de Transparencia y Acceso a la Información Pública del Estado de México y Municipios</w:t>
      </w:r>
      <w:r w:rsidRPr="00024058">
        <w:rPr>
          <w:rFonts w:ascii="Palatino Linotype" w:eastAsia="Calibri" w:hAnsi="Palatino Linotype" w:cs="Arial"/>
          <w:lang w:val="es-ES"/>
        </w:rPr>
        <w:t xml:space="preserve">; y 10, 7, 9 fracciones I y XXIV, y 11 del </w:t>
      </w:r>
      <w:r w:rsidRPr="0002405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A2AC03F" w14:textId="77777777" w:rsidR="001F5AF8" w:rsidRPr="00024058" w:rsidRDefault="001F5AF8" w:rsidP="001F5AF8">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024058" w:rsidRDefault="00585F00" w:rsidP="00585F00">
      <w:pPr>
        <w:pStyle w:val="Ttulo2"/>
        <w:rPr>
          <w:rFonts w:ascii="Palatino Linotype" w:hAnsi="Palatino Linotype"/>
          <w:b/>
          <w:color w:val="auto"/>
          <w:sz w:val="24"/>
        </w:rPr>
      </w:pPr>
      <w:bookmarkStart w:id="40" w:name="_Toc491791304"/>
      <w:bookmarkStart w:id="41" w:name="_Toc520984733"/>
      <w:r w:rsidRPr="00024058">
        <w:rPr>
          <w:rFonts w:ascii="Palatino Linotype" w:hAnsi="Palatino Linotype"/>
          <w:b/>
          <w:color w:val="auto"/>
          <w:sz w:val="24"/>
        </w:rPr>
        <w:t>SEGUNDO. De la oportunidad y procedencia.</w:t>
      </w:r>
      <w:bookmarkEnd w:id="40"/>
      <w:bookmarkEnd w:id="41"/>
    </w:p>
    <w:p w14:paraId="097358E9" w14:textId="6F6F27CD" w:rsidR="00FA680B" w:rsidRPr="00024058" w:rsidRDefault="00FA680B" w:rsidP="00FA680B">
      <w:pPr>
        <w:pStyle w:val="Prrafodelista"/>
        <w:numPr>
          <w:ilvl w:val="0"/>
          <w:numId w:val="6"/>
        </w:numPr>
        <w:spacing w:before="240" w:after="240" w:line="360" w:lineRule="auto"/>
        <w:ind w:left="284" w:hanging="284"/>
        <w:jc w:val="both"/>
        <w:rPr>
          <w:rFonts w:ascii="Palatino Linotype" w:eastAsia="Calibri" w:hAnsi="Palatino Linotype" w:cs="Arial"/>
        </w:rPr>
      </w:pPr>
      <w:r w:rsidRPr="00024058">
        <w:rPr>
          <w:rFonts w:ascii="Palatino Linotype" w:eastAsia="Calibri" w:hAnsi="Palatino Linotype" w:cs="Arial"/>
        </w:rPr>
        <w:t xml:space="preserve">El medio de impugnación fue presentado a través del </w:t>
      </w:r>
      <w:r w:rsidRPr="00024058">
        <w:rPr>
          <w:rFonts w:ascii="Palatino Linotype" w:eastAsia="Calibri" w:hAnsi="Palatino Linotype" w:cs="Arial"/>
          <w:b/>
        </w:rPr>
        <w:t>SAIMEX</w:t>
      </w:r>
      <w:r w:rsidRPr="00024058">
        <w:rPr>
          <w:rFonts w:ascii="Palatino Linotype" w:eastAsia="Calibri" w:hAnsi="Palatino Linotype" w:cs="Arial"/>
        </w:rPr>
        <w:t xml:space="preserve">, en el formato previamente aprobado para tal efecto y dentro del plazo legal de quince días </w:t>
      </w:r>
      <w:r w:rsidRPr="00024058">
        <w:rPr>
          <w:rFonts w:ascii="Palatino Linotype" w:eastAsia="Calibri" w:hAnsi="Palatino Linotype" w:cs="Arial"/>
        </w:rPr>
        <w:lastRenderedPageBreak/>
        <w:t xml:space="preserve">hábiles otorgados; para el caso en particular es de señalar que el </w:t>
      </w:r>
      <w:r w:rsidRPr="00024058">
        <w:rPr>
          <w:rFonts w:ascii="Palatino Linotype" w:eastAsia="Calibri" w:hAnsi="Palatino Linotype" w:cs="Arial"/>
          <w:b/>
        </w:rPr>
        <w:t>SUJETO OBLIGADO</w:t>
      </w:r>
      <w:r w:rsidRPr="00024058">
        <w:rPr>
          <w:rFonts w:ascii="Palatino Linotype" w:eastAsia="Calibri" w:hAnsi="Palatino Linotype" w:cs="Arial"/>
        </w:rPr>
        <w:t xml:space="preserve"> entregó su respuesta el veintinueve (29) de mayo de dos mil dieciocho, de tal forma que el plazo para interponer el recurso transcurrió del día treinta (30) de mayo al diecinueve (19) de junio de la presente anualidad;  por lo que al presentar su inconformidad el día veintinueve (29) de mayo de dos mil dieciocho, </w:t>
      </w:r>
      <w:r w:rsidRPr="00024058">
        <w:rPr>
          <w:rFonts w:ascii="Palatino Linotype" w:hAnsi="Palatino Linotype" w:cs="Arial"/>
          <w:lang w:eastAsia="es-MX"/>
        </w:rPr>
        <w:t xml:space="preserve">esto es, el mismo día en que tuvo conocimiento de la respuesta impugnada, por lo tanto, un día antes de que iniciara el plazo precitado, </w:t>
      </w:r>
      <w:r w:rsidRPr="00024058">
        <w:rPr>
          <w:rFonts w:ascii="Palatino Linotype" w:eastAsia="Calibri" w:hAnsi="Palatino Linotype" w:cs="Arial"/>
        </w:rPr>
        <w:t xml:space="preserve">circunstancia que no es determinante para declararlos extemporáneos, toda vez que el tiempo concedido es para delimitar el término en que pueden impugnarse las respuestas, lo cual no impide  que se presenten antes de iniciado el plazo previsto. </w:t>
      </w:r>
    </w:p>
    <w:p w14:paraId="2926AA34" w14:textId="77777777" w:rsidR="00FA680B" w:rsidRPr="00024058" w:rsidRDefault="00FA680B" w:rsidP="00FA680B">
      <w:pPr>
        <w:pStyle w:val="Prrafodelista"/>
        <w:spacing w:before="240" w:after="240" w:line="360" w:lineRule="auto"/>
        <w:ind w:left="284"/>
        <w:jc w:val="both"/>
        <w:rPr>
          <w:rFonts w:ascii="Palatino Linotype" w:eastAsia="Calibri" w:hAnsi="Palatino Linotype" w:cs="Arial"/>
        </w:rPr>
      </w:pPr>
    </w:p>
    <w:p w14:paraId="4B5C5246" w14:textId="77777777" w:rsidR="00FA680B" w:rsidRPr="00024058" w:rsidRDefault="00FA680B" w:rsidP="00FA680B">
      <w:pPr>
        <w:pStyle w:val="Prrafodelista"/>
        <w:numPr>
          <w:ilvl w:val="0"/>
          <w:numId w:val="6"/>
        </w:numPr>
        <w:spacing w:before="240" w:after="240" w:line="360" w:lineRule="auto"/>
        <w:ind w:left="284" w:hanging="284"/>
        <w:jc w:val="both"/>
        <w:rPr>
          <w:rFonts w:ascii="Palatino Linotype" w:eastAsia="Calibri" w:hAnsi="Palatino Linotype" w:cs="Arial"/>
        </w:rPr>
      </w:pPr>
      <w:r w:rsidRPr="00024058">
        <w:rPr>
          <w:rFonts w:ascii="Palatino Linotype" w:eastAsia="Calibri" w:hAnsi="Palatino Linotype" w:cs="Arial"/>
        </w:rPr>
        <w:t xml:space="preserve">Discernimiento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 </w:t>
      </w:r>
    </w:p>
    <w:p w14:paraId="2FCD28EA" w14:textId="77777777" w:rsidR="00FA680B" w:rsidRPr="00024058" w:rsidRDefault="00FA680B" w:rsidP="00FA680B">
      <w:pPr>
        <w:ind w:left="851" w:right="900"/>
        <w:jc w:val="both"/>
        <w:rPr>
          <w:rFonts w:ascii="Palatino Linotype" w:eastAsia="Calibri" w:hAnsi="Palatino Linotype" w:cs="Arial"/>
          <w:b/>
          <w:i/>
        </w:rPr>
      </w:pPr>
      <w:r w:rsidRPr="00024058">
        <w:rPr>
          <w:rFonts w:ascii="Palatino Linotype" w:eastAsia="Calibri" w:hAnsi="Palatino Linotype" w:cs="Arial"/>
          <w:i/>
        </w:rPr>
        <w:t>“</w:t>
      </w:r>
      <w:r w:rsidRPr="00024058">
        <w:rPr>
          <w:rFonts w:ascii="Palatino Linotype" w:eastAsia="Calibri" w:hAnsi="Palatino Linotype" w:cs="Arial"/>
          <w:b/>
          <w:i/>
        </w:rPr>
        <w:t>RECURSO DE RECLAMACIÓN. SU INTERPOSICIÓN NO ES EXTEMPORÁNEA SI SE REALIZA ANTES DE QUE INICIE EL PLAZO PARA HACERLO.</w:t>
      </w:r>
    </w:p>
    <w:p w14:paraId="6CA7588B" w14:textId="77777777" w:rsidR="00FA680B" w:rsidRPr="00024058" w:rsidRDefault="00FA680B" w:rsidP="00FA680B">
      <w:pPr>
        <w:ind w:left="851" w:right="900"/>
        <w:jc w:val="both"/>
        <w:rPr>
          <w:rFonts w:ascii="Palatino Linotype" w:eastAsia="Calibri" w:hAnsi="Palatino Linotype" w:cs="Arial"/>
          <w:i/>
        </w:rPr>
      </w:pPr>
    </w:p>
    <w:p w14:paraId="6AFCCDE5" w14:textId="77777777" w:rsidR="00FA680B" w:rsidRPr="00024058" w:rsidRDefault="00FA680B" w:rsidP="00FA680B">
      <w:pPr>
        <w:ind w:left="851" w:right="900"/>
        <w:jc w:val="both"/>
        <w:rPr>
          <w:rFonts w:ascii="Palatino Linotype" w:eastAsia="Calibri" w:hAnsi="Palatino Linotype" w:cs="Arial"/>
          <w:i/>
        </w:rPr>
      </w:pPr>
      <w:r w:rsidRPr="00024058">
        <w:rPr>
          <w:rFonts w:ascii="Palatino Linotype" w:eastAsia="Calibri" w:hAnsi="Palatino Linotype" w:cs="Arial"/>
          <w:i/>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w:t>
      </w:r>
      <w:r w:rsidRPr="00024058">
        <w:rPr>
          <w:rFonts w:ascii="Palatino Linotype" w:eastAsia="Calibri" w:hAnsi="Palatino Linotype" w:cs="Arial"/>
          <w:i/>
        </w:rPr>
        <w:lastRenderedPageBreak/>
        <w:t>antes de iniciado ese término. De ahí que si dicho recurso se interpone antes de que inicie el plazo para hacerlo, su presentación no es extemporánea.</w:t>
      </w:r>
    </w:p>
    <w:p w14:paraId="7F73BEB4" w14:textId="77777777" w:rsidR="00FA680B" w:rsidRPr="00024058" w:rsidRDefault="00FA680B" w:rsidP="00FA680B">
      <w:pPr>
        <w:ind w:left="851" w:right="900"/>
        <w:jc w:val="both"/>
        <w:rPr>
          <w:rFonts w:ascii="Palatino Linotype" w:eastAsia="Calibri" w:hAnsi="Palatino Linotype" w:cs="Arial"/>
          <w:i/>
        </w:rPr>
      </w:pPr>
      <w:r w:rsidRPr="00024058">
        <w:rPr>
          <w:rFonts w:ascii="Palatino Linotype" w:eastAsia="Calibri" w:hAnsi="Palatino Linotype" w:cs="Arial"/>
          <w:i/>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1667EA9E" w14:textId="77777777" w:rsidR="00FA680B" w:rsidRPr="00024058" w:rsidRDefault="00FA680B" w:rsidP="00FA680B">
      <w:pPr>
        <w:ind w:left="851" w:right="900"/>
        <w:jc w:val="both"/>
        <w:rPr>
          <w:rFonts w:ascii="Palatino Linotype" w:eastAsia="Calibri" w:hAnsi="Palatino Linotype" w:cs="Arial"/>
          <w:i/>
        </w:rPr>
      </w:pPr>
      <w:r w:rsidRPr="00024058">
        <w:rPr>
          <w:rFonts w:ascii="Palatino Linotype" w:eastAsia="Calibri" w:hAnsi="Palatino Linotype" w:cs="Arial"/>
          <w:i/>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2BA0602E" w14:textId="77777777" w:rsidR="00FA680B" w:rsidRPr="00024058" w:rsidRDefault="00FA680B" w:rsidP="00FA680B">
      <w:pPr>
        <w:ind w:left="851" w:right="900"/>
        <w:jc w:val="both"/>
        <w:rPr>
          <w:rFonts w:ascii="Palatino Linotype" w:eastAsia="Calibri" w:hAnsi="Palatino Linotype" w:cs="Arial"/>
          <w:i/>
        </w:rPr>
      </w:pPr>
      <w:r w:rsidRPr="00024058">
        <w:rPr>
          <w:rFonts w:ascii="Palatino Linotype" w:eastAsia="Calibri"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024058">
        <w:rPr>
          <w:rFonts w:ascii="Palatino Linotype" w:eastAsia="Calibri" w:hAnsi="Palatino Linotype" w:cs="Arial"/>
          <w:i/>
        </w:rPr>
        <w:t>Arboleya</w:t>
      </w:r>
      <w:proofErr w:type="spellEnd"/>
      <w:r w:rsidRPr="00024058">
        <w:rPr>
          <w:rFonts w:ascii="Palatino Linotype" w:eastAsia="Calibri" w:hAnsi="Palatino Linotype" w:cs="Arial"/>
          <w:i/>
        </w:rPr>
        <w:t>.</w:t>
      </w:r>
    </w:p>
    <w:p w14:paraId="429681B4" w14:textId="77777777" w:rsidR="00FA680B" w:rsidRPr="00024058" w:rsidRDefault="00FA680B" w:rsidP="00FA680B">
      <w:pPr>
        <w:ind w:left="851" w:right="900"/>
        <w:jc w:val="both"/>
        <w:rPr>
          <w:rFonts w:ascii="Palatino Linotype" w:eastAsia="Calibri" w:hAnsi="Palatino Linotype" w:cs="Arial"/>
          <w:i/>
        </w:rPr>
      </w:pPr>
      <w:r w:rsidRPr="00024058">
        <w:rPr>
          <w:rFonts w:ascii="Palatino Linotype" w:eastAsia="Calibri"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024058">
        <w:rPr>
          <w:rFonts w:ascii="Palatino Linotype" w:eastAsia="Calibri" w:hAnsi="Palatino Linotype" w:cs="Arial"/>
          <w:i/>
        </w:rPr>
        <w:t>Goslinga</w:t>
      </w:r>
      <w:proofErr w:type="spellEnd"/>
      <w:r w:rsidRPr="00024058">
        <w:rPr>
          <w:rFonts w:ascii="Palatino Linotype" w:eastAsia="Calibri" w:hAnsi="Palatino Linotype" w:cs="Arial"/>
          <w:i/>
        </w:rPr>
        <w:t xml:space="preserve"> </w:t>
      </w:r>
      <w:proofErr w:type="spellStart"/>
      <w:r w:rsidRPr="00024058">
        <w:rPr>
          <w:rFonts w:ascii="Palatino Linotype" w:eastAsia="Calibri" w:hAnsi="Palatino Linotype" w:cs="Arial"/>
          <w:i/>
        </w:rPr>
        <w:t>Remírez</w:t>
      </w:r>
      <w:proofErr w:type="spellEnd"/>
      <w:r w:rsidRPr="00024058">
        <w:rPr>
          <w:rFonts w:ascii="Palatino Linotype" w:eastAsia="Calibri" w:hAnsi="Palatino Linotype" w:cs="Arial"/>
          <w:i/>
        </w:rPr>
        <w:t>.</w:t>
      </w:r>
    </w:p>
    <w:p w14:paraId="22FAAAB0" w14:textId="77777777" w:rsidR="00FA680B" w:rsidRPr="00024058" w:rsidRDefault="00FA680B" w:rsidP="00FA680B">
      <w:pPr>
        <w:ind w:left="851" w:right="900"/>
        <w:jc w:val="both"/>
        <w:rPr>
          <w:rFonts w:ascii="Palatino Linotype" w:eastAsia="Calibri" w:hAnsi="Palatino Linotype" w:cs="Arial"/>
          <w:i/>
        </w:rPr>
      </w:pPr>
      <w:r w:rsidRPr="00024058">
        <w:rPr>
          <w:rFonts w:ascii="Palatino Linotype" w:eastAsia="Calibri" w:hAnsi="Palatino Linotype" w:cs="Arial"/>
          <w:i/>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0572E2AE" w14:textId="77777777" w:rsidR="00FA680B" w:rsidRPr="00024058" w:rsidRDefault="00FA680B" w:rsidP="00FA680B">
      <w:pPr>
        <w:ind w:left="851" w:right="900"/>
        <w:jc w:val="both"/>
        <w:rPr>
          <w:rFonts w:ascii="Palatino Linotype" w:eastAsia="Calibri" w:hAnsi="Palatino Linotype" w:cs="Arial"/>
        </w:rPr>
      </w:pPr>
      <w:r w:rsidRPr="00024058">
        <w:rPr>
          <w:rFonts w:ascii="Palatino Linotype" w:eastAsia="Calibri" w:hAnsi="Palatino Linotype" w:cs="Arial"/>
          <w:i/>
        </w:rPr>
        <w:t>Tesis de jurisprudencia 41/2015 (10a.). Aprobada por la Primera Sala de este Alto Tribunal, en sesión privada de veintisiete de mayo de dos mil quince.</w:t>
      </w:r>
    </w:p>
    <w:p w14:paraId="236EDE4B" w14:textId="77777777" w:rsidR="00FA680B" w:rsidRPr="00024058" w:rsidRDefault="00FA680B" w:rsidP="00FA680B">
      <w:pPr>
        <w:ind w:left="851" w:right="902"/>
        <w:jc w:val="both"/>
        <w:rPr>
          <w:rFonts w:ascii="Palatino Linotype" w:eastAsia="Calibri" w:hAnsi="Palatino Linotype" w:cs="Arial"/>
          <w:i/>
        </w:rPr>
      </w:pPr>
      <w:r w:rsidRPr="00024058">
        <w:rPr>
          <w:rFonts w:ascii="Palatino Linotype" w:eastAsia="Calibri" w:hAnsi="Palatino Linotype" w:cs="Arial"/>
          <w:i/>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0B68BEDD" w14:textId="77777777" w:rsidR="00585F00" w:rsidRPr="00024058" w:rsidRDefault="00585F00" w:rsidP="00F44D26">
      <w:pPr>
        <w:pStyle w:val="Prrafodelista"/>
        <w:numPr>
          <w:ilvl w:val="0"/>
          <w:numId w:val="6"/>
        </w:numPr>
        <w:spacing w:before="240" w:after="240" w:line="360" w:lineRule="auto"/>
        <w:ind w:left="426" w:right="49"/>
        <w:jc w:val="both"/>
        <w:rPr>
          <w:rFonts w:ascii="Palatino Linotype" w:hAnsi="Palatino Linotype" w:cs="Arial"/>
        </w:rPr>
      </w:pPr>
      <w:r w:rsidRPr="00024058">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21C2B7E" w14:textId="77777777" w:rsidR="00D91F1F" w:rsidRPr="00024058" w:rsidRDefault="00D91F1F" w:rsidP="00D91F1F">
      <w:pPr>
        <w:keepNext/>
        <w:keepLines/>
        <w:spacing w:before="40"/>
        <w:outlineLvl w:val="1"/>
        <w:rPr>
          <w:rFonts w:ascii="Palatino Linotype" w:eastAsia="MS Mincho" w:hAnsi="Palatino Linotype" w:cstheme="majorBidi"/>
          <w:b/>
        </w:rPr>
      </w:pPr>
      <w:bookmarkStart w:id="42" w:name="_Toc504391435"/>
      <w:bookmarkStart w:id="43" w:name="_Toc507090471"/>
      <w:bookmarkStart w:id="44" w:name="_Toc520984734"/>
      <w:bookmarkStart w:id="45" w:name="_Toc459174366"/>
      <w:bookmarkStart w:id="46" w:name="_Toc459659884"/>
      <w:bookmarkStart w:id="47" w:name="_Toc461687280"/>
      <w:bookmarkStart w:id="48" w:name="_Toc462771051"/>
      <w:bookmarkStart w:id="49" w:name="_Toc464139201"/>
      <w:bookmarkStart w:id="50" w:name="_Toc499757017"/>
      <w:r w:rsidRPr="00024058">
        <w:rPr>
          <w:rFonts w:ascii="Palatino Linotype" w:eastAsia="MS Mincho" w:hAnsi="Palatino Linotype" w:cstheme="majorBidi"/>
          <w:b/>
        </w:rPr>
        <w:t>TERCERO. De previo y especial pronunciamiento.</w:t>
      </w:r>
      <w:bookmarkEnd w:id="42"/>
      <w:bookmarkEnd w:id="43"/>
      <w:bookmarkEnd w:id="44"/>
    </w:p>
    <w:p w14:paraId="0DBD21AC" w14:textId="77777777" w:rsidR="00D91F1F" w:rsidRPr="00024058" w:rsidRDefault="00D91F1F" w:rsidP="00D91F1F">
      <w:pPr>
        <w:contextualSpacing/>
        <w:rPr>
          <w:rFonts w:ascii="Palatino Linotype" w:eastAsia="Calibri" w:hAnsi="Palatino Linotype" w:cs="Arial"/>
        </w:rPr>
      </w:pPr>
    </w:p>
    <w:p w14:paraId="505F411C" w14:textId="229226C0" w:rsidR="00D06B1A" w:rsidRPr="00024058" w:rsidRDefault="00D91F1F" w:rsidP="004958B6">
      <w:pPr>
        <w:numPr>
          <w:ilvl w:val="0"/>
          <w:numId w:val="6"/>
        </w:numPr>
        <w:spacing w:before="240" w:after="240" w:line="360" w:lineRule="auto"/>
        <w:ind w:left="426" w:right="49" w:hanging="426"/>
        <w:contextualSpacing/>
        <w:jc w:val="both"/>
        <w:rPr>
          <w:rFonts w:ascii="Palatino Linotype" w:eastAsia="MS Mincho" w:hAnsi="Palatino Linotype" w:cs="Times New Roman"/>
        </w:rPr>
      </w:pPr>
      <w:r w:rsidRPr="00024058">
        <w:rPr>
          <w:rFonts w:ascii="Palatino Linotype" w:eastAsia="MS Mincho" w:hAnsi="Palatino Linotype" w:cs="Times New Roman"/>
        </w:rPr>
        <w:t xml:space="preserve">Previo al análisis de las obligaciones del </w:t>
      </w:r>
      <w:r w:rsidRPr="00024058">
        <w:rPr>
          <w:rFonts w:ascii="Palatino Linotype" w:eastAsia="MS Mincho" w:hAnsi="Palatino Linotype" w:cs="Times New Roman"/>
          <w:b/>
        </w:rPr>
        <w:t>SUJETO OBLIGADO</w:t>
      </w:r>
      <w:r w:rsidR="00D06B1A" w:rsidRPr="00024058">
        <w:rPr>
          <w:rFonts w:ascii="Palatino Linotype" w:eastAsia="MS Mincho" w:hAnsi="Palatino Linotype" w:cs="Times New Roman"/>
        </w:rPr>
        <w:t xml:space="preserve">, es necesario precisar </w:t>
      </w:r>
      <w:r w:rsidR="00B4157D" w:rsidRPr="00024058">
        <w:rPr>
          <w:rFonts w:ascii="Palatino Linotype" w:eastAsia="MS Mincho" w:hAnsi="Palatino Linotype" w:cs="Times New Roman"/>
        </w:rPr>
        <w:t>que</w:t>
      </w:r>
      <w:r w:rsidR="00D06B1A" w:rsidRPr="00024058">
        <w:rPr>
          <w:rFonts w:ascii="Palatino Linotype" w:hAnsi="Palatino Linotype"/>
        </w:rPr>
        <w:t xml:space="preserve"> derivado del análisis de la solicitud de información </w:t>
      </w:r>
      <w:r w:rsidR="00D06B1A" w:rsidRPr="00024058">
        <w:rPr>
          <w:rFonts w:ascii="Palatino Linotype" w:hAnsi="Palatino Linotype"/>
          <w:b/>
        </w:rPr>
        <w:t>00031/TEOTIHUA/IP/2018</w:t>
      </w:r>
      <w:r w:rsidR="00D06B1A" w:rsidRPr="00024058">
        <w:rPr>
          <w:rFonts w:ascii="Palatino Linotype" w:hAnsi="Palatino Linotype"/>
        </w:rPr>
        <w:t xml:space="preserve">, éste Órgano Garante se percató de ciertas deficiencias en dicha solicitud, </w:t>
      </w:r>
      <w:r w:rsidR="004958B6" w:rsidRPr="00024058">
        <w:rPr>
          <w:rFonts w:ascii="Palatino Linotype" w:hAnsi="Palatino Linotype"/>
        </w:rPr>
        <w:t xml:space="preserve"> en primer lugar la respuesta del  </w:t>
      </w:r>
      <w:r w:rsidR="004958B6" w:rsidRPr="00024058">
        <w:rPr>
          <w:rFonts w:ascii="Palatino Linotype" w:eastAsia="MS Mincho" w:hAnsi="Palatino Linotype" w:cs="Times New Roman"/>
          <w:b/>
        </w:rPr>
        <w:t>SUJETO OBLIGADO</w:t>
      </w:r>
      <w:r w:rsidR="004958B6" w:rsidRPr="00024058">
        <w:rPr>
          <w:rFonts w:ascii="Palatino Linotype" w:eastAsia="MS Mincho" w:hAnsi="Palatino Linotype" w:cs="Times New Roman"/>
        </w:rPr>
        <w:t xml:space="preserve"> se encuentra en blanco, sin embargo, al est</w:t>
      </w:r>
      <w:r w:rsidR="003A4BE7" w:rsidRPr="00024058">
        <w:rPr>
          <w:rFonts w:ascii="Palatino Linotype" w:eastAsia="MS Mincho" w:hAnsi="Palatino Linotype" w:cs="Times New Roman"/>
        </w:rPr>
        <w:t>ar señalada como respuesta, está</w:t>
      </w:r>
      <w:r w:rsidR="004958B6" w:rsidRPr="00024058">
        <w:rPr>
          <w:rFonts w:ascii="Palatino Linotype" w:eastAsia="MS Mincho" w:hAnsi="Palatino Linotype" w:cs="Times New Roman"/>
        </w:rPr>
        <w:t xml:space="preserve"> se tomara como respuesta aun cuando no contenga información; en segundo </w:t>
      </w:r>
      <w:r w:rsidR="001D52D8" w:rsidRPr="00024058">
        <w:rPr>
          <w:rFonts w:ascii="Palatino Linotype" w:eastAsia="MS Mincho" w:hAnsi="Palatino Linotype" w:cs="Times New Roman"/>
        </w:rPr>
        <w:t>término</w:t>
      </w:r>
      <w:r w:rsidR="004958B6" w:rsidRPr="00024058">
        <w:rPr>
          <w:rFonts w:ascii="Palatino Linotype" w:eastAsia="MS Mincho" w:hAnsi="Palatino Linotype" w:cs="Times New Roman"/>
        </w:rPr>
        <w:t>, dentro de la solicitud de información</w:t>
      </w:r>
      <w:r w:rsidR="004958B6" w:rsidRPr="00024058">
        <w:rPr>
          <w:rFonts w:ascii="Palatino Linotype" w:eastAsia="MS Mincho" w:hAnsi="Palatino Linotype" w:cs="Times New Roman"/>
          <w:b/>
        </w:rPr>
        <w:t xml:space="preserve"> </w:t>
      </w:r>
      <w:r w:rsidR="00D06B1A" w:rsidRPr="00024058">
        <w:rPr>
          <w:rFonts w:ascii="Palatino Linotype" w:hAnsi="Palatino Linotype"/>
        </w:rPr>
        <w:t>mostraba únicamente una oración, así como un anexo consi</w:t>
      </w:r>
      <w:r w:rsidR="00B152D1" w:rsidRPr="00024058">
        <w:rPr>
          <w:rFonts w:ascii="Palatino Linotype" w:hAnsi="Palatino Linotype"/>
        </w:rPr>
        <w:t>s</w:t>
      </w:r>
      <w:r w:rsidR="003A4BE7" w:rsidRPr="00024058">
        <w:rPr>
          <w:rFonts w:ascii="Palatino Linotype" w:hAnsi="Palatino Linotype"/>
        </w:rPr>
        <w:t>tente en quince (15) preguntas, por lo cual,</w:t>
      </w:r>
      <w:r w:rsidR="00D06B1A" w:rsidRPr="00024058">
        <w:rPr>
          <w:rFonts w:ascii="Palatino Linotype" w:hAnsi="Palatino Linotype"/>
        </w:rPr>
        <w:t xml:space="preserve"> el </w:t>
      </w:r>
      <w:r w:rsidR="00D06B1A" w:rsidRPr="00024058">
        <w:rPr>
          <w:rFonts w:ascii="Palatino Linotype" w:hAnsi="Palatino Linotype"/>
          <w:b/>
        </w:rPr>
        <w:t>SUJETO OBLIGADO</w:t>
      </w:r>
      <w:r w:rsidR="00D06B1A" w:rsidRPr="00024058">
        <w:rPr>
          <w:rFonts w:ascii="Palatino Linotype" w:hAnsi="Palatino Linotype"/>
        </w:rPr>
        <w:t xml:space="preserve">, al momento de </w:t>
      </w:r>
      <w:proofErr w:type="spellStart"/>
      <w:r w:rsidR="00B152D1" w:rsidRPr="00024058">
        <w:rPr>
          <w:rFonts w:ascii="Palatino Linotype" w:hAnsi="Palatino Linotype"/>
        </w:rPr>
        <w:t>remitir</w:t>
      </w:r>
      <w:proofErr w:type="spellEnd"/>
      <w:r w:rsidR="00D06B1A" w:rsidRPr="00024058">
        <w:rPr>
          <w:rFonts w:ascii="Palatino Linotype" w:hAnsi="Palatino Linotype"/>
        </w:rPr>
        <w:t xml:space="preserve"> su Informe Justificado, anexó dicha solicitud donde se aprecian tres (03) preguntas diversas a las anexadas primigeniamente dentro de la solicitud de información; </w:t>
      </w:r>
      <w:r w:rsidR="003A4BE7" w:rsidRPr="00024058">
        <w:rPr>
          <w:rFonts w:ascii="Palatino Linotype" w:hAnsi="Palatino Linotype"/>
        </w:rPr>
        <w:t xml:space="preserve">en consecuencia </w:t>
      </w:r>
      <w:r w:rsidR="00D06B1A" w:rsidRPr="00024058">
        <w:rPr>
          <w:rFonts w:ascii="Palatino Linotype" w:hAnsi="Palatino Linotype"/>
        </w:rPr>
        <w:t xml:space="preserve">el </w:t>
      </w:r>
      <w:r w:rsidR="00D06B1A" w:rsidRPr="00024058">
        <w:rPr>
          <w:rFonts w:ascii="Palatino Linotype" w:hAnsi="Palatino Linotype"/>
          <w:b/>
        </w:rPr>
        <w:t>SUJETO OBLIGADO</w:t>
      </w:r>
      <w:r w:rsidR="00D06B1A" w:rsidRPr="00024058">
        <w:rPr>
          <w:rFonts w:ascii="Palatino Linotype" w:hAnsi="Palatino Linotype"/>
        </w:rPr>
        <w:t xml:space="preserve"> señaló </w:t>
      </w:r>
      <w:r w:rsidR="00B152D1" w:rsidRPr="00024058">
        <w:rPr>
          <w:rFonts w:ascii="Palatino Linotype" w:hAnsi="Palatino Linotype"/>
        </w:rPr>
        <w:t xml:space="preserve">en la citada diligencia </w:t>
      </w:r>
      <w:r w:rsidR="00D06B1A" w:rsidRPr="00024058">
        <w:rPr>
          <w:rFonts w:ascii="Palatino Linotype" w:hAnsi="Palatino Linotype"/>
        </w:rPr>
        <w:t>que las dieciocho</w:t>
      </w:r>
      <w:r w:rsidR="00B152D1" w:rsidRPr="00024058">
        <w:rPr>
          <w:rFonts w:ascii="Palatino Linotype" w:hAnsi="Palatino Linotype"/>
        </w:rPr>
        <w:t xml:space="preserve"> (18)</w:t>
      </w:r>
      <w:r w:rsidR="00D06B1A" w:rsidRPr="00024058">
        <w:rPr>
          <w:rFonts w:ascii="Palatino Linotype" w:hAnsi="Palatino Linotype"/>
        </w:rPr>
        <w:t xml:space="preserve"> preguntas fueron remitidas a la Contraloría Municipal toda vez que la solicitud especificaba que dicha área administrativa fuera la encargada de dar atención a los requerim</w:t>
      </w:r>
      <w:r w:rsidR="00B152D1" w:rsidRPr="00024058">
        <w:rPr>
          <w:rFonts w:ascii="Palatino Linotype" w:hAnsi="Palatino Linotype"/>
        </w:rPr>
        <w:t>ientos; por lo tanto, la solicitud consiste en dieciocho (18) preguntas, mismas que serán señaladas en el siguiente considerando.</w:t>
      </w:r>
    </w:p>
    <w:p w14:paraId="70F80C34" w14:textId="77777777" w:rsidR="00B152D1" w:rsidRPr="00024058" w:rsidRDefault="00B152D1" w:rsidP="00B152D1">
      <w:pPr>
        <w:spacing w:before="240" w:after="240" w:line="360" w:lineRule="auto"/>
        <w:ind w:left="426" w:right="49"/>
        <w:contextualSpacing/>
        <w:jc w:val="both"/>
        <w:rPr>
          <w:rFonts w:ascii="Palatino Linotype" w:eastAsia="MS Mincho" w:hAnsi="Palatino Linotype" w:cs="Times New Roman"/>
        </w:rPr>
      </w:pPr>
    </w:p>
    <w:p w14:paraId="1F2D1D27" w14:textId="220FE40A" w:rsidR="00D06B1A" w:rsidRPr="00024058" w:rsidRDefault="00B152D1" w:rsidP="00D06B1A">
      <w:pPr>
        <w:numPr>
          <w:ilvl w:val="0"/>
          <w:numId w:val="6"/>
        </w:numPr>
        <w:spacing w:before="240" w:after="240" w:line="360" w:lineRule="auto"/>
        <w:ind w:left="426" w:right="49" w:hanging="426"/>
        <w:contextualSpacing/>
        <w:jc w:val="both"/>
        <w:rPr>
          <w:rFonts w:ascii="Palatino Linotype" w:eastAsia="MS Mincho" w:hAnsi="Palatino Linotype" w:cs="Times New Roman"/>
        </w:rPr>
      </w:pPr>
      <w:r w:rsidRPr="00024058">
        <w:rPr>
          <w:rFonts w:ascii="Palatino Linotype" w:eastAsia="MS Mincho" w:hAnsi="Palatino Linotype" w:cs="Times New Roman"/>
        </w:rPr>
        <w:lastRenderedPageBreak/>
        <w:t xml:space="preserve">En </w:t>
      </w:r>
      <w:r w:rsidR="003A4BE7" w:rsidRPr="00024058">
        <w:rPr>
          <w:rFonts w:ascii="Palatino Linotype" w:eastAsia="MS Mincho" w:hAnsi="Palatino Linotype" w:cs="Times New Roman"/>
        </w:rPr>
        <w:t>tercer</w:t>
      </w:r>
      <w:r w:rsidRPr="00024058">
        <w:rPr>
          <w:rFonts w:ascii="Palatino Linotype" w:eastAsia="MS Mincho" w:hAnsi="Palatino Linotype" w:cs="Times New Roman"/>
        </w:rPr>
        <w:t xml:space="preserve"> término</w:t>
      </w:r>
      <w:r w:rsidR="00D06B1A" w:rsidRPr="00024058">
        <w:rPr>
          <w:rFonts w:ascii="Palatino Linotype" w:hAnsi="Palatino Linotype"/>
        </w:rPr>
        <w:t xml:space="preserve">, </w:t>
      </w:r>
      <w:r w:rsidRPr="00024058">
        <w:rPr>
          <w:rFonts w:ascii="Palatino Linotype" w:hAnsi="Palatino Linotype"/>
        </w:rPr>
        <w:t xml:space="preserve">derivada de la diligencia en comento, el </w:t>
      </w:r>
      <w:r w:rsidRPr="00024058">
        <w:rPr>
          <w:rFonts w:ascii="Palatino Linotype" w:hAnsi="Palatino Linotype"/>
          <w:b/>
        </w:rPr>
        <w:t>SUJETO OBLIGADO</w:t>
      </w:r>
      <w:r w:rsidRPr="00024058">
        <w:rPr>
          <w:rFonts w:ascii="Palatino Linotype" w:hAnsi="Palatino Linotype"/>
        </w:rPr>
        <w:t xml:space="preserve"> señaló que </w:t>
      </w:r>
      <w:r w:rsidR="00D06B1A" w:rsidRPr="00024058">
        <w:rPr>
          <w:rFonts w:ascii="Palatino Linotype" w:hAnsi="Palatino Linotype"/>
        </w:rPr>
        <w:t>el Recurrente le solicitó al Titular de la Unidad de Transparencia ayuda para interponer el recurso de revisión que hoy nos ocupa; por lo tanto, el Titular de la Unidad de Transparencia, al haber realizado la interposición de dicho recurso mediante Módulo de Acceso, el ahora Recurrente no cuenta no usuario ni clave del Sistema de Acceso a la Información Mexiquense (SAIMEX); en esa tesitura, si bien el Recurrente, proporcionó un domicilio, también lo es que la modalidad de entrega especificó “</w:t>
      </w:r>
      <w:r w:rsidR="00D06B1A" w:rsidRPr="00024058">
        <w:rPr>
          <w:rFonts w:ascii="Palatino Linotype" w:hAnsi="Palatino Linotype"/>
          <w:b/>
          <w:i/>
        </w:rPr>
        <w:t>OTRO TIPO DE MEDIO (Especificar): Informe”</w:t>
      </w:r>
      <w:r w:rsidR="00D06B1A" w:rsidRPr="00024058">
        <w:rPr>
          <w:rFonts w:ascii="Palatino Linotype" w:hAnsi="Palatino Linotype"/>
        </w:rPr>
        <w:t xml:space="preserve">, por lo cual al no especificar una modalidad de entrega específica y en pro de suplir la deficiencia de la queja del hoy Recurrente, se determinó que con base en el artículo 156 segundo párrafo de la Ley de Transparencia y Acceso a la Información Pública del Estado de México y Municipios, se notificarán las actuaciones de éste Órgano Garante por medio del SAIMEX y por los estrados de la oficina de la Unidad de Transparencia del </w:t>
      </w:r>
      <w:r w:rsidR="00D06B1A" w:rsidRPr="00024058">
        <w:rPr>
          <w:rFonts w:ascii="Palatino Linotype" w:hAnsi="Palatino Linotype"/>
          <w:b/>
        </w:rPr>
        <w:t>SUJETO OBLIGADO.</w:t>
      </w:r>
    </w:p>
    <w:p w14:paraId="515E8DC7" w14:textId="77777777" w:rsidR="00F27B3E" w:rsidRPr="00024058" w:rsidRDefault="00F27B3E" w:rsidP="00F27B3E">
      <w:pPr>
        <w:spacing w:before="240" w:after="240" w:line="360" w:lineRule="auto"/>
        <w:ind w:left="426" w:right="49"/>
        <w:contextualSpacing/>
        <w:jc w:val="both"/>
        <w:rPr>
          <w:rFonts w:ascii="Palatino Linotype" w:eastAsia="MS Mincho" w:hAnsi="Palatino Linotype" w:cs="Times New Roman"/>
        </w:rPr>
      </w:pPr>
    </w:p>
    <w:p w14:paraId="49A3327A" w14:textId="2F6E88BB" w:rsidR="00687944" w:rsidRPr="00024058" w:rsidRDefault="00D91F1F" w:rsidP="004042AA">
      <w:pPr>
        <w:keepNext/>
        <w:keepLines/>
        <w:spacing w:before="40"/>
        <w:outlineLvl w:val="1"/>
        <w:rPr>
          <w:b/>
        </w:rPr>
      </w:pPr>
      <w:bookmarkStart w:id="51" w:name="_Toc520984735"/>
      <w:r w:rsidRPr="00024058">
        <w:rPr>
          <w:rFonts w:ascii="Palatino Linotype" w:eastAsia="MS Mincho" w:hAnsi="Palatino Linotype" w:cstheme="majorBidi"/>
          <w:b/>
        </w:rPr>
        <w:t>CUARTO</w:t>
      </w:r>
      <w:r w:rsidR="00687944" w:rsidRPr="00024058">
        <w:rPr>
          <w:b/>
          <w:color w:val="000000" w:themeColor="text1"/>
        </w:rPr>
        <w:t xml:space="preserve">. </w:t>
      </w:r>
      <w:bookmarkEnd w:id="45"/>
      <w:bookmarkEnd w:id="46"/>
      <w:bookmarkEnd w:id="47"/>
      <w:bookmarkEnd w:id="48"/>
      <w:bookmarkEnd w:id="49"/>
      <w:bookmarkEnd w:id="50"/>
      <w:r w:rsidR="009F6E67" w:rsidRPr="00024058">
        <w:rPr>
          <w:b/>
          <w:lang w:val="es-MX"/>
        </w:rPr>
        <w:t>Estudio y resolución del asunto.</w:t>
      </w:r>
      <w:bookmarkEnd w:id="51"/>
    </w:p>
    <w:p w14:paraId="245B028D" w14:textId="77777777" w:rsidR="004D42D1" w:rsidRPr="00024058" w:rsidRDefault="004D42D1" w:rsidP="009F6E67"/>
    <w:p w14:paraId="607AD15E" w14:textId="77777777" w:rsidR="004D42D1" w:rsidRPr="00024058" w:rsidRDefault="004D42D1" w:rsidP="004D42D1">
      <w:pPr>
        <w:pStyle w:val="Prrafodelista"/>
        <w:numPr>
          <w:ilvl w:val="0"/>
          <w:numId w:val="6"/>
        </w:numPr>
        <w:spacing w:line="360" w:lineRule="auto"/>
        <w:ind w:left="426" w:hanging="426"/>
        <w:jc w:val="both"/>
        <w:rPr>
          <w:rFonts w:ascii="Palatino Linotype" w:eastAsia="MS Mincho" w:hAnsi="Palatino Linotype" w:cs="Arial"/>
          <w:i/>
        </w:rPr>
      </w:pPr>
      <w:bookmarkStart w:id="52" w:name="_Toc461555896"/>
      <w:bookmarkStart w:id="53" w:name="_Toc462154385"/>
      <w:bookmarkStart w:id="54" w:name="_Toc462660376"/>
      <w:bookmarkStart w:id="55" w:name="_Toc462660687"/>
      <w:bookmarkStart w:id="56" w:name="_Toc462660766"/>
      <w:bookmarkStart w:id="57" w:name="_Toc465264624"/>
      <w:bookmarkStart w:id="58" w:name="_Toc465264870"/>
      <w:bookmarkStart w:id="59" w:name="_Toc465266520"/>
      <w:bookmarkStart w:id="60" w:name="_Toc466302258"/>
      <w:bookmarkStart w:id="61" w:name="_Toc466371866"/>
      <w:bookmarkStart w:id="62" w:name="_Toc466371925"/>
      <w:bookmarkStart w:id="63" w:name="_Toc466377654"/>
      <w:bookmarkStart w:id="64" w:name="_Toc478549736"/>
      <w:bookmarkStart w:id="65" w:name="_Toc478572850"/>
      <w:bookmarkStart w:id="66" w:name="_Toc479238537"/>
      <w:r w:rsidRPr="00024058">
        <w:rPr>
          <w:rFonts w:ascii="Palatino Linotype" w:hAnsi="Palatino Linotype" w:cs="Arial"/>
        </w:rPr>
        <w:t xml:space="preserve">Derivado de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024058">
        <w:rPr>
          <w:rFonts w:ascii="Palatino Linotype" w:eastAsia="Calibri" w:hAnsi="Palatino Linotype" w:cs="Arial"/>
          <w:lang w:val="es-ES"/>
        </w:rPr>
        <w:t>Ley de Transparencia y Acceso a la Información Pública del Estado de México y Municipios</w:t>
      </w:r>
      <w:r w:rsidRPr="00024058">
        <w:rPr>
          <w:rFonts w:ascii="Palatino Linotype" w:eastAsia="Times New Roman" w:hAnsi="Palatino Linotype" w:cs="Arial"/>
          <w:lang w:val="es-ES" w:eastAsia="es-MX"/>
        </w:rPr>
        <w:t>.</w:t>
      </w:r>
    </w:p>
    <w:p w14:paraId="62BEF2CA" w14:textId="77777777" w:rsidR="004D42D1" w:rsidRPr="00024058" w:rsidRDefault="004D42D1" w:rsidP="004D42D1">
      <w:pPr>
        <w:pStyle w:val="Prrafodelista"/>
        <w:spacing w:line="360" w:lineRule="auto"/>
        <w:ind w:left="426"/>
        <w:jc w:val="both"/>
        <w:rPr>
          <w:rFonts w:ascii="Palatino Linotype" w:eastAsia="MS Mincho" w:hAnsi="Palatino Linotype" w:cs="Arial"/>
          <w:i/>
        </w:rPr>
      </w:pPr>
    </w:p>
    <w:p w14:paraId="527521F3" w14:textId="02663296" w:rsidR="004D42D1" w:rsidRPr="00024058" w:rsidRDefault="004D42D1" w:rsidP="004D42D1">
      <w:pPr>
        <w:pStyle w:val="Prrafodelista"/>
        <w:numPr>
          <w:ilvl w:val="0"/>
          <w:numId w:val="6"/>
        </w:numPr>
        <w:spacing w:line="360" w:lineRule="auto"/>
        <w:ind w:left="426" w:hanging="426"/>
        <w:jc w:val="both"/>
        <w:rPr>
          <w:rFonts w:ascii="Palatino Linotype" w:eastAsia="MS Mincho" w:hAnsi="Palatino Linotype" w:cs="Arial"/>
          <w:i/>
        </w:rPr>
      </w:pPr>
      <w:r w:rsidRPr="00024058">
        <w:rPr>
          <w:rFonts w:ascii="Palatino Linotype" w:eastAsia="Calibri" w:hAnsi="Palatino Linotype" w:cs="Arial"/>
        </w:rPr>
        <w:lastRenderedPageBreak/>
        <w:t>Es así, que del análisis de la solicitud de información se desprende que el particular solicitó</w:t>
      </w:r>
      <w:r w:rsidR="00382603" w:rsidRPr="00024058">
        <w:rPr>
          <w:rStyle w:val="Refdenotaalpie"/>
          <w:rFonts w:ascii="Palatino Linotype" w:eastAsia="Calibri" w:hAnsi="Palatino Linotype" w:cs="Arial"/>
        </w:rPr>
        <w:footnoteReference w:id="1"/>
      </w:r>
      <w:r w:rsidRPr="00024058">
        <w:rPr>
          <w:rFonts w:ascii="Palatino Linotype" w:eastAsia="Calibri" w:hAnsi="Palatino Linotype" w:cs="Arial"/>
        </w:rPr>
        <w:t xml:space="preserve">: </w:t>
      </w:r>
    </w:p>
    <w:p w14:paraId="72A436B3" w14:textId="4775B175" w:rsidR="004D42D1" w:rsidRPr="00024058" w:rsidRDefault="004D42D1" w:rsidP="004D42D1">
      <w:pPr>
        <w:pStyle w:val="Prrafodelista"/>
        <w:numPr>
          <w:ilvl w:val="0"/>
          <w:numId w:val="1"/>
        </w:numPr>
        <w:spacing w:line="360" w:lineRule="auto"/>
        <w:ind w:left="502" w:right="567"/>
        <w:jc w:val="both"/>
        <w:rPr>
          <w:rFonts w:ascii="Palatino Linotype" w:hAnsi="Palatino Linotype"/>
          <w:i/>
          <w:color w:val="000000"/>
        </w:rPr>
      </w:pPr>
      <w:r w:rsidRPr="00024058">
        <w:rPr>
          <w:rFonts w:ascii="Palatino Linotype" w:eastAsia="Times New Roman" w:hAnsi="Palatino Linotype" w:cs="Arial"/>
          <w:lang w:val="es-ES"/>
        </w:rPr>
        <w:t xml:space="preserve">De la Contraloría lo siguiente: </w:t>
      </w:r>
    </w:p>
    <w:p w14:paraId="4675ACB1" w14:textId="0277D2F9" w:rsidR="007A0BF9" w:rsidRPr="00024058" w:rsidRDefault="007A0BF9" w:rsidP="004D42D1">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w:t>
      </w:r>
      <w:r w:rsidR="009F16E1" w:rsidRPr="00024058">
        <w:rPr>
          <w:rFonts w:ascii="Palatino Linotype" w:eastAsia="Times New Roman" w:hAnsi="Palatino Linotype" w:cs="Arial"/>
          <w:lang w:val="es-ES"/>
        </w:rPr>
        <w:t>informe sí</w:t>
      </w:r>
      <w:r w:rsidRPr="00024058">
        <w:rPr>
          <w:rFonts w:ascii="Palatino Linotype" w:eastAsia="Times New Roman" w:hAnsi="Palatino Linotype" w:cs="Arial"/>
          <w:lang w:val="es-ES"/>
        </w:rPr>
        <w:t xml:space="preserve"> la red de agua potable y el pozo de la </w:t>
      </w:r>
      <w:r w:rsidR="009F16E1" w:rsidRPr="00024058">
        <w:rPr>
          <w:rFonts w:ascii="Palatino Linotype" w:eastAsia="Times New Roman" w:hAnsi="Palatino Linotype" w:cs="Arial"/>
          <w:lang w:val="es-ES"/>
        </w:rPr>
        <w:t>Comunidad</w:t>
      </w:r>
      <w:r w:rsidRPr="00024058">
        <w:rPr>
          <w:rFonts w:ascii="Palatino Linotype" w:eastAsia="Times New Roman" w:hAnsi="Palatino Linotype" w:cs="Arial"/>
          <w:lang w:val="es-ES"/>
        </w:rPr>
        <w:t xml:space="preserve"> de </w:t>
      </w:r>
      <w:r w:rsidR="009F16E1" w:rsidRPr="00024058">
        <w:rPr>
          <w:rFonts w:ascii="Palatino Linotype" w:eastAsia="Times New Roman" w:hAnsi="Palatino Linotype" w:cs="Arial"/>
          <w:lang w:val="es-ES"/>
        </w:rPr>
        <w:t>Purificación</w:t>
      </w:r>
      <w:r w:rsidRPr="00024058">
        <w:rPr>
          <w:rFonts w:ascii="Palatino Linotype" w:eastAsia="Times New Roman" w:hAnsi="Palatino Linotype" w:cs="Arial"/>
          <w:lang w:val="es-ES"/>
        </w:rPr>
        <w:t xml:space="preserve"> son bienes de dominio </w:t>
      </w:r>
      <w:r w:rsidR="009F16E1" w:rsidRPr="00024058">
        <w:rPr>
          <w:rFonts w:ascii="Palatino Linotype" w:eastAsia="Times New Roman" w:hAnsi="Palatino Linotype" w:cs="Arial"/>
          <w:lang w:val="es-ES"/>
        </w:rPr>
        <w:t>público</w:t>
      </w:r>
      <w:r w:rsidRPr="00024058">
        <w:rPr>
          <w:rFonts w:ascii="Palatino Linotype" w:eastAsia="Times New Roman" w:hAnsi="Palatino Linotype" w:cs="Arial"/>
          <w:lang w:val="es-ES"/>
        </w:rPr>
        <w:t xml:space="preserve"> municipal</w:t>
      </w:r>
      <w:r w:rsidR="003A4BE7" w:rsidRPr="00024058">
        <w:rPr>
          <w:rFonts w:ascii="Palatino Linotype" w:eastAsia="Times New Roman" w:hAnsi="Palatino Linotype" w:cs="Arial"/>
          <w:lang w:val="es-ES"/>
        </w:rPr>
        <w:t>.</w:t>
      </w:r>
      <w:r w:rsidRPr="00024058">
        <w:rPr>
          <w:rFonts w:ascii="Palatino Linotype" w:eastAsia="Times New Roman" w:hAnsi="Palatino Linotype" w:cs="Arial"/>
          <w:lang w:val="es-ES"/>
        </w:rPr>
        <w:t xml:space="preserve"> </w:t>
      </w:r>
    </w:p>
    <w:p w14:paraId="4DCBF980" w14:textId="59A3F842" w:rsidR="007A0BF9" w:rsidRPr="00024058" w:rsidRDefault="007A0BF9" w:rsidP="004D42D1">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w:t>
      </w:r>
      <w:r w:rsidR="009F16E1" w:rsidRPr="00024058">
        <w:rPr>
          <w:rFonts w:ascii="Palatino Linotype" w:eastAsia="Times New Roman" w:hAnsi="Palatino Linotype" w:cs="Arial"/>
          <w:lang w:val="es-ES"/>
        </w:rPr>
        <w:t>informe sí</w:t>
      </w:r>
      <w:r w:rsidRPr="00024058">
        <w:rPr>
          <w:rFonts w:ascii="Palatino Linotype" w:eastAsia="Times New Roman" w:hAnsi="Palatino Linotype" w:cs="Arial"/>
          <w:lang w:val="es-ES"/>
        </w:rPr>
        <w:t xml:space="preserve"> legalmente se han desincorporado del </w:t>
      </w:r>
      <w:r w:rsidR="009F16E1" w:rsidRPr="00024058">
        <w:rPr>
          <w:rFonts w:ascii="Palatino Linotype" w:eastAsia="Times New Roman" w:hAnsi="Palatino Linotype" w:cs="Arial"/>
          <w:lang w:val="es-ES"/>
        </w:rPr>
        <w:t>dominio pú</w:t>
      </w:r>
      <w:r w:rsidRPr="00024058">
        <w:rPr>
          <w:rFonts w:ascii="Palatino Linotype" w:eastAsia="Times New Roman" w:hAnsi="Palatino Linotype" w:cs="Arial"/>
          <w:lang w:val="es-ES"/>
        </w:rPr>
        <w:t>blico</w:t>
      </w:r>
      <w:r w:rsidR="003A4BE7" w:rsidRPr="00024058">
        <w:rPr>
          <w:rFonts w:ascii="Palatino Linotype" w:eastAsia="Times New Roman" w:hAnsi="Palatino Linotype" w:cs="Arial"/>
          <w:lang w:val="es-ES"/>
        </w:rPr>
        <w:t>.</w:t>
      </w:r>
      <w:r w:rsidRPr="00024058">
        <w:rPr>
          <w:rFonts w:ascii="Palatino Linotype" w:eastAsia="Times New Roman" w:hAnsi="Palatino Linotype" w:cs="Arial"/>
          <w:lang w:val="es-ES"/>
        </w:rPr>
        <w:t xml:space="preserve"> </w:t>
      </w:r>
    </w:p>
    <w:p w14:paraId="680554B3" w14:textId="1F4C3F54" w:rsidR="004D42D1" w:rsidRPr="00024058" w:rsidRDefault="009F16E1" w:rsidP="004D42D1">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sí la </w:t>
      </w:r>
      <w:r w:rsidR="003A4BE7" w:rsidRPr="00024058">
        <w:rPr>
          <w:rFonts w:ascii="Palatino Linotype" w:eastAsia="Times New Roman" w:hAnsi="Palatino Linotype" w:cs="Arial"/>
          <w:lang w:val="es-ES"/>
        </w:rPr>
        <w:t>desincorporación</w:t>
      </w:r>
      <w:r w:rsidRPr="00024058">
        <w:rPr>
          <w:rFonts w:ascii="Palatino Linotype" w:eastAsia="Times New Roman" w:hAnsi="Palatino Linotype" w:cs="Arial"/>
          <w:lang w:val="es-ES"/>
        </w:rPr>
        <w:t xml:space="preserve"> de la red de agua potable y el pozo de la</w:t>
      </w:r>
      <w:r w:rsidR="003A4BE7" w:rsidRPr="00024058">
        <w:rPr>
          <w:rFonts w:ascii="Palatino Linotype" w:eastAsia="Times New Roman" w:hAnsi="Palatino Linotype" w:cs="Arial"/>
          <w:lang w:val="es-ES"/>
        </w:rPr>
        <w:t xml:space="preserve"> </w:t>
      </w:r>
      <w:r w:rsidRPr="00024058">
        <w:rPr>
          <w:rFonts w:ascii="Palatino Linotype" w:eastAsia="Times New Roman" w:hAnsi="Palatino Linotype" w:cs="Arial"/>
          <w:lang w:val="es-ES"/>
        </w:rPr>
        <w:t xml:space="preserve">comunidad de </w:t>
      </w:r>
      <w:r w:rsidR="003A4BE7" w:rsidRPr="00024058">
        <w:rPr>
          <w:rFonts w:ascii="Palatino Linotype" w:eastAsia="Times New Roman" w:hAnsi="Palatino Linotype" w:cs="Arial"/>
          <w:lang w:val="es-ES"/>
        </w:rPr>
        <w:t>Purificación</w:t>
      </w:r>
      <w:r w:rsidRPr="00024058">
        <w:rPr>
          <w:rFonts w:ascii="Palatino Linotype" w:eastAsia="Times New Roman" w:hAnsi="Palatino Linotype" w:cs="Arial"/>
          <w:lang w:val="es-ES"/>
        </w:rPr>
        <w:t xml:space="preserve"> se realizó conforme a lo que establecen los </w:t>
      </w:r>
      <w:r w:rsidR="003A4BE7" w:rsidRPr="00024058">
        <w:rPr>
          <w:rFonts w:ascii="Palatino Linotype" w:eastAsia="Times New Roman" w:hAnsi="Palatino Linotype" w:cs="Arial"/>
          <w:lang w:val="es-ES"/>
        </w:rPr>
        <w:t>artículos</w:t>
      </w:r>
      <w:r w:rsidRPr="00024058">
        <w:rPr>
          <w:rFonts w:ascii="Palatino Linotype" w:eastAsia="Times New Roman" w:hAnsi="Palatino Linotype" w:cs="Arial"/>
          <w:lang w:val="es-ES"/>
        </w:rPr>
        <w:t xml:space="preserve"> 3</w:t>
      </w:r>
      <w:r w:rsidR="00DA39EF" w:rsidRPr="00024058">
        <w:rPr>
          <w:rFonts w:ascii="Palatino Linotype" w:eastAsia="Times New Roman" w:hAnsi="Palatino Linotype" w:cs="Arial"/>
          <w:lang w:val="es-ES"/>
        </w:rPr>
        <w:t xml:space="preserve">3, 34, 35 y 36 de la Ley </w:t>
      </w:r>
      <w:r w:rsidR="002E472C" w:rsidRPr="00024058">
        <w:rPr>
          <w:rFonts w:ascii="Palatino Linotype" w:eastAsia="Times New Roman" w:hAnsi="Palatino Linotype" w:cs="Arial"/>
          <w:lang w:val="es-ES"/>
        </w:rPr>
        <w:t>Orgánica</w:t>
      </w:r>
      <w:r w:rsidRPr="00024058">
        <w:rPr>
          <w:rFonts w:ascii="Palatino Linotype" w:eastAsia="Times New Roman" w:hAnsi="Palatino Linotype" w:cs="Arial"/>
          <w:lang w:val="es-ES"/>
        </w:rPr>
        <w:t xml:space="preserve"> Municipal del Estado de </w:t>
      </w:r>
      <w:r w:rsidR="003A4BE7" w:rsidRPr="00024058">
        <w:rPr>
          <w:rFonts w:ascii="Palatino Linotype" w:eastAsia="Times New Roman" w:hAnsi="Palatino Linotype" w:cs="Arial"/>
          <w:lang w:val="es-ES"/>
        </w:rPr>
        <w:t>México</w:t>
      </w:r>
      <w:r w:rsidRPr="00024058">
        <w:rPr>
          <w:rFonts w:ascii="Palatino Linotype" w:eastAsia="Times New Roman" w:hAnsi="Palatino Linotype" w:cs="Arial"/>
          <w:lang w:val="es-ES"/>
        </w:rPr>
        <w:t xml:space="preserve">. </w:t>
      </w:r>
    </w:p>
    <w:p w14:paraId="4C34B462" w14:textId="09110C41" w:rsidR="009F16E1" w:rsidRPr="00024058" w:rsidRDefault="009F16E1" w:rsidP="004D42D1">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que autoridad </w:t>
      </w:r>
      <w:r w:rsidR="003A4BE7" w:rsidRPr="00024058">
        <w:rPr>
          <w:rFonts w:ascii="Palatino Linotype" w:eastAsia="Times New Roman" w:hAnsi="Palatino Linotype" w:cs="Arial"/>
          <w:lang w:val="es-ES"/>
        </w:rPr>
        <w:t>otorgo</w:t>
      </w:r>
      <w:r w:rsidRPr="00024058">
        <w:rPr>
          <w:rFonts w:ascii="Palatino Linotype" w:eastAsia="Times New Roman" w:hAnsi="Palatino Linotype" w:cs="Arial"/>
          <w:lang w:val="es-ES"/>
        </w:rPr>
        <w:t xml:space="preserve"> la </w:t>
      </w:r>
      <w:r w:rsidR="003A4BE7" w:rsidRPr="00024058">
        <w:rPr>
          <w:rFonts w:ascii="Palatino Linotype" w:eastAsia="Times New Roman" w:hAnsi="Palatino Linotype" w:cs="Arial"/>
          <w:lang w:val="es-ES"/>
        </w:rPr>
        <w:t>facultades</w:t>
      </w:r>
      <w:r w:rsidRPr="00024058">
        <w:rPr>
          <w:rFonts w:ascii="Palatino Linotype" w:eastAsia="Times New Roman" w:hAnsi="Palatino Linotype" w:cs="Arial"/>
          <w:lang w:val="es-ES"/>
        </w:rPr>
        <w:t xml:space="preserve"> fiscales a la </w:t>
      </w:r>
      <w:r w:rsidR="005E3F0A" w:rsidRPr="005E3F0A">
        <w:rPr>
          <w:rFonts w:ascii="Palatino Linotype" w:eastAsia="Times New Roman" w:hAnsi="Palatino Linotype" w:cs="Arial"/>
          <w:highlight w:val="black"/>
          <w:lang w:val="es-ES"/>
        </w:rPr>
        <w:t>------------------------------------------------</w:t>
      </w:r>
      <w:proofErr w:type="gramStart"/>
      <w:r w:rsidRPr="00024058">
        <w:rPr>
          <w:rFonts w:ascii="Palatino Linotype" w:eastAsia="Times New Roman" w:hAnsi="Palatino Linotype" w:cs="Arial"/>
          <w:lang w:val="es-ES"/>
        </w:rPr>
        <w:t>.,</w:t>
      </w:r>
      <w:proofErr w:type="gramEnd"/>
      <w:r w:rsidRPr="00024058">
        <w:rPr>
          <w:rFonts w:ascii="Palatino Linotype" w:eastAsia="Times New Roman" w:hAnsi="Palatino Linotype" w:cs="Arial"/>
          <w:lang w:val="es-ES"/>
        </w:rPr>
        <w:t xml:space="preserve"> para recaudar y </w:t>
      </w:r>
      <w:r w:rsidR="003A4BE7" w:rsidRPr="00024058">
        <w:rPr>
          <w:rFonts w:ascii="Palatino Linotype" w:eastAsia="Times New Roman" w:hAnsi="Palatino Linotype" w:cs="Arial"/>
          <w:lang w:val="es-ES"/>
        </w:rPr>
        <w:t>administrar</w:t>
      </w:r>
      <w:r w:rsidRPr="00024058">
        <w:rPr>
          <w:rFonts w:ascii="Palatino Linotype" w:eastAsia="Times New Roman" w:hAnsi="Palatino Linotype" w:cs="Arial"/>
          <w:lang w:val="es-ES"/>
        </w:rPr>
        <w:t xml:space="preserve"> los recursos </w:t>
      </w:r>
      <w:r w:rsidR="003A4BE7" w:rsidRPr="00024058">
        <w:rPr>
          <w:rFonts w:ascii="Palatino Linotype" w:eastAsia="Times New Roman" w:hAnsi="Palatino Linotype" w:cs="Arial"/>
          <w:lang w:val="es-ES"/>
        </w:rPr>
        <w:t>económicos</w:t>
      </w:r>
      <w:r w:rsidRPr="00024058">
        <w:rPr>
          <w:rFonts w:ascii="Palatino Linotype" w:eastAsia="Times New Roman" w:hAnsi="Palatino Linotype" w:cs="Arial"/>
          <w:lang w:val="es-ES"/>
        </w:rPr>
        <w:t xml:space="preserve">, </w:t>
      </w:r>
      <w:r w:rsidR="003A4BE7" w:rsidRPr="00024058">
        <w:rPr>
          <w:rFonts w:ascii="Palatino Linotype" w:eastAsia="Times New Roman" w:hAnsi="Palatino Linotype" w:cs="Arial"/>
          <w:lang w:val="es-ES"/>
        </w:rPr>
        <w:t>derivados</w:t>
      </w:r>
      <w:r w:rsidRPr="00024058">
        <w:rPr>
          <w:rFonts w:ascii="Palatino Linotype" w:eastAsia="Times New Roman" w:hAnsi="Palatino Linotype" w:cs="Arial"/>
          <w:lang w:val="es-ES"/>
        </w:rPr>
        <w:t xml:space="preserve"> del cobro de derechos de conexión y </w:t>
      </w:r>
      <w:r w:rsidR="003A4BE7" w:rsidRPr="00024058">
        <w:rPr>
          <w:rFonts w:ascii="Palatino Linotype" w:eastAsia="Times New Roman" w:hAnsi="Palatino Linotype" w:cs="Arial"/>
          <w:lang w:val="es-ES"/>
        </w:rPr>
        <w:t>suministro</w:t>
      </w:r>
      <w:r w:rsidRPr="00024058">
        <w:rPr>
          <w:rFonts w:ascii="Palatino Linotype" w:eastAsia="Times New Roman" w:hAnsi="Palatino Linotype" w:cs="Arial"/>
          <w:lang w:val="es-ES"/>
        </w:rPr>
        <w:t xml:space="preserve"> de agua potable a los </w:t>
      </w:r>
      <w:r w:rsidR="003A4BE7" w:rsidRPr="00024058">
        <w:rPr>
          <w:rFonts w:ascii="Palatino Linotype" w:eastAsia="Times New Roman" w:hAnsi="Palatino Linotype" w:cs="Arial"/>
          <w:lang w:val="es-ES"/>
        </w:rPr>
        <w:t>usuarios</w:t>
      </w:r>
      <w:r w:rsidRPr="00024058">
        <w:rPr>
          <w:rFonts w:ascii="Palatino Linotype" w:eastAsia="Times New Roman" w:hAnsi="Palatino Linotype" w:cs="Arial"/>
          <w:lang w:val="es-ES"/>
        </w:rPr>
        <w:t xml:space="preserve"> de la com</w:t>
      </w:r>
      <w:r w:rsidR="003A4BE7" w:rsidRPr="00024058">
        <w:rPr>
          <w:rFonts w:ascii="Palatino Linotype" w:eastAsia="Times New Roman" w:hAnsi="Palatino Linotype" w:cs="Arial"/>
          <w:lang w:val="es-ES"/>
        </w:rPr>
        <w:t>uni</w:t>
      </w:r>
      <w:r w:rsidRPr="00024058">
        <w:rPr>
          <w:rFonts w:ascii="Palatino Linotype" w:eastAsia="Times New Roman" w:hAnsi="Palatino Linotype" w:cs="Arial"/>
          <w:lang w:val="es-ES"/>
        </w:rPr>
        <w:t xml:space="preserve">dad de </w:t>
      </w:r>
      <w:r w:rsidR="003A4BE7" w:rsidRPr="00024058">
        <w:rPr>
          <w:rFonts w:ascii="Palatino Linotype" w:eastAsia="Times New Roman" w:hAnsi="Palatino Linotype" w:cs="Arial"/>
          <w:lang w:val="es-ES"/>
        </w:rPr>
        <w:t xml:space="preserve">Purificación. </w:t>
      </w:r>
    </w:p>
    <w:p w14:paraId="77F28C31" w14:textId="5D63DC8B" w:rsidR="003A4BE7" w:rsidRPr="00024058" w:rsidRDefault="003A4BE7" w:rsidP="003A4BE7">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que autoridad otorgo la facultades </w:t>
      </w:r>
      <w:r w:rsidR="00EF306D" w:rsidRPr="00024058">
        <w:rPr>
          <w:rFonts w:ascii="Palatino Linotype" w:eastAsia="Times New Roman" w:hAnsi="Palatino Linotype" w:cs="Arial"/>
          <w:lang w:val="es-ES"/>
        </w:rPr>
        <w:t>legales</w:t>
      </w:r>
      <w:r w:rsidRPr="00024058">
        <w:rPr>
          <w:rFonts w:ascii="Palatino Linotype" w:eastAsia="Times New Roman" w:hAnsi="Palatino Linotype" w:cs="Arial"/>
          <w:lang w:val="es-ES"/>
        </w:rPr>
        <w:t xml:space="preserve"> a la </w:t>
      </w:r>
      <w:r w:rsidR="005E3F0A" w:rsidRPr="005E3F0A">
        <w:rPr>
          <w:rFonts w:ascii="Palatino Linotype" w:eastAsia="Times New Roman" w:hAnsi="Palatino Linotype" w:cs="Arial"/>
          <w:highlight w:val="black"/>
          <w:lang w:val="es-ES"/>
        </w:rPr>
        <w:t>-----------------------------------------------------------------------------------</w:t>
      </w:r>
      <w:proofErr w:type="gramStart"/>
      <w:r w:rsidRPr="00024058">
        <w:rPr>
          <w:rFonts w:ascii="Palatino Linotype" w:eastAsia="Times New Roman" w:hAnsi="Palatino Linotype" w:cs="Arial"/>
          <w:lang w:val="es-ES"/>
        </w:rPr>
        <w:t>.,</w:t>
      </w:r>
      <w:proofErr w:type="gramEnd"/>
      <w:r w:rsidRPr="00024058">
        <w:rPr>
          <w:rFonts w:ascii="Palatino Linotype" w:eastAsia="Times New Roman" w:hAnsi="Palatino Linotype" w:cs="Arial"/>
          <w:lang w:val="es-ES"/>
        </w:rPr>
        <w:t xml:space="preserve"> para </w:t>
      </w:r>
      <w:r w:rsidR="00EF306D" w:rsidRPr="00024058">
        <w:rPr>
          <w:rFonts w:ascii="Palatino Linotype" w:eastAsia="Times New Roman" w:hAnsi="Palatino Linotype" w:cs="Arial"/>
          <w:lang w:val="es-ES"/>
        </w:rPr>
        <w:t>realizar cortes totales del</w:t>
      </w:r>
      <w:r w:rsidRPr="00024058">
        <w:rPr>
          <w:rFonts w:ascii="Palatino Linotype" w:eastAsia="Times New Roman" w:hAnsi="Palatino Linotype" w:cs="Arial"/>
          <w:lang w:val="es-ES"/>
        </w:rPr>
        <w:t xml:space="preserve"> suministro de agua potable a los usuarios de la comunidad de Purificación. </w:t>
      </w:r>
    </w:p>
    <w:p w14:paraId="206086E9" w14:textId="5208807F" w:rsidR="00EF306D" w:rsidRPr="00024058" w:rsidRDefault="00EF306D" w:rsidP="003A4BE7">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que autoridad otorgo autorización a la </w:t>
      </w:r>
      <w:r w:rsidR="005E3F0A" w:rsidRPr="005E3F0A">
        <w:rPr>
          <w:rFonts w:ascii="Palatino Linotype" w:eastAsia="Times New Roman" w:hAnsi="Palatino Linotype" w:cs="Arial"/>
          <w:highlight w:val="black"/>
          <w:lang w:val="es-ES"/>
        </w:rPr>
        <w:t>-------------------------------------------------------------------</w:t>
      </w:r>
      <w:proofErr w:type="gramStart"/>
      <w:r w:rsidRPr="00024058">
        <w:rPr>
          <w:rFonts w:ascii="Palatino Linotype" w:eastAsia="Times New Roman" w:hAnsi="Palatino Linotype" w:cs="Arial"/>
          <w:lang w:val="es-ES"/>
        </w:rPr>
        <w:t>.,</w:t>
      </w:r>
      <w:proofErr w:type="gramEnd"/>
      <w:r w:rsidRPr="00024058">
        <w:rPr>
          <w:rFonts w:ascii="Palatino Linotype" w:eastAsia="Times New Roman" w:hAnsi="Palatino Linotype" w:cs="Arial"/>
          <w:lang w:val="es-ES"/>
        </w:rPr>
        <w:t xml:space="preserve"> para destruir la carpeta </w:t>
      </w:r>
      <w:r w:rsidRPr="00024058">
        <w:rPr>
          <w:rFonts w:ascii="Palatino Linotype" w:eastAsia="Times New Roman" w:hAnsi="Palatino Linotype" w:cs="Arial"/>
          <w:lang w:val="es-ES"/>
        </w:rPr>
        <w:lastRenderedPageBreak/>
        <w:t xml:space="preserve">asfáltica de las vialidades públicas de esta comunidad de purificación, con la finalidad de cortar el servicio de agua potable de los usuarios. </w:t>
      </w:r>
    </w:p>
    <w:p w14:paraId="2044B1D5" w14:textId="12398F99" w:rsidR="00EF306D" w:rsidRPr="00024058" w:rsidRDefault="00EF306D" w:rsidP="003A4BE7">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 Que informe si ha </w:t>
      </w:r>
      <w:r w:rsidR="00E2412B" w:rsidRPr="00024058">
        <w:rPr>
          <w:rFonts w:ascii="Palatino Linotype" w:eastAsia="Times New Roman" w:hAnsi="Palatino Linotype" w:cs="Arial"/>
          <w:lang w:val="es-ES"/>
        </w:rPr>
        <w:t>realizado</w:t>
      </w:r>
      <w:r w:rsidRPr="00024058">
        <w:rPr>
          <w:rFonts w:ascii="Palatino Linotype" w:eastAsia="Times New Roman" w:hAnsi="Palatino Linotype" w:cs="Arial"/>
          <w:lang w:val="es-ES"/>
        </w:rPr>
        <w:t xml:space="preserve"> </w:t>
      </w:r>
      <w:r w:rsidR="00E2412B" w:rsidRPr="00024058">
        <w:rPr>
          <w:rFonts w:ascii="Palatino Linotype" w:eastAsia="Times New Roman" w:hAnsi="Palatino Linotype" w:cs="Arial"/>
          <w:lang w:val="es-ES"/>
        </w:rPr>
        <w:t>supervisión</w:t>
      </w:r>
      <w:r w:rsidRPr="00024058">
        <w:rPr>
          <w:rFonts w:ascii="Palatino Linotype" w:eastAsia="Times New Roman" w:hAnsi="Palatino Linotype" w:cs="Arial"/>
          <w:lang w:val="es-ES"/>
        </w:rPr>
        <w:t xml:space="preserve"> y auditoria </w:t>
      </w:r>
      <w:r w:rsidR="00E2412B" w:rsidRPr="00024058">
        <w:rPr>
          <w:rFonts w:ascii="Palatino Linotype" w:eastAsia="Times New Roman" w:hAnsi="Palatino Linotype" w:cs="Arial"/>
          <w:lang w:val="es-ES"/>
        </w:rPr>
        <w:t xml:space="preserve">a la </w:t>
      </w:r>
      <w:r w:rsidR="005E3F0A" w:rsidRPr="005E3F0A">
        <w:rPr>
          <w:rFonts w:ascii="Palatino Linotype" w:eastAsia="Times New Roman" w:hAnsi="Palatino Linotype" w:cs="Arial"/>
          <w:highlight w:val="black"/>
          <w:lang w:val="es-ES"/>
        </w:rPr>
        <w:t>----------------------------------------------------------------</w:t>
      </w:r>
      <w:proofErr w:type="gramStart"/>
      <w:r w:rsidR="00E2412B" w:rsidRPr="00024058">
        <w:rPr>
          <w:rFonts w:ascii="Palatino Linotype" w:eastAsia="Times New Roman" w:hAnsi="Palatino Linotype" w:cs="Arial"/>
          <w:lang w:val="es-ES"/>
        </w:rPr>
        <w:t>.,</w:t>
      </w:r>
      <w:proofErr w:type="gramEnd"/>
      <w:r w:rsidR="00E2412B" w:rsidRPr="00024058">
        <w:rPr>
          <w:rFonts w:ascii="Palatino Linotype" w:eastAsia="Times New Roman" w:hAnsi="Palatino Linotype" w:cs="Arial"/>
          <w:lang w:val="es-ES"/>
        </w:rPr>
        <w:t xml:space="preserve"> sobre el monto y destino que se derivan del pago de los derechos de agua potable que han realizado l</w:t>
      </w:r>
      <w:r w:rsidR="009D5AC9" w:rsidRPr="00024058">
        <w:rPr>
          <w:rFonts w:ascii="Palatino Linotype" w:eastAsia="Times New Roman" w:hAnsi="Palatino Linotype" w:cs="Arial"/>
          <w:lang w:val="es-ES"/>
        </w:rPr>
        <w:t>os usuarios desde el año 2012 al 31 de abril de 2018</w:t>
      </w:r>
      <w:r w:rsidR="009D5AC9" w:rsidRPr="00024058">
        <w:rPr>
          <w:rStyle w:val="Refdenotaalpie"/>
          <w:rFonts w:ascii="Palatino Linotype" w:eastAsia="Times New Roman" w:hAnsi="Palatino Linotype" w:cs="Arial"/>
          <w:lang w:val="es-ES"/>
        </w:rPr>
        <w:footnoteReference w:id="2"/>
      </w:r>
      <w:r w:rsidR="009D5AC9" w:rsidRPr="00024058">
        <w:rPr>
          <w:rFonts w:ascii="Palatino Linotype" w:eastAsia="Times New Roman" w:hAnsi="Palatino Linotype" w:cs="Arial"/>
          <w:lang w:val="es-ES"/>
        </w:rPr>
        <w:t xml:space="preserve">. </w:t>
      </w:r>
    </w:p>
    <w:p w14:paraId="761F53FF" w14:textId="19A5C3B8" w:rsidR="00E2412B" w:rsidRPr="00024058" w:rsidRDefault="00E2412B" w:rsidP="003A4BE7">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a </w:t>
      </w:r>
      <w:r w:rsidR="009F6E67" w:rsidRPr="00024058">
        <w:rPr>
          <w:rFonts w:ascii="Palatino Linotype" w:eastAsia="Times New Roman" w:hAnsi="Palatino Linotype" w:cs="Arial"/>
          <w:lang w:val="es-ES"/>
        </w:rPr>
        <w:t>cuánto</w:t>
      </w:r>
      <w:r w:rsidRPr="00024058">
        <w:rPr>
          <w:rFonts w:ascii="Palatino Linotype" w:eastAsia="Times New Roman" w:hAnsi="Palatino Linotype" w:cs="Arial"/>
          <w:lang w:val="es-ES"/>
        </w:rPr>
        <w:t xml:space="preserve"> asciende los recursos económicos recaudados por la </w:t>
      </w:r>
      <w:r w:rsidR="005E3F0A" w:rsidRPr="005E3F0A">
        <w:rPr>
          <w:rFonts w:ascii="Palatino Linotype" w:eastAsia="Times New Roman" w:hAnsi="Palatino Linotype" w:cs="Arial"/>
          <w:highlight w:val="black"/>
          <w:lang w:val="es-ES"/>
        </w:rPr>
        <w:t>------------------------------------------------------------------------------------</w:t>
      </w:r>
      <w:proofErr w:type="gramStart"/>
      <w:r w:rsidRPr="00024058">
        <w:rPr>
          <w:rFonts w:ascii="Palatino Linotype" w:eastAsia="Times New Roman" w:hAnsi="Palatino Linotype" w:cs="Arial"/>
          <w:lang w:val="es-ES"/>
        </w:rPr>
        <w:t>.,</w:t>
      </w:r>
      <w:proofErr w:type="gramEnd"/>
      <w:r w:rsidRPr="00024058">
        <w:rPr>
          <w:rFonts w:ascii="Palatino Linotype" w:eastAsia="Times New Roman" w:hAnsi="Palatino Linotype" w:cs="Arial"/>
          <w:lang w:val="es-ES"/>
        </w:rPr>
        <w:t xml:space="preserve"> cobrados a los usuarios del servicio de agua potable de la Comunidad del Barrio de Purificación, durante los ejercicios fiscales del año 2012 </w:t>
      </w:r>
      <w:r w:rsidR="009D5AC9" w:rsidRPr="00024058">
        <w:rPr>
          <w:rFonts w:ascii="Palatino Linotype" w:eastAsia="Times New Roman" w:hAnsi="Palatino Linotype" w:cs="Arial"/>
          <w:lang w:val="es-ES"/>
        </w:rPr>
        <w:t>al 31 de abril de 2018.</w:t>
      </w:r>
    </w:p>
    <w:p w14:paraId="6AED7903" w14:textId="7A0B4AE5" w:rsidR="00E2412B" w:rsidRPr="00024058" w:rsidRDefault="00E2412B" w:rsidP="003A4BE7">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a </w:t>
      </w:r>
      <w:r w:rsidR="009F6E67" w:rsidRPr="00024058">
        <w:rPr>
          <w:rFonts w:ascii="Palatino Linotype" w:eastAsia="Times New Roman" w:hAnsi="Palatino Linotype" w:cs="Arial"/>
          <w:lang w:val="es-ES"/>
        </w:rPr>
        <w:t>cuánto</w:t>
      </w:r>
      <w:r w:rsidRPr="00024058">
        <w:rPr>
          <w:rFonts w:ascii="Palatino Linotype" w:eastAsia="Times New Roman" w:hAnsi="Palatino Linotype" w:cs="Arial"/>
          <w:lang w:val="es-ES"/>
        </w:rPr>
        <w:t xml:space="preserve"> asciende el quebrando económico que ha sufrido las finanzas públicas del Organismo Público Descentralizado del Agua Potable, Alcantarillado y Saneamiento del Municipio de Teotihuacán.</w:t>
      </w:r>
    </w:p>
    <w:p w14:paraId="3AFBBFC8" w14:textId="38643087" w:rsidR="009B3405" w:rsidRPr="00024058" w:rsidRDefault="009B3405" w:rsidP="009B3405">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Que informe sí la red de agua potable y el pozo de la Comunidad de Purificación pertenecen al Organismo Público Descentralizado del Agua Potable, Alcantarillado y Saneamiento del Municipio de Teotihuacán.</w:t>
      </w:r>
    </w:p>
    <w:p w14:paraId="712910EE" w14:textId="74017385" w:rsidR="00527EE6" w:rsidRPr="00024058" w:rsidRDefault="009B3405" w:rsidP="00527EE6">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porque ha consentido que la Administración del </w:t>
      </w:r>
      <w:r w:rsidR="005E3F0A" w:rsidRPr="005E3F0A">
        <w:rPr>
          <w:rFonts w:ascii="Palatino Linotype" w:eastAsia="Times New Roman" w:hAnsi="Palatino Linotype" w:cs="Arial"/>
          <w:highlight w:val="black"/>
          <w:lang w:val="es-ES"/>
        </w:rPr>
        <w:t>-------------------------------------------</w:t>
      </w:r>
      <w:proofErr w:type="gramStart"/>
      <w:r w:rsidRPr="00024058">
        <w:rPr>
          <w:rFonts w:ascii="Palatino Linotype" w:eastAsia="Times New Roman" w:hAnsi="Palatino Linotype" w:cs="Arial"/>
          <w:lang w:val="es-ES"/>
        </w:rPr>
        <w:t>.,</w:t>
      </w:r>
      <w:proofErr w:type="gramEnd"/>
      <w:r w:rsidRPr="00024058">
        <w:rPr>
          <w:rFonts w:ascii="Palatino Linotype" w:eastAsia="Times New Roman" w:hAnsi="Palatino Linotype" w:cs="Arial"/>
          <w:lang w:val="es-ES"/>
        </w:rPr>
        <w:t xml:space="preserve"> utilice para su provecho los créditos fiscales derivados del pago de derechos por el suministro de agua </w:t>
      </w:r>
      <w:r w:rsidRPr="00024058">
        <w:rPr>
          <w:rFonts w:ascii="Palatino Linotype" w:eastAsia="Times New Roman" w:hAnsi="Palatino Linotype" w:cs="Arial"/>
          <w:lang w:val="es-ES"/>
        </w:rPr>
        <w:lastRenderedPageBreak/>
        <w:t>potable, que han realizado los usuarios de la Comunidad de Purificación.</w:t>
      </w:r>
    </w:p>
    <w:p w14:paraId="2F8F44E0" w14:textId="20318E4F" w:rsidR="004D42D1" w:rsidRPr="00024058" w:rsidRDefault="00B86BDC" w:rsidP="00527EE6">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w:t>
      </w:r>
      <w:r w:rsidR="00527EE6" w:rsidRPr="00024058">
        <w:rPr>
          <w:rFonts w:ascii="Palatino Linotype" w:eastAsia="Times New Roman" w:hAnsi="Palatino Linotype" w:cs="Arial"/>
          <w:lang w:val="es-ES"/>
        </w:rPr>
        <w:t xml:space="preserve">informe sí las facultades otorgadas a la Administración del </w:t>
      </w:r>
      <w:r w:rsidR="005E3F0A" w:rsidRPr="005E3F0A">
        <w:rPr>
          <w:rFonts w:ascii="Palatino Linotype" w:eastAsia="Times New Roman" w:hAnsi="Palatino Linotype" w:cs="Arial"/>
          <w:highlight w:val="black"/>
          <w:lang w:val="es-ES"/>
        </w:rPr>
        <w:t>----------------------------------------------</w:t>
      </w:r>
      <w:proofErr w:type="gramStart"/>
      <w:r w:rsidR="00527EE6" w:rsidRPr="00024058">
        <w:rPr>
          <w:rFonts w:ascii="Palatino Linotype" w:eastAsia="Times New Roman" w:hAnsi="Palatino Linotype" w:cs="Arial"/>
          <w:lang w:val="es-ES"/>
        </w:rPr>
        <w:t>.,</w:t>
      </w:r>
      <w:proofErr w:type="gramEnd"/>
      <w:r w:rsidR="00527EE6" w:rsidRPr="00024058">
        <w:rPr>
          <w:rFonts w:ascii="Palatino Linotype" w:eastAsia="Times New Roman" w:hAnsi="Palatino Linotype" w:cs="Arial"/>
          <w:lang w:val="es-ES"/>
        </w:rPr>
        <w:t xml:space="preserve"> se ajustaron a lo que previenen los artículos 33, 34, 35 y 36 de la Ley </w:t>
      </w:r>
      <w:r w:rsidR="002E472C" w:rsidRPr="00024058">
        <w:rPr>
          <w:rFonts w:ascii="Palatino Linotype" w:eastAsia="Times New Roman" w:hAnsi="Palatino Linotype" w:cs="Arial"/>
          <w:lang w:val="es-ES"/>
        </w:rPr>
        <w:t>Orgánica</w:t>
      </w:r>
      <w:r w:rsidR="00527EE6" w:rsidRPr="00024058">
        <w:rPr>
          <w:rFonts w:ascii="Palatino Linotype" w:eastAsia="Times New Roman" w:hAnsi="Palatino Linotype" w:cs="Arial"/>
          <w:lang w:val="es-ES"/>
        </w:rPr>
        <w:t xml:space="preserve"> Municipal del Estado de México.</w:t>
      </w:r>
    </w:p>
    <w:p w14:paraId="36B194BB" w14:textId="1A0A9E6F" w:rsidR="00527EE6" w:rsidRPr="00024058" w:rsidRDefault="00527EE6" w:rsidP="00527EE6">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sí las irregularidades que se mencionan las ha hecho del conocimiento del Órgano Superior de Fiscalización del Estado de México del Ejecutivo del Estado de México. </w:t>
      </w:r>
    </w:p>
    <w:p w14:paraId="1D45794D" w14:textId="0374359C" w:rsidR="00527EE6" w:rsidRPr="00024058" w:rsidRDefault="00527EE6" w:rsidP="00527EE6">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sí ha implementado algunas medidas para evitar que </w:t>
      </w:r>
      <w:r w:rsidR="002C6914" w:rsidRPr="002C6914">
        <w:rPr>
          <w:rFonts w:ascii="Palatino Linotype" w:eastAsia="Times New Roman" w:hAnsi="Palatino Linotype" w:cs="Arial"/>
          <w:highlight w:val="black"/>
          <w:lang w:val="es-ES"/>
        </w:rPr>
        <w:t>------------------------------------------------------------------</w:t>
      </w:r>
      <w:r w:rsidRPr="00024058">
        <w:rPr>
          <w:rFonts w:ascii="Palatino Linotype" w:eastAsia="Times New Roman" w:hAnsi="Palatino Linotype" w:cs="Arial"/>
          <w:lang w:val="es-ES"/>
        </w:rPr>
        <w:t xml:space="preserve">., </w:t>
      </w:r>
      <w:r w:rsidR="00357A3C" w:rsidRPr="00024058">
        <w:rPr>
          <w:rFonts w:ascii="Palatino Linotype" w:eastAsia="Times New Roman" w:hAnsi="Palatino Linotype" w:cs="Arial"/>
          <w:lang w:val="es-ES"/>
        </w:rPr>
        <w:t>continuar</w:t>
      </w:r>
      <w:r w:rsidRPr="00024058">
        <w:rPr>
          <w:rFonts w:ascii="Palatino Linotype" w:eastAsia="Times New Roman" w:hAnsi="Palatino Linotype" w:cs="Arial"/>
          <w:lang w:val="es-ES"/>
        </w:rPr>
        <w:t xml:space="preserve"> disponiendo para su provecho </w:t>
      </w:r>
      <w:r w:rsidR="00357A3C" w:rsidRPr="00024058">
        <w:rPr>
          <w:rFonts w:ascii="Palatino Linotype" w:eastAsia="Times New Roman" w:hAnsi="Palatino Linotype" w:cs="Arial"/>
          <w:lang w:val="es-ES"/>
        </w:rPr>
        <w:t xml:space="preserve">de los créditos fiscales que corresponden al Organismo Público Descentralizado del Agua Potable, Alcantarillado y Saneamiento </w:t>
      </w:r>
      <w:r w:rsidR="00FC67BF" w:rsidRPr="00024058">
        <w:rPr>
          <w:rFonts w:ascii="Palatino Linotype" w:eastAsia="Times New Roman" w:hAnsi="Palatino Linotype" w:cs="Arial"/>
          <w:lang w:val="es-ES"/>
        </w:rPr>
        <w:t>del Municipio de Teotihuacán.</w:t>
      </w:r>
      <w:r w:rsidR="00357A3C" w:rsidRPr="00024058">
        <w:rPr>
          <w:rFonts w:ascii="Palatino Linotype" w:eastAsia="Times New Roman" w:hAnsi="Palatino Linotype" w:cs="Arial"/>
          <w:lang w:val="es-ES"/>
        </w:rPr>
        <w:t xml:space="preserve">, que pagan los usuarios del servicio de agua potable de la comunidad de Purificación. </w:t>
      </w:r>
    </w:p>
    <w:p w14:paraId="3648FE04" w14:textId="25FB43B1" w:rsidR="00357A3C" w:rsidRPr="00024058" w:rsidRDefault="00357A3C" w:rsidP="00527EE6">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sí ha sancionado a algún </w:t>
      </w:r>
      <w:r w:rsidR="00672521" w:rsidRPr="00024058">
        <w:rPr>
          <w:rFonts w:ascii="Palatino Linotype" w:eastAsia="Times New Roman" w:hAnsi="Palatino Linotype" w:cs="Arial"/>
          <w:lang w:val="es-ES"/>
        </w:rPr>
        <w:t>servidor</w:t>
      </w:r>
      <w:r w:rsidRPr="00024058">
        <w:rPr>
          <w:rFonts w:ascii="Palatino Linotype" w:eastAsia="Times New Roman" w:hAnsi="Palatino Linotype" w:cs="Arial"/>
          <w:lang w:val="es-ES"/>
        </w:rPr>
        <w:t xml:space="preserve"> </w:t>
      </w:r>
      <w:r w:rsidR="00672521" w:rsidRPr="00024058">
        <w:rPr>
          <w:rFonts w:ascii="Palatino Linotype" w:eastAsia="Times New Roman" w:hAnsi="Palatino Linotype" w:cs="Arial"/>
          <w:lang w:val="es-ES"/>
        </w:rPr>
        <w:t>público</w:t>
      </w:r>
      <w:r w:rsidRPr="00024058">
        <w:rPr>
          <w:rFonts w:ascii="Palatino Linotype" w:eastAsia="Times New Roman" w:hAnsi="Palatino Linotype" w:cs="Arial"/>
          <w:lang w:val="es-ES"/>
        </w:rPr>
        <w:t xml:space="preserve"> o a la </w:t>
      </w:r>
      <w:r w:rsidR="002C6914" w:rsidRPr="002C6914">
        <w:rPr>
          <w:rFonts w:ascii="Palatino Linotype" w:eastAsia="Times New Roman" w:hAnsi="Palatino Linotype" w:cs="Arial"/>
          <w:highlight w:val="black"/>
          <w:lang w:val="es-ES"/>
        </w:rPr>
        <w:t>----------------------------------------------------------</w:t>
      </w:r>
      <w:r w:rsidRPr="00024058">
        <w:rPr>
          <w:rFonts w:ascii="Palatino Linotype" w:eastAsia="Times New Roman" w:hAnsi="Palatino Linotype" w:cs="Arial"/>
          <w:lang w:val="es-ES"/>
        </w:rPr>
        <w:t xml:space="preserve">., por haber </w:t>
      </w:r>
      <w:r w:rsidR="00672521" w:rsidRPr="00024058">
        <w:rPr>
          <w:rFonts w:ascii="Palatino Linotype" w:eastAsia="Times New Roman" w:hAnsi="Palatino Linotype" w:cs="Arial"/>
          <w:lang w:val="es-ES"/>
        </w:rPr>
        <w:t>incurrido</w:t>
      </w:r>
      <w:r w:rsidRPr="00024058">
        <w:rPr>
          <w:rFonts w:ascii="Palatino Linotype" w:eastAsia="Times New Roman" w:hAnsi="Palatino Linotype" w:cs="Arial"/>
          <w:lang w:val="es-ES"/>
        </w:rPr>
        <w:t xml:space="preserve"> en </w:t>
      </w:r>
      <w:r w:rsidR="00672521" w:rsidRPr="00024058">
        <w:rPr>
          <w:rFonts w:ascii="Palatino Linotype" w:eastAsia="Times New Roman" w:hAnsi="Palatino Linotype" w:cs="Arial"/>
          <w:lang w:val="es-ES"/>
        </w:rPr>
        <w:t>responsabilidad</w:t>
      </w:r>
      <w:r w:rsidRPr="00024058">
        <w:rPr>
          <w:rFonts w:ascii="Palatino Linotype" w:eastAsia="Times New Roman" w:hAnsi="Palatino Linotype" w:cs="Arial"/>
          <w:lang w:val="es-ES"/>
        </w:rPr>
        <w:t xml:space="preserve"> en el uso y abuso de los créditos </w:t>
      </w:r>
      <w:r w:rsidR="00672521" w:rsidRPr="00024058">
        <w:rPr>
          <w:rFonts w:ascii="Palatino Linotype" w:eastAsia="Times New Roman" w:hAnsi="Palatino Linotype" w:cs="Arial"/>
          <w:lang w:val="es-ES"/>
        </w:rPr>
        <w:t>fiscales</w:t>
      </w:r>
      <w:r w:rsidRPr="00024058">
        <w:rPr>
          <w:rFonts w:ascii="Palatino Linotype" w:eastAsia="Times New Roman" w:hAnsi="Palatino Linotype" w:cs="Arial"/>
          <w:lang w:val="es-ES"/>
        </w:rPr>
        <w:t xml:space="preserve"> que pertenecen a las finanzas </w:t>
      </w:r>
      <w:r w:rsidR="00672521" w:rsidRPr="00024058">
        <w:rPr>
          <w:rFonts w:ascii="Palatino Linotype" w:eastAsia="Times New Roman" w:hAnsi="Palatino Linotype" w:cs="Arial"/>
          <w:lang w:val="es-ES"/>
        </w:rPr>
        <w:t>públicas</w:t>
      </w:r>
      <w:r w:rsidRPr="00024058">
        <w:rPr>
          <w:rFonts w:ascii="Palatino Linotype" w:eastAsia="Times New Roman" w:hAnsi="Palatino Linotype" w:cs="Arial"/>
          <w:lang w:val="es-ES"/>
        </w:rPr>
        <w:t xml:space="preserve"> del Organismo Público Descentralizado del Agua Potable, Alcantarillado y Saneamiento </w:t>
      </w:r>
      <w:r w:rsidR="00FC67BF" w:rsidRPr="00024058">
        <w:rPr>
          <w:rFonts w:ascii="Palatino Linotype" w:eastAsia="Times New Roman" w:hAnsi="Palatino Linotype" w:cs="Arial"/>
          <w:lang w:val="es-ES"/>
        </w:rPr>
        <w:t xml:space="preserve">del Municipio de Teotihuacán, derivado del pago de derechos por el </w:t>
      </w:r>
      <w:r w:rsidR="00672521" w:rsidRPr="00024058">
        <w:rPr>
          <w:rFonts w:ascii="Palatino Linotype" w:eastAsia="Times New Roman" w:hAnsi="Palatino Linotype" w:cs="Arial"/>
          <w:lang w:val="es-ES"/>
        </w:rPr>
        <w:t>suministro</w:t>
      </w:r>
      <w:r w:rsidR="00FC67BF" w:rsidRPr="00024058">
        <w:rPr>
          <w:rFonts w:ascii="Palatino Linotype" w:eastAsia="Times New Roman" w:hAnsi="Palatino Linotype" w:cs="Arial"/>
          <w:lang w:val="es-ES"/>
        </w:rPr>
        <w:t xml:space="preserve"> del agua potable que ha </w:t>
      </w:r>
      <w:r w:rsidR="00672521" w:rsidRPr="00024058">
        <w:rPr>
          <w:rFonts w:ascii="Palatino Linotype" w:eastAsia="Times New Roman" w:hAnsi="Palatino Linotype" w:cs="Arial"/>
          <w:lang w:val="es-ES"/>
        </w:rPr>
        <w:t>realizado</w:t>
      </w:r>
      <w:r w:rsidR="00FC67BF" w:rsidRPr="00024058">
        <w:rPr>
          <w:rFonts w:ascii="Palatino Linotype" w:eastAsia="Times New Roman" w:hAnsi="Palatino Linotype" w:cs="Arial"/>
          <w:lang w:val="es-ES"/>
        </w:rPr>
        <w:t xml:space="preserve"> los usuarios de la comunidad de </w:t>
      </w:r>
      <w:r w:rsidR="00672521" w:rsidRPr="00024058">
        <w:rPr>
          <w:rFonts w:ascii="Palatino Linotype" w:eastAsia="Times New Roman" w:hAnsi="Palatino Linotype" w:cs="Arial"/>
          <w:lang w:val="es-ES"/>
        </w:rPr>
        <w:t>Purificación</w:t>
      </w:r>
      <w:r w:rsidR="00FC67BF" w:rsidRPr="00024058">
        <w:rPr>
          <w:rFonts w:ascii="Palatino Linotype" w:eastAsia="Times New Roman" w:hAnsi="Palatino Linotype" w:cs="Arial"/>
          <w:lang w:val="es-ES"/>
        </w:rPr>
        <w:t xml:space="preserve"> desde el año 2012 </w:t>
      </w:r>
      <w:r w:rsidR="009D5AC9" w:rsidRPr="00024058">
        <w:rPr>
          <w:rFonts w:ascii="Palatino Linotype" w:eastAsia="Times New Roman" w:hAnsi="Palatino Linotype" w:cs="Arial"/>
          <w:lang w:val="es-ES"/>
        </w:rPr>
        <w:t>al 31 de abril de 2018.</w:t>
      </w:r>
    </w:p>
    <w:p w14:paraId="7F2C0160" w14:textId="79A29D03" w:rsidR="00FC67BF" w:rsidRPr="00024058" w:rsidRDefault="00FC67BF" w:rsidP="00527EE6">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lastRenderedPageBreak/>
        <w:t xml:space="preserve">Que informe </w:t>
      </w:r>
      <w:r w:rsidR="00672521" w:rsidRPr="00024058">
        <w:rPr>
          <w:rFonts w:ascii="Palatino Linotype" w:eastAsia="Times New Roman" w:hAnsi="Palatino Linotype" w:cs="Arial"/>
          <w:lang w:val="es-ES"/>
        </w:rPr>
        <w:t>si</w:t>
      </w:r>
      <w:r w:rsidRPr="00024058">
        <w:rPr>
          <w:rFonts w:ascii="Palatino Linotype" w:eastAsia="Times New Roman" w:hAnsi="Palatino Linotype" w:cs="Arial"/>
          <w:lang w:val="es-ES"/>
        </w:rPr>
        <w:t xml:space="preserve"> la persona jurídica </w:t>
      </w:r>
      <w:r w:rsidR="00672521" w:rsidRPr="00024058">
        <w:rPr>
          <w:rFonts w:ascii="Palatino Linotype" w:eastAsia="Times New Roman" w:hAnsi="Palatino Linotype" w:cs="Arial"/>
          <w:lang w:val="es-ES"/>
        </w:rPr>
        <w:t>colectiva</w:t>
      </w:r>
      <w:r w:rsidRPr="00024058">
        <w:rPr>
          <w:rFonts w:ascii="Palatino Linotype" w:eastAsia="Times New Roman" w:hAnsi="Palatino Linotype" w:cs="Arial"/>
          <w:lang w:val="es-ES"/>
        </w:rPr>
        <w:t xml:space="preserve"> </w:t>
      </w:r>
      <w:r w:rsidR="00672521" w:rsidRPr="00024058">
        <w:rPr>
          <w:rFonts w:ascii="Palatino Linotype" w:eastAsia="Times New Roman" w:hAnsi="Palatino Linotype" w:cs="Arial"/>
          <w:lang w:val="es-ES"/>
        </w:rPr>
        <w:t>denominada</w:t>
      </w:r>
      <w:r w:rsidRPr="00024058">
        <w:rPr>
          <w:rFonts w:ascii="Palatino Linotype" w:eastAsia="Times New Roman" w:hAnsi="Palatino Linotype" w:cs="Arial"/>
          <w:lang w:val="es-ES"/>
        </w:rPr>
        <w:t xml:space="preserve"> </w:t>
      </w:r>
      <w:r w:rsidR="002C6914" w:rsidRPr="002C6914">
        <w:rPr>
          <w:rFonts w:ascii="Palatino Linotype" w:eastAsia="Times New Roman" w:hAnsi="Palatino Linotype" w:cs="Arial"/>
          <w:highlight w:val="black"/>
          <w:lang w:val="es-ES"/>
        </w:rPr>
        <w:t>----------------------------------------------------------------</w:t>
      </w:r>
      <w:proofErr w:type="gramStart"/>
      <w:r w:rsidR="00672521" w:rsidRPr="00024058">
        <w:rPr>
          <w:rFonts w:ascii="Palatino Linotype" w:eastAsia="Times New Roman" w:hAnsi="Palatino Linotype" w:cs="Arial"/>
          <w:lang w:val="es-ES"/>
        </w:rPr>
        <w:t>.,</w:t>
      </w:r>
      <w:proofErr w:type="gramEnd"/>
      <w:r w:rsidR="00672521" w:rsidRPr="00024058">
        <w:rPr>
          <w:rFonts w:ascii="Palatino Linotype" w:eastAsia="Times New Roman" w:hAnsi="Palatino Linotype" w:cs="Arial"/>
          <w:lang w:val="es-ES"/>
        </w:rPr>
        <w:t xml:space="preserve"> es una dependencia del Ayuntamiento de </w:t>
      </w:r>
      <w:r w:rsidR="009F6E67" w:rsidRPr="00024058">
        <w:rPr>
          <w:rFonts w:ascii="Palatino Linotype" w:eastAsia="Times New Roman" w:hAnsi="Palatino Linotype" w:cs="Arial"/>
          <w:lang w:val="es-ES"/>
        </w:rPr>
        <w:t>Teotihuacán</w:t>
      </w:r>
      <w:r w:rsidR="00672521" w:rsidRPr="00024058">
        <w:rPr>
          <w:rFonts w:ascii="Palatino Linotype" w:eastAsia="Times New Roman" w:hAnsi="Palatino Linotype" w:cs="Arial"/>
          <w:lang w:val="es-ES"/>
        </w:rPr>
        <w:t xml:space="preserve">. </w:t>
      </w:r>
    </w:p>
    <w:p w14:paraId="6FA8E386" w14:textId="566394D2" w:rsidR="00672521" w:rsidRPr="00024058" w:rsidRDefault="00672521" w:rsidP="00527EE6">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w:t>
      </w:r>
      <w:r w:rsidR="005846FB" w:rsidRPr="00024058">
        <w:rPr>
          <w:rFonts w:ascii="Palatino Linotype" w:eastAsia="Times New Roman" w:hAnsi="Palatino Linotype" w:cs="Arial"/>
          <w:lang w:val="es-ES"/>
        </w:rPr>
        <w:t xml:space="preserve">el seguimiento jurídico que se le ha dado a la denuncia penal que </w:t>
      </w:r>
      <w:r w:rsidR="009F6E67" w:rsidRPr="00024058">
        <w:rPr>
          <w:rFonts w:ascii="Palatino Linotype" w:eastAsia="Times New Roman" w:hAnsi="Palatino Linotype" w:cs="Arial"/>
          <w:lang w:val="es-ES"/>
        </w:rPr>
        <w:t>inicio</w:t>
      </w:r>
      <w:r w:rsidR="005846FB" w:rsidRPr="00024058">
        <w:rPr>
          <w:rFonts w:ascii="Palatino Linotype" w:eastAsia="Times New Roman" w:hAnsi="Palatino Linotype" w:cs="Arial"/>
          <w:lang w:val="es-ES"/>
        </w:rPr>
        <w:t xml:space="preserve"> el </w:t>
      </w:r>
      <w:r w:rsidR="009F6E67" w:rsidRPr="00024058">
        <w:rPr>
          <w:rFonts w:ascii="Palatino Linotype" w:eastAsia="Times New Roman" w:hAnsi="Palatino Linotype" w:cs="Arial"/>
          <w:lang w:val="es-ES"/>
        </w:rPr>
        <w:t>anterior</w:t>
      </w:r>
      <w:r w:rsidR="005846FB" w:rsidRPr="00024058">
        <w:rPr>
          <w:rFonts w:ascii="Palatino Linotype" w:eastAsia="Times New Roman" w:hAnsi="Palatino Linotype" w:cs="Arial"/>
          <w:lang w:val="es-ES"/>
        </w:rPr>
        <w:t xml:space="preserve"> </w:t>
      </w:r>
      <w:r w:rsidR="009F6E67" w:rsidRPr="00024058">
        <w:rPr>
          <w:rFonts w:ascii="Palatino Linotype" w:eastAsia="Times New Roman" w:hAnsi="Palatino Linotype" w:cs="Arial"/>
          <w:lang w:val="es-ES"/>
        </w:rPr>
        <w:t>Director</w:t>
      </w:r>
      <w:r w:rsidR="005846FB" w:rsidRPr="00024058">
        <w:rPr>
          <w:rFonts w:ascii="Palatino Linotype" w:eastAsia="Times New Roman" w:hAnsi="Palatino Linotype" w:cs="Arial"/>
          <w:lang w:val="es-ES"/>
        </w:rPr>
        <w:t xml:space="preserve"> del Organismo Público Descentralizado del Agua Potable, Alcantarillado y Saneamiento del Municipio de Teotihuacán en contra de la persona jurídica colectiva denominada </w:t>
      </w:r>
      <w:r w:rsidR="002C6914" w:rsidRPr="002C6914">
        <w:rPr>
          <w:rFonts w:ascii="Palatino Linotype" w:eastAsia="Times New Roman" w:hAnsi="Palatino Linotype" w:cs="Arial"/>
          <w:highlight w:val="black"/>
          <w:lang w:val="es-ES"/>
        </w:rPr>
        <w:t>--------------------------------------------------------------</w:t>
      </w:r>
      <w:r w:rsidR="002C6914">
        <w:rPr>
          <w:rFonts w:ascii="Palatino Linotype" w:eastAsia="Times New Roman" w:hAnsi="Palatino Linotype" w:cs="Arial"/>
          <w:highlight w:val="black"/>
          <w:lang w:val="es-ES"/>
        </w:rPr>
        <w:t>---------</w:t>
      </w:r>
      <w:r w:rsidR="002C6914" w:rsidRPr="002C6914">
        <w:rPr>
          <w:rFonts w:ascii="Palatino Linotype" w:eastAsia="Times New Roman" w:hAnsi="Palatino Linotype" w:cs="Arial"/>
          <w:highlight w:val="black"/>
          <w:lang w:val="es-ES"/>
        </w:rPr>
        <w:t>--------</w:t>
      </w:r>
      <w:r w:rsidR="005846FB" w:rsidRPr="00024058">
        <w:rPr>
          <w:rFonts w:ascii="Palatino Linotype" w:eastAsia="Times New Roman" w:hAnsi="Palatino Linotype" w:cs="Arial"/>
          <w:lang w:val="es-ES"/>
        </w:rPr>
        <w:t>. en el año 2014.</w:t>
      </w:r>
    </w:p>
    <w:p w14:paraId="76C7CD16" w14:textId="204D73E3" w:rsidR="005846FB" w:rsidRPr="00024058" w:rsidRDefault="005846FB" w:rsidP="00527EE6">
      <w:pPr>
        <w:pStyle w:val="Prrafodelista"/>
        <w:numPr>
          <w:ilvl w:val="0"/>
          <w:numId w:val="40"/>
        </w:numPr>
        <w:spacing w:line="360" w:lineRule="auto"/>
        <w:ind w:right="567"/>
        <w:jc w:val="both"/>
        <w:rPr>
          <w:rFonts w:ascii="Palatino Linotype" w:eastAsia="Times New Roman" w:hAnsi="Palatino Linotype" w:cs="Arial"/>
          <w:lang w:val="es-ES"/>
        </w:rPr>
      </w:pPr>
      <w:r w:rsidRPr="00024058">
        <w:rPr>
          <w:rFonts w:ascii="Palatino Linotype" w:eastAsia="Times New Roman" w:hAnsi="Palatino Linotype" w:cs="Arial"/>
          <w:lang w:val="es-ES"/>
        </w:rPr>
        <w:t xml:space="preserve">Que informe si los ingresos que obtiene la persona jurídica colectiva denominada </w:t>
      </w:r>
      <w:r w:rsidR="002C6914" w:rsidRPr="002C6914">
        <w:rPr>
          <w:rFonts w:ascii="Palatino Linotype" w:eastAsia="Times New Roman" w:hAnsi="Palatino Linotype" w:cs="Arial"/>
          <w:highlight w:val="black"/>
          <w:lang w:val="es-ES"/>
        </w:rPr>
        <w:t>----------------------------------------------------------------------------------------</w:t>
      </w:r>
      <w:proofErr w:type="gramStart"/>
      <w:r w:rsidRPr="00024058">
        <w:rPr>
          <w:rFonts w:ascii="Palatino Linotype" w:eastAsia="Times New Roman" w:hAnsi="Palatino Linotype" w:cs="Arial"/>
          <w:lang w:val="es-ES"/>
        </w:rPr>
        <w:t>.,</w:t>
      </w:r>
      <w:proofErr w:type="gramEnd"/>
      <w:r w:rsidRPr="00024058">
        <w:rPr>
          <w:rFonts w:ascii="Palatino Linotype" w:eastAsia="Times New Roman" w:hAnsi="Palatino Linotype" w:cs="Arial"/>
          <w:lang w:val="es-ES"/>
        </w:rPr>
        <w:t xml:space="preserve"> por concepto de cobro del agua potable que se le hace a los usuarios de dicho servicio de la comunidad de Purificación son entregados a alguna autoridad fiscal para su contabilidad. </w:t>
      </w:r>
    </w:p>
    <w:p w14:paraId="265203CB" w14:textId="77777777" w:rsidR="004D42D1" w:rsidRPr="00024058" w:rsidRDefault="004D42D1" w:rsidP="004D42D1">
      <w:pPr>
        <w:pStyle w:val="Prrafodelista"/>
        <w:tabs>
          <w:tab w:val="left" w:pos="6010"/>
        </w:tabs>
        <w:spacing w:before="240" w:line="360" w:lineRule="auto"/>
        <w:ind w:right="49"/>
        <w:jc w:val="both"/>
        <w:rPr>
          <w:rFonts w:ascii="Palatino Linotype" w:hAnsi="Palatino Linotype"/>
          <w:color w:val="000000"/>
        </w:rPr>
      </w:pPr>
    </w:p>
    <w:p w14:paraId="08DD4A2A" w14:textId="1AFBCE38" w:rsidR="000A3CC1" w:rsidRPr="00024058" w:rsidRDefault="000A3CC1" w:rsidP="00CD3D8F">
      <w:pPr>
        <w:pStyle w:val="Prrafodelista"/>
        <w:numPr>
          <w:ilvl w:val="0"/>
          <w:numId w:val="6"/>
        </w:numPr>
        <w:spacing w:line="360" w:lineRule="auto"/>
        <w:ind w:left="426" w:hanging="426"/>
        <w:jc w:val="both"/>
        <w:rPr>
          <w:rFonts w:ascii="Palatino Linotype" w:eastAsia="MS Mincho" w:hAnsi="Palatino Linotype" w:cs="Times New Roman"/>
        </w:rPr>
      </w:pPr>
      <w:r w:rsidRPr="00024058">
        <w:rPr>
          <w:rFonts w:ascii="Palatino Linotype" w:eastAsia="MS Mincho" w:hAnsi="Palatino Linotype" w:cs="Times New Roman"/>
        </w:rPr>
        <w:t xml:space="preserve">El </w:t>
      </w:r>
      <w:r w:rsidR="00B17EAD" w:rsidRPr="00024058">
        <w:rPr>
          <w:rFonts w:ascii="Palatino Linotype" w:eastAsia="MS Mincho" w:hAnsi="Palatino Linotype" w:cs="Times New Roman"/>
        </w:rPr>
        <w:t xml:space="preserve">ahora recurrente, presento su </w:t>
      </w:r>
      <w:r w:rsidR="00CF63D8" w:rsidRPr="00024058">
        <w:rPr>
          <w:rFonts w:ascii="Palatino Linotype" w:eastAsia="MS Mincho" w:hAnsi="Palatino Linotype" w:cs="Times New Roman"/>
        </w:rPr>
        <w:t xml:space="preserve">recurso de revisión señalando como acto impugnado la falta de respuesta dentro del plazo establecido y como razones o motivos de inconformidad que se conducen con dolo y mala fe al ocular información que realizan los servidores públicos del Organismo Público Descentralizado para la prestación de los servicios de agua potable, alcantarillado y saneamiento del Municipio de Teotihuacán. </w:t>
      </w:r>
    </w:p>
    <w:p w14:paraId="42DC81C4" w14:textId="77777777" w:rsidR="00CF63D8" w:rsidRPr="00024058" w:rsidRDefault="00CF63D8" w:rsidP="00CF63D8">
      <w:pPr>
        <w:pStyle w:val="Prrafodelista"/>
        <w:spacing w:line="360" w:lineRule="auto"/>
        <w:ind w:left="426"/>
        <w:jc w:val="both"/>
        <w:rPr>
          <w:rFonts w:ascii="Palatino Linotype" w:eastAsia="MS Mincho" w:hAnsi="Palatino Linotype" w:cs="Times New Roman"/>
        </w:rPr>
      </w:pPr>
    </w:p>
    <w:p w14:paraId="4A3B975F" w14:textId="2BCD6865" w:rsidR="00CF63D8" w:rsidRPr="00024058" w:rsidRDefault="00CF63D8" w:rsidP="004D42D1">
      <w:pPr>
        <w:pStyle w:val="Prrafodelista"/>
        <w:numPr>
          <w:ilvl w:val="0"/>
          <w:numId w:val="6"/>
        </w:numPr>
        <w:spacing w:line="360" w:lineRule="auto"/>
        <w:ind w:left="426" w:hanging="426"/>
        <w:jc w:val="both"/>
        <w:rPr>
          <w:rFonts w:ascii="Palatino Linotype" w:eastAsia="MS Mincho" w:hAnsi="Palatino Linotype" w:cs="Times New Roman"/>
        </w:rPr>
      </w:pPr>
      <w:r w:rsidRPr="00024058">
        <w:rPr>
          <w:rFonts w:ascii="Palatino Linotype" w:eastAsia="MS Mincho" w:hAnsi="Palatino Linotype" w:cs="Times New Roman"/>
        </w:rPr>
        <w:lastRenderedPageBreak/>
        <w:t xml:space="preserve">En esa tesitura, </w:t>
      </w:r>
      <w:r w:rsidR="001A6537" w:rsidRPr="00024058">
        <w:rPr>
          <w:rFonts w:ascii="Palatino Linotype" w:eastAsia="MS Mincho" w:hAnsi="Palatino Linotype" w:cs="Times New Roman"/>
        </w:rPr>
        <w:t xml:space="preserve">el </w:t>
      </w:r>
      <w:r w:rsidR="006A09FE" w:rsidRPr="00024058">
        <w:rPr>
          <w:rFonts w:ascii="Palatino Linotype" w:eastAsia="MS Mincho" w:hAnsi="Palatino Linotype" w:cs="Times New Roman"/>
          <w:b/>
        </w:rPr>
        <w:t>SUJETO OBLIGADO</w:t>
      </w:r>
      <w:r w:rsidR="006A09FE" w:rsidRPr="00024058">
        <w:rPr>
          <w:rFonts w:ascii="Palatino Linotype" w:eastAsia="MS Mincho" w:hAnsi="Palatino Linotype" w:cs="Times New Roman"/>
        </w:rPr>
        <w:t xml:space="preserve"> </w:t>
      </w:r>
      <w:r w:rsidR="001A6537" w:rsidRPr="00024058">
        <w:rPr>
          <w:rFonts w:ascii="Palatino Linotype" w:eastAsia="MS Mincho" w:hAnsi="Palatino Linotype" w:cs="Times New Roman"/>
        </w:rPr>
        <w:t xml:space="preserve">en su </w:t>
      </w:r>
      <w:r w:rsidR="006A09FE" w:rsidRPr="00024058">
        <w:rPr>
          <w:rFonts w:ascii="Palatino Linotype" w:eastAsia="MS Mincho" w:hAnsi="Palatino Linotype" w:cs="Times New Roman"/>
        </w:rPr>
        <w:t xml:space="preserve">Informe Justificado </w:t>
      </w:r>
      <w:r w:rsidR="001A6537" w:rsidRPr="00024058">
        <w:rPr>
          <w:rFonts w:ascii="Palatino Linotype" w:eastAsia="MS Mincho" w:hAnsi="Palatino Linotype" w:cs="Times New Roman"/>
        </w:rPr>
        <w:t xml:space="preserve">señaló que remitía la respuesta emitida por el servidor público habilitado de la Contraloría Municipal, la cual consiste en la contestación a las dieciocho preguntas solicitadas: </w:t>
      </w:r>
    </w:p>
    <w:p w14:paraId="57C5BB65" w14:textId="77777777" w:rsidR="001A6537" w:rsidRPr="00024058" w:rsidRDefault="001A6537" w:rsidP="001A6537">
      <w:pPr>
        <w:pStyle w:val="Prrafodelista"/>
        <w:rPr>
          <w:rFonts w:ascii="Palatino Linotype" w:eastAsia="MS Mincho" w:hAnsi="Palatino Linotype" w:cs="Times New Roman"/>
        </w:rPr>
      </w:pPr>
    </w:p>
    <w:p w14:paraId="3CA6EC9D" w14:textId="77777777" w:rsidR="002403DB" w:rsidRPr="00024058" w:rsidRDefault="002403DB" w:rsidP="002403DB">
      <w:pPr>
        <w:pStyle w:val="Prrafodelista"/>
        <w:numPr>
          <w:ilvl w:val="3"/>
          <w:numId w:val="6"/>
        </w:numPr>
        <w:spacing w:line="360" w:lineRule="auto"/>
        <w:ind w:left="1134"/>
        <w:jc w:val="both"/>
        <w:rPr>
          <w:rFonts w:ascii="Palatino Linotype" w:eastAsia="MS Mincho" w:hAnsi="Palatino Linotype" w:cs="Times New Roman"/>
        </w:rPr>
      </w:pPr>
      <w:r w:rsidRPr="00024058">
        <w:rPr>
          <w:rFonts w:ascii="Palatino Linotype" w:eastAsia="MS Mincho" w:hAnsi="Palatino Linotype" w:cs="Times New Roman"/>
        </w:rPr>
        <w:t>C</w:t>
      </w:r>
      <w:r w:rsidR="004132D8" w:rsidRPr="00024058">
        <w:rPr>
          <w:rFonts w:ascii="Palatino Linotype" w:eastAsia="MS Mincho" w:hAnsi="Palatino Linotype" w:cs="Times New Roman"/>
        </w:rPr>
        <w:t xml:space="preserve">ada Servidor Público, es responsable de Resguardar su información, refiriendo que el titular de dicha información es el director del ODEAPAST (art. 50 </w:t>
      </w:r>
      <w:proofErr w:type="gramStart"/>
      <w:r w:rsidR="004132D8" w:rsidRPr="00024058">
        <w:rPr>
          <w:rFonts w:ascii="Palatino Linotype" w:eastAsia="MS Mincho" w:hAnsi="Palatino Linotype" w:cs="Times New Roman"/>
        </w:rPr>
        <w:t>fracción</w:t>
      </w:r>
      <w:proofErr w:type="gramEnd"/>
      <w:r w:rsidR="004132D8" w:rsidRPr="00024058">
        <w:rPr>
          <w:rFonts w:ascii="Palatino Linotype" w:eastAsia="MS Mincho" w:hAnsi="Palatino Linotype" w:cs="Times New Roman"/>
        </w:rPr>
        <w:t xml:space="preserve"> IX de la Ley de Responsabilidades Administrativas).</w:t>
      </w:r>
    </w:p>
    <w:p w14:paraId="2FE47988" w14:textId="6AD01E25" w:rsidR="004132D8" w:rsidRPr="00024058" w:rsidRDefault="004132D8" w:rsidP="002403DB">
      <w:pPr>
        <w:pStyle w:val="Prrafodelista"/>
        <w:numPr>
          <w:ilvl w:val="3"/>
          <w:numId w:val="6"/>
        </w:numPr>
        <w:spacing w:line="360" w:lineRule="auto"/>
        <w:ind w:left="1134"/>
        <w:jc w:val="both"/>
        <w:rPr>
          <w:rFonts w:ascii="Palatino Linotype" w:eastAsia="MS Mincho" w:hAnsi="Palatino Linotype" w:cs="Times New Roman"/>
        </w:rPr>
      </w:pPr>
      <w:r w:rsidRPr="00024058">
        <w:rPr>
          <w:rFonts w:ascii="Palatino Linotype" w:eastAsia="MS Mincho" w:hAnsi="Palatino Linotype" w:cs="Times New Roman"/>
        </w:rPr>
        <w:t>Esta Contraloría Municipal no tiene competencia en dicha información ya que la desincorporación de la red de agua potable y pozo de la comunidad de purificación corresponde al H. Ayuntamiento refiriendo a este como cuerpo colegiado, fundamento artículo 33, 34, 35 y 36 de la Ley Orgánica Municipal de Estado de México.</w:t>
      </w:r>
    </w:p>
    <w:p w14:paraId="7ACEB8BC" w14:textId="77777777" w:rsidR="002403DB" w:rsidRPr="00024058" w:rsidRDefault="002403DB" w:rsidP="002403DB">
      <w:pPr>
        <w:pStyle w:val="Prrafodelista"/>
        <w:numPr>
          <w:ilvl w:val="3"/>
          <w:numId w:val="6"/>
        </w:numPr>
        <w:spacing w:line="360" w:lineRule="auto"/>
        <w:ind w:left="1134"/>
        <w:jc w:val="both"/>
        <w:rPr>
          <w:rFonts w:ascii="Palatino Linotype" w:eastAsia="MS Mincho" w:hAnsi="Palatino Linotype" w:cs="Times New Roman"/>
        </w:rPr>
      </w:pPr>
      <w:r w:rsidRPr="00024058">
        <w:rPr>
          <w:rFonts w:ascii="Palatino Linotype" w:eastAsia="MS Mincho" w:hAnsi="Palatino Linotype" w:cs="Times New Roman"/>
        </w:rPr>
        <w:t>Esta Contraloría Municipal no tiene competencia en dicha información ya que la desincorporación de la red de agua potable y pozo de la comunidad de purificación corresponde al H. Ayuntamiento refiriendo a este como cuerpo colegiado, fundamento artículo 33, 34, 35 y 36 de la Ley Orgánica Municipal de Estado de México.</w:t>
      </w:r>
    </w:p>
    <w:p w14:paraId="6791F1FD" w14:textId="77777777" w:rsidR="002403DB" w:rsidRPr="00024058" w:rsidRDefault="002403DB" w:rsidP="002403DB">
      <w:pPr>
        <w:pStyle w:val="Prrafodelista"/>
        <w:numPr>
          <w:ilvl w:val="3"/>
          <w:numId w:val="6"/>
        </w:numPr>
        <w:spacing w:line="360" w:lineRule="auto"/>
        <w:ind w:left="1134"/>
        <w:jc w:val="both"/>
        <w:rPr>
          <w:rFonts w:ascii="Palatino Linotype" w:eastAsia="MS Mincho" w:hAnsi="Palatino Linotype" w:cs="Times New Roman"/>
        </w:rPr>
      </w:pPr>
      <w:r w:rsidRPr="00024058">
        <w:rPr>
          <w:rFonts w:ascii="Palatino Linotype" w:eastAsia="MS Mincho" w:hAnsi="Palatino Linotype" w:cs="Times New Roman"/>
        </w:rPr>
        <w:t>Esta Contraloría Municipal no tiene competencia en dicha información ya que la desincorporación de la red de agua potable y pozo de la comunidad de purificación corresponde al H. Ayuntamiento refiriendo a este como cuerpo colegiado, fundamento artículo 33, 34, 35 y 36 de la Ley Orgánica Municipal de Estado de México.</w:t>
      </w:r>
    </w:p>
    <w:p w14:paraId="124916B4" w14:textId="77777777" w:rsidR="002403DB" w:rsidRPr="00024058" w:rsidRDefault="002403DB" w:rsidP="002403DB">
      <w:pPr>
        <w:pStyle w:val="Prrafodelista"/>
        <w:numPr>
          <w:ilvl w:val="3"/>
          <w:numId w:val="6"/>
        </w:numPr>
        <w:spacing w:line="360" w:lineRule="auto"/>
        <w:ind w:left="1134"/>
        <w:jc w:val="both"/>
        <w:rPr>
          <w:rFonts w:ascii="Palatino Linotype" w:eastAsia="MS Mincho" w:hAnsi="Palatino Linotype" w:cs="Times New Roman"/>
        </w:rPr>
      </w:pPr>
      <w:r w:rsidRPr="00024058">
        <w:rPr>
          <w:rFonts w:ascii="Palatino Linotype" w:eastAsia="MS Mincho" w:hAnsi="Palatino Linotype" w:cs="Palatino Linotype"/>
        </w:rPr>
        <w:lastRenderedPageBreak/>
        <w:t>Fa</w:t>
      </w:r>
      <w:r w:rsidR="004132D8" w:rsidRPr="00024058">
        <w:rPr>
          <w:rFonts w:ascii="Palatino Linotype" w:eastAsia="MS Mincho" w:hAnsi="Palatino Linotype" w:cs="Palatino Linotype"/>
        </w:rPr>
        <w:t>cultades del H. Ayuntamiento y no propias de la Contraloría Municipal.</w:t>
      </w:r>
    </w:p>
    <w:p w14:paraId="1BC94FB4" w14:textId="77777777" w:rsidR="002403DB" w:rsidRPr="00024058" w:rsidRDefault="002403DB" w:rsidP="002F52F2">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Facultades del H. Ayuntamiento y no propias de la Contraloría Municipal.</w:t>
      </w:r>
    </w:p>
    <w:p w14:paraId="197B8624" w14:textId="77777777" w:rsidR="002403DB" w:rsidRPr="00024058" w:rsidRDefault="002403DB" w:rsidP="002F52F2">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 xml:space="preserve">No </w:t>
      </w:r>
    </w:p>
    <w:p w14:paraId="1305E921" w14:textId="446D8DDD" w:rsidR="002403DB" w:rsidRPr="00024058" w:rsidRDefault="002403DB" w:rsidP="002F52F2">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Esta contraloría no cuenta con esa información.</w:t>
      </w:r>
    </w:p>
    <w:p w14:paraId="1E063F07" w14:textId="77777777" w:rsidR="002403DB" w:rsidRPr="00024058" w:rsidRDefault="002403DB" w:rsidP="002403DB">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Esta contraloría no cuenta con esa información.</w:t>
      </w:r>
    </w:p>
    <w:p w14:paraId="413115A8" w14:textId="77777777" w:rsidR="00757CA8" w:rsidRPr="00024058" w:rsidRDefault="002403DB"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 xml:space="preserve">Cada Servidor Público, es responsable de Resguardar su información, </w:t>
      </w:r>
      <w:r w:rsidR="00757CA8" w:rsidRPr="00024058">
        <w:rPr>
          <w:rFonts w:ascii="Palatino Linotype" w:eastAsia="MS Mincho" w:hAnsi="Palatino Linotype" w:cs="Palatino Linotype"/>
        </w:rPr>
        <w:t>refiriendo que</w:t>
      </w:r>
      <w:r w:rsidRPr="00024058">
        <w:rPr>
          <w:rFonts w:ascii="Palatino Linotype" w:eastAsia="MS Mincho" w:hAnsi="Palatino Linotype" w:cs="Palatino Linotype"/>
        </w:rPr>
        <w:t xml:space="preserve"> el titular de dicha información es el director del ODEAPAST (art. 50 </w:t>
      </w:r>
      <w:proofErr w:type="gramStart"/>
      <w:r w:rsidR="00757CA8" w:rsidRPr="00024058">
        <w:rPr>
          <w:rFonts w:ascii="Palatino Linotype" w:eastAsia="MS Mincho" w:hAnsi="Palatino Linotype" w:cs="Palatino Linotype"/>
        </w:rPr>
        <w:t>fracción</w:t>
      </w:r>
      <w:proofErr w:type="gramEnd"/>
      <w:r w:rsidR="00757CA8" w:rsidRPr="00024058">
        <w:rPr>
          <w:rFonts w:ascii="Palatino Linotype" w:eastAsia="MS Mincho" w:hAnsi="Palatino Linotype" w:cs="Palatino Linotype"/>
        </w:rPr>
        <w:t xml:space="preserve"> I</w:t>
      </w:r>
      <w:r w:rsidRPr="00024058">
        <w:rPr>
          <w:rFonts w:ascii="Palatino Linotype" w:eastAsia="MS Mincho" w:hAnsi="Palatino Linotype" w:cs="Palatino Linotype"/>
        </w:rPr>
        <w:t>X de la Ley de Responsabilidades Administrativas).</w:t>
      </w:r>
    </w:p>
    <w:p w14:paraId="717AB9DB" w14:textId="77777777" w:rsidR="00757CA8" w:rsidRPr="00024058" w:rsidRDefault="002403DB"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No es pregunta, es afirmación o presunción.</w:t>
      </w:r>
    </w:p>
    <w:p w14:paraId="3EC60718" w14:textId="77777777" w:rsidR="00757CA8" w:rsidRPr="00024058" w:rsidRDefault="002403DB"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No es pregunta, es afirmación o presunción.</w:t>
      </w:r>
    </w:p>
    <w:p w14:paraId="044D70F9" w14:textId="77777777" w:rsidR="00757CA8" w:rsidRPr="00024058" w:rsidRDefault="00757CA8"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Aclare</w:t>
      </w:r>
      <w:r w:rsidR="002403DB" w:rsidRPr="00024058">
        <w:rPr>
          <w:rFonts w:ascii="Palatino Linotype" w:eastAsia="MS Mincho" w:hAnsi="Palatino Linotype" w:cs="Palatino Linotype"/>
        </w:rPr>
        <w:t xml:space="preserve"> si son preguntas o afirmaciones sobre las irregularidades.</w:t>
      </w:r>
    </w:p>
    <w:p w14:paraId="5FC08A7A" w14:textId="77777777" w:rsidR="00757CA8" w:rsidRPr="00024058" w:rsidRDefault="002403DB"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No</w:t>
      </w:r>
    </w:p>
    <w:p w14:paraId="6186BA11" w14:textId="77777777" w:rsidR="00757CA8" w:rsidRPr="00024058" w:rsidRDefault="002403DB"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No</w:t>
      </w:r>
    </w:p>
    <w:p w14:paraId="44713188" w14:textId="77777777" w:rsidR="00757CA8" w:rsidRPr="00024058" w:rsidRDefault="00757CA8"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 xml:space="preserve">Cada Servidor Público, es responsable de Resguardar su información, refiriendo que el titular de dicha información es el director del ODEAPAST (art. 50 </w:t>
      </w:r>
      <w:proofErr w:type="gramStart"/>
      <w:r w:rsidRPr="00024058">
        <w:rPr>
          <w:rFonts w:ascii="Palatino Linotype" w:eastAsia="MS Mincho" w:hAnsi="Palatino Linotype" w:cs="Palatino Linotype"/>
        </w:rPr>
        <w:t>fracción</w:t>
      </w:r>
      <w:proofErr w:type="gramEnd"/>
      <w:r w:rsidRPr="00024058">
        <w:rPr>
          <w:rFonts w:ascii="Palatino Linotype" w:eastAsia="MS Mincho" w:hAnsi="Palatino Linotype" w:cs="Palatino Linotype"/>
        </w:rPr>
        <w:t xml:space="preserve"> IX de la Ley de Responsabilidades Administrativas).</w:t>
      </w:r>
    </w:p>
    <w:p w14:paraId="3CCBB53E" w14:textId="77777777" w:rsidR="00757CA8" w:rsidRPr="00024058" w:rsidRDefault="002403DB"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Es denuncia penal competencia del minis</w:t>
      </w:r>
      <w:r w:rsidR="00757CA8" w:rsidRPr="00024058">
        <w:rPr>
          <w:rFonts w:ascii="Palatino Linotype" w:eastAsia="MS Mincho" w:hAnsi="Palatino Linotype" w:cs="Palatino Linotype"/>
        </w:rPr>
        <w:t>terio, según el artículo 21 de l</w:t>
      </w:r>
      <w:r w:rsidRPr="00024058">
        <w:rPr>
          <w:rFonts w:ascii="Palatino Linotype" w:eastAsia="MS Mincho" w:hAnsi="Palatino Linotype" w:cs="Palatino Linotype"/>
        </w:rPr>
        <w:t xml:space="preserve">a </w:t>
      </w:r>
      <w:r w:rsidR="00757CA8" w:rsidRPr="00024058">
        <w:rPr>
          <w:rFonts w:ascii="Palatino Linotype" w:eastAsia="MS Mincho" w:hAnsi="Palatino Linotype" w:cs="Palatino Linotype"/>
        </w:rPr>
        <w:t>Constitución</w:t>
      </w:r>
      <w:r w:rsidRPr="00024058">
        <w:rPr>
          <w:rFonts w:ascii="Palatino Linotype" w:eastAsia="MS Mincho" w:hAnsi="Palatino Linotype" w:cs="Palatino Linotype"/>
        </w:rPr>
        <w:t xml:space="preserve"> Política de los Estados Unido</w:t>
      </w:r>
      <w:r w:rsidR="00757CA8" w:rsidRPr="00024058">
        <w:rPr>
          <w:rFonts w:ascii="Palatino Linotype" w:eastAsia="MS Mincho" w:hAnsi="Palatino Linotype" w:cs="Palatino Linotype"/>
        </w:rPr>
        <w:t>s Mexicanos y el responsable de s</w:t>
      </w:r>
      <w:r w:rsidRPr="00024058">
        <w:rPr>
          <w:rFonts w:ascii="Palatino Linotype" w:eastAsia="MS Mincho" w:hAnsi="Palatino Linotype" w:cs="Palatino Linotype"/>
        </w:rPr>
        <w:t>u seguimiento es el representante legal del ODEAPAST.</w:t>
      </w:r>
    </w:p>
    <w:p w14:paraId="5BA79E57" w14:textId="6DF4D6D3" w:rsidR="002403DB" w:rsidRPr="00024058" w:rsidRDefault="002403DB" w:rsidP="00757CA8">
      <w:pPr>
        <w:pStyle w:val="Prrafodelista"/>
        <w:numPr>
          <w:ilvl w:val="3"/>
          <w:numId w:val="6"/>
        </w:numPr>
        <w:spacing w:line="360" w:lineRule="auto"/>
        <w:ind w:left="1134"/>
        <w:jc w:val="both"/>
        <w:rPr>
          <w:rFonts w:ascii="Palatino Linotype" w:eastAsia="MS Mincho" w:hAnsi="Palatino Linotype" w:cs="Palatino Linotype"/>
        </w:rPr>
      </w:pPr>
      <w:r w:rsidRPr="00024058">
        <w:rPr>
          <w:rFonts w:ascii="Palatino Linotype" w:eastAsia="MS Mincho" w:hAnsi="Palatino Linotype" w:cs="Palatino Linotype"/>
        </w:rPr>
        <w:t>No se</w:t>
      </w:r>
      <w:r w:rsidR="00757CA8" w:rsidRPr="00024058">
        <w:rPr>
          <w:rFonts w:ascii="Palatino Linotype" w:eastAsia="MS Mincho" w:hAnsi="Palatino Linotype" w:cs="Palatino Linotype"/>
        </w:rPr>
        <w:t xml:space="preserve"> tiene información al respecto.</w:t>
      </w:r>
    </w:p>
    <w:p w14:paraId="062BE2A8" w14:textId="77777777" w:rsidR="004132D8" w:rsidRPr="00024058" w:rsidRDefault="004132D8" w:rsidP="004132D8">
      <w:pPr>
        <w:pStyle w:val="Prrafodelista"/>
        <w:rPr>
          <w:rFonts w:ascii="Palatino Linotype" w:eastAsia="MS Mincho" w:hAnsi="Palatino Linotype" w:cs="Times New Roman"/>
        </w:rPr>
      </w:pPr>
    </w:p>
    <w:p w14:paraId="7D8F8763" w14:textId="53DD6E24" w:rsidR="00161B17" w:rsidRPr="00024058" w:rsidRDefault="003F5F7A" w:rsidP="002F52F2">
      <w:pPr>
        <w:pStyle w:val="Prrafodelista"/>
        <w:numPr>
          <w:ilvl w:val="0"/>
          <w:numId w:val="6"/>
        </w:numPr>
        <w:spacing w:line="360" w:lineRule="auto"/>
        <w:ind w:left="426" w:hanging="426"/>
        <w:jc w:val="both"/>
        <w:rPr>
          <w:rFonts w:ascii="Palatino Linotype" w:eastAsia="MS Mincho" w:hAnsi="Palatino Linotype" w:cs="Times New Roman"/>
        </w:rPr>
      </w:pPr>
      <w:r w:rsidRPr="00024058">
        <w:rPr>
          <w:rFonts w:ascii="Palatino Linotype" w:eastAsia="MS Mincho" w:hAnsi="Palatino Linotype" w:cs="Times New Roman"/>
        </w:rPr>
        <w:t xml:space="preserve">Finalmente, el ahora recurrente se duele de dicha respuesta </w:t>
      </w:r>
      <w:r w:rsidR="00DD0D8F" w:rsidRPr="00024058">
        <w:rPr>
          <w:rFonts w:ascii="Palatino Linotype" w:eastAsia="MS Mincho" w:hAnsi="Palatino Linotype" w:cs="Times New Roman"/>
        </w:rPr>
        <w:t>toda vez que señaló</w:t>
      </w:r>
      <w:r w:rsidRPr="00024058">
        <w:rPr>
          <w:rFonts w:ascii="Palatino Linotype" w:eastAsia="MS Mincho" w:hAnsi="Palatino Linotype" w:cs="Times New Roman"/>
        </w:rPr>
        <w:t xml:space="preserve"> </w:t>
      </w:r>
      <w:r w:rsidR="00DD0D8F" w:rsidRPr="00024058">
        <w:rPr>
          <w:rFonts w:ascii="Palatino Linotype" w:eastAsia="MS Mincho" w:hAnsi="Palatino Linotype" w:cs="Times New Roman"/>
        </w:rPr>
        <w:t xml:space="preserve"> que el </w:t>
      </w:r>
      <w:r w:rsidR="00161B17" w:rsidRPr="00024058">
        <w:rPr>
          <w:rFonts w:ascii="Palatino Linotype" w:eastAsia="MS Mincho" w:hAnsi="Palatino Linotype" w:cs="Times New Roman"/>
        </w:rPr>
        <w:t>C</w:t>
      </w:r>
      <w:r w:rsidR="00DD0D8F" w:rsidRPr="00024058">
        <w:rPr>
          <w:rFonts w:ascii="Palatino Linotype" w:eastAsia="MS Mincho" w:hAnsi="Palatino Linotype" w:cs="Times New Roman"/>
        </w:rPr>
        <w:t>o</w:t>
      </w:r>
      <w:r w:rsidR="00161B17" w:rsidRPr="00024058">
        <w:rPr>
          <w:rFonts w:ascii="Palatino Linotype" w:eastAsia="MS Mincho" w:hAnsi="Palatino Linotype" w:cs="Times New Roman"/>
        </w:rPr>
        <w:t>ntralor Interno no cumplió con su obligación de dar cabal cumplimiento a la obligación que tenía de informar sobre l</w:t>
      </w:r>
      <w:r w:rsidR="00DD0D8F" w:rsidRPr="00024058">
        <w:rPr>
          <w:rFonts w:ascii="Palatino Linotype" w:eastAsia="MS Mincho" w:hAnsi="Palatino Linotype" w:cs="Times New Roman"/>
        </w:rPr>
        <w:t xml:space="preserve">as peticiones que se formularon, </w:t>
      </w:r>
      <w:r w:rsidR="00161B17" w:rsidRPr="00024058">
        <w:rPr>
          <w:rFonts w:ascii="Palatino Linotype" w:eastAsia="MS Mincho" w:hAnsi="Palatino Linotype" w:cs="Times New Roman"/>
        </w:rPr>
        <w:t>que pretende conf</w:t>
      </w:r>
      <w:r w:rsidR="00DD0D8F" w:rsidRPr="00024058">
        <w:rPr>
          <w:rFonts w:ascii="Palatino Linotype" w:eastAsia="MS Mincho" w:hAnsi="Palatino Linotype" w:cs="Times New Roman"/>
        </w:rPr>
        <w:t xml:space="preserve">undir de manera malintencionada, </w:t>
      </w:r>
      <w:r w:rsidR="00161B17" w:rsidRPr="00024058">
        <w:rPr>
          <w:rFonts w:ascii="Palatino Linotype" w:eastAsia="MS Mincho" w:hAnsi="Palatino Linotype" w:cs="Times New Roman"/>
        </w:rPr>
        <w:t xml:space="preserve">que omitió dar respuesta puntual a los cuestionamientos que se formularon, , en virtud de que el </w:t>
      </w:r>
      <w:r w:rsidR="0030302C" w:rsidRPr="00024058">
        <w:rPr>
          <w:rFonts w:ascii="Palatino Linotype" w:eastAsia="MS Mincho" w:hAnsi="Palatino Linotype" w:cs="Times New Roman"/>
        </w:rPr>
        <w:t xml:space="preserve">Sujeto Obligado </w:t>
      </w:r>
      <w:r w:rsidR="00161B17" w:rsidRPr="00024058">
        <w:rPr>
          <w:rFonts w:ascii="Palatino Linotype" w:eastAsia="MS Mincho" w:hAnsi="Palatino Linotype" w:cs="Times New Roman"/>
        </w:rPr>
        <w:t>es el órgano de control de la legalidad en ese Municipio, y es además la persona que debe tener conocimiento de todo el quehacer de la administración pública municipal, incluyendo a los organismos públicos descentralizados como es el caso del Organismo Público Descentralizado para la prestación de los Servicios de Agua Potable, Alcantarillado y Saneamient</w:t>
      </w:r>
      <w:r w:rsidR="00666344" w:rsidRPr="00024058">
        <w:rPr>
          <w:rFonts w:ascii="Palatino Linotype" w:eastAsia="MS Mincho" w:hAnsi="Palatino Linotype" w:cs="Times New Roman"/>
        </w:rPr>
        <w:t>o</w:t>
      </w:r>
      <w:r w:rsidR="00161B17" w:rsidRPr="00024058">
        <w:rPr>
          <w:rFonts w:ascii="Palatino Linotype" w:eastAsia="MS Mincho" w:hAnsi="Palatino Linotype" w:cs="Times New Roman"/>
        </w:rPr>
        <w:t xml:space="preserve">, </w:t>
      </w:r>
      <w:r w:rsidR="00666344" w:rsidRPr="00024058">
        <w:rPr>
          <w:rFonts w:ascii="Palatino Linotype" w:eastAsia="MS Mincho" w:hAnsi="Palatino Linotype" w:cs="Times New Roman"/>
        </w:rPr>
        <w:t xml:space="preserve">por lo tanto, el </w:t>
      </w:r>
      <w:r w:rsidR="00161B17" w:rsidRPr="00024058">
        <w:rPr>
          <w:rFonts w:ascii="Palatino Linotype" w:eastAsia="MS Mincho" w:hAnsi="Palatino Linotype" w:cs="Times New Roman"/>
        </w:rPr>
        <w:t>Contralor Interno Municipal se conduce con dolo y mala fe al negar</w:t>
      </w:r>
      <w:r w:rsidR="00666344" w:rsidRPr="00024058">
        <w:rPr>
          <w:rFonts w:ascii="Palatino Linotype" w:eastAsia="MS Mincho" w:hAnsi="Palatino Linotype" w:cs="Times New Roman"/>
        </w:rPr>
        <w:t xml:space="preserve"> </w:t>
      </w:r>
      <w:r w:rsidR="00161B17" w:rsidRPr="00024058">
        <w:rPr>
          <w:rFonts w:ascii="Palatino Linotype" w:eastAsia="MS Mincho" w:hAnsi="Palatino Linotype" w:cs="Times New Roman"/>
        </w:rPr>
        <w:t xml:space="preserve"> la información requerida y en los términos solicitados</w:t>
      </w:r>
    </w:p>
    <w:p w14:paraId="4C6C91C1" w14:textId="305F8440" w:rsidR="000A3CC1" w:rsidRPr="00024058" w:rsidRDefault="000A3CC1" w:rsidP="00F21163"/>
    <w:p w14:paraId="3120E1A3" w14:textId="77777777" w:rsidR="00DA5C3E" w:rsidRPr="00024058" w:rsidRDefault="00687944" w:rsidP="00F44D26">
      <w:pPr>
        <w:pStyle w:val="Prrafodelista"/>
        <w:numPr>
          <w:ilvl w:val="0"/>
          <w:numId w:val="6"/>
        </w:numPr>
        <w:spacing w:before="240" w:after="240" w:line="360" w:lineRule="auto"/>
        <w:ind w:left="426" w:right="49" w:hanging="426"/>
        <w:jc w:val="both"/>
        <w:rPr>
          <w:rFonts w:ascii="Palatino Linotype" w:hAnsi="Palatino Linotype" w:cs="Arial"/>
        </w:rPr>
      </w:pPr>
      <w:r w:rsidRPr="00024058">
        <w:rPr>
          <w:rFonts w:ascii="Palatino Linotype" w:hAnsi="Palatino Linotype" w:cs="Arial"/>
          <w:szCs w:val="23"/>
        </w:rPr>
        <w:t xml:space="preserve">El recurso revisión tiene como finalidad reparar cualquier posible afectación al derecho de acceso a la información pública en términos del Título Octavo de la Ley de </w:t>
      </w:r>
      <w:r w:rsidRPr="00024058">
        <w:rPr>
          <w:rFonts w:ascii="Palatino Linotype" w:eastAsia="Calibri" w:hAnsi="Palatino Linotype" w:cs="Arial"/>
        </w:rPr>
        <w:t>Transparencia, Acceso a la Información Pública del Estado de México y Municipios</w:t>
      </w:r>
      <w:r w:rsidRPr="00024058">
        <w:rPr>
          <w:rFonts w:ascii="Palatino Linotype" w:hAnsi="Palatino Linotype" w:cs="Arial"/>
          <w:szCs w:val="23"/>
        </w:rPr>
        <w:t xml:space="preserve">, y determinar la confirmación; revocación o modificación; </w:t>
      </w:r>
      <w:proofErr w:type="spellStart"/>
      <w:r w:rsidRPr="00024058">
        <w:rPr>
          <w:rFonts w:ascii="Palatino Linotype" w:hAnsi="Palatino Linotype" w:cs="Arial"/>
          <w:szCs w:val="23"/>
        </w:rPr>
        <w:t>desechamiento</w:t>
      </w:r>
      <w:proofErr w:type="spellEnd"/>
      <w:r w:rsidRPr="00024058">
        <w:rPr>
          <w:rFonts w:ascii="Palatino Linotype" w:hAnsi="Palatino Linotype" w:cs="Arial"/>
          <w:szCs w:val="23"/>
        </w:rPr>
        <w:t xml:space="preserve"> o sobreseimiento; y en su caso ordenar la entrega de la información respecto a la respuesta emitida por el </w:t>
      </w:r>
      <w:r w:rsidRPr="00024058">
        <w:rPr>
          <w:rFonts w:ascii="Palatino Linotype" w:hAnsi="Palatino Linotype" w:cs="Arial"/>
          <w:b/>
          <w:szCs w:val="23"/>
        </w:rPr>
        <w:t>SUJETO</w:t>
      </w:r>
      <w:r w:rsidRPr="00024058">
        <w:rPr>
          <w:rFonts w:ascii="Palatino Linotype" w:hAnsi="Palatino Linotype" w:cs="Arial"/>
          <w:szCs w:val="23"/>
        </w:rPr>
        <w:t xml:space="preserve"> </w:t>
      </w:r>
      <w:r w:rsidRPr="00024058">
        <w:rPr>
          <w:rFonts w:ascii="Palatino Linotype" w:hAnsi="Palatino Linotype" w:cs="Arial"/>
          <w:b/>
          <w:szCs w:val="23"/>
        </w:rPr>
        <w:t>OBLIGADO</w:t>
      </w:r>
      <w:r w:rsidR="00483CEE" w:rsidRPr="00024058">
        <w:rPr>
          <w:rFonts w:ascii="Palatino Linotype" w:hAnsi="Palatino Linotype" w:cs="Arial"/>
          <w:szCs w:val="23"/>
        </w:rPr>
        <w:t>.</w:t>
      </w:r>
    </w:p>
    <w:p w14:paraId="388CF933" w14:textId="77777777" w:rsidR="00DA5C3E" w:rsidRPr="00024058" w:rsidRDefault="00DA5C3E" w:rsidP="00DA5C3E">
      <w:pPr>
        <w:pStyle w:val="Prrafodelista"/>
        <w:spacing w:before="240" w:after="240" w:line="360" w:lineRule="auto"/>
        <w:ind w:left="426" w:right="49"/>
        <w:jc w:val="both"/>
        <w:rPr>
          <w:rFonts w:ascii="Palatino Linotype" w:hAnsi="Palatino Linotype" w:cs="Arial"/>
        </w:rPr>
      </w:pPr>
    </w:p>
    <w:p w14:paraId="2F3C58CA" w14:textId="25A85215" w:rsidR="00F21163" w:rsidRPr="00024058" w:rsidRDefault="00F21163" w:rsidP="00F21163">
      <w:pPr>
        <w:pStyle w:val="Prrafodelista"/>
        <w:numPr>
          <w:ilvl w:val="0"/>
          <w:numId w:val="6"/>
        </w:numPr>
        <w:spacing w:before="240" w:after="240" w:line="360" w:lineRule="auto"/>
        <w:ind w:left="426" w:right="49" w:hanging="426"/>
        <w:jc w:val="both"/>
        <w:rPr>
          <w:rFonts w:ascii="Palatino Linotype" w:eastAsia="MS Mincho" w:hAnsi="Palatino Linotype" w:cstheme="majorBidi"/>
        </w:rPr>
      </w:pPr>
      <w:r w:rsidRPr="00024058">
        <w:rPr>
          <w:rFonts w:ascii="Palatino Linotype" w:eastAsia="MS Mincho" w:hAnsi="Palatino Linotype" w:cstheme="majorBidi"/>
        </w:rPr>
        <w:t xml:space="preserve">En </w:t>
      </w:r>
      <w:r w:rsidRPr="00024058">
        <w:rPr>
          <w:rFonts w:ascii="Palatino Linotype" w:hAnsi="Palatino Linotype" w:cs="Arial"/>
          <w:szCs w:val="23"/>
        </w:rPr>
        <w:t>primer</w:t>
      </w:r>
      <w:r w:rsidRPr="00024058">
        <w:rPr>
          <w:rFonts w:ascii="Palatino Linotype" w:eastAsia="MS Mincho" w:hAnsi="Palatino Linotype" w:cstheme="majorBidi"/>
        </w:rPr>
        <w:t xml:space="preserve"> lugar es importante señal que lo particulares </w:t>
      </w:r>
      <w:r w:rsidRPr="00024058">
        <w:rPr>
          <w:rFonts w:ascii="Palatino Linotype" w:eastAsia="Times New Roman" w:hAnsi="Palatino Linotype" w:cs="Arial"/>
        </w:rPr>
        <w:t xml:space="preserve">no </w:t>
      </w:r>
      <w:r w:rsidRPr="00024058">
        <w:rPr>
          <w:rFonts w:ascii="Palatino Linotype" w:eastAsia="MS Mincho" w:hAnsi="Palatino Linotype" w:cstheme="majorBidi"/>
        </w:rPr>
        <w:t xml:space="preserve">son expertos en la materia, el Pleno de este Instituto aplicando en favor del recurrente la suplencia de la queja prevista en los artículos 13 y 181 de la Ley de Transparencia y Acceso a la Información Pública del Estado de México y Municipios considera que si </w:t>
      </w:r>
      <w:r w:rsidRPr="00024058">
        <w:rPr>
          <w:rFonts w:ascii="Palatino Linotype" w:eastAsia="MS Mincho" w:hAnsi="Palatino Linotype" w:cstheme="majorBidi"/>
        </w:rPr>
        <w:lastRenderedPageBreak/>
        <w:t xml:space="preserve">bien solicito información del área administrativa “Contraloría Interna” también lo es que dicha información puede obrar en otras áreas administrativas del </w:t>
      </w:r>
      <w:r w:rsidRPr="00024058">
        <w:rPr>
          <w:rFonts w:ascii="Palatino Linotype" w:eastAsia="MS Mincho" w:hAnsi="Palatino Linotype" w:cstheme="majorBidi"/>
          <w:b/>
        </w:rPr>
        <w:t>SUJETO OBLIGADO</w:t>
      </w:r>
      <w:r w:rsidRPr="00024058">
        <w:rPr>
          <w:rFonts w:ascii="Palatino Linotype" w:eastAsia="MS Mincho" w:hAnsi="Palatino Linotype" w:cstheme="majorBidi"/>
        </w:rPr>
        <w:t xml:space="preserve">, </w:t>
      </w:r>
      <w:r w:rsidR="00014CA8" w:rsidRPr="00024058">
        <w:rPr>
          <w:rFonts w:ascii="Palatino Linotype" w:eastAsia="MS Mincho" w:hAnsi="Palatino Linotype" w:cstheme="majorBidi"/>
        </w:rPr>
        <w:t>el Sujeto Obligado debió de remitirlo a las áreas competentes y únicamente ceñirse a lo requerido por el particular.</w:t>
      </w:r>
      <w:r w:rsidRPr="00024058">
        <w:rPr>
          <w:rStyle w:val="Refdenotaalpie"/>
          <w:rFonts w:ascii="Palatino Linotype" w:eastAsia="MS Mincho" w:hAnsi="Palatino Linotype" w:cstheme="majorBidi"/>
        </w:rPr>
        <w:footnoteReference w:id="3"/>
      </w:r>
      <w:r w:rsidRPr="00024058">
        <w:rPr>
          <w:rFonts w:ascii="Palatino Linotype" w:eastAsia="MS Mincho" w:hAnsi="Palatino Linotype" w:cstheme="majorBidi"/>
        </w:rPr>
        <w:t>.</w:t>
      </w:r>
    </w:p>
    <w:p w14:paraId="3927125A" w14:textId="77777777" w:rsidR="00F21163" w:rsidRPr="00024058" w:rsidRDefault="00F21163" w:rsidP="00F21163">
      <w:pPr>
        <w:spacing w:line="360" w:lineRule="auto"/>
        <w:ind w:left="1134" w:right="851"/>
        <w:contextualSpacing/>
        <w:jc w:val="both"/>
        <w:rPr>
          <w:rFonts w:ascii="Palatino Linotype" w:eastAsiaTheme="minorHAnsi" w:hAnsi="Palatino Linotype"/>
          <w:i/>
          <w:color w:val="000000"/>
          <w:sz w:val="22"/>
          <w:szCs w:val="22"/>
          <w:lang w:eastAsia="en-US"/>
        </w:rPr>
      </w:pPr>
      <w:r w:rsidRPr="00024058">
        <w:rPr>
          <w:rFonts w:ascii="Palatino Linotype" w:hAnsi="Palatino Linotype"/>
          <w:b/>
          <w:i/>
          <w:color w:val="000000"/>
        </w:rPr>
        <w:t>“SUPLENCIA DE LA QUEJA DEFICIENTE. SU PROCEDENCIA EN OTRAS MATERIAS, AUN A FALTA DE CONCEPTO DE VIOLACIÓN O AGRAVIO, CUANDO SE ADVIERTA VIOLACIÓN GRAVE Y MANIFIESTA DE LA LEY.</w:t>
      </w:r>
      <w:r w:rsidRPr="00024058">
        <w:rPr>
          <w:rFonts w:ascii="Palatino Linotype" w:hAnsi="Palatino Linotype"/>
          <w:i/>
          <w:color w:val="000000"/>
        </w:rPr>
        <w:t xml:space="preserve"> La regulación establecida en el artículo 79, fracción VI, de la Ley de Amparo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107, fracción II, antepenúltimo párrafo, de la Constitución Política de los Estados Unidos Mexicanos.”</w:t>
      </w:r>
    </w:p>
    <w:p w14:paraId="2AF7DFC9" w14:textId="77777777" w:rsidR="00F21163" w:rsidRPr="00024058" w:rsidRDefault="00F21163" w:rsidP="00F21163">
      <w:pPr>
        <w:ind w:left="426" w:right="49"/>
        <w:contextualSpacing/>
        <w:jc w:val="both"/>
        <w:rPr>
          <w:rFonts w:ascii="Palatino Linotype" w:eastAsia="MS Mincho" w:hAnsi="Palatino Linotype" w:cstheme="majorBidi"/>
        </w:rPr>
      </w:pPr>
    </w:p>
    <w:p w14:paraId="79E9BF30" w14:textId="77777777" w:rsidR="00014CA8" w:rsidRPr="00024058" w:rsidRDefault="00014CA8" w:rsidP="00014CA8">
      <w:pPr>
        <w:pStyle w:val="Prrafodelista"/>
        <w:numPr>
          <w:ilvl w:val="0"/>
          <w:numId w:val="6"/>
        </w:numPr>
        <w:spacing w:line="360" w:lineRule="auto"/>
        <w:ind w:left="426" w:hanging="426"/>
        <w:jc w:val="both"/>
        <w:rPr>
          <w:rFonts w:ascii="Palatino Linotype" w:eastAsia="MS Mincho" w:hAnsi="Palatino Linotype" w:cs="Times New Roman"/>
        </w:rPr>
      </w:pPr>
      <w:r w:rsidRPr="00024058">
        <w:rPr>
          <w:rFonts w:ascii="Palatino Linotype" w:eastAsia="MS Mincho" w:hAnsi="Palatino Linotype" w:cs="Times New Roman"/>
        </w:rPr>
        <w:lastRenderedPageBreak/>
        <w:t>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14236216" w14:textId="77777777" w:rsidR="001C3109" w:rsidRPr="00024058" w:rsidRDefault="001C3109" w:rsidP="001C3109">
      <w:pPr>
        <w:pStyle w:val="Prrafodelista"/>
        <w:spacing w:line="360" w:lineRule="auto"/>
        <w:ind w:left="426"/>
        <w:jc w:val="both"/>
        <w:rPr>
          <w:rFonts w:ascii="Palatino Linotype" w:eastAsia="MS Mincho" w:hAnsi="Palatino Linotype" w:cs="Times New Roman"/>
        </w:rPr>
      </w:pPr>
    </w:p>
    <w:p w14:paraId="37105784" w14:textId="30C57271" w:rsidR="00F21163" w:rsidRPr="00024058" w:rsidRDefault="00F21163" w:rsidP="00014CA8">
      <w:pPr>
        <w:pStyle w:val="Prrafodelista"/>
        <w:numPr>
          <w:ilvl w:val="0"/>
          <w:numId w:val="6"/>
        </w:numPr>
        <w:tabs>
          <w:tab w:val="left" w:pos="426"/>
        </w:tabs>
        <w:spacing w:line="360" w:lineRule="auto"/>
        <w:ind w:left="426"/>
        <w:jc w:val="both"/>
        <w:rPr>
          <w:rFonts w:ascii="Palatino Linotype" w:eastAsia="Arial Unicode MS" w:hAnsi="Palatino Linotype" w:cs="Arial"/>
        </w:rPr>
      </w:pPr>
      <w:r w:rsidRPr="00024058">
        <w:rPr>
          <w:rFonts w:ascii="Palatino Linotype" w:hAnsi="Palatino Linotype" w:cs="Arial"/>
        </w:rPr>
        <w:t>Es así que, primeramente es de señalar que el artículo 4, párrafo segundo de la Ley de Transparencia y Acceso a la Información Pública del Estado de México y Municipios, dispone:</w:t>
      </w:r>
    </w:p>
    <w:p w14:paraId="08FA3753" w14:textId="77777777" w:rsidR="00F21163" w:rsidRPr="00024058" w:rsidRDefault="00F21163" w:rsidP="00F21163">
      <w:pPr>
        <w:ind w:left="851" w:right="901"/>
        <w:jc w:val="both"/>
        <w:rPr>
          <w:rFonts w:ascii="Palatino Linotype" w:eastAsiaTheme="minorHAnsi" w:hAnsi="Palatino Linotype" w:cs="Arial"/>
          <w:sz w:val="22"/>
        </w:rPr>
      </w:pPr>
    </w:p>
    <w:p w14:paraId="022932DD" w14:textId="77777777" w:rsidR="00F21163" w:rsidRPr="00024058" w:rsidRDefault="00F21163" w:rsidP="00F21163">
      <w:pPr>
        <w:ind w:left="851" w:right="901"/>
        <w:jc w:val="both"/>
        <w:rPr>
          <w:rFonts w:ascii="Palatino Linotype" w:hAnsi="Palatino Linotype" w:cs="Arial"/>
          <w:i/>
        </w:rPr>
      </w:pPr>
      <w:r w:rsidRPr="00024058">
        <w:rPr>
          <w:rFonts w:ascii="Palatino Linotype" w:hAnsi="Palatino Linotype" w:cs="Arial"/>
          <w:i/>
        </w:rPr>
        <w:t>“</w:t>
      </w:r>
      <w:r w:rsidRPr="00024058">
        <w:rPr>
          <w:rFonts w:ascii="Palatino Linotype" w:hAnsi="Palatino Linotype" w:cs="Arial"/>
          <w:b/>
          <w:i/>
        </w:rPr>
        <w:t xml:space="preserve">Artículo 4. </w:t>
      </w:r>
      <w:r w:rsidRPr="00024058">
        <w:rPr>
          <w:rFonts w:ascii="Palatino Linotype" w:hAnsi="Palatino Linotype" w:cs="Arial"/>
          <w:i/>
        </w:rPr>
        <w:t xml:space="preserve">… </w:t>
      </w:r>
    </w:p>
    <w:p w14:paraId="0190F53F" w14:textId="77777777" w:rsidR="00F21163" w:rsidRPr="00024058" w:rsidRDefault="00F21163" w:rsidP="00F21163">
      <w:pPr>
        <w:ind w:left="851" w:right="901"/>
        <w:jc w:val="both"/>
        <w:rPr>
          <w:rFonts w:ascii="Palatino Linotype" w:hAnsi="Palatino Linotype" w:cs="Arial"/>
          <w:i/>
        </w:rPr>
      </w:pPr>
      <w:r w:rsidRPr="00024058">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11D24C4" w14:textId="77777777" w:rsidR="00F21163" w:rsidRPr="00024058" w:rsidRDefault="00F21163" w:rsidP="00F21163">
      <w:pPr>
        <w:ind w:left="851" w:right="901"/>
        <w:jc w:val="both"/>
        <w:rPr>
          <w:rFonts w:ascii="Palatino Linotype" w:hAnsi="Palatino Linotype" w:cs="Arial"/>
          <w:i/>
        </w:rPr>
      </w:pPr>
      <w:r w:rsidRPr="00024058">
        <w:rPr>
          <w:rFonts w:ascii="Palatino Linotype" w:hAnsi="Palatino Linotype" w:cs="Arial"/>
          <w:i/>
        </w:rPr>
        <w:t xml:space="preserve"> ...”</w:t>
      </w:r>
    </w:p>
    <w:p w14:paraId="46184A7D" w14:textId="77777777" w:rsidR="00F21163" w:rsidRPr="00024058" w:rsidRDefault="00F21163" w:rsidP="00F21163">
      <w:pPr>
        <w:pStyle w:val="Prrafodelista"/>
        <w:numPr>
          <w:ilvl w:val="0"/>
          <w:numId w:val="41"/>
        </w:numPr>
        <w:tabs>
          <w:tab w:val="left" w:pos="709"/>
        </w:tabs>
        <w:spacing w:line="360" w:lineRule="auto"/>
        <w:ind w:left="426" w:hanging="426"/>
        <w:jc w:val="both"/>
        <w:rPr>
          <w:rFonts w:ascii="Palatino Linotype" w:hAnsi="Palatino Linotype" w:cs="Arial"/>
        </w:rPr>
      </w:pPr>
      <w:r w:rsidRPr="00024058">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CEE7B8F" w14:textId="77777777" w:rsidR="00F21163" w:rsidRPr="00024058" w:rsidRDefault="00F21163" w:rsidP="00F21163">
      <w:pPr>
        <w:pStyle w:val="Prrafodelista"/>
        <w:tabs>
          <w:tab w:val="left" w:pos="709"/>
        </w:tabs>
        <w:spacing w:line="360" w:lineRule="auto"/>
        <w:ind w:left="426"/>
        <w:jc w:val="both"/>
        <w:rPr>
          <w:rFonts w:ascii="Palatino Linotype" w:hAnsi="Palatino Linotype" w:cs="Arial"/>
          <w:sz w:val="22"/>
        </w:rPr>
      </w:pPr>
    </w:p>
    <w:p w14:paraId="5406EC86" w14:textId="77777777" w:rsidR="00F21163" w:rsidRPr="00024058" w:rsidRDefault="00F21163" w:rsidP="00F21163">
      <w:pPr>
        <w:pStyle w:val="Prrafodelista"/>
        <w:numPr>
          <w:ilvl w:val="0"/>
          <w:numId w:val="41"/>
        </w:numPr>
        <w:tabs>
          <w:tab w:val="left" w:pos="709"/>
        </w:tabs>
        <w:spacing w:line="360" w:lineRule="auto"/>
        <w:ind w:left="426" w:hanging="426"/>
        <w:jc w:val="both"/>
        <w:rPr>
          <w:rFonts w:ascii="Palatino Linotype" w:hAnsi="Palatino Linotype" w:cs="Arial"/>
          <w:lang w:val="es-MX"/>
        </w:rPr>
      </w:pPr>
      <w:r w:rsidRPr="00024058">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8ACA6C6" w14:textId="77777777" w:rsidR="00F21163" w:rsidRPr="00024058" w:rsidRDefault="00F21163" w:rsidP="00F21163">
      <w:pPr>
        <w:pStyle w:val="Prrafodelista"/>
        <w:tabs>
          <w:tab w:val="left" w:pos="709"/>
        </w:tabs>
        <w:spacing w:line="360" w:lineRule="auto"/>
        <w:ind w:left="426"/>
        <w:jc w:val="both"/>
        <w:rPr>
          <w:rFonts w:ascii="Palatino Linotype" w:hAnsi="Palatino Linotype" w:cs="Arial"/>
        </w:rPr>
      </w:pPr>
    </w:p>
    <w:p w14:paraId="0286C875" w14:textId="77777777" w:rsidR="00F21163" w:rsidRPr="00024058" w:rsidRDefault="00F21163" w:rsidP="00F21163">
      <w:pPr>
        <w:pStyle w:val="Prrafodelista"/>
        <w:numPr>
          <w:ilvl w:val="0"/>
          <w:numId w:val="41"/>
        </w:numPr>
        <w:tabs>
          <w:tab w:val="left" w:pos="709"/>
        </w:tabs>
        <w:spacing w:line="360" w:lineRule="auto"/>
        <w:ind w:left="426" w:hanging="426"/>
        <w:jc w:val="both"/>
        <w:rPr>
          <w:rFonts w:ascii="Palatino Linotype" w:hAnsi="Palatino Linotype" w:cs="Arial"/>
        </w:rPr>
      </w:pPr>
      <w:r w:rsidRPr="00024058">
        <w:rPr>
          <w:rFonts w:ascii="Palatino Linotype" w:hAnsi="Palatino Linotype" w:cs="Arial"/>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7C4F1C5" w14:textId="77777777" w:rsidR="00F21163" w:rsidRPr="00024058" w:rsidRDefault="00F21163" w:rsidP="00F21163">
      <w:pPr>
        <w:ind w:left="851" w:right="850"/>
        <w:jc w:val="both"/>
        <w:rPr>
          <w:rFonts w:ascii="Palatino Linotype" w:hAnsi="Palatino Linotype" w:cs="Arial"/>
          <w:i/>
          <w:sz w:val="22"/>
        </w:rPr>
      </w:pPr>
    </w:p>
    <w:p w14:paraId="297BCE10" w14:textId="77777777" w:rsidR="00F21163" w:rsidRPr="00024058" w:rsidRDefault="00F21163" w:rsidP="00F21163">
      <w:pPr>
        <w:ind w:left="851" w:right="901"/>
        <w:jc w:val="both"/>
        <w:rPr>
          <w:rFonts w:ascii="Palatino Linotype" w:hAnsi="Palatino Linotype" w:cs="Arial"/>
          <w:i/>
        </w:rPr>
      </w:pPr>
      <w:r w:rsidRPr="00024058">
        <w:rPr>
          <w:rFonts w:ascii="Palatino Linotype" w:hAnsi="Palatino Linotype" w:cs="Arial"/>
          <w:i/>
        </w:rPr>
        <w:t>“</w:t>
      </w:r>
      <w:r w:rsidRPr="00024058">
        <w:rPr>
          <w:rFonts w:ascii="Palatino Linotype" w:hAnsi="Palatino Linotype" w:cs="Arial"/>
          <w:b/>
          <w:i/>
        </w:rPr>
        <w:t xml:space="preserve">Artículo 3. </w:t>
      </w:r>
      <w:r w:rsidRPr="00024058">
        <w:rPr>
          <w:rFonts w:ascii="Palatino Linotype" w:hAnsi="Palatino Linotype" w:cs="Arial"/>
          <w:i/>
        </w:rPr>
        <w:t>Para los efectos de la presente Ley se entenderá por:</w:t>
      </w:r>
    </w:p>
    <w:p w14:paraId="0D9D0ED4" w14:textId="77777777" w:rsidR="00F21163" w:rsidRPr="00024058" w:rsidRDefault="00F21163" w:rsidP="00F21163">
      <w:pPr>
        <w:ind w:left="851" w:right="850"/>
        <w:jc w:val="both"/>
        <w:rPr>
          <w:rFonts w:ascii="Palatino Linotype" w:hAnsi="Palatino Linotype" w:cs="Arial"/>
          <w:i/>
        </w:rPr>
      </w:pPr>
      <w:r w:rsidRPr="00024058">
        <w:rPr>
          <w:rFonts w:ascii="Palatino Linotype" w:hAnsi="Palatino Linotype" w:cs="Arial"/>
          <w:i/>
        </w:rPr>
        <w:t>…</w:t>
      </w:r>
    </w:p>
    <w:p w14:paraId="5D4E8922" w14:textId="77777777" w:rsidR="00F21163" w:rsidRPr="00024058" w:rsidRDefault="00F21163" w:rsidP="00F21163">
      <w:pPr>
        <w:ind w:left="851" w:right="901"/>
        <w:jc w:val="both"/>
        <w:rPr>
          <w:rFonts w:ascii="Palatino Linotype" w:hAnsi="Palatino Linotype" w:cs="Arial"/>
          <w:i/>
        </w:rPr>
      </w:pPr>
      <w:r w:rsidRPr="00024058">
        <w:rPr>
          <w:rFonts w:ascii="Palatino Linotype" w:hAnsi="Palatino Linotype" w:cs="Arial"/>
          <w:b/>
          <w:i/>
        </w:rPr>
        <w:t>XI. Documento:</w:t>
      </w:r>
      <w:r w:rsidRPr="00024058">
        <w:rPr>
          <w:rFonts w:ascii="Palatino Linotype" w:hAnsi="Palatino Linotype" w:cs="Arial"/>
          <w:i/>
        </w:rPr>
        <w:t xml:space="preserve"> Los </w:t>
      </w:r>
      <w:r w:rsidRPr="00024058">
        <w:rPr>
          <w:rFonts w:ascii="Palatino Linotype" w:hAnsi="Palatino Linotype" w:cs="Arial"/>
          <w:i/>
          <w:u w:val="single"/>
        </w:rPr>
        <w:t>expedientes, reportes</w:t>
      </w:r>
      <w:r w:rsidRPr="00024058">
        <w:rPr>
          <w:rFonts w:ascii="Palatino Linotype" w:hAnsi="Palatino Linotype" w:cs="Arial"/>
          <w:i/>
        </w:rPr>
        <w:t xml:space="preserve">, estudios, actas, resoluciones, </w:t>
      </w:r>
      <w:r w:rsidRPr="00024058">
        <w:rPr>
          <w:rFonts w:ascii="Palatino Linotype" w:hAnsi="Palatino Linotype" w:cs="Arial"/>
          <w:i/>
          <w:u w:val="single"/>
        </w:rPr>
        <w:t>oficios</w:t>
      </w:r>
      <w:r w:rsidRPr="00024058">
        <w:rPr>
          <w:rFonts w:ascii="Palatino Linotype" w:hAnsi="Palatino Linotype" w:cs="Arial"/>
          <w:i/>
        </w:rPr>
        <w:t xml:space="preserve">, correspondencia, acuerdos, directivas, directrices, circulares, contratos, convenios, instructivos, notas, memorandos, estadísticas o bien, cualquier otro </w:t>
      </w:r>
      <w:r w:rsidRPr="00024058">
        <w:rPr>
          <w:rFonts w:ascii="Palatino Linotype" w:hAnsi="Palatino Linotype" w:cs="Arial"/>
          <w:i/>
          <w:u w:val="single"/>
        </w:rPr>
        <w:t>registro que documente el ejercicio de las facultades, funciones y competencias de los sujetos obligados,</w:t>
      </w:r>
      <w:r w:rsidRPr="00024058">
        <w:rPr>
          <w:rFonts w:ascii="Palatino Linotype" w:hAnsi="Palatino Linotype" w:cs="Arial"/>
          <w:i/>
        </w:rPr>
        <w:t xml:space="preserve"> sus servidores públicos e integrantes, </w:t>
      </w:r>
      <w:r w:rsidRPr="00024058">
        <w:rPr>
          <w:rFonts w:ascii="Palatino Linotype" w:hAnsi="Palatino Linotype" w:cs="Arial"/>
          <w:b/>
          <w:i/>
          <w:u w:val="single"/>
        </w:rPr>
        <w:t>sin importar su fuente o fecha de elaboración</w:t>
      </w:r>
      <w:r w:rsidRPr="00024058">
        <w:rPr>
          <w:rFonts w:ascii="Palatino Linotype" w:hAnsi="Palatino Linotype" w:cs="Arial"/>
          <w:i/>
          <w:u w:val="single"/>
        </w:rPr>
        <w:t>.</w:t>
      </w:r>
      <w:r w:rsidRPr="00024058">
        <w:rPr>
          <w:rFonts w:ascii="Palatino Linotype" w:hAnsi="Palatino Linotype" w:cs="Arial"/>
          <w:i/>
        </w:rPr>
        <w:t xml:space="preserve"> Los </w:t>
      </w:r>
      <w:r w:rsidRPr="00024058">
        <w:rPr>
          <w:rFonts w:ascii="Palatino Linotype" w:hAnsi="Palatino Linotype" w:cs="Arial"/>
          <w:i/>
        </w:rPr>
        <w:lastRenderedPageBreak/>
        <w:t>documentos podrán estar en cualquier medio, sea escrito, impreso, sonoro, visual, electrónico, informático u holográfico;</w:t>
      </w:r>
    </w:p>
    <w:p w14:paraId="28EFC2B2" w14:textId="77777777" w:rsidR="00F21163" w:rsidRPr="00024058" w:rsidRDefault="00F21163" w:rsidP="00F21163">
      <w:pPr>
        <w:ind w:left="851" w:right="901"/>
        <w:jc w:val="both"/>
        <w:rPr>
          <w:rFonts w:ascii="Palatino Linotype" w:hAnsi="Palatino Linotype" w:cs="Arial"/>
          <w:i/>
        </w:rPr>
      </w:pPr>
      <w:r w:rsidRPr="00024058">
        <w:rPr>
          <w:rFonts w:ascii="Palatino Linotype" w:hAnsi="Palatino Linotype" w:cs="Arial"/>
          <w:i/>
        </w:rPr>
        <w:t>…”</w:t>
      </w:r>
    </w:p>
    <w:p w14:paraId="110CE0A9" w14:textId="77777777" w:rsidR="00F21163" w:rsidRPr="00024058" w:rsidRDefault="00F21163" w:rsidP="00F21163">
      <w:pPr>
        <w:ind w:left="851" w:right="901"/>
        <w:jc w:val="both"/>
        <w:rPr>
          <w:rFonts w:ascii="Palatino Linotype" w:hAnsi="Palatino Linotype" w:cs="Arial"/>
          <w:i/>
        </w:rPr>
      </w:pPr>
      <w:r w:rsidRPr="00024058">
        <w:rPr>
          <w:rFonts w:ascii="Palatino Linotype" w:hAnsi="Palatino Linotype" w:cs="Arial"/>
          <w:i/>
        </w:rPr>
        <w:t>(Énfasis añadido)</w:t>
      </w:r>
    </w:p>
    <w:p w14:paraId="36137D80" w14:textId="77777777" w:rsidR="00F21163" w:rsidRPr="00024058" w:rsidRDefault="00F21163" w:rsidP="00F21163">
      <w:pPr>
        <w:pStyle w:val="Prrafodelista"/>
        <w:numPr>
          <w:ilvl w:val="0"/>
          <w:numId w:val="41"/>
        </w:numPr>
        <w:spacing w:before="240" w:after="240" w:line="360" w:lineRule="auto"/>
        <w:ind w:left="426" w:right="49" w:hanging="426"/>
        <w:jc w:val="both"/>
        <w:rPr>
          <w:rFonts w:ascii="Palatino Linotype" w:eastAsia="Times New Roman" w:hAnsi="Palatino Linotype" w:cs="Arial"/>
          <w:lang w:eastAsia="es-MX"/>
        </w:rPr>
      </w:pPr>
      <w:r w:rsidRPr="00024058">
        <w:rPr>
          <w:rFonts w:ascii="Palatino Linotype" w:hAnsi="Palatino Linotype" w:cs="Arial"/>
        </w:rPr>
        <w:t xml:space="preserve">Además, </w:t>
      </w:r>
      <w:r w:rsidRPr="00024058">
        <w:rPr>
          <w:rFonts w:ascii="Palatino Linotype" w:eastAsia="MS Mincho" w:hAnsi="Palatino Linotype" w:cs="Times New Roman"/>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4C263A1" w14:textId="77777777" w:rsidR="00F21163" w:rsidRPr="00024058" w:rsidRDefault="00F21163" w:rsidP="00F21163">
      <w:pPr>
        <w:pStyle w:val="Prrafodelista"/>
        <w:rPr>
          <w:rFonts w:ascii="Palatino Linotype" w:eastAsia="Times New Roman" w:hAnsi="Palatino Linotype" w:cs="Arial"/>
          <w:sz w:val="22"/>
          <w:lang w:eastAsia="es-MX"/>
        </w:rPr>
      </w:pPr>
    </w:p>
    <w:p w14:paraId="5074DFF1" w14:textId="77777777" w:rsidR="00F21163" w:rsidRPr="00024058" w:rsidRDefault="00F21163" w:rsidP="00F21163">
      <w:pPr>
        <w:pStyle w:val="Prrafodelista"/>
        <w:numPr>
          <w:ilvl w:val="0"/>
          <w:numId w:val="41"/>
        </w:numPr>
        <w:spacing w:before="240" w:after="240" w:line="360" w:lineRule="auto"/>
        <w:ind w:left="426" w:right="49" w:hanging="426"/>
        <w:jc w:val="both"/>
        <w:rPr>
          <w:rFonts w:ascii="Palatino Linotype" w:eastAsia="Times New Roman" w:hAnsi="Palatino Linotype" w:cs="Arial"/>
          <w:lang w:eastAsia="es-MX"/>
        </w:rPr>
      </w:pPr>
      <w:r w:rsidRPr="00024058">
        <w:rPr>
          <w:rFonts w:ascii="Palatino Linotype" w:eastAsia="Times New Roman" w:hAnsi="Palatino Linotype" w:cs="Arial"/>
          <w:lang w:eastAsia="es-MX"/>
        </w:rPr>
        <w:t xml:space="preserve">De la misma forma, </w:t>
      </w:r>
      <w:r w:rsidRPr="00024058">
        <w:rPr>
          <w:rFonts w:ascii="Palatino Linotype" w:eastAsia="MS Mincho" w:hAnsi="Palatino Linotype" w:cs="Times New Roman"/>
        </w:rPr>
        <w:t>de acuerdo al contenido del artículo 160</w:t>
      </w:r>
      <w:r w:rsidRPr="00024058">
        <w:rPr>
          <w:rFonts w:ascii="Palatino Linotype" w:eastAsia="Times New Roman" w:hAnsi="Palatino Linotype" w:cs="Arial"/>
        </w:rPr>
        <w:t xml:space="preserve"> de la Ley </w:t>
      </w:r>
      <w:r w:rsidRPr="00024058">
        <w:rPr>
          <w:rFonts w:ascii="Palatino Linotype" w:eastAsia="MS Mincho" w:hAnsi="Palatino Linotype" w:cs="Tahoma"/>
        </w:rPr>
        <w:t>General de Transparencia y Acceso a la Información Pública que a la letra dispone:</w:t>
      </w:r>
    </w:p>
    <w:p w14:paraId="2EC01331" w14:textId="77777777" w:rsidR="00F21163" w:rsidRPr="00024058" w:rsidRDefault="00F21163" w:rsidP="00F21163">
      <w:pPr>
        <w:spacing w:line="360" w:lineRule="auto"/>
        <w:ind w:left="851" w:right="616"/>
        <w:contextualSpacing/>
        <w:jc w:val="both"/>
        <w:rPr>
          <w:rFonts w:ascii="Palatino Linotype" w:eastAsia="Times New Roman" w:hAnsi="Palatino Linotype" w:cs="Arial"/>
          <w:i/>
          <w:lang w:eastAsia="gl-ES"/>
        </w:rPr>
      </w:pPr>
      <w:r w:rsidRPr="00024058">
        <w:rPr>
          <w:rFonts w:ascii="Palatino Linotype" w:eastAsia="Times New Roman" w:hAnsi="Palatino Linotype" w:cs="Arial"/>
          <w:b/>
          <w:i/>
          <w:lang w:eastAsia="gl-ES"/>
        </w:rPr>
        <w:t>Artículo 160</w:t>
      </w:r>
      <w:r w:rsidRPr="00024058">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B5A9978" w14:textId="77777777" w:rsidR="00B341FA" w:rsidRPr="00024058" w:rsidRDefault="00B341FA" w:rsidP="00F21163">
      <w:pPr>
        <w:spacing w:line="360" w:lineRule="auto"/>
        <w:ind w:left="851" w:right="616"/>
        <w:contextualSpacing/>
        <w:jc w:val="both"/>
        <w:rPr>
          <w:rFonts w:ascii="Palatino Linotype" w:eastAsia="Times New Roman" w:hAnsi="Palatino Linotype" w:cs="Arial"/>
          <w:i/>
          <w:sz w:val="22"/>
          <w:lang w:eastAsia="gl-ES"/>
        </w:rPr>
      </w:pPr>
    </w:p>
    <w:p w14:paraId="19AD1532" w14:textId="77777777" w:rsidR="00F21163" w:rsidRPr="00024058" w:rsidRDefault="00F21163" w:rsidP="00F21163">
      <w:pPr>
        <w:pStyle w:val="Prrafodelista"/>
        <w:numPr>
          <w:ilvl w:val="0"/>
          <w:numId w:val="41"/>
        </w:numPr>
        <w:spacing w:line="360" w:lineRule="auto"/>
        <w:ind w:left="426" w:hanging="426"/>
        <w:jc w:val="both"/>
        <w:rPr>
          <w:rFonts w:ascii="Palatino Linotype" w:eastAsia="MS Mincho" w:hAnsi="Palatino Linotype" w:cs="Times New Roman"/>
        </w:rPr>
      </w:pPr>
      <w:r w:rsidRPr="00024058">
        <w:rPr>
          <w:rFonts w:ascii="Palatino Linotype" w:hAnsi="Palatino Linotype" w:cs="Arial"/>
          <w:bCs/>
        </w:rPr>
        <w:t xml:space="preserve">Además, </w:t>
      </w:r>
      <w:r w:rsidRPr="00024058">
        <w:rPr>
          <w:rFonts w:ascii="Palatino Linotype" w:eastAsia="Times New Roman"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012E334" w14:textId="77777777" w:rsidR="00F21163" w:rsidRPr="00024058" w:rsidRDefault="00F21163" w:rsidP="00F21163">
      <w:pPr>
        <w:pStyle w:val="Prrafodelista"/>
        <w:spacing w:line="360" w:lineRule="auto"/>
        <w:ind w:left="426" w:right="567"/>
        <w:rPr>
          <w:rFonts w:ascii="Palatino Linotype" w:eastAsia="Times New Roman" w:hAnsi="Palatino Linotype" w:cs="Arial"/>
          <w:b/>
          <w:i/>
          <w:sz w:val="22"/>
          <w:szCs w:val="22"/>
          <w:lang w:val="es-MX"/>
        </w:rPr>
      </w:pPr>
      <w:r w:rsidRPr="00024058">
        <w:rPr>
          <w:rFonts w:ascii="Palatino Linotype" w:eastAsia="Times New Roman" w:hAnsi="Palatino Linotype" w:cs="Arial"/>
          <w:b/>
          <w:i/>
        </w:rPr>
        <w:t>IV.- Los ayuntamientos y las dependencias, organismos, órganos y entidades de la administración municipal;</w:t>
      </w:r>
    </w:p>
    <w:p w14:paraId="0FA2F2AC" w14:textId="77777777" w:rsidR="00F21163" w:rsidRPr="00024058" w:rsidRDefault="00F21163" w:rsidP="00F21163">
      <w:pPr>
        <w:pStyle w:val="Prrafodelista"/>
        <w:spacing w:line="360" w:lineRule="auto"/>
        <w:ind w:left="426" w:right="567"/>
        <w:rPr>
          <w:rFonts w:ascii="Palatino Linotype" w:eastAsia="Times New Roman" w:hAnsi="Palatino Linotype" w:cs="Arial"/>
          <w:b/>
          <w:i/>
        </w:rPr>
      </w:pPr>
    </w:p>
    <w:p w14:paraId="3FC02785" w14:textId="2D36EE0C" w:rsidR="00B341FA" w:rsidRPr="00024058" w:rsidRDefault="00B341FA" w:rsidP="00E061BA">
      <w:pPr>
        <w:pStyle w:val="Prrafodelista"/>
        <w:numPr>
          <w:ilvl w:val="0"/>
          <w:numId w:val="41"/>
        </w:numPr>
        <w:spacing w:line="360" w:lineRule="auto"/>
        <w:ind w:left="426" w:hanging="426"/>
        <w:jc w:val="both"/>
        <w:rPr>
          <w:rFonts w:ascii="Palatino Linotype" w:eastAsia="Times New Roman" w:hAnsi="Palatino Linotype"/>
        </w:rPr>
      </w:pPr>
      <w:r w:rsidRPr="00024058">
        <w:rPr>
          <w:rFonts w:ascii="Palatino Linotype" w:eastAsia="MS Mincho" w:hAnsi="Palatino Linotype" w:cs="Times New Roman"/>
        </w:rPr>
        <w:t xml:space="preserve">Finalmente, </w:t>
      </w:r>
      <w:r w:rsidRPr="00024058">
        <w:rPr>
          <w:rFonts w:ascii="Palatino Linotype" w:eastAsia="Times New Roman" w:hAnsi="Palatino Linotype"/>
        </w:rPr>
        <w:t>e</w:t>
      </w:r>
      <w:r w:rsidRPr="00024058">
        <w:rPr>
          <w:rFonts w:ascii="Palatino Linotype" w:eastAsia="MS Mincho" w:hAnsi="Palatino Linotype" w:cs="Times New Roman"/>
        </w:rPr>
        <w:t xml:space="preserve">s de observar que la Unidad de Transparencia Responsable fue omisa en girar los debidos requerimientos a cada una de la áreas responsables de </w:t>
      </w:r>
      <w:r w:rsidRPr="00024058">
        <w:rPr>
          <w:rFonts w:ascii="Palatino Linotype" w:eastAsia="Times New Roman" w:hAnsi="Palatino Linotype" w:cs="Arial"/>
        </w:rPr>
        <w:t>generar</w:t>
      </w:r>
      <w:r w:rsidRPr="00024058">
        <w:rPr>
          <w:rFonts w:ascii="Palatino Linotype" w:eastAsia="MS Mincho" w:hAnsi="Palatino Linotype" w:cs="Times New Roman"/>
        </w:rPr>
        <w:t>, poseer o en su caso administrar la información solicitada, tal como lo estable el artículo 162 de la Ley de la materia,</w:t>
      </w:r>
      <w:r w:rsidRPr="00024058">
        <w:rPr>
          <w:rFonts w:ascii="Palatino Linotype" w:eastAsia="Calibri" w:hAnsi="Palatino Linotype" w:cs="Arial"/>
          <w:lang w:val="es-ES"/>
        </w:rPr>
        <w:t xml:space="preserve"> el </w:t>
      </w:r>
      <w:r w:rsidRPr="00024058">
        <w:rPr>
          <w:rFonts w:ascii="Palatino Linotype" w:eastAsia="Calibri" w:hAnsi="Palatino Linotype" w:cs="Arial"/>
        </w:rPr>
        <w:t xml:space="preserve">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Pr="00024058">
        <w:rPr>
          <w:rFonts w:ascii="Palatino Linotype" w:eastAsia="Calibri" w:hAnsi="Palatino Linotype" w:cs="Arial"/>
          <w:i/>
        </w:rPr>
        <w:t xml:space="preserve">a todas las áreas competentes que cuenten con la información o deban tenerla de acuerdo a sus facultades, competencias y funciones, </w:t>
      </w:r>
      <w:r w:rsidRPr="00024058">
        <w:rPr>
          <w:rFonts w:ascii="Palatino Linotype" w:eastAsia="Calibri" w:hAnsi="Palatino Linotype" w:cs="Arial"/>
          <w:b/>
          <w:i/>
          <w:u w:val="single"/>
        </w:rPr>
        <w:t>con el objeto de que realicen una búsqueda exhaustiva y razonable de la información solicitada</w:t>
      </w:r>
      <w:r w:rsidRPr="00024058">
        <w:rPr>
          <w:rFonts w:ascii="Palatino Linotype" w:eastAsia="Calibri" w:hAnsi="Palatino Linotype" w:cs="Arial"/>
          <w:i/>
        </w:rPr>
        <w:t>.</w:t>
      </w:r>
      <w:r w:rsidR="00E061BA" w:rsidRPr="00024058">
        <w:rPr>
          <w:rFonts w:ascii="Palatino Linotype" w:eastAsia="Calibri" w:hAnsi="Palatino Linotype" w:cs="Arial"/>
          <w:i/>
        </w:rPr>
        <w:t xml:space="preserve">; </w:t>
      </w:r>
      <w:r w:rsidR="00E061BA" w:rsidRPr="00024058">
        <w:rPr>
          <w:rFonts w:ascii="Palatino Linotype" w:eastAsia="Calibri" w:hAnsi="Palatino Linotype" w:cs="Arial"/>
        </w:rPr>
        <w:t xml:space="preserve">esto de conformidad con lo señalado con anterioridad, toda vez que los particulares no son expertos en la materia, es obligación de los Sujetos Obligado el turnar las solicitudes de información  a todas las áreas posiblemente competentes, mismas que se analizaran en párrafos subsecuentes. </w:t>
      </w:r>
    </w:p>
    <w:p w14:paraId="24D78751" w14:textId="77777777" w:rsidR="00765F56" w:rsidRPr="00024058" w:rsidRDefault="00765F56" w:rsidP="00765F56">
      <w:pPr>
        <w:pStyle w:val="Prrafodelista"/>
        <w:spacing w:line="360" w:lineRule="auto"/>
        <w:ind w:left="426"/>
        <w:jc w:val="both"/>
        <w:rPr>
          <w:rFonts w:ascii="Palatino Linotype" w:eastAsia="Times New Roman" w:hAnsi="Palatino Linotype"/>
        </w:rPr>
      </w:pPr>
    </w:p>
    <w:p w14:paraId="63A1A987" w14:textId="584327EC" w:rsidR="00765F56" w:rsidRPr="00024058" w:rsidRDefault="00765F56" w:rsidP="00765F56">
      <w:pPr>
        <w:pStyle w:val="Prrafodelista"/>
        <w:numPr>
          <w:ilvl w:val="0"/>
          <w:numId w:val="41"/>
        </w:numPr>
        <w:spacing w:line="360" w:lineRule="auto"/>
        <w:ind w:left="426" w:hanging="426"/>
        <w:jc w:val="both"/>
        <w:rPr>
          <w:rFonts w:ascii="Palatino Linotype" w:eastAsia="Times New Roman" w:hAnsi="Palatino Linotype"/>
        </w:rPr>
      </w:pPr>
      <w:r w:rsidRPr="00024058">
        <w:rPr>
          <w:rFonts w:ascii="Palatino Linotype" w:eastAsia="MS Mincho" w:hAnsi="Palatino Linotype" w:cs="Times New Roman"/>
        </w:rPr>
        <w:t xml:space="preserve">Aunado a lo anterior, </w:t>
      </w:r>
      <w:r w:rsidRPr="00024058">
        <w:rPr>
          <w:rFonts w:ascii="Palatino Linotype" w:hAnsi="Palatino Linotype" w:cs="Arial"/>
        </w:rPr>
        <w:t xml:space="preserve">también ha sido criterio de este Instituto que aún y cuando no se hayan señalado documentos por parte de los particulares en sus </w:t>
      </w:r>
      <w:r w:rsidRPr="00024058">
        <w:rPr>
          <w:rFonts w:ascii="Palatino Linotype" w:hAnsi="Palatino Linotype" w:cs="Arial"/>
        </w:rPr>
        <w:lastRenderedPageBreak/>
        <w:t>solicitudes de acceso a la información, los sujetos obligados deben atenderlas si es que las mismas tienen una expresión documental</w:t>
      </w:r>
      <w:r w:rsidR="005F3843" w:rsidRPr="00024058">
        <w:rPr>
          <w:rFonts w:ascii="Palatino Linotype" w:hAnsi="Palatino Linotype" w:cs="Arial"/>
        </w:rPr>
        <w:t>; l</w:t>
      </w:r>
      <w:r w:rsidRPr="00024058">
        <w:rPr>
          <w:rFonts w:ascii="Palatino Linotype" w:hAnsi="Palatino Linotype" w:cs="Arial"/>
        </w:rPr>
        <w:t>o anterior tiene apoyo en el criterio 28/10 del Instituto Nacional Acceso a la Información Pública y Protección de Datos Personales</w:t>
      </w:r>
      <w:r w:rsidRPr="00024058">
        <w:rPr>
          <w:rStyle w:val="Refdenotaalpie"/>
          <w:rFonts w:ascii="Palatino Linotype" w:hAnsi="Palatino Linotype" w:cs="Arial"/>
        </w:rPr>
        <w:footnoteReference w:id="4"/>
      </w:r>
      <w:r w:rsidRPr="00024058">
        <w:rPr>
          <w:rFonts w:ascii="Palatino Linotype" w:hAnsi="Palatino Linotype" w:cs="Arial"/>
        </w:rPr>
        <w:t>, el cual menciona lo siguiente.</w:t>
      </w:r>
    </w:p>
    <w:p w14:paraId="4BF19275" w14:textId="480E7FD0" w:rsidR="00765F56" w:rsidRPr="00024058" w:rsidRDefault="00765F56" w:rsidP="005F3843">
      <w:pPr>
        <w:spacing w:line="360" w:lineRule="auto"/>
        <w:ind w:left="851" w:right="616"/>
        <w:contextualSpacing/>
        <w:jc w:val="both"/>
        <w:rPr>
          <w:rFonts w:ascii="Palatino Linotype" w:eastAsia="Times New Roman" w:hAnsi="Palatino Linotype" w:cs="Arial"/>
          <w:i/>
          <w:lang w:eastAsia="gl-ES"/>
        </w:rPr>
      </w:pPr>
      <w:r w:rsidRPr="00024058">
        <w:rPr>
          <w:rFonts w:ascii="Palatino Linotype" w:eastAsia="Times New Roman" w:hAnsi="Palatino Linotype" w:cs="Arial"/>
          <w:i/>
          <w:lang w:eastAsia="gl-ES"/>
        </w:rPr>
        <w:t>“</w:t>
      </w:r>
      <w:r w:rsidRPr="00024058">
        <w:rPr>
          <w:rFonts w:ascii="Palatino Linotype" w:eastAsia="Times New Roman" w:hAnsi="Palatino Linotype" w:cs="Arial"/>
          <w:b/>
          <w:i/>
          <w:lang w:eastAsia="gl-ES"/>
        </w:rPr>
        <w:t>Cuando en una solicitud de información no se identifique un documento en específico, si ésta tiene una expresión documental, el sujeto obligado deberá entregar al particular el documento en específico.</w:t>
      </w:r>
      <w:r w:rsidRPr="00024058">
        <w:rPr>
          <w:rFonts w:ascii="Palatino Linotype" w:eastAsia="Times New Roman" w:hAnsi="Palatino Linotype" w:cs="Arial"/>
          <w:i/>
          <w:lang w:eastAsia="gl-E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024058">
        <w:rPr>
          <w:rFonts w:ascii="Palatino Linotype" w:eastAsia="Times New Roman" w:hAnsi="Palatino Linotype" w:cs="Arial"/>
          <w:i/>
          <w:u w:val="single"/>
          <w:lang w:eastAsia="gl-ES"/>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024058">
        <w:rPr>
          <w:rFonts w:ascii="Palatino Linotype" w:eastAsia="Times New Roman" w:hAnsi="Palatino Linotype" w:cs="Arial"/>
          <w:i/>
          <w:lang w:eastAsia="gl-ES"/>
        </w:rPr>
        <w:t xml:space="preserve">. Es decir, si la respuesta a la solicitud obra en algún </w:t>
      </w:r>
      <w:r w:rsidRPr="00024058">
        <w:rPr>
          <w:rFonts w:ascii="Palatino Linotype" w:eastAsia="Times New Roman" w:hAnsi="Palatino Linotype" w:cs="Arial"/>
          <w:i/>
          <w:lang w:eastAsia="gl-ES"/>
        </w:rPr>
        <w:lastRenderedPageBreak/>
        <w:t xml:space="preserve">documento en poder de la autoridad, pero el particular no hace referencia específica a tal documento, se deberá hacer entrega del mismo al solicitante.” </w:t>
      </w:r>
    </w:p>
    <w:p w14:paraId="0D8C7A5C" w14:textId="77777777" w:rsidR="00765F56" w:rsidRPr="00024058" w:rsidRDefault="00765F56" w:rsidP="005F3843">
      <w:pPr>
        <w:spacing w:line="360" w:lineRule="auto"/>
        <w:ind w:left="851" w:right="616"/>
        <w:contextualSpacing/>
        <w:jc w:val="both"/>
        <w:rPr>
          <w:rFonts w:ascii="Palatino Linotype" w:eastAsia="Times New Roman" w:hAnsi="Palatino Linotype" w:cs="Arial"/>
          <w:i/>
          <w:lang w:eastAsia="gl-ES"/>
        </w:rPr>
      </w:pPr>
      <w:r w:rsidRPr="00024058">
        <w:rPr>
          <w:rFonts w:ascii="Palatino Linotype" w:eastAsia="Times New Roman" w:hAnsi="Palatino Linotype" w:cs="Arial"/>
          <w:i/>
          <w:lang w:eastAsia="gl-ES"/>
        </w:rPr>
        <w:t>(Énfasis añadido)</w:t>
      </w:r>
    </w:p>
    <w:p w14:paraId="3A2A4661" w14:textId="5CFE8796" w:rsidR="00460599" w:rsidRPr="00024058" w:rsidRDefault="00460599" w:rsidP="00460599">
      <w:pPr>
        <w:pStyle w:val="Prrafodelista"/>
        <w:numPr>
          <w:ilvl w:val="0"/>
          <w:numId w:val="41"/>
        </w:numPr>
        <w:spacing w:line="360" w:lineRule="auto"/>
        <w:ind w:left="426" w:hanging="426"/>
        <w:jc w:val="both"/>
        <w:rPr>
          <w:rFonts w:ascii="Palatino Linotype" w:eastAsia="MS Mincho" w:hAnsi="Palatino Linotype" w:cs="Times New Roman"/>
        </w:rPr>
      </w:pPr>
      <w:r w:rsidRPr="00024058">
        <w:rPr>
          <w:rFonts w:ascii="Palatino Linotype" w:eastAsia="MS Mincho" w:hAnsi="Palatino Linotype" w:cs="Times New Roman"/>
        </w:rPr>
        <w:t xml:space="preserve">Ahora </w:t>
      </w:r>
      <w:r w:rsidRPr="00024058">
        <w:rPr>
          <w:rFonts w:ascii="Palatino Linotype" w:eastAsia="Times New Roman" w:hAnsi="Palatino Linotype" w:cs="Arial"/>
        </w:rPr>
        <w:t>bien</w:t>
      </w:r>
      <w:r w:rsidRPr="00024058">
        <w:rPr>
          <w:rFonts w:ascii="Palatino Linotype" w:eastAsia="MS Mincho" w:hAnsi="Palatino Linotype" w:cs="Times New Roman"/>
        </w:rPr>
        <w:t xml:space="preserve"> por lo respecta a la información solicita y en aras de ser más claros y precisos, se realiza la siguiente tabla, para mayor entendimiento : </w:t>
      </w:r>
    </w:p>
    <w:tbl>
      <w:tblPr>
        <w:tblStyle w:val="Tablaconcuadrcula"/>
        <w:tblW w:w="8789" w:type="dxa"/>
        <w:jc w:val="center"/>
        <w:tblLook w:val="04A0" w:firstRow="1" w:lastRow="0" w:firstColumn="1" w:lastColumn="0" w:noHBand="0" w:noVBand="1"/>
      </w:tblPr>
      <w:tblGrid>
        <w:gridCol w:w="4957"/>
        <w:gridCol w:w="3832"/>
      </w:tblGrid>
      <w:tr w:rsidR="00112BE8" w:rsidRPr="00024058" w14:paraId="73AB7038" w14:textId="77777777" w:rsidTr="00112BE8">
        <w:trPr>
          <w:trHeight w:val="989"/>
          <w:jc w:val="center"/>
        </w:trPr>
        <w:tc>
          <w:tcPr>
            <w:tcW w:w="495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121955E" w14:textId="77777777" w:rsidR="00305859" w:rsidRPr="00024058" w:rsidRDefault="00305859" w:rsidP="00305859">
            <w:pPr>
              <w:spacing w:line="276" w:lineRule="auto"/>
              <w:jc w:val="center"/>
              <w:rPr>
                <w:rFonts w:ascii="Palatino Linotype" w:eastAsia="MS Mincho" w:hAnsi="Palatino Linotype" w:cstheme="majorHAnsi"/>
                <w:b/>
                <w:sz w:val="22"/>
              </w:rPr>
            </w:pPr>
            <w:r w:rsidRPr="00024058">
              <w:rPr>
                <w:rFonts w:ascii="Palatino Linotype" w:hAnsi="Palatino Linotype" w:cstheme="majorHAnsi"/>
                <w:b/>
                <w:sz w:val="22"/>
              </w:rPr>
              <w:t>Solicitud de acceso a la información 00031/TEOTIHUA/IP/2018</w:t>
            </w:r>
          </w:p>
        </w:tc>
        <w:tc>
          <w:tcPr>
            <w:tcW w:w="383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06BFE1A" w14:textId="77777777" w:rsidR="00305859" w:rsidRPr="00024058" w:rsidRDefault="00305859" w:rsidP="00305859">
            <w:pPr>
              <w:spacing w:line="276" w:lineRule="auto"/>
              <w:jc w:val="center"/>
              <w:rPr>
                <w:rFonts w:ascii="Palatino Linotype" w:hAnsi="Palatino Linotype" w:cstheme="majorHAnsi"/>
                <w:b/>
                <w:sz w:val="22"/>
              </w:rPr>
            </w:pPr>
            <w:r w:rsidRPr="00024058">
              <w:rPr>
                <w:rFonts w:ascii="Palatino Linotype" w:hAnsi="Palatino Linotype" w:cstheme="majorHAnsi"/>
                <w:b/>
                <w:sz w:val="22"/>
              </w:rPr>
              <w:t>Se colmó  la solicitud de información:</w:t>
            </w:r>
          </w:p>
          <w:p w14:paraId="7A002C2B" w14:textId="77777777" w:rsidR="00305859" w:rsidRPr="00024058" w:rsidRDefault="00305859" w:rsidP="00305859">
            <w:pPr>
              <w:pStyle w:val="Prrafodelista"/>
              <w:numPr>
                <w:ilvl w:val="0"/>
                <w:numId w:val="44"/>
              </w:numPr>
              <w:spacing w:line="276" w:lineRule="auto"/>
              <w:jc w:val="center"/>
              <w:rPr>
                <w:rFonts w:ascii="Palatino Linotype" w:hAnsi="Palatino Linotype" w:cstheme="majorHAnsi"/>
                <w:b/>
                <w:sz w:val="22"/>
              </w:rPr>
            </w:pPr>
            <w:r w:rsidRPr="00024058">
              <w:rPr>
                <w:rFonts w:ascii="Palatino Linotype" w:hAnsi="Palatino Linotype" w:cstheme="majorHAnsi"/>
                <w:b/>
                <w:sz w:val="22"/>
              </w:rPr>
              <w:t xml:space="preserve">(SI)    X  (NO) </w:t>
            </w:r>
          </w:p>
        </w:tc>
      </w:tr>
      <w:tr w:rsidR="00305859" w:rsidRPr="00024058" w14:paraId="0FBFAAFE" w14:textId="77777777" w:rsidTr="00112BE8">
        <w:trPr>
          <w:trHeight w:val="203"/>
          <w:jc w:val="center"/>
        </w:trPr>
        <w:tc>
          <w:tcPr>
            <w:tcW w:w="8789" w:type="dxa"/>
            <w:gridSpan w:val="2"/>
            <w:tcBorders>
              <w:top w:val="single" w:sz="4" w:space="0" w:color="auto"/>
              <w:left w:val="single" w:sz="4" w:space="0" w:color="auto"/>
              <w:bottom w:val="single" w:sz="4" w:space="0" w:color="auto"/>
              <w:right w:val="single" w:sz="4" w:space="0" w:color="auto"/>
            </w:tcBorders>
          </w:tcPr>
          <w:p w14:paraId="12FD0544" w14:textId="77777777" w:rsidR="00305859" w:rsidRPr="00024058" w:rsidRDefault="00305859" w:rsidP="00305859">
            <w:pPr>
              <w:pStyle w:val="Prrafodelista"/>
              <w:numPr>
                <w:ilvl w:val="0"/>
                <w:numId w:val="1"/>
              </w:numPr>
              <w:spacing w:line="276" w:lineRule="auto"/>
              <w:ind w:left="502" w:right="567"/>
              <w:jc w:val="both"/>
              <w:rPr>
                <w:rFonts w:ascii="Palatino Linotype" w:hAnsi="Palatino Linotype"/>
                <w:i/>
                <w:color w:val="000000"/>
                <w:sz w:val="20"/>
                <w:szCs w:val="20"/>
              </w:rPr>
            </w:pPr>
            <w:r w:rsidRPr="00024058">
              <w:rPr>
                <w:rFonts w:ascii="Palatino Linotype" w:eastAsia="Times New Roman" w:hAnsi="Palatino Linotype" w:cs="Arial"/>
                <w:sz w:val="20"/>
                <w:szCs w:val="20"/>
                <w:lang w:val="es-ES"/>
              </w:rPr>
              <w:t xml:space="preserve">De la Contraloría lo siguiente: </w:t>
            </w:r>
          </w:p>
        </w:tc>
      </w:tr>
      <w:tr w:rsidR="00305859" w:rsidRPr="00024058" w14:paraId="250A5112"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470F88F9" w14:textId="77777777" w:rsidR="00305859" w:rsidRPr="00024058" w:rsidRDefault="00305859" w:rsidP="00305859">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sí la red de agua potable y el pozo de la Comunidad de Purificación son bienes de dominio público municipal. </w:t>
            </w:r>
          </w:p>
        </w:tc>
        <w:tc>
          <w:tcPr>
            <w:tcW w:w="3832" w:type="dxa"/>
            <w:tcBorders>
              <w:top w:val="single" w:sz="4" w:space="0" w:color="auto"/>
              <w:left w:val="single" w:sz="4" w:space="0" w:color="auto"/>
              <w:bottom w:val="single" w:sz="4" w:space="0" w:color="auto"/>
              <w:right w:val="single" w:sz="4" w:space="0" w:color="auto"/>
            </w:tcBorders>
            <w:vAlign w:val="center"/>
          </w:tcPr>
          <w:p w14:paraId="3A0682DD"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26D719ED" w14:textId="77777777" w:rsidR="00305859" w:rsidRPr="00024058" w:rsidRDefault="00305859" w:rsidP="00305859">
            <w:pPr>
              <w:spacing w:line="276" w:lineRule="auto"/>
              <w:jc w:val="both"/>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 xml:space="preserve">Cada Servidor Público, es responsable de Resguardar su información, refiriendo que el titular de dicha información es el Director del ODEAPAST (art. 50 </w:t>
            </w:r>
            <w:proofErr w:type="gramStart"/>
            <w:r w:rsidRPr="00024058">
              <w:rPr>
                <w:rFonts w:ascii="Palatino Linotype" w:eastAsia="MS Mincho" w:hAnsi="Palatino Linotype" w:cs="Times New Roman"/>
                <w:sz w:val="20"/>
                <w:szCs w:val="20"/>
              </w:rPr>
              <w:t>fracción</w:t>
            </w:r>
            <w:proofErr w:type="gramEnd"/>
            <w:r w:rsidRPr="00024058">
              <w:rPr>
                <w:rFonts w:ascii="Palatino Linotype" w:eastAsia="MS Mincho" w:hAnsi="Palatino Linotype" w:cs="Times New Roman"/>
                <w:sz w:val="20"/>
                <w:szCs w:val="20"/>
              </w:rPr>
              <w:t xml:space="preserve"> IX de la Ley de Responsabilidades Administrativas).</w:t>
            </w:r>
          </w:p>
        </w:tc>
      </w:tr>
      <w:tr w:rsidR="00305859" w:rsidRPr="00024058" w14:paraId="341E71DA"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17D4ED51" w14:textId="77777777" w:rsidR="00305859" w:rsidRPr="00024058" w:rsidRDefault="00305859" w:rsidP="00305859">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sí legalmente se han desincorporado del dominio público. </w:t>
            </w:r>
          </w:p>
        </w:tc>
        <w:tc>
          <w:tcPr>
            <w:tcW w:w="3832" w:type="dxa"/>
            <w:tcBorders>
              <w:top w:val="single" w:sz="4" w:space="0" w:color="auto"/>
              <w:left w:val="single" w:sz="4" w:space="0" w:color="auto"/>
              <w:bottom w:val="single" w:sz="4" w:space="0" w:color="auto"/>
              <w:right w:val="single" w:sz="4" w:space="0" w:color="auto"/>
            </w:tcBorders>
            <w:vAlign w:val="center"/>
          </w:tcPr>
          <w:p w14:paraId="5EA104BB"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623F5EA3" w14:textId="77777777" w:rsidR="00305859" w:rsidRPr="00024058" w:rsidRDefault="00305859" w:rsidP="00305859">
            <w:pPr>
              <w:spacing w:line="276" w:lineRule="auto"/>
              <w:jc w:val="both"/>
              <w:rPr>
                <w:rFonts w:ascii="Palatino Linotype" w:hAnsi="Palatino Linotype" w:cstheme="majorHAnsi"/>
                <w:sz w:val="20"/>
                <w:szCs w:val="20"/>
                <w:lang w:eastAsia="es-MX"/>
              </w:rPr>
            </w:pPr>
            <w:r w:rsidRPr="00024058">
              <w:rPr>
                <w:rFonts w:ascii="Palatino Linotype" w:eastAsia="MS Mincho" w:hAnsi="Palatino Linotype" w:cs="Times New Roman"/>
                <w:sz w:val="20"/>
                <w:szCs w:val="20"/>
              </w:rPr>
              <w:t>Esta Contraloría Municipal no tiene competencia en dicha información ya que la desincorporación de la red de agua potable y pozo de la comunidad de purificación corresponde al H. Ayuntamiento refiriendo a este como cuerpo colegiado, fundamento artículo 33, 34, 35 y 36 de la Ley Orgánica Municipal de Estado de México</w:t>
            </w:r>
          </w:p>
        </w:tc>
      </w:tr>
      <w:tr w:rsidR="00305859" w:rsidRPr="00024058" w14:paraId="0C01D0BF"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0F027B7C" w14:textId="3DE9282E" w:rsidR="00305859" w:rsidRPr="00024058" w:rsidRDefault="00305859" w:rsidP="00305859">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Que informe sí la desincorporación de la red de agua potable y el pozo de la comunidad de Purificación se realizó conforme a lo que establecen los artículos 3</w:t>
            </w:r>
            <w:r w:rsidR="00DA39EF" w:rsidRPr="00024058">
              <w:rPr>
                <w:rFonts w:ascii="Palatino Linotype" w:eastAsia="Times New Roman" w:hAnsi="Palatino Linotype" w:cs="Arial"/>
                <w:sz w:val="20"/>
                <w:szCs w:val="20"/>
                <w:lang w:val="es-ES"/>
              </w:rPr>
              <w:t xml:space="preserve">3, 34, 35 y 36 de la Ley </w:t>
            </w:r>
            <w:r w:rsidR="002E472C" w:rsidRPr="00024058">
              <w:rPr>
                <w:rFonts w:ascii="Palatino Linotype" w:eastAsia="Times New Roman" w:hAnsi="Palatino Linotype" w:cs="Arial"/>
                <w:sz w:val="20"/>
                <w:szCs w:val="20"/>
                <w:lang w:val="es-ES"/>
              </w:rPr>
              <w:t>Orgánica</w:t>
            </w:r>
            <w:r w:rsidRPr="00024058">
              <w:rPr>
                <w:rFonts w:ascii="Palatino Linotype" w:eastAsia="Times New Roman" w:hAnsi="Palatino Linotype" w:cs="Arial"/>
                <w:sz w:val="20"/>
                <w:szCs w:val="20"/>
                <w:lang w:val="es-ES"/>
              </w:rPr>
              <w:t xml:space="preserve"> Municipal del Estado de México. </w:t>
            </w:r>
          </w:p>
        </w:tc>
        <w:tc>
          <w:tcPr>
            <w:tcW w:w="3832" w:type="dxa"/>
            <w:tcBorders>
              <w:top w:val="single" w:sz="4" w:space="0" w:color="auto"/>
              <w:left w:val="single" w:sz="4" w:space="0" w:color="auto"/>
              <w:bottom w:val="single" w:sz="4" w:space="0" w:color="auto"/>
              <w:right w:val="single" w:sz="4" w:space="0" w:color="auto"/>
            </w:tcBorders>
            <w:vAlign w:val="center"/>
          </w:tcPr>
          <w:p w14:paraId="6D47FBDE"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7D9659D9" w14:textId="77777777" w:rsidR="00305859" w:rsidRPr="00024058" w:rsidRDefault="00305859" w:rsidP="00305859">
            <w:pPr>
              <w:spacing w:line="276" w:lineRule="auto"/>
              <w:jc w:val="both"/>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 xml:space="preserve">Esta Contraloría Municipal no tiene competencia en dicha información ya que la desincorporación de la red de agua potable y pozo de la comunidad de purificación corresponde al H. Ayuntamiento refiriendo a este como cuerpo colegiado, fundamento artículo </w:t>
            </w:r>
            <w:r w:rsidRPr="00024058">
              <w:rPr>
                <w:rFonts w:ascii="Palatino Linotype" w:eastAsia="MS Mincho" w:hAnsi="Palatino Linotype" w:cs="Times New Roman"/>
                <w:sz w:val="20"/>
                <w:szCs w:val="20"/>
              </w:rPr>
              <w:lastRenderedPageBreak/>
              <w:t>33, 34, 35 y 36 de la Ley Orgánica Municipal de Estado de México.</w:t>
            </w:r>
          </w:p>
        </w:tc>
      </w:tr>
      <w:tr w:rsidR="00305859" w:rsidRPr="00024058" w14:paraId="1794ED7F"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3CB1ED0E" w14:textId="076CD3A9"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lastRenderedPageBreak/>
              <w:t xml:space="preserve">Que informe que autoridad otorgó la facultades fiscales a la </w:t>
            </w:r>
            <w:r w:rsidR="002F1ABB" w:rsidRPr="002F1ABB">
              <w:rPr>
                <w:rFonts w:ascii="Palatino Linotype" w:eastAsia="Times New Roman" w:hAnsi="Palatino Linotype" w:cs="Arial"/>
                <w:sz w:val="20"/>
                <w:szCs w:val="20"/>
                <w:highlight w:val="black"/>
                <w:lang w:val="es-ES"/>
              </w:rPr>
              <w:t>----------------------</w:t>
            </w:r>
            <w:r w:rsidRPr="002F1ABB">
              <w:rPr>
                <w:rFonts w:ascii="Palatino Linotype" w:eastAsia="Times New Roman" w:hAnsi="Palatino Linotype" w:cs="Arial"/>
                <w:sz w:val="20"/>
                <w:szCs w:val="20"/>
                <w:highlight w:val="black"/>
                <w:lang w:val="es-ES"/>
              </w:rPr>
              <w:t xml:space="preserve"> </w:t>
            </w:r>
            <w:r w:rsidR="002C6914" w:rsidRPr="002F1ABB">
              <w:rPr>
                <w:rFonts w:ascii="Palatino Linotype" w:eastAsia="Times New Roman" w:hAnsi="Palatino Linotype" w:cs="Arial"/>
                <w:sz w:val="20"/>
                <w:szCs w:val="20"/>
                <w:highlight w:val="black"/>
                <w:lang w:val="es-ES"/>
              </w:rPr>
              <w:t>-----------------------------------------------------</w:t>
            </w:r>
            <w:proofErr w:type="gramStart"/>
            <w:r w:rsidRPr="002F1ABB">
              <w:rPr>
                <w:rFonts w:ascii="Palatino Linotype" w:eastAsia="Times New Roman" w:hAnsi="Palatino Linotype" w:cs="Arial"/>
                <w:sz w:val="20"/>
                <w:szCs w:val="20"/>
                <w:highlight w:val="black"/>
                <w:lang w:val="es-ES"/>
              </w:rPr>
              <w:t>.,</w:t>
            </w:r>
            <w:proofErr w:type="gramEnd"/>
            <w:r w:rsidRPr="00024058">
              <w:rPr>
                <w:rFonts w:ascii="Palatino Linotype" w:eastAsia="Times New Roman" w:hAnsi="Palatino Linotype" w:cs="Arial"/>
                <w:sz w:val="20"/>
                <w:szCs w:val="20"/>
                <w:lang w:val="es-ES"/>
              </w:rPr>
              <w:t xml:space="preserve"> para recaudar y administrar los recursos económicos, derivados del cobro de derechos de conexión y suministro de agua potable a los usuarios de la comunidad de Purificación. </w:t>
            </w:r>
          </w:p>
        </w:tc>
        <w:tc>
          <w:tcPr>
            <w:tcW w:w="3832" w:type="dxa"/>
            <w:tcBorders>
              <w:top w:val="single" w:sz="4" w:space="0" w:color="auto"/>
              <w:left w:val="single" w:sz="4" w:space="0" w:color="auto"/>
              <w:bottom w:val="single" w:sz="4" w:space="0" w:color="auto"/>
              <w:right w:val="single" w:sz="4" w:space="0" w:color="auto"/>
            </w:tcBorders>
            <w:vAlign w:val="center"/>
          </w:tcPr>
          <w:p w14:paraId="10DFF85F"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7B481685" w14:textId="77777777" w:rsidR="00305859" w:rsidRPr="00024058" w:rsidRDefault="00305859" w:rsidP="00305859">
            <w:pPr>
              <w:spacing w:line="276" w:lineRule="auto"/>
              <w:jc w:val="both"/>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Esta Contraloría Municipal no tiene competencia en dicha información ya que la desincorporación de la red de agua potable y pozo de la comunidad de purificación corresponde al H. Ayuntamiento refiriendo a este como cuerpo colegiado, fundamento artículo 33, 34, 35 y 36 de la Ley Orgánica Municipal de Estado de México.</w:t>
            </w:r>
          </w:p>
        </w:tc>
      </w:tr>
      <w:tr w:rsidR="00305859" w:rsidRPr="00024058" w14:paraId="6D5DDA26"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4767DA4F" w14:textId="72FDDCB2"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que autoridad otorgo la facultades legales a la </w:t>
            </w:r>
            <w:r w:rsidR="002F1ABB" w:rsidRPr="002F1ABB">
              <w:rPr>
                <w:rFonts w:ascii="Palatino Linotype" w:eastAsia="Times New Roman" w:hAnsi="Palatino Linotype" w:cs="Arial"/>
                <w:sz w:val="20"/>
                <w:szCs w:val="20"/>
                <w:highlight w:val="black"/>
                <w:lang w:val="es-ES"/>
              </w:rPr>
              <w:t>-------------------</w:t>
            </w:r>
            <w:r w:rsidRPr="002F1ABB">
              <w:rPr>
                <w:rFonts w:ascii="Palatino Linotype" w:eastAsia="Times New Roman" w:hAnsi="Palatino Linotype" w:cs="Arial"/>
                <w:sz w:val="20"/>
                <w:szCs w:val="20"/>
                <w:highlight w:val="black"/>
                <w:lang w:val="es-ES"/>
              </w:rPr>
              <w:t xml:space="preserve">del </w:t>
            </w:r>
            <w:r w:rsidR="002F1ABB" w:rsidRPr="002F1ABB">
              <w:rPr>
                <w:rFonts w:ascii="Palatino Linotype" w:eastAsia="Times New Roman" w:hAnsi="Palatino Linotype" w:cs="Arial"/>
                <w:sz w:val="20"/>
                <w:szCs w:val="20"/>
                <w:highlight w:val="black"/>
                <w:lang w:val="es-ES"/>
              </w:rPr>
              <w:t>----------------------------------------------------</w:t>
            </w:r>
            <w:proofErr w:type="gramStart"/>
            <w:r w:rsidRPr="00024058">
              <w:rPr>
                <w:rFonts w:ascii="Palatino Linotype" w:eastAsia="Times New Roman" w:hAnsi="Palatino Linotype" w:cs="Arial"/>
                <w:sz w:val="20"/>
                <w:szCs w:val="20"/>
                <w:lang w:val="es-ES"/>
              </w:rPr>
              <w:t>.,</w:t>
            </w:r>
            <w:proofErr w:type="gramEnd"/>
            <w:r w:rsidRPr="00024058">
              <w:rPr>
                <w:rFonts w:ascii="Palatino Linotype" w:eastAsia="Times New Roman" w:hAnsi="Palatino Linotype" w:cs="Arial"/>
                <w:sz w:val="20"/>
                <w:szCs w:val="20"/>
                <w:lang w:val="es-ES"/>
              </w:rPr>
              <w:t xml:space="preserve"> para realizar cortes totales del suministro de agua potable a los usuarios de la comunidad de Purificación. </w:t>
            </w:r>
          </w:p>
        </w:tc>
        <w:tc>
          <w:tcPr>
            <w:tcW w:w="3832" w:type="dxa"/>
            <w:tcBorders>
              <w:top w:val="single" w:sz="4" w:space="0" w:color="auto"/>
              <w:left w:val="single" w:sz="4" w:space="0" w:color="auto"/>
              <w:bottom w:val="single" w:sz="4" w:space="0" w:color="auto"/>
              <w:right w:val="single" w:sz="4" w:space="0" w:color="auto"/>
            </w:tcBorders>
            <w:vAlign w:val="center"/>
          </w:tcPr>
          <w:p w14:paraId="762ED2E0"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7D5CD4D5" w14:textId="77777777" w:rsidR="00305859" w:rsidRPr="00024058" w:rsidRDefault="00305859" w:rsidP="00305859">
            <w:pPr>
              <w:spacing w:line="276" w:lineRule="auto"/>
              <w:jc w:val="both"/>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Facultades del H. Ayuntamiento y no propias de la Contraloría Municipal.</w:t>
            </w:r>
          </w:p>
        </w:tc>
      </w:tr>
      <w:tr w:rsidR="00305859" w:rsidRPr="00024058" w14:paraId="6D389646"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4486DDDD" w14:textId="78DF1CA0"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que autoridad otorgo autorización a la </w:t>
            </w:r>
            <w:r w:rsidR="002F1ABB" w:rsidRPr="002F1ABB">
              <w:rPr>
                <w:rFonts w:ascii="Palatino Linotype" w:eastAsia="Times New Roman" w:hAnsi="Palatino Linotype" w:cs="Arial"/>
                <w:sz w:val="20"/>
                <w:szCs w:val="20"/>
                <w:highlight w:val="black"/>
                <w:lang w:val="es-ES"/>
              </w:rPr>
              <w:t>--------------------------------------------------------------------------------------</w:t>
            </w:r>
            <w:proofErr w:type="gramStart"/>
            <w:r w:rsidRPr="00024058">
              <w:rPr>
                <w:rFonts w:ascii="Palatino Linotype" w:eastAsia="Times New Roman" w:hAnsi="Palatino Linotype" w:cs="Arial"/>
                <w:sz w:val="20"/>
                <w:szCs w:val="20"/>
                <w:lang w:val="es-ES"/>
              </w:rPr>
              <w:t>.,</w:t>
            </w:r>
            <w:proofErr w:type="gramEnd"/>
            <w:r w:rsidRPr="00024058">
              <w:rPr>
                <w:rFonts w:ascii="Palatino Linotype" w:eastAsia="Times New Roman" w:hAnsi="Palatino Linotype" w:cs="Arial"/>
                <w:sz w:val="20"/>
                <w:szCs w:val="20"/>
                <w:lang w:val="es-ES"/>
              </w:rPr>
              <w:t xml:space="preserve"> para destruir la carpeta asfáltica de las vialidades públicas de esta comunidad de purificación, con la finalidad de cortar el servicio de agua potable de los usuarios. </w:t>
            </w:r>
          </w:p>
        </w:tc>
        <w:tc>
          <w:tcPr>
            <w:tcW w:w="3832" w:type="dxa"/>
            <w:tcBorders>
              <w:top w:val="single" w:sz="4" w:space="0" w:color="auto"/>
              <w:left w:val="single" w:sz="4" w:space="0" w:color="auto"/>
              <w:bottom w:val="single" w:sz="4" w:space="0" w:color="auto"/>
              <w:right w:val="single" w:sz="4" w:space="0" w:color="auto"/>
            </w:tcBorders>
            <w:vAlign w:val="center"/>
          </w:tcPr>
          <w:p w14:paraId="04FA3D15"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0F060149" w14:textId="77777777" w:rsidR="00305859" w:rsidRPr="00024058" w:rsidRDefault="00305859" w:rsidP="00305859">
            <w:pPr>
              <w:spacing w:line="276" w:lineRule="auto"/>
              <w:jc w:val="both"/>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Facultades del H. Ayuntamiento y no propias de la Contraloría Municipal.</w:t>
            </w:r>
          </w:p>
          <w:p w14:paraId="746BF8E6" w14:textId="77777777" w:rsidR="00305859" w:rsidRPr="00024058" w:rsidRDefault="00305859" w:rsidP="00305859">
            <w:pPr>
              <w:spacing w:line="276" w:lineRule="auto"/>
              <w:jc w:val="both"/>
              <w:rPr>
                <w:rFonts w:ascii="Palatino Linotype" w:eastAsia="MS Mincho" w:hAnsi="Palatino Linotype" w:cs="Times New Roman"/>
                <w:sz w:val="20"/>
                <w:szCs w:val="20"/>
              </w:rPr>
            </w:pPr>
          </w:p>
        </w:tc>
      </w:tr>
      <w:tr w:rsidR="00305859" w:rsidRPr="00024058" w14:paraId="4C20F57B"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2EE9EC0C" w14:textId="2F21C6CF"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si ha realizado supervisión y auditoria a la </w:t>
            </w:r>
            <w:r w:rsidR="002F1ABB" w:rsidRPr="002F1ABB">
              <w:rPr>
                <w:rFonts w:ascii="Palatino Linotype" w:eastAsia="Times New Roman" w:hAnsi="Palatino Linotype" w:cs="Arial"/>
                <w:sz w:val="20"/>
                <w:szCs w:val="20"/>
                <w:highlight w:val="black"/>
                <w:lang w:val="es-ES"/>
              </w:rPr>
              <w:t>-------------------------------------------------------------------------</w:t>
            </w:r>
            <w:proofErr w:type="gramStart"/>
            <w:r w:rsidRPr="00024058">
              <w:rPr>
                <w:rFonts w:ascii="Palatino Linotype" w:eastAsia="Times New Roman" w:hAnsi="Palatino Linotype" w:cs="Arial"/>
                <w:sz w:val="20"/>
                <w:szCs w:val="20"/>
                <w:lang w:val="es-ES"/>
              </w:rPr>
              <w:t>.,</w:t>
            </w:r>
            <w:proofErr w:type="gramEnd"/>
            <w:r w:rsidRPr="00024058">
              <w:rPr>
                <w:rFonts w:ascii="Palatino Linotype" w:eastAsia="Times New Roman" w:hAnsi="Palatino Linotype" w:cs="Arial"/>
                <w:sz w:val="20"/>
                <w:szCs w:val="20"/>
                <w:lang w:val="es-ES"/>
              </w:rPr>
              <w:t xml:space="preserve"> sobre el monto y destino que se derivan del pago de los derechos de agua potable que han realizado los usuarios desde el año 2012 </w:t>
            </w:r>
            <w:r w:rsidR="009D5AC9" w:rsidRPr="00024058">
              <w:rPr>
                <w:rFonts w:ascii="Palatino Linotype" w:eastAsia="Times New Roman" w:hAnsi="Palatino Linotype" w:cs="Arial"/>
                <w:sz w:val="20"/>
                <w:szCs w:val="20"/>
                <w:lang w:val="es-ES"/>
              </w:rPr>
              <w:t>al 31 de abril de 2018.</w:t>
            </w:r>
          </w:p>
        </w:tc>
        <w:tc>
          <w:tcPr>
            <w:tcW w:w="3832" w:type="dxa"/>
            <w:tcBorders>
              <w:top w:val="single" w:sz="4" w:space="0" w:color="auto"/>
              <w:left w:val="single" w:sz="4" w:space="0" w:color="auto"/>
              <w:bottom w:val="single" w:sz="4" w:space="0" w:color="auto"/>
              <w:right w:val="single" w:sz="4" w:space="0" w:color="auto"/>
            </w:tcBorders>
            <w:vAlign w:val="center"/>
          </w:tcPr>
          <w:p w14:paraId="5F11627F" w14:textId="77777777" w:rsidR="00305859" w:rsidRPr="00024058" w:rsidRDefault="00305859" w:rsidP="00305859">
            <w:pPr>
              <w:pStyle w:val="Prrafodelista"/>
              <w:numPr>
                <w:ilvl w:val="0"/>
                <w:numId w:val="47"/>
              </w:numPr>
              <w:spacing w:line="276" w:lineRule="auto"/>
              <w:jc w:val="center"/>
              <w:rPr>
                <w:rFonts w:ascii="Palatino Linotype" w:hAnsi="Palatino Linotype" w:cstheme="majorHAnsi"/>
                <w:sz w:val="20"/>
                <w:szCs w:val="20"/>
                <w:lang w:eastAsia="es-MX"/>
              </w:rPr>
            </w:pPr>
          </w:p>
          <w:p w14:paraId="38FC8FAF" w14:textId="77777777" w:rsidR="00305859" w:rsidRPr="00024058" w:rsidRDefault="00305859" w:rsidP="00305859">
            <w:pPr>
              <w:pStyle w:val="Prrafodelista"/>
              <w:spacing w:line="276" w:lineRule="auto"/>
              <w:ind w:left="358"/>
              <w:jc w:val="center"/>
              <w:rPr>
                <w:rFonts w:ascii="Palatino Linotype" w:hAnsi="Palatino Linotype" w:cstheme="majorHAnsi"/>
                <w:sz w:val="20"/>
                <w:szCs w:val="20"/>
                <w:lang w:eastAsia="es-MX"/>
              </w:rPr>
            </w:pPr>
            <w:r w:rsidRPr="00024058">
              <w:rPr>
                <w:rFonts w:ascii="Palatino Linotype" w:hAnsi="Palatino Linotype" w:cstheme="majorHAnsi"/>
                <w:sz w:val="20"/>
                <w:szCs w:val="20"/>
                <w:lang w:eastAsia="es-MX"/>
              </w:rPr>
              <w:t>No</w:t>
            </w:r>
          </w:p>
        </w:tc>
      </w:tr>
      <w:tr w:rsidR="00305859" w:rsidRPr="00024058" w14:paraId="746F6C18"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27763F69" w14:textId="3E3A31A6"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a cuánto asciende los recursos económicos recaudados por la </w:t>
            </w:r>
            <w:r w:rsidR="002F1ABB" w:rsidRPr="002F1ABB">
              <w:rPr>
                <w:rFonts w:ascii="Palatino Linotype" w:eastAsia="Times New Roman" w:hAnsi="Palatino Linotype" w:cs="Arial"/>
                <w:sz w:val="20"/>
                <w:szCs w:val="20"/>
                <w:highlight w:val="black"/>
                <w:lang w:val="es-ES"/>
              </w:rPr>
              <w:t>-------------------------------------------------------</w:t>
            </w:r>
            <w:proofErr w:type="gramStart"/>
            <w:r w:rsidRPr="00024058">
              <w:rPr>
                <w:rFonts w:ascii="Palatino Linotype" w:eastAsia="Times New Roman" w:hAnsi="Palatino Linotype" w:cs="Arial"/>
                <w:sz w:val="20"/>
                <w:szCs w:val="20"/>
                <w:lang w:val="es-ES"/>
              </w:rPr>
              <w:t>.,</w:t>
            </w:r>
            <w:proofErr w:type="gramEnd"/>
            <w:r w:rsidRPr="00024058">
              <w:rPr>
                <w:rFonts w:ascii="Palatino Linotype" w:eastAsia="Times New Roman" w:hAnsi="Palatino Linotype" w:cs="Arial"/>
                <w:sz w:val="20"/>
                <w:szCs w:val="20"/>
                <w:lang w:val="es-ES"/>
              </w:rPr>
              <w:t xml:space="preserve"> cobrados a los usuarios del servicio de agua potable de la Comunidad del Barrio de Purificación, durante los ejercicios fiscales del año 2012 </w:t>
            </w:r>
            <w:r w:rsidR="009D5AC9" w:rsidRPr="00024058">
              <w:rPr>
                <w:rFonts w:ascii="Palatino Linotype" w:eastAsia="Times New Roman" w:hAnsi="Palatino Linotype" w:cs="Arial"/>
                <w:sz w:val="20"/>
                <w:szCs w:val="20"/>
                <w:lang w:val="es-ES"/>
              </w:rPr>
              <w:t>al 31 de abril de 2018.</w:t>
            </w:r>
          </w:p>
        </w:tc>
        <w:tc>
          <w:tcPr>
            <w:tcW w:w="3832" w:type="dxa"/>
            <w:tcBorders>
              <w:top w:val="single" w:sz="4" w:space="0" w:color="auto"/>
              <w:left w:val="single" w:sz="4" w:space="0" w:color="auto"/>
              <w:bottom w:val="single" w:sz="4" w:space="0" w:color="auto"/>
              <w:right w:val="single" w:sz="4" w:space="0" w:color="auto"/>
            </w:tcBorders>
            <w:vAlign w:val="center"/>
          </w:tcPr>
          <w:p w14:paraId="7E6B5CCF"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77D45DD8" w14:textId="77777777" w:rsidR="00305859" w:rsidRPr="00024058" w:rsidRDefault="00305859" w:rsidP="0030585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Esta contraloría no cuenta con esa información.</w:t>
            </w:r>
          </w:p>
          <w:p w14:paraId="29210FFF" w14:textId="77777777" w:rsidR="00305859" w:rsidRPr="00024058" w:rsidRDefault="00305859" w:rsidP="00305859">
            <w:pPr>
              <w:pStyle w:val="Prrafodelista"/>
              <w:spacing w:line="276" w:lineRule="auto"/>
              <w:ind w:left="358"/>
              <w:jc w:val="center"/>
              <w:rPr>
                <w:rFonts w:ascii="Palatino Linotype" w:hAnsi="Palatino Linotype" w:cstheme="majorHAnsi"/>
                <w:sz w:val="20"/>
                <w:szCs w:val="20"/>
                <w:lang w:eastAsia="es-MX"/>
              </w:rPr>
            </w:pPr>
          </w:p>
        </w:tc>
      </w:tr>
      <w:tr w:rsidR="00305859" w:rsidRPr="00024058" w14:paraId="1C4FC470"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7192D957" w14:textId="77777777" w:rsidR="00305859" w:rsidRPr="00024058" w:rsidRDefault="00305859" w:rsidP="00305859">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a cuánto asciende el quebrando económico que ha sufrido las finanzas públicas del Organismo Público Descentralizado del Agua </w:t>
            </w:r>
            <w:r w:rsidRPr="00024058">
              <w:rPr>
                <w:rFonts w:ascii="Palatino Linotype" w:eastAsia="Times New Roman" w:hAnsi="Palatino Linotype" w:cs="Arial"/>
                <w:sz w:val="20"/>
                <w:szCs w:val="20"/>
                <w:lang w:val="es-ES"/>
              </w:rPr>
              <w:lastRenderedPageBreak/>
              <w:t>Potable, Alcantarillado y Saneamiento del Municipio de Teotihuacán.</w:t>
            </w:r>
          </w:p>
        </w:tc>
        <w:tc>
          <w:tcPr>
            <w:tcW w:w="3832" w:type="dxa"/>
            <w:tcBorders>
              <w:top w:val="single" w:sz="4" w:space="0" w:color="auto"/>
              <w:left w:val="single" w:sz="4" w:space="0" w:color="auto"/>
              <w:bottom w:val="single" w:sz="4" w:space="0" w:color="auto"/>
              <w:right w:val="single" w:sz="4" w:space="0" w:color="auto"/>
            </w:tcBorders>
            <w:vAlign w:val="center"/>
          </w:tcPr>
          <w:p w14:paraId="29A8CBED"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lastRenderedPageBreak/>
              <w:t>PARCIAL</w:t>
            </w:r>
          </w:p>
          <w:p w14:paraId="4BA41D89" w14:textId="77777777" w:rsidR="00305859" w:rsidRPr="00024058" w:rsidRDefault="00305859" w:rsidP="0030585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Esta contraloría no cuenta con esa información.</w:t>
            </w:r>
          </w:p>
          <w:p w14:paraId="720DF3D2" w14:textId="77777777" w:rsidR="00305859" w:rsidRPr="00024058" w:rsidRDefault="00305859" w:rsidP="00305859">
            <w:pPr>
              <w:pStyle w:val="Prrafodelista"/>
              <w:spacing w:line="276" w:lineRule="auto"/>
              <w:ind w:left="358"/>
              <w:jc w:val="center"/>
              <w:rPr>
                <w:rFonts w:ascii="Palatino Linotype" w:hAnsi="Palatino Linotype" w:cstheme="majorHAnsi"/>
                <w:sz w:val="20"/>
                <w:szCs w:val="20"/>
                <w:lang w:eastAsia="es-MX"/>
              </w:rPr>
            </w:pPr>
          </w:p>
        </w:tc>
      </w:tr>
      <w:tr w:rsidR="00305859" w:rsidRPr="00024058" w14:paraId="0AFF2D20"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3B2FCDFC" w14:textId="42E8B414" w:rsidR="00305859" w:rsidRPr="00024058" w:rsidRDefault="00305859" w:rsidP="00305859">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lastRenderedPageBreak/>
              <w:t xml:space="preserve">Que Informe </w:t>
            </w:r>
            <w:r w:rsidR="00351C0F" w:rsidRPr="00024058">
              <w:rPr>
                <w:rFonts w:ascii="Palatino Linotype" w:eastAsia="Times New Roman" w:hAnsi="Palatino Linotype" w:cs="Arial"/>
                <w:sz w:val="20"/>
                <w:szCs w:val="20"/>
                <w:lang w:val="es-ES"/>
              </w:rPr>
              <w:t>sí la red de agua potable y el pozo de la comunidad de purificación pertenecen al organismo público descentralizado del agua potable, alcantarillado y saneamiento del Municipio de Teotihuacán.</w:t>
            </w:r>
          </w:p>
        </w:tc>
        <w:tc>
          <w:tcPr>
            <w:tcW w:w="3832" w:type="dxa"/>
            <w:tcBorders>
              <w:top w:val="single" w:sz="4" w:space="0" w:color="auto"/>
              <w:left w:val="single" w:sz="4" w:space="0" w:color="auto"/>
              <w:bottom w:val="single" w:sz="4" w:space="0" w:color="auto"/>
              <w:right w:val="single" w:sz="4" w:space="0" w:color="auto"/>
            </w:tcBorders>
            <w:vAlign w:val="center"/>
          </w:tcPr>
          <w:p w14:paraId="33FE1976"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36238056" w14:textId="77777777" w:rsidR="00305859" w:rsidRPr="00024058" w:rsidRDefault="00305859" w:rsidP="0030585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 xml:space="preserve">Cada Servidor Público, es responsable de Resguardar su información, refiriendo que el titular de dicha información es el director del ODEAPAST (art. 50 </w:t>
            </w:r>
            <w:proofErr w:type="gramStart"/>
            <w:r w:rsidRPr="00024058">
              <w:rPr>
                <w:rFonts w:ascii="Palatino Linotype" w:eastAsia="MS Mincho" w:hAnsi="Palatino Linotype" w:cs="Palatino Linotype"/>
                <w:sz w:val="20"/>
                <w:szCs w:val="20"/>
              </w:rPr>
              <w:t>fracción</w:t>
            </w:r>
            <w:proofErr w:type="gramEnd"/>
            <w:r w:rsidRPr="00024058">
              <w:rPr>
                <w:rFonts w:ascii="Palatino Linotype" w:eastAsia="MS Mincho" w:hAnsi="Palatino Linotype" w:cs="Palatino Linotype"/>
                <w:sz w:val="20"/>
                <w:szCs w:val="20"/>
              </w:rPr>
              <w:t xml:space="preserve"> IX de la Ley de Responsabilidades Administrativas).</w:t>
            </w:r>
          </w:p>
        </w:tc>
      </w:tr>
      <w:tr w:rsidR="00305859" w:rsidRPr="00024058" w14:paraId="18B34260"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7A72DBD8" w14:textId="00F75A90"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porque ha consentido que </w:t>
            </w:r>
            <w:r w:rsidRPr="002F1ABB">
              <w:rPr>
                <w:rFonts w:ascii="Palatino Linotype" w:eastAsia="Times New Roman" w:hAnsi="Palatino Linotype" w:cs="Arial"/>
                <w:sz w:val="20"/>
                <w:szCs w:val="20"/>
                <w:highlight w:val="black"/>
                <w:lang w:val="es-ES"/>
              </w:rPr>
              <w:t xml:space="preserve">la </w:t>
            </w:r>
            <w:r w:rsidR="002F1ABB" w:rsidRPr="002F1ABB">
              <w:rPr>
                <w:rFonts w:ascii="Palatino Linotype" w:eastAsia="Times New Roman" w:hAnsi="Palatino Linotype" w:cs="Arial"/>
                <w:sz w:val="20"/>
                <w:szCs w:val="20"/>
                <w:highlight w:val="black"/>
                <w:lang w:val="es-ES"/>
              </w:rPr>
              <w:t>-----------------------------------------------</w:t>
            </w:r>
            <w:proofErr w:type="gramStart"/>
            <w:r w:rsidRPr="00024058">
              <w:rPr>
                <w:rFonts w:ascii="Palatino Linotype" w:eastAsia="Times New Roman" w:hAnsi="Palatino Linotype" w:cs="Arial"/>
                <w:sz w:val="20"/>
                <w:szCs w:val="20"/>
                <w:lang w:val="es-ES"/>
              </w:rPr>
              <w:t>.,</w:t>
            </w:r>
            <w:proofErr w:type="gramEnd"/>
            <w:r w:rsidRPr="00024058">
              <w:rPr>
                <w:rFonts w:ascii="Palatino Linotype" w:eastAsia="Times New Roman" w:hAnsi="Palatino Linotype" w:cs="Arial"/>
                <w:sz w:val="20"/>
                <w:szCs w:val="20"/>
                <w:lang w:val="es-ES"/>
              </w:rPr>
              <w:t xml:space="preserve"> utilice para su provecho los créditos fiscales derivados del pago de derechos por el suministro de agua potable, que han realizado los usuarios de la Comunidad de Purificación.</w:t>
            </w:r>
          </w:p>
        </w:tc>
        <w:tc>
          <w:tcPr>
            <w:tcW w:w="3832" w:type="dxa"/>
            <w:tcBorders>
              <w:top w:val="single" w:sz="4" w:space="0" w:color="auto"/>
              <w:left w:val="single" w:sz="4" w:space="0" w:color="auto"/>
              <w:bottom w:val="single" w:sz="4" w:space="0" w:color="auto"/>
              <w:right w:val="single" w:sz="4" w:space="0" w:color="auto"/>
            </w:tcBorders>
            <w:vAlign w:val="center"/>
          </w:tcPr>
          <w:p w14:paraId="2368E8A7" w14:textId="77777777" w:rsidR="00305859" w:rsidRPr="00024058" w:rsidRDefault="00305859" w:rsidP="00305859">
            <w:pPr>
              <w:spacing w:line="276" w:lineRule="auto"/>
              <w:jc w:val="center"/>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X</w:t>
            </w:r>
          </w:p>
          <w:p w14:paraId="0AB219D3" w14:textId="77777777" w:rsidR="00305859" w:rsidRPr="00024058" w:rsidRDefault="00305859" w:rsidP="0030585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No es pregunta, es afirmación o presunción.</w:t>
            </w:r>
          </w:p>
          <w:p w14:paraId="6D956E3E" w14:textId="77777777" w:rsidR="00305859" w:rsidRPr="00024058" w:rsidRDefault="00305859" w:rsidP="00305859">
            <w:pPr>
              <w:pStyle w:val="Prrafodelista"/>
              <w:spacing w:line="276" w:lineRule="auto"/>
              <w:ind w:left="358"/>
              <w:jc w:val="center"/>
              <w:rPr>
                <w:rFonts w:ascii="Palatino Linotype" w:hAnsi="Palatino Linotype" w:cstheme="majorHAnsi"/>
                <w:sz w:val="20"/>
                <w:szCs w:val="20"/>
                <w:lang w:eastAsia="es-MX"/>
              </w:rPr>
            </w:pPr>
          </w:p>
        </w:tc>
      </w:tr>
      <w:tr w:rsidR="00305859" w:rsidRPr="00024058" w14:paraId="56B0F061"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30062E79" w14:textId="407E03E9"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sí las facultades otorgadas a la </w:t>
            </w:r>
            <w:r w:rsidR="002F1ABB" w:rsidRPr="002F1ABB">
              <w:rPr>
                <w:rFonts w:ascii="Palatino Linotype" w:eastAsia="Times New Roman" w:hAnsi="Palatino Linotype" w:cs="Arial"/>
                <w:sz w:val="20"/>
                <w:szCs w:val="20"/>
                <w:highlight w:val="black"/>
                <w:lang w:val="es-ES"/>
              </w:rPr>
              <w:t>--------------------------------------------</w:t>
            </w:r>
            <w:proofErr w:type="gramStart"/>
            <w:r w:rsidRPr="00024058">
              <w:rPr>
                <w:rFonts w:ascii="Palatino Linotype" w:eastAsia="Times New Roman" w:hAnsi="Palatino Linotype" w:cs="Arial"/>
                <w:sz w:val="20"/>
                <w:szCs w:val="20"/>
                <w:lang w:val="es-ES"/>
              </w:rPr>
              <w:t>.,</w:t>
            </w:r>
            <w:proofErr w:type="gramEnd"/>
            <w:r w:rsidRPr="00024058">
              <w:rPr>
                <w:rFonts w:ascii="Palatino Linotype" w:eastAsia="Times New Roman" w:hAnsi="Palatino Linotype" w:cs="Arial"/>
                <w:sz w:val="20"/>
                <w:szCs w:val="20"/>
                <w:lang w:val="es-ES"/>
              </w:rPr>
              <w:t xml:space="preserve"> se ajustaron a lo que previenen los artículos 3</w:t>
            </w:r>
            <w:r w:rsidR="00DA39EF" w:rsidRPr="00024058">
              <w:rPr>
                <w:rFonts w:ascii="Palatino Linotype" w:eastAsia="Times New Roman" w:hAnsi="Palatino Linotype" w:cs="Arial"/>
                <w:sz w:val="20"/>
                <w:szCs w:val="20"/>
                <w:lang w:val="es-ES"/>
              </w:rPr>
              <w:t xml:space="preserve">3, 34, 35 y 36 de la Ley </w:t>
            </w:r>
            <w:r w:rsidR="002E472C" w:rsidRPr="00024058">
              <w:rPr>
                <w:rFonts w:ascii="Palatino Linotype" w:eastAsia="Times New Roman" w:hAnsi="Palatino Linotype" w:cs="Arial"/>
                <w:sz w:val="20"/>
                <w:szCs w:val="20"/>
                <w:lang w:val="es-ES"/>
              </w:rPr>
              <w:t>Orgánica</w:t>
            </w:r>
            <w:r w:rsidRPr="00024058">
              <w:rPr>
                <w:rFonts w:ascii="Palatino Linotype" w:eastAsia="Times New Roman" w:hAnsi="Palatino Linotype" w:cs="Arial"/>
                <w:sz w:val="20"/>
                <w:szCs w:val="20"/>
                <w:lang w:val="es-ES"/>
              </w:rPr>
              <w:t xml:space="preserve"> Municipal del Estado de México.</w:t>
            </w:r>
          </w:p>
        </w:tc>
        <w:tc>
          <w:tcPr>
            <w:tcW w:w="3832" w:type="dxa"/>
            <w:tcBorders>
              <w:top w:val="single" w:sz="4" w:space="0" w:color="auto"/>
              <w:left w:val="single" w:sz="4" w:space="0" w:color="auto"/>
              <w:bottom w:val="single" w:sz="4" w:space="0" w:color="auto"/>
              <w:right w:val="single" w:sz="4" w:space="0" w:color="auto"/>
            </w:tcBorders>
            <w:vAlign w:val="center"/>
          </w:tcPr>
          <w:p w14:paraId="7831AA60" w14:textId="77777777" w:rsidR="00305859" w:rsidRPr="00024058" w:rsidRDefault="00305859" w:rsidP="00305859">
            <w:pPr>
              <w:spacing w:line="276" w:lineRule="auto"/>
              <w:jc w:val="center"/>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X</w:t>
            </w:r>
          </w:p>
          <w:p w14:paraId="24621D96" w14:textId="77777777" w:rsidR="00305859" w:rsidRPr="00024058" w:rsidRDefault="00305859" w:rsidP="0030585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No es pregunta, es afirmación o presunción.</w:t>
            </w:r>
          </w:p>
          <w:p w14:paraId="6315CEF1" w14:textId="77777777" w:rsidR="00305859" w:rsidRPr="00024058" w:rsidRDefault="00305859" w:rsidP="00305859">
            <w:pPr>
              <w:pStyle w:val="Prrafodelista"/>
              <w:spacing w:line="276" w:lineRule="auto"/>
              <w:ind w:left="358"/>
              <w:jc w:val="center"/>
              <w:rPr>
                <w:rFonts w:ascii="Palatino Linotype" w:hAnsi="Palatino Linotype" w:cstheme="majorHAnsi"/>
                <w:sz w:val="20"/>
                <w:szCs w:val="20"/>
                <w:lang w:eastAsia="es-MX"/>
              </w:rPr>
            </w:pPr>
          </w:p>
        </w:tc>
      </w:tr>
      <w:tr w:rsidR="00305859" w:rsidRPr="00024058" w14:paraId="066397E5"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5D02AA9A" w14:textId="77777777" w:rsidR="00305859" w:rsidRPr="00024058" w:rsidRDefault="00305859" w:rsidP="00305859">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Que informe sí las irregularidades que se mencionan las ha hecho del conocimiento del Órgano Superior de Fiscalización del Estado de México del Ejecutivo del Estado de México</w:t>
            </w:r>
          </w:p>
        </w:tc>
        <w:tc>
          <w:tcPr>
            <w:tcW w:w="3832" w:type="dxa"/>
            <w:tcBorders>
              <w:top w:val="single" w:sz="4" w:space="0" w:color="auto"/>
              <w:left w:val="single" w:sz="4" w:space="0" w:color="auto"/>
              <w:bottom w:val="single" w:sz="4" w:space="0" w:color="auto"/>
              <w:right w:val="single" w:sz="4" w:space="0" w:color="auto"/>
            </w:tcBorders>
            <w:vAlign w:val="center"/>
          </w:tcPr>
          <w:p w14:paraId="4A57CF54" w14:textId="77777777" w:rsidR="00305859" w:rsidRPr="00024058" w:rsidRDefault="00305859" w:rsidP="00305859">
            <w:pPr>
              <w:spacing w:line="276" w:lineRule="auto"/>
              <w:jc w:val="center"/>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X</w:t>
            </w:r>
          </w:p>
          <w:p w14:paraId="25B9AD3F" w14:textId="77777777" w:rsidR="00305859" w:rsidRPr="00024058" w:rsidRDefault="00305859" w:rsidP="0030585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Aclare si son preguntas o afirmaciones sobre las irregularidades.</w:t>
            </w:r>
          </w:p>
          <w:p w14:paraId="5F381AA8" w14:textId="77777777" w:rsidR="00305859" w:rsidRPr="00024058" w:rsidRDefault="00305859" w:rsidP="00305859">
            <w:pPr>
              <w:pStyle w:val="Prrafodelista"/>
              <w:spacing w:line="276" w:lineRule="auto"/>
              <w:ind w:left="358"/>
              <w:jc w:val="center"/>
              <w:rPr>
                <w:rFonts w:ascii="Palatino Linotype" w:hAnsi="Palatino Linotype" w:cstheme="majorHAnsi"/>
                <w:sz w:val="20"/>
                <w:szCs w:val="20"/>
                <w:lang w:eastAsia="es-MX"/>
              </w:rPr>
            </w:pPr>
          </w:p>
        </w:tc>
      </w:tr>
      <w:tr w:rsidR="00305859" w:rsidRPr="00024058" w14:paraId="08A80086"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35C6DF25" w14:textId="6A22578B"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sí ha implementado algunas medidas para evitar que </w:t>
            </w:r>
            <w:r w:rsidR="002F1ABB" w:rsidRPr="002F1ABB">
              <w:rPr>
                <w:rFonts w:ascii="Palatino Linotype" w:eastAsia="Times New Roman" w:hAnsi="Palatino Linotype" w:cs="Arial"/>
                <w:sz w:val="20"/>
                <w:szCs w:val="20"/>
                <w:highlight w:val="black"/>
                <w:lang w:val="es-ES"/>
              </w:rPr>
              <w:t>---------------------------------------------------------------------</w:t>
            </w:r>
            <w:r w:rsidRPr="00024058">
              <w:rPr>
                <w:rFonts w:ascii="Palatino Linotype" w:eastAsia="Times New Roman" w:hAnsi="Palatino Linotype" w:cs="Arial"/>
                <w:sz w:val="20"/>
                <w:szCs w:val="20"/>
                <w:lang w:val="es-ES"/>
              </w:rPr>
              <w:t xml:space="preserve">., continuar disponiendo para su provecho de los créditos fiscales que corresponden al Organismo Público Descentralizado del Agua Potable, Alcantarillado y Saneamiento del Municipio de Teotihuacán., que pagan los usuarios del servicio de agua potable de la comunidad de Purificación. </w:t>
            </w:r>
          </w:p>
        </w:tc>
        <w:tc>
          <w:tcPr>
            <w:tcW w:w="3832" w:type="dxa"/>
            <w:tcBorders>
              <w:top w:val="single" w:sz="4" w:space="0" w:color="auto"/>
              <w:left w:val="single" w:sz="4" w:space="0" w:color="auto"/>
              <w:bottom w:val="single" w:sz="4" w:space="0" w:color="auto"/>
              <w:right w:val="single" w:sz="4" w:space="0" w:color="auto"/>
            </w:tcBorders>
            <w:vAlign w:val="center"/>
          </w:tcPr>
          <w:p w14:paraId="296B55B3" w14:textId="77777777" w:rsidR="00305859" w:rsidRPr="00024058" w:rsidRDefault="00305859" w:rsidP="00305859">
            <w:pPr>
              <w:pStyle w:val="Prrafodelista"/>
              <w:numPr>
                <w:ilvl w:val="0"/>
                <w:numId w:val="47"/>
              </w:numPr>
              <w:spacing w:line="276" w:lineRule="auto"/>
              <w:jc w:val="center"/>
              <w:rPr>
                <w:rFonts w:ascii="Palatino Linotype" w:hAnsi="Palatino Linotype" w:cstheme="majorHAnsi"/>
                <w:sz w:val="20"/>
                <w:szCs w:val="20"/>
                <w:lang w:eastAsia="es-MX"/>
              </w:rPr>
            </w:pPr>
          </w:p>
          <w:p w14:paraId="15C383E7" w14:textId="77777777" w:rsidR="00305859" w:rsidRPr="00024058" w:rsidRDefault="00305859" w:rsidP="00305859">
            <w:pPr>
              <w:pStyle w:val="Prrafodelista"/>
              <w:spacing w:line="276" w:lineRule="auto"/>
              <w:ind w:left="358"/>
              <w:rPr>
                <w:rFonts w:ascii="Palatino Linotype" w:hAnsi="Palatino Linotype" w:cstheme="majorHAnsi"/>
                <w:sz w:val="20"/>
                <w:szCs w:val="20"/>
                <w:lang w:eastAsia="es-MX"/>
              </w:rPr>
            </w:pPr>
            <w:r w:rsidRPr="00024058">
              <w:rPr>
                <w:rFonts w:ascii="Palatino Linotype" w:hAnsi="Palatino Linotype" w:cstheme="majorHAnsi"/>
                <w:sz w:val="20"/>
                <w:szCs w:val="20"/>
                <w:lang w:eastAsia="es-MX"/>
              </w:rPr>
              <w:t>No</w:t>
            </w:r>
          </w:p>
        </w:tc>
      </w:tr>
      <w:tr w:rsidR="00305859" w:rsidRPr="00024058" w14:paraId="4D5890F9"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3028D2B9" w14:textId="27014B89"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sí ha sancionado a algún servidor público o a la </w:t>
            </w:r>
            <w:r w:rsidR="002F1ABB" w:rsidRPr="002F1ABB">
              <w:rPr>
                <w:rFonts w:ascii="Palatino Linotype" w:eastAsia="Times New Roman" w:hAnsi="Palatino Linotype" w:cs="Arial"/>
                <w:sz w:val="20"/>
                <w:szCs w:val="20"/>
                <w:highlight w:val="black"/>
                <w:lang w:val="es-ES"/>
              </w:rPr>
              <w:t>--------------------------------------------------------------------</w:t>
            </w:r>
            <w:r w:rsidRPr="00024058">
              <w:rPr>
                <w:rFonts w:ascii="Palatino Linotype" w:eastAsia="Times New Roman" w:hAnsi="Palatino Linotype" w:cs="Arial"/>
                <w:sz w:val="20"/>
                <w:szCs w:val="20"/>
                <w:lang w:val="es-ES"/>
              </w:rPr>
              <w:t xml:space="preserve">., por haber incurrido en responsabilidad en el uso y abuso de los créditos fiscales que pertenecen a las finanzas públicas del Organismo Público Descentralizado del Agua </w:t>
            </w:r>
            <w:r w:rsidRPr="00024058">
              <w:rPr>
                <w:rFonts w:ascii="Palatino Linotype" w:eastAsia="Times New Roman" w:hAnsi="Palatino Linotype" w:cs="Arial"/>
                <w:sz w:val="20"/>
                <w:szCs w:val="20"/>
                <w:lang w:val="es-ES"/>
              </w:rPr>
              <w:lastRenderedPageBreak/>
              <w:t xml:space="preserve">Potable, Alcantarillado y Saneamiento del Municipio de Teotihuacán, derivado del pago de derechos por el suministro del agua potable que ha realizado los usuarios de la comunidad de Purificación desde el año 2012 </w:t>
            </w:r>
            <w:r w:rsidR="009D5AC9" w:rsidRPr="00024058">
              <w:rPr>
                <w:rFonts w:ascii="Palatino Linotype" w:eastAsia="Times New Roman" w:hAnsi="Palatino Linotype" w:cs="Arial"/>
                <w:sz w:val="20"/>
                <w:szCs w:val="20"/>
                <w:lang w:val="es-ES"/>
              </w:rPr>
              <w:t>al 31 de abril de 2018.</w:t>
            </w:r>
          </w:p>
        </w:tc>
        <w:tc>
          <w:tcPr>
            <w:tcW w:w="3832" w:type="dxa"/>
            <w:tcBorders>
              <w:top w:val="single" w:sz="4" w:space="0" w:color="auto"/>
              <w:left w:val="single" w:sz="4" w:space="0" w:color="auto"/>
              <w:bottom w:val="single" w:sz="4" w:space="0" w:color="auto"/>
              <w:right w:val="single" w:sz="4" w:space="0" w:color="auto"/>
            </w:tcBorders>
            <w:vAlign w:val="center"/>
          </w:tcPr>
          <w:p w14:paraId="2928C5F8" w14:textId="77777777" w:rsidR="00305859" w:rsidRPr="00024058" w:rsidRDefault="00305859" w:rsidP="00305859">
            <w:pPr>
              <w:pStyle w:val="Prrafodelista"/>
              <w:numPr>
                <w:ilvl w:val="0"/>
                <w:numId w:val="47"/>
              </w:numPr>
              <w:spacing w:line="276" w:lineRule="auto"/>
              <w:jc w:val="center"/>
              <w:rPr>
                <w:rFonts w:ascii="Palatino Linotype" w:hAnsi="Palatino Linotype" w:cstheme="majorHAnsi"/>
                <w:sz w:val="20"/>
                <w:szCs w:val="20"/>
                <w:lang w:eastAsia="es-MX"/>
              </w:rPr>
            </w:pPr>
          </w:p>
          <w:p w14:paraId="1C3F8EDE" w14:textId="77777777" w:rsidR="00305859" w:rsidRPr="00024058" w:rsidRDefault="00305859" w:rsidP="00305859">
            <w:pPr>
              <w:pStyle w:val="Prrafodelista"/>
              <w:spacing w:line="276" w:lineRule="auto"/>
              <w:ind w:left="358"/>
              <w:rPr>
                <w:rFonts w:ascii="Palatino Linotype" w:hAnsi="Palatino Linotype" w:cstheme="majorHAnsi"/>
                <w:sz w:val="20"/>
                <w:szCs w:val="20"/>
                <w:lang w:eastAsia="es-MX"/>
              </w:rPr>
            </w:pPr>
            <w:r w:rsidRPr="00024058">
              <w:rPr>
                <w:rFonts w:ascii="Palatino Linotype" w:hAnsi="Palatino Linotype" w:cstheme="majorHAnsi"/>
                <w:sz w:val="20"/>
                <w:szCs w:val="20"/>
                <w:lang w:eastAsia="es-MX"/>
              </w:rPr>
              <w:t>No</w:t>
            </w:r>
          </w:p>
        </w:tc>
      </w:tr>
      <w:tr w:rsidR="00305859" w:rsidRPr="00024058" w14:paraId="79AAB6D0"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59BE6E62" w14:textId="4615BB02"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lastRenderedPageBreak/>
              <w:t xml:space="preserve">Que informe si la persona jurídica colectiva denominada </w:t>
            </w:r>
            <w:r w:rsidR="002F1ABB" w:rsidRPr="002F1ABB">
              <w:rPr>
                <w:rFonts w:ascii="Palatino Linotype" w:eastAsia="Times New Roman" w:hAnsi="Palatino Linotype" w:cs="Arial"/>
                <w:sz w:val="20"/>
                <w:szCs w:val="20"/>
                <w:highlight w:val="black"/>
                <w:lang w:val="es-ES"/>
              </w:rPr>
              <w:t>-------------------------------------------------------------------</w:t>
            </w:r>
            <w:r w:rsidRPr="00024058">
              <w:rPr>
                <w:rFonts w:ascii="Palatino Linotype" w:eastAsia="Times New Roman" w:hAnsi="Palatino Linotype" w:cs="Arial"/>
                <w:sz w:val="20"/>
                <w:szCs w:val="20"/>
                <w:lang w:val="es-ES"/>
              </w:rPr>
              <w:t>., es una dependencia del Ayuntamiento de Teotihuacán</w:t>
            </w:r>
          </w:p>
        </w:tc>
        <w:tc>
          <w:tcPr>
            <w:tcW w:w="3832" w:type="dxa"/>
            <w:tcBorders>
              <w:top w:val="single" w:sz="4" w:space="0" w:color="auto"/>
              <w:left w:val="single" w:sz="4" w:space="0" w:color="auto"/>
              <w:bottom w:val="single" w:sz="4" w:space="0" w:color="auto"/>
              <w:right w:val="single" w:sz="4" w:space="0" w:color="auto"/>
            </w:tcBorders>
            <w:vAlign w:val="center"/>
          </w:tcPr>
          <w:p w14:paraId="799D7BD7"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36AF2EFF" w14:textId="6BF8BFBC" w:rsidR="00305859" w:rsidRPr="00024058" w:rsidRDefault="00305859" w:rsidP="009D5AC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 xml:space="preserve">Cada Servidor Público, es responsable de Resguardar su información, refiriendo que el titular de dicha información es el director del ODEAPAST (art. 50 </w:t>
            </w:r>
            <w:proofErr w:type="gramStart"/>
            <w:r w:rsidRPr="00024058">
              <w:rPr>
                <w:rFonts w:ascii="Palatino Linotype" w:eastAsia="MS Mincho" w:hAnsi="Palatino Linotype" w:cs="Palatino Linotype"/>
                <w:sz w:val="20"/>
                <w:szCs w:val="20"/>
              </w:rPr>
              <w:t>fracción</w:t>
            </w:r>
            <w:proofErr w:type="gramEnd"/>
            <w:r w:rsidRPr="00024058">
              <w:rPr>
                <w:rFonts w:ascii="Palatino Linotype" w:eastAsia="MS Mincho" w:hAnsi="Palatino Linotype" w:cs="Palatino Linotype"/>
                <w:sz w:val="20"/>
                <w:szCs w:val="20"/>
              </w:rPr>
              <w:t xml:space="preserve"> IX de la Ley de Responsabilidades Administrativas).</w:t>
            </w:r>
          </w:p>
        </w:tc>
      </w:tr>
      <w:tr w:rsidR="00305859" w:rsidRPr="00024058" w14:paraId="32F2FCB5"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25344306" w14:textId="4B3D9B4B"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el seguimiento jurídico que se le ha dado a la denuncia penal que inicio el anterior Director del Organismo Público Descentralizado del Agua Potable, Alcantarillado y Saneamiento del Municipio de Teotihuacán en contra de la persona jurídica colectiva denominada </w:t>
            </w:r>
            <w:r w:rsidR="002F1ABB" w:rsidRPr="002F1ABB">
              <w:rPr>
                <w:rFonts w:ascii="Palatino Linotype" w:eastAsia="Times New Roman" w:hAnsi="Palatino Linotype" w:cs="Arial"/>
                <w:sz w:val="20"/>
                <w:szCs w:val="20"/>
                <w:highlight w:val="black"/>
                <w:lang w:val="es-ES"/>
              </w:rPr>
              <w:t>------------------------------------------------</w:t>
            </w:r>
            <w:r w:rsidRPr="00024058">
              <w:rPr>
                <w:rFonts w:ascii="Palatino Linotype" w:eastAsia="Times New Roman" w:hAnsi="Palatino Linotype" w:cs="Arial"/>
                <w:sz w:val="20"/>
                <w:szCs w:val="20"/>
                <w:lang w:val="es-ES"/>
              </w:rPr>
              <w:t>. en el año 2014.</w:t>
            </w:r>
          </w:p>
        </w:tc>
        <w:tc>
          <w:tcPr>
            <w:tcW w:w="3832" w:type="dxa"/>
            <w:tcBorders>
              <w:top w:val="single" w:sz="4" w:space="0" w:color="auto"/>
              <w:left w:val="single" w:sz="4" w:space="0" w:color="auto"/>
              <w:bottom w:val="single" w:sz="4" w:space="0" w:color="auto"/>
              <w:right w:val="single" w:sz="4" w:space="0" w:color="auto"/>
            </w:tcBorders>
            <w:vAlign w:val="center"/>
          </w:tcPr>
          <w:p w14:paraId="60FC0196"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3ED5D17A" w14:textId="77777777" w:rsidR="00305859" w:rsidRPr="00024058" w:rsidRDefault="00305859" w:rsidP="0030585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Es denuncia penal competencia del ministerio, según el artículo 21 de la Constitución Política de los Estados Unidos Mexicanos y el responsable de su seguimiento es el representante legal del ODEAPAST.</w:t>
            </w:r>
          </w:p>
          <w:p w14:paraId="2BD20412" w14:textId="77777777" w:rsidR="00305859" w:rsidRPr="00024058" w:rsidRDefault="00305859" w:rsidP="00112BE8">
            <w:pPr>
              <w:spacing w:line="276" w:lineRule="auto"/>
              <w:rPr>
                <w:rFonts w:ascii="Palatino Linotype" w:hAnsi="Palatino Linotype" w:cstheme="majorHAnsi"/>
                <w:sz w:val="20"/>
                <w:szCs w:val="20"/>
                <w:lang w:eastAsia="es-MX"/>
              </w:rPr>
            </w:pPr>
          </w:p>
        </w:tc>
      </w:tr>
      <w:tr w:rsidR="00305859" w:rsidRPr="00024058" w14:paraId="03F5BC65" w14:textId="77777777" w:rsidTr="00112BE8">
        <w:trPr>
          <w:trHeight w:val="203"/>
          <w:jc w:val="center"/>
        </w:trPr>
        <w:tc>
          <w:tcPr>
            <w:tcW w:w="4957" w:type="dxa"/>
            <w:tcBorders>
              <w:top w:val="single" w:sz="4" w:space="0" w:color="auto"/>
              <w:left w:val="single" w:sz="4" w:space="0" w:color="auto"/>
              <w:bottom w:val="single" w:sz="4" w:space="0" w:color="auto"/>
              <w:right w:val="single" w:sz="4" w:space="0" w:color="auto"/>
            </w:tcBorders>
          </w:tcPr>
          <w:p w14:paraId="2ED58140" w14:textId="1C0A0BCC" w:rsidR="00305859" w:rsidRPr="00024058" w:rsidRDefault="00305859" w:rsidP="002F1ABB">
            <w:pPr>
              <w:pStyle w:val="Prrafodelista"/>
              <w:numPr>
                <w:ilvl w:val="0"/>
                <w:numId w:val="45"/>
              </w:numPr>
              <w:spacing w:line="276" w:lineRule="auto"/>
              <w:ind w:left="313" w:hanging="313"/>
              <w:jc w:val="both"/>
              <w:rPr>
                <w:rFonts w:ascii="Palatino Linotype" w:eastAsia="Times New Roman" w:hAnsi="Palatino Linotype" w:cs="Arial"/>
                <w:sz w:val="20"/>
                <w:szCs w:val="20"/>
                <w:lang w:val="es-ES"/>
              </w:rPr>
            </w:pPr>
            <w:r w:rsidRPr="00024058">
              <w:rPr>
                <w:rFonts w:ascii="Palatino Linotype" w:eastAsia="Times New Roman" w:hAnsi="Palatino Linotype" w:cs="Arial"/>
                <w:sz w:val="20"/>
                <w:szCs w:val="20"/>
                <w:lang w:val="es-ES"/>
              </w:rPr>
              <w:t xml:space="preserve">Que informe si los ingresos que obtiene la persona jurídica colectiva denominada </w:t>
            </w:r>
            <w:r w:rsidR="002F1ABB" w:rsidRPr="002F1ABB">
              <w:rPr>
                <w:rFonts w:ascii="Palatino Linotype" w:eastAsia="Times New Roman" w:hAnsi="Palatino Linotype" w:cs="Arial"/>
                <w:sz w:val="20"/>
                <w:szCs w:val="20"/>
                <w:highlight w:val="black"/>
                <w:lang w:val="es-ES"/>
              </w:rPr>
              <w:t>-------------------------------------------------------------------------</w:t>
            </w:r>
            <w:r w:rsidRPr="00024058">
              <w:rPr>
                <w:rFonts w:ascii="Palatino Linotype" w:eastAsia="Times New Roman" w:hAnsi="Palatino Linotype" w:cs="Arial"/>
                <w:sz w:val="20"/>
                <w:szCs w:val="20"/>
                <w:lang w:val="es-ES"/>
              </w:rPr>
              <w:t>., por concepto de cobro del agua potable que se le hace a los usuarios de dicho servicio de la comunidad de Purificación son entregados a alguna autoridad fiscal para su contabilidad</w:t>
            </w:r>
          </w:p>
        </w:tc>
        <w:tc>
          <w:tcPr>
            <w:tcW w:w="3832" w:type="dxa"/>
            <w:tcBorders>
              <w:top w:val="single" w:sz="4" w:space="0" w:color="auto"/>
              <w:left w:val="single" w:sz="4" w:space="0" w:color="auto"/>
              <w:bottom w:val="single" w:sz="4" w:space="0" w:color="auto"/>
              <w:right w:val="single" w:sz="4" w:space="0" w:color="auto"/>
            </w:tcBorders>
            <w:vAlign w:val="center"/>
          </w:tcPr>
          <w:p w14:paraId="4FCC3164" w14:textId="77777777" w:rsidR="00305859" w:rsidRPr="00024058" w:rsidRDefault="00305859" w:rsidP="00305859">
            <w:pPr>
              <w:spacing w:line="276" w:lineRule="auto"/>
              <w:jc w:val="center"/>
              <w:rPr>
                <w:rFonts w:ascii="Palatino Linotype" w:eastAsia="MS Mincho" w:hAnsi="Palatino Linotype" w:cs="Times New Roman"/>
                <w:sz w:val="20"/>
                <w:szCs w:val="20"/>
              </w:rPr>
            </w:pPr>
            <w:r w:rsidRPr="00024058">
              <w:rPr>
                <w:rFonts w:ascii="Palatino Linotype" w:eastAsia="MS Mincho" w:hAnsi="Palatino Linotype" w:cs="Times New Roman"/>
                <w:sz w:val="20"/>
                <w:szCs w:val="20"/>
              </w:rPr>
              <w:t>PARCIAL</w:t>
            </w:r>
          </w:p>
          <w:p w14:paraId="678FAB8F" w14:textId="77777777" w:rsidR="00305859" w:rsidRPr="00024058" w:rsidRDefault="00305859" w:rsidP="00305859">
            <w:pPr>
              <w:spacing w:line="276" w:lineRule="auto"/>
              <w:jc w:val="both"/>
              <w:rPr>
                <w:rFonts w:ascii="Palatino Linotype" w:eastAsia="MS Mincho" w:hAnsi="Palatino Linotype" w:cs="Palatino Linotype"/>
                <w:sz w:val="20"/>
                <w:szCs w:val="20"/>
              </w:rPr>
            </w:pPr>
            <w:r w:rsidRPr="00024058">
              <w:rPr>
                <w:rFonts w:ascii="Palatino Linotype" w:eastAsia="MS Mincho" w:hAnsi="Palatino Linotype" w:cs="Palatino Linotype"/>
                <w:sz w:val="20"/>
                <w:szCs w:val="20"/>
              </w:rPr>
              <w:t>No se tiene información al respecto.</w:t>
            </w:r>
          </w:p>
          <w:p w14:paraId="0DB56BD0" w14:textId="77777777" w:rsidR="00305859" w:rsidRPr="00024058" w:rsidRDefault="00305859" w:rsidP="00305859">
            <w:pPr>
              <w:pStyle w:val="Prrafodelista"/>
              <w:spacing w:line="276" w:lineRule="auto"/>
              <w:ind w:left="358"/>
              <w:jc w:val="center"/>
              <w:rPr>
                <w:rFonts w:ascii="Palatino Linotype" w:hAnsi="Palatino Linotype" w:cstheme="majorHAnsi"/>
                <w:sz w:val="20"/>
                <w:szCs w:val="20"/>
                <w:lang w:eastAsia="es-MX"/>
              </w:rPr>
            </w:pPr>
          </w:p>
        </w:tc>
      </w:tr>
    </w:tbl>
    <w:p w14:paraId="3D69F41C" w14:textId="77777777" w:rsidR="006F0C1E" w:rsidRPr="00024058" w:rsidRDefault="006F0C1E" w:rsidP="00687944">
      <w:pPr>
        <w:pStyle w:val="Prrafodelista"/>
        <w:rPr>
          <w:rFonts w:ascii="Palatino Linotype" w:eastAsia="Calibri" w:hAnsi="Palatino Linotype" w:cs="Arial"/>
          <w:sz w:val="20"/>
          <w:szCs w:val="20"/>
          <w:lang w:val="es-MX" w:eastAsia="en-US"/>
        </w:rPr>
      </w:pPr>
    </w:p>
    <w:p w14:paraId="7C281D95" w14:textId="77777777" w:rsidR="00460599" w:rsidRPr="00024058" w:rsidRDefault="00460599" w:rsidP="00687944">
      <w:pPr>
        <w:pStyle w:val="Prrafodelista"/>
        <w:rPr>
          <w:rFonts w:ascii="Palatino Linotype" w:eastAsia="Calibri" w:hAnsi="Palatino Linotype" w:cs="Arial"/>
          <w:szCs w:val="22"/>
          <w:lang w:val="es-MX" w:eastAsia="en-US"/>
        </w:rPr>
      </w:pPr>
    </w:p>
    <w:p w14:paraId="0F99735A" w14:textId="787071B5" w:rsidR="00246653" w:rsidRPr="00024058" w:rsidRDefault="00246653" w:rsidP="00112BE8">
      <w:pPr>
        <w:pStyle w:val="Prrafodelista"/>
        <w:numPr>
          <w:ilvl w:val="0"/>
          <w:numId w:val="41"/>
        </w:numPr>
        <w:spacing w:before="240" w:after="240" w:line="360" w:lineRule="auto"/>
        <w:ind w:left="426" w:right="49" w:hanging="426"/>
        <w:jc w:val="both"/>
        <w:rPr>
          <w:rFonts w:ascii="Palatino Linotype" w:eastAsia="Calibri" w:hAnsi="Palatino Linotype" w:cs="Arial"/>
          <w:szCs w:val="22"/>
          <w:lang w:val="es-MX" w:eastAsia="en-US"/>
        </w:rPr>
      </w:pPr>
      <w:r w:rsidRPr="00024058">
        <w:rPr>
          <w:rFonts w:ascii="Palatino Linotype" w:hAnsi="Palatino Linotype" w:cstheme="majorHAnsi"/>
          <w:lang w:eastAsia="es-MX"/>
        </w:rPr>
        <w:t xml:space="preserve">En primer término, respecto de los numerales 7, 14 y 15 </w:t>
      </w:r>
      <w:r w:rsidR="00112BE8" w:rsidRPr="00024058">
        <w:rPr>
          <w:rFonts w:ascii="Palatino Linotype" w:hAnsi="Palatino Linotype" w:cstheme="majorHAnsi"/>
          <w:lang w:eastAsia="es-MX"/>
        </w:rPr>
        <w:t>consistentes</w:t>
      </w:r>
      <w:r w:rsidRPr="00024058">
        <w:rPr>
          <w:rFonts w:ascii="Palatino Linotype" w:hAnsi="Palatino Linotype" w:cstheme="majorHAnsi"/>
          <w:lang w:eastAsia="es-MX"/>
        </w:rPr>
        <w:t xml:space="preserve"> en conocer si la </w:t>
      </w:r>
      <w:r w:rsidR="00112BE8" w:rsidRPr="00024058">
        <w:rPr>
          <w:rFonts w:ascii="Palatino Linotype" w:hAnsi="Palatino Linotype" w:cstheme="majorHAnsi"/>
          <w:lang w:eastAsia="es-MX"/>
        </w:rPr>
        <w:t>Contraloría</w:t>
      </w:r>
      <w:r w:rsidRPr="00024058">
        <w:rPr>
          <w:rFonts w:ascii="Palatino Linotype" w:hAnsi="Palatino Linotype" w:cstheme="majorHAnsi"/>
          <w:lang w:eastAsia="es-MX"/>
        </w:rPr>
        <w:t xml:space="preserve"> </w:t>
      </w:r>
      <w:r w:rsidR="00112BE8" w:rsidRPr="00024058">
        <w:rPr>
          <w:rFonts w:ascii="Palatino Linotype" w:hAnsi="Palatino Linotype" w:cstheme="majorHAnsi"/>
          <w:lang w:eastAsia="es-MX"/>
        </w:rPr>
        <w:t>Municipal</w:t>
      </w:r>
      <w:r w:rsidRPr="00024058">
        <w:rPr>
          <w:rFonts w:ascii="Palatino Linotype" w:hAnsi="Palatino Linotype" w:cstheme="majorHAnsi"/>
          <w:lang w:eastAsia="es-MX"/>
        </w:rPr>
        <w:t xml:space="preserve"> ha realizado supervisión y auditoria a la </w:t>
      </w:r>
      <w:r w:rsidR="002F1ABB" w:rsidRPr="002F1ABB">
        <w:rPr>
          <w:rFonts w:ascii="Palatino Linotype" w:hAnsi="Palatino Linotype" w:cstheme="majorHAnsi"/>
          <w:highlight w:val="black"/>
          <w:lang w:eastAsia="es-MX"/>
        </w:rPr>
        <w:t>----------------------------------------------------------------------</w:t>
      </w:r>
      <w:r w:rsidRPr="00024058">
        <w:rPr>
          <w:rFonts w:ascii="Palatino Linotype" w:hAnsi="Palatino Linotype" w:cstheme="majorHAnsi"/>
          <w:lang w:eastAsia="es-MX"/>
        </w:rPr>
        <w:t xml:space="preserve">., sobre el monto y destino que se derivan del pago de los derechos de agua potable que han realizado los usuarios desde el año 2012 </w:t>
      </w:r>
      <w:r w:rsidR="009D5AC9" w:rsidRPr="00024058">
        <w:rPr>
          <w:rFonts w:ascii="Palatino Linotype" w:eastAsia="Times New Roman" w:hAnsi="Palatino Linotype" w:cs="Arial"/>
          <w:lang w:val="es-ES"/>
        </w:rPr>
        <w:t>al 31 de abril de 2018.</w:t>
      </w:r>
      <w:r w:rsidR="00CD3D8F" w:rsidRPr="00024058">
        <w:rPr>
          <w:rFonts w:ascii="Palatino Linotype" w:eastAsia="Times New Roman" w:hAnsi="Palatino Linotype" w:cs="Arial"/>
          <w:lang w:val="es-ES"/>
        </w:rPr>
        <w:t>;</w:t>
      </w:r>
      <w:r w:rsidRPr="00024058">
        <w:rPr>
          <w:rFonts w:ascii="Palatino Linotype" w:hAnsi="Palatino Linotype" w:cstheme="majorHAnsi"/>
          <w:lang w:eastAsia="es-MX"/>
        </w:rPr>
        <w:t xml:space="preserve"> s</w:t>
      </w:r>
      <w:r w:rsidR="00112BE8" w:rsidRPr="00024058">
        <w:rPr>
          <w:rFonts w:ascii="Palatino Linotype" w:hAnsi="Palatino Linotype" w:cstheme="majorHAnsi"/>
          <w:lang w:eastAsia="es-MX"/>
        </w:rPr>
        <w:t>í</w:t>
      </w:r>
      <w:r w:rsidRPr="00024058">
        <w:rPr>
          <w:rFonts w:ascii="Palatino Linotype" w:hAnsi="Palatino Linotype" w:cstheme="majorHAnsi"/>
          <w:lang w:eastAsia="es-MX"/>
        </w:rPr>
        <w:t xml:space="preserve"> ha implementado algunas medidas </w:t>
      </w:r>
      <w:r w:rsidRPr="00024058">
        <w:rPr>
          <w:rFonts w:ascii="Palatino Linotype" w:hAnsi="Palatino Linotype" w:cstheme="majorHAnsi"/>
          <w:lang w:eastAsia="es-MX"/>
        </w:rPr>
        <w:lastRenderedPageBreak/>
        <w:t xml:space="preserve">para evitar que </w:t>
      </w:r>
      <w:r w:rsidR="002F1ABB" w:rsidRPr="002F1ABB">
        <w:rPr>
          <w:rFonts w:ascii="Palatino Linotype" w:hAnsi="Palatino Linotype" w:cstheme="majorHAnsi"/>
          <w:highlight w:val="black"/>
          <w:lang w:eastAsia="es-MX"/>
        </w:rPr>
        <w:t>----------------------------------------------------------------------------</w:t>
      </w:r>
      <w:r w:rsidRPr="00024058">
        <w:rPr>
          <w:rFonts w:ascii="Palatino Linotype" w:hAnsi="Palatino Linotype" w:cstheme="majorHAnsi"/>
          <w:lang w:eastAsia="es-MX"/>
        </w:rPr>
        <w:t xml:space="preserve">., continuar disponiendo para su provecho de los créditos fiscales que corresponden al Organismo Público Descentralizado del Agua Potable, Alcantarillado y Saneamiento del Municipio de Teotihuacán, que pagan los usuarios del servicio de agua potable de </w:t>
      </w:r>
      <w:r w:rsidR="001E4B39" w:rsidRPr="00024058">
        <w:rPr>
          <w:rFonts w:ascii="Palatino Linotype" w:hAnsi="Palatino Linotype" w:cstheme="majorHAnsi"/>
          <w:lang w:eastAsia="es-MX"/>
        </w:rPr>
        <w:t>la comunidad de Purificación y;</w:t>
      </w:r>
      <w:r w:rsidR="00112BE8" w:rsidRPr="00024058">
        <w:rPr>
          <w:rFonts w:ascii="Palatino Linotype" w:hAnsi="Palatino Linotype" w:cstheme="majorHAnsi"/>
          <w:lang w:eastAsia="es-MX"/>
        </w:rPr>
        <w:t xml:space="preserve"> s</w:t>
      </w:r>
      <w:r w:rsidRPr="00024058">
        <w:rPr>
          <w:rFonts w:ascii="Palatino Linotype" w:hAnsi="Palatino Linotype" w:cstheme="majorHAnsi"/>
          <w:lang w:eastAsia="es-MX"/>
        </w:rPr>
        <w:t xml:space="preserve">í ha sancionado a algún servidor público o a la </w:t>
      </w:r>
      <w:r w:rsidR="002F1ABB" w:rsidRPr="002F1ABB">
        <w:rPr>
          <w:rFonts w:ascii="Palatino Linotype" w:hAnsi="Palatino Linotype" w:cstheme="majorHAnsi"/>
          <w:highlight w:val="black"/>
          <w:lang w:eastAsia="es-MX"/>
        </w:rPr>
        <w:t>-----------------------------------------------------------------------</w:t>
      </w:r>
      <w:r w:rsidRPr="00024058">
        <w:rPr>
          <w:rFonts w:ascii="Palatino Linotype" w:hAnsi="Palatino Linotype" w:cstheme="majorHAnsi"/>
          <w:lang w:eastAsia="es-MX"/>
        </w:rPr>
        <w:t>., por haber incurrido en responsabilidad en el uso y abuso de los créditos fiscales que pertenecen a las finanzas públicas del Organismo Público Descentralizado del Agua Potable, Alcantarillado y Saneamiento del Municipio de Teotihuacán, derivado del pago de derechos por el suministro del agua potable que ha realizado los usuarios de la comunidad de Purificación des</w:t>
      </w:r>
      <w:r w:rsidR="00112BE8" w:rsidRPr="00024058">
        <w:rPr>
          <w:rFonts w:ascii="Palatino Linotype" w:hAnsi="Palatino Linotype" w:cstheme="majorHAnsi"/>
          <w:lang w:eastAsia="es-MX"/>
        </w:rPr>
        <w:t xml:space="preserve">de el año 2012 </w:t>
      </w:r>
      <w:r w:rsidR="009D5AC9" w:rsidRPr="00024058">
        <w:rPr>
          <w:rFonts w:ascii="Palatino Linotype" w:eastAsia="Times New Roman" w:hAnsi="Palatino Linotype" w:cs="Arial"/>
          <w:lang w:val="es-ES"/>
        </w:rPr>
        <w:t>al 31 de abril de 2018.</w:t>
      </w:r>
      <w:r w:rsidR="00112BE8" w:rsidRPr="00024058">
        <w:rPr>
          <w:rFonts w:ascii="Palatino Linotype" w:hAnsi="Palatino Linotype" w:cstheme="majorHAnsi"/>
          <w:lang w:eastAsia="es-MX"/>
        </w:rPr>
        <w:t xml:space="preserve">; el </w:t>
      </w:r>
      <w:r w:rsidR="00112BE8" w:rsidRPr="00024058">
        <w:rPr>
          <w:rFonts w:ascii="Palatino Linotype" w:hAnsi="Palatino Linotype" w:cstheme="majorHAnsi"/>
          <w:b/>
          <w:lang w:eastAsia="es-MX"/>
        </w:rPr>
        <w:t xml:space="preserve">SUJETO OBLIGADO </w:t>
      </w:r>
      <w:r w:rsidR="00112BE8" w:rsidRPr="00024058">
        <w:rPr>
          <w:rFonts w:ascii="Palatino Linotype" w:hAnsi="Palatino Linotype" w:cstheme="majorHAnsi"/>
          <w:lang w:eastAsia="es-MX"/>
        </w:rPr>
        <w:t xml:space="preserve">mediante el Contraloría </w:t>
      </w:r>
      <w:r w:rsidR="002965AE" w:rsidRPr="00024058">
        <w:rPr>
          <w:rFonts w:ascii="Palatino Linotype" w:hAnsi="Palatino Linotype" w:cstheme="majorHAnsi"/>
          <w:lang w:eastAsia="es-MX"/>
        </w:rPr>
        <w:t>Municipal</w:t>
      </w:r>
      <w:r w:rsidR="00112BE8" w:rsidRPr="00024058">
        <w:rPr>
          <w:rFonts w:ascii="Palatino Linotype" w:hAnsi="Palatino Linotype" w:cstheme="majorHAnsi"/>
          <w:lang w:eastAsia="es-MX"/>
        </w:rPr>
        <w:t xml:space="preserve"> señaló “No” por</w:t>
      </w:r>
      <w:r w:rsidR="002965AE" w:rsidRPr="00024058">
        <w:rPr>
          <w:rFonts w:ascii="Palatino Linotype" w:hAnsi="Palatino Linotype" w:cstheme="majorHAnsi"/>
          <w:lang w:eastAsia="es-MX"/>
        </w:rPr>
        <w:t xml:space="preserve"> lo tanto, </w:t>
      </w:r>
      <w:r w:rsidRPr="00024058">
        <w:rPr>
          <w:rFonts w:ascii="Palatino Linotype" w:hAnsi="Palatino Linotype"/>
        </w:rPr>
        <w:t xml:space="preserve">al haber existido un pronunciamiento por parte del </w:t>
      </w:r>
      <w:r w:rsidR="002965AE" w:rsidRPr="00024058">
        <w:rPr>
          <w:rFonts w:ascii="Palatino Linotype" w:hAnsi="Palatino Linotype"/>
          <w:b/>
        </w:rPr>
        <w:t>SUJETO OBLIGADO</w:t>
      </w:r>
      <w:r w:rsidRPr="00024058">
        <w:rPr>
          <w:rFonts w:ascii="Palatino Linotype" w:hAnsi="Palatino Linotype"/>
        </w:rPr>
        <w:t>, este Instituto no está facultado para manifestarse sobre la veracidad de la información proporcionada, pues no existe precepto legal alguno en la Ley de la Materia que permita que, vía recurso de revisión, se pronuncie al respecto</w:t>
      </w:r>
      <w:r w:rsidR="003E0842" w:rsidRPr="00024058">
        <w:rPr>
          <w:rFonts w:ascii="Palatino Linotype" w:hAnsi="Palatino Linotype"/>
        </w:rPr>
        <w:t>, por consiguiente, dichos puntos quedan colmados</w:t>
      </w:r>
      <w:r w:rsidRPr="00024058">
        <w:rPr>
          <w:rFonts w:ascii="Palatino Linotype" w:hAnsi="Palatino Linotype"/>
        </w:rPr>
        <w:t>. Sirve de apoyo a lo anterior, por analogía, el criterio 31-10 emitido por el entonces Instituto Federal de Acceso a la Información y Protección de Datos, que a la letra dice:</w:t>
      </w:r>
    </w:p>
    <w:p w14:paraId="77A7CF15" w14:textId="0CEB0D34" w:rsidR="00246653" w:rsidRPr="00024058" w:rsidRDefault="00246653" w:rsidP="00246653">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 “</w:t>
      </w:r>
      <w:r w:rsidRPr="00024058">
        <w:rPr>
          <w:rFonts w:ascii="Palatino Linotype" w:hAnsi="Palatino Linotype"/>
          <w:b/>
          <w:i/>
          <w:color w:val="auto"/>
          <w:sz w:val="22"/>
          <w:szCs w:val="22"/>
        </w:rPr>
        <w:t>El Instituto Federal de Acceso a la Información y Protección de Datos no cuenta con facultades para pronunciarse respecto de la veracidad de los documentos proporcionados por los sujetos obligados</w:t>
      </w:r>
      <w:r w:rsidRPr="00024058">
        <w:rPr>
          <w:rFonts w:ascii="Palatino Linotype" w:hAnsi="Palatino Linotype"/>
          <w:i/>
          <w:color w:val="auto"/>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w:t>
      </w:r>
      <w:r w:rsidRPr="00024058">
        <w:rPr>
          <w:rFonts w:ascii="Palatino Linotype" w:hAnsi="Palatino Linotype"/>
          <w:i/>
          <w:color w:val="auto"/>
          <w:sz w:val="22"/>
          <w:szCs w:val="22"/>
        </w:rPr>
        <w:lastRenderedPageBreak/>
        <w:t>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C05202" w14:textId="77777777" w:rsidR="00246653" w:rsidRPr="00024058" w:rsidRDefault="00246653" w:rsidP="00246653">
      <w:pPr>
        <w:pStyle w:val="Default"/>
        <w:spacing w:before="240" w:after="360"/>
        <w:ind w:left="708"/>
        <w:jc w:val="both"/>
        <w:rPr>
          <w:rFonts w:ascii="Palatino Linotype" w:hAnsi="Palatino Linotype"/>
          <w:i/>
          <w:color w:val="auto"/>
        </w:rPr>
      </w:pPr>
      <w:r w:rsidRPr="00024058">
        <w:rPr>
          <w:rFonts w:ascii="Palatino Linotype" w:hAnsi="Palatino Linotype"/>
          <w:i/>
          <w:color w:val="auto"/>
        </w:rPr>
        <w:t>(Énfasis añadido)</w:t>
      </w:r>
    </w:p>
    <w:p w14:paraId="6C02B1DD" w14:textId="77777777" w:rsidR="00E061BA" w:rsidRPr="00024058" w:rsidRDefault="00E061BA" w:rsidP="00687944">
      <w:pPr>
        <w:pStyle w:val="Prrafodelista"/>
        <w:rPr>
          <w:rFonts w:ascii="Palatino Linotype" w:eastAsia="Calibri" w:hAnsi="Palatino Linotype" w:cs="Arial"/>
          <w:szCs w:val="22"/>
          <w:lang w:val="es-MX" w:eastAsia="en-US"/>
        </w:rPr>
      </w:pPr>
    </w:p>
    <w:p w14:paraId="26071FDC" w14:textId="11B33607" w:rsidR="0042176E" w:rsidRPr="00024058" w:rsidRDefault="007D62CA" w:rsidP="001E4B39">
      <w:pPr>
        <w:pStyle w:val="Prrafodelista"/>
        <w:numPr>
          <w:ilvl w:val="0"/>
          <w:numId w:val="41"/>
        </w:numPr>
        <w:spacing w:before="240" w:after="240" w:line="360" w:lineRule="auto"/>
        <w:ind w:left="426" w:right="49" w:hanging="426"/>
        <w:jc w:val="both"/>
        <w:rPr>
          <w:rFonts w:ascii="Palatino Linotype" w:hAnsi="Palatino Linotype"/>
        </w:rPr>
      </w:pPr>
      <w:r w:rsidRPr="00024058">
        <w:rPr>
          <w:rFonts w:ascii="Palatino Linotype" w:hAnsi="Palatino Linotype"/>
        </w:rPr>
        <w:t>E</w:t>
      </w:r>
      <w:r w:rsidR="002F52F2" w:rsidRPr="00024058">
        <w:rPr>
          <w:rFonts w:ascii="Palatino Linotype" w:hAnsi="Palatino Linotype"/>
        </w:rPr>
        <w:t xml:space="preserve">n segundo </w:t>
      </w:r>
      <w:r w:rsidR="00894355" w:rsidRPr="00024058">
        <w:rPr>
          <w:rFonts w:ascii="Palatino Linotype" w:hAnsi="Palatino Linotype"/>
        </w:rPr>
        <w:t>término</w:t>
      </w:r>
      <w:r w:rsidR="002F52F2" w:rsidRPr="00024058">
        <w:rPr>
          <w:rFonts w:ascii="Palatino Linotype" w:hAnsi="Palatino Linotype"/>
        </w:rPr>
        <w:t xml:space="preserve">, respecto de los puntos 1, 2, 3, 4, 5, 6, 8, 9, 10, </w:t>
      </w:r>
      <w:r w:rsidR="00BE1B8B" w:rsidRPr="00024058">
        <w:rPr>
          <w:rFonts w:ascii="Palatino Linotype" w:hAnsi="Palatino Linotype"/>
        </w:rPr>
        <w:t>16, 17 y 18</w:t>
      </w:r>
      <w:r w:rsidR="00CD3D8F" w:rsidRPr="00024058">
        <w:rPr>
          <w:rFonts w:ascii="Palatino Linotype" w:hAnsi="Palatino Linotype"/>
        </w:rPr>
        <w:t xml:space="preserve">  </w:t>
      </w:r>
      <w:r w:rsidR="009D5AC9" w:rsidRPr="00024058">
        <w:rPr>
          <w:rFonts w:ascii="Palatino Linotype" w:hAnsi="Palatino Linotype"/>
        </w:rPr>
        <w:t>consistente en conocer: sí la red de agua potable y el pozo de la Comunidad de Purificación son bien</w:t>
      </w:r>
      <w:r w:rsidR="001E4B39" w:rsidRPr="00024058">
        <w:rPr>
          <w:rFonts w:ascii="Palatino Linotype" w:hAnsi="Palatino Linotype"/>
        </w:rPr>
        <w:t>es de dominio público municipal;</w:t>
      </w:r>
      <w:r w:rsidR="009D5AC9" w:rsidRPr="00024058">
        <w:rPr>
          <w:rFonts w:ascii="Palatino Linotype" w:hAnsi="Palatino Linotype"/>
        </w:rPr>
        <w:t xml:space="preserve"> sí legalmente se han des</w:t>
      </w:r>
      <w:r w:rsidR="001E4B39" w:rsidRPr="00024058">
        <w:rPr>
          <w:rFonts w:ascii="Palatino Linotype" w:hAnsi="Palatino Linotype"/>
        </w:rPr>
        <w:t>incorporado del dominio público;</w:t>
      </w:r>
      <w:r w:rsidR="009D5AC9" w:rsidRPr="00024058">
        <w:rPr>
          <w:rFonts w:ascii="Palatino Linotype" w:hAnsi="Palatino Linotype"/>
        </w:rPr>
        <w:t xml:space="preserve"> sí la desincorporación de la red de agua potable y el pozo de la comunidad de Purificación se realizó conforme a lo que establecen los artículos 3</w:t>
      </w:r>
      <w:r w:rsidR="00DA39EF" w:rsidRPr="00024058">
        <w:rPr>
          <w:rFonts w:ascii="Palatino Linotype" w:hAnsi="Palatino Linotype"/>
        </w:rPr>
        <w:t>3, 34, 35 y 36 de la Ley Orgánica</w:t>
      </w:r>
      <w:r w:rsidR="009D5AC9" w:rsidRPr="00024058">
        <w:rPr>
          <w:rFonts w:ascii="Palatino Linotype" w:hAnsi="Palatino Linotype"/>
        </w:rPr>
        <w:t xml:space="preserve"> Municipal del Estado de México</w:t>
      </w:r>
      <w:r w:rsidR="001E4B39" w:rsidRPr="00024058">
        <w:rPr>
          <w:rFonts w:ascii="Palatino Linotype" w:hAnsi="Palatino Linotype"/>
        </w:rPr>
        <w:t>;</w:t>
      </w:r>
      <w:r w:rsidR="009D5AC9" w:rsidRPr="00024058">
        <w:rPr>
          <w:rFonts w:ascii="Palatino Linotype" w:hAnsi="Palatino Linotype"/>
        </w:rPr>
        <w:t xml:space="preserve"> que autoridad otorgó la facultades fiscales a la </w:t>
      </w:r>
      <w:r w:rsidR="00D32BAC" w:rsidRPr="00D32BAC">
        <w:rPr>
          <w:rFonts w:ascii="Palatino Linotype" w:hAnsi="Palatino Linotype"/>
          <w:highlight w:val="black"/>
        </w:rPr>
        <w:t>-----------------------------------------------------------</w:t>
      </w:r>
      <w:r w:rsidR="009D5AC9" w:rsidRPr="00024058">
        <w:rPr>
          <w:rFonts w:ascii="Palatino Linotype" w:hAnsi="Palatino Linotype"/>
        </w:rPr>
        <w:t>., para recaudar y administrar los recursos económicos, derivados del cobro de derechos de conexión y suministro de agua potable a los usuarios d</w:t>
      </w:r>
      <w:r w:rsidR="001E4B39" w:rsidRPr="00024058">
        <w:rPr>
          <w:rFonts w:ascii="Palatino Linotype" w:hAnsi="Palatino Linotype"/>
        </w:rPr>
        <w:t xml:space="preserve">e la comunidad de Purificación; </w:t>
      </w:r>
      <w:r w:rsidR="009D5AC9" w:rsidRPr="00024058">
        <w:rPr>
          <w:rFonts w:ascii="Palatino Linotype" w:hAnsi="Palatino Linotype"/>
        </w:rPr>
        <w:t xml:space="preserve">que autoridad otorgo la facultades legales a la </w:t>
      </w:r>
      <w:r w:rsidR="00D32BAC" w:rsidRPr="00D32BAC">
        <w:rPr>
          <w:rFonts w:ascii="Palatino Linotype" w:hAnsi="Palatino Linotype"/>
          <w:highlight w:val="black"/>
        </w:rPr>
        <w:t>---------------</w:t>
      </w:r>
      <w:r w:rsidR="00D32BAC">
        <w:rPr>
          <w:rFonts w:ascii="Palatino Linotype" w:hAnsi="Palatino Linotype"/>
          <w:highlight w:val="black"/>
        </w:rPr>
        <w:t>-------</w:t>
      </w:r>
      <w:r w:rsidR="00D32BAC" w:rsidRPr="00D32BAC">
        <w:rPr>
          <w:rFonts w:ascii="Palatino Linotype" w:hAnsi="Palatino Linotype"/>
          <w:highlight w:val="black"/>
        </w:rPr>
        <w:t>---------------------------------------------------</w:t>
      </w:r>
      <w:r w:rsidR="009D5AC9" w:rsidRPr="00D32BAC">
        <w:rPr>
          <w:rFonts w:ascii="Palatino Linotype" w:hAnsi="Palatino Linotype"/>
        </w:rPr>
        <w:t>.,</w:t>
      </w:r>
      <w:r w:rsidR="009D5AC9" w:rsidRPr="00024058">
        <w:rPr>
          <w:rFonts w:ascii="Palatino Linotype" w:hAnsi="Palatino Linotype"/>
        </w:rPr>
        <w:t xml:space="preserve"> para realizar cortes totales del suministro de agua potable a los usuarios de la comunidad de Purificación</w:t>
      </w:r>
      <w:r w:rsidR="001E4B39" w:rsidRPr="00024058">
        <w:rPr>
          <w:rFonts w:ascii="Palatino Linotype" w:hAnsi="Palatino Linotype"/>
        </w:rPr>
        <w:t>;</w:t>
      </w:r>
      <w:r w:rsidR="009D5AC9" w:rsidRPr="00024058">
        <w:rPr>
          <w:rFonts w:ascii="Palatino Linotype" w:hAnsi="Palatino Linotype"/>
        </w:rPr>
        <w:t xml:space="preserve"> que autoridad otorgo autorización a la </w:t>
      </w:r>
      <w:r w:rsidR="00D32BAC" w:rsidRPr="00D32BAC">
        <w:rPr>
          <w:rFonts w:ascii="Palatino Linotype" w:hAnsi="Palatino Linotype"/>
          <w:highlight w:val="black"/>
        </w:rPr>
        <w:t>------------------------------------------------------------------------------</w:t>
      </w:r>
      <w:r w:rsidR="001E4B39" w:rsidRPr="00024058">
        <w:rPr>
          <w:rFonts w:ascii="Palatino Linotype" w:hAnsi="Palatino Linotype"/>
        </w:rPr>
        <w:t>.</w:t>
      </w:r>
      <w:r w:rsidR="009D5AC9" w:rsidRPr="00024058">
        <w:rPr>
          <w:rFonts w:ascii="Palatino Linotype" w:hAnsi="Palatino Linotype"/>
        </w:rPr>
        <w:t xml:space="preserve"> para destruir la carpeta asfáltica de las vialidades públicas de esta comunidad de purificación con la finalidad de cortar el servicio </w:t>
      </w:r>
      <w:r w:rsidR="001E4B39" w:rsidRPr="00024058">
        <w:rPr>
          <w:rFonts w:ascii="Palatino Linotype" w:hAnsi="Palatino Linotype"/>
        </w:rPr>
        <w:t>de agua potable de los usuarios;</w:t>
      </w:r>
      <w:r w:rsidR="009D5AC9" w:rsidRPr="00024058">
        <w:rPr>
          <w:rFonts w:ascii="Palatino Linotype" w:hAnsi="Palatino Linotype"/>
        </w:rPr>
        <w:t xml:space="preserve"> a cuánto asciende los recursos económicos recaudados por la </w:t>
      </w:r>
      <w:r w:rsidR="00D32BAC" w:rsidRPr="00D32BAC">
        <w:rPr>
          <w:rFonts w:ascii="Palatino Linotype" w:hAnsi="Palatino Linotype"/>
          <w:highlight w:val="black"/>
        </w:rPr>
        <w:t>-----------------------------------------------</w:t>
      </w:r>
      <w:r w:rsidR="00D32BAC" w:rsidRPr="00D32BAC">
        <w:rPr>
          <w:rFonts w:ascii="Palatino Linotype" w:hAnsi="Palatino Linotype"/>
          <w:highlight w:val="black"/>
        </w:rPr>
        <w:lastRenderedPageBreak/>
        <w:t>-----------------------</w:t>
      </w:r>
      <w:r w:rsidR="001E4B39" w:rsidRPr="00024058">
        <w:rPr>
          <w:rFonts w:ascii="Palatino Linotype" w:hAnsi="Palatino Linotype"/>
        </w:rPr>
        <w:t>.</w:t>
      </w:r>
      <w:r w:rsidR="009D5AC9" w:rsidRPr="00024058">
        <w:rPr>
          <w:rFonts w:ascii="Palatino Linotype" w:hAnsi="Palatino Linotype"/>
        </w:rPr>
        <w:t xml:space="preserve"> cobrados a los usuarios del servicio de agua potable de la Comun</w:t>
      </w:r>
      <w:r w:rsidR="001E4B39" w:rsidRPr="00024058">
        <w:rPr>
          <w:rFonts w:ascii="Palatino Linotype" w:hAnsi="Palatino Linotype"/>
        </w:rPr>
        <w:t>idad del Barrio de Purificación</w:t>
      </w:r>
      <w:r w:rsidR="009D5AC9" w:rsidRPr="00024058">
        <w:rPr>
          <w:rFonts w:ascii="Palatino Linotype" w:hAnsi="Palatino Linotype"/>
        </w:rPr>
        <w:t xml:space="preserve"> durante los ejercicios fiscales del </w:t>
      </w:r>
      <w:r w:rsidR="001E4B39" w:rsidRPr="00024058">
        <w:rPr>
          <w:rFonts w:ascii="Palatino Linotype" w:hAnsi="Palatino Linotype"/>
        </w:rPr>
        <w:t>año 2012 al 31 de abril de 2018;</w:t>
      </w:r>
      <w:r w:rsidR="009D5AC9" w:rsidRPr="00024058">
        <w:rPr>
          <w:rFonts w:ascii="Palatino Linotype" w:hAnsi="Palatino Linotype"/>
        </w:rPr>
        <w:t xml:space="preserve"> a cuánto asciende el quebrando económico que ha sufrido las finanzas públicas del Organismo Público Descentralizado del Agua Potable, Alcantarillado y Saneamiento del Municipio de Teotihuacán</w:t>
      </w:r>
      <w:r w:rsidR="001E4B39" w:rsidRPr="00024058">
        <w:rPr>
          <w:rFonts w:ascii="Palatino Linotype" w:hAnsi="Palatino Linotype"/>
        </w:rPr>
        <w:t>;</w:t>
      </w:r>
      <w:r w:rsidR="009D5AC9" w:rsidRPr="00024058">
        <w:rPr>
          <w:rFonts w:ascii="Palatino Linotype" w:hAnsi="Palatino Linotype"/>
        </w:rPr>
        <w:t xml:space="preserve"> </w:t>
      </w:r>
      <w:r w:rsidR="00351C0F" w:rsidRPr="00024058">
        <w:rPr>
          <w:rFonts w:ascii="Palatino Linotype" w:hAnsi="Palatino Linotype"/>
        </w:rPr>
        <w:t>sí la red de agua potable y el pozo de la comunidad de purificación pertenecen al organismo público descentralizado del agua potable, alcantarillado y saneamien</w:t>
      </w:r>
      <w:r w:rsidR="001E4B39" w:rsidRPr="00024058">
        <w:rPr>
          <w:rFonts w:ascii="Palatino Linotype" w:hAnsi="Palatino Linotype"/>
        </w:rPr>
        <w:t>to del municipio de Teotihuacán;</w:t>
      </w:r>
      <w:r w:rsidR="00351C0F" w:rsidRPr="00024058">
        <w:rPr>
          <w:rFonts w:ascii="Palatino Linotype" w:hAnsi="Palatino Linotype"/>
        </w:rPr>
        <w:t xml:space="preserve"> si la persona jurídica colectiva denominada </w:t>
      </w:r>
      <w:r w:rsidR="00D32BAC" w:rsidRPr="00D32BAC">
        <w:rPr>
          <w:rFonts w:ascii="Palatino Linotype" w:hAnsi="Palatino Linotype"/>
          <w:highlight w:val="black"/>
        </w:rPr>
        <w:t>-----------------------------------------------------------------------------</w:t>
      </w:r>
      <w:r w:rsidR="00351C0F" w:rsidRPr="00024058">
        <w:rPr>
          <w:rFonts w:ascii="Palatino Linotype" w:hAnsi="Palatino Linotype"/>
        </w:rPr>
        <w:t xml:space="preserve">., es una dependencia del Ayuntamiento de Teotihuacán, el seguimiento jurídico que se le ha dado a la denuncia penal que inicio el anterior Director del Organismo Público Descentralizado del Agua Potable, Alcantarillado y Saneamiento del Municipio de Teotihuacán en contra de la persona jurídica colectiva denominada </w:t>
      </w:r>
      <w:r w:rsidR="00D32BAC" w:rsidRPr="00D32BAC">
        <w:rPr>
          <w:rFonts w:ascii="Palatino Linotype" w:hAnsi="Palatino Linotype"/>
          <w:highlight w:val="black"/>
        </w:rPr>
        <w:t>---------------------------------------------------------------------</w:t>
      </w:r>
      <w:r w:rsidR="00351C0F" w:rsidRPr="00024058">
        <w:rPr>
          <w:rFonts w:ascii="Palatino Linotype" w:hAnsi="Palatino Linotype"/>
        </w:rPr>
        <w:t xml:space="preserve">. en el año 2014, si los ingresos que obtiene la persona jurídica colectiva denominada </w:t>
      </w:r>
      <w:r w:rsidR="00D32BAC" w:rsidRPr="00D32BAC">
        <w:rPr>
          <w:rFonts w:ascii="Palatino Linotype" w:hAnsi="Palatino Linotype"/>
          <w:highlight w:val="black"/>
        </w:rPr>
        <w:t>----------------------------------------------------------------------------------------------</w:t>
      </w:r>
      <w:r w:rsidR="00D32BAC">
        <w:rPr>
          <w:rFonts w:ascii="Palatino Linotype" w:hAnsi="Palatino Linotype"/>
        </w:rPr>
        <w:t xml:space="preserve">., </w:t>
      </w:r>
      <w:r w:rsidR="00351C0F" w:rsidRPr="00024058">
        <w:rPr>
          <w:rFonts w:ascii="Palatino Linotype" w:hAnsi="Palatino Linotype"/>
        </w:rPr>
        <w:t xml:space="preserve">por concepto de cobro del agua potable que se le hace a los usuarios de dicho servicio de la comunidad de Purificación son entregados a alguna autoridad fiscal para su contabilidad; el </w:t>
      </w:r>
      <w:r w:rsidR="0042176E" w:rsidRPr="00024058">
        <w:rPr>
          <w:rFonts w:ascii="Palatino Linotype" w:hAnsi="Palatino Linotype"/>
          <w:b/>
        </w:rPr>
        <w:t>SUJETO OBLIGADO</w:t>
      </w:r>
      <w:r w:rsidR="0042176E" w:rsidRPr="00024058">
        <w:rPr>
          <w:rFonts w:ascii="Palatino Linotype" w:hAnsi="Palatino Linotype"/>
        </w:rPr>
        <w:t xml:space="preserve">, señaló en términos generales que la Contraloría Municipal no tiene competencia en dicha información ya que la desincorporación de la red de agua potable y pozo de la comunidad de purificación corresponde al H. Ayuntamiento refiriendo a este como cuerpo colegiado, fundamento artículo 33, 34, 35 y 36 de la Ley Orgánica Municipal de Estado de México; que cada Servidor Público, es responsable de </w:t>
      </w:r>
      <w:r w:rsidR="0042176E" w:rsidRPr="00024058">
        <w:rPr>
          <w:rFonts w:ascii="Palatino Linotype" w:hAnsi="Palatino Linotype"/>
        </w:rPr>
        <w:lastRenderedPageBreak/>
        <w:t>resguardar su información, refiriendo que el titular de dicha información es el Director d</w:t>
      </w:r>
      <w:r w:rsidR="00665C8D" w:rsidRPr="00024058">
        <w:rPr>
          <w:rFonts w:ascii="Palatino Linotype" w:hAnsi="Palatino Linotype"/>
        </w:rPr>
        <w:t>el ODEAPAST  y que se tratan de f</w:t>
      </w:r>
      <w:r w:rsidR="0042176E" w:rsidRPr="00024058">
        <w:rPr>
          <w:rFonts w:ascii="Palatino Linotype" w:hAnsi="Palatino Linotype"/>
        </w:rPr>
        <w:t>acultades del Ayuntamiento y no prop</w:t>
      </w:r>
      <w:r w:rsidR="00665C8D" w:rsidRPr="00024058">
        <w:rPr>
          <w:rFonts w:ascii="Palatino Linotype" w:hAnsi="Palatino Linotype"/>
        </w:rPr>
        <w:t xml:space="preserve">ias de la Contraloría Municipal; por consíguete, se procede a analizar las atribuciones del </w:t>
      </w:r>
      <w:r w:rsidR="00665C8D" w:rsidRPr="00024058">
        <w:rPr>
          <w:rFonts w:ascii="Palatino Linotype" w:hAnsi="Palatino Linotype"/>
          <w:b/>
        </w:rPr>
        <w:t>SUJETO OBLIGADO.</w:t>
      </w:r>
      <w:r w:rsidR="00665C8D" w:rsidRPr="00024058">
        <w:rPr>
          <w:rFonts w:ascii="Palatino Linotype" w:hAnsi="Palatino Linotype"/>
        </w:rPr>
        <w:t xml:space="preserve"> </w:t>
      </w:r>
    </w:p>
    <w:p w14:paraId="42B15716" w14:textId="0E64C152" w:rsidR="00665C8D" w:rsidRPr="00024058" w:rsidRDefault="00665C8D" w:rsidP="00665C8D">
      <w:pPr>
        <w:pStyle w:val="Prrafodelista"/>
        <w:numPr>
          <w:ilvl w:val="0"/>
          <w:numId w:val="41"/>
        </w:numPr>
        <w:spacing w:before="240" w:after="240" w:line="360" w:lineRule="auto"/>
        <w:ind w:left="426" w:right="49" w:hanging="426"/>
        <w:jc w:val="both"/>
        <w:rPr>
          <w:rFonts w:ascii="Palatino Linotype" w:eastAsia="MS Mincho" w:hAnsi="Palatino Linotype" w:cs="Times New Roman"/>
          <w:sz w:val="22"/>
        </w:rPr>
      </w:pPr>
      <w:r w:rsidRPr="00024058">
        <w:rPr>
          <w:rFonts w:ascii="Palatino Linotype" w:hAnsi="Palatino Linotype" w:cstheme="majorHAnsi"/>
          <w:lang w:eastAsia="es-MX"/>
        </w:rPr>
        <w:t>En ese orden de ideas</w:t>
      </w:r>
      <w:r w:rsidR="00C155D4" w:rsidRPr="00024058">
        <w:rPr>
          <w:rFonts w:ascii="Palatino Linotype" w:hAnsi="Palatino Linotype" w:cstheme="majorHAnsi"/>
          <w:lang w:eastAsia="es-MX"/>
        </w:rPr>
        <w:t xml:space="preserve"> en el Bando Municipal</w:t>
      </w:r>
      <w:r w:rsidR="00C155D4" w:rsidRPr="00024058">
        <w:rPr>
          <w:rStyle w:val="Refdenotaalpie"/>
          <w:rFonts w:ascii="Palatino Linotype" w:hAnsi="Palatino Linotype" w:cstheme="majorHAnsi"/>
          <w:lang w:eastAsia="es-MX"/>
        </w:rPr>
        <w:footnoteReference w:id="5"/>
      </w:r>
      <w:r w:rsidR="00C155D4" w:rsidRPr="00024058">
        <w:rPr>
          <w:rFonts w:ascii="Palatino Linotype" w:hAnsi="Palatino Linotype" w:cstheme="majorHAnsi"/>
          <w:lang w:eastAsia="es-MX"/>
        </w:rPr>
        <w:t xml:space="preserve"> del </w:t>
      </w:r>
      <w:r w:rsidR="00C155D4" w:rsidRPr="00024058">
        <w:rPr>
          <w:rFonts w:ascii="Palatino Linotype" w:hAnsi="Palatino Linotype" w:cstheme="majorHAnsi"/>
          <w:b/>
          <w:lang w:eastAsia="es-MX"/>
        </w:rPr>
        <w:t>SUJETO OBLIGADO</w:t>
      </w:r>
      <w:r w:rsidR="00C155D4" w:rsidRPr="00024058">
        <w:rPr>
          <w:rFonts w:ascii="Palatino Linotype" w:hAnsi="Palatino Linotype" w:cstheme="majorHAnsi"/>
          <w:lang w:eastAsia="es-MX"/>
        </w:rPr>
        <w:t xml:space="preserve"> se aprecia lo siguiente </w:t>
      </w:r>
      <w:r w:rsidRPr="00024058">
        <w:rPr>
          <w:rFonts w:ascii="Palatino Linotype" w:hAnsi="Palatino Linotype" w:cstheme="majorHAnsi"/>
          <w:lang w:eastAsia="es-MX"/>
        </w:rPr>
        <w:t xml:space="preserve">: </w:t>
      </w:r>
    </w:p>
    <w:p w14:paraId="0809E073" w14:textId="4C902FF8" w:rsidR="007D0A3C" w:rsidRPr="00024058" w:rsidRDefault="005E1CA7" w:rsidP="00894355">
      <w:pPr>
        <w:pStyle w:val="Default"/>
        <w:spacing w:before="240"/>
        <w:ind w:left="708"/>
        <w:jc w:val="both"/>
        <w:rPr>
          <w:rFonts w:ascii="Palatino Linotype" w:hAnsi="Palatino Linotype"/>
          <w:i/>
          <w:color w:val="auto"/>
          <w:sz w:val="22"/>
          <w:szCs w:val="22"/>
          <w:u w:val="single"/>
        </w:rPr>
      </w:pPr>
      <w:r w:rsidRPr="00024058">
        <w:rPr>
          <w:rFonts w:ascii="Palatino Linotype" w:hAnsi="Palatino Linotype"/>
          <w:i/>
          <w:color w:val="auto"/>
          <w:sz w:val="22"/>
          <w:szCs w:val="22"/>
        </w:rPr>
        <w:t>“</w:t>
      </w:r>
      <w:r w:rsidR="007D0A3C" w:rsidRPr="00024058">
        <w:rPr>
          <w:rFonts w:ascii="Palatino Linotype" w:hAnsi="Palatino Linotype"/>
          <w:i/>
          <w:color w:val="auto"/>
          <w:sz w:val="22"/>
          <w:szCs w:val="22"/>
        </w:rPr>
        <w:t xml:space="preserve">Artículo 31. Para el ejercicio de sus atribuciones, tanto el ayuntamiento como el presidente municipal se auxiliarán de las siguientes </w:t>
      </w:r>
      <w:r w:rsidR="007D0A3C" w:rsidRPr="00024058">
        <w:rPr>
          <w:rFonts w:ascii="Palatino Linotype" w:hAnsi="Palatino Linotype"/>
          <w:i/>
          <w:color w:val="auto"/>
          <w:sz w:val="22"/>
          <w:szCs w:val="22"/>
          <w:u w:val="single"/>
        </w:rPr>
        <w:t xml:space="preserve">dependencias y unidades administrativas, que se enlistan de manera enunciativa </w:t>
      </w:r>
      <w:proofErr w:type="gramStart"/>
      <w:r w:rsidR="007D0A3C" w:rsidRPr="00024058">
        <w:rPr>
          <w:rFonts w:ascii="Palatino Linotype" w:hAnsi="Palatino Linotype"/>
          <w:i/>
          <w:color w:val="auto"/>
          <w:sz w:val="22"/>
          <w:szCs w:val="22"/>
          <w:u w:val="single"/>
        </w:rPr>
        <w:t>mas</w:t>
      </w:r>
      <w:proofErr w:type="gramEnd"/>
      <w:r w:rsidR="007D0A3C" w:rsidRPr="00024058">
        <w:rPr>
          <w:rFonts w:ascii="Palatino Linotype" w:hAnsi="Palatino Linotype"/>
          <w:i/>
          <w:color w:val="auto"/>
          <w:sz w:val="22"/>
          <w:szCs w:val="22"/>
          <w:u w:val="single"/>
        </w:rPr>
        <w:t xml:space="preserve"> no limitativa, las cuales estarán subordinadas a este último: </w:t>
      </w:r>
    </w:p>
    <w:p w14:paraId="3F3FB109" w14:textId="77777777" w:rsidR="007D0A3C" w:rsidRPr="00024058" w:rsidRDefault="007D0A3C"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 Secretaría del Ayuntamiento; </w:t>
      </w:r>
    </w:p>
    <w:p w14:paraId="2E7DAEAE" w14:textId="77777777" w:rsidR="007D0A3C" w:rsidRPr="00024058" w:rsidRDefault="007D0A3C"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II. Contraloría Municipal; </w:t>
      </w:r>
    </w:p>
    <w:p w14:paraId="57F26485" w14:textId="6311658F" w:rsidR="007D0A3C" w:rsidRPr="00024058" w:rsidRDefault="007D0A3C"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III. Secretaría Técnica; </w:t>
      </w:r>
    </w:p>
    <w:p w14:paraId="71AA725F" w14:textId="3F4F5F8C" w:rsidR="007D0A3C" w:rsidRPr="00024058" w:rsidRDefault="007D0A3C"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IV. Tesorería Municipal; </w:t>
      </w:r>
    </w:p>
    <w:p w14:paraId="2B5C487F" w14:textId="3161F36A" w:rsidR="007D0A3C" w:rsidRPr="00024058" w:rsidRDefault="007D0A3C"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w:t>
      </w:r>
    </w:p>
    <w:p w14:paraId="10CA670C" w14:textId="70A083A3" w:rsidR="007D0A3C" w:rsidRPr="00024058" w:rsidRDefault="007D0A3C"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IX. Dirección de Administración;</w:t>
      </w:r>
    </w:p>
    <w:p w14:paraId="6D979CEA" w14:textId="65530B5F" w:rsidR="007D0A3C" w:rsidRPr="00024058" w:rsidRDefault="007D0A3C"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w:t>
      </w:r>
    </w:p>
    <w:p w14:paraId="110A5FC6" w14:textId="04F12EB5" w:rsidR="009C5C9A" w:rsidRPr="00024058" w:rsidRDefault="009C5C9A"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XXV. Unidad Jurídica y Consultiva</w:t>
      </w:r>
    </w:p>
    <w:p w14:paraId="1FCF8F6B" w14:textId="52A9D8A3" w:rsidR="00FD5460" w:rsidRPr="00024058" w:rsidRDefault="00FD5460"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w:t>
      </w:r>
    </w:p>
    <w:p w14:paraId="143143A4" w14:textId="4891028B" w:rsidR="00C155D4" w:rsidRPr="00024058" w:rsidRDefault="007D0A3C" w:rsidP="007D0A3C">
      <w:pPr>
        <w:pStyle w:val="Default"/>
        <w:spacing w:line="276" w:lineRule="auto"/>
        <w:ind w:left="708"/>
        <w:jc w:val="both"/>
        <w:rPr>
          <w:rFonts w:ascii="Palatino Linotype" w:hAnsi="Palatino Linotype"/>
          <w:i/>
          <w:color w:val="auto"/>
          <w:sz w:val="22"/>
          <w:szCs w:val="22"/>
        </w:rPr>
      </w:pPr>
      <w:r w:rsidRPr="00024058">
        <w:rPr>
          <w:rFonts w:ascii="Palatino Linotype" w:hAnsi="Palatino Linotype"/>
          <w:i/>
          <w:color w:val="auto"/>
          <w:sz w:val="22"/>
          <w:szCs w:val="22"/>
        </w:rPr>
        <w:t>XXXVII. Organismo Público Descentralizado para la Prestación de los Servicios de Agua Potable, Alcantarillado y Saneamiento del Municipio de Teotihuacán (O.D.E.A.P.A.S.T.)</w:t>
      </w:r>
      <w:proofErr w:type="gramStart"/>
      <w:r w:rsidRPr="00024058">
        <w:rPr>
          <w:rFonts w:ascii="Palatino Linotype" w:hAnsi="Palatino Linotype"/>
          <w:i/>
          <w:color w:val="auto"/>
          <w:sz w:val="22"/>
          <w:szCs w:val="22"/>
        </w:rPr>
        <w:t>; …</w:t>
      </w:r>
      <w:proofErr w:type="gramEnd"/>
    </w:p>
    <w:p w14:paraId="609B5572" w14:textId="4D57A3C4" w:rsidR="000D7D36" w:rsidRPr="00024058" w:rsidRDefault="000D7D36"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Artículo 45. La </w:t>
      </w:r>
      <w:r w:rsidRPr="00024058">
        <w:rPr>
          <w:rFonts w:ascii="Palatino Linotype" w:hAnsi="Palatino Linotype"/>
          <w:b/>
          <w:i/>
          <w:color w:val="auto"/>
          <w:sz w:val="22"/>
          <w:szCs w:val="22"/>
          <w:u w:val="single"/>
        </w:rPr>
        <w:t>Contraloría Municipal</w:t>
      </w:r>
      <w:r w:rsidRPr="00024058">
        <w:rPr>
          <w:rFonts w:ascii="Palatino Linotype" w:hAnsi="Palatino Linotype"/>
          <w:i/>
          <w:color w:val="auto"/>
          <w:sz w:val="22"/>
          <w:szCs w:val="22"/>
        </w:rPr>
        <w:t xml:space="preserve"> es el órgano de control interno que establece el Ayuntamiento, </w:t>
      </w:r>
      <w:r w:rsidRPr="00024058">
        <w:rPr>
          <w:rFonts w:ascii="Palatino Linotype" w:hAnsi="Palatino Linotype"/>
          <w:i/>
          <w:color w:val="auto"/>
          <w:sz w:val="22"/>
          <w:szCs w:val="22"/>
          <w:u w:val="single"/>
        </w:rPr>
        <w:t>con la finalidad de establecer un sistema de control y evaluación municipal para revisar, examinar y evaluar con coherencia los resultados de la gestión administrativa y financiera</w:t>
      </w:r>
      <w:r w:rsidRPr="00024058">
        <w:rPr>
          <w:rFonts w:ascii="Palatino Linotype" w:hAnsi="Palatino Linotype"/>
          <w:i/>
          <w:color w:val="auto"/>
          <w:sz w:val="22"/>
          <w:szCs w:val="22"/>
        </w:rPr>
        <w:t xml:space="preserve"> del H. Ayuntamiento Constitucional de Teotihuacán, el Sistema Municipal para el Desarrollo integral de la Familia de Teotihuacán, el </w:t>
      </w:r>
      <w:r w:rsidRPr="00024058">
        <w:rPr>
          <w:rFonts w:ascii="Palatino Linotype" w:hAnsi="Palatino Linotype"/>
          <w:i/>
          <w:color w:val="auto"/>
          <w:sz w:val="22"/>
          <w:szCs w:val="22"/>
          <w:u w:val="single"/>
        </w:rPr>
        <w:t>Organismo Público Descentralizado de Agua Potable, Alcantarillado y Saneamiento de Teotihuacán</w:t>
      </w:r>
      <w:r w:rsidRPr="00024058">
        <w:rPr>
          <w:rFonts w:ascii="Palatino Linotype" w:hAnsi="Palatino Linotype"/>
          <w:i/>
          <w:color w:val="auto"/>
          <w:sz w:val="22"/>
          <w:szCs w:val="22"/>
        </w:rPr>
        <w:t xml:space="preserve">, el Instituto de la Juventud Municipal de Teotihuacán y el Instituto Municipal de Cultura Física y Deporte de </w:t>
      </w:r>
      <w:r w:rsidRPr="00024058">
        <w:rPr>
          <w:rFonts w:ascii="Palatino Linotype" w:hAnsi="Palatino Linotype"/>
          <w:i/>
          <w:color w:val="auto"/>
          <w:sz w:val="22"/>
          <w:szCs w:val="22"/>
        </w:rPr>
        <w:lastRenderedPageBreak/>
        <w:t xml:space="preserve">Teotihuacán, y </w:t>
      </w:r>
      <w:r w:rsidRPr="00024058">
        <w:rPr>
          <w:rFonts w:ascii="Palatino Linotype" w:hAnsi="Palatino Linotype"/>
          <w:i/>
          <w:color w:val="auto"/>
          <w:sz w:val="22"/>
          <w:szCs w:val="22"/>
          <w:u w:val="single"/>
        </w:rPr>
        <w:t>las que se llegara a crear, con el propósito de informar o dictaminar acerca de ellas, realizando las observaciones y recomendaciones pertinentes para mejorar la eficacia y eficiencia en el desempeño, de las áreas administrativas que integran la Administración Pública Municipal</w:t>
      </w:r>
      <w:r w:rsidRPr="00024058">
        <w:rPr>
          <w:rFonts w:ascii="Palatino Linotype" w:hAnsi="Palatino Linotype"/>
          <w:i/>
          <w:color w:val="auto"/>
          <w:sz w:val="22"/>
          <w:szCs w:val="22"/>
        </w:rPr>
        <w:t xml:space="preserve">, así como los órganos que de ella dependan, Autoridades Auxiliares Municipales y Consejos de Participación Ciudadana. </w:t>
      </w:r>
    </w:p>
    <w:p w14:paraId="75687F83" w14:textId="4229D187" w:rsidR="000D7D36" w:rsidRPr="00024058" w:rsidRDefault="000D7D36"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Artículo 46. Además de las disposiciones señaladas en la Ley Orgánica Municipal del Estado de México en su artículo 112, la contraloría entre sus funciones podrá </w:t>
      </w:r>
      <w:r w:rsidRPr="00024058">
        <w:rPr>
          <w:rFonts w:ascii="Palatino Linotype" w:hAnsi="Palatino Linotype"/>
          <w:i/>
          <w:color w:val="auto"/>
          <w:sz w:val="22"/>
          <w:szCs w:val="22"/>
          <w:u w:val="single"/>
        </w:rPr>
        <w:t>realizar un plan de auditorías</w:t>
      </w:r>
      <w:r w:rsidRPr="00024058">
        <w:rPr>
          <w:rFonts w:ascii="Palatino Linotype" w:hAnsi="Palatino Linotype"/>
          <w:i/>
          <w:color w:val="auto"/>
          <w:sz w:val="22"/>
          <w:szCs w:val="22"/>
        </w:rPr>
        <w:t xml:space="preserve"> anuales, mismas que podrá ser aplicable a cualquiera de las áreas de la Administración Pública Municipal, previa autorización del cabildo. </w:t>
      </w:r>
    </w:p>
    <w:p w14:paraId="36E830C5" w14:textId="44F0AFF6" w:rsidR="000D7D36" w:rsidRPr="00024058" w:rsidRDefault="000D7D36"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Artículo 47. La Contraloría Municipal est</w:t>
      </w:r>
      <w:r w:rsidRPr="00024058">
        <w:rPr>
          <w:rFonts w:ascii="Palatino Linotype" w:hAnsi="Palatino Linotype"/>
          <w:i/>
          <w:color w:val="auto"/>
          <w:sz w:val="22"/>
          <w:szCs w:val="22"/>
          <w:u w:val="single"/>
        </w:rPr>
        <w:t>ablecerá un sistema de quejas, denuncias y sugerencias, con la finalidad de generar una atención ciudadana digna de los servidores públicos hacia la ciudadanía</w:t>
      </w:r>
      <w:r w:rsidRPr="00024058">
        <w:rPr>
          <w:rFonts w:ascii="Palatino Linotype" w:hAnsi="Palatino Linotype"/>
          <w:i/>
          <w:color w:val="auto"/>
          <w:sz w:val="22"/>
          <w:szCs w:val="22"/>
        </w:rPr>
        <w:t>, por tal motivo podrá hacer encuestas de atención en las áreas administrativas para recabar la opinión de los usuarios atendidos, con miras a hacer recomendaciones productivas, eficientes y de operatividad en las diferentes áreas administrativas.</w:t>
      </w:r>
    </w:p>
    <w:p w14:paraId="01A2D4C0" w14:textId="3FB444C7" w:rsidR="00CD2B11" w:rsidRPr="00024058" w:rsidRDefault="00CD2B11" w:rsidP="00CD2B11">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Artículo 54. La </w:t>
      </w:r>
      <w:r w:rsidRPr="00024058">
        <w:rPr>
          <w:rFonts w:ascii="Palatino Linotype" w:hAnsi="Palatino Linotype"/>
          <w:b/>
          <w:i/>
          <w:color w:val="auto"/>
          <w:sz w:val="22"/>
          <w:szCs w:val="22"/>
          <w:u w:val="single"/>
        </w:rPr>
        <w:t>Dirección de Administración</w:t>
      </w:r>
      <w:r w:rsidRPr="00024058">
        <w:rPr>
          <w:rFonts w:ascii="Palatino Linotype" w:hAnsi="Palatino Linotype"/>
          <w:i/>
          <w:color w:val="auto"/>
          <w:sz w:val="22"/>
          <w:szCs w:val="22"/>
        </w:rPr>
        <w:t xml:space="preserve">, </w:t>
      </w:r>
      <w:r w:rsidRPr="00024058">
        <w:rPr>
          <w:rFonts w:ascii="Palatino Linotype" w:hAnsi="Palatino Linotype"/>
          <w:i/>
          <w:color w:val="auto"/>
          <w:sz w:val="22"/>
          <w:szCs w:val="22"/>
          <w:u w:val="single"/>
        </w:rPr>
        <w:t>tiene a su cargo la administración de los recursos humanos,</w:t>
      </w:r>
      <w:r w:rsidR="008D75E3" w:rsidRPr="00024058">
        <w:rPr>
          <w:rFonts w:ascii="Palatino Linotype" w:hAnsi="Palatino Linotype"/>
          <w:i/>
          <w:color w:val="auto"/>
          <w:sz w:val="22"/>
          <w:szCs w:val="22"/>
          <w:u w:val="single"/>
        </w:rPr>
        <w:t xml:space="preserve"> </w:t>
      </w:r>
      <w:r w:rsidRPr="00024058">
        <w:rPr>
          <w:rFonts w:ascii="Palatino Linotype" w:hAnsi="Palatino Linotype"/>
          <w:i/>
          <w:color w:val="auto"/>
          <w:sz w:val="22"/>
          <w:szCs w:val="22"/>
          <w:u w:val="single"/>
        </w:rPr>
        <w:t>materiales, técnicos y de servicios, con sujeción a los presupuestos, objetivos y programas aprobados a las</w:t>
      </w:r>
      <w:r w:rsidR="008D75E3" w:rsidRPr="00024058">
        <w:rPr>
          <w:rFonts w:ascii="Palatino Linotype" w:hAnsi="Palatino Linotype"/>
          <w:i/>
          <w:color w:val="auto"/>
          <w:sz w:val="22"/>
          <w:szCs w:val="22"/>
          <w:u w:val="single"/>
        </w:rPr>
        <w:t xml:space="preserve"> </w:t>
      </w:r>
      <w:r w:rsidRPr="00024058">
        <w:rPr>
          <w:rFonts w:ascii="Palatino Linotype" w:hAnsi="Palatino Linotype"/>
          <w:i/>
          <w:color w:val="auto"/>
          <w:sz w:val="22"/>
          <w:szCs w:val="22"/>
          <w:u w:val="single"/>
        </w:rPr>
        <w:t>distintas áreas que conforman la Administración Pública Municipal</w:t>
      </w:r>
      <w:r w:rsidRPr="00024058">
        <w:rPr>
          <w:rFonts w:ascii="Palatino Linotype" w:hAnsi="Palatino Linotype"/>
          <w:i/>
          <w:color w:val="auto"/>
          <w:sz w:val="22"/>
          <w:szCs w:val="22"/>
        </w:rPr>
        <w:t>.</w:t>
      </w:r>
    </w:p>
    <w:p w14:paraId="1D5B89BF" w14:textId="201CE8EB" w:rsidR="00CD2B11" w:rsidRPr="00024058" w:rsidRDefault="00CD2B11" w:rsidP="00CD2B11">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Artículo 55. La </w:t>
      </w:r>
      <w:r w:rsidRPr="00024058">
        <w:rPr>
          <w:rFonts w:ascii="Palatino Linotype" w:hAnsi="Palatino Linotype"/>
          <w:i/>
          <w:color w:val="auto"/>
          <w:sz w:val="22"/>
          <w:szCs w:val="22"/>
          <w:u w:val="single"/>
        </w:rPr>
        <w:t>Dirección de Administración</w:t>
      </w:r>
      <w:r w:rsidRPr="00024058">
        <w:rPr>
          <w:rFonts w:ascii="Palatino Linotype" w:hAnsi="Palatino Linotype"/>
          <w:i/>
          <w:color w:val="auto"/>
          <w:sz w:val="22"/>
          <w:szCs w:val="22"/>
        </w:rPr>
        <w:t xml:space="preserve"> para su correcto funcionamiento contará con la Coordinación de Adquisiciones que deberá de proveer los recursos materiales que solicitan las diversas áreas del ayuntamiento para el correcto funcionamiento de cada una de ellas, así como vigilar que cuenten con lo solicitado en tiempo y forma.</w:t>
      </w:r>
    </w:p>
    <w:p w14:paraId="2302F1AB" w14:textId="364B9627" w:rsidR="00CD2B11" w:rsidRPr="00024058" w:rsidRDefault="00CD2B11" w:rsidP="00CD2B11">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Artículo 56. La Dirección de Administración deberá de cumplir con los ordenamientos legales correspondientes, en el caso de adquisiciones y licitaciones con estricto apego a la Ley de Contratación Pública del Estado de México y Municipios y todas las leyes aplicables a la materia.</w:t>
      </w:r>
    </w:p>
    <w:p w14:paraId="0AA21FD2" w14:textId="6F91965D" w:rsidR="00CD2B11" w:rsidRPr="00024058" w:rsidRDefault="00CD2B11" w:rsidP="00CD2B11">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Artículo 57. La Dirección de Administración para su mejor funcionamiento contará con la Coordinación de Recursos Humanos para reclutar, seleccionar, contratar y asignar a las diversas áreas de la Administración Pública Municipal el personal que requieran para sus funciones.</w:t>
      </w:r>
    </w:p>
    <w:p w14:paraId="4B7970CA" w14:textId="0B2F9577" w:rsidR="00CD2B11" w:rsidRPr="00024058" w:rsidRDefault="00CD2B11" w:rsidP="00CD2B11">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lastRenderedPageBreak/>
        <w:t>Artículo 58. La Dirección de Administración tendrá a su cargo la Coordinación de Tecnologías de la Información y Comunicación, que se encargará del cumplimiento a la Ley de Gobierno Digital del Estado de México y Municipios.</w:t>
      </w:r>
    </w:p>
    <w:p w14:paraId="4276489B" w14:textId="77777777" w:rsidR="00894355" w:rsidRPr="00024058" w:rsidRDefault="007D0A3C"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Artículo 108. La </w:t>
      </w:r>
      <w:r w:rsidRPr="00024058">
        <w:rPr>
          <w:rFonts w:ascii="Palatino Linotype" w:hAnsi="Palatino Linotype"/>
          <w:b/>
          <w:i/>
          <w:color w:val="auto"/>
          <w:sz w:val="22"/>
          <w:szCs w:val="22"/>
          <w:u w:val="single"/>
        </w:rPr>
        <w:t>Tesorería Municipal</w:t>
      </w:r>
      <w:r w:rsidRPr="00024058">
        <w:rPr>
          <w:rFonts w:ascii="Palatino Linotype" w:hAnsi="Palatino Linotype"/>
          <w:i/>
          <w:color w:val="auto"/>
          <w:sz w:val="22"/>
          <w:szCs w:val="22"/>
          <w:u w:val="single"/>
        </w:rPr>
        <w:t xml:space="preserve"> es la encargada de la recaudación de los ingresos municipale</w:t>
      </w:r>
      <w:r w:rsidRPr="00024058">
        <w:rPr>
          <w:rFonts w:ascii="Palatino Linotype" w:hAnsi="Palatino Linotype"/>
          <w:i/>
          <w:color w:val="auto"/>
          <w:sz w:val="22"/>
          <w:szCs w:val="22"/>
        </w:rPr>
        <w:t xml:space="preserve">s, responsable además de realizar las erogaciones y funciones que instruya el ayuntamiento y su presidente, así como de la administración de la Hacienda Pública Municipal, de conformidad con los artículos 93 y 95 de la Ley Orgánica Municipal del Estado de México, la Ley para el Uso de Medios Electrónicos del Estado de México y los demás ordenamientos legales aplicables. </w:t>
      </w:r>
    </w:p>
    <w:p w14:paraId="095ACFF1" w14:textId="77777777" w:rsidR="00894355" w:rsidRPr="00024058" w:rsidRDefault="007D0A3C"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Asimismo, deberá implementar las medidas y mecanismos previamente aprobados por el ayuntamiento, tendientes a difundir la cultura de pago entre la población, ampliar y actualizar la base de contribuyentes, y estimular el pago oportuno de acuerdo a la actividad comercial, industrial y de servicios que desempeñen. </w:t>
      </w:r>
    </w:p>
    <w:p w14:paraId="643FC2E9" w14:textId="7BE80226" w:rsidR="007D0A3C" w:rsidRPr="00024058" w:rsidRDefault="007D0A3C"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Está facultada, como lo norma el artículo 115 fracción IV de la Constitución Política de los Estados Unidos Mexicanos, para realizar el cobro de derecho de empadronamiento, licencias municipales de funcionamiento y las contribuciones e ingresos enmarcados en las leyes, reglamentos, disposiciones y acuerdos.</w:t>
      </w:r>
    </w:p>
    <w:p w14:paraId="1E855CEF" w14:textId="77777777" w:rsidR="001F5EDA" w:rsidRPr="00024058" w:rsidRDefault="009C5C9A" w:rsidP="001F5EDA">
      <w:pPr>
        <w:pStyle w:val="Default"/>
        <w:spacing w:before="24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Artículo 158. La </w:t>
      </w:r>
      <w:r w:rsidRPr="00024058">
        <w:rPr>
          <w:rFonts w:ascii="Palatino Linotype" w:hAnsi="Palatino Linotype"/>
          <w:b/>
          <w:i/>
          <w:color w:val="auto"/>
          <w:sz w:val="22"/>
          <w:szCs w:val="22"/>
          <w:u w:val="single"/>
        </w:rPr>
        <w:t>Unidad Jurídica y Consultiva</w:t>
      </w:r>
      <w:r w:rsidRPr="00024058">
        <w:rPr>
          <w:rFonts w:ascii="Palatino Linotype" w:hAnsi="Palatino Linotype"/>
          <w:i/>
          <w:color w:val="auto"/>
          <w:sz w:val="22"/>
          <w:szCs w:val="22"/>
          <w:u w:val="single"/>
        </w:rPr>
        <w:t xml:space="preserve"> protegerá y será vigilante de las acciones legales correspondientes en defensa de los intereses y derechos del municipio de Teotihuacán</w:t>
      </w:r>
      <w:r w:rsidRPr="00024058">
        <w:rPr>
          <w:rFonts w:ascii="Palatino Linotype" w:hAnsi="Palatino Linotype"/>
          <w:i/>
          <w:color w:val="auto"/>
          <w:sz w:val="22"/>
          <w:szCs w:val="22"/>
        </w:rPr>
        <w:t xml:space="preserve">, así mismo tendrá las siguientes atribuciones; </w:t>
      </w:r>
    </w:p>
    <w:p w14:paraId="2271BC72" w14:textId="51149CAF" w:rsidR="001F5EDA"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 Orientar, asesorar y asistir al presidente municipal en los asuntos jurídicos que expresamente le encomiende; </w:t>
      </w:r>
    </w:p>
    <w:p w14:paraId="317881BD" w14:textId="00571A97" w:rsidR="001F5EDA"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II. Elaborar y revisar los proyectos de reglamentos, manuales, acuerdos u otros</w:t>
      </w:r>
      <w:r w:rsidR="001F5EDA" w:rsidRPr="00024058">
        <w:rPr>
          <w:rFonts w:ascii="Palatino Linotype" w:hAnsi="Palatino Linotype"/>
          <w:i/>
          <w:color w:val="auto"/>
          <w:sz w:val="22"/>
          <w:szCs w:val="22"/>
        </w:rPr>
        <w:t xml:space="preserve"> actos jurídicos y administrati</w:t>
      </w:r>
      <w:r w:rsidRPr="00024058">
        <w:rPr>
          <w:rFonts w:ascii="Palatino Linotype" w:hAnsi="Palatino Linotype"/>
          <w:i/>
          <w:color w:val="auto"/>
          <w:sz w:val="22"/>
          <w:szCs w:val="22"/>
        </w:rPr>
        <w:t xml:space="preserve">vos; </w:t>
      </w:r>
    </w:p>
    <w:p w14:paraId="4C758403" w14:textId="77777777" w:rsidR="001F5EDA"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III. </w:t>
      </w:r>
      <w:r w:rsidRPr="00024058">
        <w:rPr>
          <w:rFonts w:ascii="Palatino Linotype" w:hAnsi="Palatino Linotype"/>
          <w:i/>
          <w:color w:val="auto"/>
          <w:sz w:val="22"/>
          <w:szCs w:val="22"/>
          <w:u w:val="single"/>
        </w:rPr>
        <w:t>Representar al presidente municipal en los juicios o procedimientos administrativos en que intervenga como parte demandada o actor, tercero interesado o en su carácter de coadyuvante, ante cualquier autoridad jurisdiccional o administrativa, sea federal, local o municipa</w:t>
      </w:r>
      <w:r w:rsidRPr="00024058">
        <w:rPr>
          <w:rFonts w:ascii="Palatino Linotype" w:hAnsi="Palatino Linotype"/>
          <w:i/>
          <w:color w:val="auto"/>
          <w:sz w:val="22"/>
          <w:szCs w:val="22"/>
        </w:rPr>
        <w:t xml:space="preserve">l; </w:t>
      </w:r>
    </w:p>
    <w:p w14:paraId="07A117FA" w14:textId="77777777" w:rsidR="001F5EDA"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IV. Coadyuvar con el Presidente municipal en la defensa de los intereses municipales interviniendo en toda clase de procedimientos o juicios en que sea parte del ayuntamiento o la administración pública municipal; </w:t>
      </w:r>
    </w:p>
    <w:p w14:paraId="30560D01" w14:textId="4A218140" w:rsidR="001F5EDA"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V. </w:t>
      </w:r>
      <w:r w:rsidRPr="00024058">
        <w:rPr>
          <w:rFonts w:ascii="Palatino Linotype" w:hAnsi="Palatino Linotype"/>
          <w:i/>
          <w:color w:val="auto"/>
          <w:sz w:val="22"/>
          <w:szCs w:val="22"/>
          <w:u w:val="single"/>
        </w:rPr>
        <w:t>Ejercer las acciones necesarias para proteger, en su caso, reivindicar la propiedad del municipio</w:t>
      </w:r>
      <w:r w:rsidRPr="00024058">
        <w:rPr>
          <w:rFonts w:ascii="Palatino Linotype" w:hAnsi="Palatino Linotype"/>
          <w:i/>
          <w:color w:val="auto"/>
          <w:sz w:val="22"/>
          <w:szCs w:val="22"/>
        </w:rPr>
        <w:t xml:space="preserve">; </w:t>
      </w:r>
    </w:p>
    <w:p w14:paraId="02684D45" w14:textId="3FD36796" w:rsidR="001F5EDA"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VI. Proponer e implementar los programas de capacitación necesarios para for</w:t>
      </w:r>
      <w:r w:rsidR="001F5EDA" w:rsidRPr="00024058">
        <w:rPr>
          <w:rFonts w:ascii="Palatino Linotype" w:hAnsi="Palatino Linotype"/>
          <w:i/>
          <w:color w:val="auto"/>
          <w:sz w:val="22"/>
          <w:szCs w:val="22"/>
        </w:rPr>
        <w:t>talecer la actuación de la admi</w:t>
      </w:r>
      <w:r w:rsidRPr="00024058">
        <w:rPr>
          <w:rFonts w:ascii="Palatino Linotype" w:hAnsi="Palatino Linotype"/>
          <w:i/>
          <w:color w:val="auto"/>
          <w:sz w:val="22"/>
          <w:szCs w:val="22"/>
        </w:rPr>
        <w:t xml:space="preserve">nistración municipal, particularmente en materia de procedimiento y </w:t>
      </w:r>
      <w:r w:rsidRPr="00024058">
        <w:rPr>
          <w:rFonts w:ascii="Palatino Linotype" w:hAnsi="Palatino Linotype"/>
          <w:i/>
          <w:color w:val="auto"/>
          <w:sz w:val="22"/>
          <w:szCs w:val="22"/>
        </w:rPr>
        <w:lastRenderedPageBreak/>
        <w:t xml:space="preserve">acto administrativo; VII. Revisar y emitir opinión respecto de los contratos y convenios destinados a ser suscritos por el ayunta- miento o su representación; </w:t>
      </w:r>
    </w:p>
    <w:p w14:paraId="5094AB08" w14:textId="77777777" w:rsidR="007F3BCD"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VIII. Formar parte de los comités, consejos y comisiones que le correspondan</w:t>
      </w:r>
      <w:r w:rsidR="007F3BCD" w:rsidRPr="00024058">
        <w:rPr>
          <w:rFonts w:ascii="Palatino Linotype" w:hAnsi="Palatino Linotype"/>
          <w:i/>
          <w:color w:val="auto"/>
          <w:sz w:val="22"/>
          <w:szCs w:val="22"/>
        </w:rPr>
        <w:t xml:space="preserve"> en los términos de las disposi</w:t>
      </w:r>
      <w:r w:rsidRPr="00024058">
        <w:rPr>
          <w:rFonts w:ascii="Palatino Linotype" w:hAnsi="Palatino Linotype"/>
          <w:i/>
          <w:color w:val="auto"/>
          <w:sz w:val="22"/>
          <w:szCs w:val="22"/>
        </w:rPr>
        <w:t>ciones legales;</w:t>
      </w:r>
    </w:p>
    <w:p w14:paraId="737BF23E" w14:textId="77777777" w:rsidR="007F3BCD"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IX. Participar junto con las demás dependencias competentes en la actualización y simplificación del marco jurídico vigente; </w:t>
      </w:r>
    </w:p>
    <w:p w14:paraId="3DB57597" w14:textId="77777777" w:rsidR="007F3BCD"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X. </w:t>
      </w:r>
      <w:r w:rsidRPr="00024058">
        <w:rPr>
          <w:rFonts w:ascii="Palatino Linotype" w:hAnsi="Palatino Linotype"/>
          <w:i/>
          <w:color w:val="auto"/>
          <w:sz w:val="22"/>
          <w:szCs w:val="22"/>
          <w:u w:val="single"/>
        </w:rPr>
        <w:t>Representar, asesorar jurídicamente y brindar asistencia legal a las dependencias, entidades, unidades administrativas y organismos públicos centralizados y descentralizados a solicitud de estos y cuando así se le instruya por el presidente municipal en los juicios seguidos ante los distintos tribunales</w:t>
      </w:r>
      <w:r w:rsidRPr="00024058">
        <w:rPr>
          <w:rFonts w:ascii="Palatino Linotype" w:hAnsi="Palatino Linotype"/>
          <w:i/>
          <w:color w:val="auto"/>
          <w:sz w:val="22"/>
          <w:szCs w:val="22"/>
        </w:rPr>
        <w:t>;</w:t>
      </w:r>
    </w:p>
    <w:p w14:paraId="1C320783" w14:textId="756D007D" w:rsidR="009C5C9A" w:rsidRPr="00024058" w:rsidRDefault="009C5C9A" w:rsidP="0045384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XI. Orientar a la comunidad y fomentar el respeto entre los ciudadanos de este municipio apoyándose de las Oficialías Mediadora-Conciliadora y Calificadora, cuyas atribuciones y facultades se rigen de conformidad con la Ley Orgánica Municipal del Estado de México, el presente bando, los reglamentos correspondientes y demás ordenamientos legales aplicables.</w:t>
      </w:r>
    </w:p>
    <w:p w14:paraId="75FE306F" w14:textId="77777777" w:rsidR="00894355" w:rsidRPr="00024058" w:rsidRDefault="00894355"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A</w:t>
      </w:r>
      <w:r w:rsidR="007D0A3C" w:rsidRPr="00024058">
        <w:rPr>
          <w:rFonts w:ascii="Palatino Linotype" w:hAnsi="Palatino Linotype"/>
          <w:i/>
          <w:color w:val="auto"/>
          <w:sz w:val="22"/>
          <w:szCs w:val="22"/>
        </w:rPr>
        <w:t xml:space="preserve">rtículo 195. El gobierno municipal, en el área de su jurisdicción y de conformidad en el artículo 115 constitucional fracción III inciso “a”, a través del </w:t>
      </w:r>
      <w:r w:rsidR="007D0A3C" w:rsidRPr="00024058">
        <w:rPr>
          <w:rFonts w:ascii="Palatino Linotype" w:hAnsi="Palatino Linotype"/>
          <w:i/>
          <w:color w:val="auto"/>
          <w:sz w:val="22"/>
          <w:szCs w:val="22"/>
          <w:u w:val="single"/>
        </w:rPr>
        <w:t>Organismo Público Descentralizado para la Prestación de los Servicios de Agua Potable, Alcantarillado y Saneamiento de Teotihuacán (ODEAPAST)</w:t>
      </w:r>
      <w:r w:rsidR="007D0A3C" w:rsidRPr="00024058">
        <w:rPr>
          <w:rFonts w:ascii="Palatino Linotype" w:hAnsi="Palatino Linotype"/>
          <w:i/>
          <w:color w:val="auto"/>
          <w:sz w:val="22"/>
          <w:szCs w:val="22"/>
        </w:rPr>
        <w:t xml:space="preserve">, </w:t>
      </w:r>
      <w:r w:rsidR="007D0A3C" w:rsidRPr="00024058">
        <w:rPr>
          <w:rFonts w:ascii="Palatino Linotype" w:hAnsi="Palatino Linotype"/>
          <w:i/>
          <w:color w:val="auto"/>
          <w:sz w:val="22"/>
          <w:szCs w:val="22"/>
          <w:u w:val="single"/>
        </w:rPr>
        <w:t>prestará los servicios de suministro de agua potable, alcantarillado, saneamiento y la captación de cobros por descargas de aguas residuales y su tratamient</w:t>
      </w:r>
      <w:r w:rsidR="007D0A3C" w:rsidRPr="00024058">
        <w:rPr>
          <w:rFonts w:ascii="Palatino Linotype" w:hAnsi="Palatino Linotype"/>
          <w:i/>
          <w:color w:val="auto"/>
          <w:sz w:val="22"/>
          <w:szCs w:val="22"/>
        </w:rPr>
        <w:t xml:space="preserve">o, de acuerdo a las disposiciones legales vigentes. </w:t>
      </w:r>
    </w:p>
    <w:p w14:paraId="249D6EE6" w14:textId="77777777" w:rsidR="00894355" w:rsidRPr="00024058" w:rsidRDefault="007D0A3C"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El organismo operador de agua y drenaje (ODEAPAST) realizará los actos de visitas domiciliarias de verificación, inspección y vigilancia a todos los contribuyentes que sea necesario en términos del Código Financiero del Estado de México y Municipios, Ley del Agua para el Estado de México y Municipios, la Ley de Organismos Públicos Descentralizados para la Prestación de los Servicios de Agua Potable, Alcantarillado y Saneamiento, el Reglamento Interno de ODEAPAST, el Código de Procedimientos Administrativos del Estado de México y demás relativos aplicables, a fin de comprobar que los usuarios cumplan con las disposiciones legales en materia de dichas leyes. </w:t>
      </w:r>
    </w:p>
    <w:p w14:paraId="3C4D02AE" w14:textId="77777777" w:rsidR="00C9674D" w:rsidRPr="00024058" w:rsidRDefault="007D0A3C"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Artículo 196. Las personas físicas y/o jurídicas colectivas que reciban cualquiera de los servicios que presta el organismo, están obligadas al pago de derechos contemplados en la Ley de Ingresos de los Municipios del Estado de México y en las disposiciones correspondientes, a través de las cuotas y tarifas establecidas al efecto. Se señala que, por falta de pago de dos o más periodos bimestrales, se podrá restringir el servicio de agua hasta que se regularice el pago y se cubran totalmente los créditos fiscales y los gastos por el restablecimiento del servicio, de conformidad con el Código Financiero del Estado de México, la Ley del Agua para el Estado de México y Municipios, la Ley Federal de Derechos, y además disposiciones aplicables en materia de aguas nacionales. </w:t>
      </w:r>
    </w:p>
    <w:p w14:paraId="05B38573" w14:textId="716CB01D" w:rsidR="00894355" w:rsidRPr="00024058" w:rsidRDefault="007D0A3C" w:rsidP="007D0A3C">
      <w:pPr>
        <w:pStyle w:val="Default"/>
        <w:spacing w:before="240" w:after="360"/>
        <w:ind w:left="708"/>
        <w:jc w:val="both"/>
        <w:rPr>
          <w:rFonts w:ascii="Palatino Linotype" w:hAnsi="Palatino Linotype"/>
          <w:i/>
          <w:color w:val="auto"/>
          <w:sz w:val="22"/>
          <w:szCs w:val="22"/>
        </w:rPr>
      </w:pPr>
      <w:r w:rsidRPr="00024058">
        <w:rPr>
          <w:rFonts w:ascii="Palatino Linotype" w:hAnsi="Palatino Linotype"/>
          <w:i/>
          <w:color w:val="auto"/>
          <w:sz w:val="22"/>
          <w:szCs w:val="22"/>
        </w:rPr>
        <w:lastRenderedPageBreak/>
        <w:t xml:space="preserve">Las personas físicas y personas morales y/o colectivas que soliciten dictamen de factibilidad de los servicios de agua potable y drenaje para fraccionamientos, conjuntos habitacionales, comerciales, industriales o mixtos y de servicios están obligados a transmitir a título gratuito al organismo (ODEAPAST), los derechos de las instalaciones de las redes hidráulicas y de drenaje con la finalidad de garantizar el servicio de agua potable y descarga de aguas residuales. </w:t>
      </w:r>
    </w:p>
    <w:p w14:paraId="1E270380" w14:textId="3F04FC0B" w:rsidR="0005773F" w:rsidRPr="00024058" w:rsidRDefault="0005773F" w:rsidP="0005773F">
      <w:pPr>
        <w:pStyle w:val="Prrafodelista"/>
        <w:numPr>
          <w:ilvl w:val="0"/>
          <w:numId w:val="41"/>
        </w:numPr>
        <w:spacing w:before="240" w:after="240" w:line="360" w:lineRule="auto"/>
        <w:ind w:left="426" w:right="49" w:hanging="426"/>
        <w:jc w:val="both"/>
        <w:rPr>
          <w:rFonts w:ascii="Palatino Linotype" w:hAnsi="Palatino Linotype" w:cs="Arial"/>
        </w:rPr>
      </w:pPr>
      <w:r w:rsidRPr="00024058">
        <w:rPr>
          <w:rFonts w:ascii="Palatino Linotype" w:hAnsi="Palatino Linotype" w:cs="Arial"/>
        </w:rPr>
        <w:t>Por lo tanto, existe una clara atribución del Sujeto Obligado de contar con la información, en virtud de que administra, posee y genera dicha información</w:t>
      </w:r>
      <w:r w:rsidR="006216D2" w:rsidRPr="00024058">
        <w:rPr>
          <w:rFonts w:ascii="Palatino Linotype" w:hAnsi="Palatino Linotype" w:cs="Arial"/>
        </w:rPr>
        <w:t>, además en el Reglamento Interno de la Contraloría Municipal publicado en la página oficial de IPOMEX</w:t>
      </w:r>
      <w:r w:rsidR="006216D2" w:rsidRPr="00024058">
        <w:rPr>
          <w:rStyle w:val="Refdenotaalpie"/>
          <w:rFonts w:ascii="Palatino Linotype" w:hAnsi="Palatino Linotype" w:cs="Arial"/>
        </w:rPr>
        <w:footnoteReference w:id="6"/>
      </w:r>
      <w:r w:rsidR="006216D2" w:rsidRPr="00024058">
        <w:rPr>
          <w:rFonts w:ascii="Palatino Linotype" w:hAnsi="Palatino Linotype" w:cs="Arial"/>
        </w:rPr>
        <w:t xml:space="preserve">, se aprecia lo siguiente: </w:t>
      </w:r>
    </w:p>
    <w:p w14:paraId="3D461A12" w14:textId="5CCDC5DD" w:rsidR="006216D2" w:rsidRPr="00024058" w:rsidRDefault="006216D2" w:rsidP="006216D2">
      <w:pPr>
        <w:pStyle w:val="Prrafodelista"/>
        <w:spacing w:before="240" w:after="240" w:line="360" w:lineRule="auto"/>
        <w:ind w:left="426" w:right="49"/>
        <w:jc w:val="center"/>
        <w:rPr>
          <w:rFonts w:ascii="Palatino Linotype" w:hAnsi="Palatino Linotype" w:cs="Arial"/>
        </w:rPr>
      </w:pPr>
      <w:r w:rsidRPr="00024058">
        <w:rPr>
          <w:noProof/>
          <w:lang w:val="es-MX" w:eastAsia="es-MX"/>
        </w:rPr>
        <w:drawing>
          <wp:inline distT="0" distB="0" distL="0" distR="0" wp14:anchorId="5D2C99AF" wp14:editId="21FF4F1D">
            <wp:extent cx="5345820" cy="2396837"/>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95" t="25237" r="33216" b="32842"/>
                    <a:stretch/>
                  </pic:blipFill>
                  <pic:spPr bwMode="auto">
                    <a:xfrm>
                      <a:off x="0" y="0"/>
                      <a:ext cx="5383974" cy="2413943"/>
                    </a:xfrm>
                    <a:prstGeom prst="rect">
                      <a:avLst/>
                    </a:prstGeom>
                    <a:ln>
                      <a:noFill/>
                    </a:ln>
                    <a:extLst>
                      <a:ext uri="{53640926-AAD7-44D8-BBD7-CCE9431645EC}">
                        <a14:shadowObscured xmlns:a14="http://schemas.microsoft.com/office/drawing/2010/main"/>
                      </a:ext>
                    </a:extLst>
                  </pic:spPr>
                </pic:pic>
              </a:graphicData>
            </a:graphic>
          </wp:inline>
        </w:drawing>
      </w:r>
    </w:p>
    <w:p w14:paraId="71D93565" w14:textId="77777777" w:rsidR="006216D2" w:rsidRPr="00024058" w:rsidRDefault="006216D2" w:rsidP="006216D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Artículo 12.- Corresponde a la Contraloría el despacho de los asuntos siguientes: </w:t>
      </w:r>
    </w:p>
    <w:p w14:paraId="6B1F4585" w14:textId="77777777" w:rsidR="006216D2" w:rsidRPr="00024058" w:rsidRDefault="006216D2" w:rsidP="006216D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 Planear, programar, organizar y coordinar el sistema de control y evaluación municipal; II. </w:t>
      </w:r>
      <w:r w:rsidRPr="00024058">
        <w:rPr>
          <w:rFonts w:ascii="Palatino Linotype" w:hAnsi="Palatino Linotype"/>
          <w:i/>
          <w:color w:val="auto"/>
          <w:sz w:val="22"/>
          <w:szCs w:val="22"/>
          <w:u w:val="single"/>
        </w:rPr>
        <w:t>Fiscalizar el ingreso y ejercicio del gasto público municipal en congruencia con el presupuesto de egresos</w:t>
      </w:r>
      <w:r w:rsidRPr="00024058">
        <w:rPr>
          <w:rFonts w:ascii="Palatino Linotype" w:hAnsi="Palatino Linotype"/>
          <w:i/>
          <w:color w:val="auto"/>
          <w:sz w:val="22"/>
          <w:szCs w:val="22"/>
        </w:rPr>
        <w:t xml:space="preserve">; </w:t>
      </w:r>
    </w:p>
    <w:p w14:paraId="0FFA0977" w14:textId="77777777" w:rsidR="006216D2" w:rsidRPr="00024058" w:rsidRDefault="006216D2" w:rsidP="006216D2">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 xml:space="preserve">III. Formular, aprobar y aplicar las políticas y técnicas administrativas para su mejor organización y funcionamiento, así como emitir disposiciones administrativas en materia de control y aplicar las normas y criterios en materia de control y evaluación; </w:t>
      </w:r>
    </w:p>
    <w:p w14:paraId="5BD84AAB" w14:textId="6F45D22C" w:rsidR="00C1207A" w:rsidRPr="00024058" w:rsidRDefault="00C1207A" w:rsidP="00C1207A">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w:t>
      </w:r>
    </w:p>
    <w:p w14:paraId="32CBD90E" w14:textId="77777777" w:rsidR="00C1207A" w:rsidRPr="00024058" w:rsidRDefault="006216D2"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t xml:space="preserve">VI. Vigilar que los recursos federales y estatales asignados al ayuntamiento se apliquen en los términos estipulados en las leyes, los reglamentos y los convenios respectivos; </w:t>
      </w:r>
    </w:p>
    <w:p w14:paraId="6B93D165" w14:textId="77777777" w:rsidR="00C1207A" w:rsidRPr="00024058" w:rsidRDefault="006216D2"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lastRenderedPageBreak/>
        <w:t xml:space="preserve">VII. Vigilar el cumplimiento de las obligaciones de proveedores y contratistas de la Administración Pública Municipal; </w:t>
      </w:r>
    </w:p>
    <w:p w14:paraId="253D7F11" w14:textId="77777777" w:rsidR="00C1207A" w:rsidRPr="00024058" w:rsidRDefault="006216D2"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t>VIII</w:t>
      </w:r>
      <w:r w:rsidRPr="00024058">
        <w:rPr>
          <w:rFonts w:ascii="Palatino Linotype" w:hAnsi="Palatino Linotype"/>
          <w:i/>
          <w:sz w:val="22"/>
          <w:szCs w:val="22"/>
          <w:u w:val="single"/>
        </w:rPr>
        <w:t>. Coordinarse con el Órgano Superior de Fiscalización del Estado de México y Contraloría del Poder Legislativo y con la Secretaría de Contraloría del Estado para el cumplimiento de sus funciones</w:t>
      </w:r>
      <w:r w:rsidRPr="00024058">
        <w:rPr>
          <w:rFonts w:ascii="Palatino Linotype" w:hAnsi="Palatino Linotype"/>
          <w:i/>
          <w:sz w:val="22"/>
          <w:szCs w:val="22"/>
        </w:rPr>
        <w:t xml:space="preserve">; </w:t>
      </w:r>
    </w:p>
    <w:p w14:paraId="5C82F61C" w14:textId="5678C3F4" w:rsidR="00C1207A" w:rsidRPr="00024058" w:rsidRDefault="00C1207A"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t>…</w:t>
      </w:r>
    </w:p>
    <w:p w14:paraId="54A8A490" w14:textId="77777777" w:rsidR="00C1207A" w:rsidRPr="00024058" w:rsidRDefault="006216D2"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t xml:space="preserve">XIV. </w:t>
      </w:r>
      <w:r w:rsidRPr="00024058">
        <w:rPr>
          <w:rFonts w:ascii="Palatino Linotype" w:hAnsi="Palatino Linotype"/>
          <w:i/>
          <w:sz w:val="22"/>
          <w:szCs w:val="22"/>
          <w:u w:val="single"/>
        </w:rPr>
        <w:t>Vigilar que los ingresos municipales se entreguen a la tesorería municipal conforme a los procedimientos contables y disposiciones legales aplicables</w:t>
      </w:r>
      <w:r w:rsidRPr="00024058">
        <w:rPr>
          <w:rFonts w:ascii="Palatino Linotype" w:hAnsi="Palatino Linotype"/>
          <w:i/>
          <w:sz w:val="22"/>
          <w:szCs w:val="22"/>
        </w:rPr>
        <w:t xml:space="preserve">; </w:t>
      </w:r>
    </w:p>
    <w:p w14:paraId="6953F91B" w14:textId="77777777" w:rsidR="00C1207A" w:rsidRPr="00024058" w:rsidRDefault="006216D2"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t xml:space="preserve">XV. </w:t>
      </w:r>
      <w:r w:rsidRPr="00024058">
        <w:rPr>
          <w:rFonts w:ascii="Palatino Linotype" w:hAnsi="Palatino Linotype"/>
          <w:i/>
          <w:sz w:val="22"/>
          <w:szCs w:val="22"/>
          <w:u w:val="single"/>
        </w:rPr>
        <w:t>Participar en la elaboración y actualización del inventario general de los bienes muebles e inmuebles propiedad del Municipio, que expresará las características de identificación y destino de los mismos</w:t>
      </w:r>
      <w:r w:rsidRPr="00024058">
        <w:rPr>
          <w:rFonts w:ascii="Palatino Linotype" w:hAnsi="Palatino Linotype"/>
          <w:i/>
          <w:sz w:val="22"/>
          <w:szCs w:val="22"/>
        </w:rPr>
        <w:t xml:space="preserve">; </w:t>
      </w:r>
    </w:p>
    <w:p w14:paraId="6EE79E01" w14:textId="06C756CB" w:rsidR="00C1207A" w:rsidRPr="00024058" w:rsidRDefault="00C1207A"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t>…</w:t>
      </w:r>
    </w:p>
    <w:p w14:paraId="56341DD6" w14:textId="77777777" w:rsidR="00C1207A" w:rsidRPr="00024058" w:rsidRDefault="006216D2"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t xml:space="preserve">XIX. Vigilar el cumplimiento de las Dependencias y Entidades de la Administración Pública Municipal de los acuerdos emitidos por el H. Ayuntamiento; </w:t>
      </w:r>
    </w:p>
    <w:p w14:paraId="5A8ADC15" w14:textId="473DB6DF" w:rsidR="006216D2" w:rsidRPr="00024058" w:rsidRDefault="00C1207A" w:rsidP="00C1207A">
      <w:pPr>
        <w:pStyle w:val="Default"/>
        <w:ind w:left="708"/>
        <w:jc w:val="both"/>
        <w:rPr>
          <w:rFonts w:ascii="Palatino Linotype" w:hAnsi="Palatino Linotype"/>
          <w:i/>
          <w:sz w:val="22"/>
          <w:szCs w:val="22"/>
        </w:rPr>
      </w:pPr>
      <w:r w:rsidRPr="00024058">
        <w:rPr>
          <w:rFonts w:ascii="Palatino Linotype" w:hAnsi="Palatino Linotype"/>
          <w:i/>
          <w:sz w:val="22"/>
          <w:szCs w:val="22"/>
        </w:rPr>
        <w:t>…”</w:t>
      </w:r>
    </w:p>
    <w:p w14:paraId="1C29F596" w14:textId="535FC2D1" w:rsidR="006216D2" w:rsidRPr="00024058" w:rsidRDefault="00C1207A" w:rsidP="00C1207A">
      <w:pPr>
        <w:pStyle w:val="Default"/>
        <w:ind w:left="708"/>
        <w:jc w:val="both"/>
        <w:rPr>
          <w:rFonts w:ascii="Palatino Linotype" w:hAnsi="Palatino Linotype"/>
        </w:rPr>
      </w:pPr>
      <w:r w:rsidRPr="00024058">
        <w:rPr>
          <w:rFonts w:ascii="Palatino Linotype" w:hAnsi="Palatino Linotype"/>
          <w:i/>
          <w:sz w:val="22"/>
          <w:szCs w:val="22"/>
        </w:rPr>
        <w:t>(Énfasis añadido)</w:t>
      </w:r>
    </w:p>
    <w:p w14:paraId="10BF3ACF" w14:textId="77777777" w:rsidR="006216D2" w:rsidRPr="00024058" w:rsidRDefault="006216D2" w:rsidP="0005773F">
      <w:pPr>
        <w:pStyle w:val="Prrafodelista"/>
        <w:spacing w:before="240" w:after="240" w:line="360" w:lineRule="auto"/>
        <w:ind w:left="426" w:right="49"/>
        <w:jc w:val="both"/>
        <w:rPr>
          <w:rFonts w:ascii="Palatino Linotype" w:hAnsi="Palatino Linotype" w:cs="Arial"/>
        </w:rPr>
      </w:pPr>
    </w:p>
    <w:p w14:paraId="7491A18C" w14:textId="37BFBAC7" w:rsidR="00BA3E9F" w:rsidRPr="00024058" w:rsidRDefault="00BA3E9F" w:rsidP="00BA3E9F">
      <w:pPr>
        <w:pStyle w:val="Prrafodelista"/>
        <w:numPr>
          <w:ilvl w:val="0"/>
          <w:numId w:val="41"/>
        </w:numPr>
        <w:spacing w:before="240" w:after="240" w:line="360" w:lineRule="auto"/>
        <w:ind w:left="426" w:right="49" w:hanging="426"/>
        <w:jc w:val="both"/>
        <w:rPr>
          <w:rFonts w:ascii="Palatino Linotype" w:hAnsi="Palatino Linotype" w:cs="Arial"/>
        </w:rPr>
      </w:pPr>
      <w:r w:rsidRPr="00024058">
        <w:rPr>
          <w:rFonts w:ascii="Palatino Linotype" w:hAnsi="Palatino Linotype" w:cs="Arial"/>
        </w:rPr>
        <w:t>Además</w:t>
      </w:r>
      <w:r w:rsidR="00DA39EF" w:rsidRPr="00024058">
        <w:rPr>
          <w:rFonts w:ascii="Palatino Linotype" w:hAnsi="Palatino Linotype" w:cs="Arial"/>
        </w:rPr>
        <w:t xml:space="preserve"> es importante el análisis de los artículos citados</w:t>
      </w:r>
      <w:r w:rsidR="0005773F" w:rsidRPr="00024058">
        <w:rPr>
          <w:rFonts w:ascii="Palatino Linotype" w:hAnsi="Palatino Linotype" w:cs="Arial"/>
        </w:rPr>
        <w:t xml:space="preserve"> de </w:t>
      </w:r>
      <w:r w:rsidR="0005773F" w:rsidRPr="00024058">
        <w:rPr>
          <w:rFonts w:ascii="Palatino Linotype" w:eastAsia="Times New Roman" w:hAnsi="Palatino Linotype" w:cs="Arial"/>
          <w:lang w:val="es-ES"/>
        </w:rPr>
        <w:t>la Ley Orgánica Municipal del Estado de México</w:t>
      </w:r>
      <w:r w:rsidR="0005773F" w:rsidRPr="00024058">
        <w:rPr>
          <w:rFonts w:ascii="Palatino Linotype" w:hAnsi="Palatino Linotype" w:cs="Arial"/>
        </w:rPr>
        <w:t xml:space="preserve"> </w:t>
      </w:r>
      <w:r w:rsidR="00DA39EF" w:rsidRPr="00024058">
        <w:rPr>
          <w:rFonts w:ascii="Palatino Linotype" w:hAnsi="Palatino Linotype" w:cs="Arial"/>
        </w:rPr>
        <w:t xml:space="preserve">por el ahora recurrente, como a continuación se indica: </w:t>
      </w:r>
    </w:p>
    <w:p w14:paraId="496A558E" w14:textId="7F4EC924" w:rsidR="002E472C" w:rsidRPr="00024058" w:rsidRDefault="0005773F" w:rsidP="002E472C">
      <w:pPr>
        <w:pStyle w:val="Default"/>
        <w:ind w:left="708"/>
        <w:jc w:val="both"/>
        <w:rPr>
          <w:rFonts w:ascii="Palatino Linotype" w:hAnsi="Palatino Linotype"/>
          <w:i/>
          <w:color w:val="auto"/>
          <w:sz w:val="22"/>
          <w:szCs w:val="22"/>
        </w:rPr>
      </w:pPr>
      <w:r w:rsidRPr="00024058">
        <w:rPr>
          <w:rFonts w:ascii="Palatino Linotype" w:hAnsi="Palatino Linotype"/>
          <w:b/>
          <w:i/>
          <w:color w:val="auto"/>
          <w:sz w:val="22"/>
          <w:szCs w:val="22"/>
        </w:rPr>
        <w:t>“</w:t>
      </w:r>
      <w:r w:rsidR="002E472C" w:rsidRPr="00024058">
        <w:rPr>
          <w:rFonts w:ascii="Palatino Linotype" w:hAnsi="Palatino Linotype"/>
          <w:b/>
          <w:i/>
          <w:color w:val="auto"/>
          <w:sz w:val="22"/>
          <w:szCs w:val="22"/>
        </w:rPr>
        <w:t>Artículo 33.-</w:t>
      </w:r>
      <w:r w:rsidR="002E472C" w:rsidRPr="00024058">
        <w:rPr>
          <w:rFonts w:ascii="Palatino Linotype" w:hAnsi="Palatino Linotype"/>
          <w:i/>
          <w:color w:val="auto"/>
          <w:sz w:val="22"/>
          <w:szCs w:val="22"/>
        </w:rPr>
        <w:t xml:space="preserve"> Los ayuntamientos necesitan autorización de la Legislatura o la Diputación permanente en su caso para:</w:t>
      </w:r>
    </w:p>
    <w:p w14:paraId="17BDE03D" w14:textId="1E1EBB0B"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 Enajenar los bienes inmuebles del municipio, o en cualquier acto o contrato que implique la transmisión de la propiedad de los mismos;</w:t>
      </w:r>
    </w:p>
    <w:p w14:paraId="2330F15A" w14:textId="6E72BC54"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II. Cambiar las categorías políticas de las localidades del municipio a ciudad; en los términos del artículo 10 de esta ley;</w:t>
      </w:r>
    </w:p>
    <w:p w14:paraId="6E3B572A" w14:textId="516D39A3"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III. Contratar créditos cuando los plazos de amortización rebasen el término de la gestión</w:t>
      </w:r>
      <w:r w:rsidR="0005773F" w:rsidRPr="00024058">
        <w:rPr>
          <w:rFonts w:ascii="Palatino Linotype" w:hAnsi="Palatino Linotype"/>
          <w:i/>
          <w:color w:val="auto"/>
          <w:sz w:val="22"/>
          <w:szCs w:val="22"/>
        </w:rPr>
        <w:t xml:space="preserve"> </w:t>
      </w:r>
      <w:r w:rsidRPr="00024058">
        <w:rPr>
          <w:rFonts w:ascii="Palatino Linotype" w:hAnsi="Palatino Linotype"/>
          <w:i/>
          <w:color w:val="auto"/>
          <w:sz w:val="22"/>
          <w:szCs w:val="22"/>
        </w:rPr>
        <w:t>municipal, en términos de la Ley de Deuda Pública Municipal del Estado de México;</w:t>
      </w:r>
    </w:p>
    <w:p w14:paraId="10A26ACF" w14:textId="57549906"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IV. Dar en arrendamiento, comodato o en usufructo los bienes inmuebles del municipio, por un término que exceda el período de la gestión del ayuntamiento;</w:t>
      </w:r>
    </w:p>
    <w:p w14:paraId="0883E977" w14:textId="25F91D7C"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V. Celebrar contratos de obra, así como de prestación de servicios públicos, cuyo término exceda de la gestión del ayuntamiento contratante;</w:t>
      </w:r>
    </w:p>
    <w:p w14:paraId="47A042B0" w14:textId="77777777"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VI. Desincorporar del dominio público los bienes inmuebles del municipio;</w:t>
      </w:r>
    </w:p>
    <w:p w14:paraId="1465E260" w14:textId="78DE2B76"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VII. Poner en vigor y ejecutar los planes de desarrollo de las localidades de conurbación intermunicipal.</w:t>
      </w:r>
    </w:p>
    <w:p w14:paraId="126FDCD1" w14:textId="77777777" w:rsidR="0005773F" w:rsidRPr="00024058" w:rsidRDefault="0005773F" w:rsidP="002E472C">
      <w:pPr>
        <w:pStyle w:val="Default"/>
        <w:ind w:left="708"/>
        <w:jc w:val="both"/>
        <w:rPr>
          <w:rFonts w:ascii="Palatino Linotype" w:hAnsi="Palatino Linotype"/>
          <w:i/>
          <w:color w:val="auto"/>
          <w:sz w:val="22"/>
          <w:szCs w:val="22"/>
        </w:rPr>
      </w:pPr>
    </w:p>
    <w:p w14:paraId="0666C32C" w14:textId="56FD14E6"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b/>
          <w:i/>
          <w:color w:val="auto"/>
          <w:sz w:val="22"/>
          <w:szCs w:val="22"/>
        </w:rPr>
        <w:lastRenderedPageBreak/>
        <w:t>Artículo 34.-</w:t>
      </w:r>
      <w:r w:rsidRPr="00024058">
        <w:rPr>
          <w:rFonts w:ascii="Palatino Linotype" w:hAnsi="Palatino Linotype"/>
          <w:i/>
          <w:color w:val="auto"/>
          <w:sz w:val="22"/>
          <w:szCs w:val="22"/>
        </w:rPr>
        <w:t xml:space="preserve"> La solicitud de autorización, para realizar cualquiera de los actos señalados en el artículo que precede, y los demás que señale la ley, deberá enviarse por conducto del Ejecutivo, a la que agregará íntegramente los documentos, justificaciones necesarias y, en su caso, el dictamen técnico correspondiente que le haya remitido el ayuntamiento en su petición; además, acompañará el Dictamen de Procedencia que emita, a través de la dependencia competente en el ramo de que se trate, y que recaerá exclusivamente en la petición municipal, sin prejuzgar sobre la autorización.</w:t>
      </w:r>
    </w:p>
    <w:p w14:paraId="50E8EA43" w14:textId="77777777" w:rsidR="0005773F" w:rsidRPr="00024058" w:rsidRDefault="0005773F" w:rsidP="002E472C">
      <w:pPr>
        <w:pStyle w:val="Default"/>
        <w:ind w:left="708"/>
        <w:jc w:val="both"/>
        <w:rPr>
          <w:rFonts w:ascii="Palatino Linotype" w:hAnsi="Palatino Linotype"/>
          <w:i/>
          <w:color w:val="auto"/>
          <w:sz w:val="22"/>
          <w:szCs w:val="22"/>
        </w:rPr>
      </w:pPr>
    </w:p>
    <w:p w14:paraId="325B7E59" w14:textId="01B38ABE"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b/>
          <w:i/>
          <w:color w:val="auto"/>
          <w:sz w:val="22"/>
          <w:szCs w:val="22"/>
        </w:rPr>
        <w:t>Artículo 35.-</w:t>
      </w:r>
      <w:r w:rsidRPr="00024058">
        <w:rPr>
          <w:rFonts w:ascii="Palatino Linotype" w:hAnsi="Palatino Linotype"/>
          <w:i/>
          <w:color w:val="auto"/>
          <w:sz w:val="22"/>
          <w:szCs w:val="22"/>
        </w:rPr>
        <w:t xml:space="preserve"> La solicitud de enajenación de un inmueble del municipio deberá contener los siguientes datos:</w:t>
      </w:r>
    </w:p>
    <w:p w14:paraId="7B0AE5AF" w14:textId="77777777"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 Superficie, medidas, linderos y ubicación exacta del inmueble;</w:t>
      </w:r>
    </w:p>
    <w:p w14:paraId="23299B18" w14:textId="708A1E3F"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II. Valor fiscal y comercial del inmueble, esto último certificado por perito autorizado en la materia;</w:t>
      </w:r>
    </w:p>
    <w:p w14:paraId="0E2FB6C5" w14:textId="77777777"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III. Condiciones de la operación y motivos que se tengan para realizarla;</w:t>
      </w:r>
    </w:p>
    <w:p w14:paraId="57836F3E" w14:textId="77777777"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IV. La documentación que acredite la propiedad del inmueble;</w:t>
      </w:r>
    </w:p>
    <w:p w14:paraId="1318B850" w14:textId="6F847347" w:rsidR="002E472C"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V. Comprobación de que el inmueble no está destinado a un servicio público municipal y que no tiene un valor arqueológico, histórico o artístico, certificado por la autoridad competente;</w:t>
      </w:r>
    </w:p>
    <w:p w14:paraId="36E56BD6" w14:textId="366387DD" w:rsidR="00DA39EF"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i/>
          <w:color w:val="auto"/>
          <w:sz w:val="22"/>
          <w:szCs w:val="22"/>
        </w:rPr>
        <w:t>VI. El destino que se dará a los fondos que se obtengan de la enajenación.</w:t>
      </w:r>
    </w:p>
    <w:p w14:paraId="337ED1CB" w14:textId="77777777" w:rsidR="0005773F" w:rsidRPr="00024058" w:rsidRDefault="0005773F" w:rsidP="002E472C">
      <w:pPr>
        <w:pStyle w:val="Default"/>
        <w:ind w:left="708"/>
        <w:jc w:val="both"/>
        <w:rPr>
          <w:rFonts w:ascii="Palatino Linotype" w:hAnsi="Palatino Linotype"/>
          <w:i/>
          <w:color w:val="auto"/>
          <w:sz w:val="22"/>
          <w:szCs w:val="22"/>
        </w:rPr>
      </w:pPr>
    </w:p>
    <w:p w14:paraId="1A66B9CD" w14:textId="0D43E7F0" w:rsidR="00DA39EF" w:rsidRPr="00024058" w:rsidRDefault="002E472C" w:rsidP="002E472C">
      <w:pPr>
        <w:pStyle w:val="Default"/>
        <w:ind w:left="708"/>
        <w:jc w:val="both"/>
        <w:rPr>
          <w:rFonts w:ascii="Palatino Linotype" w:hAnsi="Palatino Linotype"/>
          <w:i/>
          <w:color w:val="auto"/>
          <w:sz w:val="22"/>
          <w:szCs w:val="22"/>
        </w:rPr>
      </w:pPr>
      <w:r w:rsidRPr="00024058">
        <w:rPr>
          <w:rFonts w:ascii="Palatino Linotype" w:hAnsi="Palatino Linotype"/>
          <w:b/>
          <w:i/>
          <w:color w:val="auto"/>
          <w:sz w:val="22"/>
          <w:szCs w:val="22"/>
        </w:rPr>
        <w:t xml:space="preserve">Artículo 36.- </w:t>
      </w:r>
      <w:r w:rsidRPr="00024058">
        <w:rPr>
          <w:rFonts w:ascii="Palatino Linotype" w:hAnsi="Palatino Linotype"/>
          <w:i/>
          <w:color w:val="auto"/>
          <w:sz w:val="22"/>
          <w:szCs w:val="22"/>
        </w:rPr>
        <w:t>Las enajenaciones de bienes inmuebles propiedad de los municipios y sus</w:t>
      </w:r>
      <w:r w:rsidR="0005773F" w:rsidRPr="00024058">
        <w:rPr>
          <w:rFonts w:ascii="Palatino Linotype" w:hAnsi="Palatino Linotype"/>
          <w:i/>
          <w:color w:val="auto"/>
          <w:sz w:val="22"/>
          <w:szCs w:val="22"/>
        </w:rPr>
        <w:t xml:space="preserve"> </w:t>
      </w:r>
      <w:r w:rsidRPr="00024058">
        <w:rPr>
          <w:rFonts w:ascii="Palatino Linotype" w:hAnsi="Palatino Linotype"/>
          <w:i/>
          <w:color w:val="auto"/>
          <w:sz w:val="22"/>
          <w:szCs w:val="22"/>
        </w:rPr>
        <w:t>organismos auxiliares, una vez realizada la desincorporación, se efectuarán a través de</w:t>
      </w:r>
      <w:r w:rsidR="0005773F" w:rsidRPr="00024058">
        <w:rPr>
          <w:rFonts w:ascii="Palatino Linotype" w:hAnsi="Palatino Linotype"/>
          <w:i/>
          <w:color w:val="auto"/>
          <w:sz w:val="22"/>
          <w:szCs w:val="22"/>
        </w:rPr>
        <w:t xml:space="preserve"> </w:t>
      </w:r>
      <w:r w:rsidRPr="00024058">
        <w:rPr>
          <w:rFonts w:ascii="Palatino Linotype" w:hAnsi="Palatino Linotype"/>
          <w:i/>
          <w:color w:val="auto"/>
          <w:sz w:val="22"/>
          <w:szCs w:val="22"/>
        </w:rPr>
        <w:t>subasta pública, en los términos de lo dispuesto en el Libro Décimo Tercero del Código</w:t>
      </w:r>
      <w:r w:rsidR="0005773F" w:rsidRPr="00024058">
        <w:rPr>
          <w:rFonts w:ascii="Palatino Linotype" w:hAnsi="Palatino Linotype"/>
          <w:i/>
          <w:color w:val="auto"/>
          <w:sz w:val="22"/>
          <w:szCs w:val="22"/>
        </w:rPr>
        <w:t xml:space="preserve"> </w:t>
      </w:r>
      <w:r w:rsidRPr="00024058">
        <w:rPr>
          <w:rFonts w:ascii="Palatino Linotype" w:hAnsi="Palatino Linotype"/>
          <w:i/>
          <w:color w:val="auto"/>
          <w:sz w:val="22"/>
          <w:szCs w:val="22"/>
        </w:rPr>
        <w:t>Administrativo del Estado de México y su Reglamento.</w:t>
      </w:r>
      <w:r w:rsidR="0005773F" w:rsidRPr="00024058">
        <w:rPr>
          <w:rFonts w:ascii="Palatino Linotype" w:hAnsi="Palatino Linotype"/>
          <w:i/>
          <w:color w:val="auto"/>
          <w:sz w:val="22"/>
          <w:szCs w:val="22"/>
        </w:rPr>
        <w:t>”</w:t>
      </w:r>
    </w:p>
    <w:p w14:paraId="47476FA4" w14:textId="77777777" w:rsidR="002E472C" w:rsidRPr="00024058" w:rsidRDefault="002E472C" w:rsidP="00DA39EF">
      <w:pPr>
        <w:pStyle w:val="Prrafodelista"/>
        <w:spacing w:before="240" w:after="240" w:line="360" w:lineRule="auto"/>
        <w:ind w:left="426" w:right="49"/>
        <w:jc w:val="both"/>
        <w:rPr>
          <w:rFonts w:ascii="Palatino Linotype" w:hAnsi="Palatino Linotype" w:cs="Arial"/>
        </w:rPr>
      </w:pPr>
    </w:p>
    <w:p w14:paraId="4BCC13FF" w14:textId="44A4E3B5" w:rsidR="000302E2" w:rsidRPr="00024058" w:rsidRDefault="00E02157" w:rsidP="000302E2">
      <w:pPr>
        <w:pStyle w:val="Prrafodelista"/>
        <w:numPr>
          <w:ilvl w:val="0"/>
          <w:numId w:val="41"/>
        </w:numPr>
        <w:spacing w:before="240" w:after="240" w:line="360" w:lineRule="auto"/>
        <w:ind w:left="426" w:right="49" w:hanging="426"/>
        <w:jc w:val="both"/>
        <w:rPr>
          <w:rFonts w:ascii="Palatino Linotype" w:eastAsia="MS Mincho" w:hAnsi="Palatino Linotype" w:cs="Times New Roman"/>
          <w:sz w:val="22"/>
        </w:rPr>
      </w:pPr>
      <w:r w:rsidRPr="00024058">
        <w:rPr>
          <w:rFonts w:ascii="Palatino Linotype" w:hAnsi="Palatino Linotype" w:cs="Arial"/>
        </w:rPr>
        <w:t xml:space="preserve">Es así, que el ahora recurrente señala que se puede tratar de una “desincorporación de red de agua potable y el pozo de la comunidad de Purificación”, por lo tanto, al quedar establecido las atribuciones del Sujeto </w:t>
      </w:r>
      <w:r w:rsidR="000302E2" w:rsidRPr="00024058">
        <w:rPr>
          <w:rFonts w:ascii="Palatino Linotype" w:hAnsi="Palatino Linotype" w:cs="Arial"/>
        </w:rPr>
        <w:t xml:space="preserve">obligado en especio de la Unidad Jurídica y Consultiva que tiene la atribución de proteger y vigilar de las acciones legales correspondientes en defensa de los intereses y derechos  del </w:t>
      </w:r>
      <w:r w:rsidR="000302E2" w:rsidRPr="00024058">
        <w:rPr>
          <w:rFonts w:ascii="Palatino Linotype" w:hAnsi="Palatino Linotype" w:cs="Arial"/>
          <w:b/>
        </w:rPr>
        <w:t>SUJETO OBLIGADO</w:t>
      </w:r>
      <w:r w:rsidR="000302E2" w:rsidRPr="00024058">
        <w:rPr>
          <w:rFonts w:ascii="Palatino Linotype" w:hAnsi="Palatino Linotype" w:cs="Arial"/>
        </w:rPr>
        <w:t xml:space="preserve">, además de representar al presidente municipal en los juicios o procedimientos administrativos en que intervenga como parte demandada o actor, tercero interesado o en su carácter de coadyuvante, ante cualquier autoridad jurisdiccional o administrativa, sea </w:t>
      </w:r>
      <w:r w:rsidR="000302E2" w:rsidRPr="00024058">
        <w:rPr>
          <w:rFonts w:ascii="Palatino Linotype" w:hAnsi="Palatino Linotype" w:cs="Arial"/>
        </w:rPr>
        <w:lastRenderedPageBreak/>
        <w:t xml:space="preserve">federal, local o municipal; así como de representar, asesorar jurídicamente y brindar asistencia legal a las dependencias, entidades, unidades administrativas y organismos públicos centralizados y descentralizados a solicitud de estos y, toda vez que el Organismo Público Descentralizado para la Prestación de los Servicios de Agua Potable, Alcantarillado y Saneamiento de Teotihuacán (ODEAPAST) tiene como objetivo el prestar los servicios de suministro de agua potable, alcantarillado, saneamiento y la captación de cobros por descargas de aguas residuales y su tratamiento, de acuerdo a las disposiciones legales vigentes, se aprecia que es competente para conocer dicha solicitud, sin embargo, de manera enunciativa más no limitativa, se encuentran: la Secretaría del Ayuntamiento, la Tesorería Municipal, la Dirección de Administración. </w:t>
      </w:r>
    </w:p>
    <w:p w14:paraId="59750D6D" w14:textId="77777777" w:rsidR="00FC2E61" w:rsidRPr="00024058" w:rsidRDefault="00FC2E61" w:rsidP="00FC2E61">
      <w:pPr>
        <w:pStyle w:val="Prrafodelista"/>
        <w:spacing w:before="240" w:after="240" w:line="360" w:lineRule="auto"/>
        <w:ind w:left="426" w:right="49"/>
        <w:jc w:val="both"/>
        <w:rPr>
          <w:rFonts w:ascii="Palatino Linotype" w:eastAsia="MS Mincho" w:hAnsi="Palatino Linotype" w:cs="Times New Roman"/>
          <w:sz w:val="22"/>
        </w:rPr>
      </w:pPr>
    </w:p>
    <w:p w14:paraId="5BCBE05F" w14:textId="285F3240" w:rsidR="00FC2E61" w:rsidRPr="00024058" w:rsidRDefault="00FC2E61" w:rsidP="00FC2E61">
      <w:pPr>
        <w:pStyle w:val="Prrafodelista"/>
        <w:numPr>
          <w:ilvl w:val="0"/>
          <w:numId w:val="41"/>
        </w:numPr>
        <w:spacing w:before="240" w:after="240" w:line="360" w:lineRule="auto"/>
        <w:ind w:left="426" w:right="49" w:hanging="426"/>
        <w:jc w:val="both"/>
        <w:rPr>
          <w:rFonts w:ascii="Palatino Linotype" w:hAnsi="Palatino Linotype" w:cs="Arial"/>
        </w:rPr>
      </w:pPr>
      <w:r w:rsidRPr="00024058">
        <w:rPr>
          <w:rFonts w:ascii="Palatino Linotype" w:hAnsi="Palatino Linotype" w:cs="Arial"/>
        </w:rPr>
        <w:t>Derivado de lo anterior, es importe destacar que Ley Orgánica Municipal del Estado de México</w:t>
      </w:r>
      <w:r w:rsidRPr="00024058">
        <w:rPr>
          <w:rStyle w:val="Refdenotaalpie"/>
        </w:rPr>
        <w:footnoteReference w:id="7"/>
      </w:r>
      <w:r w:rsidRPr="00024058">
        <w:rPr>
          <w:rFonts w:ascii="Palatino Linotype" w:hAnsi="Palatino Linotype" w:cs="Arial"/>
        </w:rPr>
        <w:t xml:space="preserve"> señala que los municipios tendrán a su cargo la prestación, explotación, administración y conservación de los servicios públicos municipales, considerándose enunciativa y no limitativamente, lo referente a agua potable, alcantarillado, saneamiento y aguas residuales. </w:t>
      </w:r>
    </w:p>
    <w:p w14:paraId="0336CE24" w14:textId="77777777" w:rsidR="00FC2E61" w:rsidRPr="00024058" w:rsidRDefault="00FC2E61" w:rsidP="00FC2E61">
      <w:pPr>
        <w:pStyle w:val="Prrafodelista"/>
        <w:spacing w:before="240" w:after="240" w:line="360" w:lineRule="auto"/>
        <w:ind w:left="426" w:right="49"/>
        <w:jc w:val="both"/>
        <w:rPr>
          <w:rFonts w:ascii="Palatino Linotype" w:hAnsi="Palatino Linotype" w:cs="Arial"/>
        </w:rPr>
      </w:pPr>
    </w:p>
    <w:p w14:paraId="376B777A" w14:textId="77777777" w:rsidR="00FC2E61" w:rsidRPr="00024058" w:rsidRDefault="00FC2E61" w:rsidP="00FC2E61">
      <w:pPr>
        <w:pStyle w:val="Prrafodelista"/>
        <w:numPr>
          <w:ilvl w:val="0"/>
          <w:numId w:val="41"/>
        </w:numPr>
        <w:spacing w:before="240" w:after="240" w:line="360" w:lineRule="auto"/>
        <w:ind w:left="426" w:right="49" w:hanging="426"/>
        <w:jc w:val="both"/>
        <w:rPr>
          <w:rFonts w:ascii="Palatino Linotype" w:hAnsi="Palatino Linotype" w:cs="Arial"/>
        </w:rPr>
      </w:pPr>
      <w:r w:rsidRPr="00024058">
        <w:rPr>
          <w:rFonts w:ascii="Palatino Linotype" w:hAnsi="Palatino Linotype" w:cs="Arial"/>
        </w:rPr>
        <w:t>En esa tesitura, la Ley del Agua para el Estado de México y Municipios señala que son sujetos de la presente ley los municipios</w:t>
      </w:r>
      <w:r w:rsidRPr="00024058">
        <w:rPr>
          <w:rStyle w:val="Refdenotaalpie"/>
          <w:rFonts w:ascii="Palatino Linotype" w:hAnsi="Palatino Linotype" w:cs="Arial"/>
        </w:rPr>
        <w:footnoteReference w:id="8"/>
      </w:r>
      <w:r w:rsidRPr="00024058">
        <w:rPr>
          <w:rFonts w:ascii="Palatino Linotype" w:hAnsi="Palatino Linotype" w:cs="Arial"/>
        </w:rPr>
        <w:t xml:space="preserve">, para lo cual define lo siguiente: </w:t>
      </w:r>
    </w:p>
    <w:p w14:paraId="30D34A6E"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w:t>
      </w:r>
      <w:r w:rsidRPr="00024058">
        <w:rPr>
          <w:rFonts w:ascii="Palatino Linotype" w:hAnsi="Palatino Linotype" w:cs="Bookman Old Style"/>
          <w:b/>
          <w:i/>
          <w:sz w:val="22"/>
          <w:szCs w:val="22"/>
          <w:lang w:val="es-MX"/>
        </w:rPr>
        <w:t>Artículo 6</w:t>
      </w:r>
      <w:r w:rsidRPr="00024058">
        <w:rPr>
          <w:rFonts w:ascii="Palatino Linotype" w:hAnsi="Palatino Linotype" w:cs="Bookman Old Style"/>
          <w:i/>
          <w:sz w:val="22"/>
          <w:szCs w:val="22"/>
          <w:lang w:val="es-MX"/>
        </w:rPr>
        <w:t>.- Para efectos de esta Ley se entenderá por:</w:t>
      </w:r>
    </w:p>
    <w:p w14:paraId="34DB1FE6"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w:t>
      </w:r>
    </w:p>
    <w:p w14:paraId="55638E66"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II. Agua pluvial: La proveniente de la lluvia, nieve o granizo;</w:t>
      </w:r>
    </w:p>
    <w:p w14:paraId="675AC2B5"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lastRenderedPageBreak/>
        <w:t xml:space="preserve">III. Agua potable: Aquella que no contiene contaminantes objetables, ya sean químicos o agentes infecciosos, que puede ser ingerida o utilizada para fines domésticos sin provocar efectos nocivos a la salud y que reúne las características establecidas por las normas oficiales mexicanas, y llega a los usuarios mediante la red de distribución correspondiente; </w:t>
      </w:r>
    </w:p>
    <w:p w14:paraId="1FEC89ED"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IV. Agua residual: La que se vierte al drenaje, alcantarillado o cualquier cuerpo receptor o cauce, proveniente de alguno de los usos a que se refiere la presente Ley y que haya sufrido degradación de sus propiedades originales;</w:t>
      </w:r>
    </w:p>
    <w:p w14:paraId="5073F95A"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w:t>
      </w:r>
    </w:p>
    <w:p w14:paraId="0C31CAA4"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IX. Aguas residuales municipales: Las que se localicen en los sistemas de drenaje y de alcantarillado municipal previo a su descarga a un cuerpo receptor estatal o federal;</w:t>
      </w:r>
    </w:p>
    <w:p w14:paraId="6D3799FE"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w:t>
      </w:r>
    </w:p>
    <w:p w14:paraId="091B89C2"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 xml:space="preserve">XIX. </w:t>
      </w:r>
      <w:r w:rsidRPr="00024058">
        <w:rPr>
          <w:rFonts w:ascii="Palatino Linotype" w:hAnsi="Palatino Linotype" w:cs="Bookman Old Style"/>
          <w:i/>
          <w:sz w:val="22"/>
          <w:szCs w:val="22"/>
          <w:u w:val="single"/>
          <w:lang w:val="es-MX"/>
        </w:rPr>
        <w:t>Comisión: La Comisión del Agua del Estado de México</w:t>
      </w:r>
      <w:r w:rsidRPr="00024058">
        <w:rPr>
          <w:rFonts w:ascii="Palatino Linotype" w:hAnsi="Palatino Linotype" w:cs="Bookman Old Style"/>
          <w:i/>
          <w:sz w:val="22"/>
          <w:szCs w:val="22"/>
          <w:lang w:val="es-MX"/>
        </w:rPr>
        <w:t>;</w:t>
      </w:r>
    </w:p>
    <w:p w14:paraId="00807AEC"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 xml:space="preserve">XX. </w:t>
      </w:r>
      <w:r w:rsidRPr="00024058">
        <w:rPr>
          <w:rFonts w:ascii="Palatino Linotype" w:hAnsi="Palatino Linotype" w:cs="Bookman Old Style"/>
          <w:i/>
          <w:sz w:val="22"/>
          <w:szCs w:val="22"/>
          <w:u w:val="single"/>
          <w:lang w:val="es-MX"/>
        </w:rPr>
        <w:t>Concesión: Acto administrativo mediante el cual la autoridad competente faculta a las personas físicas o jurídicas colectivas, para la construcción, explotación, operación, conservación y/o mantenimiento de obras hidráulicas, y, en su caso, de los bienes inherentes, y/o para la prestación de los servicios a que se refiere esta Ley, de forma regular y continua y por tiempo determinado, mediante la expedición del título respectivo</w:t>
      </w:r>
      <w:r w:rsidRPr="00024058">
        <w:rPr>
          <w:rFonts w:ascii="Palatino Linotype" w:hAnsi="Palatino Linotype" w:cs="Bookman Old Style"/>
          <w:i/>
          <w:sz w:val="22"/>
          <w:szCs w:val="22"/>
          <w:lang w:val="es-MX"/>
        </w:rPr>
        <w:t xml:space="preserve">; </w:t>
      </w:r>
    </w:p>
    <w:p w14:paraId="5BF85FFD"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XXI. Concesionario: Persona física o jurídica colectiva a quien se le otorga una concesión;</w:t>
      </w:r>
    </w:p>
    <w:p w14:paraId="628745D9"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w:t>
      </w:r>
    </w:p>
    <w:p w14:paraId="7A8F926F"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XXXV. Drenaje: Sistema de obras hidráulicas para la descarga y alejamiento de las aguas residuales y pluviales;</w:t>
      </w:r>
    </w:p>
    <w:p w14:paraId="70F1AF25"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w:t>
      </w:r>
    </w:p>
    <w:p w14:paraId="02D92458"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LXVII. Toma domiciliaria: Punto de conexión entre la red de distribución y la infraestructura domiciliaria del usuario para la prestación del servicio de agua potable;</w:t>
      </w:r>
    </w:p>
    <w:p w14:paraId="5F53E7DC"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w:t>
      </w:r>
    </w:p>
    <w:p w14:paraId="30F2BCFD"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(Énfasis añadido)</w:t>
      </w:r>
    </w:p>
    <w:p w14:paraId="6B490D20" w14:textId="77777777" w:rsidR="00FC2E61" w:rsidRPr="00024058" w:rsidRDefault="00FC2E61" w:rsidP="00FC2E61">
      <w:pPr>
        <w:pStyle w:val="Prrafodelista"/>
        <w:numPr>
          <w:ilvl w:val="0"/>
          <w:numId w:val="41"/>
        </w:numPr>
        <w:tabs>
          <w:tab w:val="left" w:pos="8647"/>
        </w:tabs>
        <w:spacing w:before="240" w:after="240" w:line="360" w:lineRule="auto"/>
        <w:ind w:right="51"/>
        <w:jc w:val="both"/>
        <w:rPr>
          <w:rFonts w:ascii="Palatino Linotype" w:eastAsia="Calibri" w:hAnsi="Palatino Linotype" w:cs="Arial"/>
          <w:lang w:val="es-ES"/>
        </w:rPr>
      </w:pPr>
      <w:r w:rsidRPr="00024058">
        <w:rPr>
          <w:rFonts w:ascii="Palatino Linotype" w:hAnsi="Palatino Linotype" w:cs="Arial"/>
        </w:rPr>
        <w:t xml:space="preserve">En esa tesitura, la Ley del Agua para el Estado de México y Municipios dispone que los municipios podrán otorgar las concesiones relativas a las aguas de jurisdicción municipal, tal y como a continuación se señala: </w:t>
      </w:r>
    </w:p>
    <w:p w14:paraId="6C896EF2"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 xml:space="preserve"> “</w:t>
      </w:r>
      <w:r w:rsidRPr="00024058">
        <w:rPr>
          <w:rFonts w:ascii="Palatino Linotype" w:hAnsi="Palatino Linotype" w:cs="Bookman Old Style"/>
          <w:b/>
          <w:i/>
          <w:sz w:val="22"/>
          <w:szCs w:val="22"/>
          <w:lang w:val="es-MX"/>
        </w:rPr>
        <w:t>Artículo 33</w:t>
      </w:r>
      <w:r w:rsidRPr="00024058">
        <w:rPr>
          <w:rFonts w:ascii="Palatino Linotype" w:hAnsi="Palatino Linotype" w:cs="Bookman Old Style"/>
          <w:i/>
          <w:sz w:val="22"/>
          <w:szCs w:val="22"/>
          <w:lang w:val="es-MX"/>
        </w:rPr>
        <w:t>.- Los municipios, en los términos de la Constitución Política de los Estados Unidos</w:t>
      </w:r>
    </w:p>
    <w:p w14:paraId="6F723086"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lastRenderedPageBreak/>
        <w:t>Mexicanos y la Constitución Política del Estado Libre y Soberano de México, prestarán los servicios a que se refiere la presente Ley, promoviendo las acciones necesarias para lograr su autosuficiencia técnica y financiera en esta materia.</w:t>
      </w:r>
    </w:p>
    <w:p w14:paraId="0ABC7334"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u w:val="single"/>
          <w:lang w:val="es-MX"/>
        </w:rPr>
      </w:pPr>
      <w:r w:rsidRPr="00024058">
        <w:rPr>
          <w:rFonts w:ascii="Palatino Linotype" w:hAnsi="Palatino Linotype" w:cs="Bookman Old Style"/>
          <w:i/>
          <w:sz w:val="22"/>
          <w:szCs w:val="22"/>
          <w:u w:val="single"/>
          <w:lang w:val="es-MX"/>
        </w:rPr>
        <w:t xml:space="preserve">Corresponde a los municipios otorgar las Concesiones relativas a las aguas de jurisdicción municipal.” </w:t>
      </w:r>
    </w:p>
    <w:p w14:paraId="7A9C425E"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 xml:space="preserve">(Énfasis añadido) </w:t>
      </w:r>
    </w:p>
    <w:p w14:paraId="46088D45" w14:textId="77777777" w:rsidR="00282E04" w:rsidRPr="00024058" w:rsidRDefault="00282E04"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p>
    <w:p w14:paraId="57AAFDFE" w14:textId="77777777" w:rsidR="00FC2E61" w:rsidRPr="00024058" w:rsidRDefault="00FC2E61" w:rsidP="00FC2E61">
      <w:pPr>
        <w:pStyle w:val="Prrafodelista"/>
        <w:numPr>
          <w:ilvl w:val="0"/>
          <w:numId w:val="41"/>
        </w:numPr>
        <w:tabs>
          <w:tab w:val="left" w:pos="8647"/>
        </w:tabs>
        <w:spacing w:before="240" w:after="240" w:line="360" w:lineRule="auto"/>
        <w:ind w:right="51"/>
        <w:jc w:val="both"/>
        <w:rPr>
          <w:rFonts w:ascii="Palatino Linotype" w:eastAsia="Calibri" w:hAnsi="Palatino Linotype" w:cs="Arial"/>
          <w:lang w:val="es-ES"/>
        </w:rPr>
      </w:pPr>
      <w:r w:rsidRPr="00024058">
        <w:rPr>
          <w:rFonts w:ascii="Palatino Linotype" w:hAnsi="Palatino Linotype" w:cs="Arial"/>
        </w:rPr>
        <w:t xml:space="preserve">Aunado a lo anterior, establece los facultados para prestar los servicios de agua potable, alcantarillado, saneamiento y aguas residuales. </w:t>
      </w:r>
    </w:p>
    <w:p w14:paraId="61FF3E11"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b/>
          <w:i/>
          <w:sz w:val="22"/>
          <w:szCs w:val="22"/>
          <w:lang w:val="es-MX"/>
        </w:rPr>
        <w:t>“Artículo 34.-</w:t>
      </w:r>
      <w:r w:rsidRPr="00024058">
        <w:rPr>
          <w:rFonts w:ascii="Palatino Linotype" w:hAnsi="Palatino Linotype" w:cs="Bookman Old Style"/>
          <w:i/>
          <w:sz w:val="22"/>
          <w:szCs w:val="22"/>
          <w:lang w:val="es-MX"/>
        </w:rPr>
        <w:t xml:space="preserve"> Los </w:t>
      </w:r>
      <w:r w:rsidRPr="00024058">
        <w:rPr>
          <w:rFonts w:ascii="Palatino Linotype" w:hAnsi="Palatino Linotype" w:cs="Bookman Old Style"/>
          <w:i/>
          <w:sz w:val="22"/>
          <w:szCs w:val="22"/>
          <w:u w:val="single"/>
          <w:lang w:val="es-MX"/>
        </w:rPr>
        <w:t>municipios podrán prestar directamente los servicios</w:t>
      </w:r>
      <w:r w:rsidRPr="00024058">
        <w:rPr>
          <w:rFonts w:ascii="Palatino Linotype" w:hAnsi="Palatino Linotype" w:cs="Bookman Old Style"/>
          <w:i/>
          <w:sz w:val="22"/>
          <w:szCs w:val="22"/>
          <w:lang w:val="es-MX"/>
        </w:rPr>
        <w:t xml:space="preserve"> a que se refiere la presente</w:t>
      </w:r>
    </w:p>
    <w:p w14:paraId="17FCEF77"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 xml:space="preserve">Ley, </w:t>
      </w:r>
      <w:r w:rsidRPr="00024058">
        <w:rPr>
          <w:rFonts w:ascii="Palatino Linotype" w:hAnsi="Palatino Linotype" w:cs="Bookman Old Style"/>
          <w:i/>
          <w:sz w:val="22"/>
          <w:szCs w:val="22"/>
          <w:u w:val="single"/>
          <w:lang w:val="es-MX"/>
        </w:rPr>
        <w:t>o bien por conducto de cualquiera de los siguientes prestadores</w:t>
      </w:r>
      <w:r w:rsidRPr="00024058">
        <w:rPr>
          <w:rFonts w:ascii="Palatino Linotype" w:hAnsi="Palatino Linotype" w:cs="Bookman Old Style"/>
          <w:i/>
          <w:sz w:val="22"/>
          <w:szCs w:val="22"/>
          <w:lang w:val="es-MX"/>
        </w:rPr>
        <w:t xml:space="preserve"> de los servicios: </w:t>
      </w:r>
    </w:p>
    <w:p w14:paraId="614BD6FC" w14:textId="03E63E3C"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u w:val="single"/>
          <w:lang w:val="es-MX"/>
        </w:rPr>
      </w:pPr>
      <w:r w:rsidRPr="00024058">
        <w:rPr>
          <w:rFonts w:ascii="Palatino Linotype" w:hAnsi="Palatino Linotype" w:cs="Bookman Old Style"/>
          <w:i/>
          <w:sz w:val="22"/>
          <w:szCs w:val="22"/>
          <w:u w:val="single"/>
          <w:lang w:val="es-MX"/>
        </w:rPr>
        <w:t>I. Organismos descentralizados municipales o intermunicipales, que serán los organismos</w:t>
      </w:r>
      <w:r w:rsidR="00282E04" w:rsidRPr="00024058">
        <w:rPr>
          <w:rFonts w:ascii="Palatino Linotype" w:hAnsi="Palatino Linotype" w:cs="Bookman Old Style"/>
          <w:i/>
          <w:sz w:val="22"/>
          <w:szCs w:val="22"/>
          <w:u w:val="single"/>
          <w:lang w:val="es-MX"/>
        </w:rPr>
        <w:t xml:space="preserve"> </w:t>
      </w:r>
      <w:r w:rsidRPr="00024058">
        <w:rPr>
          <w:rFonts w:ascii="Palatino Linotype" w:hAnsi="Palatino Linotype" w:cs="Bookman Old Style"/>
          <w:i/>
          <w:sz w:val="22"/>
          <w:szCs w:val="22"/>
          <w:u w:val="single"/>
          <w:lang w:val="es-MX"/>
        </w:rPr>
        <w:t>operadores</w:t>
      </w:r>
      <w:r w:rsidRPr="00024058">
        <w:rPr>
          <w:rFonts w:ascii="Palatino Linotype" w:hAnsi="Palatino Linotype" w:cs="Bookman Old Style"/>
          <w:i/>
          <w:sz w:val="22"/>
          <w:szCs w:val="22"/>
          <w:lang w:val="es-MX"/>
        </w:rPr>
        <w:t xml:space="preserve">; </w:t>
      </w:r>
    </w:p>
    <w:p w14:paraId="35836102"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u w:val="single"/>
          <w:lang w:val="es-MX"/>
        </w:rPr>
        <w:t>II. La Comisión</w:t>
      </w:r>
      <w:r w:rsidRPr="00024058">
        <w:rPr>
          <w:rFonts w:ascii="Palatino Linotype" w:hAnsi="Palatino Linotype" w:cs="Bookman Old Style"/>
          <w:i/>
          <w:sz w:val="22"/>
          <w:szCs w:val="22"/>
          <w:lang w:val="es-MX"/>
        </w:rPr>
        <w:t>; o</w:t>
      </w:r>
    </w:p>
    <w:p w14:paraId="0C2D4CF1"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III. Personas jurídicas colectivas concesionarias.</w:t>
      </w:r>
    </w:p>
    <w:p w14:paraId="40ED6A68"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Cuando un m</w:t>
      </w:r>
      <w:r w:rsidRPr="00024058">
        <w:rPr>
          <w:rFonts w:ascii="Palatino Linotype" w:hAnsi="Palatino Linotype" w:cs="Bookman Old Style"/>
          <w:i/>
          <w:sz w:val="22"/>
          <w:szCs w:val="22"/>
          <w:u w:val="single"/>
          <w:lang w:val="es-MX"/>
        </w:rPr>
        <w:t>unicipio no tenga capacidad para prestar los servicios, podrá, previo acuerdo de cabildo aprobado</w:t>
      </w:r>
      <w:r w:rsidRPr="00024058">
        <w:rPr>
          <w:rFonts w:ascii="Palatino Linotype" w:hAnsi="Palatino Linotype" w:cs="Bookman Old Style"/>
          <w:i/>
          <w:sz w:val="22"/>
          <w:szCs w:val="22"/>
          <w:lang w:val="es-MX"/>
        </w:rPr>
        <w:t xml:space="preserve"> por cuando menos las dos terceras partes de sus integrantes, </w:t>
      </w:r>
      <w:r w:rsidRPr="00024058">
        <w:rPr>
          <w:rFonts w:ascii="Palatino Linotype" w:hAnsi="Palatino Linotype" w:cs="Bookman Old Style"/>
          <w:i/>
          <w:sz w:val="22"/>
          <w:szCs w:val="22"/>
          <w:u w:val="single"/>
          <w:lang w:val="es-MX"/>
        </w:rPr>
        <w:t>convenir con la Comisión para que ésta, de manera temporal, los preste</w:t>
      </w:r>
      <w:r w:rsidRPr="00024058">
        <w:rPr>
          <w:rFonts w:ascii="Palatino Linotype" w:hAnsi="Palatino Linotype" w:cs="Bookman Old Style"/>
          <w:i/>
          <w:sz w:val="22"/>
          <w:szCs w:val="22"/>
          <w:lang w:val="es-MX"/>
        </w:rPr>
        <w:t>, en los términos de esta Ley, su Reglamento y otras disposiciones aplicables.”</w:t>
      </w:r>
    </w:p>
    <w:p w14:paraId="6F17DBBD" w14:textId="77777777" w:rsidR="00FC2E61" w:rsidRPr="00024058" w:rsidRDefault="00FC2E61" w:rsidP="00282E04">
      <w:pPr>
        <w:pStyle w:val="Prrafodelista"/>
        <w:autoSpaceDE w:val="0"/>
        <w:autoSpaceDN w:val="0"/>
        <w:adjustRightInd w:val="0"/>
        <w:spacing w:line="276" w:lineRule="auto"/>
        <w:ind w:right="142"/>
        <w:jc w:val="both"/>
        <w:rPr>
          <w:rFonts w:ascii="Palatino Linotype" w:hAnsi="Palatino Linotype" w:cs="Bookman Old Style"/>
          <w:i/>
          <w:sz w:val="22"/>
          <w:szCs w:val="22"/>
          <w:lang w:val="es-MX"/>
        </w:rPr>
      </w:pPr>
      <w:r w:rsidRPr="00024058">
        <w:rPr>
          <w:rFonts w:ascii="Palatino Linotype" w:hAnsi="Palatino Linotype" w:cs="Bookman Old Style"/>
          <w:i/>
          <w:sz w:val="22"/>
          <w:szCs w:val="22"/>
          <w:lang w:val="es-MX"/>
        </w:rPr>
        <w:t>(Énfasis añadido)</w:t>
      </w:r>
    </w:p>
    <w:p w14:paraId="32EE3434" w14:textId="77777777" w:rsidR="00282E04" w:rsidRPr="00024058" w:rsidRDefault="00282E04" w:rsidP="00282E04">
      <w:pPr>
        <w:pStyle w:val="Prrafodelista"/>
        <w:autoSpaceDE w:val="0"/>
        <w:autoSpaceDN w:val="0"/>
        <w:adjustRightInd w:val="0"/>
        <w:spacing w:before="240" w:after="240" w:line="360" w:lineRule="auto"/>
        <w:jc w:val="both"/>
        <w:rPr>
          <w:rFonts w:ascii="Palatino Linotype" w:eastAsia="Calibri" w:hAnsi="Palatino Linotype" w:cs="Arial"/>
          <w:lang w:val="es-ES"/>
        </w:rPr>
      </w:pPr>
    </w:p>
    <w:p w14:paraId="0155D833" w14:textId="77777777" w:rsidR="00FC2E61" w:rsidRPr="00024058" w:rsidRDefault="00FC2E61" w:rsidP="00FC2E61">
      <w:pPr>
        <w:pStyle w:val="Prrafodelista"/>
        <w:numPr>
          <w:ilvl w:val="0"/>
          <w:numId w:val="41"/>
        </w:numPr>
        <w:autoSpaceDE w:val="0"/>
        <w:autoSpaceDN w:val="0"/>
        <w:adjustRightInd w:val="0"/>
        <w:spacing w:before="240" w:after="240" w:line="360" w:lineRule="auto"/>
        <w:jc w:val="both"/>
        <w:rPr>
          <w:rFonts w:ascii="Palatino Linotype" w:eastAsia="Calibri" w:hAnsi="Palatino Linotype" w:cs="Arial"/>
          <w:lang w:val="es-ES"/>
        </w:rPr>
      </w:pPr>
      <w:r w:rsidRPr="00024058">
        <w:rPr>
          <w:rFonts w:ascii="Palatino Linotype" w:hAnsi="Palatino Linotype" w:cs="Arial"/>
        </w:rPr>
        <w:t xml:space="preserve">Es así, que como los municipios podrán prestar directamente los servicios por medio de sus Organismos Descentralizados de Agua Potable, Alcantarillado y Saneamiento, sin embargo, en el caso de que un municipio no tenga capacidad para prestar los servicios podrá, previo acuerdo de cabildo convenir con la Comisión del Agua del Estado de México, para que ésta, de manera temporal los preste. </w:t>
      </w:r>
    </w:p>
    <w:p w14:paraId="03E00823" w14:textId="77777777" w:rsidR="000302E2" w:rsidRPr="00024058" w:rsidRDefault="000302E2" w:rsidP="000302E2">
      <w:pPr>
        <w:pStyle w:val="Prrafodelista"/>
        <w:spacing w:before="240" w:after="240" w:line="360" w:lineRule="auto"/>
        <w:ind w:left="426" w:right="49"/>
        <w:jc w:val="both"/>
        <w:rPr>
          <w:rFonts w:ascii="Palatino Linotype" w:eastAsia="MS Mincho" w:hAnsi="Palatino Linotype" w:cs="Times New Roman"/>
          <w:sz w:val="22"/>
        </w:rPr>
      </w:pPr>
    </w:p>
    <w:p w14:paraId="09EA466F" w14:textId="4F0F02AB" w:rsidR="004B5ACD" w:rsidRPr="00024058" w:rsidRDefault="000302E2" w:rsidP="004B5ACD">
      <w:pPr>
        <w:pStyle w:val="Prrafodelista"/>
        <w:numPr>
          <w:ilvl w:val="0"/>
          <w:numId w:val="41"/>
        </w:numPr>
        <w:spacing w:before="240" w:after="240" w:line="360" w:lineRule="auto"/>
        <w:ind w:left="426" w:right="49" w:hanging="426"/>
        <w:jc w:val="both"/>
        <w:rPr>
          <w:rFonts w:ascii="Palatino Linotype" w:hAnsi="Palatino Linotype" w:cstheme="majorHAnsi"/>
          <w:lang w:eastAsia="es-MX"/>
        </w:rPr>
      </w:pPr>
      <w:r w:rsidRPr="00024058">
        <w:rPr>
          <w:rFonts w:ascii="Palatino Linotype" w:hAnsi="Palatino Linotype" w:cs="Arial"/>
        </w:rPr>
        <w:lastRenderedPageBreak/>
        <w:t>Por consiguiente, es dable ordenar</w:t>
      </w:r>
      <w:r w:rsidR="0066143C" w:rsidRPr="00024058">
        <w:rPr>
          <w:rFonts w:ascii="Palatino Linotype" w:hAnsi="Palatino Linotype" w:cs="Arial"/>
        </w:rPr>
        <w:t xml:space="preserve"> en </w:t>
      </w:r>
      <w:r w:rsidR="0066143C" w:rsidRPr="00024058">
        <w:rPr>
          <w:rFonts w:ascii="Palatino Linotype" w:hAnsi="Palatino Linotype" w:cstheme="majorHAnsi"/>
          <w:lang w:eastAsia="es-MX"/>
        </w:rPr>
        <w:t>versión publica de ser procedente en término del considerado Quinto</w:t>
      </w:r>
      <w:r w:rsidR="00760E47" w:rsidRPr="00024058">
        <w:rPr>
          <w:rFonts w:ascii="Palatino Linotype" w:hAnsi="Palatino Linotype" w:cs="Arial"/>
        </w:rPr>
        <w:t>, d</w:t>
      </w:r>
      <w:r w:rsidRPr="00024058">
        <w:rPr>
          <w:rFonts w:ascii="Palatino Linotype" w:eastAsia="MS Mincho" w:hAnsi="Palatino Linotype" w:cstheme="majorBidi"/>
        </w:rPr>
        <w:t xml:space="preserve">el o los documentos donde conste o se aprecie </w:t>
      </w:r>
      <w:r w:rsidR="005030F0" w:rsidRPr="00024058">
        <w:rPr>
          <w:rFonts w:ascii="Palatino Linotype" w:eastAsia="MS Mincho" w:hAnsi="Palatino Linotype" w:cstheme="majorBidi"/>
        </w:rPr>
        <w:t xml:space="preserve">lo siguiente: </w:t>
      </w:r>
    </w:p>
    <w:p w14:paraId="66DD23B9" w14:textId="77777777" w:rsidR="005030F0" w:rsidRPr="00024058" w:rsidRDefault="005030F0" w:rsidP="005030F0">
      <w:pPr>
        <w:pStyle w:val="Prrafodelista"/>
        <w:rPr>
          <w:rFonts w:ascii="Palatino Linotype" w:hAnsi="Palatino Linotype" w:cstheme="majorHAnsi"/>
          <w:lang w:eastAsia="es-MX"/>
        </w:rPr>
      </w:pPr>
    </w:p>
    <w:p w14:paraId="796F52C1" w14:textId="452F9E59" w:rsidR="005030F0" w:rsidRPr="00024058" w:rsidRDefault="005030F0" w:rsidP="00FC2E61">
      <w:pPr>
        <w:pStyle w:val="Prrafodelista"/>
        <w:numPr>
          <w:ilvl w:val="0"/>
          <w:numId w:val="49"/>
        </w:numPr>
        <w:spacing w:before="240" w:after="240" w:line="360" w:lineRule="auto"/>
        <w:ind w:right="49"/>
        <w:jc w:val="both"/>
        <w:rPr>
          <w:rFonts w:ascii="Palatino Linotype" w:hAnsi="Palatino Linotype" w:cstheme="majorHAnsi"/>
          <w:lang w:eastAsia="es-MX"/>
        </w:rPr>
      </w:pPr>
      <w:r w:rsidRPr="00024058">
        <w:rPr>
          <w:rFonts w:ascii="Palatino Linotype" w:hAnsi="Palatino Linotype" w:cstheme="majorHAnsi"/>
          <w:lang w:eastAsia="es-MX"/>
        </w:rPr>
        <w:t xml:space="preserve">De la </w:t>
      </w:r>
      <w:r w:rsidRPr="00024058">
        <w:rPr>
          <w:rFonts w:ascii="Palatino Linotype" w:hAnsi="Palatino Linotype"/>
        </w:rPr>
        <w:t>red de agua potable y el pozo de la Comunidad de Purificación</w:t>
      </w:r>
    </w:p>
    <w:p w14:paraId="4EDA901A" w14:textId="64FBA934" w:rsidR="005030F0" w:rsidRPr="00024058" w:rsidRDefault="004E4DA6" w:rsidP="00FC2E61">
      <w:pPr>
        <w:pStyle w:val="Prrafodelista"/>
        <w:numPr>
          <w:ilvl w:val="1"/>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cstheme="majorHAnsi"/>
          <w:lang w:eastAsia="es-MX"/>
        </w:rPr>
        <w:t>El soporte documental donde se acredite s</w:t>
      </w:r>
      <w:r w:rsidR="005030F0" w:rsidRPr="00024058">
        <w:rPr>
          <w:rFonts w:ascii="Palatino Linotype" w:hAnsi="Palatino Linotype" w:cstheme="majorHAnsi"/>
          <w:lang w:eastAsia="es-MX"/>
        </w:rPr>
        <w:t xml:space="preserve">i se trata de un </w:t>
      </w:r>
      <w:r w:rsidR="005030F0" w:rsidRPr="00024058">
        <w:rPr>
          <w:rFonts w:ascii="Palatino Linotype" w:hAnsi="Palatino Linotype"/>
        </w:rPr>
        <w:t>bien de dominio público municipal</w:t>
      </w:r>
      <w:r w:rsidR="00FC2E61" w:rsidRPr="00024058">
        <w:rPr>
          <w:rFonts w:ascii="Palatino Linotype" w:hAnsi="Palatino Linotype"/>
        </w:rPr>
        <w:t>.</w:t>
      </w:r>
    </w:p>
    <w:p w14:paraId="1CF81F03" w14:textId="71B788EA" w:rsidR="00B606C3" w:rsidRPr="00024058" w:rsidRDefault="004E4DA6" w:rsidP="00B606C3">
      <w:pPr>
        <w:pStyle w:val="Prrafodelista"/>
        <w:numPr>
          <w:ilvl w:val="1"/>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cstheme="majorHAnsi"/>
          <w:lang w:eastAsia="es-MX"/>
        </w:rPr>
        <w:t>El soporte documental donde se acredite s</w:t>
      </w:r>
      <w:r w:rsidR="00B606C3" w:rsidRPr="00024058">
        <w:rPr>
          <w:rFonts w:ascii="Palatino Linotype" w:hAnsi="Palatino Linotype"/>
        </w:rPr>
        <w:t>i pertenecen al Organismo Público Descentralizado para la Prestación de los Servicios de Agua Potable, Alcantarillado y Saneamiento de Teotihuacán</w:t>
      </w:r>
      <w:r w:rsidR="00143533" w:rsidRPr="00024058">
        <w:rPr>
          <w:rFonts w:ascii="Palatino Linotype" w:hAnsi="Palatino Linotype"/>
        </w:rPr>
        <w:t>.</w:t>
      </w:r>
    </w:p>
    <w:p w14:paraId="13560363" w14:textId="3CF7F344" w:rsidR="00B606C3" w:rsidRPr="00024058" w:rsidRDefault="004E4DA6" w:rsidP="00B606C3">
      <w:pPr>
        <w:pStyle w:val="Prrafodelista"/>
        <w:numPr>
          <w:ilvl w:val="1"/>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cstheme="majorHAnsi"/>
          <w:lang w:eastAsia="es-MX"/>
        </w:rPr>
        <w:t>El soporte documental donde se acredite si</w:t>
      </w:r>
      <w:r w:rsidR="005030F0" w:rsidRPr="00024058">
        <w:rPr>
          <w:rFonts w:ascii="Palatino Linotype" w:hAnsi="Palatino Linotype"/>
        </w:rPr>
        <w:t xml:space="preserve"> </w:t>
      </w:r>
      <w:r w:rsidR="004B5ACD" w:rsidRPr="00024058">
        <w:rPr>
          <w:rFonts w:ascii="Palatino Linotype" w:hAnsi="Palatino Linotype"/>
        </w:rPr>
        <w:t>se han desincorporado del dominio público</w:t>
      </w:r>
      <w:r w:rsidR="00143533" w:rsidRPr="00024058">
        <w:rPr>
          <w:rFonts w:ascii="Palatino Linotype" w:hAnsi="Palatino Linotype"/>
        </w:rPr>
        <w:t>.</w:t>
      </w:r>
    </w:p>
    <w:p w14:paraId="5661F48F" w14:textId="77777777" w:rsidR="00B606C3" w:rsidRPr="00024058" w:rsidRDefault="00B606C3" w:rsidP="00760E47">
      <w:pPr>
        <w:pStyle w:val="Prrafodelista"/>
        <w:spacing w:before="240" w:after="240" w:line="360" w:lineRule="auto"/>
        <w:ind w:left="1440" w:right="49"/>
        <w:jc w:val="both"/>
        <w:rPr>
          <w:rFonts w:ascii="Palatino Linotype" w:hAnsi="Palatino Linotype" w:cstheme="majorHAnsi"/>
          <w:lang w:eastAsia="es-MX"/>
        </w:rPr>
      </w:pPr>
    </w:p>
    <w:p w14:paraId="4562622D" w14:textId="67E45ACC" w:rsidR="00FC2E61" w:rsidRPr="00024058" w:rsidRDefault="00FC2E61" w:rsidP="00143533">
      <w:pPr>
        <w:pStyle w:val="Prrafodelista"/>
        <w:numPr>
          <w:ilvl w:val="0"/>
          <w:numId w:val="49"/>
        </w:numPr>
        <w:spacing w:before="240" w:after="240" w:line="360" w:lineRule="auto"/>
        <w:ind w:right="49"/>
        <w:jc w:val="both"/>
        <w:rPr>
          <w:rFonts w:ascii="Palatino Linotype" w:hAnsi="Palatino Linotype"/>
        </w:rPr>
      </w:pPr>
      <w:r w:rsidRPr="00024058">
        <w:rPr>
          <w:rFonts w:ascii="Palatino Linotype" w:hAnsi="Palatino Linotype" w:cstheme="majorHAnsi"/>
          <w:lang w:eastAsia="es-MX"/>
        </w:rPr>
        <w:t xml:space="preserve">De la persona jurídica señalada en la </w:t>
      </w:r>
      <w:r w:rsidR="00760E47" w:rsidRPr="00024058">
        <w:rPr>
          <w:rFonts w:ascii="Palatino Linotype" w:hAnsi="Palatino Linotype" w:cstheme="majorHAnsi"/>
          <w:lang w:eastAsia="es-MX"/>
        </w:rPr>
        <w:t>solicitud</w:t>
      </w:r>
      <w:r w:rsidRPr="00024058">
        <w:rPr>
          <w:rFonts w:ascii="Palatino Linotype" w:hAnsi="Palatino Linotype" w:cstheme="majorHAnsi"/>
          <w:lang w:eastAsia="es-MX"/>
        </w:rPr>
        <w:t xml:space="preserve"> de </w:t>
      </w:r>
      <w:r w:rsidR="00760E47" w:rsidRPr="00024058">
        <w:rPr>
          <w:rFonts w:ascii="Palatino Linotype" w:hAnsi="Palatino Linotype" w:cstheme="majorHAnsi"/>
          <w:lang w:eastAsia="es-MX"/>
        </w:rPr>
        <w:t>información</w:t>
      </w:r>
      <w:r w:rsidRPr="00024058">
        <w:rPr>
          <w:rFonts w:ascii="Palatino Linotype" w:hAnsi="Palatino Linotype" w:cstheme="majorHAnsi"/>
          <w:lang w:eastAsia="es-MX"/>
        </w:rPr>
        <w:t xml:space="preserve">: </w:t>
      </w:r>
    </w:p>
    <w:p w14:paraId="06221678" w14:textId="10696A5A" w:rsidR="004B5ACD" w:rsidRPr="00024058" w:rsidRDefault="004B5ACD" w:rsidP="00760E47">
      <w:pPr>
        <w:pStyle w:val="Prrafodelista"/>
        <w:numPr>
          <w:ilvl w:val="2"/>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cstheme="majorHAnsi"/>
          <w:lang w:eastAsia="es-MX"/>
        </w:rPr>
        <w:t>La autoridad que</w:t>
      </w:r>
      <w:r w:rsidR="00FC2E61" w:rsidRPr="00024058">
        <w:rPr>
          <w:rFonts w:ascii="Palatino Linotype" w:hAnsi="Palatino Linotype" w:cstheme="majorHAnsi"/>
          <w:lang w:eastAsia="es-MX"/>
        </w:rPr>
        <w:t xml:space="preserve"> le</w:t>
      </w:r>
      <w:r w:rsidRPr="00024058">
        <w:rPr>
          <w:rFonts w:ascii="Palatino Linotype" w:hAnsi="Palatino Linotype" w:cstheme="majorHAnsi"/>
          <w:lang w:eastAsia="es-MX"/>
        </w:rPr>
        <w:t xml:space="preserve"> otorgó </w:t>
      </w:r>
      <w:r w:rsidR="00FC2E61" w:rsidRPr="00024058">
        <w:rPr>
          <w:rFonts w:ascii="Palatino Linotype" w:hAnsi="Palatino Linotype" w:cstheme="majorHAnsi"/>
          <w:lang w:eastAsia="es-MX"/>
        </w:rPr>
        <w:t>las facultades fiscales para</w:t>
      </w:r>
      <w:r w:rsidRPr="00024058">
        <w:rPr>
          <w:rFonts w:ascii="Palatino Linotype" w:hAnsi="Palatino Linotype" w:cstheme="majorHAnsi"/>
          <w:lang w:eastAsia="es-MX"/>
        </w:rPr>
        <w:t xml:space="preserve"> recaudar y administrar los recursos económicos, derivados del cobro de derechos de conexión y suministro de agua potable a los usuarios </w:t>
      </w:r>
      <w:r w:rsidR="00FC2E61" w:rsidRPr="00024058">
        <w:rPr>
          <w:rFonts w:ascii="Palatino Linotype" w:hAnsi="Palatino Linotype" w:cstheme="majorHAnsi"/>
          <w:lang w:eastAsia="es-MX"/>
        </w:rPr>
        <w:t>de la comunidad de Purificación.</w:t>
      </w:r>
    </w:p>
    <w:p w14:paraId="63FE22C0" w14:textId="71AA56E3" w:rsidR="004B5ACD" w:rsidRPr="00024058" w:rsidRDefault="004B5ACD" w:rsidP="00760E47">
      <w:pPr>
        <w:pStyle w:val="Prrafodelista"/>
        <w:numPr>
          <w:ilvl w:val="2"/>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cstheme="majorHAnsi"/>
          <w:lang w:eastAsia="es-MX"/>
        </w:rPr>
        <w:t xml:space="preserve">La autoridad que </w:t>
      </w:r>
      <w:r w:rsidR="00FC2E61" w:rsidRPr="00024058">
        <w:rPr>
          <w:rFonts w:ascii="Palatino Linotype" w:hAnsi="Palatino Linotype" w:cstheme="majorHAnsi"/>
          <w:lang w:eastAsia="es-MX"/>
        </w:rPr>
        <w:t xml:space="preserve">le </w:t>
      </w:r>
      <w:r w:rsidRPr="00024058">
        <w:rPr>
          <w:rFonts w:ascii="Palatino Linotype" w:hAnsi="Palatino Linotype" w:cstheme="majorHAnsi"/>
          <w:lang w:eastAsia="es-MX"/>
        </w:rPr>
        <w:t>otorgó las facultades legales para realizar cortes totales del suministro de agua potable a los usuarios d</w:t>
      </w:r>
      <w:r w:rsidR="00FC2E61" w:rsidRPr="00024058">
        <w:rPr>
          <w:rFonts w:ascii="Palatino Linotype" w:hAnsi="Palatino Linotype" w:cstheme="majorHAnsi"/>
          <w:lang w:eastAsia="es-MX"/>
        </w:rPr>
        <w:t>e la comunidad de Purificación.</w:t>
      </w:r>
    </w:p>
    <w:p w14:paraId="5B026993" w14:textId="77777777" w:rsidR="00760E47" w:rsidRPr="00024058" w:rsidRDefault="004B5ACD" w:rsidP="00760E47">
      <w:pPr>
        <w:pStyle w:val="Prrafodelista"/>
        <w:numPr>
          <w:ilvl w:val="2"/>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cstheme="majorHAnsi"/>
          <w:lang w:eastAsia="es-MX"/>
        </w:rPr>
        <w:t>La autoridad que</w:t>
      </w:r>
      <w:r w:rsidR="00FC2E61" w:rsidRPr="00024058">
        <w:rPr>
          <w:rFonts w:ascii="Palatino Linotype" w:hAnsi="Palatino Linotype" w:cstheme="majorHAnsi"/>
          <w:lang w:eastAsia="es-MX"/>
        </w:rPr>
        <w:t xml:space="preserve"> le</w:t>
      </w:r>
      <w:r w:rsidRPr="00024058">
        <w:rPr>
          <w:rFonts w:ascii="Palatino Linotype" w:hAnsi="Palatino Linotype" w:cstheme="majorHAnsi"/>
          <w:lang w:eastAsia="es-MX"/>
        </w:rPr>
        <w:t xml:space="preserve"> </w:t>
      </w:r>
      <w:r w:rsidR="004A725C" w:rsidRPr="00024058">
        <w:rPr>
          <w:rFonts w:ascii="Palatino Linotype" w:hAnsi="Palatino Linotype" w:cstheme="majorHAnsi"/>
          <w:lang w:eastAsia="es-MX"/>
        </w:rPr>
        <w:t>otorgó la</w:t>
      </w:r>
      <w:r w:rsidRPr="00024058">
        <w:rPr>
          <w:rFonts w:ascii="Palatino Linotype" w:hAnsi="Palatino Linotype" w:cstheme="majorHAnsi"/>
          <w:lang w:eastAsia="es-MX"/>
        </w:rPr>
        <w:t xml:space="preserve"> autorización para destruir la carpeta asfáltica de las vialidades públicas de</w:t>
      </w:r>
      <w:r w:rsidR="004A725C" w:rsidRPr="00024058">
        <w:rPr>
          <w:rFonts w:ascii="Palatino Linotype" w:hAnsi="Palatino Linotype" w:cstheme="majorHAnsi"/>
          <w:lang w:eastAsia="es-MX"/>
        </w:rPr>
        <w:t xml:space="preserve"> la Comunidad </w:t>
      </w:r>
      <w:r w:rsidRPr="00024058">
        <w:rPr>
          <w:rFonts w:ascii="Palatino Linotype" w:hAnsi="Palatino Linotype" w:cstheme="majorHAnsi"/>
          <w:lang w:eastAsia="es-MX"/>
        </w:rPr>
        <w:t xml:space="preserve">de </w:t>
      </w:r>
      <w:r w:rsidR="004A725C" w:rsidRPr="00024058">
        <w:rPr>
          <w:rFonts w:ascii="Palatino Linotype" w:hAnsi="Palatino Linotype" w:cstheme="majorHAnsi"/>
          <w:lang w:eastAsia="es-MX"/>
        </w:rPr>
        <w:t>Purificación</w:t>
      </w:r>
      <w:r w:rsidR="00760E47" w:rsidRPr="00024058">
        <w:rPr>
          <w:rFonts w:ascii="Palatino Linotype" w:hAnsi="Palatino Linotype" w:cstheme="majorHAnsi"/>
          <w:lang w:eastAsia="es-MX"/>
        </w:rPr>
        <w:t>.</w:t>
      </w:r>
    </w:p>
    <w:p w14:paraId="4CA5A889" w14:textId="2738F48C" w:rsidR="00760E47" w:rsidRPr="00024058" w:rsidRDefault="00B606C3" w:rsidP="00760E47">
      <w:pPr>
        <w:pStyle w:val="Prrafodelista"/>
        <w:numPr>
          <w:ilvl w:val="2"/>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cstheme="majorHAnsi"/>
          <w:lang w:eastAsia="es-MX"/>
        </w:rPr>
        <w:lastRenderedPageBreak/>
        <w:t>El monto de l</w:t>
      </w:r>
      <w:r w:rsidR="004B5ACD" w:rsidRPr="00024058">
        <w:rPr>
          <w:rFonts w:ascii="Palatino Linotype" w:hAnsi="Palatino Linotype" w:cstheme="majorHAnsi"/>
          <w:lang w:eastAsia="es-MX"/>
        </w:rPr>
        <w:t>os recursos</w:t>
      </w:r>
      <w:r w:rsidR="004B5ACD" w:rsidRPr="00024058">
        <w:rPr>
          <w:rFonts w:ascii="Palatino Linotype" w:hAnsi="Palatino Linotype"/>
        </w:rPr>
        <w:t xml:space="preserve"> económicos cobrados a los usuarios del servicio de agua potable de la Comunidad del Barrio de Purificación, durante los ejercicios fiscales del año 2012 al 31 de abril de 2018</w:t>
      </w:r>
      <w:r w:rsidR="004A725C" w:rsidRPr="00024058">
        <w:rPr>
          <w:rFonts w:ascii="Palatino Linotype" w:hAnsi="Palatino Linotype"/>
        </w:rPr>
        <w:t>.</w:t>
      </w:r>
    </w:p>
    <w:p w14:paraId="013ECC05" w14:textId="32C038FB" w:rsidR="00880742" w:rsidRPr="00024058" w:rsidRDefault="004E4DA6" w:rsidP="00880742">
      <w:pPr>
        <w:pStyle w:val="Prrafodelista"/>
        <w:numPr>
          <w:ilvl w:val="2"/>
          <w:numId w:val="41"/>
        </w:numPr>
        <w:spacing w:before="240" w:after="240" w:line="360" w:lineRule="auto"/>
        <w:ind w:left="1701" w:right="49"/>
        <w:jc w:val="both"/>
        <w:rPr>
          <w:rFonts w:ascii="Palatino Linotype" w:hAnsi="Palatino Linotype"/>
        </w:rPr>
      </w:pPr>
      <w:r w:rsidRPr="00024058">
        <w:rPr>
          <w:rFonts w:ascii="Palatino Linotype" w:hAnsi="Palatino Linotype" w:cstheme="majorHAnsi"/>
          <w:lang w:eastAsia="es-MX"/>
        </w:rPr>
        <w:t>El soporte documental donde se acredite  s</w:t>
      </w:r>
      <w:r w:rsidR="00880742" w:rsidRPr="00024058">
        <w:rPr>
          <w:rFonts w:ascii="Palatino Linotype" w:hAnsi="Palatino Linotype"/>
        </w:rPr>
        <w:t>i los ingresos obtenidos por concepto de cobro del agua potable son entregados a alguna autoridad fiscal para su contabilidad</w:t>
      </w:r>
    </w:p>
    <w:p w14:paraId="04809FFC" w14:textId="6B13E196" w:rsidR="00880742" w:rsidRPr="00024058" w:rsidRDefault="00B606C3" w:rsidP="005C13A6">
      <w:pPr>
        <w:pStyle w:val="Prrafodelista"/>
        <w:numPr>
          <w:ilvl w:val="2"/>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rPr>
        <w:t xml:space="preserve">El monto </w:t>
      </w:r>
      <w:r w:rsidRPr="00024058">
        <w:rPr>
          <w:rFonts w:ascii="Palatino Linotype" w:hAnsi="Palatino Linotype" w:cstheme="majorHAnsi"/>
          <w:lang w:eastAsia="es-MX"/>
        </w:rPr>
        <w:t>de</w:t>
      </w:r>
      <w:r w:rsidRPr="00024058">
        <w:rPr>
          <w:rFonts w:ascii="Palatino Linotype" w:hAnsi="Palatino Linotype"/>
        </w:rPr>
        <w:t xml:space="preserve"> l</w:t>
      </w:r>
      <w:r w:rsidR="004A725C" w:rsidRPr="00024058">
        <w:rPr>
          <w:rFonts w:ascii="Palatino Linotype" w:hAnsi="Palatino Linotype"/>
        </w:rPr>
        <w:t>os recursos económicos</w:t>
      </w:r>
      <w:r w:rsidR="00382603" w:rsidRPr="00024058">
        <w:rPr>
          <w:rFonts w:ascii="Palatino Linotype" w:hAnsi="Palatino Linotype"/>
        </w:rPr>
        <w:t xml:space="preserve"> que </w:t>
      </w:r>
      <w:r w:rsidR="004B5ACD" w:rsidRPr="00024058">
        <w:rPr>
          <w:rFonts w:ascii="Palatino Linotype" w:hAnsi="Palatino Linotype"/>
        </w:rPr>
        <w:t xml:space="preserve">sufrido las finanzas públicas </w:t>
      </w:r>
      <w:r w:rsidRPr="00024058">
        <w:rPr>
          <w:rFonts w:ascii="Palatino Linotype" w:hAnsi="Palatino Linotype"/>
        </w:rPr>
        <w:t>el Organismo Público Descentralizado para la Prestación de los Servicios de Agua Potable, Alcantarillado y Saneamiento de Teotihuacán</w:t>
      </w:r>
      <w:r w:rsidR="005C13A6" w:rsidRPr="00024058">
        <w:rPr>
          <w:rFonts w:ascii="Palatino Linotype" w:hAnsi="Palatino Linotype"/>
        </w:rPr>
        <w:t>, actualizado al 31 de abril de 2018.</w:t>
      </w:r>
    </w:p>
    <w:p w14:paraId="3166BC0F" w14:textId="117D0341" w:rsidR="004A725C" w:rsidRPr="00024058" w:rsidRDefault="004E4DA6" w:rsidP="00980C01">
      <w:pPr>
        <w:pStyle w:val="Prrafodelista"/>
        <w:numPr>
          <w:ilvl w:val="2"/>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cstheme="majorHAnsi"/>
          <w:lang w:eastAsia="es-MX"/>
        </w:rPr>
        <w:t xml:space="preserve">El soporte documental donde se acredite </w:t>
      </w:r>
      <w:r w:rsidR="00980C01" w:rsidRPr="00024058">
        <w:rPr>
          <w:rFonts w:ascii="Palatino Linotype" w:hAnsi="Palatino Linotype" w:cstheme="majorHAnsi"/>
          <w:lang w:eastAsia="es-MX"/>
        </w:rPr>
        <w:t xml:space="preserve">si dicha persona jurídica </w:t>
      </w:r>
      <w:r w:rsidR="00880742" w:rsidRPr="00024058">
        <w:rPr>
          <w:rFonts w:ascii="Palatino Linotype" w:hAnsi="Palatino Linotype"/>
        </w:rPr>
        <w:t>es</w:t>
      </w:r>
      <w:r w:rsidR="004B5ACD" w:rsidRPr="00024058">
        <w:rPr>
          <w:rFonts w:ascii="Palatino Linotype" w:hAnsi="Palatino Linotype"/>
        </w:rPr>
        <w:t xml:space="preserve"> una dependencia del Ayuntamiento de Teotihuacán</w:t>
      </w:r>
      <w:r w:rsidR="00880742" w:rsidRPr="00024058">
        <w:rPr>
          <w:rFonts w:ascii="Palatino Linotype" w:hAnsi="Palatino Linotype"/>
        </w:rPr>
        <w:t>.</w:t>
      </w:r>
    </w:p>
    <w:p w14:paraId="0F2E10ED" w14:textId="77777777" w:rsidR="005C13A6" w:rsidRPr="00024058" w:rsidRDefault="00880742" w:rsidP="005C13A6">
      <w:pPr>
        <w:pStyle w:val="Prrafodelista"/>
        <w:numPr>
          <w:ilvl w:val="2"/>
          <w:numId w:val="41"/>
        </w:numPr>
        <w:spacing w:before="240" w:after="240" w:line="360" w:lineRule="auto"/>
        <w:ind w:left="1701" w:right="49"/>
        <w:jc w:val="both"/>
        <w:rPr>
          <w:rFonts w:ascii="Palatino Linotype" w:hAnsi="Palatino Linotype" w:cstheme="majorHAnsi"/>
          <w:lang w:eastAsia="es-MX"/>
        </w:rPr>
      </w:pPr>
      <w:r w:rsidRPr="00024058">
        <w:rPr>
          <w:rFonts w:ascii="Palatino Linotype" w:hAnsi="Palatino Linotype"/>
        </w:rPr>
        <w:t xml:space="preserve">El seguimiento a la </w:t>
      </w:r>
      <w:r w:rsidR="004B5ACD" w:rsidRPr="00024058">
        <w:rPr>
          <w:rFonts w:ascii="Palatino Linotype" w:hAnsi="Palatino Linotype"/>
        </w:rPr>
        <w:t xml:space="preserve">denuncia penal </w:t>
      </w:r>
      <w:r w:rsidRPr="00024058">
        <w:rPr>
          <w:rFonts w:ascii="Palatino Linotype" w:hAnsi="Palatino Linotype"/>
        </w:rPr>
        <w:t xml:space="preserve">impuesta por el Organismo Público Descentralizado para la Prestación de los Servicios de Agua Potable, Alcantarillado y Saneamiento de Teotihuacán </w:t>
      </w:r>
      <w:r w:rsidR="005C13A6" w:rsidRPr="00024058">
        <w:rPr>
          <w:rFonts w:ascii="Palatino Linotype" w:hAnsi="Palatino Linotype"/>
        </w:rPr>
        <w:t>actualizado al 31 de abril de 2018.</w:t>
      </w:r>
    </w:p>
    <w:p w14:paraId="229E7CD5" w14:textId="77777777" w:rsidR="005C13A6" w:rsidRPr="00024058" w:rsidRDefault="005C13A6" w:rsidP="00880742">
      <w:pPr>
        <w:pStyle w:val="Prrafodelista"/>
        <w:spacing w:before="240" w:after="240" w:line="360" w:lineRule="auto"/>
        <w:ind w:left="1701" w:right="49"/>
        <w:jc w:val="both"/>
        <w:rPr>
          <w:rFonts w:ascii="Palatino Linotype" w:hAnsi="Palatino Linotype"/>
        </w:rPr>
      </w:pPr>
    </w:p>
    <w:p w14:paraId="4846370B" w14:textId="0296C477" w:rsidR="003D684E" w:rsidRPr="00024058" w:rsidRDefault="00143533" w:rsidP="003D684E">
      <w:pPr>
        <w:pStyle w:val="Prrafodelista"/>
        <w:numPr>
          <w:ilvl w:val="0"/>
          <w:numId w:val="41"/>
        </w:numPr>
        <w:spacing w:before="240" w:after="240" w:line="360" w:lineRule="auto"/>
        <w:ind w:left="426" w:right="49" w:hanging="426"/>
        <w:jc w:val="both"/>
        <w:rPr>
          <w:rFonts w:ascii="Palatino Linotype" w:hAnsi="Palatino Linotype" w:cstheme="majorHAnsi"/>
          <w:lang w:eastAsia="es-MX"/>
        </w:rPr>
      </w:pPr>
      <w:r w:rsidRPr="00024058">
        <w:rPr>
          <w:rFonts w:ascii="Palatino Linotype" w:hAnsi="Palatino Linotype" w:cstheme="majorHAnsi"/>
          <w:lang w:eastAsia="es-MX"/>
        </w:rPr>
        <w:t xml:space="preserve">Finalmente, en </w:t>
      </w:r>
      <w:r w:rsidR="002F52F2" w:rsidRPr="00024058">
        <w:rPr>
          <w:rFonts w:ascii="Palatino Linotype" w:hAnsi="Palatino Linotype" w:cstheme="majorHAnsi"/>
          <w:lang w:eastAsia="es-MX"/>
        </w:rPr>
        <w:t>tercer</w:t>
      </w:r>
      <w:r w:rsidR="007D62CA" w:rsidRPr="00024058">
        <w:rPr>
          <w:rFonts w:ascii="Palatino Linotype" w:hAnsi="Palatino Linotype" w:cstheme="majorHAnsi"/>
          <w:lang w:eastAsia="es-MX"/>
        </w:rPr>
        <w:t xml:space="preserve"> término, respecto de</w:t>
      </w:r>
      <w:r w:rsidR="003407D9" w:rsidRPr="00024058">
        <w:rPr>
          <w:rFonts w:ascii="Palatino Linotype" w:hAnsi="Palatino Linotype" w:cstheme="majorHAnsi"/>
          <w:lang w:eastAsia="es-MX"/>
        </w:rPr>
        <w:t xml:space="preserve"> </w:t>
      </w:r>
      <w:r w:rsidR="007D62CA" w:rsidRPr="00024058">
        <w:rPr>
          <w:rFonts w:ascii="Palatino Linotype" w:hAnsi="Palatino Linotype" w:cstheme="majorHAnsi"/>
          <w:lang w:eastAsia="es-MX"/>
        </w:rPr>
        <w:t>l</w:t>
      </w:r>
      <w:r w:rsidR="003407D9" w:rsidRPr="00024058">
        <w:rPr>
          <w:rFonts w:ascii="Palatino Linotype" w:hAnsi="Palatino Linotype" w:cstheme="majorHAnsi"/>
          <w:lang w:eastAsia="es-MX"/>
        </w:rPr>
        <w:t>os</w:t>
      </w:r>
      <w:r w:rsidR="00CD3D8F" w:rsidRPr="00024058">
        <w:rPr>
          <w:rFonts w:ascii="Palatino Linotype" w:hAnsi="Palatino Linotype" w:cstheme="majorHAnsi"/>
          <w:lang w:eastAsia="es-MX"/>
        </w:rPr>
        <w:t xml:space="preserve"> numeral</w:t>
      </w:r>
      <w:r w:rsidR="003407D9" w:rsidRPr="00024058">
        <w:rPr>
          <w:rFonts w:ascii="Palatino Linotype" w:hAnsi="Palatino Linotype" w:cstheme="majorHAnsi"/>
          <w:lang w:eastAsia="es-MX"/>
        </w:rPr>
        <w:t xml:space="preserve">es </w:t>
      </w:r>
      <w:r w:rsidR="00CD3D8F" w:rsidRPr="00024058">
        <w:rPr>
          <w:rFonts w:ascii="Palatino Linotype" w:hAnsi="Palatino Linotype" w:cstheme="majorHAnsi"/>
          <w:lang w:eastAsia="es-MX"/>
        </w:rPr>
        <w:t>1</w:t>
      </w:r>
      <w:r w:rsidR="00BE1B8B" w:rsidRPr="00024058">
        <w:rPr>
          <w:rFonts w:ascii="Palatino Linotype" w:hAnsi="Palatino Linotype" w:cstheme="majorHAnsi"/>
          <w:lang w:eastAsia="es-MX"/>
        </w:rPr>
        <w:t>1</w:t>
      </w:r>
      <w:r w:rsidR="003407D9" w:rsidRPr="00024058">
        <w:rPr>
          <w:rFonts w:ascii="Palatino Linotype" w:hAnsi="Palatino Linotype" w:cstheme="majorHAnsi"/>
          <w:lang w:eastAsia="es-MX"/>
        </w:rPr>
        <w:t xml:space="preserve"> y 13</w:t>
      </w:r>
      <w:r w:rsidR="00CD3D8F" w:rsidRPr="00024058">
        <w:rPr>
          <w:rFonts w:ascii="Palatino Linotype" w:hAnsi="Palatino Linotype" w:cstheme="majorHAnsi"/>
          <w:lang w:eastAsia="es-MX"/>
        </w:rPr>
        <w:t xml:space="preserve"> consistente</w:t>
      </w:r>
      <w:r w:rsidR="003407D9" w:rsidRPr="00024058">
        <w:rPr>
          <w:rFonts w:ascii="Palatino Linotype" w:hAnsi="Palatino Linotype" w:cstheme="majorHAnsi"/>
          <w:lang w:eastAsia="es-MX"/>
        </w:rPr>
        <w:t>s</w:t>
      </w:r>
      <w:r w:rsidR="00CD3D8F" w:rsidRPr="00024058">
        <w:rPr>
          <w:rFonts w:ascii="Palatino Linotype" w:hAnsi="Palatino Linotype" w:cstheme="majorHAnsi"/>
          <w:lang w:eastAsia="es-MX"/>
        </w:rPr>
        <w:t xml:space="preserve"> en conocer </w:t>
      </w:r>
      <w:r w:rsidR="003407D9" w:rsidRPr="00024058">
        <w:rPr>
          <w:rFonts w:ascii="Palatino Linotype" w:hAnsi="Palatino Linotype" w:cstheme="majorHAnsi"/>
          <w:lang w:eastAsia="es-MX"/>
        </w:rPr>
        <w:t xml:space="preserve">el primer terminó </w:t>
      </w:r>
      <w:r w:rsidR="00CD3D8F" w:rsidRPr="00024058">
        <w:rPr>
          <w:rFonts w:ascii="Palatino Linotype" w:hAnsi="Palatino Linotype" w:cstheme="majorHAnsi"/>
          <w:lang w:eastAsia="es-MX"/>
        </w:rPr>
        <w:t xml:space="preserve">de la Contraloría Municipal por qué ha consentido que la </w:t>
      </w:r>
      <w:r w:rsidR="001858F1" w:rsidRPr="001858F1">
        <w:rPr>
          <w:rFonts w:ascii="Palatino Linotype" w:hAnsi="Palatino Linotype" w:cstheme="majorHAnsi"/>
          <w:highlight w:val="black"/>
          <w:lang w:eastAsia="es-MX"/>
        </w:rPr>
        <w:t>----------------------------------------------------------------------------------</w:t>
      </w:r>
      <w:r w:rsidR="00CD3D8F" w:rsidRPr="00024058">
        <w:rPr>
          <w:rFonts w:ascii="Palatino Linotype" w:hAnsi="Palatino Linotype" w:cstheme="majorHAnsi"/>
          <w:lang w:eastAsia="es-MX"/>
        </w:rPr>
        <w:t xml:space="preserve">., utilice para su provecho los créditos fiscales derivados del pago de derechos por el suministro de agua potable que han realizado los usuarios de la Comunidad de Purificación, el </w:t>
      </w:r>
      <w:r w:rsidR="00CD3D8F" w:rsidRPr="00024058">
        <w:rPr>
          <w:rFonts w:ascii="Palatino Linotype" w:hAnsi="Palatino Linotype" w:cstheme="majorHAnsi"/>
          <w:b/>
          <w:lang w:eastAsia="es-MX"/>
        </w:rPr>
        <w:t>SUJETO OBLIGADO</w:t>
      </w:r>
      <w:r w:rsidR="00CD3D8F" w:rsidRPr="00024058">
        <w:rPr>
          <w:rFonts w:ascii="Palatino Linotype" w:hAnsi="Palatino Linotype" w:cstheme="majorHAnsi"/>
          <w:lang w:eastAsia="es-MX"/>
        </w:rPr>
        <w:t xml:space="preserve"> indicó </w:t>
      </w:r>
      <w:r w:rsidR="00BE1B8B" w:rsidRPr="00024058">
        <w:rPr>
          <w:rFonts w:ascii="Palatino Linotype" w:hAnsi="Palatino Linotype" w:cstheme="majorHAnsi"/>
          <w:lang w:eastAsia="es-MX"/>
        </w:rPr>
        <w:t xml:space="preserve"> que se “No es pregunta, es </w:t>
      </w:r>
      <w:r w:rsidR="00BE1B8B" w:rsidRPr="00024058">
        <w:rPr>
          <w:rFonts w:ascii="Palatino Linotype" w:hAnsi="Palatino Linotype" w:cstheme="majorHAnsi"/>
          <w:lang w:eastAsia="es-MX"/>
        </w:rPr>
        <w:lastRenderedPageBreak/>
        <w:t xml:space="preserve">afirmación o presunción”, </w:t>
      </w:r>
      <w:r w:rsidR="003407D9" w:rsidRPr="00024058">
        <w:rPr>
          <w:rFonts w:ascii="Palatino Linotype" w:hAnsi="Palatino Linotype" w:cstheme="majorHAnsi"/>
          <w:lang w:eastAsia="es-MX"/>
        </w:rPr>
        <w:t xml:space="preserve"> y en segundo término  informe sí las irregularidades que se mencionan las ha hecho del conocimiento del Órgano Superior de Fiscalización del Estado de México del Ejecutivo del Estado de México; respuesta que se centró en “Aclare si son preguntas o afirmaciones sobre las irregularidades”, </w:t>
      </w:r>
      <w:r w:rsidR="001A3334" w:rsidRPr="00024058">
        <w:rPr>
          <w:rFonts w:ascii="Palatino Linotype" w:hAnsi="Palatino Linotype" w:cstheme="majorHAnsi"/>
          <w:lang w:eastAsia="es-MX"/>
        </w:rPr>
        <w:t xml:space="preserve">es </w:t>
      </w:r>
      <w:proofErr w:type="spellStart"/>
      <w:r w:rsidR="001A3334" w:rsidRPr="00024058">
        <w:rPr>
          <w:rFonts w:ascii="Palatino Linotype" w:hAnsi="Palatino Linotype" w:cstheme="majorHAnsi"/>
          <w:lang w:eastAsia="es-MX"/>
        </w:rPr>
        <w:t>asi</w:t>
      </w:r>
      <w:proofErr w:type="spellEnd"/>
      <w:r w:rsidR="001A3334" w:rsidRPr="00024058">
        <w:rPr>
          <w:rFonts w:ascii="Palatino Linotype" w:hAnsi="Palatino Linotype" w:cstheme="majorHAnsi"/>
          <w:lang w:eastAsia="es-MX"/>
        </w:rPr>
        <w:t xml:space="preserve"> que </w:t>
      </w:r>
      <w:r w:rsidR="00BE1B8B" w:rsidRPr="00024058">
        <w:rPr>
          <w:rFonts w:ascii="Palatino Linotype" w:hAnsi="Palatino Linotype" w:cstheme="majorHAnsi"/>
          <w:lang w:eastAsia="es-MX"/>
        </w:rPr>
        <w:t xml:space="preserve">al no ser materia </w:t>
      </w:r>
      <w:r w:rsidR="00070558" w:rsidRPr="00024058">
        <w:rPr>
          <w:rFonts w:ascii="Palatino Linotype" w:hAnsi="Palatino Linotype" w:cstheme="majorHAnsi"/>
          <w:lang w:eastAsia="es-MX"/>
        </w:rPr>
        <w:t>de transparencia</w:t>
      </w:r>
      <w:r w:rsidR="009A2605" w:rsidRPr="00024058">
        <w:rPr>
          <w:rFonts w:ascii="Palatino Linotype" w:hAnsi="Palatino Linotype" w:cstheme="majorHAnsi"/>
          <w:lang w:eastAsia="es-MX"/>
        </w:rPr>
        <w:t xml:space="preserve"> al no requerir un documento sino es únicamente un pronunciamiento</w:t>
      </w:r>
      <w:r w:rsidR="00070558" w:rsidRPr="00024058">
        <w:rPr>
          <w:rFonts w:ascii="Palatino Linotype" w:hAnsi="Palatino Linotype" w:cstheme="majorHAnsi"/>
          <w:lang w:eastAsia="es-MX"/>
        </w:rPr>
        <w:t xml:space="preserve"> y al tratarse de m</w:t>
      </w:r>
      <w:r w:rsidR="00BE1B8B" w:rsidRPr="00024058">
        <w:rPr>
          <w:rFonts w:ascii="Palatino Linotype" w:hAnsi="Palatino Linotype" w:cstheme="majorHAnsi"/>
          <w:lang w:eastAsia="es-MX"/>
        </w:rPr>
        <w:t xml:space="preserve">anifestaciones subjetivas </w:t>
      </w:r>
      <w:r w:rsidR="009A2605" w:rsidRPr="00024058">
        <w:rPr>
          <w:rFonts w:ascii="Palatino Linotype" w:eastAsia="Times New Roman" w:hAnsi="Palatino Linotype" w:cs="Arial"/>
          <w:color w:val="222222"/>
          <w:lang w:eastAsia="es-MX"/>
        </w:rPr>
        <w:t>del particular impugnante; esto es, manifestaciones con las que trata de sustentar su dicho el ahora recúrrete, por lo  por tanto, esta Autoridad se encuentra imposibilitada para determinar la procedencia o no de las razones que vierte el particular para sustentar su inconformidad, máxime que únicamente son pronunciamientos más no una solicitud como tal</w:t>
      </w:r>
      <w:r w:rsidR="001A3334" w:rsidRPr="00024058">
        <w:rPr>
          <w:rFonts w:ascii="Palatino Linotype" w:eastAsia="Times New Roman" w:hAnsi="Palatino Linotype" w:cs="Arial"/>
          <w:color w:val="222222"/>
          <w:lang w:eastAsia="es-MX"/>
        </w:rPr>
        <w:t xml:space="preserve">, más un, al no indicarse respecto de las irregularidades sobre qué </w:t>
      </w:r>
      <w:r w:rsidR="00EC1A10" w:rsidRPr="00024058">
        <w:rPr>
          <w:rFonts w:ascii="Palatino Linotype" w:eastAsia="Times New Roman" w:hAnsi="Palatino Linotype" w:cs="Arial"/>
          <w:color w:val="222222"/>
          <w:lang w:eastAsia="es-MX"/>
        </w:rPr>
        <w:t>tema versan.</w:t>
      </w:r>
    </w:p>
    <w:p w14:paraId="088727A6" w14:textId="77777777" w:rsidR="003D684E" w:rsidRPr="00024058" w:rsidRDefault="003D684E" w:rsidP="003D684E">
      <w:pPr>
        <w:pStyle w:val="Prrafodelista"/>
        <w:spacing w:before="240" w:after="240" w:line="360" w:lineRule="auto"/>
        <w:ind w:left="426" w:right="49"/>
        <w:jc w:val="both"/>
        <w:rPr>
          <w:rFonts w:ascii="Palatino Linotype" w:hAnsi="Palatino Linotype" w:cstheme="majorHAnsi"/>
          <w:lang w:eastAsia="es-MX"/>
        </w:rPr>
      </w:pPr>
    </w:p>
    <w:p w14:paraId="2810F06B" w14:textId="47AF6258" w:rsidR="008D75E3" w:rsidRPr="00024058" w:rsidRDefault="009A2605" w:rsidP="00E12D1B">
      <w:pPr>
        <w:pStyle w:val="Prrafodelista"/>
        <w:numPr>
          <w:ilvl w:val="0"/>
          <w:numId w:val="41"/>
        </w:numPr>
        <w:spacing w:before="240" w:after="240" w:line="360" w:lineRule="auto"/>
        <w:ind w:left="426" w:right="49" w:hanging="426"/>
        <w:jc w:val="both"/>
        <w:rPr>
          <w:rFonts w:ascii="Palatino Linotype" w:hAnsi="Palatino Linotype" w:cstheme="majorHAnsi"/>
          <w:lang w:eastAsia="es-MX"/>
        </w:rPr>
      </w:pPr>
      <w:r w:rsidRPr="00024058">
        <w:rPr>
          <w:rFonts w:ascii="Palatino Linotype" w:hAnsi="Palatino Linotype" w:cstheme="majorHAnsi"/>
          <w:lang w:eastAsia="es-MX"/>
        </w:rPr>
        <w:t xml:space="preserve">Por otro lado, respecto del </w:t>
      </w:r>
      <w:r w:rsidR="007D62CA" w:rsidRPr="00024058">
        <w:rPr>
          <w:rFonts w:ascii="Palatino Linotype" w:hAnsi="Palatino Linotype" w:cstheme="majorHAnsi"/>
          <w:lang w:eastAsia="es-MX"/>
        </w:rPr>
        <w:t xml:space="preserve">numera </w:t>
      </w:r>
      <w:r w:rsidR="00BE1B8B" w:rsidRPr="00024058">
        <w:rPr>
          <w:rFonts w:ascii="Palatino Linotype" w:hAnsi="Palatino Linotype" w:cstheme="majorHAnsi"/>
          <w:lang w:eastAsia="es-MX"/>
        </w:rPr>
        <w:t xml:space="preserve">12 </w:t>
      </w:r>
      <w:r w:rsidR="007D62CA" w:rsidRPr="00024058">
        <w:rPr>
          <w:rFonts w:ascii="Palatino Linotype" w:hAnsi="Palatino Linotype" w:cstheme="majorHAnsi"/>
          <w:lang w:eastAsia="es-MX"/>
        </w:rPr>
        <w:t>consistentes</w:t>
      </w:r>
      <w:r w:rsidR="00981442" w:rsidRPr="00024058">
        <w:rPr>
          <w:rFonts w:ascii="Palatino Linotype" w:hAnsi="Palatino Linotype" w:cstheme="majorHAnsi"/>
          <w:lang w:eastAsia="es-MX"/>
        </w:rPr>
        <w:t xml:space="preserve">, informe sí las facultades otorgadas a la </w:t>
      </w:r>
      <w:r w:rsidR="004D2D5D" w:rsidRPr="004D2D5D">
        <w:rPr>
          <w:rFonts w:ascii="Palatino Linotype" w:hAnsi="Palatino Linotype" w:cstheme="majorHAnsi"/>
          <w:highlight w:val="black"/>
          <w:lang w:eastAsia="es-MX"/>
        </w:rPr>
        <w:t>-------------------------------------------------------------------</w:t>
      </w:r>
      <w:r w:rsidR="00981442" w:rsidRPr="00024058">
        <w:rPr>
          <w:rFonts w:ascii="Palatino Linotype" w:hAnsi="Palatino Linotype" w:cstheme="majorHAnsi"/>
          <w:lang w:eastAsia="es-MX"/>
        </w:rPr>
        <w:t>., se ajustaron a lo que previenen los artículos 3</w:t>
      </w:r>
      <w:r w:rsidR="00DA39EF" w:rsidRPr="00024058">
        <w:rPr>
          <w:rFonts w:ascii="Palatino Linotype" w:hAnsi="Palatino Linotype" w:cstheme="majorHAnsi"/>
          <w:lang w:eastAsia="es-MX"/>
        </w:rPr>
        <w:t>3, 34, 35 y 36 de la Ley Orgánica</w:t>
      </w:r>
      <w:r w:rsidR="00981442" w:rsidRPr="00024058">
        <w:rPr>
          <w:rFonts w:ascii="Palatino Linotype" w:hAnsi="Palatino Linotype" w:cstheme="majorHAnsi"/>
          <w:lang w:eastAsia="es-MX"/>
        </w:rPr>
        <w:t xml:space="preserve"> Municipal del Estado de México</w:t>
      </w:r>
      <w:r w:rsidR="002F52F2" w:rsidRPr="00024058">
        <w:rPr>
          <w:rFonts w:ascii="Palatino Linotype" w:hAnsi="Palatino Linotype" w:cstheme="majorHAnsi"/>
          <w:lang w:eastAsia="es-MX"/>
        </w:rPr>
        <w:t>;</w:t>
      </w:r>
      <w:r w:rsidR="00DB2D07" w:rsidRPr="00024058">
        <w:rPr>
          <w:rFonts w:ascii="Palatino Linotype" w:hAnsi="Palatino Linotype" w:cstheme="majorHAnsi"/>
          <w:lang w:eastAsia="es-MX"/>
        </w:rPr>
        <w:t xml:space="preserve"> por lo cual la</w:t>
      </w:r>
      <w:r w:rsidR="002F52F2" w:rsidRPr="00024058">
        <w:rPr>
          <w:rFonts w:ascii="Palatino Linotype" w:hAnsi="Palatino Linotype" w:cstheme="majorHAnsi"/>
          <w:lang w:eastAsia="es-MX"/>
        </w:rPr>
        <w:t xml:space="preserve"> respuesta se centró en “No es pregunta, es afirmación o presunción” </w:t>
      </w:r>
      <w:r w:rsidR="00143533" w:rsidRPr="00024058">
        <w:rPr>
          <w:rFonts w:ascii="Palatino Linotype" w:hAnsi="Palatino Linotype" w:cstheme="majorHAnsi"/>
          <w:lang w:eastAsia="es-MX"/>
        </w:rPr>
        <w:t>solicitud</w:t>
      </w:r>
      <w:r w:rsidR="000003ED" w:rsidRPr="00024058">
        <w:rPr>
          <w:rFonts w:ascii="Palatino Linotype" w:hAnsi="Palatino Linotype" w:cstheme="majorHAnsi"/>
          <w:lang w:eastAsia="es-MX"/>
        </w:rPr>
        <w:t xml:space="preserve"> que surte</w:t>
      </w:r>
      <w:r w:rsidR="00143533" w:rsidRPr="00024058">
        <w:rPr>
          <w:rFonts w:ascii="Palatino Linotype" w:hAnsi="Palatino Linotype" w:cstheme="majorHAnsi"/>
          <w:lang w:eastAsia="es-MX"/>
        </w:rPr>
        <w:t xml:space="preserve"> el miso efecto que las anteriores </w:t>
      </w:r>
      <w:r w:rsidR="00C1207A" w:rsidRPr="00024058">
        <w:rPr>
          <w:rFonts w:ascii="Palatino Linotype" w:hAnsi="Palatino Linotype" w:cstheme="majorHAnsi"/>
          <w:lang w:eastAsia="es-MX"/>
        </w:rPr>
        <w:t>solicitudes</w:t>
      </w:r>
      <w:r w:rsidR="00143533" w:rsidRPr="00024058">
        <w:rPr>
          <w:rFonts w:ascii="Palatino Linotype" w:hAnsi="Palatino Linotype" w:cstheme="majorHAnsi"/>
          <w:lang w:eastAsia="es-MX"/>
        </w:rPr>
        <w:t>,</w:t>
      </w:r>
      <w:r w:rsidR="00DB2D07" w:rsidRPr="00024058">
        <w:rPr>
          <w:rFonts w:ascii="Palatino Linotype" w:hAnsi="Palatino Linotype" w:cstheme="majorHAnsi"/>
          <w:lang w:eastAsia="es-MX"/>
        </w:rPr>
        <w:t xml:space="preserve"> toda vez que se refiere a la enajenación de un inmueble</w:t>
      </w:r>
      <w:r w:rsidR="00143533" w:rsidRPr="00024058">
        <w:rPr>
          <w:rFonts w:ascii="Palatino Linotype" w:hAnsi="Palatino Linotype" w:cstheme="majorHAnsi"/>
          <w:lang w:eastAsia="es-MX"/>
        </w:rPr>
        <w:t xml:space="preserve"> y que dentro de las atribuciones de</w:t>
      </w:r>
      <w:r w:rsidR="00CD2B11" w:rsidRPr="00024058">
        <w:rPr>
          <w:rFonts w:ascii="Palatino Linotype" w:hAnsi="Palatino Linotype" w:cstheme="majorHAnsi"/>
          <w:lang w:eastAsia="es-MX"/>
        </w:rPr>
        <w:t xml:space="preserve">l </w:t>
      </w:r>
      <w:r w:rsidR="008D75E3" w:rsidRPr="00024058">
        <w:rPr>
          <w:rFonts w:ascii="Palatino Linotype" w:hAnsi="Palatino Linotype" w:cstheme="majorHAnsi"/>
          <w:b/>
          <w:lang w:eastAsia="es-MX"/>
        </w:rPr>
        <w:t>SUJETO OBLIGADO</w:t>
      </w:r>
      <w:r w:rsidR="008D75E3" w:rsidRPr="00024058">
        <w:rPr>
          <w:rFonts w:ascii="Palatino Linotype" w:hAnsi="Palatino Linotype" w:cstheme="majorHAnsi"/>
          <w:lang w:eastAsia="es-MX"/>
        </w:rPr>
        <w:t xml:space="preserve"> se encuentran las siguientes: la Contraloría Municipal es el órgano de control interno que se encarga de informar o dictaminar  así como  revisar, examinar y evaluar con coherencia los resultados de la gestión administrativa y financiera de la áreas de la administración pública, l</w:t>
      </w:r>
      <w:r w:rsidR="00CD2B11" w:rsidRPr="00024058">
        <w:rPr>
          <w:rFonts w:ascii="Palatino Linotype" w:hAnsi="Palatino Linotype" w:cstheme="majorHAnsi"/>
          <w:lang w:eastAsia="es-MX"/>
        </w:rPr>
        <w:t xml:space="preserve">a Tesorería Municipal es la encargada de la </w:t>
      </w:r>
      <w:r w:rsidR="00CD2B11" w:rsidRPr="00024058">
        <w:rPr>
          <w:rFonts w:ascii="Palatino Linotype" w:hAnsi="Palatino Linotype" w:cstheme="majorHAnsi"/>
          <w:lang w:eastAsia="es-MX"/>
        </w:rPr>
        <w:lastRenderedPageBreak/>
        <w:t>recaudación de los ingresos municipales,</w:t>
      </w:r>
      <w:r w:rsidR="008D75E3" w:rsidRPr="00024058">
        <w:rPr>
          <w:rFonts w:ascii="Palatino Linotype" w:hAnsi="Palatino Linotype" w:cstheme="majorHAnsi"/>
          <w:lang w:eastAsia="es-MX"/>
        </w:rPr>
        <w:t xml:space="preserve"> l</w:t>
      </w:r>
      <w:r w:rsidR="00CD2B11" w:rsidRPr="00024058">
        <w:rPr>
          <w:rFonts w:ascii="Palatino Linotype" w:hAnsi="Palatino Linotype" w:cstheme="majorHAnsi"/>
          <w:lang w:eastAsia="es-MX"/>
        </w:rPr>
        <w:t>a Unidad Jurídica y Consultiva protegerá y será vigilante de las acciones legales correspondientes en defensa de los intereses y derechos del municipio de Teotihuacán</w:t>
      </w:r>
      <w:r w:rsidR="008D75E3" w:rsidRPr="00024058">
        <w:rPr>
          <w:rFonts w:ascii="Palatino Linotype" w:hAnsi="Palatino Linotype" w:cstheme="majorHAnsi"/>
          <w:lang w:eastAsia="es-MX"/>
        </w:rPr>
        <w:t xml:space="preserve"> y la Dirección de Administración es la encargada de administrar los de los recursos humanos, materiales, técnicos y de servicios, con sujeción a los presupuestos, objetivos y programas aprobados a las distintas áreas que conforman la Administración Pública Municipal, por mencionar algunas áreas. </w:t>
      </w:r>
    </w:p>
    <w:p w14:paraId="1D078029" w14:textId="77777777" w:rsidR="008D75E3" w:rsidRPr="00024058" w:rsidRDefault="008D75E3" w:rsidP="008D75E3">
      <w:pPr>
        <w:pStyle w:val="Prrafodelista"/>
        <w:spacing w:before="240" w:after="240" w:line="360" w:lineRule="auto"/>
        <w:ind w:left="426" w:right="49"/>
        <w:jc w:val="both"/>
        <w:rPr>
          <w:rFonts w:ascii="Palatino Linotype" w:hAnsi="Palatino Linotype" w:cstheme="majorHAnsi"/>
          <w:lang w:eastAsia="es-MX"/>
        </w:rPr>
      </w:pPr>
    </w:p>
    <w:p w14:paraId="1C9846AF" w14:textId="6ED5E758" w:rsidR="009A2605" w:rsidRPr="00024058" w:rsidRDefault="008D75E3" w:rsidP="00E12D1B">
      <w:pPr>
        <w:pStyle w:val="Prrafodelista"/>
        <w:numPr>
          <w:ilvl w:val="0"/>
          <w:numId w:val="41"/>
        </w:numPr>
        <w:spacing w:before="240" w:after="240" w:line="360" w:lineRule="auto"/>
        <w:ind w:left="426" w:right="49" w:hanging="426"/>
        <w:jc w:val="both"/>
        <w:rPr>
          <w:rFonts w:ascii="Palatino Linotype" w:hAnsi="Palatino Linotype" w:cstheme="majorHAnsi"/>
          <w:lang w:eastAsia="es-MX"/>
        </w:rPr>
      </w:pPr>
      <w:r w:rsidRPr="00024058">
        <w:rPr>
          <w:rFonts w:ascii="Palatino Linotype" w:hAnsi="Palatino Linotype" w:cstheme="majorHAnsi"/>
          <w:lang w:eastAsia="es-MX"/>
        </w:rPr>
        <w:t xml:space="preserve">Por consecuencia, </w:t>
      </w:r>
      <w:r w:rsidRPr="00024058">
        <w:rPr>
          <w:rFonts w:ascii="Palatino Linotype" w:hAnsi="Palatino Linotype" w:cs="Arial"/>
        </w:rPr>
        <w:t xml:space="preserve">es dable ordenar en </w:t>
      </w:r>
      <w:r w:rsidRPr="00024058">
        <w:rPr>
          <w:rFonts w:ascii="Palatino Linotype" w:hAnsi="Palatino Linotype" w:cstheme="majorHAnsi"/>
          <w:lang w:eastAsia="es-MX"/>
        </w:rPr>
        <w:t xml:space="preserve">versión </w:t>
      </w:r>
      <w:r w:rsidR="001745EB" w:rsidRPr="00024058">
        <w:rPr>
          <w:rFonts w:ascii="Palatino Linotype" w:hAnsi="Palatino Linotype" w:cstheme="majorHAnsi"/>
          <w:lang w:eastAsia="es-MX"/>
        </w:rPr>
        <w:t>pública</w:t>
      </w:r>
      <w:r w:rsidRPr="00024058">
        <w:rPr>
          <w:rFonts w:ascii="Palatino Linotype" w:hAnsi="Palatino Linotype" w:cstheme="majorHAnsi"/>
          <w:lang w:eastAsia="es-MX"/>
        </w:rPr>
        <w:t xml:space="preserve"> de ser procedente en término del considerado Quinto</w:t>
      </w:r>
      <w:r w:rsidRPr="00024058">
        <w:rPr>
          <w:rFonts w:ascii="Palatino Linotype" w:hAnsi="Palatino Linotype" w:cs="Arial"/>
        </w:rPr>
        <w:t>, d</w:t>
      </w:r>
      <w:r w:rsidRPr="00024058">
        <w:rPr>
          <w:rFonts w:ascii="Palatino Linotype" w:eastAsia="MS Mincho" w:hAnsi="Palatino Linotype" w:cstheme="majorBidi"/>
        </w:rPr>
        <w:t>el o los documentos donde co</w:t>
      </w:r>
      <w:r w:rsidR="000003ED" w:rsidRPr="00024058">
        <w:rPr>
          <w:rFonts w:ascii="Palatino Linotype" w:eastAsia="MS Mincho" w:hAnsi="Palatino Linotype" w:cstheme="majorBidi"/>
        </w:rPr>
        <w:t>nste o se aprecien l</w:t>
      </w:r>
      <w:r w:rsidR="009A2605" w:rsidRPr="00024058">
        <w:rPr>
          <w:rFonts w:ascii="Palatino Linotype" w:hAnsi="Palatino Linotype" w:cstheme="majorHAnsi"/>
          <w:lang w:eastAsia="es-MX"/>
        </w:rPr>
        <w:t>as facultades otorgadas</w:t>
      </w:r>
      <w:r w:rsidR="00DB2D07" w:rsidRPr="00024058">
        <w:rPr>
          <w:rFonts w:ascii="Palatino Linotype" w:hAnsi="Palatino Linotype" w:cstheme="majorHAnsi"/>
          <w:lang w:eastAsia="es-MX"/>
        </w:rPr>
        <w:t xml:space="preserve"> </w:t>
      </w:r>
      <w:r w:rsidR="00DB2D07" w:rsidRPr="00024058">
        <w:rPr>
          <w:rFonts w:ascii="Palatino Linotype" w:eastAsia="MS Mincho" w:hAnsi="Palatino Linotype" w:cstheme="majorBidi"/>
        </w:rPr>
        <w:t>respecto de la enajenación de</w:t>
      </w:r>
      <w:r w:rsidR="00A515CD" w:rsidRPr="00024058">
        <w:rPr>
          <w:rFonts w:ascii="Palatino Linotype" w:eastAsia="MS Mincho" w:hAnsi="Palatino Linotype" w:cstheme="majorBidi"/>
        </w:rPr>
        <w:t>l</w:t>
      </w:r>
      <w:r w:rsidR="00DB2D07" w:rsidRPr="00024058">
        <w:rPr>
          <w:rFonts w:ascii="Palatino Linotype" w:eastAsia="MS Mincho" w:hAnsi="Palatino Linotype" w:cstheme="majorBidi"/>
        </w:rPr>
        <w:t xml:space="preserve"> inmueble</w:t>
      </w:r>
      <w:r w:rsidR="00A515CD" w:rsidRPr="00024058">
        <w:rPr>
          <w:rFonts w:ascii="Palatino Linotype" w:eastAsia="MS Mincho" w:hAnsi="Palatino Linotype" w:cstheme="majorBidi"/>
        </w:rPr>
        <w:t xml:space="preserve"> consistente a la </w:t>
      </w:r>
      <w:r w:rsidR="00A515CD" w:rsidRPr="00024058">
        <w:rPr>
          <w:rFonts w:ascii="Palatino Linotype" w:hAnsi="Palatino Linotype"/>
        </w:rPr>
        <w:t>red de agua potable y el pozo de la Comunidad de Purificación</w:t>
      </w:r>
      <w:r w:rsidR="009A2605" w:rsidRPr="00024058">
        <w:rPr>
          <w:rFonts w:ascii="Palatino Linotype" w:eastAsia="MS Mincho" w:hAnsi="Palatino Linotype" w:cstheme="majorBidi"/>
        </w:rPr>
        <w:t xml:space="preserve"> a</w:t>
      </w:r>
      <w:r w:rsidR="009A2605" w:rsidRPr="00024058">
        <w:rPr>
          <w:rFonts w:ascii="Palatino Linotype" w:hAnsi="Palatino Linotype" w:cstheme="majorHAnsi"/>
          <w:lang w:eastAsia="es-MX"/>
        </w:rPr>
        <w:t xml:space="preserve"> la persona </w:t>
      </w:r>
      <w:r w:rsidR="00DB2D07" w:rsidRPr="00024058">
        <w:rPr>
          <w:rFonts w:ascii="Palatino Linotype" w:hAnsi="Palatino Linotype" w:cstheme="majorHAnsi"/>
          <w:lang w:eastAsia="es-MX"/>
        </w:rPr>
        <w:t>jurídica señalada</w:t>
      </w:r>
      <w:r w:rsidR="009A2605" w:rsidRPr="00024058">
        <w:rPr>
          <w:rFonts w:ascii="Palatino Linotype" w:hAnsi="Palatino Linotype" w:cstheme="majorHAnsi"/>
          <w:lang w:eastAsia="es-MX"/>
        </w:rPr>
        <w:t xml:space="preserve"> en la solicitud</w:t>
      </w:r>
      <w:r w:rsidR="001745EB" w:rsidRPr="00024058">
        <w:rPr>
          <w:rFonts w:ascii="Palatino Linotype" w:hAnsi="Palatino Linotype" w:cstheme="majorHAnsi"/>
          <w:lang w:eastAsia="es-MX"/>
        </w:rPr>
        <w:t>.</w:t>
      </w:r>
    </w:p>
    <w:p w14:paraId="6B5E14FD" w14:textId="77777777" w:rsidR="001745EB" w:rsidRPr="00024058" w:rsidRDefault="001745EB" w:rsidP="001745EB">
      <w:pPr>
        <w:pStyle w:val="Prrafodelista"/>
        <w:rPr>
          <w:rFonts w:ascii="Palatino Linotype" w:hAnsi="Palatino Linotype" w:cstheme="majorHAnsi"/>
          <w:lang w:eastAsia="es-MX"/>
        </w:rPr>
      </w:pPr>
    </w:p>
    <w:p w14:paraId="6A2F6251" w14:textId="29AFC345" w:rsidR="00DB2D07" w:rsidRPr="00024058" w:rsidRDefault="00596A0E" w:rsidP="00A515CD">
      <w:pPr>
        <w:pStyle w:val="Prrafodelista"/>
        <w:numPr>
          <w:ilvl w:val="0"/>
          <w:numId w:val="41"/>
        </w:numPr>
        <w:spacing w:before="240" w:after="240" w:line="360" w:lineRule="auto"/>
        <w:ind w:left="426" w:right="49" w:hanging="426"/>
        <w:jc w:val="both"/>
        <w:rPr>
          <w:rFonts w:ascii="Palatino Linotype" w:hAnsi="Palatino Linotype" w:cstheme="majorHAnsi"/>
          <w:lang w:eastAsia="es-MX"/>
        </w:rPr>
      </w:pPr>
      <w:r w:rsidRPr="00024058">
        <w:rPr>
          <w:rFonts w:ascii="Palatino Linotype" w:hAnsi="Palatino Linotype" w:cstheme="majorHAnsi"/>
          <w:lang w:eastAsia="es-MX"/>
        </w:rPr>
        <w:t>Sin embargo</w:t>
      </w:r>
      <w:r w:rsidR="001745EB" w:rsidRPr="00024058">
        <w:rPr>
          <w:rFonts w:ascii="Palatino Linotype" w:hAnsi="Palatino Linotype" w:cstheme="majorHAnsi"/>
          <w:lang w:eastAsia="es-MX"/>
        </w:rPr>
        <w:t xml:space="preserve">, para el caso de que la persona jurídica señalada en la solicitud no </w:t>
      </w:r>
      <w:r w:rsidR="00DB2D07" w:rsidRPr="00024058">
        <w:rPr>
          <w:rFonts w:ascii="Palatino Linotype" w:hAnsi="Palatino Linotype" w:cstheme="majorHAnsi"/>
          <w:lang w:eastAsia="es-MX"/>
        </w:rPr>
        <w:t xml:space="preserve">haya sido objeto de enajenación </w:t>
      </w:r>
      <w:r w:rsidR="00E12D1B" w:rsidRPr="00024058">
        <w:rPr>
          <w:rFonts w:ascii="Palatino Linotype" w:hAnsi="Palatino Linotype" w:cstheme="majorHAnsi"/>
          <w:lang w:eastAsia="es-MX"/>
        </w:rPr>
        <w:t xml:space="preserve">de la red de agua potable y el pozo de la Comunidad de Purificación y por consecuencia </w:t>
      </w:r>
      <w:r w:rsidR="00DB2D07" w:rsidRPr="00024058">
        <w:rPr>
          <w:rFonts w:ascii="Palatino Linotype" w:hAnsi="Palatino Linotype" w:cstheme="majorHAnsi"/>
          <w:lang w:eastAsia="es-MX"/>
        </w:rPr>
        <w:t xml:space="preserve">tanto no </w:t>
      </w:r>
      <w:r w:rsidR="00A515CD" w:rsidRPr="00024058">
        <w:rPr>
          <w:rFonts w:ascii="Palatino Linotype" w:hAnsi="Palatino Linotype" w:cstheme="majorHAnsi"/>
          <w:lang w:eastAsia="es-MX"/>
        </w:rPr>
        <w:t>cuente con</w:t>
      </w:r>
      <w:r w:rsidR="001745EB" w:rsidRPr="00024058">
        <w:rPr>
          <w:rFonts w:ascii="Palatino Linotype" w:hAnsi="Palatino Linotype" w:cstheme="majorHAnsi"/>
          <w:lang w:eastAsia="es-MX"/>
        </w:rPr>
        <w:t xml:space="preserve"> </w:t>
      </w:r>
      <w:r w:rsidR="00DB2D07" w:rsidRPr="00024058">
        <w:rPr>
          <w:rFonts w:ascii="Palatino Linotype" w:hAnsi="Palatino Linotype" w:cstheme="majorHAnsi"/>
          <w:lang w:eastAsia="es-MX"/>
        </w:rPr>
        <w:t>facultades</w:t>
      </w:r>
      <w:r w:rsidR="001745EB" w:rsidRPr="00024058">
        <w:rPr>
          <w:rFonts w:ascii="Palatino Linotype" w:hAnsi="Palatino Linotype" w:cstheme="majorHAnsi"/>
          <w:lang w:eastAsia="es-MX"/>
        </w:rPr>
        <w:t xml:space="preserve"> </w:t>
      </w:r>
      <w:r w:rsidR="00DB2D07" w:rsidRPr="00024058">
        <w:rPr>
          <w:rFonts w:ascii="Palatino Linotype" w:hAnsi="Palatino Linotype" w:cstheme="majorHAnsi"/>
          <w:lang w:eastAsia="es-MX"/>
        </w:rPr>
        <w:t>fiscales</w:t>
      </w:r>
      <w:r w:rsidR="001745EB" w:rsidRPr="00024058">
        <w:rPr>
          <w:rFonts w:ascii="Palatino Linotype" w:hAnsi="Palatino Linotype" w:cstheme="majorHAnsi"/>
          <w:lang w:eastAsia="es-MX"/>
        </w:rPr>
        <w:t xml:space="preserve"> y </w:t>
      </w:r>
      <w:r w:rsidR="00DB2D07" w:rsidRPr="00024058">
        <w:rPr>
          <w:rFonts w:ascii="Palatino Linotype" w:hAnsi="Palatino Linotype" w:cstheme="majorHAnsi"/>
          <w:lang w:eastAsia="es-MX"/>
        </w:rPr>
        <w:t>administrativas</w:t>
      </w:r>
      <w:r w:rsidR="001745EB" w:rsidRPr="00024058">
        <w:rPr>
          <w:rFonts w:ascii="Palatino Linotype" w:hAnsi="Palatino Linotype" w:cstheme="majorHAnsi"/>
          <w:lang w:eastAsia="es-MX"/>
        </w:rPr>
        <w:t xml:space="preserve"> respecto </w:t>
      </w:r>
      <w:r w:rsidR="00DB2D07" w:rsidRPr="00024058">
        <w:rPr>
          <w:rFonts w:ascii="Palatino Linotype" w:hAnsi="Palatino Linotype" w:cstheme="majorHAnsi"/>
          <w:lang w:eastAsia="es-MX"/>
        </w:rPr>
        <w:t xml:space="preserve">de la red de agua potable y el pozo de la Comunidad de </w:t>
      </w:r>
      <w:r w:rsidR="00A515CD" w:rsidRPr="00024058">
        <w:rPr>
          <w:rFonts w:ascii="Palatino Linotype" w:hAnsi="Palatino Linotype" w:cstheme="majorHAnsi"/>
          <w:lang w:eastAsia="es-MX"/>
        </w:rPr>
        <w:t xml:space="preserve">Purificación y por lo tanto </w:t>
      </w:r>
      <w:r w:rsidR="00DB2D07" w:rsidRPr="00024058">
        <w:rPr>
          <w:rFonts w:ascii="Palatino Linotype" w:hAnsi="Palatino Linotype" w:cstheme="majorHAnsi"/>
          <w:lang w:eastAsia="es-MX"/>
        </w:rPr>
        <w:t xml:space="preserve">el </w:t>
      </w:r>
      <w:r w:rsidR="00A515CD" w:rsidRPr="00024058">
        <w:rPr>
          <w:rFonts w:ascii="Palatino Linotype" w:hAnsi="Palatino Linotype" w:cstheme="majorHAnsi"/>
          <w:b/>
          <w:lang w:eastAsia="es-MX"/>
        </w:rPr>
        <w:t>SUJETO OBLIGADO</w:t>
      </w:r>
      <w:r w:rsidR="00A515CD" w:rsidRPr="00024058">
        <w:rPr>
          <w:rFonts w:ascii="Palatino Linotype" w:hAnsi="Palatino Linotype" w:cstheme="majorHAnsi"/>
          <w:lang w:eastAsia="es-MX"/>
        </w:rPr>
        <w:t xml:space="preserve"> </w:t>
      </w:r>
      <w:r w:rsidR="00DB2D07" w:rsidRPr="00024058">
        <w:rPr>
          <w:rFonts w:ascii="Palatino Linotype" w:hAnsi="Palatino Linotype" w:cstheme="majorHAnsi"/>
          <w:lang w:eastAsia="es-MX"/>
        </w:rPr>
        <w:t>no hubiera generado, poseído o administrado la información deberá</w:t>
      </w:r>
      <w:r w:rsidR="00DB2D07" w:rsidRPr="00024058">
        <w:rPr>
          <w:rFonts w:ascii="Palatino Linotype" w:eastAsia="MS Mincho" w:hAnsi="Palatino Linotype" w:cs="Times New Roman"/>
        </w:rPr>
        <w:t xml:space="preserve"> de explicar las causas por las que no se cuente con la información requerida.</w:t>
      </w:r>
    </w:p>
    <w:p w14:paraId="252B37E6" w14:textId="72468D95" w:rsidR="004A2B6E" w:rsidRPr="00024058" w:rsidRDefault="00596A0E" w:rsidP="00E90A17">
      <w:pPr>
        <w:numPr>
          <w:ilvl w:val="0"/>
          <w:numId w:val="41"/>
        </w:numPr>
        <w:spacing w:before="240" w:after="240" w:line="360" w:lineRule="auto"/>
        <w:ind w:left="426" w:right="49" w:hanging="426"/>
        <w:contextualSpacing/>
        <w:jc w:val="both"/>
        <w:rPr>
          <w:rFonts w:ascii="Palatino Linotype" w:hAnsi="Palatino Linotype" w:cstheme="majorHAnsi"/>
          <w:lang w:eastAsia="es-MX"/>
        </w:rPr>
      </w:pPr>
      <w:r w:rsidRPr="00024058">
        <w:rPr>
          <w:rFonts w:ascii="Palatino Linotype" w:hAnsi="Palatino Linotype" w:cstheme="majorHAnsi"/>
          <w:lang w:eastAsia="es-MX"/>
        </w:rPr>
        <w:t>Finalmente</w:t>
      </w:r>
      <w:r w:rsidR="004A2B6E" w:rsidRPr="00024058">
        <w:rPr>
          <w:rFonts w:ascii="Palatino Linotype" w:hAnsi="Palatino Linotype" w:cstheme="majorHAnsi"/>
          <w:lang w:eastAsia="es-MX"/>
        </w:rPr>
        <w:t>, es importante indicar que toda vez que el ahora recurrente señaló como modalidad de entrega de información: A través de otro tipo de medio (especificar): informe; por consecuencia, no puede notificarse</w:t>
      </w:r>
      <w:r w:rsidR="00FD2194" w:rsidRPr="00024058">
        <w:rPr>
          <w:rFonts w:ascii="Palatino Linotype" w:hAnsi="Palatino Linotype" w:cstheme="majorHAnsi"/>
          <w:lang w:eastAsia="es-MX"/>
        </w:rPr>
        <w:t xml:space="preserve"> al particular </w:t>
      </w:r>
      <w:r w:rsidR="004A2B6E" w:rsidRPr="00024058">
        <w:rPr>
          <w:rFonts w:ascii="Palatino Linotype" w:hAnsi="Palatino Linotype" w:cstheme="majorHAnsi"/>
          <w:lang w:eastAsia="es-MX"/>
        </w:rPr>
        <w:t xml:space="preserve"> </w:t>
      </w:r>
      <w:r w:rsidR="004A2B6E" w:rsidRPr="00024058">
        <w:rPr>
          <w:rFonts w:ascii="Palatino Linotype" w:hAnsi="Palatino Linotype" w:cstheme="majorHAnsi"/>
          <w:lang w:eastAsia="es-MX"/>
        </w:rPr>
        <w:lastRenderedPageBreak/>
        <w:t>mediante Sistema de Acceso a la Información Mexiquense (SAIMEX) toda vez que el particular no cuenta con usuario ni clave para acceder a este,</w:t>
      </w:r>
      <w:r w:rsidR="00FD2194" w:rsidRPr="00024058">
        <w:rPr>
          <w:rFonts w:ascii="Palatino Linotype" w:hAnsi="Palatino Linotype" w:cstheme="majorHAnsi"/>
          <w:lang w:eastAsia="es-MX"/>
        </w:rPr>
        <w:t xml:space="preserve"> además, el notificarse vía por los estrados de la oficina de la Unidad de Transparencia del </w:t>
      </w:r>
      <w:r w:rsidR="00FD2194" w:rsidRPr="00024058">
        <w:rPr>
          <w:rFonts w:ascii="Palatino Linotype" w:hAnsi="Palatino Linotype" w:cstheme="majorHAnsi"/>
          <w:b/>
          <w:lang w:eastAsia="es-MX"/>
        </w:rPr>
        <w:t>SUJETO OBLIGADO,</w:t>
      </w:r>
      <w:r w:rsidR="00FD2194" w:rsidRPr="00024058">
        <w:rPr>
          <w:rFonts w:ascii="Palatino Linotype" w:hAnsi="Palatino Linotype" w:cstheme="majorHAnsi"/>
          <w:lang w:eastAsia="es-MX"/>
        </w:rPr>
        <w:t xml:space="preserve"> tampoco </w:t>
      </w:r>
      <w:r w:rsidR="00E90A17" w:rsidRPr="00024058">
        <w:rPr>
          <w:rFonts w:ascii="Palatino Linotype" w:hAnsi="Palatino Linotype" w:cstheme="majorHAnsi"/>
          <w:lang w:eastAsia="es-MX"/>
        </w:rPr>
        <w:t>sería</w:t>
      </w:r>
      <w:r w:rsidR="00FD2194" w:rsidRPr="00024058">
        <w:rPr>
          <w:rFonts w:ascii="Palatino Linotype" w:hAnsi="Palatino Linotype" w:cstheme="majorHAnsi"/>
          <w:lang w:eastAsia="es-MX"/>
        </w:rPr>
        <w:t xml:space="preserve"> el medio </w:t>
      </w:r>
      <w:r w:rsidR="00E90A17" w:rsidRPr="00024058">
        <w:rPr>
          <w:rFonts w:ascii="Palatino Linotype" w:hAnsi="Palatino Linotype" w:cstheme="majorHAnsi"/>
          <w:lang w:eastAsia="es-MX"/>
        </w:rPr>
        <w:t>ideo</w:t>
      </w:r>
      <w:r w:rsidR="00FD2194" w:rsidRPr="00024058">
        <w:rPr>
          <w:rFonts w:ascii="Palatino Linotype" w:hAnsi="Palatino Linotype" w:cstheme="majorHAnsi"/>
          <w:lang w:eastAsia="es-MX"/>
        </w:rPr>
        <w:t xml:space="preserve"> toda vez que </w:t>
      </w:r>
      <w:r w:rsidR="00E90A17" w:rsidRPr="00024058">
        <w:rPr>
          <w:rFonts w:ascii="Palatino Linotype" w:hAnsi="Palatino Linotype" w:cstheme="majorHAnsi"/>
          <w:lang w:eastAsia="es-MX"/>
        </w:rPr>
        <w:t xml:space="preserve">para dar atención a la solicitud, se deberá de entregar de manera íntegra al particular y si se notifica vía estrados, se estaría violentando el </w:t>
      </w:r>
      <w:r w:rsidR="00227BF5" w:rsidRPr="00024058">
        <w:rPr>
          <w:rFonts w:ascii="Palatino Linotype" w:hAnsi="Palatino Linotype" w:cstheme="majorHAnsi"/>
          <w:lang w:eastAsia="es-MX"/>
        </w:rPr>
        <w:t xml:space="preserve">Derecho </w:t>
      </w:r>
      <w:r w:rsidR="00E90A17" w:rsidRPr="00024058">
        <w:rPr>
          <w:rFonts w:ascii="Palatino Linotype" w:hAnsi="Palatino Linotype" w:cstheme="majorHAnsi"/>
          <w:lang w:eastAsia="es-MX"/>
        </w:rPr>
        <w:t xml:space="preserve">a </w:t>
      </w:r>
      <w:r w:rsidR="00227BF5" w:rsidRPr="00024058">
        <w:rPr>
          <w:rFonts w:ascii="Palatino Linotype" w:hAnsi="Palatino Linotype" w:cstheme="majorHAnsi"/>
          <w:lang w:eastAsia="es-MX"/>
        </w:rPr>
        <w:t xml:space="preserve">la Privacidad </w:t>
      </w:r>
      <w:r w:rsidR="00E90A17" w:rsidRPr="00024058">
        <w:rPr>
          <w:rFonts w:ascii="Palatino Linotype" w:hAnsi="Palatino Linotype" w:cstheme="majorHAnsi"/>
          <w:lang w:eastAsia="es-MX"/>
        </w:rPr>
        <w:t xml:space="preserve">del ahora recurrente al ventilar el nombre del particular; </w:t>
      </w:r>
      <w:r w:rsidR="004A2B6E" w:rsidRPr="00024058">
        <w:rPr>
          <w:rFonts w:ascii="Palatino Linotype" w:hAnsi="Palatino Linotype" w:cstheme="majorHAnsi"/>
          <w:lang w:eastAsia="es-MX"/>
        </w:rPr>
        <w:t xml:space="preserve"> por lo tanto, en aras de </w:t>
      </w:r>
      <w:r w:rsidR="00E90A17" w:rsidRPr="00024058">
        <w:rPr>
          <w:rFonts w:ascii="Palatino Linotype" w:hAnsi="Palatino Linotype" w:cstheme="majorHAnsi"/>
          <w:lang w:eastAsia="es-MX"/>
        </w:rPr>
        <w:t>privilegiar</w:t>
      </w:r>
      <w:r w:rsidR="004A2B6E" w:rsidRPr="00024058">
        <w:rPr>
          <w:rFonts w:ascii="Palatino Linotype" w:hAnsi="Palatino Linotype" w:cstheme="majorHAnsi"/>
          <w:lang w:eastAsia="es-MX"/>
        </w:rPr>
        <w:t xml:space="preserve"> el Derecho de Acceso a la </w:t>
      </w:r>
      <w:r w:rsidR="00E90A17" w:rsidRPr="00024058">
        <w:rPr>
          <w:rFonts w:ascii="Palatino Linotype" w:hAnsi="Palatino Linotype" w:cstheme="majorHAnsi"/>
          <w:lang w:eastAsia="es-MX"/>
        </w:rPr>
        <w:t>Información</w:t>
      </w:r>
      <w:r w:rsidR="00227BF5" w:rsidRPr="00024058">
        <w:rPr>
          <w:rFonts w:ascii="Palatino Linotype" w:hAnsi="Palatino Linotype" w:cstheme="majorHAnsi"/>
          <w:lang w:eastAsia="es-MX"/>
        </w:rPr>
        <w:t xml:space="preserve"> y de prevalecer el Derecho a la Privacidad del particular</w:t>
      </w:r>
      <w:r w:rsidR="004A2B6E" w:rsidRPr="00024058">
        <w:rPr>
          <w:rFonts w:ascii="Palatino Linotype" w:hAnsi="Palatino Linotype" w:cstheme="majorHAnsi"/>
          <w:lang w:eastAsia="es-MX"/>
        </w:rPr>
        <w:t xml:space="preserve"> y en suplencia del ahora </w:t>
      </w:r>
      <w:r w:rsidR="00E90A17" w:rsidRPr="00024058">
        <w:rPr>
          <w:rFonts w:ascii="Palatino Linotype" w:hAnsi="Palatino Linotype" w:cstheme="majorHAnsi"/>
          <w:lang w:eastAsia="es-MX"/>
        </w:rPr>
        <w:t>recurrente</w:t>
      </w:r>
      <w:r w:rsidR="004A2B6E" w:rsidRPr="00024058">
        <w:rPr>
          <w:rFonts w:ascii="Palatino Linotype" w:hAnsi="Palatino Linotype" w:cstheme="majorHAnsi"/>
          <w:lang w:eastAsia="es-MX"/>
        </w:rPr>
        <w:t>, este Pleno determina</w:t>
      </w:r>
      <w:r w:rsidR="00FD2194" w:rsidRPr="00024058">
        <w:rPr>
          <w:rFonts w:ascii="Palatino Linotype" w:hAnsi="Palatino Linotype" w:cstheme="majorHAnsi"/>
          <w:lang w:eastAsia="es-MX"/>
        </w:rPr>
        <w:t xml:space="preserve"> se</w:t>
      </w:r>
      <w:r w:rsidR="004A2B6E" w:rsidRPr="00024058">
        <w:rPr>
          <w:rFonts w:ascii="Palatino Linotype" w:hAnsi="Palatino Linotype" w:cstheme="majorHAnsi"/>
          <w:lang w:eastAsia="es-MX"/>
        </w:rPr>
        <w:t xml:space="preserve"> </w:t>
      </w:r>
      <w:r w:rsidR="00FD2194" w:rsidRPr="00024058">
        <w:rPr>
          <w:rFonts w:ascii="Palatino Linotype" w:hAnsi="Palatino Linotype" w:cstheme="majorHAnsi"/>
          <w:lang w:eastAsia="es-MX"/>
        </w:rPr>
        <w:t>haga entrega en copias simples</w:t>
      </w:r>
      <w:r w:rsidR="004A2B6E" w:rsidRPr="00024058">
        <w:rPr>
          <w:rFonts w:ascii="Palatino Linotype" w:hAnsi="Palatino Linotype" w:cstheme="majorHAnsi"/>
          <w:lang w:eastAsia="es-MX"/>
        </w:rPr>
        <w:t xml:space="preserve"> </w:t>
      </w:r>
      <w:r w:rsidR="00FD2194" w:rsidRPr="00024058">
        <w:rPr>
          <w:rFonts w:ascii="Palatino Linotype" w:hAnsi="Palatino Linotype" w:cstheme="majorHAnsi"/>
          <w:lang w:eastAsia="es-MX"/>
        </w:rPr>
        <w:t xml:space="preserve">sin costo de la presente resolución </w:t>
      </w:r>
      <w:r w:rsidR="00E90A17" w:rsidRPr="00024058">
        <w:rPr>
          <w:rFonts w:ascii="Palatino Linotype" w:hAnsi="Palatino Linotype" w:cstheme="majorHAnsi"/>
          <w:lang w:eastAsia="es-MX"/>
        </w:rPr>
        <w:t xml:space="preserve">así como su cumplimiento, con la finalidad de atender puntualmente lo solicitado. </w:t>
      </w:r>
    </w:p>
    <w:p w14:paraId="17B284B8" w14:textId="77777777" w:rsidR="00227BF5" w:rsidRPr="00024058" w:rsidRDefault="00227BF5" w:rsidP="00227BF5">
      <w:pPr>
        <w:spacing w:before="240" w:after="240" w:line="360" w:lineRule="auto"/>
        <w:ind w:left="426" w:right="49"/>
        <w:contextualSpacing/>
        <w:jc w:val="both"/>
        <w:rPr>
          <w:rFonts w:ascii="Palatino Linotype" w:hAnsi="Palatino Linotype" w:cstheme="majorHAnsi"/>
          <w:lang w:eastAsia="es-MX"/>
        </w:rPr>
      </w:pPr>
    </w:p>
    <w:p w14:paraId="13E0614B" w14:textId="77777777" w:rsidR="00A31918" w:rsidRPr="00024058" w:rsidRDefault="00A31918" w:rsidP="00A31918">
      <w:pPr>
        <w:keepNext/>
        <w:keepLines/>
        <w:spacing w:before="40"/>
        <w:outlineLvl w:val="1"/>
        <w:rPr>
          <w:rFonts w:ascii="Palatino Linotype" w:eastAsia="Times New Roman" w:hAnsi="Palatino Linotype" w:cstheme="majorBidi"/>
          <w:b/>
        </w:rPr>
      </w:pPr>
      <w:bookmarkStart w:id="67" w:name="_Toc513648798"/>
      <w:bookmarkStart w:id="68" w:name="_Toc517100743"/>
      <w:bookmarkStart w:id="69" w:name="_Toc520984736"/>
      <w:bookmarkStart w:id="70" w:name="_Toc509505059"/>
      <w:bookmarkStart w:id="71" w:name="_Toc494366431"/>
      <w:r w:rsidRPr="00024058">
        <w:rPr>
          <w:rFonts w:ascii="Palatino Linotype" w:eastAsia="Times New Roman" w:hAnsi="Palatino Linotype" w:cstheme="majorBidi"/>
          <w:b/>
        </w:rPr>
        <w:t>QUINTO. De la versión pública.</w:t>
      </w:r>
      <w:bookmarkEnd w:id="67"/>
      <w:bookmarkEnd w:id="68"/>
      <w:bookmarkEnd w:id="69"/>
    </w:p>
    <w:p w14:paraId="22013777"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eastAsiaTheme="minorHAnsi" w:hAnsi="Palatino Linotype" w:cs="Arial"/>
          <w:lang w:eastAsia="en-US"/>
        </w:rPr>
      </w:pPr>
      <w:r w:rsidRPr="00024058">
        <w:rPr>
          <w:rFonts w:ascii="Palatino Linotype" w:hAnsi="Palatino Linotype" w:cs="Arial"/>
        </w:rPr>
        <w:t xml:space="preserve">Por otro </w:t>
      </w:r>
      <w:r w:rsidRPr="00024058">
        <w:rPr>
          <w:rFonts w:ascii="Palatino Linotype" w:eastAsia="MS Mincho" w:hAnsi="Palatino Linotype" w:cs="Times New Roman"/>
          <w:lang w:val="es-ES"/>
        </w:rPr>
        <w:t>lado</w:t>
      </w:r>
      <w:r w:rsidRPr="00024058">
        <w:rPr>
          <w:rFonts w:ascii="Palatino Linotype" w:hAnsi="Palatino Linotype" w:cs="Arial"/>
        </w:rPr>
        <w:t>, debe destacarse que debido a la naturaleza de la información solicitada, esto es, de la información solicitada</w:t>
      </w:r>
      <w:r w:rsidRPr="00024058">
        <w:rPr>
          <w:rFonts w:ascii="Palatino Linotype" w:hAnsi="Palatino Linotype" w:cs="Arial"/>
          <w:b/>
        </w:rPr>
        <w:t xml:space="preserve"> </w:t>
      </w:r>
      <w:r w:rsidRPr="00024058">
        <w:rPr>
          <w:rFonts w:ascii="Palatino Linotype" w:hAnsi="Palatino Linotype" w:cs="Arial"/>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24058">
        <w:rPr>
          <w:rFonts w:ascii="Palatino Linotype" w:hAnsi="Palatino Linotype" w:cs="Arial"/>
          <w:b/>
          <w:u w:val="single"/>
        </w:rPr>
        <w:t>versión pública</w:t>
      </w:r>
      <w:r w:rsidRPr="00024058">
        <w:rPr>
          <w:rFonts w:ascii="Palatino Linotype" w:hAnsi="Palatino Linotype" w:cs="Arial"/>
        </w:rPr>
        <w:t xml:space="preserve"> del documento por las consideraciones que se estimen pertinentes.</w:t>
      </w:r>
    </w:p>
    <w:p w14:paraId="23B99312"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214BCDEB"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lastRenderedPageBreak/>
        <w:t xml:space="preserve">La </w:t>
      </w:r>
      <w:r w:rsidRPr="00024058">
        <w:rPr>
          <w:rFonts w:ascii="Palatino Linotype" w:hAnsi="Palatino Linotype" w:cs="Arial"/>
          <w:b/>
        </w:rPr>
        <w:t>clasificación total o parcial de la información requerida</w:t>
      </w:r>
      <w:r w:rsidRPr="00024058">
        <w:rPr>
          <w:rFonts w:ascii="Palatino Linotype" w:hAnsi="Palatino Linotype" w:cs="Arial"/>
        </w:rPr>
        <w:t xml:space="preserve">, mediante solicitud de acceso a la </w:t>
      </w:r>
      <w:r w:rsidRPr="00024058">
        <w:rPr>
          <w:rFonts w:ascii="Palatino Linotype" w:eastAsia="MS Mincho" w:hAnsi="Palatino Linotype" w:cs="Times New Roman"/>
          <w:lang w:val="es-ES"/>
        </w:rPr>
        <w:t>información</w:t>
      </w:r>
      <w:r w:rsidRPr="00024058">
        <w:rPr>
          <w:rFonts w:ascii="Palatino Linotype" w:hAnsi="Palatino Linotype" w:cs="Arial"/>
        </w:rPr>
        <w:t xml:space="preserve"> pública, constituye una restricción al derecho humano de acceso a la información. Como reiteradamente han dicho, diversos órganos jurisdiccionales, ningún derecho es absoluto</w:t>
      </w:r>
      <w:r w:rsidRPr="00024058">
        <w:rPr>
          <w:rFonts w:ascii="Palatino Linotype" w:hAnsi="Palatino Linotype" w:cs="Arial"/>
          <w:vertAlign w:val="superscript"/>
        </w:rPr>
        <w:footnoteReference w:id="9"/>
      </w:r>
      <w:r w:rsidRPr="00024058">
        <w:rPr>
          <w:rFonts w:ascii="Palatino Linotype" w:hAnsi="Palatino Linotype" w:cs="Aria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24058">
        <w:rPr>
          <w:rFonts w:ascii="Palatino Linotype" w:hAnsi="Palatino Linotype" w:cs="Arial"/>
          <w:vertAlign w:val="superscript"/>
        </w:rPr>
        <w:footnoteReference w:id="10"/>
      </w:r>
      <w:r w:rsidRPr="00024058">
        <w:rPr>
          <w:rFonts w:ascii="Palatino Linotype" w:hAnsi="Palatino Linotype" w:cs="Aria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w:t>
      </w:r>
      <w:r w:rsidRPr="00024058">
        <w:rPr>
          <w:rFonts w:ascii="Palatino Linotype" w:hAnsi="Palatino Linotype" w:cs="Arial"/>
        </w:rPr>
        <w:lastRenderedPageBreak/>
        <w:t>legalmente establecido, es precisamente lo que permite acreditar el cumplimiento de los otros dos requisitos.</w:t>
      </w:r>
    </w:p>
    <w:p w14:paraId="74276292" w14:textId="77777777" w:rsidR="00A31918" w:rsidRPr="00024058" w:rsidRDefault="00A31918" w:rsidP="00A31918">
      <w:pPr>
        <w:pStyle w:val="Prrafodelista"/>
        <w:rPr>
          <w:rFonts w:ascii="Palatino Linotype" w:hAnsi="Palatino Linotype" w:cs="Arial"/>
        </w:rPr>
      </w:pPr>
    </w:p>
    <w:p w14:paraId="25FD6FB4"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6B31F31" w14:textId="77777777" w:rsidR="00A31918" w:rsidRPr="00024058" w:rsidRDefault="00A31918" w:rsidP="00A31918">
      <w:pPr>
        <w:spacing w:after="120" w:line="360" w:lineRule="auto"/>
        <w:ind w:left="426" w:right="49"/>
        <w:contextualSpacing/>
        <w:jc w:val="both"/>
        <w:rPr>
          <w:rFonts w:ascii="Palatino Linotype" w:hAnsi="Palatino Linotype" w:cs="Arial"/>
          <w:b/>
          <w:lang w:val="es-MX"/>
        </w:rPr>
      </w:pPr>
    </w:p>
    <w:p w14:paraId="20C04344" w14:textId="77777777" w:rsidR="00A31918" w:rsidRPr="00024058" w:rsidRDefault="00A31918" w:rsidP="00A31918">
      <w:pPr>
        <w:spacing w:after="120" w:line="360" w:lineRule="auto"/>
        <w:ind w:left="426" w:right="49"/>
        <w:contextualSpacing/>
        <w:jc w:val="both"/>
        <w:rPr>
          <w:rFonts w:ascii="Palatino Linotype" w:hAnsi="Palatino Linotype" w:cs="Arial"/>
          <w:b/>
        </w:rPr>
      </w:pPr>
      <w:r w:rsidRPr="00024058">
        <w:rPr>
          <w:rFonts w:ascii="Palatino Linotype" w:hAnsi="Palatino Linotype" w:cs="Arial"/>
          <w:b/>
        </w:rPr>
        <w:t>Requisitos previos.</w:t>
      </w:r>
    </w:p>
    <w:p w14:paraId="0AE13E7B"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Los </w:t>
      </w:r>
      <w:r w:rsidRPr="00024058">
        <w:rPr>
          <w:rFonts w:ascii="Palatino Linotype" w:eastAsia="MS Mincho" w:hAnsi="Palatino Linotype" w:cs="Arial"/>
        </w:rPr>
        <w:t>artículos</w:t>
      </w:r>
      <w:r w:rsidRPr="00024058">
        <w:rPr>
          <w:rFonts w:ascii="Palatino Linotype" w:hAnsi="Palatino Linotype" w:cs="Aria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269FB0"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2AC92D2F"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eastAsiaTheme="minorHAnsi" w:hAnsi="Palatino Linotype" w:cs="Arial"/>
          <w:lang w:eastAsia="en-US"/>
        </w:rPr>
      </w:pPr>
      <w:r w:rsidRPr="00024058">
        <w:rPr>
          <w:rFonts w:ascii="Palatino Linotype" w:eastAsia="MS Mincho" w:hAnsi="Palatino Linotype" w:cs="Arial"/>
        </w:rPr>
        <w:t>Además</w:t>
      </w:r>
      <w:r w:rsidRPr="00024058">
        <w:rPr>
          <w:rFonts w:ascii="Palatino Linotype" w:hAnsi="Palatino Linotype" w:cs="Arial"/>
        </w:rPr>
        <w:t xml:space="preserve">, se debe señalar el procedimiento, de los tres que establecen los artículos 132 y 106 de la Ley Estatal y General, respectivamente, por el que se realiza dicha clasificación, a saber, cuando se atiende una solicitud de acceso a la información, </w:t>
      </w:r>
      <w:r w:rsidRPr="00024058">
        <w:rPr>
          <w:rFonts w:ascii="Palatino Linotype" w:hAnsi="Palatino Linotype" w:cs="Arial"/>
        </w:rPr>
        <w:lastRenderedPageBreak/>
        <w:t>porque lo determina una autoridad competente o porque se va a generar una versión pública para cumplir con sus obligaciones.</w:t>
      </w:r>
    </w:p>
    <w:p w14:paraId="02D71C80"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116D055D"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El </w:t>
      </w:r>
      <w:r w:rsidRPr="00024058">
        <w:rPr>
          <w:rFonts w:ascii="Palatino Linotype" w:eastAsia="MS Mincho" w:hAnsi="Palatino Linotype" w:cs="Arial"/>
        </w:rPr>
        <w:t>último</w:t>
      </w:r>
      <w:r w:rsidRPr="00024058">
        <w:rPr>
          <w:rFonts w:ascii="Palatino Linotype" w:hAnsi="Palatino Linotype" w:cs="Arial"/>
        </w:rPr>
        <w:t xml:space="preserve"> de estos requisitos previos consiste en que no se pueden emitir acuerdos de carácter general ni particular, según lo disponen los artículos 134 y 108 de la Ley Estatal y de la Ley General, respectivamente, esto es, </w:t>
      </w:r>
      <w:r w:rsidRPr="00024058">
        <w:rPr>
          <w:rFonts w:ascii="Palatino Linotype" w:hAnsi="Palatino Linotype" w:cs="Arial"/>
          <w:b/>
          <w:u w:val="single"/>
        </w:rPr>
        <w:t xml:space="preserve">no se puede hacer un acuerdo para clasificar de manera general todos los documentos de un expediente o área,  </w:t>
      </w:r>
      <w:r w:rsidRPr="00024058">
        <w:rPr>
          <w:rFonts w:ascii="Palatino Linotype" w:hAnsi="Palatino Linotype" w:cs="Arial"/>
        </w:rPr>
        <w:t>sin individualizar su análisis y tampoco se puede hacer un acuerdo por cada dato que se vaya a clasificar dentro de un documento con diez datos, por ejemplo, susceptibles de ser clasificados.</w:t>
      </w:r>
    </w:p>
    <w:p w14:paraId="1E73705F" w14:textId="77777777" w:rsidR="00A31918" w:rsidRPr="00024058" w:rsidRDefault="00A31918" w:rsidP="00A31918">
      <w:pPr>
        <w:spacing w:after="120" w:line="360" w:lineRule="auto"/>
        <w:ind w:left="426" w:right="49"/>
        <w:contextualSpacing/>
        <w:jc w:val="both"/>
        <w:rPr>
          <w:rFonts w:ascii="Palatino Linotype" w:hAnsi="Palatino Linotype" w:cs="Arial"/>
          <w:b/>
          <w:lang w:val="es-MX"/>
        </w:rPr>
      </w:pPr>
    </w:p>
    <w:p w14:paraId="4DAA9DBD" w14:textId="77777777" w:rsidR="00A31918" w:rsidRPr="00024058" w:rsidRDefault="00A31918" w:rsidP="00A31918">
      <w:pPr>
        <w:spacing w:after="120" w:line="360" w:lineRule="auto"/>
        <w:ind w:left="426" w:right="49"/>
        <w:contextualSpacing/>
        <w:jc w:val="both"/>
        <w:rPr>
          <w:rFonts w:ascii="Palatino Linotype" w:hAnsi="Palatino Linotype" w:cs="Arial"/>
          <w:b/>
        </w:rPr>
      </w:pPr>
      <w:r w:rsidRPr="00024058">
        <w:rPr>
          <w:rFonts w:ascii="Palatino Linotype" w:hAnsi="Palatino Linotype" w:cs="Arial"/>
          <w:b/>
        </w:rPr>
        <w:t>Supuestos de clasificación</w:t>
      </w:r>
    </w:p>
    <w:p w14:paraId="25724277"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Las disposiciones constitucionales y legales en la materia establecen los dos </w:t>
      </w:r>
      <w:r w:rsidRPr="00024058">
        <w:rPr>
          <w:rFonts w:ascii="Palatino Linotype" w:eastAsia="MS Mincho" w:hAnsi="Palatino Linotype" w:cs="Arial"/>
        </w:rPr>
        <w:t>supuestos</w:t>
      </w:r>
      <w:r w:rsidRPr="00024058">
        <w:rPr>
          <w:rFonts w:ascii="Palatino Linotype" w:hAnsi="Palatino Linotype" w:cs="Arial"/>
        </w:rPr>
        <w:t xml:space="preserve"> generales para clasificar la información: por reserva y por confidencialidad.</w:t>
      </w:r>
    </w:p>
    <w:p w14:paraId="2B6C8ACD" w14:textId="77777777" w:rsidR="00A31918" w:rsidRPr="00024058" w:rsidRDefault="00A31918" w:rsidP="00A31918">
      <w:pPr>
        <w:spacing w:after="120" w:line="360" w:lineRule="auto"/>
        <w:ind w:left="426" w:right="49"/>
        <w:contextualSpacing/>
        <w:jc w:val="both"/>
        <w:rPr>
          <w:rFonts w:ascii="Palatino Linotype" w:hAnsi="Palatino Linotype" w:cs="Arial"/>
        </w:rPr>
      </w:pPr>
    </w:p>
    <w:p w14:paraId="7E159D75"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Los artículos 143 y 116 de la Ley Estatal y de la Ley General, respectivamente, señalan los supuestos para que la información pueda ser clasificada como confidencial:</w:t>
      </w:r>
    </w:p>
    <w:p w14:paraId="1E467A2E" w14:textId="77777777" w:rsidR="00A31918" w:rsidRPr="00024058" w:rsidRDefault="00A31918" w:rsidP="00A31918">
      <w:pPr>
        <w:spacing w:after="120" w:line="360" w:lineRule="auto"/>
        <w:ind w:left="851" w:right="567"/>
        <w:contextualSpacing/>
        <w:jc w:val="both"/>
        <w:rPr>
          <w:rFonts w:ascii="Palatino Linotype" w:hAnsi="Palatino Linotype" w:cs="Arial"/>
          <w:i/>
          <w:sz w:val="22"/>
          <w:szCs w:val="22"/>
          <w:lang w:val="es-MX"/>
        </w:rPr>
      </w:pPr>
      <w:r w:rsidRPr="00024058">
        <w:rPr>
          <w:rFonts w:ascii="Palatino Linotype" w:hAnsi="Palatino Linotype" w:cs="Arial"/>
          <w:bCs/>
          <w:i/>
        </w:rPr>
        <w:t xml:space="preserve">I. </w:t>
      </w:r>
      <w:r w:rsidRPr="00024058">
        <w:rPr>
          <w:rFonts w:ascii="Palatino Linotype" w:hAnsi="Palatino Linotype" w:cs="Arial"/>
          <w:i/>
        </w:rPr>
        <w:t xml:space="preserve">Se refiera a la información privada y los datos personales concernientes a una persona física o </w:t>
      </w:r>
      <w:proofErr w:type="gramStart"/>
      <w:r w:rsidRPr="00024058">
        <w:rPr>
          <w:rFonts w:ascii="Palatino Linotype" w:hAnsi="Palatino Linotype" w:cs="Arial"/>
          <w:i/>
        </w:rPr>
        <w:t>jurídico</w:t>
      </w:r>
      <w:proofErr w:type="gramEnd"/>
      <w:r w:rsidRPr="00024058">
        <w:rPr>
          <w:rFonts w:ascii="Palatino Linotype" w:hAnsi="Palatino Linotype" w:cs="Arial"/>
          <w:i/>
        </w:rPr>
        <w:t xml:space="preserve"> colectiva identificada o identificable; </w:t>
      </w:r>
    </w:p>
    <w:p w14:paraId="10CA071D"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bCs/>
          <w:i/>
        </w:rPr>
        <w:t xml:space="preserve">II. </w:t>
      </w:r>
      <w:r w:rsidRPr="00024058">
        <w:rPr>
          <w:rFonts w:ascii="Palatino Linotype" w:hAnsi="Palatino Linotype" w:cs="Arial"/>
          <w:i/>
        </w:rPr>
        <w:t xml:space="preserve">Los secretos bancario, fiduciario, industrial, comercial, fiscal, bursátil y postal, cuya titularidad corresponda a particulares, sujetos de derecho </w:t>
      </w:r>
      <w:r w:rsidRPr="00024058">
        <w:rPr>
          <w:rFonts w:ascii="Palatino Linotype" w:hAnsi="Palatino Linotype" w:cs="Arial"/>
          <w:i/>
        </w:rPr>
        <w:lastRenderedPageBreak/>
        <w:t xml:space="preserve">internacional o a sujetos obligados cuando no involucren el ejercicio de recursos públicos; y </w:t>
      </w:r>
    </w:p>
    <w:p w14:paraId="317F9331"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bCs/>
          <w:i/>
        </w:rPr>
        <w:t xml:space="preserve">III. </w:t>
      </w:r>
      <w:r w:rsidRPr="00024058">
        <w:rPr>
          <w:rFonts w:ascii="Palatino Linotype" w:hAnsi="Palatino Linotype" w:cs="Arial"/>
          <w:i/>
        </w:rPr>
        <w:t xml:space="preserve">La que presenten los particulares a los sujetos obligados, de conformidad con lo dispuesto por las leyes o los tratados internacionales. </w:t>
      </w:r>
    </w:p>
    <w:p w14:paraId="063E865C"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i/>
        </w:rPr>
        <w:t xml:space="preserve">La información confidencial no estará sujeta a temporalidad alguna y sólo podrán tener acceso a ella los titulares de la misma, sus representantes y los servidores públicos facultados para ello. </w:t>
      </w:r>
    </w:p>
    <w:p w14:paraId="27B53CCF"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i/>
        </w:rPr>
        <w:t xml:space="preserve">No se considerará confidencial la información que se encuentre en los registros públicos o en fuentes de acceso público, ni tampoco la que sea considerada por la presente ley como inform.3ación pública. </w:t>
      </w:r>
    </w:p>
    <w:p w14:paraId="6EEA8C51"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15E554"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5E0BA28D"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Como consecuencia de lo anterior, el sujeto obligado debe identificar claramente el tipo de información y hacer un juicio de subsunción o encaje</w:t>
      </w:r>
      <w:r w:rsidRPr="00024058">
        <w:rPr>
          <w:rFonts w:ascii="Palatino Linotype" w:hAnsi="Palatino Linotype" w:cs="Arial"/>
        </w:rPr>
        <w:footnoteReference w:id="11"/>
      </w:r>
      <w:r w:rsidRPr="00024058">
        <w:rPr>
          <w:rFonts w:ascii="Palatino Linotype" w:hAnsi="Palatino Linotype" w:cs="Arial"/>
        </w:rPr>
        <w:t xml:space="preserve"> para acreditar </w:t>
      </w:r>
      <w:r w:rsidRPr="00024058">
        <w:rPr>
          <w:rFonts w:ascii="Palatino Linotype" w:hAnsi="Palatino Linotype" w:cs="Arial"/>
        </w:rPr>
        <w:lastRenderedPageBreak/>
        <w:t>que el supuesto de hecho corresponde estrictamente con la hipótesis jurídica. Esto también lo debe de realizar el servidor público habilitado y el titular del área que administra la información.</w:t>
      </w:r>
    </w:p>
    <w:p w14:paraId="7F67EFA8" w14:textId="77777777" w:rsidR="00A31918" w:rsidRPr="00024058" w:rsidRDefault="00A31918" w:rsidP="00A31918">
      <w:pPr>
        <w:spacing w:after="120" w:line="360" w:lineRule="auto"/>
        <w:ind w:left="426" w:right="49"/>
        <w:contextualSpacing/>
        <w:jc w:val="both"/>
        <w:rPr>
          <w:rFonts w:ascii="Palatino Linotype" w:hAnsi="Palatino Linotype" w:cs="Arial"/>
        </w:rPr>
      </w:pPr>
    </w:p>
    <w:p w14:paraId="51620A93" w14:textId="77777777" w:rsidR="00A31918" w:rsidRPr="00024058" w:rsidRDefault="00A31918" w:rsidP="00A31918">
      <w:pPr>
        <w:spacing w:after="120" w:line="360" w:lineRule="auto"/>
        <w:ind w:left="426" w:right="49"/>
        <w:contextualSpacing/>
        <w:jc w:val="both"/>
        <w:rPr>
          <w:rFonts w:ascii="Palatino Linotype" w:hAnsi="Palatino Linotype" w:cs="Arial"/>
          <w:b/>
          <w:lang w:val="es-MX"/>
        </w:rPr>
      </w:pPr>
      <w:r w:rsidRPr="00024058">
        <w:rPr>
          <w:rFonts w:ascii="Palatino Linotype" w:hAnsi="Palatino Linotype" w:cs="Arial"/>
          <w:b/>
        </w:rPr>
        <w:t>Formalidades para emitir el acuerdo de clasificación.</w:t>
      </w:r>
    </w:p>
    <w:p w14:paraId="393C7DB3"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60AEFCC4"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3423C2A5"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Evidentemente, esta decisión implica una restricción a un derecho humano, por lo tanto, puede generar un agravio al particular y, en consecuencia, es necesario que </w:t>
      </w:r>
      <w:r w:rsidRPr="00024058">
        <w:rPr>
          <w:rFonts w:ascii="Palatino Linotype" w:hAnsi="Palatino Linotype" w:cs="Arial"/>
          <w:b/>
          <w:u w:val="single"/>
        </w:rPr>
        <w:t>el acto reúna con los requisitos elementales</w:t>
      </w:r>
      <w:r w:rsidRPr="00024058">
        <w:rPr>
          <w:rFonts w:ascii="Palatino Linotype" w:hAnsi="Palatino Linotype" w:cs="Aria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024058">
        <w:rPr>
          <w:rFonts w:ascii="Palatino Linotype" w:hAnsi="Palatino Linotype" w:cs="Arial"/>
        </w:rPr>
        <w:lastRenderedPageBreak/>
        <w:t>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5AEF0CCE" w14:textId="77777777" w:rsidR="00A31918" w:rsidRPr="00024058" w:rsidRDefault="00A31918" w:rsidP="00A31918">
      <w:pPr>
        <w:spacing w:after="120" w:line="360" w:lineRule="auto"/>
        <w:ind w:left="426" w:right="49"/>
        <w:contextualSpacing/>
        <w:jc w:val="both"/>
        <w:rPr>
          <w:rFonts w:ascii="Palatino Linotype" w:hAnsi="Palatino Linotype" w:cs="Arial"/>
        </w:rPr>
      </w:pPr>
    </w:p>
    <w:p w14:paraId="1FCB2503"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F57A653" w14:textId="77777777" w:rsidR="00A31918" w:rsidRPr="00024058" w:rsidRDefault="00A31918" w:rsidP="00A31918">
      <w:pPr>
        <w:spacing w:after="120" w:line="360" w:lineRule="auto"/>
        <w:ind w:left="426" w:right="49"/>
        <w:contextualSpacing/>
        <w:jc w:val="both"/>
        <w:rPr>
          <w:rFonts w:ascii="Palatino Linotype" w:hAnsi="Palatino Linotype" w:cs="Arial"/>
        </w:rPr>
      </w:pPr>
    </w:p>
    <w:p w14:paraId="7094ADDE" w14:textId="77777777" w:rsidR="00A31918" w:rsidRPr="00024058" w:rsidRDefault="00A31918" w:rsidP="00A31918">
      <w:pPr>
        <w:spacing w:after="120" w:line="360" w:lineRule="auto"/>
        <w:ind w:left="426" w:right="49"/>
        <w:contextualSpacing/>
        <w:jc w:val="both"/>
        <w:rPr>
          <w:rFonts w:ascii="Palatino Linotype" w:hAnsi="Palatino Linotype" w:cs="Arial"/>
          <w:lang w:val="es-MX"/>
        </w:rPr>
      </w:pPr>
      <w:r w:rsidRPr="00024058">
        <w:rPr>
          <w:rFonts w:ascii="Palatino Linotype" w:hAnsi="Palatino Linotype" w:cs="Arial"/>
          <w:b/>
        </w:rPr>
        <w:t>Requisitos</w:t>
      </w:r>
      <w:r w:rsidRPr="00024058">
        <w:rPr>
          <w:rFonts w:ascii="Palatino Linotype" w:hAnsi="Palatino Linotype" w:cs="Arial"/>
        </w:rPr>
        <w:t xml:space="preserve"> </w:t>
      </w:r>
      <w:r w:rsidRPr="00024058">
        <w:rPr>
          <w:rFonts w:ascii="Palatino Linotype" w:hAnsi="Palatino Linotype" w:cs="Arial"/>
          <w:b/>
        </w:rPr>
        <w:t>de fondo del acuerdo de clasificación</w:t>
      </w:r>
    </w:p>
    <w:p w14:paraId="12DF172F"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024058">
        <w:rPr>
          <w:rFonts w:ascii="Palatino Linotype" w:hAnsi="Palatino Linotype" w:cs="Arial"/>
        </w:rPr>
        <w:lastRenderedPageBreak/>
        <w:t xml:space="preserve">la carga de la prueba, para justificar las restricciones, corresponde a los sujetos obligados, por lo que deberán fundar y motivar debidamente la clasificación. </w:t>
      </w:r>
    </w:p>
    <w:p w14:paraId="13893188"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113DDE83"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De lo anterior, se desprende que para una correcta </w:t>
      </w:r>
      <w:r w:rsidRPr="00024058">
        <w:rPr>
          <w:rFonts w:ascii="Palatino Linotype" w:hAnsi="Palatino Linotype" w:cs="Arial"/>
          <w:b/>
        </w:rPr>
        <w:t>clasificación total o parcial</w:t>
      </w:r>
      <w:r w:rsidRPr="00024058">
        <w:rPr>
          <w:rFonts w:ascii="Palatino Linotype" w:hAnsi="Palatino Linotype" w:cs="Aria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D8E1299"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1E6C243E"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24058">
        <w:rPr>
          <w:rFonts w:ascii="Palatino Linotype" w:hAnsi="Palatino Linotype" w:cs="Arial"/>
          <w:vertAlign w:val="superscript"/>
        </w:rPr>
        <w:footnoteReference w:id="12"/>
      </w:r>
    </w:p>
    <w:p w14:paraId="35B71BE4"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4CB5CA9A"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Por su parte, el intérprete judicial del país ha establecido una jurisprudencia respecto a qué debe entenderse por fundamentación y motivación, en los siguientes términos:</w:t>
      </w:r>
    </w:p>
    <w:p w14:paraId="752A4870" w14:textId="77777777" w:rsidR="00A31918" w:rsidRPr="00024058" w:rsidRDefault="00A31918" w:rsidP="00A31918">
      <w:pPr>
        <w:spacing w:after="120" w:line="360" w:lineRule="auto"/>
        <w:ind w:left="426" w:right="49"/>
        <w:contextualSpacing/>
        <w:jc w:val="both"/>
        <w:rPr>
          <w:rFonts w:ascii="Palatino Linotype" w:hAnsi="Palatino Linotype" w:cs="Arial"/>
          <w:lang w:val="es-MX"/>
        </w:rPr>
      </w:pPr>
    </w:p>
    <w:p w14:paraId="7229F05D" w14:textId="77777777" w:rsidR="00A31918" w:rsidRPr="00024058" w:rsidRDefault="00A31918" w:rsidP="00A31918">
      <w:pPr>
        <w:spacing w:after="120" w:line="360" w:lineRule="auto"/>
        <w:ind w:left="851" w:right="567"/>
        <w:contextualSpacing/>
        <w:jc w:val="both"/>
        <w:rPr>
          <w:rFonts w:ascii="Palatino Linotype" w:hAnsi="Palatino Linotype" w:cs="Arial"/>
          <w:i/>
          <w:sz w:val="22"/>
          <w:szCs w:val="22"/>
        </w:rPr>
      </w:pPr>
      <w:r w:rsidRPr="00024058">
        <w:rPr>
          <w:rFonts w:ascii="Palatino Linotype" w:hAnsi="Palatino Linotype" w:cs="Arial"/>
          <w:b/>
          <w:i/>
        </w:rPr>
        <w:t>FUNDAMENTACIÓN Y MOTIVACIÓN.</w:t>
      </w:r>
      <w:r w:rsidRPr="00024058">
        <w:rPr>
          <w:rFonts w:ascii="Palatino Linotype" w:hAnsi="Palatino Linotype" w:cs="Arial"/>
          <w:i/>
        </w:rPr>
        <w:t xml:space="preserve"> La </w:t>
      </w:r>
      <w:r w:rsidRPr="00024058">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24058">
        <w:rPr>
          <w:rFonts w:ascii="Palatino Linotype" w:hAnsi="Palatino Linotype" w:cs="Arial"/>
          <w:i/>
        </w:rPr>
        <w:t>.</w:t>
      </w:r>
    </w:p>
    <w:p w14:paraId="4DF70D68"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i/>
        </w:rPr>
        <w:t>SEGUNDO TRIBUNAL COLEGIADO DEL SEXTO CIRCUITO.</w:t>
      </w:r>
    </w:p>
    <w:p w14:paraId="19CA1EBB"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7A09BE80"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024058">
        <w:rPr>
          <w:rFonts w:ascii="Palatino Linotype" w:hAnsi="Palatino Linotype" w:cs="Arial"/>
          <w:i/>
        </w:rPr>
        <w:t>Esponda</w:t>
      </w:r>
      <w:proofErr w:type="spellEnd"/>
      <w:r w:rsidRPr="00024058">
        <w:rPr>
          <w:rFonts w:ascii="Palatino Linotype" w:hAnsi="Palatino Linotype" w:cs="Arial"/>
          <w:i/>
        </w:rPr>
        <w:t xml:space="preserve"> Rincón.</w:t>
      </w:r>
    </w:p>
    <w:p w14:paraId="62DE3B25"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i/>
        </w:rPr>
        <w:t xml:space="preserve">Amparo en revisión 333/88. </w:t>
      </w:r>
      <w:proofErr w:type="spellStart"/>
      <w:r w:rsidRPr="00024058">
        <w:rPr>
          <w:rFonts w:ascii="Palatino Linotype" w:hAnsi="Palatino Linotype" w:cs="Arial"/>
          <w:i/>
        </w:rPr>
        <w:t>Adilia</w:t>
      </w:r>
      <w:proofErr w:type="spellEnd"/>
      <w:r w:rsidRPr="00024058">
        <w:rPr>
          <w:rFonts w:ascii="Palatino Linotype" w:hAnsi="Palatino Linotype" w:cs="Arial"/>
          <w:i/>
        </w:rPr>
        <w:t xml:space="preserve"> Romero. 26 de octubre de 1988. Unanimidad de votos. Ponente: Arnoldo Nájera Virgen. Secretario: Enrique Crispín Campos Ramírez.</w:t>
      </w:r>
    </w:p>
    <w:p w14:paraId="028FE405"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i/>
        </w:rPr>
        <w:t xml:space="preserve">Amparo en revisión 597/95. Emilio Maurer Bretón. 15 de noviembre de 1995. Unanimidad de votos. Ponente: Clementina Ramírez Moguel </w:t>
      </w:r>
      <w:proofErr w:type="spellStart"/>
      <w:r w:rsidRPr="00024058">
        <w:rPr>
          <w:rFonts w:ascii="Palatino Linotype" w:hAnsi="Palatino Linotype" w:cs="Arial"/>
          <w:i/>
        </w:rPr>
        <w:t>Goyzueta</w:t>
      </w:r>
      <w:proofErr w:type="spellEnd"/>
      <w:r w:rsidRPr="00024058">
        <w:rPr>
          <w:rFonts w:ascii="Palatino Linotype" w:hAnsi="Palatino Linotype" w:cs="Arial"/>
          <w:i/>
        </w:rPr>
        <w:t>. Secretario: Gonzalo Carrera Molina.</w:t>
      </w:r>
    </w:p>
    <w:p w14:paraId="652B44AB" w14:textId="77777777" w:rsidR="00A31918" w:rsidRPr="00024058" w:rsidRDefault="00A31918" w:rsidP="00A31918">
      <w:pPr>
        <w:spacing w:after="120" w:line="360" w:lineRule="auto"/>
        <w:ind w:left="851" w:right="567"/>
        <w:contextualSpacing/>
        <w:jc w:val="both"/>
        <w:rPr>
          <w:rFonts w:ascii="Palatino Linotype" w:hAnsi="Palatino Linotype" w:cs="Arial"/>
          <w:i/>
        </w:rPr>
      </w:pPr>
      <w:r w:rsidRPr="00024058">
        <w:rPr>
          <w:rFonts w:ascii="Palatino Linotype" w:hAnsi="Palatino Linotype" w:cs="Arial"/>
          <w:i/>
        </w:rPr>
        <w:lastRenderedPageBreak/>
        <w:t xml:space="preserve">Amparo directo 7/96. Pedro Vicente López Miro. 21 de febrero de 1996. Unanimidad de votos. Ponente: María Eugenia Estela Martínez Cardiel. Secretario: Enrique </w:t>
      </w:r>
      <w:proofErr w:type="spellStart"/>
      <w:r w:rsidRPr="00024058">
        <w:rPr>
          <w:rFonts w:ascii="Palatino Linotype" w:hAnsi="Palatino Linotype" w:cs="Arial"/>
          <w:i/>
        </w:rPr>
        <w:t>Baigts</w:t>
      </w:r>
      <w:proofErr w:type="spellEnd"/>
      <w:r w:rsidRPr="00024058">
        <w:rPr>
          <w:rFonts w:ascii="Palatino Linotype" w:hAnsi="Palatino Linotype" w:cs="Arial"/>
          <w:i/>
        </w:rPr>
        <w:t xml:space="preserve"> Muñoz.</w:t>
      </w:r>
    </w:p>
    <w:p w14:paraId="47F63E72" w14:textId="77777777" w:rsidR="00A31918" w:rsidRPr="00024058" w:rsidRDefault="00A31918" w:rsidP="00A31918">
      <w:pPr>
        <w:spacing w:after="120" w:line="360" w:lineRule="auto"/>
        <w:ind w:left="426" w:right="49"/>
        <w:contextualSpacing/>
        <w:jc w:val="both"/>
        <w:rPr>
          <w:rFonts w:ascii="Palatino Linotype" w:hAnsi="Palatino Linotype" w:cs="Arial"/>
          <w:lang w:val="es-ES"/>
        </w:rPr>
      </w:pPr>
    </w:p>
    <w:p w14:paraId="4CC68297"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68CB943"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0FAC3A73"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D4B1209"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23FFCF51"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En ese mismo sentido, el numeral trigésimo tercero fracción V de los Lineamientos Generales, precisa que para motivar la clasificación se deben acreditar las circunstancias de tiempo, modo y lugar.</w:t>
      </w:r>
    </w:p>
    <w:p w14:paraId="27C12D6B"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38F8374A"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Ahora bien, </w:t>
      </w:r>
      <w:r w:rsidRPr="00024058">
        <w:rPr>
          <w:rFonts w:ascii="Palatino Linotype" w:hAnsi="Palatino Linotype" w:cs="Arial"/>
          <w:b/>
          <w:u w:val="single"/>
        </w:rPr>
        <w:t>para cada caso además de fundar y motivar</w:t>
      </w:r>
      <w:r w:rsidRPr="00024058">
        <w:rPr>
          <w:rFonts w:ascii="Palatino Linotype" w:hAnsi="Palatino Linotype" w:cs="Arial"/>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w:t>
      </w:r>
      <w:r w:rsidRPr="00024058">
        <w:rPr>
          <w:rFonts w:ascii="Palatino Linotype" w:hAnsi="Palatino Linotype" w:cs="Arial"/>
        </w:rPr>
        <w:lastRenderedPageBreak/>
        <w:t>personales</w:t>
      </w:r>
      <w:r w:rsidRPr="00024058">
        <w:rPr>
          <w:rFonts w:ascii="Palatino Linotype" w:hAnsi="Palatino Linotype" w:cs="Arial"/>
          <w:vertAlign w:val="superscript"/>
        </w:rPr>
        <w:footnoteReference w:id="13"/>
      </w:r>
      <w:r w:rsidRPr="00024058">
        <w:rPr>
          <w:rFonts w:ascii="Palatino Linotype" w:hAnsi="Palatino Linotype" w:cs="Arial"/>
        </w:rPr>
        <w:t xml:space="preserve"> del servidor público que no tienen ninguna injerencia en el tema de la transparencia y la rendición de cuentas, por ejemplo, el nombre del titular, es decir del solicitante, clave catastral, superficie del predio, monto de la inversión,  </w:t>
      </w:r>
      <w:r w:rsidRPr="00024058">
        <w:rPr>
          <w:rFonts w:ascii="Palatino Linotype" w:hAnsi="Palatino Linotype" w:cs="Arial"/>
          <w:lang w:val="es-ES"/>
        </w:rPr>
        <w:t xml:space="preserve">Clave Única de Registro de Población (CURP), Registro Federal de Contribuyentes (R.F.C.), estos son datos susceptibles de clasificarse como confidenciales mediante una versión pública que deje a la vista los datos que ofrezcan la información requerida. </w:t>
      </w:r>
    </w:p>
    <w:p w14:paraId="256DEE6C" w14:textId="77777777" w:rsidR="00A31918" w:rsidRPr="00024058" w:rsidRDefault="00A31918" w:rsidP="00A31918">
      <w:pPr>
        <w:spacing w:after="120"/>
        <w:ind w:left="426" w:right="49"/>
        <w:contextualSpacing/>
        <w:jc w:val="both"/>
        <w:rPr>
          <w:rFonts w:ascii="Palatino Linotype" w:hAnsi="Palatino Linotype" w:cs="Arial"/>
        </w:rPr>
      </w:pPr>
    </w:p>
    <w:p w14:paraId="0560653A"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lang w:val="es-MX"/>
        </w:rPr>
      </w:pPr>
      <w:r w:rsidRPr="00024058">
        <w:rPr>
          <w:rFonts w:ascii="Palatino Linotype" w:hAnsi="Palatino Linotype" w:cs="Arial"/>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E181A31" w14:textId="77777777" w:rsidR="00A31918" w:rsidRPr="00024058" w:rsidRDefault="00A31918" w:rsidP="00A31918">
      <w:pPr>
        <w:spacing w:after="120" w:line="360" w:lineRule="auto"/>
        <w:ind w:left="426" w:right="49"/>
        <w:contextualSpacing/>
        <w:jc w:val="both"/>
        <w:rPr>
          <w:rFonts w:ascii="Palatino Linotype" w:hAnsi="Palatino Linotype" w:cs="Arial"/>
          <w:sz w:val="22"/>
          <w:szCs w:val="22"/>
        </w:rPr>
      </w:pPr>
    </w:p>
    <w:p w14:paraId="5DB1A583" w14:textId="77777777" w:rsidR="00A31918" w:rsidRPr="00024058" w:rsidRDefault="00A31918" w:rsidP="00A31918">
      <w:pPr>
        <w:spacing w:after="120" w:line="360" w:lineRule="auto"/>
        <w:ind w:left="426" w:right="49"/>
        <w:contextualSpacing/>
        <w:jc w:val="both"/>
        <w:rPr>
          <w:rFonts w:ascii="Palatino Linotype" w:hAnsi="Palatino Linotype" w:cs="Arial"/>
          <w:b/>
        </w:rPr>
      </w:pPr>
      <w:r w:rsidRPr="00024058">
        <w:rPr>
          <w:rFonts w:ascii="Palatino Linotype" w:hAnsi="Palatino Linotype" w:cs="Arial"/>
          <w:b/>
        </w:rPr>
        <w:t>Condiciones especiales de la clasificación de la información como confidencial.</w:t>
      </w:r>
    </w:p>
    <w:p w14:paraId="03277905"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C5A73E9" w14:textId="77777777" w:rsidR="00A31918" w:rsidRPr="00024058" w:rsidRDefault="00A31918" w:rsidP="00024058">
      <w:pPr>
        <w:spacing w:after="120"/>
        <w:ind w:left="851" w:right="760"/>
        <w:contextualSpacing/>
        <w:jc w:val="both"/>
        <w:rPr>
          <w:rFonts w:ascii="Palatino Linotype" w:hAnsi="Palatino Linotype" w:cs="Arial"/>
          <w:bCs/>
          <w:i/>
          <w:sz w:val="22"/>
        </w:rPr>
      </w:pPr>
      <w:r w:rsidRPr="00024058">
        <w:rPr>
          <w:rFonts w:ascii="Palatino Linotype" w:hAnsi="Palatino Linotype" w:cs="Arial"/>
          <w:bCs/>
          <w:i/>
        </w:rPr>
        <w:t>I.</w:t>
      </w:r>
      <w:r w:rsidRPr="00024058">
        <w:rPr>
          <w:rFonts w:ascii="Palatino Linotype" w:hAnsi="Palatino Linotype" w:cs="Arial"/>
          <w:i/>
        </w:rPr>
        <w:t xml:space="preserve"> La información se encuentre en registros públicos o fuentes de acceso público;</w:t>
      </w:r>
    </w:p>
    <w:p w14:paraId="551D62E0" w14:textId="77777777" w:rsidR="00A31918" w:rsidRPr="00024058" w:rsidRDefault="00A31918" w:rsidP="00024058">
      <w:pPr>
        <w:spacing w:after="120"/>
        <w:ind w:left="851" w:right="760"/>
        <w:contextualSpacing/>
        <w:jc w:val="both"/>
        <w:rPr>
          <w:rFonts w:ascii="Palatino Linotype" w:hAnsi="Palatino Linotype" w:cs="Arial"/>
          <w:bCs/>
          <w:i/>
        </w:rPr>
      </w:pPr>
      <w:r w:rsidRPr="00024058">
        <w:rPr>
          <w:rFonts w:ascii="Palatino Linotype" w:hAnsi="Palatino Linotype" w:cs="Arial"/>
          <w:bCs/>
          <w:i/>
        </w:rPr>
        <w:lastRenderedPageBreak/>
        <w:t xml:space="preserve">II. </w:t>
      </w:r>
      <w:r w:rsidRPr="00024058">
        <w:rPr>
          <w:rFonts w:ascii="Palatino Linotype" w:hAnsi="Palatino Linotype" w:cs="Arial"/>
          <w:i/>
        </w:rPr>
        <w:t>Por Ley tenga el carácter de pública;</w:t>
      </w:r>
    </w:p>
    <w:p w14:paraId="636702D1" w14:textId="77777777" w:rsidR="00A31918" w:rsidRPr="00024058" w:rsidRDefault="00A31918" w:rsidP="00024058">
      <w:pPr>
        <w:spacing w:after="120"/>
        <w:ind w:left="851" w:right="760"/>
        <w:contextualSpacing/>
        <w:jc w:val="both"/>
        <w:rPr>
          <w:rFonts w:ascii="Palatino Linotype" w:hAnsi="Palatino Linotype" w:cs="Arial"/>
          <w:i/>
        </w:rPr>
      </w:pPr>
      <w:r w:rsidRPr="00024058">
        <w:rPr>
          <w:rFonts w:ascii="Palatino Linotype" w:hAnsi="Palatino Linotype" w:cs="Arial"/>
          <w:bCs/>
          <w:i/>
        </w:rPr>
        <w:t xml:space="preserve">III. </w:t>
      </w:r>
      <w:r w:rsidRPr="00024058">
        <w:rPr>
          <w:rFonts w:ascii="Palatino Linotype" w:hAnsi="Palatino Linotype" w:cs="Arial"/>
          <w:i/>
        </w:rPr>
        <w:t xml:space="preserve">Exista una orden judicial; </w:t>
      </w:r>
    </w:p>
    <w:p w14:paraId="01E3E4CB" w14:textId="77777777" w:rsidR="00A31918" w:rsidRPr="00024058" w:rsidRDefault="00A31918" w:rsidP="00024058">
      <w:pPr>
        <w:spacing w:after="120"/>
        <w:ind w:left="851" w:right="760"/>
        <w:contextualSpacing/>
        <w:jc w:val="both"/>
        <w:rPr>
          <w:rFonts w:ascii="Palatino Linotype" w:hAnsi="Palatino Linotype" w:cs="Arial"/>
          <w:i/>
        </w:rPr>
      </w:pPr>
      <w:r w:rsidRPr="00024058">
        <w:rPr>
          <w:rFonts w:ascii="Palatino Linotype" w:hAnsi="Palatino Linotype" w:cs="Arial"/>
          <w:bCs/>
          <w:i/>
        </w:rPr>
        <w:t xml:space="preserve">IV. </w:t>
      </w:r>
      <w:r w:rsidRPr="00024058">
        <w:rPr>
          <w:rFonts w:ascii="Palatino Linotype" w:hAnsi="Palatino Linotype" w:cs="Arial"/>
          <w:i/>
        </w:rPr>
        <w:t xml:space="preserve">Por razones de seguridad pública, o para proteger los derechos de terceros, se requiera su publicación; o </w:t>
      </w:r>
    </w:p>
    <w:p w14:paraId="1ECD038F" w14:textId="77777777" w:rsidR="00A31918" w:rsidRPr="00024058" w:rsidRDefault="00A31918" w:rsidP="00024058">
      <w:pPr>
        <w:spacing w:after="120"/>
        <w:ind w:left="851" w:right="760"/>
        <w:contextualSpacing/>
        <w:jc w:val="both"/>
        <w:rPr>
          <w:rFonts w:ascii="Palatino Linotype" w:hAnsi="Palatino Linotype" w:cs="Arial"/>
          <w:i/>
        </w:rPr>
      </w:pPr>
      <w:r w:rsidRPr="00024058">
        <w:rPr>
          <w:rFonts w:ascii="Palatino Linotype" w:hAnsi="Palatino Linotype" w:cs="Arial"/>
          <w:bCs/>
          <w:i/>
        </w:rPr>
        <w:t xml:space="preserve">V. </w:t>
      </w:r>
      <w:r w:rsidRPr="00024058">
        <w:rPr>
          <w:rFonts w:ascii="Palatino Linotype" w:hAnsi="Palatino Linotype" w:cs="Arial"/>
          <w:i/>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A0E4730"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hAnsi="Palatino Linotype" w:cs="Arial"/>
        </w:rPr>
      </w:pPr>
      <w:r w:rsidRPr="00024058">
        <w:rPr>
          <w:rFonts w:ascii="Palatino Linotype" w:hAnsi="Palatino Linotype" w:cs="Arial"/>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50CDDCCB" w14:textId="77777777" w:rsidR="00A31918" w:rsidRPr="00024058" w:rsidRDefault="00A31918" w:rsidP="00A31918">
      <w:pPr>
        <w:pStyle w:val="Prrafodelista"/>
        <w:spacing w:before="240" w:line="360" w:lineRule="auto"/>
        <w:ind w:left="360" w:right="49"/>
        <w:jc w:val="both"/>
        <w:rPr>
          <w:rFonts w:ascii="Palatino Linotype" w:hAnsi="Palatino Linotype" w:cs="Arial"/>
        </w:rPr>
      </w:pPr>
    </w:p>
    <w:p w14:paraId="049C4838" w14:textId="77777777" w:rsidR="00A31918" w:rsidRPr="00024058" w:rsidRDefault="00A31918" w:rsidP="00A31918">
      <w:pPr>
        <w:pStyle w:val="Prrafodelista"/>
        <w:numPr>
          <w:ilvl w:val="0"/>
          <w:numId w:val="41"/>
        </w:numPr>
        <w:spacing w:before="240" w:line="360" w:lineRule="auto"/>
        <w:ind w:left="360" w:right="49" w:hanging="426"/>
        <w:jc w:val="both"/>
        <w:rPr>
          <w:rFonts w:ascii="Palatino Linotype" w:eastAsia="MS Mincho" w:hAnsi="Palatino Linotype" w:cstheme="majorBidi"/>
        </w:rPr>
      </w:pPr>
      <w:r w:rsidRPr="00024058">
        <w:rPr>
          <w:rFonts w:ascii="Palatino Linotype" w:hAnsi="Palatino Linotype" w:cs="Aria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A8B321B" w14:textId="77777777" w:rsidR="00A31918" w:rsidRPr="00024058" w:rsidRDefault="00A31918" w:rsidP="00A31918">
      <w:pPr>
        <w:pStyle w:val="Prrafodelista"/>
        <w:rPr>
          <w:rFonts w:ascii="Palatino Linotype" w:eastAsia="MS Mincho" w:hAnsi="Palatino Linotype" w:cstheme="majorBidi"/>
        </w:rPr>
      </w:pPr>
    </w:p>
    <w:p w14:paraId="3EA000D7" w14:textId="4490FA78" w:rsidR="00A31918" w:rsidRPr="00024058" w:rsidRDefault="00A31918" w:rsidP="00024058">
      <w:pPr>
        <w:pStyle w:val="Prrafodelista"/>
        <w:numPr>
          <w:ilvl w:val="0"/>
          <w:numId w:val="41"/>
        </w:numPr>
        <w:spacing w:before="240" w:line="360" w:lineRule="auto"/>
        <w:ind w:left="360" w:right="49" w:hanging="426"/>
        <w:jc w:val="both"/>
        <w:rPr>
          <w:rFonts w:ascii="Palatino Linotype" w:eastAsia="MS Mincho" w:hAnsi="Palatino Linotype" w:cstheme="majorBidi"/>
        </w:rPr>
      </w:pPr>
      <w:r w:rsidRPr="00024058">
        <w:rPr>
          <w:rFonts w:ascii="Palatino Linotype" w:hAnsi="Palatino Linotype" w:cs="Arial"/>
        </w:rPr>
        <w:t xml:space="preserve">Consecuentemente, en términos del artículo 179 fracción I </w:t>
      </w:r>
      <w:r w:rsidRPr="00024058">
        <w:rPr>
          <w:rFonts w:ascii="Palatino Linotype" w:eastAsia="MS Mincho" w:hAnsi="Palatino Linotype" w:cstheme="majorBidi"/>
        </w:rPr>
        <w:t xml:space="preserve">resultan </w:t>
      </w:r>
      <w:r w:rsidRPr="00024058">
        <w:rPr>
          <w:rFonts w:ascii="Palatino Linotype" w:eastAsia="Times New Roman" w:hAnsi="Palatino Linotype" w:cs="Arial"/>
        </w:rPr>
        <w:t>fundadas las</w:t>
      </w:r>
      <w:r w:rsidRPr="00024058">
        <w:rPr>
          <w:rFonts w:ascii="Palatino Linotype" w:eastAsia="Times New Roman" w:hAnsi="Palatino Linotype" w:cs="Arial"/>
          <w:b/>
        </w:rPr>
        <w:t xml:space="preserve"> </w:t>
      </w:r>
      <w:r w:rsidRPr="00024058">
        <w:rPr>
          <w:rFonts w:ascii="Palatino Linotype" w:eastAsia="Times New Roman" w:hAnsi="Palatino Linotype" w:cs="Arial"/>
          <w:lang w:val="es-ES"/>
        </w:rPr>
        <w:t xml:space="preserve">razones o motivos de inconformidad hechos valer por el recurrente </w:t>
      </w:r>
      <w:r w:rsidRPr="00024058">
        <w:rPr>
          <w:rFonts w:ascii="Palatino Linotype" w:eastAsia="Calibri" w:hAnsi="Palatino Linotype" w:cs="Arial"/>
          <w:lang w:val="es-ES"/>
        </w:rPr>
        <w:t>en el recurso de revisión en merito, en razón de la negativa de la entrega de la información solicitada.</w:t>
      </w:r>
    </w:p>
    <w:p w14:paraId="1B4D1578" w14:textId="77777777" w:rsidR="00A31918" w:rsidRPr="00024058" w:rsidRDefault="00A31918" w:rsidP="00A31918">
      <w:pPr>
        <w:numPr>
          <w:ilvl w:val="0"/>
          <w:numId w:val="41"/>
        </w:numPr>
        <w:spacing w:before="240" w:after="360" w:line="360" w:lineRule="auto"/>
        <w:ind w:left="426" w:right="49" w:hanging="426"/>
        <w:contextualSpacing/>
        <w:jc w:val="both"/>
        <w:rPr>
          <w:rFonts w:ascii="Palatino Linotype" w:eastAsia="MS Mincho" w:hAnsi="Palatino Linotype" w:cs="Arial"/>
          <w:i/>
        </w:rPr>
      </w:pPr>
      <w:r w:rsidRPr="00024058">
        <w:rPr>
          <w:rFonts w:ascii="Palatino Linotype" w:eastAsia="MS Mincho" w:hAnsi="Palatino Linotype" w:cstheme="majorBidi"/>
        </w:rPr>
        <w:t xml:space="preserve"> Finalmente, en términos del artículo 186 fracción IV este Pleno determina REVOCAR la respuesta del sujeto Obligado y ORDENAR la entrega de la información del presente recurso de revisión en versión pública, toda vez que </w:t>
      </w:r>
      <w:r w:rsidRPr="00024058">
        <w:rPr>
          <w:rFonts w:ascii="Palatino Linotype" w:eastAsia="MS Mincho" w:hAnsi="Palatino Linotype" w:cstheme="majorBidi"/>
        </w:rPr>
        <w:lastRenderedPageBreak/>
        <w:t>hubo afectación al derecho de acceso a la información pública establecido constitucionalmente a favor del particular ya que hubo omisión de información.</w:t>
      </w:r>
    </w:p>
    <w:p w14:paraId="773D5C81" w14:textId="77777777" w:rsidR="00A31918" w:rsidRPr="00024058" w:rsidRDefault="00A31918" w:rsidP="00A31918">
      <w:pPr>
        <w:spacing w:before="240" w:after="360" w:line="360" w:lineRule="auto"/>
        <w:ind w:left="426" w:right="49"/>
        <w:contextualSpacing/>
        <w:jc w:val="both"/>
        <w:rPr>
          <w:rFonts w:ascii="Palatino Linotype" w:eastAsia="MS Mincho" w:hAnsi="Palatino Linotype" w:cs="Arial"/>
          <w:i/>
        </w:rPr>
      </w:pPr>
    </w:p>
    <w:p w14:paraId="0812BEBF" w14:textId="77777777" w:rsidR="00A31918" w:rsidRPr="00024058" w:rsidRDefault="00A31918" w:rsidP="00A31918">
      <w:pPr>
        <w:numPr>
          <w:ilvl w:val="0"/>
          <w:numId w:val="41"/>
        </w:numPr>
        <w:spacing w:before="240" w:after="360" w:line="360" w:lineRule="auto"/>
        <w:ind w:left="360"/>
        <w:contextualSpacing/>
        <w:jc w:val="both"/>
        <w:rPr>
          <w:rFonts w:ascii="Palatino Linotype" w:eastAsia="MS Mincho" w:hAnsi="Palatino Linotype" w:cs="Arial"/>
          <w:i/>
          <w:lang w:val="es-MX"/>
        </w:rPr>
      </w:pPr>
      <w:r w:rsidRPr="00024058">
        <w:rPr>
          <w:rFonts w:ascii="Palatino Linotype" w:eastAsia="MS Mincho" w:hAnsi="Palatino Linotype" w:cstheme="majorBidi"/>
        </w:rPr>
        <w:t xml:space="preserve">Por lo anteriormente expuesto y fundado este </w:t>
      </w:r>
      <w:r w:rsidRPr="00024058">
        <w:rPr>
          <w:rFonts w:ascii="Palatino Linotype" w:eastAsia="MS Mincho" w:hAnsi="Palatino Linotype" w:cstheme="majorBidi"/>
          <w:b/>
        </w:rPr>
        <w:t>ÓRGANO GARANTE</w:t>
      </w:r>
      <w:r w:rsidRPr="00024058">
        <w:rPr>
          <w:rFonts w:ascii="Palatino Linotype" w:eastAsia="MS Mincho" w:hAnsi="Palatino Linotype" w:cstheme="majorBidi"/>
        </w:rPr>
        <w:t xml:space="preserve"> emite los siguientes.</w:t>
      </w:r>
    </w:p>
    <w:p w14:paraId="3B9A30AF" w14:textId="77777777" w:rsidR="00DF259C" w:rsidRPr="00024058" w:rsidRDefault="00DF259C" w:rsidP="00DF259C">
      <w:pPr>
        <w:spacing w:before="240" w:after="360" w:line="360" w:lineRule="auto"/>
        <w:contextualSpacing/>
        <w:jc w:val="both"/>
        <w:rPr>
          <w:rFonts w:ascii="Palatino Linotype" w:eastAsia="MS Mincho" w:hAnsi="Palatino Linotype" w:cs="Arial"/>
          <w:i/>
          <w:lang w:val="es-MX"/>
        </w:rPr>
      </w:pPr>
    </w:p>
    <w:p w14:paraId="3ADA7355" w14:textId="77777777" w:rsidR="00F21163" w:rsidRPr="00024058" w:rsidRDefault="00F21163" w:rsidP="00F21163">
      <w:pPr>
        <w:keepNext/>
        <w:keepLines/>
        <w:spacing w:before="240"/>
        <w:jc w:val="center"/>
        <w:outlineLvl w:val="0"/>
        <w:rPr>
          <w:rFonts w:ascii="Palatino Linotype" w:eastAsia="Times New Roman" w:hAnsi="Palatino Linotype" w:cstheme="majorBidi"/>
          <w:b/>
        </w:rPr>
      </w:pPr>
      <w:bookmarkStart w:id="72" w:name="_Toc520984737"/>
      <w:r w:rsidRPr="00024058">
        <w:rPr>
          <w:rFonts w:ascii="Palatino Linotype" w:eastAsia="Times New Roman" w:hAnsi="Palatino Linotype" w:cstheme="majorBidi"/>
          <w:b/>
        </w:rPr>
        <w:t>R E S O L U T I V O S</w:t>
      </w:r>
      <w:bookmarkEnd w:id="70"/>
      <w:bookmarkEnd w:id="71"/>
      <w:bookmarkEnd w:id="72"/>
    </w:p>
    <w:p w14:paraId="69874BF5" w14:textId="77777777" w:rsidR="00F21163" w:rsidRPr="00024058" w:rsidRDefault="00F21163" w:rsidP="00F21163">
      <w:pPr>
        <w:rPr>
          <w:rFonts w:eastAsiaTheme="minorHAnsi"/>
          <w:sz w:val="22"/>
          <w:szCs w:val="22"/>
        </w:rPr>
      </w:pPr>
    </w:p>
    <w:p w14:paraId="0679EC2B" w14:textId="1D387FC4" w:rsidR="00F21163" w:rsidRPr="00024058" w:rsidRDefault="00F21163" w:rsidP="00F21163">
      <w:pPr>
        <w:spacing w:line="360" w:lineRule="auto"/>
        <w:jc w:val="both"/>
        <w:rPr>
          <w:rFonts w:ascii="Palatino Linotype" w:eastAsia="Times New Roman" w:hAnsi="Palatino Linotype" w:cs="Times New Roman"/>
          <w:lang w:val="es-MX" w:eastAsia="en-US"/>
        </w:rPr>
      </w:pPr>
      <w:r w:rsidRPr="00024058">
        <w:rPr>
          <w:rFonts w:ascii="Palatino Linotype" w:eastAsia="Times New Roman" w:hAnsi="Palatino Linotype" w:cs="Arial"/>
          <w:b/>
        </w:rPr>
        <w:t xml:space="preserve">PRIMERO. </w:t>
      </w:r>
      <w:r w:rsidRPr="00024058">
        <w:rPr>
          <w:rFonts w:ascii="Palatino Linotype" w:eastAsia="Times New Roman" w:hAnsi="Palatino Linotype" w:cs="Arial"/>
        </w:rPr>
        <w:t>Son fundadas las</w:t>
      </w:r>
      <w:r w:rsidRPr="00024058">
        <w:rPr>
          <w:rFonts w:ascii="Palatino Linotype" w:eastAsia="Times New Roman" w:hAnsi="Palatino Linotype" w:cs="Arial"/>
          <w:b/>
        </w:rPr>
        <w:t xml:space="preserve"> </w:t>
      </w:r>
      <w:r w:rsidRPr="00024058">
        <w:rPr>
          <w:rFonts w:ascii="Palatino Linotype" w:eastAsia="Times New Roman" w:hAnsi="Palatino Linotype" w:cs="Arial"/>
        </w:rPr>
        <w:t>razones o motivos de inconformidad hechos valer por el</w:t>
      </w:r>
      <w:r w:rsidRPr="00024058">
        <w:rPr>
          <w:rFonts w:ascii="Palatino Linotype" w:eastAsia="Calibri" w:hAnsi="Palatino Linotype" w:cs="Arial"/>
        </w:rPr>
        <w:t xml:space="preserve"> recurrente en el recurso de revisión </w:t>
      </w:r>
      <w:r w:rsidRPr="00024058">
        <w:rPr>
          <w:rFonts w:ascii="Palatino Linotype" w:eastAsia="Times New Roman" w:hAnsi="Palatino Linotype" w:cs="Times New Roman"/>
          <w:b/>
        </w:rPr>
        <w:t>019</w:t>
      </w:r>
      <w:r w:rsidR="00C56BFF" w:rsidRPr="00024058">
        <w:rPr>
          <w:rFonts w:ascii="Palatino Linotype" w:eastAsia="Times New Roman" w:hAnsi="Palatino Linotype" w:cs="Times New Roman"/>
          <w:b/>
        </w:rPr>
        <w:t>88</w:t>
      </w:r>
      <w:r w:rsidRPr="00024058">
        <w:rPr>
          <w:rFonts w:ascii="Palatino Linotype" w:eastAsia="Times New Roman" w:hAnsi="Palatino Linotype" w:cs="Times New Roman"/>
          <w:b/>
        </w:rPr>
        <w:t xml:space="preserve">/INFOEM/IP/RR/2018. </w:t>
      </w:r>
    </w:p>
    <w:p w14:paraId="0E65F242" w14:textId="6FD038C3" w:rsidR="00F21163" w:rsidRPr="00024058" w:rsidRDefault="00F21163" w:rsidP="00F21163">
      <w:pPr>
        <w:widowControl w:val="0"/>
        <w:autoSpaceDE w:val="0"/>
        <w:autoSpaceDN w:val="0"/>
        <w:adjustRightInd w:val="0"/>
        <w:spacing w:before="240" w:after="240" w:line="360" w:lineRule="auto"/>
        <w:jc w:val="both"/>
        <w:rPr>
          <w:rFonts w:ascii="Palatino Linotype" w:eastAsia="Calibri" w:hAnsi="Palatino Linotype" w:cs="Arial"/>
        </w:rPr>
      </w:pPr>
      <w:r w:rsidRPr="00024058">
        <w:rPr>
          <w:rFonts w:ascii="Palatino Linotype" w:eastAsia="Calibri" w:hAnsi="Palatino Linotype" w:cs="Arial"/>
          <w:b/>
          <w:bCs/>
        </w:rPr>
        <w:t xml:space="preserve">SEGUNDO. </w:t>
      </w:r>
      <w:r w:rsidRPr="00024058">
        <w:rPr>
          <w:rFonts w:ascii="Palatino Linotype" w:eastAsia="Calibri" w:hAnsi="Palatino Linotype" w:cs="Arial"/>
        </w:rPr>
        <w:t xml:space="preserve">Se </w:t>
      </w:r>
      <w:r w:rsidRPr="00024058">
        <w:rPr>
          <w:rFonts w:ascii="Palatino Linotype" w:eastAsia="Calibri" w:hAnsi="Palatino Linotype" w:cs="Arial"/>
          <w:b/>
        </w:rPr>
        <w:t xml:space="preserve">REVOCA </w:t>
      </w:r>
      <w:r w:rsidRPr="00024058">
        <w:rPr>
          <w:rFonts w:ascii="Palatino Linotype" w:eastAsia="Calibri" w:hAnsi="Palatino Linotype" w:cs="Arial"/>
        </w:rPr>
        <w:t>la respuesta emitida por el</w:t>
      </w:r>
      <w:r w:rsidRPr="00024058">
        <w:t xml:space="preserve"> </w:t>
      </w:r>
      <w:r w:rsidRPr="00024058">
        <w:rPr>
          <w:rFonts w:ascii="Palatino Linotype" w:hAnsi="Palatino Linotype"/>
          <w:b/>
        </w:rPr>
        <w:t xml:space="preserve">Ayuntamiento de </w:t>
      </w:r>
      <w:r w:rsidR="00C56BFF" w:rsidRPr="00024058">
        <w:rPr>
          <w:rFonts w:ascii="Palatino Linotype" w:hAnsi="Palatino Linotype"/>
          <w:b/>
          <w:bCs/>
          <w:color w:val="000000"/>
        </w:rPr>
        <w:t>Teotihuacán</w:t>
      </w:r>
      <w:r w:rsidR="00C56BFF" w:rsidRPr="00024058">
        <w:rPr>
          <w:rFonts w:ascii="Palatino Linotype" w:eastAsia="Calibri" w:hAnsi="Palatino Linotype" w:cs="Arial"/>
        </w:rPr>
        <w:t xml:space="preserve"> </w:t>
      </w:r>
      <w:r w:rsidRPr="00024058">
        <w:rPr>
          <w:rFonts w:ascii="Palatino Linotype" w:eastAsia="Calibri" w:hAnsi="Palatino Linotype" w:cs="Arial"/>
        </w:rPr>
        <w:t>y se</w:t>
      </w:r>
      <w:r w:rsidRPr="00024058">
        <w:rPr>
          <w:rFonts w:ascii="Palatino Linotype" w:eastAsia="Calibri" w:hAnsi="Palatino Linotype" w:cs="Arial"/>
          <w:b/>
        </w:rPr>
        <w:t xml:space="preserve"> ORDENA </w:t>
      </w:r>
      <w:r w:rsidRPr="00024058">
        <w:rPr>
          <w:rFonts w:ascii="Palatino Linotype" w:eastAsia="Calibri" w:hAnsi="Palatino Linotype" w:cs="Arial"/>
        </w:rPr>
        <w:t xml:space="preserve">entregar </w:t>
      </w:r>
      <w:r w:rsidRPr="00024058">
        <w:rPr>
          <w:rFonts w:ascii="Palatino Linotype" w:eastAsia="Calibri" w:hAnsi="Palatino Linotype" w:cs="Arial"/>
          <w:b/>
        </w:rPr>
        <w:t xml:space="preserve">vía </w:t>
      </w:r>
      <w:r w:rsidR="00227BF5" w:rsidRPr="00024058">
        <w:rPr>
          <w:rFonts w:ascii="Palatino Linotype" w:eastAsia="Calibri" w:hAnsi="Palatino Linotype" w:cs="Arial"/>
          <w:b/>
        </w:rPr>
        <w:t>copias simples sin costo</w:t>
      </w:r>
      <w:r w:rsidRPr="00024058">
        <w:rPr>
          <w:rFonts w:ascii="Palatino Linotype" w:eastAsia="Calibri" w:hAnsi="Palatino Linotype" w:cs="Arial"/>
        </w:rPr>
        <w:t>, en términos</w:t>
      </w:r>
      <w:r w:rsidRPr="00024058">
        <w:rPr>
          <w:rFonts w:ascii="Palatino Linotype" w:eastAsia="Times New Roman" w:hAnsi="Palatino Linotype" w:cs="Arial"/>
        </w:rPr>
        <w:t xml:space="preserve"> del Considerando </w:t>
      </w:r>
      <w:r w:rsidRPr="00024058">
        <w:rPr>
          <w:rFonts w:ascii="Palatino Linotype" w:eastAsia="Times New Roman" w:hAnsi="Palatino Linotype" w:cs="Arial"/>
          <w:b/>
        </w:rPr>
        <w:t xml:space="preserve">CUARTO y QUINTO </w:t>
      </w:r>
      <w:r w:rsidRPr="00024058">
        <w:rPr>
          <w:rFonts w:ascii="Palatino Linotype" w:eastAsia="Times New Roman" w:hAnsi="Palatino Linotype" w:cs="Arial"/>
        </w:rPr>
        <w:t>de esta resolución</w:t>
      </w:r>
      <w:r w:rsidR="00EF6022" w:rsidRPr="00024058">
        <w:rPr>
          <w:rFonts w:ascii="Palatino Linotype" w:eastAsia="Times New Roman" w:hAnsi="Palatino Linotype" w:cs="Arial"/>
        </w:rPr>
        <w:t>,</w:t>
      </w:r>
      <w:r w:rsidRPr="00024058">
        <w:rPr>
          <w:rFonts w:ascii="Palatino Linotype" w:eastAsia="Times New Roman" w:hAnsi="Palatino Linotype" w:cs="Arial"/>
        </w:rPr>
        <w:t xml:space="preserve"> en versión pública</w:t>
      </w:r>
      <w:r w:rsidR="00E40E71" w:rsidRPr="00024058">
        <w:rPr>
          <w:rFonts w:ascii="Palatino Linotype" w:eastAsia="Times New Roman" w:hAnsi="Palatino Linotype" w:cs="Arial"/>
        </w:rPr>
        <w:t xml:space="preserve"> de ser procedente</w:t>
      </w:r>
      <w:r w:rsidR="00EF6022" w:rsidRPr="00024058">
        <w:rPr>
          <w:rFonts w:ascii="Palatino Linotype" w:eastAsia="Times New Roman" w:hAnsi="Palatino Linotype" w:cs="Arial"/>
        </w:rPr>
        <w:t xml:space="preserve">, </w:t>
      </w:r>
      <w:r w:rsidRPr="00024058">
        <w:rPr>
          <w:rFonts w:ascii="Palatino Linotype" w:eastAsia="MS Mincho" w:hAnsi="Palatino Linotype" w:cs="Times New Roman"/>
          <w:lang w:val="es-ES"/>
        </w:rPr>
        <w:t xml:space="preserve">los documentos donde conste </w:t>
      </w:r>
      <w:r w:rsidRPr="00024058">
        <w:rPr>
          <w:rFonts w:ascii="Palatino Linotype" w:eastAsia="Calibri" w:hAnsi="Palatino Linotype" w:cs="Arial"/>
        </w:rPr>
        <w:t xml:space="preserve">lo siguiente: </w:t>
      </w:r>
    </w:p>
    <w:p w14:paraId="0B0E6807" w14:textId="38CF80AF" w:rsidR="001745EB" w:rsidRPr="00024058" w:rsidRDefault="001745EB" w:rsidP="00DF259C">
      <w:pPr>
        <w:pStyle w:val="Prrafodelista"/>
        <w:numPr>
          <w:ilvl w:val="0"/>
          <w:numId w:val="50"/>
        </w:numPr>
        <w:spacing w:before="240" w:after="240" w:line="360" w:lineRule="auto"/>
        <w:ind w:left="426" w:right="49"/>
        <w:jc w:val="both"/>
        <w:rPr>
          <w:rFonts w:ascii="Palatino Linotype" w:hAnsi="Palatino Linotype" w:cstheme="majorHAnsi"/>
          <w:b/>
          <w:lang w:eastAsia="es-MX"/>
        </w:rPr>
      </w:pPr>
      <w:r w:rsidRPr="00024058">
        <w:rPr>
          <w:rFonts w:ascii="Palatino Linotype" w:hAnsi="Palatino Linotype" w:cstheme="majorHAnsi"/>
          <w:b/>
          <w:lang w:eastAsia="es-MX"/>
        </w:rPr>
        <w:t xml:space="preserve">De la </w:t>
      </w:r>
      <w:r w:rsidRPr="00024058">
        <w:rPr>
          <w:rFonts w:ascii="Palatino Linotype" w:hAnsi="Palatino Linotype"/>
          <w:b/>
        </w:rPr>
        <w:t>red de agua potable y el pozo de la Comunidad de Purificación</w:t>
      </w:r>
      <w:r w:rsidR="0003790B" w:rsidRPr="00024058">
        <w:rPr>
          <w:rFonts w:ascii="Palatino Linotype" w:hAnsi="Palatino Linotype"/>
          <w:b/>
        </w:rPr>
        <w:t xml:space="preserve">: </w:t>
      </w:r>
    </w:p>
    <w:p w14:paraId="42B9932F" w14:textId="0433AA33" w:rsidR="001745EB" w:rsidRPr="00024058" w:rsidRDefault="00E25D57" w:rsidP="00DF259C">
      <w:pPr>
        <w:pStyle w:val="Prrafodelista"/>
        <w:numPr>
          <w:ilvl w:val="1"/>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t xml:space="preserve">El soporte documental donde se </w:t>
      </w:r>
      <w:r w:rsidR="0003790B" w:rsidRPr="00024058">
        <w:rPr>
          <w:rFonts w:ascii="Palatino Linotype" w:hAnsi="Palatino Linotype" w:cstheme="majorHAnsi"/>
          <w:b/>
          <w:lang w:eastAsia="es-MX"/>
        </w:rPr>
        <w:t>acredite</w:t>
      </w:r>
      <w:r w:rsidRPr="00024058">
        <w:rPr>
          <w:rFonts w:ascii="Palatino Linotype" w:hAnsi="Palatino Linotype" w:cstheme="majorHAnsi"/>
          <w:b/>
          <w:lang w:eastAsia="es-MX"/>
        </w:rPr>
        <w:t xml:space="preserve"> s</w:t>
      </w:r>
      <w:r w:rsidR="001745EB" w:rsidRPr="00024058">
        <w:rPr>
          <w:rFonts w:ascii="Palatino Linotype" w:hAnsi="Palatino Linotype" w:cstheme="majorHAnsi"/>
          <w:b/>
          <w:lang w:eastAsia="es-MX"/>
        </w:rPr>
        <w:t xml:space="preserve">i </w:t>
      </w:r>
      <w:r w:rsidRPr="00024058">
        <w:rPr>
          <w:rFonts w:ascii="Palatino Linotype" w:hAnsi="Palatino Linotype" w:cstheme="majorHAnsi"/>
          <w:b/>
          <w:lang w:eastAsia="es-MX"/>
        </w:rPr>
        <w:t xml:space="preserve">el bien es </w:t>
      </w:r>
      <w:r w:rsidR="001745EB" w:rsidRPr="00024058">
        <w:rPr>
          <w:rFonts w:ascii="Palatino Linotype" w:hAnsi="Palatino Linotype"/>
          <w:b/>
        </w:rPr>
        <w:t>de dominio público municipal.</w:t>
      </w:r>
    </w:p>
    <w:p w14:paraId="64504638" w14:textId="4BD5D0D4" w:rsidR="001745EB" w:rsidRPr="00024058" w:rsidRDefault="0003790B" w:rsidP="00DF259C">
      <w:pPr>
        <w:pStyle w:val="Prrafodelista"/>
        <w:numPr>
          <w:ilvl w:val="1"/>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t xml:space="preserve">El soporte documental donde se acredite </w:t>
      </w:r>
      <w:r w:rsidR="00E25D57" w:rsidRPr="00024058">
        <w:rPr>
          <w:rFonts w:ascii="Palatino Linotype" w:hAnsi="Palatino Linotype" w:cstheme="majorHAnsi"/>
          <w:b/>
          <w:lang w:eastAsia="es-MX"/>
        </w:rPr>
        <w:t>s</w:t>
      </w:r>
      <w:r w:rsidR="00E25D57" w:rsidRPr="00024058">
        <w:rPr>
          <w:rFonts w:ascii="Palatino Linotype" w:hAnsi="Palatino Linotype"/>
          <w:b/>
        </w:rPr>
        <w:t>i</w:t>
      </w:r>
      <w:r w:rsidR="00E553A7" w:rsidRPr="00024058">
        <w:rPr>
          <w:rFonts w:ascii="Palatino Linotype" w:hAnsi="Palatino Linotype"/>
          <w:b/>
        </w:rPr>
        <w:t xml:space="preserve"> el bien</w:t>
      </w:r>
      <w:r w:rsidR="00E25D57" w:rsidRPr="00024058">
        <w:rPr>
          <w:rFonts w:ascii="Palatino Linotype" w:hAnsi="Palatino Linotype"/>
          <w:b/>
        </w:rPr>
        <w:t xml:space="preserve"> </w:t>
      </w:r>
      <w:r w:rsidR="001745EB" w:rsidRPr="00024058">
        <w:rPr>
          <w:rFonts w:ascii="Palatino Linotype" w:hAnsi="Palatino Linotype"/>
          <w:b/>
        </w:rPr>
        <w:t>pertenece al Organismo Público Descentralizado para la Prestación de los Servicios de Agua Potable, Alcantarillado y Saneamiento de Teotihuacán.</w:t>
      </w:r>
    </w:p>
    <w:p w14:paraId="76A2AB81" w14:textId="64B9403C" w:rsidR="001745EB" w:rsidRPr="00024058" w:rsidRDefault="0003790B" w:rsidP="00DF259C">
      <w:pPr>
        <w:pStyle w:val="Prrafodelista"/>
        <w:numPr>
          <w:ilvl w:val="1"/>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t xml:space="preserve">El soporte documental donde se acredite </w:t>
      </w:r>
      <w:r w:rsidR="00E25D57" w:rsidRPr="00024058">
        <w:rPr>
          <w:rFonts w:ascii="Palatino Linotype" w:hAnsi="Palatino Linotype" w:cstheme="majorHAnsi"/>
          <w:b/>
          <w:lang w:eastAsia="es-MX"/>
        </w:rPr>
        <w:t xml:space="preserve">la desincorporación </w:t>
      </w:r>
      <w:r w:rsidR="00E25D57" w:rsidRPr="00024058">
        <w:rPr>
          <w:rFonts w:ascii="Palatino Linotype" w:hAnsi="Palatino Linotype"/>
          <w:b/>
        </w:rPr>
        <w:t>de</w:t>
      </w:r>
      <w:r w:rsidRPr="00024058">
        <w:rPr>
          <w:rFonts w:ascii="Palatino Linotype" w:hAnsi="Palatino Linotype"/>
          <w:b/>
        </w:rPr>
        <w:t>l</w:t>
      </w:r>
      <w:r w:rsidR="00E553A7" w:rsidRPr="00024058">
        <w:rPr>
          <w:rFonts w:ascii="Palatino Linotype" w:hAnsi="Palatino Linotype"/>
          <w:b/>
        </w:rPr>
        <w:t xml:space="preserve"> bien del</w:t>
      </w:r>
      <w:r w:rsidR="001745EB" w:rsidRPr="00024058">
        <w:rPr>
          <w:rFonts w:ascii="Palatino Linotype" w:hAnsi="Palatino Linotype"/>
          <w:b/>
        </w:rPr>
        <w:t xml:space="preserve"> dominio público.</w:t>
      </w:r>
    </w:p>
    <w:p w14:paraId="599A79E9" w14:textId="77777777" w:rsidR="001745EB" w:rsidRPr="00024058" w:rsidRDefault="001745EB" w:rsidP="00DF259C">
      <w:pPr>
        <w:pStyle w:val="Prrafodelista"/>
        <w:spacing w:before="240" w:after="240" w:line="360" w:lineRule="auto"/>
        <w:ind w:left="851" w:right="49"/>
        <w:jc w:val="both"/>
        <w:rPr>
          <w:rFonts w:ascii="Palatino Linotype" w:hAnsi="Palatino Linotype" w:cstheme="majorHAnsi"/>
          <w:b/>
          <w:lang w:eastAsia="es-MX"/>
        </w:rPr>
      </w:pPr>
    </w:p>
    <w:p w14:paraId="1643B7D7" w14:textId="77777777" w:rsidR="001745EB" w:rsidRPr="00024058" w:rsidRDefault="001745EB" w:rsidP="00DF259C">
      <w:pPr>
        <w:pStyle w:val="Prrafodelista"/>
        <w:numPr>
          <w:ilvl w:val="0"/>
          <w:numId w:val="50"/>
        </w:numPr>
        <w:spacing w:before="240" w:after="240" w:line="360" w:lineRule="auto"/>
        <w:ind w:left="426" w:right="49"/>
        <w:jc w:val="both"/>
        <w:rPr>
          <w:rFonts w:ascii="Palatino Linotype" w:hAnsi="Palatino Linotype"/>
          <w:b/>
        </w:rPr>
      </w:pPr>
      <w:r w:rsidRPr="00024058">
        <w:rPr>
          <w:rFonts w:ascii="Palatino Linotype" w:hAnsi="Palatino Linotype" w:cstheme="majorHAnsi"/>
          <w:b/>
          <w:lang w:eastAsia="es-MX"/>
        </w:rPr>
        <w:t xml:space="preserve">De la persona jurídica señalada en la solicitud de información: </w:t>
      </w:r>
    </w:p>
    <w:p w14:paraId="6ED76F86" w14:textId="18733A03" w:rsidR="001745EB" w:rsidRPr="00024058" w:rsidRDefault="00DB2D07" w:rsidP="00DF259C">
      <w:pPr>
        <w:pStyle w:val="Prrafodelista"/>
        <w:numPr>
          <w:ilvl w:val="2"/>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lastRenderedPageBreak/>
        <w:t>L</w:t>
      </w:r>
      <w:r w:rsidR="001745EB" w:rsidRPr="00024058">
        <w:rPr>
          <w:rFonts w:ascii="Palatino Linotype" w:hAnsi="Palatino Linotype" w:cstheme="majorHAnsi"/>
          <w:b/>
          <w:lang w:eastAsia="es-MX"/>
        </w:rPr>
        <w:t>as facultades otorgadas</w:t>
      </w:r>
      <w:r w:rsidR="00A515CD" w:rsidRPr="00024058">
        <w:rPr>
          <w:rFonts w:ascii="Palatino Linotype" w:hAnsi="Palatino Linotype" w:cstheme="majorHAnsi"/>
          <w:b/>
          <w:lang w:eastAsia="es-MX"/>
        </w:rPr>
        <w:t xml:space="preserve"> </w:t>
      </w:r>
      <w:r w:rsidR="00A515CD" w:rsidRPr="00024058">
        <w:rPr>
          <w:rFonts w:ascii="Palatino Linotype" w:eastAsia="MS Mincho" w:hAnsi="Palatino Linotype" w:cstheme="majorBidi"/>
          <w:b/>
        </w:rPr>
        <w:t xml:space="preserve">respecto de la enajenación del inmueble consistente a la </w:t>
      </w:r>
      <w:r w:rsidR="00A515CD" w:rsidRPr="00024058">
        <w:rPr>
          <w:rFonts w:ascii="Palatino Linotype" w:hAnsi="Palatino Linotype"/>
          <w:b/>
        </w:rPr>
        <w:t>red de agua potable y el pozo de la Comunidad de Purificación.</w:t>
      </w:r>
    </w:p>
    <w:p w14:paraId="3EF05E90" w14:textId="77777777" w:rsidR="001745EB" w:rsidRPr="00024058" w:rsidRDefault="001745EB" w:rsidP="00DF259C">
      <w:pPr>
        <w:pStyle w:val="Prrafodelista"/>
        <w:numPr>
          <w:ilvl w:val="2"/>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t>La autoridad que le otorgó las facultades fiscales para recaudar y administrar los recursos económicos, derivados del cobro de derechos de conexión y suministro de agua potable a los usuarios de la comunidad de Purificación.</w:t>
      </w:r>
    </w:p>
    <w:p w14:paraId="2668A1A4" w14:textId="77777777" w:rsidR="001745EB" w:rsidRPr="00024058" w:rsidRDefault="001745EB" w:rsidP="00DF259C">
      <w:pPr>
        <w:pStyle w:val="Prrafodelista"/>
        <w:numPr>
          <w:ilvl w:val="2"/>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t>La autoridad que le otorgó las facultades legales para realizar cortes totales del suministro de agua potable a los usuarios de la comunidad de Purificación.</w:t>
      </w:r>
    </w:p>
    <w:p w14:paraId="170DD690" w14:textId="77777777" w:rsidR="001745EB" w:rsidRPr="00024058" w:rsidRDefault="001745EB" w:rsidP="00DF259C">
      <w:pPr>
        <w:pStyle w:val="Prrafodelista"/>
        <w:numPr>
          <w:ilvl w:val="2"/>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t>La autoridad que le otorgó la autorización para destruir la carpeta asfáltica de las vialidades públicas de la Comunidad de Purificación.</w:t>
      </w:r>
    </w:p>
    <w:p w14:paraId="08ED1ED1" w14:textId="77777777" w:rsidR="001745EB" w:rsidRPr="00024058" w:rsidRDefault="001745EB" w:rsidP="00DF259C">
      <w:pPr>
        <w:pStyle w:val="Prrafodelista"/>
        <w:numPr>
          <w:ilvl w:val="2"/>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t>El monto de los recursos</w:t>
      </w:r>
      <w:r w:rsidRPr="00024058">
        <w:rPr>
          <w:rFonts w:ascii="Palatino Linotype" w:hAnsi="Palatino Linotype"/>
          <w:b/>
        </w:rPr>
        <w:t xml:space="preserve"> económicos cobrados a los usuarios del servicio de agua potable de la Comunidad del Barrio de Purificación, durante los ejercicios fiscales del año 2012 al 31 de abril de 2018.</w:t>
      </w:r>
    </w:p>
    <w:p w14:paraId="0BC3FCDD" w14:textId="7D2EAC52" w:rsidR="001745EB" w:rsidRPr="00024058" w:rsidRDefault="0003790B" w:rsidP="00DF259C">
      <w:pPr>
        <w:pStyle w:val="Prrafodelista"/>
        <w:numPr>
          <w:ilvl w:val="2"/>
          <w:numId w:val="41"/>
        </w:numPr>
        <w:spacing w:before="240" w:after="240" w:line="360" w:lineRule="auto"/>
        <w:ind w:left="851" w:right="49"/>
        <w:jc w:val="both"/>
        <w:rPr>
          <w:rFonts w:ascii="Palatino Linotype" w:hAnsi="Palatino Linotype"/>
          <w:b/>
        </w:rPr>
      </w:pPr>
      <w:r w:rsidRPr="00024058">
        <w:rPr>
          <w:rFonts w:ascii="Palatino Linotype" w:hAnsi="Palatino Linotype" w:cstheme="majorHAnsi"/>
          <w:b/>
          <w:lang w:eastAsia="es-MX"/>
        </w:rPr>
        <w:t xml:space="preserve">El soporte documental donde se acredite </w:t>
      </w:r>
      <w:r w:rsidR="00487352" w:rsidRPr="00024058">
        <w:rPr>
          <w:rFonts w:ascii="Palatino Linotype" w:hAnsi="Palatino Linotype" w:cstheme="majorHAnsi"/>
          <w:b/>
          <w:lang w:eastAsia="es-MX"/>
        </w:rPr>
        <w:t>s</w:t>
      </w:r>
      <w:r w:rsidR="001745EB" w:rsidRPr="00024058">
        <w:rPr>
          <w:rFonts w:ascii="Palatino Linotype" w:hAnsi="Palatino Linotype"/>
          <w:b/>
        </w:rPr>
        <w:t>i</w:t>
      </w:r>
      <w:r w:rsidR="001745EB" w:rsidRPr="00024058">
        <w:rPr>
          <w:rFonts w:ascii="Palatino Linotype" w:hAnsi="Palatino Linotype"/>
          <w:b/>
          <w:color w:val="FF0000"/>
        </w:rPr>
        <w:t xml:space="preserve"> </w:t>
      </w:r>
      <w:r w:rsidR="001745EB" w:rsidRPr="00024058">
        <w:rPr>
          <w:rFonts w:ascii="Palatino Linotype" w:hAnsi="Palatino Linotype"/>
          <w:b/>
        </w:rPr>
        <w:t>los ingresos obtenidos por concepto de cobro del agua potable son entregados a alguna autoridad fiscal para su contabilidad</w:t>
      </w:r>
      <w:r w:rsidR="005C13A6" w:rsidRPr="00024058">
        <w:rPr>
          <w:rFonts w:ascii="Palatino Linotype" w:hAnsi="Palatino Linotype"/>
          <w:b/>
        </w:rPr>
        <w:t>.</w:t>
      </w:r>
    </w:p>
    <w:p w14:paraId="2A66D52C" w14:textId="4E87569C" w:rsidR="005C13A6" w:rsidRPr="00024058" w:rsidRDefault="001745EB" w:rsidP="00DF259C">
      <w:pPr>
        <w:pStyle w:val="Prrafodelista"/>
        <w:numPr>
          <w:ilvl w:val="2"/>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b/>
        </w:rPr>
        <w:t xml:space="preserve">El monto </w:t>
      </w:r>
      <w:r w:rsidRPr="00024058">
        <w:rPr>
          <w:rFonts w:ascii="Palatino Linotype" w:hAnsi="Palatino Linotype" w:cstheme="majorHAnsi"/>
          <w:b/>
          <w:lang w:eastAsia="es-MX"/>
        </w:rPr>
        <w:t>de</w:t>
      </w:r>
      <w:r w:rsidRPr="00024058">
        <w:rPr>
          <w:rFonts w:ascii="Palatino Linotype" w:hAnsi="Palatino Linotype"/>
          <w:b/>
        </w:rPr>
        <w:t xml:space="preserve"> los recursos económicos que sufrido las finanzas públicas el Organismo Público Descentralizado para la Prestación de los Servicios de Agua Potable, Alcantarillado y Saneamiento de Teotihuacán</w:t>
      </w:r>
      <w:r w:rsidR="005C13A6" w:rsidRPr="00024058">
        <w:rPr>
          <w:rFonts w:ascii="Palatino Linotype" w:hAnsi="Palatino Linotype"/>
          <w:b/>
        </w:rPr>
        <w:t xml:space="preserve"> actualizado al 31 de abril de 2018.</w:t>
      </w:r>
    </w:p>
    <w:p w14:paraId="3A62CC45" w14:textId="74AC57C4" w:rsidR="001745EB" w:rsidRPr="00024058" w:rsidRDefault="00487352" w:rsidP="00DF259C">
      <w:pPr>
        <w:pStyle w:val="Prrafodelista"/>
        <w:numPr>
          <w:ilvl w:val="2"/>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cstheme="majorHAnsi"/>
          <w:b/>
          <w:lang w:eastAsia="es-MX"/>
        </w:rPr>
        <w:t xml:space="preserve">El soporte documental donde se acredite si dicha persona jurídica es </w:t>
      </w:r>
      <w:r w:rsidR="001745EB" w:rsidRPr="00024058">
        <w:rPr>
          <w:rFonts w:ascii="Palatino Linotype" w:hAnsi="Palatino Linotype"/>
          <w:b/>
        </w:rPr>
        <w:t>una dependencia del Ayuntamiento de Teotihuacán.</w:t>
      </w:r>
    </w:p>
    <w:p w14:paraId="210645A4" w14:textId="7DD220E2" w:rsidR="005C13A6" w:rsidRPr="00024058" w:rsidRDefault="001745EB" w:rsidP="00DF259C">
      <w:pPr>
        <w:pStyle w:val="Prrafodelista"/>
        <w:numPr>
          <w:ilvl w:val="2"/>
          <w:numId w:val="41"/>
        </w:numPr>
        <w:spacing w:before="240" w:after="240" w:line="360" w:lineRule="auto"/>
        <w:ind w:left="851" w:right="49"/>
        <w:jc w:val="both"/>
        <w:rPr>
          <w:rFonts w:ascii="Palatino Linotype" w:hAnsi="Palatino Linotype" w:cstheme="majorHAnsi"/>
          <w:b/>
          <w:lang w:eastAsia="es-MX"/>
        </w:rPr>
      </w:pPr>
      <w:r w:rsidRPr="00024058">
        <w:rPr>
          <w:rFonts w:ascii="Palatino Linotype" w:hAnsi="Palatino Linotype"/>
          <w:b/>
        </w:rPr>
        <w:lastRenderedPageBreak/>
        <w:t>El seguimiento a la denuncia penal impuesta por el Organismo Público Descentralizado para la Prestación de los Servicios de Agua Potable, Alcantarilla</w:t>
      </w:r>
      <w:r w:rsidR="005C13A6" w:rsidRPr="00024058">
        <w:rPr>
          <w:rFonts w:ascii="Palatino Linotype" w:hAnsi="Palatino Linotype"/>
          <w:b/>
        </w:rPr>
        <w:t>do y Saneamiento de Teotihuacán  actualizado al 31 de abril de 2018.</w:t>
      </w:r>
    </w:p>
    <w:p w14:paraId="21CB11E9" w14:textId="3AC09522" w:rsidR="00A515CD" w:rsidRPr="00024058" w:rsidRDefault="00A515CD" w:rsidP="00DF259C">
      <w:pPr>
        <w:spacing w:after="240" w:line="360" w:lineRule="auto"/>
        <w:ind w:right="49"/>
        <w:contextualSpacing/>
        <w:jc w:val="both"/>
        <w:rPr>
          <w:rFonts w:ascii="Palatino Linotype" w:hAnsi="Palatino Linotype" w:cstheme="majorHAnsi"/>
          <w:lang w:eastAsia="es-MX"/>
        </w:rPr>
      </w:pPr>
      <w:r w:rsidRPr="00024058">
        <w:rPr>
          <w:rFonts w:ascii="Palatino Linotype" w:hAnsi="Palatino Linotype" w:cstheme="majorHAnsi"/>
          <w:lang w:eastAsia="es-MX"/>
        </w:rPr>
        <w:t xml:space="preserve">Finalmente, para el caso de que la persona jurídica señalada en la solicitud no haya sido objeto de enajenación de </w:t>
      </w:r>
      <w:r w:rsidR="00E12D1B" w:rsidRPr="00024058">
        <w:rPr>
          <w:rFonts w:ascii="Palatino Linotype" w:hAnsi="Palatino Linotype" w:cstheme="majorHAnsi"/>
          <w:lang w:eastAsia="es-MX"/>
        </w:rPr>
        <w:t xml:space="preserve">la </w:t>
      </w:r>
      <w:r w:rsidR="00E12D1B" w:rsidRPr="00024058">
        <w:rPr>
          <w:rFonts w:ascii="Palatino Linotype" w:hAnsi="Palatino Linotype"/>
        </w:rPr>
        <w:t>red de agua potable y el pozo de la Comunidad de Purificación</w:t>
      </w:r>
      <w:r w:rsidR="00E12D1B" w:rsidRPr="00024058">
        <w:rPr>
          <w:rFonts w:ascii="Palatino Linotype" w:hAnsi="Palatino Linotype" w:cstheme="majorHAnsi"/>
          <w:lang w:eastAsia="es-MX"/>
        </w:rPr>
        <w:t xml:space="preserve"> </w:t>
      </w:r>
      <w:r w:rsidRPr="00024058">
        <w:rPr>
          <w:rFonts w:ascii="Palatino Linotype" w:hAnsi="Palatino Linotype" w:cstheme="majorHAnsi"/>
          <w:lang w:eastAsia="es-MX"/>
        </w:rPr>
        <w:t xml:space="preserve">y por </w:t>
      </w:r>
      <w:r w:rsidR="00E12D1B" w:rsidRPr="00024058">
        <w:rPr>
          <w:rFonts w:ascii="Palatino Linotype" w:hAnsi="Palatino Linotype" w:cstheme="majorHAnsi"/>
          <w:lang w:eastAsia="es-MX"/>
        </w:rPr>
        <w:t>consecuencia</w:t>
      </w:r>
      <w:r w:rsidRPr="00024058">
        <w:rPr>
          <w:rFonts w:ascii="Palatino Linotype" w:hAnsi="Palatino Linotype" w:cstheme="majorHAnsi"/>
          <w:lang w:eastAsia="es-MX"/>
        </w:rPr>
        <w:t xml:space="preserve"> no cuente con facultades fiscales y administrativas respecto de la red de agua potable y el pozo de la Comunidad de Purificación y por lo tanto el </w:t>
      </w:r>
      <w:r w:rsidRPr="00024058">
        <w:rPr>
          <w:rFonts w:ascii="Palatino Linotype" w:hAnsi="Palatino Linotype" w:cstheme="majorHAnsi"/>
          <w:b/>
          <w:lang w:eastAsia="es-MX"/>
        </w:rPr>
        <w:t>SUJETO OBLIGADO</w:t>
      </w:r>
      <w:r w:rsidRPr="00024058">
        <w:rPr>
          <w:rFonts w:ascii="Palatino Linotype" w:hAnsi="Palatino Linotype" w:cstheme="majorHAnsi"/>
          <w:lang w:eastAsia="es-MX"/>
        </w:rPr>
        <w:t xml:space="preserve"> no hubiera generado, poseído o administrado la información deberá</w:t>
      </w:r>
      <w:r w:rsidRPr="00024058">
        <w:rPr>
          <w:rFonts w:ascii="Palatino Linotype" w:eastAsia="MS Mincho" w:hAnsi="Palatino Linotype" w:cs="Times New Roman"/>
        </w:rPr>
        <w:t xml:space="preserve"> de explicar las causas por las que no se cuente con la información requerida.</w:t>
      </w:r>
    </w:p>
    <w:p w14:paraId="15CCC57F" w14:textId="77777777" w:rsidR="001745EB" w:rsidRPr="00024058" w:rsidRDefault="001745EB" w:rsidP="00F21163">
      <w:pPr>
        <w:spacing w:after="240" w:line="360" w:lineRule="auto"/>
        <w:ind w:left="284" w:right="425"/>
        <w:contextualSpacing/>
        <w:jc w:val="both"/>
        <w:rPr>
          <w:rFonts w:ascii="Palatino Linotype" w:eastAsia="Calibri" w:hAnsi="Palatino Linotype" w:cs="Arial"/>
        </w:rPr>
      </w:pPr>
    </w:p>
    <w:p w14:paraId="6EA57776" w14:textId="77777777" w:rsidR="00F21163" w:rsidRPr="00024058" w:rsidRDefault="00F21163" w:rsidP="00DF259C">
      <w:pPr>
        <w:spacing w:after="240" w:line="360" w:lineRule="auto"/>
        <w:ind w:right="49"/>
        <w:contextualSpacing/>
        <w:jc w:val="both"/>
        <w:rPr>
          <w:rFonts w:ascii="Palatino Linotype" w:eastAsia="Calibri" w:hAnsi="Palatino Linotype" w:cs="Arial"/>
        </w:rPr>
      </w:pPr>
      <w:r w:rsidRPr="0002405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5CE4E7AC" w14:textId="77777777" w:rsidR="00F21163" w:rsidRPr="00024058" w:rsidRDefault="00F21163" w:rsidP="00F21163">
      <w:pPr>
        <w:spacing w:after="240" w:line="360" w:lineRule="auto"/>
        <w:contextualSpacing/>
        <w:jc w:val="both"/>
        <w:rPr>
          <w:rFonts w:ascii="Palatino Linotype" w:eastAsia="Calibri" w:hAnsi="Palatino Linotype" w:cs="Arial"/>
        </w:rPr>
      </w:pPr>
    </w:p>
    <w:p w14:paraId="54988A6C" w14:textId="77777777" w:rsidR="00F21163" w:rsidRPr="00024058" w:rsidRDefault="00F21163" w:rsidP="00F21163">
      <w:pPr>
        <w:spacing w:before="240" w:after="360" w:line="360" w:lineRule="auto"/>
        <w:jc w:val="both"/>
        <w:rPr>
          <w:rFonts w:ascii="Palatino Linotype" w:eastAsia="MS Mincho" w:hAnsi="Palatino Linotype" w:cs="Times New Roman"/>
        </w:rPr>
      </w:pPr>
      <w:r w:rsidRPr="00024058">
        <w:rPr>
          <w:rFonts w:ascii="Palatino Linotype" w:eastAsia="MS Mincho" w:hAnsi="Palatino Linotype" w:cs="Times New Roman"/>
          <w:b/>
        </w:rPr>
        <w:t>TERCERO</w:t>
      </w:r>
      <w:r w:rsidRPr="00024058">
        <w:rPr>
          <w:rFonts w:ascii="Palatino Linotype" w:eastAsia="MS Mincho" w:hAnsi="Palatino Linotype" w:cs="Times New Roman"/>
        </w:rPr>
        <w:t>. Notifíquese al Titular de la Unidad de Transparencia del</w:t>
      </w:r>
      <w:r w:rsidRPr="00024058">
        <w:rPr>
          <w:rFonts w:ascii="Palatino Linotype" w:eastAsia="MS Mincho" w:hAnsi="Palatino Linotype" w:cs="Times New Roman"/>
          <w:b/>
        </w:rPr>
        <w:t xml:space="preserve"> SUJETO OBLIGADO</w:t>
      </w:r>
      <w:r w:rsidRPr="00024058">
        <w:rPr>
          <w:rFonts w:ascii="Palatino Linotype" w:eastAsia="MS Mincho" w:hAnsi="Palatino Linotype" w:cs="Times New Roman"/>
        </w:rPr>
        <w:t xml:space="preserve">, para que conforme a los artículos 186 último párrafo, 189 párrafo segundo y 199 de la Ley de Transparencia y Acceso a la Información Pública del Estado de México y Municipios, vigente, dé cumplimiento a lo ordenado dentro del </w:t>
      </w:r>
      <w:r w:rsidRPr="00024058">
        <w:rPr>
          <w:rFonts w:ascii="Palatino Linotype" w:eastAsia="MS Mincho" w:hAnsi="Palatino Linotype" w:cs="Times New Roman"/>
        </w:rPr>
        <w:lastRenderedPageBreak/>
        <w:t>plazo de diez días hábiles, debiendo rendir a este Instituto el informe de cumplimiento de la resolución en un plazo de tres días hábiles posteriores.</w:t>
      </w:r>
    </w:p>
    <w:p w14:paraId="7B03425F" w14:textId="1F37F2A8" w:rsidR="00F21163" w:rsidRPr="00024058" w:rsidRDefault="00F21163" w:rsidP="00F21163">
      <w:pPr>
        <w:spacing w:before="240" w:after="360" w:line="360" w:lineRule="auto"/>
        <w:jc w:val="both"/>
        <w:rPr>
          <w:rFonts w:ascii="Palatino Linotype" w:eastAsia="MS Mincho" w:hAnsi="Palatino Linotype" w:cs="Times New Roman"/>
        </w:rPr>
      </w:pPr>
      <w:r w:rsidRPr="00024058">
        <w:rPr>
          <w:rFonts w:ascii="Palatino Linotype" w:eastAsia="MS Mincho" w:hAnsi="Palatino Linotype" w:cs="Times New Roman"/>
          <w:b/>
        </w:rPr>
        <w:t xml:space="preserve">CUARTO. </w:t>
      </w:r>
      <w:r w:rsidRPr="00024058">
        <w:rPr>
          <w:rFonts w:ascii="Palatino Linotype" w:eastAsia="MS Mincho" w:hAnsi="Palatino Linotype" w:cs="Times New Roman"/>
        </w:rPr>
        <w:t>Notifíquese a</w:t>
      </w:r>
      <w:r w:rsidRPr="00024058">
        <w:rPr>
          <w:rFonts w:ascii="Palatino Linotype" w:eastAsia="MS Mincho" w:hAnsi="Palatino Linotype" w:cs="Times New Roman"/>
          <w:b/>
        </w:rPr>
        <w:t xml:space="preserve"> </w:t>
      </w:r>
      <w:r w:rsidR="00CF475C" w:rsidRPr="00CF475C">
        <w:rPr>
          <w:rFonts w:ascii="Palatino Linotype" w:hAnsi="Palatino Linotype"/>
          <w:b/>
          <w:highlight w:val="black"/>
        </w:rPr>
        <w:t>---------------------------------</w:t>
      </w:r>
      <w:r w:rsidR="00A515CD" w:rsidRPr="00024058">
        <w:rPr>
          <w:rFonts w:ascii="Palatino Linotype" w:eastAsia="MS Mincho" w:hAnsi="Palatino Linotype" w:cs="Times New Roman"/>
        </w:rPr>
        <w:t xml:space="preserve"> </w:t>
      </w:r>
      <w:r w:rsidRPr="00024058">
        <w:rPr>
          <w:rFonts w:ascii="Palatino Linotype" w:eastAsia="MS Mincho" w:hAnsi="Palatino Linotype" w:cs="Times New Roman"/>
        </w:rPr>
        <w:t>la presente resolución.</w:t>
      </w:r>
    </w:p>
    <w:p w14:paraId="4716415B" w14:textId="78F9FB43" w:rsidR="00F21163" w:rsidRPr="00024058" w:rsidRDefault="00F21163" w:rsidP="00F21163">
      <w:pPr>
        <w:spacing w:before="240" w:after="360" w:line="360" w:lineRule="auto"/>
        <w:jc w:val="both"/>
        <w:rPr>
          <w:rFonts w:ascii="Palatino Linotype" w:eastAsia="MS Mincho" w:hAnsi="Palatino Linotype" w:cs="Times New Roman"/>
        </w:rPr>
      </w:pPr>
      <w:r w:rsidRPr="00024058">
        <w:rPr>
          <w:rFonts w:ascii="Palatino Linotype" w:eastAsia="MS Mincho" w:hAnsi="Palatino Linotype" w:cs="Times New Roman"/>
          <w:b/>
        </w:rPr>
        <w:t xml:space="preserve">QUINTO. </w:t>
      </w:r>
      <w:r w:rsidRPr="00024058">
        <w:rPr>
          <w:rFonts w:ascii="Palatino Linotype" w:eastAsia="MS Mincho" w:hAnsi="Palatino Linotype" w:cs="Times New Roman"/>
        </w:rPr>
        <w:t xml:space="preserve">Se hace del conocimiento de </w:t>
      </w:r>
      <w:r w:rsidR="00CF475C" w:rsidRPr="00CF475C">
        <w:rPr>
          <w:rFonts w:ascii="Palatino Linotype" w:hAnsi="Palatino Linotype"/>
          <w:b/>
          <w:highlight w:val="black"/>
        </w:rPr>
        <w:t>----------------------------------</w:t>
      </w:r>
      <w:r w:rsidRPr="00024058">
        <w:rPr>
          <w:rFonts w:ascii="Palatino Linotype" w:eastAsia="MS Mincho" w:hAnsi="Palatino Linotype" w:cs="Times New Roman"/>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BD609DD" w14:textId="62D74E4F" w:rsidR="00F21163" w:rsidRDefault="00F21163" w:rsidP="00F21163">
      <w:pPr>
        <w:spacing w:before="240" w:after="240" w:line="360" w:lineRule="auto"/>
        <w:ind w:firstLine="1"/>
        <w:jc w:val="both"/>
        <w:rPr>
          <w:rFonts w:ascii="Palatino Linotype" w:hAnsi="Palatino Linotype"/>
        </w:rPr>
      </w:pPr>
      <w:r w:rsidRPr="0002405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w:t>
      </w:r>
      <w:r w:rsidR="00024058" w:rsidRPr="00024058">
        <w:rPr>
          <w:rFonts w:ascii="Palatino Linotype" w:hAnsi="Palatino Linotype"/>
        </w:rPr>
        <w:t xml:space="preserve"> </w:t>
      </w:r>
      <w:r w:rsidR="00024058">
        <w:rPr>
          <w:rFonts w:ascii="Palatino Linotype" w:hAnsi="Palatino Linotype"/>
        </w:rPr>
        <w:t>EMITIENDO OPINIÓN PARTICULAR CONCURRENTE</w:t>
      </w:r>
      <w:r w:rsidRPr="00024058">
        <w:rPr>
          <w:rFonts w:ascii="Palatino Linotype" w:hAnsi="Palatino Linotype"/>
        </w:rPr>
        <w:t>, EVA ABAID YAPUR</w:t>
      </w:r>
      <w:r w:rsidR="00024058">
        <w:rPr>
          <w:rFonts w:ascii="Palatino Linotype" w:hAnsi="Palatino Linotype"/>
        </w:rPr>
        <w:t xml:space="preserve"> EMITIENDO OPINIÓN PARTICULAR CONCURRENTE</w:t>
      </w:r>
      <w:r w:rsidRPr="00024058">
        <w:rPr>
          <w:rFonts w:ascii="Palatino Linotype" w:hAnsi="Palatino Linotype"/>
        </w:rPr>
        <w:t xml:space="preserve">, JOSÉ GUADALUPE LUNA HERNÁNDEZ Y JAVIER MARTÍNEZ CRUZ, EN LA VIGÉSIMA </w:t>
      </w:r>
      <w:r w:rsidR="00024058">
        <w:rPr>
          <w:rFonts w:ascii="Palatino Linotype" w:hAnsi="Palatino Linotype"/>
        </w:rPr>
        <w:t>SÉPTIMA</w:t>
      </w:r>
      <w:r w:rsidRPr="00024058">
        <w:rPr>
          <w:rFonts w:ascii="Palatino Linotype" w:hAnsi="Palatino Linotype"/>
        </w:rPr>
        <w:t xml:space="preserve"> SESIÓN ORDINARIA CELEBRADA EL DÍA </w:t>
      </w:r>
      <w:r w:rsidR="00024058">
        <w:rPr>
          <w:rFonts w:ascii="Palatino Linotype" w:hAnsi="Palatino Linotype"/>
        </w:rPr>
        <w:t>UNO</w:t>
      </w:r>
      <w:r w:rsidRPr="00024058">
        <w:rPr>
          <w:rFonts w:ascii="Palatino Linotype" w:hAnsi="Palatino Linotype"/>
        </w:rPr>
        <w:t xml:space="preserve"> DE </w:t>
      </w:r>
      <w:r w:rsidR="00024058">
        <w:rPr>
          <w:rFonts w:ascii="Palatino Linotype" w:hAnsi="Palatino Linotype"/>
        </w:rPr>
        <w:t>AGOSTO</w:t>
      </w:r>
      <w:r w:rsidRPr="00024058">
        <w:rPr>
          <w:rFonts w:ascii="Palatino Linotype" w:hAnsi="Palatino Linotype"/>
        </w:rPr>
        <w:t xml:space="preserve"> DE DOS MIL DIECIOCHO, ANTE EL SECRETARIO TÉCNICO DEL PLENO, ALEXIS TAPIA RAMÍREZ. </w:t>
      </w:r>
    </w:p>
    <w:p w14:paraId="54E8BF9D" w14:textId="77777777" w:rsidR="00024058" w:rsidRDefault="00024058" w:rsidP="00F21163">
      <w:pPr>
        <w:spacing w:before="240" w:after="240" w:line="360" w:lineRule="auto"/>
        <w:ind w:firstLine="1"/>
        <w:jc w:val="both"/>
        <w:rPr>
          <w:rFonts w:ascii="Palatino Linotype" w:hAnsi="Palatino Linotype"/>
        </w:rPr>
      </w:pPr>
    </w:p>
    <w:p w14:paraId="000BC753" w14:textId="77777777" w:rsidR="00024058" w:rsidRDefault="00024058" w:rsidP="00F21163">
      <w:pPr>
        <w:spacing w:before="240" w:after="240" w:line="360" w:lineRule="auto"/>
        <w:ind w:firstLine="1"/>
        <w:jc w:val="both"/>
        <w:rPr>
          <w:rFonts w:ascii="Palatino Linotype" w:hAnsi="Palatino Linotype"/>
        </w:rPr>
      </w:pPr>
    </w:p>
    <w:p w14:paraId="5EEA7419" w14:textId="77777777" w:rsidR="00024058" w:rsidRDefault="00024058" w:rsidP="00F21163">
      <w:pPr>
        <w:spacing w:before="240" w:after="240" w:line="360" w:lineRule="auto"/>
        <w:ind w:firstLine="1"/>
        <w:jc w:val="both"/>
        <w:rPr>
          <w:rFonts w:ascii="Palatino Linotype" w:hAnsi="Palatino Linotype"/>
        </w:rPr>
      </w:pPr>
    </w:p>
    <w:p w14:paraId="6374BEB8" w14:textId="77777777" w:rsidR="00024058" w:rsidRDefault="00024058" w:rsidP="00F21163">
      <w:pPr>
        <w:spacing w:before="240" w:after="240" w:line="360" w:lineRule="auto"/>
        <w:ind w:firstLine="1"/>
        <w:jc w:val="both"/>
        <w:rPr>
          <w:rFonts w:ascii="Palatino Linotype" w:hAnsi="Palatino Linotype"/>
        </w:rPr>
      </w:pPr>
    </w:p>
    <w:p w14:paraId="10C585F1" w14:textId="77777777" w:rsidR="00024058" w:rsidRPr="00024058" w:rsidRDefault="00024058" w:rsidP="00F21163">
      <w:pPr>
        <w:spacing w:before="240" w:after="240" w:line="360" w:lineRule="auto"/>
        <w:ind w:firstLine="1"/>
        <w:jc w:val="both"/>
        <w:rPr>
          <w:rFonts w:ascii="Palatino Linotype" w:eastAsiaTheme="minorHAnsi" w:hAnsi="Palatino Linotype"/>
          <w:sz w:val="22"/>
          <w:szCs w:val="22"/>
        </w:rPr>
      </w:pPr>
    </w:p>
    <w:tbl>
      <w:tblPr>
        <w:tblW w:w="5000" w:type="pct"/>
        <w:jc w:val="center"/>
        <w:tblLook w:val="04A0" w:firstRow="1" w:lastRow="0" w:firstColumn="1" w:lastColumn="0" w:noHBand="0" w:noVBand="1"/>
      </w:tblPr>
      <w:tblGrid>
        <w:gridCol w:w="4216"/>
        <w:gridCol w:w="4622"/>
      </w:tblGrid>
      <w:tr w:rsidR="00F21163" w:rsidRPr="00024058" w14:paraId="5E63B9CD" w14:textId="77777777" w:rsidTr="00F21163">
        <w:trPr>
          <w:trHeight w:val="924"/>
          <w:jc w:val="center"/>
        </w:trPr>
        <w:tc>
          <w:tcPr>
            <w:tcW w:w="5000" w:type="pct"/>
            <w:gridSpan w:val="2"/>
          </w:tcPr>
          <w:p w14:paraId="03CB2BDD" w14:textId="77777777" w:rsidR="00F21163" w:rsidRPr="00024058" w:rsidRDefault="00F21163">
            <w:pPr>
              <w:jc w:val="center"/>
              <w:rPr>
                <w:rFonts w:ascii="Palatino Linotype" w:hAnsi="Palatino Linotype"/>
                <w:b/>
              </w:rPr>
            </w:pPr>
            <w:r w:rsidRPr="00024058">
              <w:rPr>
                <w:rFonts w:ascii="Palatino Linotype" w:hAnsi="Palatino Linotype"/>
                <w:b/>
              </w:rPr>
              <w:t xml:space="preserve">Zulema Martínez Sánchez </w:t>
            </w:r>
          </w:p>
          <w:p w14:paraId="245E61B4" w14:textId="77777777" w:rsidR="00F21163" w:rsidRPr="00024058" w:rsidRDefault="00F21163">
            <w:pPr>
              <w:jc w:val="center"/>
              <w:rPr>
                <w:rFonts w:ascii="Palatino Linotype" w:hAnsi="Palatino Linotype"/>
              </w:rPr>
            </w:pPr>
            <w:r w:rsidRPr="00024058">
              <w:rPr>
                <w:rFonts w:ascii="Palatino Linotype" w:hAnsi="Palatino Linotype"/>
              </w:rPr>
              <w:t>Comisionada Presidenta</w:t>
            </w:r>
          </w:p>
          <w:p w14:paraId="53D6F481" w14:textId="77777777" w:rsidR="00F21163" w:rsidRPr="00024058" w:rsidRDefault="00F21163">
            <w:pPr>
              <w:tabs>
                <w:tab w:val="left" w:pos="780"/>
                <w:tab w:val="center" w:pos="4499"/>
              </w:tabs>
              <w:jc w:val="center"/>
              <w:rPr>
                <w:rFonts w:ascii="Palatino Linotype" w:hAnsi="Palatino Linotype"/>
              </w:rPr>
            </w:pPr>
            <w:r w:rsidRPr="00024058">
              <w:rPr>
                <w:rFonts w:ascii="Palatino Linotype" w:hAnsi="Palatino Linotype"/>
              </w:rPr>
              <w:t>(Rúbrica)</w:t>
            </w:r>
          </w:p>
          <w:p w14:paraId="786EE8F4" w14:textId="77777777" w:rsidR="00F21163" w:rsidRDefault="00F21163">
            <w:pPr>
              <w:jc w:val="center"/>
              <w:rPr>
                <w:rFonts w:ascii="Palatino Linotype" w:hAnsi="Palatino Linotype"/>
              </w:rPr>
            </w:pPr>
          </w:p>
          <w:p w14:paraId="78E4173E" w14:textId="77777777" w:rsidR="00024058" w:rsidRDefault="00024058">
            <w:pPr>
              <w:jc w:val="center"/>
              <w:rPr>
                <w:rFonts w:ascii="Palatino Linotype" w:hAnsi="Palatino Linotype"/>
              </w:rPr>
            </w:pPr>
          </w:p>
          <w:p w14:paraId="615CB0F7" w14:textId="77777777" w:rsidR="00024058" w:rsidRDefault="00024058">
            <w:pPr>
              <w:jc w:val="center"/>
              <w:rPr>
                <w:rFonts w:ascii="Palatino Linotype" w:hAnsi="Palatino Linotype"/>
              </w:rPr>
            </w:pPr>
          </w:p>
          <w:p w14:paraId="3BFDCEEB" w14:textId="77777777" w:rsidR="00024058" w:rsidRPr="00024058" w:rsidRDefault="00024058">
            <w:pPr>
              <w:jc w:val="center"/>
              <w:rPr>
                <w:rFonts w:ascii="Palatino Linotype" w:hAnsi="Palatino Linotype"/>
              </w:rPr>
            </w:pPr>
          </w:p>
          <w:p w14:paraId="3554C586" w14:textId="77777777" w:rsidR="00F21163" w:rsidRDefault="00F21163">
            <w:pPr>
              <w:rPr>
                <w:rFonts w:ascii="Palatino Linotype" w:hAnsi="Palatino Linotype"/>
              </w:rPr>
            </w:pPr>
          </w:p>
          <w:p w14:paraId="51EBCEA7" w14:textId="77777777" w:rsidR="00024058" w:rsidRPr="00024058" w:rsidRDefault="00024058">
            <w:pPr>
              <w:rPr>
                <w:rFonts w:ascii="Palatino Linotype" w:hAnsi="Palatino Linotype"/>
              </w:rPr>
            </w:pPr>
          </w:p>
        </w:tc>
      </w:tr>
      <w:tr w:rsidR="00F21163" w:rsidRPr="00024058" w14:paraId="3C5210D5" w14:textId="77777777" w:rsidTr="00F21163">
        <w:trPr>
          <w:trHeight w:val="902"/>
          <w:jc w:val="center"/>
        </w:trPr>
        <w:tc>
          <w:tcPr>
            <w:tcW w:w="2385" w:type="pct"/>
          </w:tcPr>
          <w:p w14:paraId="32DBE536" w14:textId="77777777" w:rsidR="00F21163" w:rsidRPr="00024058" w:rsidRDefault="00F21163">
            <w:pPr>
              <w:jc w:val="center"/>
              <w:rPr>
                <w:rFonts w:ascii="Palatino Linotype" w:hAnsi="Palatino Linotype"/>
                <w:b/>
              </w:rPr>
            </w:pPr>
            <w:r w:rsidRPr="00024058">
              <w:rPr>
                <w:rFonts w:ascii="Palatino Linotype" w:hAnsi="Palatino Linotype"/>
                <w:b/>
              </w:rPr>
              <w:t xml:space="preserve">Eva </w:t>
            </w:r>
            <w:proofErr w:type="spellStart"/>
            <w:r w:rsidRPr="00024058">
              <w:rPr>
                <w:rFonts w:ascii="Palatino Linotype" w:hAnsi="Palatino Linotype"/>
                <w:b/>
              </w:rPr>
              <w:t>Abaid</w:t>
            </w:r>
            <w:proofErr w:type="spellEnd"/>
            <w:r w:rsidRPr="00024058">
              <w:rPr>
                <w:rFonts w:ascii="Palatino Linotype" w:hAnsi="Palatino Linotype"/>
                <w:b/>
              </w:rPr>
              <w:t xml:space="preserve"> </w:t>
            </w:r>
            <w:proofErr w:type="spellStart"/>
            <w:r w:rsidRPr="00024058">
              <w:rPr>
                <w:rFonts w:ascii="Palatino Linotype" w:hAnsi="Palatino Linotype"/>
                <w:b/>
              </w:rPr>
              <w:t>Yapur</w:t>
            </w:r>
            <w:proofErr w:type="spellEnd"/>
          </w:p>
          <w:p w14:paraId="38F50622" w14:textId="77777777" w:rsidR="00F21163" w:rsidRPr="00024058" w:rsidRDefault="00F21163">
            <w:pPr>
              <w:jc w:val="center"/>
              <w:rPr>
                <w:rFonts w:ascii="Palatino Linotype" w:hAnsi="Palatino Linotype"/>
              </w:rPr>
            </w:pPr>
            <w:r w:rsidRPr="00024058">
              <w:rPr>
                <w:rFonts w:ascii="Palatino Linotype" w:hAnsi="Palatino Linotype"/>
              </w:rPr>
              <w:t>Comisionada</w:t>
            </w:r>
          </w:p>
          <w:p w14:paraId="2AF92510" w14:textId="77777777" w:rsidR="00F21163" w:rsidRPr="00024058" w:rsidRDefault="00F21163">
            <w:pPr>
              <w:tabs>
                <w:tab w:val="left" w:pos="780"/>
                <w:tab w:val="center" w:pos="4499"/>
              </w:tabs>
              <w:jc w:val="center"/>
              <w:rPr>
                <w:rFonts w:ascii="Palatino Linotype" w:hAnsi="Palatino Linotype"/>
              </w:rPr>
            </w:pPr>
            <w:r w:rsidRPr="00024058">
              <w:rPr>
                <w:rFonts w:ascii="Palatino Linotype" w:hAnsi="Palatino Linotype"/>
              </w:rPr>
              <w:t>(Rúbrica)</w:t>
            </w:r>
          </w:p>
          <w:p w14:paraId="330FA111" w14:textId="77777777" w:rsidR="00F21163" w:rsidRPr="00024058" w:rsidRDefault="00F21163">
            <w:pPr>
              <w:jc w:val="center"/>
              <w:rPr>
                <w:rFonts w:ascii="Palatino Linotype" w:hAnsi="Palatino Linotype"/>
              </w:rPr>
            </w:pPr>
          </w:p>
          <w:p w14:paraId="12F7E963" w14:textId="77777777" w:rsidR="00F21163" w:rsidRDefault="00F21163">
            <w:pPr>
              <w:spacing w:line="360" w:lineRule="auto"/>
              <w:jc w:val="center"/>
              <w:rPr>
                <w:rFonts w:ascii="Palatino Linotype" w:hAnsi="Palatino Linotype"/>
              </w:rPr>
            </w:pPr>
          </w:p>
          <w:p w14:paraId="4BC1308A" w14:textId="77777777" w:rsidR="00024058" w:rsidRDefault="00024058">
            <w:pPr>
              <w:spacing w:line="360" w:lineRule="auto"/>
              <w:jc w:val="center"/>
              <w:rPr>
                <w:rFonts w:ascii="Palatino Linotype" w:hAnsi="Palatino Linotype"/>
              </w:rPr>
            </w:pPr>
          </w:p>
          <w:p w14:paraId="79A2E33D" w14:textId="77777777" w:rsidR="00024058" w:rsidRPr="00024058" w:rsidRDefault="00024058">
            <w:pPr>
              <w:spacing w:line="360" w:lineRule="auto"/>
              <w:jc w:val="center"/>
              <w:rPr>
                <w:rFonts w:ascii="Palatino Linotype" w:hAnsi="Palatino Linotype"/>
              </w:rPr>
            </w:pPr>
          </w:p>
        </w:tc>
        <w:tc>
          <w:tcPr>
            <w:tcW w:w="2615" w:type="pct"/>
            <w:hideMark/>
          </w:tcPr>
          <w:p w14:paraId="78F481BC" w14:textId="77777777" w:rsidR="00F21163" w:rsidRPr="00024058" w:rsidRDefault="00F21163">
            <w:pPr>
              <w:jc w:val="center"/>
              <w:rPr>
                <w:rFonts w:ascii="Palatino Linotype" w:hAnsi="Palatino Linotype"/>
                <w:b/>
              </w:rPr>
            </w:pPr>
            <w:r w:rsidRPr="00024058">
              <w:rPr>
                <w:rFonts w:ascii="Palatino Linotype" w:hAnsi="Palatino Linotype"/>
                <w:b/>
              </w:rPr>
              <w:t>José Guadalupe Luna Hernández</w:t>
            </w:r>
          </w:p>
          <w:p w14:paraId="5721FCC3" w14:textId="77777777" w:rsidR="00F21163" w:rsidRPr="00024058" w:rsidRDefault="00F21163">
            <w:pPr>
              <w:jc w:val="center"/>
              <w:rPr>
                <w:rFonts w:ascii="Palatino Linotype" w:hAnsi="Palatino Linotype"/>
              </w:rPr>
            </w:pPr>
            <w:r w:rsidRPr="00024058">
              <w:rPr>
                <w:rFonts w:ascii="Palatino Linotype" w:hAnsi="Palatino Linotype"/>
              </w:rPr>
              <w:t>Comisionado</w:t>
            </w:r>
          </w:p>
          <w:p w14:paraId="4DEA9B3B" w14:textId="77777777" w:rsidR="00F21163" w:rsidRPr="00024058" w:rsidRDefault="00F21163">
            <w:pPr>
              <w:tabs>
                <w:tab w:val="left" w:pos="780"/>
                <w:tab w:val="center" w:pos="4499"/>
              </w:tabs>
              <w:jc w:val="center"/>
              <w:rPr>
                <w:rFonts w:ascii="Palatino Linotype" w:hAnsi="Palatino Linotype"/>
              </w:rPr>
            </w:pPr>
            <w:r w:rsidRPr="00024058">
              <w:rPr>
                <w:rFonts w:ascii="Palatino Linotype" w:hAnsi="Palatino Linotype"/>
              </w:rPr>
              <w:t>(Rúbrica)</w:t>
            </w:r>
          </w:p>
        </w:tc>
      </w:tr>
      <w:tr w:rsidR="00F21163" w:rsidRPr="00024058" w14:paraId="51FC9E65" w14:textId="77777777" w:rsidTr="00F21163">
        <w:trPr>
          <w:jc w:val="center"/>
        </w:trPr>
        <w:tc>
          <w:tcPr>
            <w:tcW w:w="5000" w:type="pct"/>
            <w:gridSpan w:val="2"/>
            <w:hideMark/>
          </w:tcPr>
          <w:p w14:paraId="335C9286" w14:textId="77777777" w:rsidR="00F21163" w:rsidRPr="00024058" w:rsidRDefault="00F21163">
            <w:pPr>
              <w:jc w:val="center"/>
              <w:rPr>
                <w:rFonts w:ascii="Palatino Linotype" w:hAnsi="Palatino Linotype"/>
                <w:b/>
              </w:rPr>
            </w:pPr>
            <w:r w:rsidRPr="00024058">
              <w:rPr>
                <w:rFonts w:ascii="Palatino Linotype" w:hAnsi="Palatino Linotype"/>
                <w:b/>
              </w:rPr>
              <w:t xml:space="preserve">Javier Martínez Cruz </w:t>
            </w:r>
          </w:p>
          <w:p w14:paraId="016DDBAD" w14:textId="77777777" w:rsidR="00F21163" w:rsidRPr="00024058" w:rsidRDefault="00F21163">
            <w:pPr>
              <w:jc w:val="center"/>
              <w:rPr>
                <w:rFonts w:ascii="Palatino Linotype" w:hAnsi="Palatino Linotype"/>
              </w:rPr>
            </w:pPr>
            <w:r w:rsidRPr="00024058">
              <w:rPr>
                <w:rFonts w:ascii="Palatino Linotype" w:hAnsi="Palatino Linotype"/>
              </w:rPr>
              <w:t>Comisionado</w:t>
            </w:r>
          </w:p>
          <w:p w14:paraId="4D6FF31A" w14:textId="77777777" w:rsidR="00F21163" w:rsidRDefault="00F21163">
            <w:pPr>
              <w:tabs>
                <w:tab w:val="left" w:pos="780"/>
                <w:tab w:val="center" w:pos="4499"/>
              </w:tabs>
              <w:jc w:val="center"/>
              <w:rPr>
                <w:rFonts w:ascii="Palatino Linotype" w:hAnsi="Palatino Linotype"/>
              </w:rPr>
            </w:pPr>
            <w:r w:rsidRPr="00024058">
              <w:rPr>
                <w:rFonts w:ascii="Palatino Linotype" w:hAnsi="Palatino Linotype"/>
              </w:rPr>
              <w:t>(Rúbrica)</w:t>
            </w:r>
          </w:p>
          <w:p w14:paraId="5ACE0589" w14:textId="77777777" w:rsidR="00024058" w:rsidRDefault="00024058">
            <w:pPr>
              <w:tabs>
                <w:tab w:val="left" w:pos="780"/>
                <w:tab w:val="center" w:pos="4499"/>
              </w:tabs>
              <w:jc w:val="center"/>
              <w:rPr>
                <w:rFonts w:ascii="Palatino Linotype" w:hAnsi="Palatino Linotype"/>
              </w:rPr>
            </w:pPr>
          </w:p>
          <w:p w14:paraId="2CB7317C" w14:textId="77777777" w:rsidR="00024058" w:rsidRDefault="00024058">
            <w:pPr>
              <w:tabs>
                <w:tab w:val="left" w:pos="780"/>
                <w:tab w:val="center" w:pos="4499"/>
              </w:tabs>
              <w:jc w:val="center"/>
              <w:rPr>
                <w:rFonts w:ascii="Palatino Linotype" w:hAnsi="Palatino Linotype"/>
              </w:rPr>
            </w:pPr>
          </w:p>
          <w:p w14:paraId="0AF23E4A" w14:textId="77777777" w:rsidR="00024058" w:rsidRDefault="00024058">
            <w:pPr>
              <w:tabs>
                <w:tab w:val="left" w:pos="780"/>
                <w:tab w:val="center" w:pos="4499"/>
              </w:tabs>
              <w:jc w:val="center"/>
              <w:rPr>
                <w:rFonts w:ascii="Palatino Linotype" w:hAnsi="Palatino Linotype"/>
              </w:rPr>
            </w:pPr>
          </w:p>
          <w:p w14:paraId="0A4C4100" w14:textId="77777777" w:rsidR="00024058" w:rsidRDefault="00024058">
            <w:pPr>
              <w:tabs>
                <w:tab w:val="left" w:pos="780"/>
                <w:tab w:val="center" w:pos="4499"/>
              </w:tabs>
              <w:jc w:val="center"/>
              <w:rPr>
                <w:rFonts w:ascii="Palatino Linotype" w:hAnsi="Palatino Linotype"/>
              </w:rPr>
            </w:pPr>
          </w:p>
          <w:p w14:paraId="102A73D5" w14:textId="77777777" w:rsidR="00024058" w:rsidRDefault="00024058">
            <w:pPr>
              <w:tabs>
                <w:tab w:val="left" w:pos="780"/>
                <w:tab w:val="center" w:pos="4499"/>
              </w:tabs>
              <w:jc w:val="center"/>
              <w:rPr>
                <w:rFonts w:ascii="Palatino Linotype" w:hAnsi="Palatino Linotype"/>
              </w:rPr>
            </w:pPr>
          </w:p>
          <w:p w14:paraId="6E9129C7" w14:textId="77777777" w:rsidR="00024058" w:rsidRPr="00024058" w:rsidRDefault="00024058">
            <w:pPr>
              <w:tabs>
                <w:tab w:val="left" w:pos="780"/>
                <w:tab w:val="center" w:pos="4499"/>
              </w:tabs>
              <w:jc w:val="center"/>
              <w:rPr>
                <w:rFonts w:ascii="Palatino Linotype" w:hAnsi="Palatino Linotype"/>
              </w:rPr>
            </w:pPr>
          </w:p>
        </w:tc>
      </w:tr>
      <w:tr w:rsidR="00F21163" w:rsidRPr="00024058" w14:paraId="11551AC0" w14:textId="77777777" w:rsidTr="00F21163">
        <w:trPr>
          <w:jc w:val="center"/>
        </w:trPr>
        <w:tc>
          <w:tcPr>
            <w:tcW w:w="5000" w:type="pct"/>
            <w:gridSpan w:val="2"/>
          </w:tcPr>
          <w:p w14:paraId="63556BAB" w14:textId="77777777" w:rsidR="00F21163" w:rsidRPr="00024058" w:rsidRDefault="00F21163">
            <w:pPr>
              <w:jc w:val="center"/>
              <w:rPr>
                <w:rFonts w:ascii="Palatino Linotype" w:hAnsi="Palatino Linotype"/>
                <w:b/>
              </w:rPr>
            </w:pPr>
            <w:r w:rsidRPr="00024058">
              <w:rPr>
                <w:rFonts w:ascii="Palatino Linotype" w:hAnsi="Palatino Linotype"/>
                <w:b/>
              </w:rPr>
              <w:t xml:space="preserve">       Alexis Tapia Ramírez</w:t>
            </w:r>
          </w:p>
          <w:p w14:paraId="5F107D4C" w14:textId="76C8192C" w:rsidR="00F21163" w:rsidRPr="00024058" w:rsidRDefault="00024058">
            <w:pPr>
              <w:tabs>
                <w:tab w:val="left" w:pos="780"/>
                <w:tab w:val="center" w:pos="4499"/>
              </w:tabs>
              <w:rPr>
                <w:rFonts w:ascii="Palatino Linotype" w:hAnsi="Palatino Linotype"/>
              </w:rPr>
            </w:pPr>
            <w:r>
              <w:rPr>
                <w:rFonts w:ascii="Palatino Linotype" w:hAnsi="Palatino Linotype"/>
              </w:rPr>
              <w:tab/>
            </w:r>
            <w:r>
              <w:rPr>
                <w:rFonts w:ascii="Palatino Linotype" w:hAnsi="Palatino Linotype"/>
              </w:rPr>
              <w:tab/>
              <w:t>Secretario Técnico</w:t>
            </w:r>
            <w:r w:rsidR="00F21163" w:rsidRPr="00024058">
              <w:rPr>
                <w:rFonts w:ascii="Palatino Linotype" w:hAnsi="Palatino Linotype"/>
              </w:rPr>
              <w:t xml:space="preserve"> del Pleno</w:t>
            </w:r>
          </w:p>
          <w:p w14:paraId="16A3C852" w14:textId="77777777" w:rsidR="00F21163" w:rsidRPr="00024058" w:rsidRDefault="00F21163">
            <w:pPr>
              <w:tabs>
                <w:tab w:val="left" w:pos="780"/>
                <w:tab w:val="center" w:pos="4499"/>
              </w:tabs>
              <w:jc w:val="center"/>
              <w:rPr>
                <w:rFonts w:ascii="Palatino Linotype" w:hAnsi="Palatino Linotype"/>
              </w:rPr>
            </w:pPr>
            <w:r w:rsidRPr="00024058">
              <w:rPr>
                <w:rFonts w:ascii="Palatino Linotype" w:hAnsi="Palatino Linotype"/>
              </w:rPr>
              <w:t>(Rúbrica)</w:t>
            </w:r>
          </w:p>
          <w:p w14:paraId="2448A0FF" w14:textId="77777777" w:rsidR="00024058" w:rsidRPr="00024058" w:rsidRDefault="00024058">
            <w:pPr>
              <w:tabs>
                <w:tab w:val="left" w:pos="780"/>
                <w:tab w:val="center" w:pos="4499"/>
              </w:tabs>
              <w:rPr>
                <w:rFonts w:ascii="Palatino Linotype" w:hAnsi="Palatino Linotype" w:cs="Arial"/>
              </w:rPr>
            </w:pPr>
          </w:p>
        </w:tc>
      </w:tr>
    </w:tbl>
    <w:p w14:paraId="0D04DDBA" w14:textId="2439B530" w:rsidR="00687944" w:rsidRPr="00024058" w:rsidRDefault="00F21163" w:rsidP="00024058">
      <w:pPr>
        <w:jc w:val="both"/>
        <w:rPr>
          <w:sz w:val="22"/>
          <w:szCs w:val="22"/>
          <w:lang w:eastAsia="en-US"/>
        </w:rPr>
      </w:pPr>
      <w:r w:rsidRPr="00024058">
        <w:rPr>
          <w:rFonts w:ascii="Palatino Linotype" w:hAnsi="Palatino Linotype" w:cs="Arial"/>
          <w:sz w:val="18"/>
          <w:szCs w:val="18"/>
        </w:rPr>
        <w:t xml:space="preserve">Esta hoja corresponde a la resolución de fecha </w:t>
      </w:r>
      <w:r w:rsidR="00024058">
        <w:rPr>
          <w:rFonts w:ascii="Palatino Linotype" w:hAnsi="Palatino Linotype" w:cs="Arial"/>
          <w:sz w:val="18"/>
          <w:szCs w:val="18"/>
        </w:rPr>
        <w:t>uno</w:t>
      </w:r>
      <w:r w:rsidRPr="00024058">
        <w:rPr>
          <w:rFonts w:ascii="Palatino Linotype" w:hAnsi="Palatino Linotype" w:cs="Arial"/>
          <w:sz w:val="18"/>
          <w:szCs w:val="18"/>
        </w:rPr>
        <w:t xml:space="preserve"> (</w:t>
      </w:r>
      <w:r w:rsidR="00024058">
        <w:rPr>
          <w:rFonts w:ascii="Palatino Linotype" w:hAnsi="Palatino Linotype" w:cs="Arial"/>
          <w:sz w:val="18"/>
          <w:szCs w:val="18"/>
        </w:rPr>
        <w:t>01</w:t>
      </w:r>
      <w:r w:rsidRPr="00024058">
        <w:rPr>
          <w:rFonts w:ascii="Palatino Linotype" w:hAnsi="Palatino Linotype" w:cs="Arial"/>
          <w:sz w:val="18"/>
          <w:szCs w:val="18"/>
        </w:rPr>
        <w:t xml:space="preserve">) de </w:t>
      </w:r>
      <w:r w:rsidR="00024058">
        <w:rPr>
          <w:rFonts w:ascii="Palatino Linotype" w:hAnsi="Palatino Linotype" w:cs="Arial"/>
          <w:sz w:val="18"/>
          <w:szCs w:val="18"/>
        </w:rPr>
        <w:t>agosto</w:t>
      </w:r>
      <w:r w:rsidRPr="00024058">
        <w:rPr>
          <w:rFonts w:ascii="Palatino Linotype" w:hAnsi="Palatino Linotype" w:cs="Arial"/>
          <w:sz w:val="18"/>
          <w:szCs w:val="18"/>
        </w:rPr>
        <w:t xml:space="preserve"> de dos mil dieciocho, emitida en el recurso de revisión </w:t>
      </w:r>
      <w:r w:rsidRPr="00024058">
        <w:rPr>
          <w:rFonts w:ascii="Palatino Linotype" w:hAnsi="Palatino Linotype" w:cs="Arial"/>
          <w:bCs/>
          <w:sz w:val="18"/>
          <w:szCs w:val="18"/>
        </w:rPr>
        <w:t>019</w:t>
      </w:r>
      <w:r w:rsidR="00980C01" w:rsidRPr="00024058">
        <w:rPr>
          <w:rFonts w:ascii="Palatino Linotype" w:hAnsi="Palatino Linotype" w:cs="Arial"/>
          <w:bCs/>
          <w:sz w:val="18"/>
          <w:szCs w:val="18"/>
        </w:rPr>
        <w:t>88</w:t>
      </w:r>
      <w:r w:rsidRPr="00024058">
        <w:rPr>
          <w:rFonts w:ascii="Palatino Linotype" w:hAnsi="Palatino Linotype" w:cs="Arial"/>
          <w:bCs/>
          <w:sz w:val="18"/>
          <w:szCs w:val="18"/>
        </w:rPr>
        <w:t>/INFOEM/IP/RR/2018.</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sectPr w:rsidR="00687944" w:rsidRPr="00024058"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D2731" w14:textId="77777777" w:rsidR="005E3F0A" w:rsidRDefault="005E3F0A" w:rsidP="00587366">
      <w:r>
        <w:separator/>
      </w:r>
    </w:p>
  </w:endnote>
  <w:endnote w:type="continuationSeparator" w:id="0">
    <w:p w14:paraId="225F4012" w14:textId="77777777" w:rsidR="005E3F0A" w:rsidRDefault="005E3F0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Content>
      <w:sdt>
        <w:sdtPr>
          <w:rPr>
            <w:rFonts w:ascii="Palatino Linotype" w:hAnsi="Palatino Linotype"/>
            <w:sz w:val="28"/>
          </w:rPr>
          <w:id w:val="-1818949391"/>
          <w:docPartObj>
            <w:docPartGallery w:val="Page Numbers (Top of Page)"/>
            <w:docPartUnique/>
          </w:docPartObj>
        </w:sdtPr>
        <w:sdtContent>
          <w:p w14:paraId="187818B4" w14:textId="246A4717" w:rsidR="005E3F0A" w:rsidRPr="00883450" w:rsidRDefault="005E3F0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62AAC">
              <w:rPr>
                <w:rFonts w:ascii="Palatino Linotype" w:hAnsi="Palatino Linotype"/>
                <w:b/>
                <w:bCs/>
                <w:noProof/>
                <w:sz w:val="22"/>
                <w:szCs w:val="20"/>
              </w:rPr>
              <w:t>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62AAC">
              <w:rPr>
                <w:rFonts w:ascii="Palatino Linotype" w:hAnsi="Palatino Linotype"/>
                <w:b/>
                <w:bCs/>
                <w:noProof/>
                <w:sz w:val="22"/>
                <w:szCs w:val="20"/>
              </w:rPr>
              <w:t>63</w:t>
            </w:r>
            <w:r w:rsidRPr="00883450">
              <w:rPr>
                <w:rFonts w:ascii="Palatino Linotype" w:hAnsi="Palatino Linotype"/>
                <w:b/>
                <w:bCs/>
                <w:sz w:val="22"/>
                <w:szCs w:val="20"/>
              </w:rPr>
              <w:fldChar w:fldCharType="end"/>
            </w:r>
          </w:p>
        </w:sdtContent>
      </w:sdt>
    </w:sdtContent>
  </w:sdt>
  <w:p w14:paraId="6243EC1B" w14:textId="77777777" w:rsidR="005E3F0A" w:rsidRDefault="005E3F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E3F0A" w:rsidRPr="00883450" w:rsidRDefault="005E3F0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D2D5D" w:rsidRPr="004D2D5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D2D5D" w:rsidRPr="004D2D5D">
      <w:rPr>
        <w:rFonts w:ascii="Palatino Linotype" w:hAnsi="Palatino Linotype"/>
        <w:noProof/>
        <w:sz w:val="22"/>
        <w:szCs w:val="22"/>
        <w:lang w:val="es-ES"/>
      </w:rPr>
      <w:t>63</w:t>
    </w:r>
    <w:r w:rsidRPr="00883450">
      <w:rPr>
        <w:rFonts w:ascii="Palatino Linotype" w:hAnsi="Palatino Linotype"/>
        <w:sz w:val="22"/>
        <w:szCs w:val="22"/>
      </w:rPr>
      <w:fldChar w:fldCharType="end"/>
    </w:r>
  </w:p>
  <w:p w14:paraId="5F5C4865" w14:textId="77777777" w:rsidR="005E3F0A" w:rsidRPr="00883450" w:rsidRDefault="005E3F0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A8DA0" w14:textId="77777777" w:rsidR="005E3F0A" w:rsidRDefault="005E3F0A" w:rsidP="00587366">
      <w:r>
        <w:separator/>
      </w:r>
    </w:p>
  </w:footnote>
  <w:footnote w:type="continuationSeparator" w:id="0">
    <w:p w14:paraId="554E39AE" w14:textId="77777777" w:rsidR="005E3F0A" w:rsidRDefault="005E3F0A" w:rsidP="00587366">
      <w:r>
        <w:continuationSeparator/>
      </w:r>
    </w:p>
  </w:footnote>
  <w:footnote w:id="1">
    <w:p w14:paraId="25AF5233" w14:textId="6BF01D2F" w:rsidR="005E3F0A" w:rsidRDefault="005E3F0A">
      <w:pPr>
        <w:pStyle w:val="Textonotapie"/>
      </w:pPr>
      <w:r>
        <w:rPr>
          <w:rStyle w:val="Refdenotaalpie"/>
        </w:rPr>
        <w:footnoteRef/>
      </w:r>
      <w:r>
        <w:t xml:space="preserve"> </w:t>
      </w:r>
      <w:r>
        <w:rPr>
          <w:rFonts w:ascii="Palatino Linotype" w:eastAsia="MS Mincho" w:hAnsi="Palatino Linotype" w:cs="Times New Roman"/>
        </w:rPr>
        <w:t xml:space="preserve">Cabe señalar que aquella información solicitada que no cuente con vigencia, deberá de entenderse a la actualizada a la fecha de la solicitud de información. </w:t>
      </w:r>
    </w:p>
  </w:footnote>
  <w:footnote w:id="2">
    <w:p w14:paraId="40780241" w14:textId="75E9B7E2" w:rsidR="005E3F0A" w:rsidRDefault="005E3F0A">
      <w:pPr>
        <w:pStyle w:val="Textonotapie"/>
      </w:pPr>
      <w:r>
        <w:rPr>
          <w:rStyle w:val="Refdenotaalpie"/>
        </w:rPr>
        <w:footnoteRef/>
      </w:r>
      <w:r>
        <w:t xml:space="preserve"> En atención a la fecha de la presentación de la solicitud de información. </w:t>
      </w:r>
    </w:p>
  </w:footnote>
  <w:footnote w:id="3">
    <w:p w14:paraId="77AFDA88" w14:textId="77777777" w:rsidR="005E3F0A" w:rsidRDefault="005E3F0A" w:rsidP="00F21163">
      <w:pPr>
        <w:pStyle w:val="Textonotapie"/>
      </w:pPr>
      <w:r>
        <w:rPr>
          <w:rStyle w:val="Refdenotaalpie"/>
        </w:rPr>
        <w:footnoteRef/>
      </w:r>
      <w:r>
        <w:t xml:space="preserve"> Consultable en: </w:t>
      </w:r>
      <w:hyperlink r:id="rId1" w:history="1">
        <w:r>
          <w:rPr>
            <w:rStyle w:val="Hipervnculo"/>
          </w:rPr>
          <w:t>https://www.gob.mx/cms/uploads/attachment/file/240747/Mesa_2_Recaudacio_n.pdf</w:t>
        </w:r>
      </w:hyperlink>
      <w:r>
        <w:t xml:space="preserve"> </w:t>
      </w:r>
    </w:p>
  </w:footnote>
  <w:footnote w:id="4">
    <w:p w14:paraId="613EC574" w14:textId="77777777" w:rsidR="005E3F0A" w:rsidRPr="0034739A" w:rsidRDefault="005E3F0A" w:rsidP="00765F56">
      <w:pPr>
        <w:pStyle w:val="Textonotapie"/>
        <w:jc w:val="both"/>
        <w:rPr>
          <w:rFonts w:ascii="Palatino Linotype" w:hAnsi="Palatino Linotype"/>
          <w:sz w:val="16"/>
          <w:szCs w:val="16"/>
        </w:rPr>
      </w:pPr>
      <w:r w:rsidRPr="0034739A">
        <w:rPr>
          <w:rStyle w:val="Refdenotaalpie"/>
          <w:rFonts w:ascii="Palatino Linotype" w:hAnsi="Palatino Linotype"/>
          <w:sz w:val="16"/>
          <w:szCs w:val="16"/>
        </w:rPr>
        <w:footnoteRef/>
      </w:r>
      <w:r w:rsidRPr="0034739A">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 w:id="5">
    <w:p w14:paraId="4A591DB6" w14:textId="594023DC" w:rsidR="005E3F0A" w:rsidRDefault="005E3F0A">
      <w:pPr>
        <w:pStyle w:val="Textonotapie"/>
      </w:pPr>
      <w:r>
        <w:rPr>
          <w:rStyle w:val="Refdenotaalpie"/>
        </w:rPr>
        <w:footnoteRef/>
      </w:r>
      <w:r>
        <w:t xml:space="preserve"> Consultable en: </w:t>
      </w:r>
      <w:hyperlink r:id="rId2" w:history="1">
        <w:r w:rsidRPr="008674D9">
          <w:rPr>
            <w:rStyle w:val="Hipervnculo"/>
          </w:rPr>
          <w:t>http://legislacion.edomex.gob.mx/sites/legislacion.edomex.gob.mx/files/files/pdf/bdo/bdo2018/bdo094.pdf</w:t>
        </w:r>
      </w:hyperlink>
      <w:r>
        <w:t xml:space="preserve"> </w:t>
      </w:r>
    </w:p>
  </w:footnote>
  <w:footnote w:id="6">
    <w:p w14:paraId="3E16996F" w14:textId="7C8615F3" w:rsidR="005E3F0A" w:rsidRDefault="005E3F0A">
      <w:pPr>
        <w:pStyle w:val="Textonotapie"/>
      </w:pPr>
      <w:r>
        <w:rPr>
          <w:rStyle w:val="Refdenotaalpie"/>
        </w:rPr>
        <w:footnoteRef/>
      </w:r>
      <w:r>
        <w:t xml:space="preserve"> Consultable en: </w:t>
      </w:r>
      <w:hyperlink r:id="rId3" w:history="1">
        <w:r w:rsidRPr="008674D9">
          <w:rPr>
            <w:rStyle w:val="Hipervnculo"/>
          </w:rPr>
          <w:t>https://www.ipomex.org.mx/ipo3/lgt/indice/teotihuacan/art_92_i/0.web</w:t>
        </w:r>
      </w:hyperlink>
      <w:r>
        <w:t xml:space="preserve"> </w:t>
      </w:r>
    </w:p>
  </w:footnote>
  <w:footnote w:id="7">
    <w:p w14:paraId="5553DDCA" w14:textId="77777777" w:rsidR="005E3F0A" w:rsidRDefault="005E3F0A" w:rsidP="00FC2E61">
      <w:pPr>
        <w:pStyle w:val="Textonotapie"/>
      </w:pPr>
      <w:r>
        <w:rPr>
          <w:rStyle w:val="Refdenotaalpie"/>
        </w:rPr>
        <w:footnoteRef/>
      </w:r>
      <w:r>
        <w:t xml:space="preserve"> </w:t>
      </w:r>
      <w:r>
        <w:rPr>
          <w:rFonts w:ascii="Palatino Linotype" w:hAnsi="Palatino Linotype"/>
          <w:sz w:val="18"/>
          <w:szCs w:val="18"/>
        </w:rPr>
        <w:t>Artículo 125 de la Ley Orgánica Municipal del Estado de México.</w:t>
      </w:r>
    </w:p>
  </w:footnote>
  <w:footnote w:id="8">
    <w:p w14:paraId="0D70703E" w14:textId="77777777" w:rsidR="005E3F0A" w:rsidRDefault="005E3F0A" w:rsidP="00FC2E61">
      <w:pPr>
        <w:pStyle w:val="Textonotapie"/>
        <w:rPr>
          <w:rFonts w:ascii="Palatino Linotype" w:eastAsia="Calibri" w:hAnsi="Palatino Linotype" w:cs="Times New Roman"/>
          <w:sz w:val="18"/>
          <w:szCs w:val="18"/>
          <w:lang w:val="es-ES" w:eastAsia="es-ES"/>
        </w:rPr>
      </w:pPr>
      <w:r>
        <w:rPr>
          <w:rStyle w:val="Refdenotaalpie"/>
        </w:rPr>
        <w:footnoteRef/>
      </w:r>
      <w:r>
        <w:t xml:space="preserve"> </w:t>
      </w:r>
      <w:r>
        <w:rPr>
          <w:rFonts w:ascii="Palatino Linotype" w:hAnsi="Palatino Linotype"/>
          <w:sz w:val="18"/>
          <w:szCs w:val="18"/>
        </w:rPr>
        <w:t>Artículo 4 fracción IV de la Ley del Agua para el Estado de México y Municipios.</w:t>
      </w:r>
    </w:p>
  </w:footnote>
  <w:footnote w:id="9">
    <w:p w14:paraId="522C5EDB" w14:textId="77777777" w:rsidR="005E3F0A" w:rsidRDefault="005E3F0A" w:rsidP="00A3191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0B3FDD9D" w14:textId="77777777" w:rsidR="005E3F0A" w:rsidRDefault="005E3F0A" w:rsidP="00A31918">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0">
    <w:p w14:paraId="2C2592A6" w14:textId="77777777" w:rsidR="005E3F0A" w:rsidRDefault="005E3F0A" w:rsidP="00A31918">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1">
    <w:p w14:paraId="3877B023" w14:textId="77777777" w:rsidR="005E3F0A" w:rsidRDefault="005E3F0A" w:rsidP="00A31918">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2AD13A4" w14:textId="77777777" w:rsidR="005E3F0A" w:rsidRDefault="005E3F0A" w:rsidP="00A31918">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4D76E1F" w14:textId="77777777" w:rsidR="005E3F0A" w:rsidRDefault="005E3F0A" w:rsidP="00A31918">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2">
    <w:p w14:paraId="77A8522E" w14:textId="77777777" w:rsidR="005E3F0A" w:rsidRDefault="005E3F0A" w:rsidP="00A31918">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3">
    <w:p w14:paraId="0F65B463" w14:textId="77777777" w:rsidR="005E3F0A" w:rsidRDefault="005E3F0A" w:rsidP="00A31918">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4BC5EF3D" w14:textId="77777777" w:rsidR="005E3F0A" w:rsidRDefault="005E3F0A" w:rsidP="00A31918">
      <w:pPr>
        <w:pStyle w:val="Textonotapie"/>
        <w:jc w:val="both"/>
        <w:rPr>
          <w:rFonts w:ascii="Palatino Linotype" w:hAnsi="Palatino Linotype"/>
          <w:sz w:val="18"/>
        </w:rPr>
      </w:pPr>
      <w:r>
        <w:rPr>
          <w:rFonts w:ascii="Palatino Linotype" w:hAnsi="Palatino Linotype"/>
          <w:sz w:val="18"/>
        </w:rPr>
        <w:t xml:space="preserve"> (…)</w:t>
      </w:r>
    </w:p>
    <w:p w14:paraId="0377D69F" w14:textId="77777777" w:rsidR="005E3F0A" w:rsidRDefault="005E3F0A" w:rsidP="00A31918">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E3F0A" w:rsidRDefault="005E3F0A" w:rsidP="001C6012">
    <w:pPr>
      <w:pStyle w:val="Encabezado"/>
      <w:tabs>
        <w:tab w:val="clear" w:pos="4252"/>
        <w:tab w:val="clear" w:pos="8504"/>
        <w:tab w:val="left" w:pos="8460"/>
      </w:tabs>
    </w:pPr>
    <w:r>
      <w:tab/>
    </w:r>
  </w:p>
  <w:p w14:paraId="64F5F23E" w14:textId="390690E5" w:rsidR="005E3F0A" w:rsidRDefault="005E3F0A">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E3F0A" w:rsidRPr="00674A46" w14:paraId="07F2896E" w14:textId="77777777" w:rsidTr="006E6B65">
      <w:trPr>
        <w:trHeight w:val="138"/>
        <w:jc w:val="right"/>
      </w:trPr>
      <w:tc>
        <w:tcPr>
          <w:tcW w:w="3544" w:type="dxa"/>
          <w:vAlign w:val="center"/>
        </w:tcPr>
        <w:p w14:paraId="4A5B1974" w14:textId="3B2AB4E0" w:rsidR="005E3F0A" w:rsidRPr="00674A46" w:rsidRDefault="005E3F0A" w:rsidP="00275A9F">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76D4AAF" w:rsidR="005E3F0A" w:rsidRPr="00674A46" w:rsidRDefault="005E3F0A" w:rsidP="00275A9F">
          <w:pPr>
            <w:pStyle w:val="Encabezado"/>
            <w:jc w:val="right"/>
            <w:rPr>
              <w:rFonts w:ascii="Palatino Linotype" w:hAnsi="Palatino Linotype"/>
              <w:b/>
              <w:sz w:val="22"/>
              <w:szCs w:val="22"/>
            </w:rPr>
          </w:pPr>
          <w:r>
            <w:rPr>
              <w:rFonts w:ascii="Palatino Linotype" w:hAnsi="Palatino Linotype" w:cs="Arial"/>
              <w:b/>
              <w:bCs/>
              <w:sz w:val="22"/>
              <w:szCs w:val="22"/>
              <w:lang w:eastAsia="es-MX"/>
            </w:rPr>
            <w:t>01988/INFOEM/IP/RR/2018</w:t>
          </w:r>
        </w:p>
      </w:tc>
    </w:tr>
    <w:tr w:rsidR="005E3F0A" w:rsidRPr="00674A46" w14:paraId="1B5D8690" w14:textId="77777777" w:rsidTr="006E6B65">
      <w:trPr>
        <w:trHeight w:val="233"/>
        <w:jc w:val="right"/>
      </w:trPr>
      <w:tc>
        <w:tcPr>
          <w:tcW w:w="3544" w:type="dxa"/>
          <w:vAlign w:val="center"/>
        </w:tcPr>
        <w:p w14:paraId="3903F2C6" w14:textId="22D569F8" w:rsidR="005E3F0A" w:rsidRPr="00674A46" w:rsidRDefault="005E3F0A" w:rsidP="00275A9F">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9FF37B3" w:rsidR="005E3F0A" w:rsidRPr="00B75F20" w:rsidRDefault="005E3F0A" w:rsidP="00275A9F">
          <w:pPr>
            <w:pStyle w:val="Encabezado"/>
            <w:jc w:val="right"/>
            <w:rPr>
              <w:rFonts w:ascii="Palatino Linotype" w:hAnsi="Palatino Linotype"/>
              <w:b/>
              <w:sz w:val="22"/>
              <w:szCs w:val="22"/>
            </w:rPr>
          </w:pPr>
          <w:r w:rsidRPr="004D743A">
            <w:rPr>
              <w:rFonts w:ascii="Palatino Linotype" w:hAnsi="Palatino Linotype"/>
              <w:b/>
              <w:bCs/>
              <w:color w:val="000000"/>
              <w:sz w:val="22"/>
              <w:szCs w:val="22"/>
            </w:rPr>
            <w:t>Ayuntamiento de Teotihuacán</w:t>
          </w:r>
        </w:p>
      </w:tc>
    </w:tr>
    <w:tr w:rsidR="005E3F0A" w:rsidRPr="00674A46" w14:paraId="095EB01B" w14:textId="77777777" w:rsidTr="006E6B65">
      <w:trPr>
        <w:trHeight w:val="321"/>
        <w:jc w:val="right"/>
      </w:trPr>
      <w:tc>
        <w:tcPr>
          <w:tcW w:w="3544" w:type="dxa"/>
          <w:vAlign w:val="center"/>
        </w:tcPr>
        <w:p w14:paraId="6E000A51" w14:textId="25DCC1C7" w:rsidR="005E3F0A" w:rsidRPr="00674A46" w:rsidRDefault="005E3F0A" w:rsidP="00275A9F">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E3F0A" w:rsidRPr="00674A46" w:rsidRDefault="005E3F0A" w:rsidP="00275A9F">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E3F0A" w:rsidRDefault="005E3F0A"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E3F0A" w:rsidRDefault="005E3F0A" w:rsidP="00AE3E40">
    <w:pPr>
      <w:pStyle w:val="Encabezado"/>
      <w:tabs>
        <w:tab w:val="clear" w:pos="4252"/>
        <w:tab w:val="clear" w:pos="8504"/>
        <w:tab w:val="left" w:pos="3103"/>
      </w:tabs>
      <w:jc w:val="right"/>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E3F0A" w:rsidRPr="00674A46" w14:paraId="0A3256F2" w14:textId="77777777" w:rsidTr="006E6B65">
      <w:trPr>
        <w:trHeight w:val="138"/>
        <w:jc w:val="right"/>
      </w:trPr>
      <w:tc>
        <w:tcPr>
          <w:tcW w:w="3261" w:type="dxa"/>
          <w:vAlign w:val="center"/>
        </w:tcPr>
        <w:p w14:paraId="3D80769D" w14:textId="316F11F8" w:rsidR="005E3F0A" w:rsidRPr="00674A46" w:rsidRDefault="005E3F0A" w:rsidP="00AE3E40">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F60D6E9" w:rsidR="005E3F0A" w:rsidRPr="00674A46" w:rsidRDefault="005E3F0A" w:rsidP="00AE3E40">
          <w:pPr>
            <w:pStyle w:val="Encabezado"/>
            <w:jc w:val="right"/>
            <w:rPr>
              <w:rFonts w:ascii="Palatino Linotype" w:hAnsi="Palatino Linotype"/>
              <w:b/>
              <w:sz w:val="22"/>
              <w:szCs w:val="22"/>
            </w:rPr>
          </w:pPr>
          <w:r>
            <w:rPr>
              <w:rFonts w:ascii="Palatino Linotype" w:hAnsi="Palatino Linotype" w:cs="Arial"/>
              <w:b/>
              <w:bCs/>
              <w:sz w:val="22"/>
              <w:szCs w:val="22"/>
              <w:lang w:eastAsia="es-MX"/>
            </w:rPr>
            <w:t>01988/INFOEM/IP/RR/2018</w:t>
          </w:r>
        </w:p>
      </w:tc>
    </w:tr>
    <w:tr w:rsidR="005E3F0A" w:rsidRPr="00B75F20" w14:paraId="128C8B3C" w14:textId="77777777" w:rsidTr="006E6B65">
      <w:trPr>
        <w:trHeight w:val="233"/>
        <w:jc w:val="right"/>
      </w:trPr>
      <w:tc>
        <w:tcPr>
          <w:tcW w:w="3261" w:type="dxa"/>
          <w:vAlign w:val="center"/>
        </w:tcPr>
        <w:p w14:paraId="483E3371" w14:textId="66B1BC74" w:rsidR="005E3F0A" w:rsidRPr="00674A46" w:rsidRDefault="005E3F0A" w:rsidP="00AE3E40">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B89655B" w:rsidR="005E3F0A" w:rsidRPr="00B75F20" w:rsidRDefault="005E3F0A" w:rsidP="00AE3E40">
          <w:pPr>
            <w:pStyle w:val="Encabezado"/>
            <w:jc w:val="right"/>
            <w:rPr>
              <w:rFonts w:ascii="Palatino Linotype" w:hAnsi="Palatino Linotype"/>
              <w:b/>
              <w:sz w:val="22"/>
              <w:szCs w:val="22"/>
            </w:rPr>
          </w:pPr>
          <w:r w:rsidRPr="00CF475C">
            <w:rPr>
              <w:rFonts w:ascii="Palatino Linotype" w:hAnsi="Palatino Linotype"/>
              <w:b/>
              <w:sz w:val="22"/>
              <w:szCs w:val="22"/>
              <w:highlight w:val="black"/>
            </w:rPr>
            <w:t>---------------------------------------</w:t>
          </w:r>
        </w:p>
      </w:tc>
    </w:tr>
    <w:tr w:rsidR="005E3F0A" w:rsidRPr="00674A46" w14:paraId="41BE0704" w14:textId="77777777" w:rsidTr="006E6B65">
      <w:trPr>
        <w:trHeight w:val="321"/>
        <w:jc w:val="right"/>
      </w:trPr>
      <w:tc>
        <w:tcPr>
          <w:tcW w:w="3261" w:type="dxa"/>
          <w:vAlign w:val="center"/>
        </w:tcPr>
        <w:p w14:paraId="34C64148" w14:textId="10C6C8A9" w:rsidR="005E3F0A" w:rsidRPr="00674A46" w:rsidRDefault="005E3F0A" w:rsidP="00AE3E40">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B77F013" w:rsidR="005E3F0A" w:rsidRPr="00674A46" w:rsidRDefault="005E3F0A" w:rsidP="00AE3E40">
          <w:pPr>
            <w:pStyle w:val="Encabezado"/>
            <w:jc w:val="right"/>
            <w:rPr>
              <w:rFonts w:ascii="Palatino Linotype" w:hAnsi="Palatino Linotype"/>
              <w:b/>
              <w:sz w:val="22"/>
              <w:szCs w:val="22"/>
            </w:rPr>
          </w:pPr>
          <w:r w:rsidRPr="004D743A">
            <w:rPr>
              <w:rFonts w:ascii="Palatino Linotype" w:hAnsi="Palatino Linotype"/>
              <w:b/>
              <w:bCs/>
              <w:color w:val="000000"/>
              <w:sz w:val="22"/>
              <w:szCs w:val="22"/>
            </w:rPr>
            <w:t>Ayuntamiento de Teotihuacán</w:t>
          </w:r>
        </w:p>
      </w:tc>
    </w:tr>
    <w:tr w:rsidR="005E3F0A" w:rsidRPr="00674A46" w14:paraId="0C8B6193" w14:textId="77777777" w:rsidTr="006E6B65">
      <w:trPr>
        <w:trHeight w:val="321"/>
        <w:jc w:val="right"/>
      </w:trPr>
      <w:tc>
        <w:tcPr>
          <w:tcW w:w="3261" w:type="dxa"/>
          <w:vAlign w:val="center"/>
        </w:tcPr>
        <w:p w14:paraId="321FFAFF" w14:textId="40E5A678" w:rsidR="005E3F0A" w:rsidRPr="00674A46" w:rsidRDefault="005E3F0A" w:rsidP="00AE3E40">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E3F0A" w:rsidRPr="00674A46" w:rsidRDefault="005E3F0A" w:rsidP="00AE3E40">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E3F0A" w:rsidRDefault="005E3F0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34009"/>
    <w:multiLevelType w:val="hybridMultilevel"/>
    <w:tmpl w:val="CD8E5908"/>
    <w:lvl w:ilvl="0" w:tplc="6D90A0E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8670D04"/>
    <w:multiLevelType w:val="hybridMultilevel"/>
    <w:tmpl w:val="DA881142"/>
    <w:lvl w:ilvl="0" w:tplc="080A000B">
      <w:start w:val="1"/>
      <w:numFmt w:val="bullet"/>
      <w:lvlText w:val=""/>
      <w:lvlJc w:val="left"/>
      <w:pPr>
        <w:ind w:left="1146"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163161"/>
    <w:multiLevelType w:val="hybridMultilevel"/>
    <w:tmpl w:val="277C246C"/>
    <w:lvl w:ilvl="0" w:tplc="28EADDA8">
      <w:start w:val="2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006A9"/>
    <w:multiLevelType w:val="multilevel"/>
    <w:tmpl w:val="4A4EFE44"/>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53673AD"/>
    <w:multiLevelType w:val="hybridMultilevel"/>
    <w:tmpl w:val="EFCE74E4"/>
    <w:lvl w:ilvl="0" w:tplc="080A0001">
      <w:start w:val="1"/>
      <w:numFmt w:val="bullet"/>
      <w:lvlText w:val=""/>
      <w:lvlJc w:val="left"/>
      <w:pPr>
        <w:ind w:left="1854" w:hanging="360"/>
      </w:pPr>
      <w:rPr>
        <w:rFonts w:ascii="Symbol" w:hAnsi="Symbol"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
    <w:nsid w:val="156570CC"/>
    <w:multiLevelType w:val="hybridMultilevel"/>
    <w:tmpl w:val="172C5704"/>
    <w:lvl w:ilvl="0" w:tplc="8E18AC08">
      <w:start w:val="2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797C42"/>
    <w:multiLevelType w:val="hybridMultilevel"/>
    <w:tmpl w:val="8E329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575DDB"/>
    <w:multiLevelType w:val="hybridMultilevel"/>
    <w:tmpl w:val="5546EC1C"/>
    <w:lvl w:ilvl="0" w:tplc="07C44D6A">
      <w:start w:val="5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FB743F"/>
    <w:multiLevelType w:val="hybridMultilevel"/>
    <w:tmpl w:val="C14634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39E19F6"/>
    <w:multiLevelType w:val="hybridMultilevel"/>
    <w:tmpl w:val="C720D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5F4F29"/>
    <w:multiLevelType w:val="hybridMultilevel"/>
    <w:tmpl w:val="1178ABAE"/>
    <w:lvl w:ilvl="0" w:tplc="5988358A">
      <w:start w:val="29"/>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62304D"/>
    <w:multiLevelType w:val="hybridMultilevel"/>
    <w:tmpl w:val="F078CB12"/>
    <w:lvl w:ilvl="0" w:tplc="9DAC7690">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A6E781F"/>
    <w:multiLevelType w:val="hybridMultilevel"/>
    <w:tmpl w:val="26F00E7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526CCB"/>
    <w:multiLevelType w:val="hybridMultilevel"/>
    <w:tmpl w:val="FE5CDC7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2674F69"/>
    <w:multiLevelType w:val="hybridMultilevel"/>
    <w:tmpl w:val="7354FEE0"/>
    <w:lvl w:ilvl="0" w:tplc="3A96174E">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342D6B5D"/>
    <w:multiLevelType w:val="hybridMultilevel"/>
    <w:tmpl w:val="35CC57D0"/>
    <w:lvl w:ilvl="0" w:tplc="080A000D">
      <w:start w:val="1"/>
      <w:numFmt w:val="bullet"/>
      <w:lvlText w:val=""/>
      <w:lvlJc w:val="left"/>
      <w:pPr>
        <w:ind w:left="1078" w:hanging="360"/>
      </w:pPr>
      <w:rPr>
        <w:rFonts w:ascii="Wingdings" w:hAnsi="Wingdings" w:hint="default"/>
      </w:rPr>
    </w:lvl>
    <w:lvl w:ilvl="1" w:tplc="080A0003" w:tentative="1">
      <w:start w:val="1"/>
      <w:numFmt w:val="bullet"/>
      <w:lvlText w:val="o"/>
      <w:lvlJc w:val="left"/>
      <w:pPr>
        <w:ind w:left="1798" w:hanging="360"/>
      </w:pPr>
      <w:rPr>
        <w:rFonts w:ascii="Courier New" w:hAnsi="Courier New" w:cs="Courier New" w:hint="default"/>
      </w:rPr>
    </w:lvl>
    <w:lvl w:ilvl="2" w:tplc="080A0005" w:tentative="1">
      <w:start w:val="1"/>
      <w:numFmt w:val="bullet"/>
      <w:lvlText w:val=""/>
      <w:lvlJc w:val="left"/>
      <w:pPr>
        <w:ind w:left="2518" w:hanging="360"/>
      </w:pPr>
      <w:rPr>
        <w:rFonts w:ascii="Wingdings" w:hAnsi="Wingdings" w:hint="default"/>
      </w:rPr>
    </w:lvl>
    <w:lvl w:ilvl="3" w:tplc="080A0001" w:tentative="1">
      <w:start w:val="1"/>
      <w:numFmt w:val="bullet"/>
      <w:lvlText w:val=""/>
      <w:lvlJc w:val="left"/>
      <w:pPr>
        <w:ind w:left="3238" w:hanging="360"/>
      </w:pPr>
      <w:rPr>
        <w:rFonts w:ascii="Symbol" w:hAnsi="Symbol" w:hint="default"/>
      </w:rPr>
    </w:lvl>
    <w:lvl w:ilvl="4" w:tplc="080A0003" w:tentative="1">
      <w:start w:val="1"/>
      <w:numFmt w:val="bullet"/>
      <w:lvlText w:val="o"/>
      <w:lvlJc w:val="left"/>
      <w:pPr>
        <w:ind w:left="3958" w:hanging="360"/>
      </w:pPr>
      <w:rPr>
        <w:rFonts w:ascii="Courier New" w:hAnsi="Courier New" w:cs="Courier New" w:hint="default"/>
      </w:rPr>
    </w:lvl>
    <w:lvl w:ilvl="5" w:tplc="080A0005" w:tentative="1">
      <w:start w:val="1"/>
      <w:numFmt w:val="bullet"/>
      <w:lvlText w:val=""/>
      <w:lvlJc w:val="left"/>
      <w:pPr>
        <w:ind w:left="4678" w:hanging="360"/>
      </w:pPr>
      <w:rPr>
        <w:rFonts w:ascii="Wingdings" w:hAnsi="Wingdings" w:hint="default"/>
      </w:rPr>
    </w:lvl>
    <w:lvl w:ilvl="6" w:tplc="080A0001" w:tentative="1">
      <w:start w:val="1"/>
      <w:numFmt w:val="bullet"/>
      <w:lvlText w:val=""/>
      <w:lvlJc w:val="left"/>
      <w:pPr>
        <w:ind w:left="5398" w:hanging="360"/>
      </w:pPr>
      <w:rPr>
        <w:rFonts w:ascii="Symbol" w:hAnsi="Symbol" w:hint="default"/>
      </w:rPr>
    </w:lvl>
    <w:lvl w:ilvl="7" w:tplc="080A0003" w:tentative="1">
      <w:start w:val="1"/>
      <w:numFmt w:val="bullet"/>
      <w:lvlText w:val="o"/>
      <w:lvlJc w:val="left"/>
      <w:pPr>
        <w:ind w:left="6118" w:hanging="360"/>
      </w:pPr>
      <w:rPr>
        <w:rFonts w:ascii="Courier New" w:hAnsi="Courier New" w:cs="Courier New" w:hint="default"/>
      </w:rPr>
    </w:lvl>
    <w:lvl w:ilvl="8" w:tplc="080A0005" w:tentative="1">
      <w:start w:val="1"/>
      <w:numFmt w:val="bullet"/>
      <w:lvlText w:val=""/>
      <w:lvlJc w:val="left"/>
      <w:pPr>
        <w:ind w:left="6838" w:hanging="360"/>
      </w:pPr>
      <w:rPr>
        <w:rFonts w:ascii="Wingdings" w:hAnsi="Wingdings" w:hint="default"/>
      </w:rPr>
    </w:lvl>
  </w:abstractNum>
  <w:abstractNum w:abstractNumId="19">
    <w:nsid w:val="34317490"/>
    <w:multiLevelType w:val="hybridMultilevel"/>
    <w:tmpl w:val="6E4243A6"/>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CCBE384C">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71262CE"/>
    <w:multiLevelType w:val="hybridMultilevel"/>
    <w:tmpl w:val="9CA02F0C"/>
    <w:lvl w:ilvl="0" w:tplc="44E2FAC8">
      <w:start w:val="5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B60118"/>
    <w:multiLevelType w:val="hybridMultilevel"/>
    <w:tmpl w:val="7592EA28"/>
    <w:lvl w:ilvl="0" w:tplc="44140BD6">
      <w:start w:val="40"/>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3A37952"/>
    <w:multiLevelType w:val="multilevel"/>
    <w:tmpl w:val="5B24C890"/>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44D07B8"/>
    <w:multiLevelType w:val="multilevel"/>
    <w:tmpl w:val="5B24C890"/>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6BE186C"/>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1463E6"/>
    <w:multiLevelType w:val="hybridMultilevel"/>
    <w:tmpl w:val="6DBE6A3A"/>
    <w:lvl w:ilvl="0" w:tplc="080A0011">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C1214D7"/>
    <w:multiLevelType w:val="hybridMultilevel"/>
    <w:tmpl w:val="1DCC7AFE"/>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4C1D4BF5"/>
    <w:multiLevelType w:val="multilevel"/>
    <w:tmpl w:val="4DC0195E"/>
    <w:lvl w:ilvl="0">
      <w:start w:val="9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4D0D31C6"/>
    <w:multiLevelType w:val="hybridMultilevel"/>
    <w:tmpl w:val="8042C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1E500F6"/>
    <w:multiLevelType w:val="hybridMultilevel"/>
    <w:tmpl w:val="B6820DA8"/>
    <w:lvl w:ilvl="0" w:tplc="47FC1BC6">
      <w:start w:val="23"/>
      <w:numFmt w:val="decimal"/>
      <w:lvlText w:val="%1."/>
      <w:lvlJc w:val="left"/>
      <w:pPr>
        <w:ind w:left="1353"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62A56A7"/>
    <w:multiLevelType w:val="hybridMultilevel"/>
    <w:tmpl w:val="16AADF90"/>
    <w:lvl w:ilvl="0" w:tplc="B57028CE">
      <w:start w:val="86"/>
      <w:numFmt w:val="decimal"/>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DBB2299"/>
    <w:multiLevelType w:val="hybridMultilevel"/>
    <w:tmpl w:val="0E94B284"/>
    <w:lvl w:ilvl="0" w:tplc="ED2C5288">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5">
    <w:nsid w:val="5F580327"/>
    <w:multiLevelType w:val="multilevel"/>
    <w:tmpl w:val="B0123FD6"/>
    <w:lvl w:ilvl="0">
      <w:start w:val="6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FC014B2"/>
    <w:multiLevelType w:val="hybridMultilevel"/>
    <w:tmpl w:val="256E37B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7">
    <w:nsid w:val="61333EB9"/>
    <w:multiLevelType w:val="hybridMultilevel"/>
    <w:tmpl w:val="341EBEE4"/>
    <w:lvl w:ilvl="0" w:tplc="C41E3AA4">
      <w:start w:val="13"/>
      <w:numFmt w:val="decimal"/>
      <w:lvlText w:val="%1."/>
      <w:lvlJc w:val="left"/>
      <w:pPr>
        <w:ind w:left="36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226DDF"/>
    <w:multiLevelType w:val="hybridMultilevel"/>
    <w:tmpl w:val="0B200B5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660E736C"/>
    <w:multiLevelType w:val="hybridMultilevel"/>
    <w:tmpl w:val="29AE7A66"/>
    <w:lvl w:ilvl="0" w:tplc="68C01490">
      <w:start w:val="1"/>
      <w:numFmt w:val="decimal"/>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0">
    <w:nsid w:val="665A5835"/>
    <w:multiLevelType w:val="multilevel"/>
    <w:tmpl w:val="B18CC5C2"/>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69F52D39"/>
    <w:multiLevelType w:val="hybridMultilevel"/>
    <w:tmpl w:val="2BBE79EA"/>
    <w:lvl w:ilvl="0" w:tplc="891A16AA">
      <w:start w:val="4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3">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0BE77DB"/>
    <w:multiLevelType w:val="multilevel"/>
    <w:tmpl w:val="25C8B742"/>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76446842"/>
    <w:multiLevelType w:val="hybridMultilevel"/>
    <w:tmpl w:val="E26E1414"/>
    <w:lvl w:ilvl="0" w:tplc="3C2E2088">
      <w:start w:val="1"/>
      <w:numFmt w:val="upperRoman"/>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7100F6"/>
    <w:multiLevelType w:val="hybridMultilevel"/>
    <w:tmpl w:val="1DC8F6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1"/>
  </w:num>
  <w:num w:numId="2">
    <w:abstractNumId w:val="10"/>
  </w:num>
  <w:num w:numId="3">
    <w:abstractNumId w:val="34"/>
  </w:num>
  <w:num w:numId="4">
    <w:abstractNumId w:val="20"/>
  </w:num>
  <w:num w:numId="5">
    <w:abstractNumId w:val="42"/>
  </w:num>
  <w:num w:numId="6">
    <w:abstractNumId w:val="19"/>
  </w:num>
  <w:num w:numId="7">
    <w:abstractNumId w:val="35"/>
  </w:num>
  <w:num w:numId="8">
    <w:abstractNumId w:val="43"/>
  </w:num>
  <w:num w:numId="9">
    <w:abstractNumId w:val="36"/>
  </w:num>
  <w:num w:numId="10">
    <w:abstractNumId w:val="1"/>
  </w:num>
  <w:num w:numId="11">
    <w:abstractNumId w:val="4"/>
  </w:num>
  <w:num w:numId="12">
    <w:abstractNumId w:val="33"/>
  </w:num>
  <w:num w:numId="13">
    <w:abstractNumId w:val="5"/>
  </w:num>
  <w:num w:numId="14">
    <w:abstractNumId w:val="40"/>
  </w:num>
  <w:num w:numId="15">
    <w:abstractNumId w:val="12"/>
  </w:num>
  <w:num w:numId="16">
    <w:abstractNumId w:val="38"/>
  </w:num>
  <w:num w:numId="17">
    <w:abstractNumId w:val="27"/>
  </w:num>
  <w:num w:numId="18">
    <w:abstractNumId w:val="21"/>
  </w:num>
  <w:num w:numId="19">
    <w:abstractNumId w:val="32"/>
  </w:num>
  <w:num w:numId="20">
    <w:abstractNumId w:val="41"/>
  </w:num>
  <w:num w:numId="21">
    <w:abstractNumId w:val="8"/>
  </w:num>
  <w:num w:numId="22">
    <w:abstractNumId w:val="9"/>
  </w:num>
  <w:num w:numId="23">
    <w:abstractNumId w:val="2"/>
  </w:num>
  <w:num w:numId="24">
    <w:abstractNumId w:val="23"/>
  </w:num>
  <w:num w:numId="25">
    <w:abstractNumId w:val="22"/>
  </w:num>
  <w:num w:numId="26">
    <w:abstractNumId w:val="44"/>
  </w:num>
  <w:num w:numId="27">
    <w:abstractNumId w:val="3"/>
  </w:num>
  <w:num w:numId="28">
    <w:abstractNumId w:val="31"/>
  </w:num>
  <w:num w:numId="29">
    <w:abstractNumId w:val="29"/>
  </w:num>
  <w:num w:numId="30">
    <w:abstractNumId w:val="6"/>
  </w:num>
  <w:num w:numId="31">
    <w:abstractNumId w:val="0"/>
  </w:num>
  <w:num w:numId="32">
    <w:abstractNumId w:val="24"/>
  </w:num>
  <w:num w:numId="33">
    <w:abstractNumId w:val="37"/>
  </w:num>
  <w:num w:numId="34">
    <w:abstractNumId w:val="30"/>
  </w:num>
  <w:num w:numId="35">
    <w:abstractNumId w:val="45"/>
  </w:num>
  <w:num w:numId="36">
    <w:abstractNumId w:val="7"/>
  </w:num>
  <w:num w:numId="37">
    <w:abstractNumId w:val="15"/>
  </w:num>
  <w:num w:numId="38">
    <w:abstractNumId w:val="17"/>
  </w:num>
  <w:num w:numId="39">
    <w:abstractNumId w:val="25"/>
  </w:num>
  <w:num w:numId="40">
    <w:abstractNumId w:val="14"/>
  </w:num>
  <w:num w:numId="41">
    <w:abstractNumId w:val="19"/>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13"/>
  </w:num>
  <w:num w:numId="49">
    <w:abstractNumId w:val="26"/>
  </w:num>
  <w:num w:numId="50">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3ED"/>
    <w:rsid w:val="000020C3"/>
    <w:rsid w:val="0000310F"/>
    <w:rsid w:val="00003A05"/>
    <w:rsid w:val="0000407F"/>
    <w:rsid w:val="000058E3"/>
    <w:rsid w:val="00007E8A"/>
    <w:rsid w:val="0001106B"/>
    <w:rsid w:val="00011199"/>
    <w:rsid w:val="000120C5"/>
    <w:rsid w:val="00012472"/>
    <w:rsid w:val="00012E4F"/>
    <w:rsid w:val="0001398B"/>
    <w:rsid w:val="00014CA8"/>
    <w:rsid w:val="000203D3"/>
    <w:rsid w:val="000211F8"/>
    <w:rsid w:val="00024058"/>
    <w:rsid w:val="00024F35"/>
    <w:rsid w:val="000302E2"/>
    <w:rsid w:val="0003063D"/>
    <w:rsid w:val="000319FD"/>
    <w:rsid w:val="00031F10"/>
    <w:rsid w:val="00032493"/>
    <w:rsid w:val="0003790B"/>
    <w:rsid w:val="0004072A"/>
    <w:rsid w:val="0004193F"/>
    <w:rsid w:val="00042380"/>
    <w:rsid w:val="000439C9"/>
    <w:rsid w:val="000444FF"/>
    <w:rsid w:val="00044DC0"/>
    <w:rsid w:val="0004686A"/>
    <w:rsid w:val="000468E2"/>
    <w:rsid w:val="00046CC2"/>
    <w:rsid w:val="0005237C"/>
    <w:rsid w:val="000525F9"/>
    <w:rsid w:val="00052A3C"/>
    <w:rsid w:val="00053402"/>
    <w:rsid w:val="00053ABC"/>
    <w:rsid w:val="00054A03"/>
    <w:rsid w:val="00056A79"/>
    <w:rsid w:val="0005773F"/>
    <w:rsid w:val="00061344"/>
    <w:rsid w:val="00062648"/>
    <w:rsid w:val="000631D9"/>
    <w:rsid w:val="0006407E"/>
    <w:rsid w:val="00064A37"/>
    <w:rsid w:val="00064B95"/>
    <w:rsid w:val="00070338"/>
    <w:rsid w:val="00070558"/>
    <w:rsid w:val="0007192E"/>
    <w:rsid w:val="00072930"/>
    <w:rsid w:val="000730E1"/>
    <w:rsid w:val="00073851"/>
    <w:rsid w:val="000800AC"/>
    <w:rsid w:val="0008230A"/>
    <w:rsid w:val="00082D11"/>
    <w:rsid w:val="0008542A"/>
    <w:rsid w:val="00086D80"/>
    <w:rsid w:val="00090D6F"/>
    <w:rsid w:val="00093CF9"/>
    <w:rsid w:val="000A24C0"/>
    <w:rsid w:val="000A3CC1"/>
    <w:rsid w:val="000A3F90"/>
    <w:rsid w:val="000A4E44"/>
    <w:rsid w:val="000A59B8"/>
    <w:rsid w:val="000A77ED"/>
    <w:rsid w:val="000B0370"/>
    <w:rsid w:val="000B0A5E"/>
    <w:rsid w:val="000B5AB1"/>
    <w:rsid w:val="000B5D79"/>
    <w:rsid w:val="000B6D31"/>
    <w:rsid w:val="000C0061"/>
    <w:rsid w:val="000C0663"/>
    <w:rsid w:val="000C10B9"/>
    <w:rsid w:val="000C1D19"/>
    <w:rsid w:val="000C2E5F"/>
    <w:rsid w:val="000C3423"/>
    <w:rsid w:val="000C3861"/>
    <w:rsid w:val="000C428B"/>
    <w:rsid w:val="000C4A8E"/>
    <w:rsid w:val="000C5A04"/>
    <w:rsid w:val="000C5AF7"/>
    <w:rsid w:val="000D009C"/>
    <w:rsid w:val="000D0855"/>
    <w:rsid w:val="000D1E0F"/>
    <w:rsid w:val="000D3275"/>
    <w:rsid w:val="000D5A1D"/>
    <w:rsid w:val="000D7369"/>
    <w:rsid w:val="000D7D36"/>
    <w:rsid w:val="000E07DC"/>
    <w:rsid w:val="000E2665"/>
    <w:rsid w:val="000E6436"/>
    <w:rsid w:val="000E64FE"/>
    <w:rsid w:val="000E77B8"/>
    <w:rsid w:val="000E7846"/>
    <w:rsid w:val="000F17D4"/>
    <w:rsid w:val="000F2EDD"/>
    <w:rsid w:val="000F34CB"/>
    <w:rsid w:val="000F37A8"/>
    <w:rsid w:val="000F5D21"/>
    <w:rsid w:val="000F6D7E"/>
    <w:rsid w:val="00100187"/>
    <w:rsid w:val="00100DDD"/>
    <w:rsid w:val="0010268C"/>
    <w:rsid w:val="00102D65"/>
    <w:rsid w:val="00103888"/>
    <w:rsid w:val="00107499"/>
    <w:rsid w:val="00107557"/>
    <w:rsid w:val="0011167C"/>
    <w:rsid w:val="00112B02"/>
    <w:rsid w:val="00112BE8"/>
    <w:rsid w:val="00113BD3"/>
    <w:rsid w:val="00114A21"/>
    <w:rsid w:val="0011752F"/>
    <w:rsid w:val="0012006D"/>
    <w:rsid w:val="001250B4"/>
    <w:rsid w:val="001253D1"/>
    <w:rsid w:val="001318D2"/>
    <w:rsid w:val="00132C06"/>
    <w:rsid w:val="00133B79"/>
    <w:rsid w:val="00133CE5"/>
    <w:rsid w:val="001352E5"/>
    <w:rsid w:val="0013673A"/>
    <w:rsid w:val="00140D44"/>
    <w:rsid w:val="00143533"/>
    <w:rsid w:val="001436BB"/>
    <w:rsid w:val="0014481A"/>
    <w:rsid w:val="001459C8"/>
    <w:rsid w:val="001471F2"/>
    <w:rsid w:val="00147864"/>
    <w:rsid w:val="00152ADF"/>
    <w:rsid w:val="00153833"/>
    <w:rsid w:val="00154304"/>
    <w:rsid w:val="0015466E"/>
    <w:rsid w:val="00154765"/>
    <w:rsid w:val="00154EF0"/>
    <w:rsid w:val="00155E0F"/>
    <w:rsid w:val="00156A23"/>
    <w:rsid w:val="001572B1"/>
    <w:rsid w:val="00161B17"/>
    <w:rsid w:val="00161B95"/>
    <w:rsid w:val="00163780"/>
    <w:rsid w:val="00163B1F"/>
    <w:rsid w:val="001648EE"/>
    <w:rsid w:val="00164B65"/>
    <w:rsid w:val="001660BC"/>
    <w:rsid w:val="00166794"/>
    <w:rsid w:val="00170D28"/>
    <w:rsid w:val="00173DDB"/>
    <w:rsid w:val="001745EB"/>
    <w:rsid w:val="0017653A"/>
    <w:rsid w:val="001775DF"/>
    <w:rsid w:val="00177CA5"/>
    <w:rsid w:val="00182D89"/>
    <w:rsid w:val="0018435D"/>
    <w:rsid w:val="001854E7"/>
    <w:rsid w:val="001858F1"/>
    <w:rsid w:val="00190999"/>
    <w:rsid w:val="0019160F"/>
    <w:rsid w:val="00192E4B"/>
    <w:rsid w:val="001949F0"/>
    <w:rsid w:val="001972CC"/>
    <w:rsid w:val="001A1188"/>
    <w:rsid w:val="001A138D"/>
    <w:rsid w:val="001A2857"/>
    <w:rsid w:val="001A2A89"/>
    <w:rsid w:val="001A3334"/>
    <w:rsid w:val="001A3634"/>
    <w:rsid w:val="001A4D5D"/>
    <w:rsid w:val="001A61E1"/>
    <w:rsid w:val="001A6537"/>
    <w:rsid w:val="001A6C1E"/>
    <w:rsid w:val="001A7367"/>
    <w:rsid w:val="001B1E90"/>
    <w:rsid w:val="001B2129"/>
    <w:rsid w:val="001B3659"/>
    <w:rsid w:val="001B40F3"/>
    <w:rsid w:val="001B53A0"/>
    <w:rsid w:val="001B5F70"/>
    <w:rsid w:val="001B6845"/>
    <w:rsid w:val="001C0AED"/>
    <w:rsid w:val="001C13B1"/>
    <w:rsid w:val="001C1C2A"/>
    <w:rsid w:val="001C1CDE"/>
    <w:rsid w:val="001C2713"/>
    <w:rsid w:val="001C2EF3"/>
    <w:rsid w:val="001C3109"/>
    <w:rsid w:val="001C34D6"/>
    <w:rsid w:val="001C3898"/>
    <w:rsid w:val="001C3DB4"/>
    <w:rsid w:val="001C4179"/>
    <w:rsid w:val="001C54A9"/>
    <w:rsid w:val="001C6012"/>
    <w:rsid w:val="001C67B0"/>
    <w:rsid w:val="001C79FA"/>
    <w:rsid w:val="001C7D9C"/>
    <w:rsid w:val="001D07C9"/>
    <w:rsid w:val="001D393C"/>
    <w:rsid w:val="001D3AB5"/>
    <w:rsid w:val="001D52D8"/>
    <w:rsid w:val="001D7E82"/>
    <w:rsid w:val="001E0AD2"/>
    <w:rsid w:val="001E3F91"/>
    <w:rsid w:val="001E4B39"/>
    <w:rsid w:val="001E6822"/>
    <w:rsid w:val="001E74A5"/>
    <w:rsid w:val="001E7B9E"/>
    <w:rsid w:val="001F025B"/>
    <w:rsid w:val="001F1169"/>
    <w:rsid w:val="001F2FC5"/>
    <w:rsid w:val="001F4299"/>
    <w:rsid w:val="001F5AF8"/>
    <w:rsid w:val="001F5EDA"/>
    <w:rsid w:val="001F783F"/>
    <w:rsid w:val="001F7DE2"/>
    <w:rsid w:val="0020074D"/>
    <w:rsid w:val="002031F3"/>
    <w:rsid w:val="002035BF"/>
    <w:rsid w:val="00207415"/>
    <w:rsid w:val="002111FF"/>
    <w:rsid w:val="00211229"/>
    <w:rsid w:val="00212C9C"/>
    <w:rsid w:val="00213108"/>
    <w:rsid w:val="0021453E"/>
    <w:rsid w:val="0021475E"/>
    <w:rsid w:val="002179AC"/>
    <w:rsid w:val="0022003E"/>
    <w:rsid w:val="00220794"/>
    <w:rsid w:val="00220ADB"/>
    <w:rsid w:val="00220DD2"/>
    <w:rsid w:val="002217BA"/>
    <w:rsid w:val="00221E74"/>
    <w:rsid w:val="00223507"/>
    <w:rsid w:val="0022353C"/>
    <w:rsid w:val="00227BF5"/>
    <w:rsid w:val="00230170"/>
    <w:rsid w:val="002305CF"/>
    <w:rsid w:val="002345FF"/>
    <w:rsid w:val="00234A2F"/>
    <w:rsid w:val="00237611"/>
    <w:rsid w:val="002403DB"/>
    <w:rsid w:val="00241FD2"/>
    <w:rsid w:val="00244476"/>
    <w:rsid w:val="00244D17"/>
    <w:rsid w:val="00246653"/>
    <w:rsid w:val="00252A20"/>
    <w:rsid w:val="00252B41"/>
    <w:rsid w:val="0025524F"/>
    <w:rsid w:val="00260790"/>
    <w:rsid w:val="00260C1D"/>
    <w:rsid w:val="00261001"/>
    <w:rsid w:val="00261D84"/>
    <w:rsid w:val="00264D02"/>
    <w:rsid w:val="0026500D"/>
    <w:rsid w:val="00265CD7"/>
    <w:rsid w:val="002665BD"/>
    <w:rsid w:val="00271B06"/>
    <w:rsid w:val="00272CE0"/>
    <w:rsid w:val="00273013"/>
    <w:rsid w:val="00273C37"/>
    <w:rsid w:val="0027430D"/>
    <w:rsid w:val="00274F7F"/>
    <w:rsid w:val="00275A9F"/>
    <w:rsid w:val="00277497"/>
    <w:rsid w:val="00277A35"/>
    <w:rsid w:val="00280994"/>
    <w:rsid w:val="00280E39"/>
    <w:rsid w:val="00281137"/>
    <w:rsid w:val="00282E04"/>
    <w:rsid w:val="00284959"/>
    <w:rsid w:val="002871EB"/>
    <w:rsid w:val="002879B1"/>
    <w:rsid w:val="00293AAD"/>
    <w:rsid w:val="002951D4"/>
    <w:rsid w:val="002965AE"/>
    <w:rsid w:val="002A07F4"/>
    <w:rsid w:val="002A229B"/>
    <w:rsid w:val="002A2974"/>
    <w:rsid w:val="002A35B6"/>
    <w:rsid w:val="002A61A7"/>
    <w:rsid w:val="002A7537"/>
    <w:rsid w:val="002B085C"/>
    <w:rsid w:val="002B284F"/>
    <w:rsid w:val="002B2A2E"/>
    <w:rsid w:val="002B2F59"/>
    <w:rsid w:val="002B3688"/>
    <w:rsid w:val="002B4061"/>
    <w:rsid w:val="002B4D21"/>
    <w:rsid w:val="002C0074"/>
    <w:rsid w:val="002C0804"/>
    <w:rsid w:val="002C2D44"/>
    <w:rsid w:val="002C4715"/>
    <w:rsid w:val="002C4780"/>
    <w:rsid w:val="002C47ED"/>
    <w:rsid w:val="002C481B"/>
    <w:rsid w:val="002C484A"/>
    <w:rsid w:val="002C570D"/>
    <w:rsid w:val="002C6914"/>
    <w:rsid w:val="002C6DB3"/>
    <w:rsid w:val="002D0E3D"/>
    <w:rsid w:val="002D10C8"/>
    <w:rsid w:val="002D1A38"/>
    <w:rsid w:val="002D299A"/>
    <w:rsid w:val="002D2E16"/>
    <w:rsid w:val="002D373C"/>
    <w:rsid w:val="002D3F95"/>
    <w:rsid w:val="002D59F1"/>
    <w:rsid w:val="002D6EF8"/>
    <w:rsid w:val="002E1FA2"/>
    <w:rsid w:val="002E472C"/>
    <w:rsid w:val="002E482C"/>
    <w:rsid w:val="002E4A6D"/>
    <w:rsid w:val="002E5399"/>
    <w:rsid w:val="002E6531"/>
    <w:rsid w:val="002E689B"/>
    <w:rsid w:val="002E6CFE"/>
    <w:rsid w:val="002E74CE"/>
    <w:rsid w:val="002E7AD0"/>
    <w:rsid w:val="002F1871"/>
    <w:rsid w:val="002F1ABB"/>
    <w:rsid w:val="002F287A"/>
    <w:rsid w:val="002F3672"/>
    <w:rsid w:val="002F52F2"/>
    <w:rsid w:val="002F72FA"/>
    <w:rsid w:val="003007E0"/>
    <w:rsid w:val="00301016"/>
    <w:rsid w:val="0030150B"/>
    <w:rsid w:val="00301B41"/>
    <w:rsid w:val="00301D47"/>
    <w:rsid w:val="0030302C"/>
    <w:rsid w:val="003030B1"/>
    <w:rsid w:val="00303717"/>
    <w:rsid w:val="00304013"/>
    <w:rsid w:val="00304137"/>
    <w:rsid w:val="003046AA"/>
    <w:rsid w:val="003049F3"/>
    <w:rsid w:val="00305859"/>
    <w:rsid w:val="00305F6D"/>
    <w:rsid w:val="003064B8"/>
    <w:rsid w:val="00307227"/>
    <w:rsid w:val="003105D0"/>
    <w:rsid w:val="003105D6"/>
    <w:rsid w:val="00310D66"/>
    <w:rsid w:val="003116A6"/>
    <w:rsid w:val="00312733"/>
    <w:rsid w:val="003136E1"/>
    <w:rsid w:val="0031434A"/>
    <w:rsid w:val="00316065"/>
    <w:rsid w:val="00317883"/>
    <w:rsid w:val="00317EFF"/>
    <w:rsid w:val="003208D6"/>
    <w:rsid w:val="00321AA3"/>
    <w:rsid w:val="00323895"/>
    <w:rsid w:val="0032464F"/>
    <w:rsid w:val="00325208"/>
    <w:rsid w:val="00327D79"/>
    <w:rsid w:val="00332E6B"/>
    <w:rsid w:val="00333BE8"/>
    <w:rsid w:val="00335BFE"/>
    <w:rsid w:val="0033608B"/>
    <w:rsid w:val="00336D64"/>
    <w:rsid w:val="00337941"/>
    <w:rsid w:val="003407D0"/>
    <w:rsid w:val="003407D9"/>
    <w:rsid w:val="00343417"/>
    <w:rsid w:val="00343BE0"/>
    <w:rsid w:val="00345B79"/>
    <w:rsid w:val="00345D0F"/>
    <w:rsid w:val="00346885"/>
    <w:rsid w:val="003472B3"/>
    <w:rsid w:val="00350A12"/>
    <w:rsid w:val="0035104F"/>
    <w:rsid w:val="00351C0F"/>
    <w:rsid w:val="00355AEE"/>
    <w:rsid w:val="00355D3B"/>
    <w:rsid w:val="00355DA8"/>
    <w:rsid w:val="00357A3C"/>
    <w:rsid w:val="0036073F"/>
    <w:rsid w:val="003629EE"/>
    <w:rsid w:val="003641F0"/>
    <w:rsid w:val="003643B3"/>
    <w:rsid w:val="003656E5"/>
    <w:rsid w:val="00370BB1"/>
    <w:rsid w:val="003721B2"/>
    <w:rsid w:val="00372328"/>
    <w:rsid w:val="0037428A"/>
    <w:rsid w:val="003762FD"/>
    <w:rsid w:val="00377CC8"/>
    <w:rsid w:val="0038145C"/>
    <w:rsid w:val="00382603"/>
    <w:rsid w:val="00382A03"/>
    <w:rsid w:val="00383E66"/>
    <w:rsid w:val="00387DC9"/>
    <w:rsid w:val="0039193E"/>
    <w:rsid w:val="00391ADA"/>
    <w:rsid w:val="00391F80"/>
    <w:rsid w:val="00392CDB"/>
    <w:rsid w:val="0039380F"/>
    <w:rsid w:val="00393B71"/>
    <w:rsid w:val="00394095"/>
    <w:rsid w:val="003940F6"/>
    <w:rsid w:val="00396545"/>
    <w:rsid w:val="0039680B"/>
    <w:rsid w:val="00396F71"/>
    <w:rsid w:val="00397C54"/>
    <w:rsid w:val="003A04FF"/>
    <w:rsid w:val="003A0CA6"/>
    <w:rsid w:val="003A12A6"/>
    <w:rsid w:val="003A1B01"/>
    <w:rsid w:val="003A2029"/>
    <w:rsid w:val="003A4BE7"/>
    <w:rsid w:val="003A514F"/>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5EFD"/>
    <w:rsid w:val="003C7282"/>
    <w:rsid w:val="003D00D5"/>
    <w:rsid w:val="003D181D"/>
    <w:rsid w:val="003D20C4"/>
    <w:rsid w:val="003D3C1A"/>
    <w:rsid w:val="003D4188"/>
    <w:rsid w:val="003D46D0"/>
    <w:rsid w:val="003D577C"/>
    <w:rsid w:val="003D684E"/>
    <w:rsid w:val="003E0842"/>
    <w:rsid w:val="003E5E39"/>
    <w:rsid w:val="003E6057"/>
    <w:rsid w:val="003E6679"/>
    <w:rsid w:val="003E6D0F"/>
    <w:rsid w:val="003E712E"/>
    <w:rsid w:val="003F140F"/>
    <w:rsid w:val="003F15DB"/>
    <w:rsid w:val="003F2702"/>
    <w:rsid w:val="003F2778"/>
    <w:rsid w:val="003F36A4"/>
    <w:rsid w:val="003F5F7A"/>
    <w:rsid w:val="003F6F67"/>
    <w:rsid w:val="003F70CA"/>
    <w:rsid w:val="0040137F"/>
    <w:rsid w:val="00402179"/>
    <w:rsid w:val="0040278D"/>
    <w:rsid w:val="004042AA"/>
    <w:rsid w:val="0040660F"/>
    <w:rsid w:val="00406EED"/>
    <w:rsid w:val="00412E24"/>
    <w:rsid w:val="004132D8"/>
    <w:rsid w:val="00413903"/>
    <w:rsid w:val="00413B40"/>
    <w:rsid w:val="00413DAD"/>
    <w:rsid w:val="00414836"/>
    <w:rsid w:val="004160E6"/>
    <w:rsid w:val="00416727"/>
    <w:rsid w:val="0042068A"/>
    <w:rsid w:val="0042176E"/>
    <w:rsid w:val="0042437A"/>
    <w:rsid w:val="00424E72"/>
    <w:rsid w:val="00426D7C"/>
    <w:rsid w:val="004300ED"/>
    <w:rsid w:val="00431687"/>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FDA"/>
    <w:rsid w:val="00447F0D"/>
    <w:rsid w:val="00450A5F"/>
    <w:rsid w:val="00450CCE"/>
    <w:rsid w:val="00450F7D"/>
    <w:rsid w:val="00451514"/>
    <w:rsid w:val="0045209F"/>
    <w:rsid w:val="00453842"/>
    <w:rsid w:val="00453BB4"/>
    <w:rsid w:val="00456317"/>
    <w:rsid w:val="00456348"/>
    <w:rsid w:val="00460599"/>
    <w:rsid w:val="004613B1"/>
    <w:rsid w:val="00461513"/>
    <w:rsid w:val="0046231E"/>
    <w:rsid w:val="004635E2"/>
    <w:rsid w:val="00464688"/>
    <w:rsid w:val="00464CB6"/>
    <w:rsid w:val="0046566E"/>
    <w:rsid w:val="0047025A"/>
    <w:rsid w:val="0047081C"/>
    <w:rsid w:val="00472092"/>
    <w:rsid w:val="00472C41"/>
    <w:rsid w:val="00473115"/>
    <w:rsid w:val="00474477"/>
    <w:rsid w:val="004764CB"/>
    <w:rsid w:val="00476730"/>
    <w:rsid w:val="004769A5"/>
    <w:rsid w:val="004803A2"/>
    <w:rsid w:val="00481A7B"/>
    <w:rsid w:val="00483667"/>
    <w:rsid w:val="00483838"/>
    <w:rsid w:val="0048386B"/>
    <w:rsid w:val="00483C14"/>
    <w:rsid w:val="00483CEE"/>
    <w:rsid w:val="00485DB6"/>
    <w:rsid w:val="00486180"/>
    <w:rsid w:val="0048658E"/>
    <w:rsid w:val="00487352"/>
    <w:rsid w:val="00491C96"/>
    <w:rsid w:val="004923B6"/>
    <w:rsid w:val="00493175"/>
    <w:rsid w:val="00494294"/>
    <w:rsid w:val="00495611"/>
    <w:rsid w:val="004958B6"/>
    <w:rsid w:val="00496359"/>
    <w:rsid w:val="00496B38"/>
    <w:rsid w:val="00496C48"/>
    <w:rsid w:val="00497897"/>
    <w:rsid w:val="004A14BE"/>
    <w:rsid w:val="004A1821"/>
    <w:rsid w:val="004A2B6E"/>
    <w:rsid w:val="004A2BF5"/>
    <w:rsid w:val="004A3085"/>
    <w:rsid w:val="004A4BD5"/>
    <w:rsid w:val="004A4CFD"/>
    <w:rsid w:val="004A677C"/>
    <w:rsid w:val="004A6E25"/>
    <w:rsid w:val="004A725C"/>
    <w:rsid w:val="004B176B"/>
    <w:rsid w:val="004B293C"/>
    <w:rsid w:val="004B3D59"/>
    <w:rsid w:val="004B58EA"/>
    <w:rsid w:val="004B5ACD"/>
    <w:rsid w:val="004B5B76"/>
    <w:rsid w:val="004B73EF"/>
    <w:rsid w:val="004C20F2"/>
    <w:rsid w:val="004C251E"/>
    <w:rsid w:val="004C3F25"/>
    <w:rsid w:val="004C525E"/>
    <w:rsid w:val="004C67E2"/>
    <w:rsid w:val="004C7A27"/>
    <w:rsid w:val="004D0490"/>
    <w:rsid w:val="004D12F1"/>
    <w:rsid w:val="004D1805"/>
    <w:rsid w:val="004D1CB6"/>
    <w:rsid w:val="004D257A"/>
    <w:rsid w:val="004D2D5D"/>
    <w:rsid w:val="004D3142"/>
    <w:rsid w:val="004D42D1"/>
    <w:rsid w:val="004D4B81"/>
    <w:rsid w:val="004D52DD"/>
    <w:rsid w:val="004D54CE"/>
    <w:rsid w:val="004D68F8"/>
    <w:rsid w:val="004D6D19"/>
    <w:rsid w:val="004D743A"/>
    <w:rsid w:val="004E11D8"/>
    <w:rsid w:val="004E2B07"/>
    <w:rsid w:val="004E3C72"/>
    <w:rsid w:val="004E4879"/>
    <w:rsid w:val="004E4DA6"/>
    <w:rsid w:val="004E5988"/>
    <w:rsid w:val="004E6E3A"/>
    <w:rsid w:val="004E7768"/>
    <w:rsid w:val="004F0C96"/>
    <w:rsid w:val="004F28A0"/>
    <w:rsid w:val="004F3363"/>
    <w:rsid w:val="004F44C7"/>
    <w:rsid w:val="004F489F"/>
    <w:rsid w:val="004F4958"/>
    <w:rsid w:val="004F7162"/>
    <w:rsid w:val="004F766F"/>
    <w:rsid w:val="004F78B7"/>
    <w:rsid w:val="004F7944"/>
    <w:rsid w:val="00500224"/>
    <w:rsid w:val="00501049"/>
    <w:rsid w:val="00502BB2"/>
    <w:rsid w:val="005030F0"/>
    <w:rsid w:val="00503166"/>
    <w:rsid w:val="00503F93"/>
    <w:rsid w:val="005041C2"/>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15EE"/>
    <w:rsid w:val="00521F15"/>
    <w:rsid w:val="005224BE"/>
    <w:rsid w:val="00522599"/>
    <w:rsid w:val="00522F5F"/>
    <w:rsid w:val="005248B9"/>
    <w:rsid w:val="005255D3"/>
    <w:rsid w:val="005257BD"/>
    <w:rsid w:val="00526446"/>
    <w:rsid w:val="00527495"/>
    <w:rsid w:val="00527E7A"/>
    <w:rsid w:val="00527EE6"/>
    <w:rsid w:val="00531594"/>
    <w:rsid w:val="0053402A"/>
    <w:rsid w:val="00537E2C"/>
    <w:rsid w:val="0054038D"/>
    <w:rsid w:val="005407F0"/>
    <w:rsid w:val="00542797"/>
    <w:rsid w:val="00542B3A"/>
    <w:rsid w:val="005434E0"/>
    <w:rsid w:val="00544AB9"/>
    <w:rsid w:val="00544EC9"/>
    <w:rsid w:val="00546626"/>
    <w:rsid w:val="00546FBD"/>
    <w:rsid w:val="00551A9B"/>
    <w:rsid w:val="005520BF"/>
    <w:rsid w:val="00552213"/>
    <w:rsid w:val="0055324E"/>
    <w:rsid w:val="005534B3"/>
    <w:rsid w:val="0055544F"/>
    <w:rsid w:val="00556B04"/>
    <w:rsid w:val="00560638"/>
    <w:rsid w:val="00562B0A"/>
    <w:rsid w:val="00562CCE"/>
    <w:rsid w:val="005669D6"/>
    <w:rsid w:val="00566C3D"/>
    <w:rsid w:val="00567998"/>
    <w:rsid w:val="00571419"/>
    <w:rsid w:val="005759CD"/>
    <w:rsid w:val="00576F8E"/>
    <w:rsid w:val="00577706"/>
    <w:rsid w:val="00577884"/>
    <w:rsid w:val="00580873"/>
    <w:rsid w:val="0058104B"/>
    <w:rsid w:val="00581C0F"/>
    <w:rsid w:val="00582919"/>
    <w:rsid w:val="005829CC"/>
    <w:rsid w:val="005846FB"/>
    <w:rsid w:val="005849B2"/>
    <w:rsid w:val="00585F00"/>
    <w:rsid w:val="00587366"/>
    <w:rsid w:val="0058757A"/>
    <w:rsid w:val="00590037"/>
    <w:rsid w:val="005908F1"/>
    <w:rsid w:val="00593476"/>
    <w:rsid w:val="00594A43"/>
    <w:rsid w:val="00595511"/>
    <w:rsid w:val="00596A0E"/>
    <w:rsid w:val="00596B4D"/>
    <w:rsid w:val="005A228F"/>
    <w:rsid w:val="005A2A65"/>
    <w:rsid w:val="005A2F65"/>
    <w:rsid w:val="005A3513"/>
    <w:rsid w:val="005A3BD7"/>
    <w:rsid w:val="005A60E1"/>
    <w:rsid w:val="005A62B4"/>
    <w:rsid w:val="005A7090"/>
    <w:rsid w:val="005A76FE"/>
    <w:rsid w:val="005A786F"/>
    <w:rsid w:val="005B169C"/>
    <w:rsid w:val="005B2DD1"/>
    <w:rsid w:val="005B3A49"/>
    <w:rsid w:val="005B5C9F"/>
    <w:rsid w:val="005B6ADF"/>
    <w:rsid w:val="005B773D"/>
    <w:rsid w:val="005B7C5D"/>
    <w:rsid w:val="005C13A6"/>
    <w:rsid w:val="005C1A74"/>
    <w:rsid w:val="005C3294"/>
    <w:rsid w:val="005C347F"/>
    <w:rsid w:val="005C42D3"/>
    <w:rsid w:val="005C6F55"/>
    <w:rsid w:val="005C79D8"/>
    <w:rsid w:val="005D27DD"/>
    <w:rsid w:val="005D3493"/>
    <w:rsid w:val="005D3DD3"/>
    <w:rsid w:val="005D3FD2"/>
    <w:rsid w:val="005D622E"/>
    <w:rsid w:val="005E11D5"/>
    <w:rsid w:val="005E1572"/>
    <w:rsid w:val="005E1CA7"/>
    <w:rsid w:val="005E2296"/>
    <w:rsid w:val="005E34D4"/>
    <w:rsid w:val="005E3AE2"/>
    <w:rsid w:val="005E3F0A"/>
    <w:rsid w:val="005E3FDE"/>
    <w:rsid w:val="005E55F2"/>
    <w:rsid w:val="005E5F08"/>
    <w:rsid w:val="005E68FC"/>
    <w:rsid w:val="005E7473"/>
    <w:rsid w:val="005F3843"/>
    <w:rsid w:val="005F3A30"/>
    <w:rsid w:val="005F487C"/>
    <w:rsid w:val="005F53A4"/>
    <w:rsid w:val="005F5FE1"/>
    <w:rsid w:val="005F62B2"/>
    <w:rsid w:val="005F715E"/>
    <w:rsid w:val="005F777C"/>
    <w:rsid w:val="00600B4B"/>
    <w:rsid w:val="006010DA"/>
    <w:rsid w:val="0060154F"/>
    <w:rsid w:val="006017AB"/>
    <w:rsid w:val="00601993"/>
    <w:rsid w:val="00603B6B"/>
    <w:rsid w:val="00604AC3"/>
    <w:rsid w:val="00605865"/>
    <w:rsid w:val="00614DFF"/>
    <w:rsid w:val="00617125"/>
    <w:rsid w:val="00617813"/>
    <w:rsid w:val="00620176"/>
    <w:rsid w:val="006206CC"/>
    <w:rsid w:val="006216D2"/>
    <w:rsid w:val="00622B06"/>
    <w:rsid w:val="00627163"/>
    <w:rsid w:val="0062768A"/>
    <w:rsid w:val="0063265C"/>
    <w:rsid w:val="0063278F"/>
    <w:rsid w:val="00634476"/>
    <w:rsid w:val="006349FE"/>
    <w:rsid w:val="00635051"/>
    <w:rsid w:val="00640820"/>
    <w:rsid w:val="0064393B"/>
    <w:rsid w:val="00644375"/>
    <w:rsid w:val="00644A5C"/>
    <w:rsid w:val="00646A08"/>
    <w:rsid w:val="00650392"/>
    <w:rsid w:val="0065061D"/>
    <w:rsid w:val="00651F7C"/>
    <w:rsid w:val="00653E8D"/>
    <w:rsid w:val="00655096"/>
    <w:rsid w:val="0065715E"/>
    <w:rsid w:val="00657670"/>
    <w:rsid w:val="00657CE5"/>
    <w:rsid w:val="00657DBF"/>
    <w:rsid w:val="00657DE0"/>
    <w:rsid w:val="006613EB"/>
    <w:rsid w:val="0066143C"/>
    <w:rsid w:val="00662C69"/>
    <w:rsid w:val="00663CC7"/>
    <w:rsid w:val="0066458B"/>
    <w:rsid w:val="00664805"/>
    <w:rsid w:val="00665C8D"/>
    <w:rsid w:val="00666344"/>
    <w:rsid w:val="006718FB"/>
    <w:rsid w:val="006720F3"/>
    <w:rsid w:val="00672521"/>
    <w:rsid w:val="00673695"/>
    <w:rsid w:val="00674701"/>
    <w:rsid w:val="00674A46"/>
    <w:rsid w:val="006752B0"/>
    <w:rsid w:val="00676238"/>
    <w:rsid w:val="00676959"/>
    <w:rsid w:val="00676C6B"/>
    <w:rsid w:val="00680F25"/>
    <w:rsid w:val="006832CC"/>
    <w:rsid w:val="00685689"/>
    <w:rsid w:val="0068594B"/>
    <w:rsid w:val="0068628C"/>
    <w:rsid w:val="00686B04"/>
    <w:rsid w:val="00687944"/>
    <w:rsid w:val="00687D53"/>
    <w:rsid w:val="00687DDB"/>
    <w:rsid w:val="006901FA"/>
    <w:rsid w:val="00690ED0"/>
    <w:rsid w:val="00691384"/>
    <w:rsid w:val="00693427"/>
    <w:rsid w:val="00693EA8"/>
    <w:rsid w:val="00694C00"/>
    <w:rsid w:val="006958A7"/>
    <w:rsid w:val="00695F94"/>
    <w:rsid w:val="006964F5"/>
    <w:rsid w:val="00696EF8"/>
    <w:rsid w:val="006978E3"/>
    <w:rsid w:val="006A09FE"/>
    <w:rsid w:val="006A1047"/>
    <w:rsid w:val="006A1FD1"/>
    <w:rsid w:val="006A2A2F"/>
    <w:rsid w:val="006A2CF3"/>
    <w:rsid w:val="006A2D34"/>
    <w:rsid w:val="006A2EDE"/>
    <w:rsid w:val="006A3D7A"/>
    <w:rsid w:val="006A438E"/>
    <w:rsid w:val="006A53A9"/>
    <w:rsid w:val="006B004E"/>
    <w:rsid w:val="006B0198"/>
    <w:rsid w:val="006B12E8"/>
    <w:rsid w:val="006B13FB"/>
    <w:rsid w:val="006B18EA"/>
    <w:rsid w:val="006B1C19"/>
    <w:rsid w:val="006B5FE4"/>
    <w:rsid w:val="006B62D5"/>
    <w:rsid w:val="006B7A58"/>
    <w:rsid w:val="006C26B3"/>
    <w:rsid w:val="006C2FEE"/>
    <w:rsid w:val="006C50C2"/>
    <w:rsid w:val="006C5484"/>
    <w:rsid w:val="006C563A"/>
    <w:rsid w:val="006C6E1A"/>
    <w:rsid w:val="006D27EF"/>
    <w:rsid w:val="006D52D1"/>
    <w:rsid w:val="006E013D"/>
    <w:rsid w:val="006E1056"/>
    <w:rsid w:val="006E3985"/>
    <w:rsid w:val="006E3A2A"/>
    <w:rsid w:val="006E3C4C"/>
    <w:rsid w:val="006E4BD4"/>
    <w:rsid w:val="006E4E2A"/>
    <w:rsid w:val="006E5950"/>
    <w:rsid w:val="006E6B65"/>
    <w:rsid w:val="006E6C14"/>
    <w:rsid w:val="006E7CC5"/>
    <w:rsid w:val="006F0C1E"/>
    <w:rsid w:val="006F1E31"/>
    <w:rsid w:val="006F21C6"/>
    <w:rsid w:val="006F2C12"/>
    <w:rsid w:val="006F2F92"/>
    <w:rsid w:val="007049C8"/>
    <w:rsid w:val="007050B1"/>
    <w:rsid w:val="00707096"/>
    <w:rsid w:val="007136BC"/>
    <w:rsid w:val="00714576"/>
    <w:rsid w:val="00715A04"/>
    <w:rsid w:val="00721335"/>
    <w:rsid w:val="00721924"/>
    <w:rsid w:val="00721F66"/>
    <w:rsid w:val="00722B93"/>
    <w:rsid w:val="00725BBD"/>
    <w:rsid w:val="00731F1F"/>
    <w:rsid w:val="007365AD"/>
    <w:rsid w:val="00737435"/>
    <w:rsid w:val="00742486"/>
    <w:rsid w:val="0074433B"/>
    <w:rsid w:val="0074628D"/>
    <w:rsid w:val="007473D2"/>
    <w:rsid w:val="007479C2"/>
    <w:rsid w:val="00750A80"/>
    <w:rsid w:val="0075151E"/>
    <w:rsid w:val="0075265E"/>
    <w:rsid w:val="0075440D"/>
    <w:rsid w:val="00754EF8"/>
    <w:rsid w:val="0075604A"/>
    <w:rsid w:val="0075650E"/>
    <w:rsid w:val="00757995"/>
    <w:rsid w:val="00757CA8"/>
    <w:rsid w:val="00760E47"/>
    <w:rsid w:val="007612B3"/>
    <w:rsid w:val="007615C6"/>
    <w:rsid w:val="007644E6"/>
    <w:rsid w:val="007652EA"/>
    <w:rsid w:val="00765F56"/>
    <w:rsid w:val="007665D7"/>
    <w:rsid w:val="007674F3"/>
    <w:rsid w:val="00767CD2"/>
    <w:rsid w:val="00770859"/>
    <w:rsid w:val="007721A1"/>
    <w:rsid w:val="00774A5F"/>
    <w:rsid w:val="00774DFD"/>
    <w:rsid w:val="007753FA"/>
    <w:rsid w:val="0077544D"/>
    <w:rsid w:val="007764C8"/>
    <w:rsid w:val="0078079A"/>
    <w:rsid w:val="007860B9"/>
    <w:rsid w:val="007914E4"/>
    <w:rsid w:val="00791E58"/>
    <w:rsid w:val="007939F9"/>
    <w:rsid w:val="007A0692"/>
    <w:rsid w:val="007A082B"/>
    <w:rsid w:val="007A0BF9"/>
    <w:rsid w:val="007A1303"/>
    <w:rsid w:val="007A22E2"/>
    <w:rsid w:val="007A2C90"/>
    <w:rsid w:val="007A57D5"/>
    <w:rsid w:val="007A65E0"/>
    <w:rsid w:val="007A70B9"/>
    <w:rsid w:val="007A7602"/>
    <w:rsid w:val="007B02B9"/>
    <w:rsid w:val="007B1AED"/>
    <w:rsid w:val="007B26B2"/>
    <w:rsid w:val="007B2B63"/>
    <w:rsid w:val="007B30F3"/>
    <w:rsid w:val="007B694D"/>
    <w:rsid w:val="007B753F"/>
    <w:rsid w:val="007C0013"/>
    <w:rsid w:val="007C0CBC"/>
    <w:rsid w:val="007C255D"/>
    <w:rsid w:val="007C37D2"/>
    <w:rsid w:val="007C3985"/>
    <w:rsid w:val="007C6110"/>
    <w:rsid w:val="007D0A3C"/>
    <w:rsid w:val="007D0C01"/>
    <w:rsid w:val="007D3FBD"/>
    <w:rsid w:val="007D49A0"/>
    <w:rsid w:val="007D62CA"/>
    <w:rsid w:val="007D7B38"/>
    <w:rsid w:val="007D7EF3"/>
    <w:rsid w:val="007E12E3"/>
    <w:rsid w:val="007E4E68"/>
    <w:rsid w:val="007E5125"/>
    <w:rsid w:val="007E58AC"/>
    <w:rsid w:val="007E5DB4"/>
    <w:rsid w:val="007E6460"/>
    <w:rsid w:val="007F0617"/>
    <w:rsid w:val="007F34D7"/>
    <w:rsid w:val="007F3BCD"/>
    <w:rsid w:val="007F3CB7"/>
    <w:rsid w:val="007F729E"/>
    <w:rsid w:val="00800E69"/>
    <w:rsid w:val="00801214"/>
    <w:rsid w:val="00802152"/>
    <w:rsid w:val="008039C2"/>
    <w:rsid w:val="008046E4"/>
    <w:rsid w:val="008055FF"/>
    <w:rsid w:val="008058EB"/>
    <w:rsid w:val="00806E81"/>
    <w:rsid w:val="00810F94"/>
    <w:rsid w:val="008164F7"/>
    <w:rsid w:val="008167F5"/>
    <w:rsid w:val="0081794B"/>
    <w:rsid w:val="00817D8E"/>
    <w:rsid w:val="008200A3"/>
    <w:rsid w:val="00820BF2"/>
    <w:rsid w:val="00822DB4"/>
    <w:rsid w:val="00824C4E"/>
    <w:rsid w:val="00832B2D"/>
    <w:rsid w:val="00832D80"/>
    <w:rsid w:val="00833E4C"/>
    <w:rsid w:val="0083555E"/>
    <w:rsid w:val="00836224"/>
    <w:rsid w:val="00837BE4"/>
    <w:rsid w:val="00840559"/>
    <w:rsid w:val="008421F7"/>
    <w:rsid w:val="00843153"/>
    <w:rsid w:val="00843908"/>
    <w:rsid w:val="00844A12"/>
    <w:rsid w:val="00845D12"/>
    <w:rsid w:val="00846713"/>
    <w:rsid w:val="008473FA"/>
    <w:rsid w:val="00847830"/>
    <w:rsid w:val="00851A81"/>
    <w:rsid w:val="00851F4C"/>
    <w:rsid w:val="008523BA"/>
    <w:rsid w:val="00852B26"/>
    <w:rsid w:val="0085480B"/>
    <w:rsid w:val="008560F4"/>
    <w:rsid w:val="00860A1E"/>
    <w:rsid w:val="00860FE6"/>
    <w:rsid w:val="00861622"/>
    <w:rsid w:val="0086256E"/>
    <w:rsid w:val="008662C0"/>
    <w:rsid w:val="00867B8C"/>
    <w:rsid w:val="00870EAB"/>
    <w:rsid w:val="0087153F"/>
    <w:rsid w:val="008715E9"/>
    <w:rsid w:val="00872266"/>
    <w:rsid w:val="0087459A"/>
    <w:rsid w:val="00875167"/>
    <w:rsid w:val="00877086"/>
    <w:rsid w:val="00880742"/>
    <w:rsid w:val="00881572"/>
    <w:rsid w:val="00882FEA"/>
    <w:rsid w:val="00883450"/>
    <w:rsid w:val="0088398C"/>
    <w:rsid w:val="00885C6E"/>
    <w:rsid w:val="0089031E"/>
    <w:rsid w:val="0089067B"/>
    <w:rsid w:val="00891381"/>
    <w:rsid w:val="0089412A"/>
    <w:rsid w:val="00894355"/>
    <w:rsid w:val="00896532"/>
    <w:rsid w:val="00896AD4"/>
    <w:rsid w:val="008A2E23"/>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1E84"/>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D75E3"/>
    <w:rsid w:val="008E0674"/>
    <w:rsid w:val="008E11CC"/>
    <w:rsid w:val="008E1B8F"/>
    <w:rsid w:val="008E414C"/>
    <w:rsid w:val="008E5D47"/>
    <w:rsid w:val="008E625D"/>
    <w:rsid w:val="008F12E6"/>
    <w:rsid w:val="008F1558"/>
    <w:rsid w:val="008F2C19"/>
    <w:rsid w:val="008F5927"/>
    <w:rsid w:val="009001DD"/>
    <w:rsid w:val="0090174A"/>
    <w:rsid w:val="009036B3"/>
    <w:rsid w:val="009039BC"/>
    <w:rsid w:val="009071FE"/>
    <w:rsid w:val="00907761"/>
    <w:rsid w:val="00910E40"/>
    <w:rsid w:val="0091242A"/>
    <w:rsid w:val="00913AA4"/>
    <w:rsid w:val="00914663"/>
    <w:rsid w:val="00915778"/>
    <w:rsid w:val="009164DD"/>
    <w:rsid w:val="00917A9D"/>
    <w:rsid w:val="009210C9"/>
    <w:rsid w:val="0092146E"/>
    <w:rsid w:val="0092488A"/>
    <w:rsid w:val="00924F14"/>
    <w:rsid w:val="00925C68"/>
    <w:rsid w:val="009315B0"/>
    <w:rsid w:val="009316E9"/>
    <w:rsid w:val="00931924"/>
    <w:rsid w:val="0093416D"/>
    <w:rsid w:val="00935346"/>
    <w:rsid w:val="00941D44"/>
    <w:rsid w:val="00942369"/>
    <w:rsid w:val="0094571D"/>
    <w:rsid w:val="00945A61"/>
    <w:rsid w:val="00950154"/>
    <w:rsid w:val="00951E78"/>
    <w:rsid w:val="00953054"/>
    <w:rsid w:val="009548C1"/>
    <w:rsid w:val="00955323"/>
    <w:rsid w:val="009563A5"/>
    <w:rsid w:val="00956868"/>
    <w:rsid w:val="0095765F"/>
    <w:rsid w:val="009606E6"/>
    <w:rsid w:val="00961B83"/>
    <w:rsid w:val="00962F40"/>
    <w:rsid w:val="00963968"/>
    <w:rsid w:val="00970F70"/>
    <w:rsid w:val="00971056"/>
    <w:rsid w:val="0097252B"/>
    <w:rsid w:val="00972668"/>
    <w:rsid w:val="009727B4"/>
    <w:rsid w:val="00972C36"/>
    <w:rsid w:val="00980C01"/>
    <w:rsid w:val="00981442"/>
    <w:rsid w:val="00982DBD"/>
    <w:rsid w:val="009830D3"/>
    <w:rsid w:val="00983A16"/>
    <w:rsid w:val="00983B8F"/>
    <w:rsid w:val="009846B5"/>
    <w:rsid w:val="009849F0"/>
    <w:rsid w:val="0098595E"/>
    <w:rsid w:val="00986073"/>
    <w:rsid w:val="009909DD"/>
    <w:rsid w:val="00990EE2"/>
    <w:rsid w:val="009916D2"/>
    <w:rsid w:val="0099229C"/>
    <w:rsid w:val="009943C4"/>
    <w:rsid w:val="00995C9F"/>
    <w:rsid w:val="00996436"/>
    <w:rsid w:val="0099752D"/>
    <w:rsid w:val="009A0461"/>
    <w:rsid w:val="009A0CE2"/>
    <w:rsid w:val="009A12A7"/>
    <w:rsid w:val="009A2605"/>
    <w:rsid w:val="009A28A2"/>
    <w:rsid w:val="009A3E7F"/>
    <w:rsid w:val="009A5191"/>
    <w:rsid w:val="009A6119"/>
    <w:rsid w:val="009A7CCB"/>
    <w:rsid w:val="009B063C"/>
    <w:rsid w:val="009B0F5C"/>
    <w:rsid w:val="009B11D6"/>
    <w:rsid w:val="009B1B3F"/>
    <w:rsid w:val="009B2EE9"/>
    <w:rsid w:val="009B3405"/>
    <w:rsid w:val="009B4864"/>
    <w:rsid w:val="009B5504"/>
    <w:rsid w:val="009B5904"/>
    <w:rsid w:val="009B649B"/>
    <w:rsid w:val="009B6F16"/>
    <w:rsid w:val="009C0940"/>
    <w:rsid w:val="009C1D99"/>
    <w:rsid w:val="009C1F8B"/>
    <w:rsid w:val="009C2099"/>
    <w:rsid w:val="009C20A8"/>
    <w:rsid w:val="009C3701"/>
    <w:rsid w:val="009C5C9A"/>
    <w:rsid w:val="009D2384"/>
    <w:rsid w:val="009D3240"/>
    <w:rsid w:val="009D3A6E"/>
    <w:rsid w:val="009D5AC9"/>
    <w:rsid w:val="009D61D9"/>
    <w:rsid w:val="009D624D"/>
    <w:rsid w:val="009D7380"/>
    <w:rsid w:val="009E0AB4"/>
    <w:rsid w:val="009E21FE"/>
    <w:rsid w:val="009E4814"/>
    <w:rsid w:val="009E4942"/>
    <w:rsid w:val="009F0B67"/>
    <w:rsid w:val="009F16E1"/>
    <w:rsid w:val="009F1E4B"/>
    <w:rsid w:val="009F307E"/>
    <w:rsid w:val="009F50DE"/>
    <w:rsid w:val="009F54F9"/>
    <w:rsid w:val="009F65BA"/>
    <w:rsid w:val="009F6D34"/>
    <w:rsid w:val="009F6E67"/>
    <w:rsid w:val="009F7BB0"/>
    <w:rsid w:val="00A00D50"/>
    <w:rsid w:val="00A02B5C"/>
    <w:rsid w:val="00A036C5"/>
    <w:rsid w:val="00A03AD2"/>
    <w:rsid w:val="00A07D84"/>
    <w:rsid w:val="00A10336"/>
    <w:rsid w:val="00A10CE2"/>
    <w:rsid w:val="00A12870"/>
    <w:rsid w:val="00A13811"/>
    <w:rsid w:val="00A14AE3"/>
    <w:rsid w:val="00A16DF1"/>
    <w:rsid w:val="00A17A17"/>
    <w:rsid w:val="00A20B1F"/>
    <w:rsid w:val="00A20CFD"/>
    <w:rsid w:val="00A235D0"/>
    <w:rsid w:val="00A26220"/>
    <w:rsid w:val="00A27A7F"/>
    <w:rsid w:val="00A31918"/>
    <w:rsid w:val="00A3276A"/>
    <w:rsid w:val="00A33705"/>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5CD"/>
    <w:rsid w:val="00A51F40"/>
    <w:rsid w:val="00A572BC"/>
    <w:rsid w:val="00A61049"/>
    <w:rsid w:val="00A67428"/>
    <w:rsid w:val="00A70260"/>
    <w:rsid w:val="00A70CF3"/>
    <w:rsid w:val="00A7155E"/>
    <w:rsid w:val="00A71E76"/>
    <w:rsid w:val="00A741B9"/>
    <w:rsid w:val="00A74EDE"/>
    <w:rsid w:val="00A75396"/>
    <w:rsid w:val="00A763AE"/>
    <w:rsid w:val="00A766F1"/>
    <w:rsid w:val="00A76B0D"/>
    <w:rsid w:val="00A81AB5"/>
    <w:rsid w:val="00A82724"/>
    <w:rsid w:val="00A82C5A"/>
    <w:rsid w:val="00A83FF6"/>
    <w:rsid w:val="00A8561B"/>
    <w:rsid w:val="00A8620F"/>
    <w:rsid w:val="00A8653F"/>
    <w:rsid w:val="00A866FE"/>
    <w:rsid w:val="00A86AAB"/>
    <w:rsid w:val="00A8769A"/>
    <w:rsid w:val="00A91122"/>
    <w:rsid w:val="00A92EC0"/>
    <w:rsid w:val="00A92EED"/>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DB4"/>
    <w:rsid w:val="00AD6F04"/>
    <w:rsid w:val="00AE358A"/>
    <w:rsid w:val="00AE3E40"/>
    <w:rsid w:val="00AE6190"/>
    <w:rsid w:val="00AF1F04"/>
    <w:rsid w:val="00AF3D59"/>
    <w:rsid w:val="00AF6794"/>
    <w:rsid w:val="00AF728C"/>
    <w:rsid w:val="00B016F7"/>
    <w:rsid w:val="00B02BDD"/>
    <w:rsid w:val="00B055B9"/>
    <w:rsid w:val="00B13D85"/>
    <w:rsid w:val="00B1414A"/>
    <w:rsid w:val="00B152D1"/>
    <w:rsid w:val="00B16296"/>
    <w:rsid w:val="00B1786A"/>
    <w:rsid w:val="00B17EAD"/>
    <w:rsid w:val="00B206D8"/>
    <w:rsid w:val="00B21C9A"/>
    <w:rsid w:val="00B312C7"/>
    <w:rsid w:val="00B316B9"/>
    <w:rsid w:val="00B32E58"/>
    <w:rsid w:val="00B335A2"/>
    <w:rsid w:val="00B341FA"/>
    <w:rsid w:val="00B342E8"/>
    <w:rsid w:val="00B34371"/>
    <w:rsid w:val="00B37104"/>
    <w:rsid w:val="00B40AFF"/>
    <w:rsid w:val="00B4157D"/>
    <w:rsid w:val="00B447D7"/>
    <w:rsid w:val="00B47D0D"/>
    <w:rsid w:val="00B52B7D"/>
    <w:rsid w:val="00B531D2"/>
    <w:rsid w:val="00B53616"/>
    <w:rsid w:val="00B53CCA"/>
    <w:rsid w:val="00B54441"/>
    <w:rsid w:val="00B54A5F"/>
    <w:rsid w:val="00B560C2"/>
    <w:rsid w:val="00B56409"/>
    <w:rsid w:val="00B56F9B"/>
    <w:rsid w:val="00B606C3"/>
    <w:rsid w:val="00B64919"/>
    <w:rsid w:val="00B6497F"/>
    <w:rsid w:val="00B65C34"/>
    <w:rsid w:val="00B667C6"/>
    <w:rsid w:val="00B669E0"/>
    <w:rsid w:val="00B6794E"/>
    <w:rsid w:val="00B67F56"/>
    <w:rsid w:val="00B733F9"/>
    <w:rsid w:val="00B73838"/>
    <w:rsid w:val="00B7421A"/>
    <w:rsid w:val="00B7466F"/>
    <w:rsid w:val="00B75267"/>
    <w:rsid w:val="00B75473"/>
    <w:rsid w:val="00B75F20"/>
    <w:rsid w:val="00B762FD"/>
    <w:rsid w:val="00B808A4"/>
    <w:rsid w:val="00B81371"/>
    <w:rsid w:val="00B83E2E"/>
    <w:rsid w:val="00B84B6C"/>
    <w:rsid w:val="00B86BDC"/>
    <w:rsid w:val="00B902E7"/>
    <w:rsid w:val="00B922D9"/>
    <w:rsid w:val="00B926D6"/>
    <w:rsid w:val="00B94C17"/>
    <w:rsid w:val="00B966BF"/>
    <w:rsid w:val="00B974B4"/>
    <w:rsid w:val="00BA0012"/>
    <w:rsid w:val="00BA3DCE"/>
    <w:rsid w:val="00BA3E9F"/>
    <w:rsid w:val="00BA4EEA"/>
    <w:rsid w:val="00BA4F66"/>
    <w:rsid w:val="00BA7987"/>
    <w:rsid w:val="00BA7CFA"/>
    <w:rsid w:val="00BB1309"/>
    <w:rsid w:val="00BB2592"/>
    <w:rsid w:val="00BB3156"/>
    <w:rsid w:val="00BB3C9C"/>
    <w:rsid w:val="00BB5CA9"/>
    <w:rsid w:val="00BB6662"/>
    <w:rsid w:val="00BC08D1"/>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1B8B"/>
    <w:rsid w:val="00BE545A"/>
    <w:rsid w:val="00BE5E11"/>
    <w:rsid w:val="00BE6C95"/>
    <w:rsid w:val="00BE74FA"/>
    <w:rsid w:val="00BF0A54"/>
    <w:rsid w:val="00BF0F1C"/>
    <w:rsid w:val="00BF1B7F"/>
    <w:rsid w:val="00BF5FEC"/>
    <w:rsid w:val="00BF6747"/>
    <w:rsid w:val="00BF6B5B"/>
    <w:rsid w:val="00BF6D83"/>
    <w:rsid w:val="00BF704D"/>
    <w:rsid w:val="00BF7824"/>
    <w:rsid w:val="00C01037"/>
    <w:rsid w:val="00C020F8"/>
    <w:rsid w:val="00C02535"/>
    <w:rsid w:val="00C0435B"/>
    <w:rsid w:val="00C04666"/>
    <w:rsid w:val="00C04D22"/>
    <w:rsid w:val="00C11482"/>
    <w:rsid w:val="00C1207A"/>
    <w:rsid w:val="00C149E0"/>
    <w:rsid w:val="00C14CDF"/>
    <w:rsid w:val="00C150E0"/>
    <w:rsid w:val="00C150F6"/>
    <w:rsid w:val="00C15419"/>
    <w:rsid w:val="00C155D4"/>
    <w:rsid w:val="00C16762"/>
    <w:rsid w:val="00C17637"/>
    <w:rsid w:val="00C179FC"/>
    <w:rsid w:val="00C208DE"/>
    <w:rsid w:val="00C20EB1"/>
    <w:rsid w:val="00C2139F"/>
    <w:rsid w:val="00C230A3"/>
    <w:rsid w:val="00C252F4"/>
    <w:rsid w:val="00C27ABF"/>
    <w:rsid w:val="00C315FB"/>
    <w:rsid w:val="00C317BD"/>
    <w:rsid w:val="00C32B1A"/>
    <w:rsid w:val="00C32E86"/>
    <w:rsid w:val="00C33279"/>
    <w:rsid w:val="00C37DED"/>
    <w:rsid w:val="00C41015"/>
    <w:rsid w:val="00C43EDF"/>
    <w:rsid w:val="00C44811"/>
    <w:rsid w:val="00C45BF0"/>
    <w:rsid w:val="00C47432"/>
    <w:rsid w:val="00C47468"/>
    <w:rsid w:val="00C512C4"/>
    <w:rsid w:val="00C55FE8"/>
    <w:rsid w:val="00C56BFF"/>
    <w:rsid w:val="00C6220B"/>
    <w:rsid w:val="00C63CF2"/>
    <w:rsid w:val="00C648FC"/>
    <w:rsid w:val="00C663BE"/>
    <w:rsid w:val="00C66F26"/>
    <w:rsid w:val="00C71858"/>
    <w:rsid w:val="00C722C5"/>
    <w:rsid w:val="00C72EEB"/>
    <w:rsid w:val="00C73C34"/>
    <w:rsid w:val="00C744AE"/>
    <w:rsid w:val="00C74781"/>
    <w:rsid w:val="00C80034"/>
    <w:rsid w:val="00C82553"/>
    <w:rsid w:val="00C83EA7"/>
    <w:rsid w:val="00C84559"/>
    <w:rsid w:val="00C85EC8"/>
    <w:rsid w:val="00C862C4"/>
    <w:rsid w:val="00C86B34"/>
    <w:rsid w:val="00C94989"/>
    <w:rsid w:val="00C95593"/>
    <w:rsid w:val="00C95BAD"/>
    <w:rsid w:val="00C9674D"/>
    <w:rsid w:val="00C96A63"/>
    <w:rsid w:val="00C97602"/>
    <w:rsid w:val="00CA2022"/>
    <w:rsid w:val="00CA20C8"/>
    <w:rsid w:val="00CA78E1"/>
    <w:rsid w:val="00CB0101"/>
    <w:rsid w:val="00CB12C8"/>
    <w:rsid w:val="00CB2BD4"/>
    <w:rsid w:val="00CB3C69"/>
    <w:rsid w:val="00CB57BF"/>
    <w:rsid w:val="00CC2DE4"/>
    <w:rsid w:val="00CC360E"/>
    <w:rsid w:val="00CC48D6"/>
    <w:rsid w:val="00CC76D0"/>
    <w:rsid w:val="00CD2B11"/>
    <w:rsid w:val="00CD3D8F"/>
    <w:rsid w:val="00CD4DB2"/>
    <w:rsid w:val="00CD6866"/>
    <w:rsid w:val="00CD76D4"/>
    <w:rsid w:val="00CD7893"/>
    <w:rsid w:val="00CE03CC"/>
    <w:rsid w:val="00CE24C5"/>
    <w:rsid w:val="00CE670C"/>
    <w:rsid w:val="00CE7E6A"/>
    <w:rsid w:val="00CF030B"/>
    <w:rsid w:val="00CF23A2"/>
    <w:rsid w:val="00CF475C"/>
    <w:rsid w:val="00CF5B49"/>
    <w:rsid w:val="00CF5F6B"/>
    <w:rsid w:val="00CF63D8"/>
    <w:rsid w:val="00CF6EB2"/>
    <w:rsid w:val="00D01FA7"/>
    <w:rsid w:val="00D049BE"/>
    <w:rsid w:val="00D06B1A"/>
    <w:rsid w:val="00D12C5F"/>
    <w:rsid w:val="00D12D70"/>
    <w:rsid w:val="00D12EE7"/>
    <w:rsid w:val="00D1373C"/>
    <w:rsid w:val="00D17702"/>
    <w:rsid w:val="00D17C3D"/>
    <w:rsid w:val="00D225CB"/>
    <w:rsid w:val="00D25A9F"/>
    <w:rsid w:val="00D2734A"/>
    <w:rsid w:val="00D276CF"/>
    <w:rsid w:val="00D30003"/>
    <w:rsid w:val="00D300EA"/>
    <w:rsid w:val="00D306AB"/>
    <w:rsid w:val="00D308D3"/>
    <w:rsid w:val="00D31B93"/>
    <w:rsid w:val="00D32BAC"/>
    <w:rsid w:val="00D33323"/>
    <w:rsid w:val="00D3469A"/>
    <w:rsid w:val="00D3478C"/>
    <w:rsid w:val="00D34A5C"/>
    <w:rsid w:val="00D35986"/>
    <w:rsid w:val="00D35FFD"/>
    <w:rsid w:val="00D37494"/>
    <w:rsid w:val="00D3789A"/>
    <w:rsid w:val="00D407B7"/>
    <w:rsid w:val="00D408E9"/>
    <w:rsid w:val="00D409B3"/>
    <w:rsid w:val="00D41E2D"/>
    <w:rsid w:val="00D4287D"/>
    <w:rsid w:val="00D42957"/>
    <w:rsid w:val="00D47265"/>
    <w:rsid w:val="00D4793C"/>
    <w:rsid w:val="00D51475"/>
    <w:rsid w:val="00D63990"/>
    <w:rsid w:val="00D65068"/>
    <w:rsid w:val="00D65243"/>
    <w:rsid w:val="00D658A1"/>
    <w:rsid w:val="00D72F9A"/>
    <w:rsid w:val="00D738F0"/>
    <w:rsid w:val="00D74FD3"/>
    <w:rsid w:val="00D81AB1"/>
    <w:rsid w:val="00D82CB3"/>
    <w:rsid w:val="00D82FC0"/>
    <w:rsid w:val="00D8322A"/>
    <w:rsid w:val="00D83C17"/>
    <w:rsid w:val="00D8435C"/>
    <w:rsid w:val="00D84FFF"/>
    <w:rsid w:val="00D85885"/>
    <w:rsid w:val="00D85A93"/>
    <w:rsid w:val="00D866C9"/>
    <w:rsid w:val="00D870F1"/>
    <w:rsid w:val="00D8720F"/>
    <w:rsid w:val="00D87527"/>
    <w:rsid w:val="00D87652"/>
    <w:rsid w:val="00D91F1F"/>
    <w:rsid w:val="00D92D08"/>
    <w:rsid w:val="00D9372E"/>
    <w:rsid w:val="00D9392E"/>
    <w:rsid w:val="00D947F0"/>
    <w:rsid w:val="00D963CC"/>
    <w:rsid w:val="00DA0D61"/>
    <w:rsid w:val="00DA39EF"/>
    <w:rsid w:val="00DA3A4F"/>
    <w:rsid w:val="00DA42C0"/>
    <w:rsid w:val="00DA4EC9"/>
    <w:rsid w:val="00DA52A2"/>
    <w:rsid w:val="00DA5C3E"/>
    <w:rsid w:val="00DA61FD"/>
    <w:rsid w:val="00DA7E2F"/>
    <w:rsid w:val="00DB0C0B"/>
    <w:rsid w:val="00DB2D07"/>
    <w:rsid w:val="00DB31E7"/>
    <w:rsid w:val="00DB3A66"/>
    <w:rsid w:val="00DB4BEF"/>
    <w:rsid w:val="00DB78B2"/>
    <w:rsid w:val="00DC07E3"/>
    <w:rsid w:val="00DC230C"/>
    <w:rsid w:val="00DC2CE7"/>
    <w:rsid w:val="00DC301A"/>
    <w:rsid w:val="00DC6AEA"/>
    <w:rsid w:val="00DC7377"/>
    <w:rsid w:val="00DD0D8F"/>
    <w:rsid w:val="00DD3C18"/>
    <w:rsid w:val="00DD4849"/>
    <w:rsid w:val="00DE0D83"/>
    <w:rsid w:val="00DE0FC0"/>
    <w:rsid w:val="00DE3A31"/>
    <w:rsid w:val="00DE58ED"/>
    <w:rsid w:val="00DE761E"/>
    <w:rsid w:val="00DE7E44"/>
    <w:rsid w:val="00DF13A5"/>
    <w:rsid w:val="00DF1C93"/>
    <w:rsid w:val="00DF1E5D"/>
    <w:rsid w:val="00DF259C"/>
    <w:rsid w:val="00DF2ABA"/>
    <w:rsid w:val="00DF419C"/>
    <w:rsid w:val="00DF51C5"/>
    <w:rsid w:val="00DF72C7"/>
    <w:rsid w:val="00E01E64"/>
    <w:rsid w:val="00E02059"/>
    <w:rsid w:val="00E02157"/>
    <w:rsid w:val="00E03246"/>
    <w:rsid w:val="00E03508"/>
    <w:rsid w:val="00E03C0E"/>
    <w:rsid w:val="00E061BA"/>
    <w:rsid w:val="00E073C2"/>
    <w:rsid w:val="00E10C25"/>
    <w:rsid w:val="00E1123F"/>
    <w:rsid w:val="00E11924"/>
    <w:rsid w:val="00E12D1B"/>
    <w:rsid w:val="00E12D1C"/>
    <w:rsid w:val="00E1327D"/>
    <w:rsid w:val="00E14317"/>
    <w:rsid w:val="00E147FB"/>
    <w:rsid w:val="00E14EF0"/>
    <w:rsid w:val="00E16412"/>
    <w:rsid w:val="00E165DD"/>
    <w:rsid w:val="00E17F3A"/>
    <w:rsid w:val="00E21F52"/>
    <w:rsid w:val="00E227C3"/>
    <w:rsid w:val="00E22843"/>
    <w:rsid w:val="00E2412B"/>
    <w:rsid w:val="00E244F5"/>
    <w:rsid w:val="00E24C79"/>
    <w:rsid w:val="00E25D57"/>
    <w:rsid w:val="00E25E89"/>
    <w:rsid w:val="00E26881"/>
    <w:rsid w:val="00E26C1E"/>
    <w:rsid w:val="00E26DFE"/>
    <w:rsid w:val="00E2713B"/>
    <w:rsid w:val="00E31394"/>
    <w:rsid w:val="00E32DDF"/>
    <w:rsid w:val="00E33108"/>
    <w:rsid w:val="00E34706"/>
    <w:rsid w:val="00E37290"/>
    <w:rsid w:val="00E40E71"/>
    <w:rsid w:val="00E43ABE"/>
    <w:rsid w:val="00E445BD"/>
    <w:rsid w:val="00E47A5F"/>
    <w:rsid w:val="00E507A5"/>
    <w:rsid w:val="00E51842"/>
    <w:rsid w:val="00E528D2"/>
    <w:rsid w:val="00E54E89"/>
    <w:rsid w:val="00E553A7"/>
    <w:rsid w:val="00E556FC"/>
    <w:rsid w:val="00E601CE"/>
    <w:rsid w:val="00E602CF"/>
    <w:rsid w:val="00E61EE8"/>
    <w:rsid w:val="00E62441"/>
    <w:rsid w:val="00E62AAC"/>
    <w:rsid w:val="00E63879"/>
    <w:rsid w:val="00E64036"/>
    <w:rsid w:val="00E66EE6"/>
    <w:rsid w:val="00E71633"/>
    <w:rsid w:val="00E717AC"/>
    <w:rsid w:val="00E72689"/>
    <w:rsid w:val="00E730AA"/>
    <w:rsid w:val="00E76F52"/>
    <w:rsid w:val="00E82B54"/>
    <w:rsid w:val="00E838B2"/>
    <w:rsid w:val="00E84521"/>
    <w:rsid w:val="00E856B0"/>
    <w:rsid w:val="00E86C2A"/>
    <w:rsid w:val="00E86CA1"/>
    <w:rsid w:val="00E90A17"/>
    <w:rsid w:val="00E91E35"/>
    <w:rsid w:val="00E937B5"/>
    <w:rsid w:val="00E94101"/>
    <w:rsid w:val="00E9442F"/>
    <w:rsid w:val="00E969D2"/>
    <w:rsid w:val="00EA0CA1"/>
    <w:rsid w:val="00EA3249"/>
    <w:rsid w:val="00EA3C59"/>
    <w:rsid w:val="00EA5118"/>
    <w:rsid w:val="00EA7A8D"/>
    <w:rsid w:val="00EB0DF0"/>
    <w:rsid w:val="00EB1A2C"/>
    <w:rsid w:val="00EB2B92"/>
    <w:rsid w:val="00EB40DC"/>
    <w:rsid w:val="00EB743F"/>
    <w:rsid w:val="00EC064C"/>
    <w:rsid w:val="00EC0BFA"/>
    <w:rsid w:val="00EC115D"/>
    <w:rsid w:val="00EC1A10"/>
    <w:rsid w:val="00EC2222"/>
    <w:rsid w:val="00EC3328"/>
    <w:rsid w:val="00EC34A9"/>
    <w:rsid w:val="00EC3934"/>
    <w:rsid w:val="00EC3BEB"/>
    <w:rsid w:val="00EC7352"/>
    <w:rsid w:val="00ED2270"/>
    <w:rsid w:val="00ED512E"/>
    <w:rsid w:val="00ED5AF4"/>
    <w:rsid w:val="00EE0293"/>
    <w:rsid w:val="00EE048D"/>
    <w:rsid w:val="00EE0ACB"/>
    <w:rsid w:val="00EE107C"/>
    <w:rsid w:val="00EE280E"/>
    <w:rsid w:val="00EE3C59"/>
    <w:rsid w:val="00EE3E9C"/>
    <w:rsid w:val="00EE4D4C"/>
    <w:rsid w:val="00EE4DF9"/>
    <w:rsid w:val="00EE4FBE"/>
    <w:rsid w:val="00EF1AD7"/>
    <w:rsid w:val="00EF2E2B"/>
    <w:rsid w:val="00EF306D"/>
    <w:rsid w:val="00EF34D2"/>
    <w:rsid w:val="00EF4C26"/>
    <w:rsid w:val="00EF545E"/>
    <w:rsid w:val="00EF5CC0"/>
    <w:rsid w:val="00EF6022"/>
    <w:rsid w:val="00EF76F6"/>
    <w:rsid w:val="00F02E9D"/>
    <w:rsid w:val="00F04044"/>
    <w:rsid w:val="00F046C8"/>
    <w:rsid w:val="00F047AB"/>
    <w:rsid w:val="00F0572F"/>
    <w:rsid w:val="00F05DE1"/>
    <w:rsid w:val="00F07200"/>
    <w:rsid w:val="00F07353"/>
    <w:rsid w:val="00F10D6B"/>
    <w:rsid w:val="00F12CDC"/>
    <w:rsid w:val="00F13E45"/>
    <w:rsid w:val="00F147C6"/>
    <w:rsid w:val="00F160E5"/>
    <w:rsid w:val="00F17FAE"/>
    <w:rsid w:val="00F21163"/>
    <w:rsid w:val="00F21705"/>
    <w:rsid w:val="00F231FC"/>
    <w:rsid w:val="00F23AEF"/>
    <w:rsid w:val="00F25DF0"/>
    <w:rsid w:val="00F25E84"/>
    <w:rsid w:val="00F260C4"/>
    <w:rsid w:val="00F2706D"/>
    <w:rsid w:val="00F27818"/>
    <w:rsid w:val="00F27ADB"/>
    <w:rsid w:val="00F27B3E"/>
    <w:rsid w:val="00F31039"/>
    <w:rsid w:val="00F31178"/>
    <w:rsid w:val="00F31D0B"/>
    <w:rsid w:val="00F32971"/>
    <w:rsid w:val="00F3400B"/>
    <w:rsid w:val="00F3458B"/>
    <w:rsid w:val="00F35C44"/>
    <w:rsid w:val="00F36C7A"/>
    <w:rsid w:val="00F40C05"/>
    <w:rsid w:val="00F40E86"/>
    <w:rsid w:val="00F42168"/>
    <w:rsid w:val="00F425B3"/>
    <w:rsid w:val="00F44C78"/>
    <w:rsid w:val="00F44D26"/>
    <w:rsid w:val="00F452C0"/>
    <w:rsid w:val="00F459E6"/>
    <w:rsid w:val="00F46070"/>
    <w:rsid w:val="00F53C70"/>
    <w:rsid w:val="00F55D7B"/>
    <w:rsid w:val="00F60C62"/>
    <w:rsid w:val="00F62698"/>
    <w:rsid w:val="00F63F1D"/>
    <w:rsid w:val="00F645AF"/>
    <w:rsid w:val="00F66211"/>
    <w:rsid w:val="00F66BC9"/>
    <w:rsid w:val="00F67946"/>
    <w:rsid w:val="00F67DE8"/>
    <w:rsid w:val="00F7286D"/>
    <w:rsid w:val="00F72B99"/>
    <w:rsid w:val="00F72CCD"/>
    <w:rsid w:val="00F72E9F"/>
    <w:rsid w:val="00F739E9"/>
    <w:rsid w:val="00F80482"/>
    <w:rsid w:val="00F81620"/>
    <w:rsid w:val="00F82323"/>
    <w:rsid w:val="00F84240"/>
    <w:rsid w:val="00F85237"/>
    <w:rsid w:val="00F85395"/>
    <w:rsid w:val="00F8564F"/>
    <w:rsid w:val="00F87DAE"/>
    <w:rsid w:val="00F9000A"/>
    <w:rsid w:val="00F9002A"/>
    <w:rsid w:val="00F90CC8"/>
    <w:rsid w:val="00F94E43"/>
    <w:rsid w:val="00F95F7E"/>
    <w:rsid w:val="00F97AFE"/>
    <w:rsid w:val="00FA0128"/>
    <w:rsid w:val="00FA1786"/>
    <w:rsid w:val="00FA215F"/>
    <w:rsid w:val="00FA3191"/>
    <w:rsid w:val="00FA4500"/>
    <w:rsid w:val="00FA4681"/>
    <w:rsid w:val="00FA5AE3"/>
    <w:rsid w:val="00FA680B"/>
    <w:rsid w:val="00FA73DD"/>
    <w:rsid w:val="00FB13C2"/>
    <w:rsid w:val="00FB380D"/>
    <w:rsid w:val="00FB3C33"/>
    <w:rsid w:val="00FB4154"/>
    <w:rsid w:val="00FB76C5"/>
    <w:rsid w:val="00FC1BF7"/>
    <w:rsid w:val="00FC2414"/>
    <w:rsid w:val="00FC2479"/>
    <w:rsid w:val="00FC2C4D"/>
    <w:rsid w:val="00FC2E61"/>
    <w:rsid w:val="00FC44A1"/>
    <w:rsid w:val="00FC4DEB"/>
    <w:rsid w:val="00FC67BF"/>
    <w:rsid w:val="00FC77FF"/>
    <w:rsid w:val="00FC7E40"/>
    <w:rsid w:val="00FD1351"/>
    <w:rsid w:val="00FD2194"/>
    <w:rsid w:val="00FD22AA"/>
    <w:rsid w:val="00FD3596"/>
    <w:rsid w:val="00FD38A5"/>
    <w:rsid w:val="00FD4B65"/>
    <w:rsid w:val="00FD5460"/>
    <w:rsid w:val="00FD6729"/>
    <w:rsid w:val="00FD7EFE"/>
    <w:rsid w:val="00FE2025"/>
    <w:rsid w:val="00FE25C6"/>
    <w:rsid w:val="00FE2D9D"/>
    <w:rsid w:val="00FE3280"/>
    <w:rsid w:val="00FE4790"/>
    <w:rsid w:val="00FE49E3"/>
    <w:rsid w:val="00FE4E1B"/>
    <w:rsid w:val="00FE7078"/>
    <w:rsid w:val="00FE7904"/>
    <w:rsid w:val="00FE79C6"/>
    <w:rsid w:val="00FF0AD1"/>
    <w:rsid w:val="00FF2F56"/>
    <w:rsid w:val="00FF3373"/>
    <w:rsid w:val="00FF3B7B"/>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stytxtare">
    <w:name w:val="stytxtare"/>
    <w:rsid w:val="00D91F1F"/>
  </w:style>
  <w:style w:type="character" w:styleId="Hipervnculovisitado">
    <w:name w:val="FollowedHyperlink"/>
    <w:basedOn w:val="Fuentedeprrafopredeter"/>
    <w:uiPriority w:val="99"/>
    <w:semiHidden/>
    <w:unhideWhenUsed/>
    <w:rsid w:val="006216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18440395">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47202799">
      <w:bodyDiv w:val="1"/>
      <w:marLeft w:val="0"/>
      <w:marRight w:val="0"/>
      <w:marTop w:val="0"/>
      <w:marBottom w:val="0"/>
      <w:divBdr>
        <w:top w:val="none" w:sz="0" w:space="0" w:color="auto"/>
        <w:left w:val="none" w:sz="0" w:space="0" w:color="auto"/>
        <w:bottom w:val="none" w:sz="0" w:space="0" w:color="auto"/>
        <w:right w:val="none" w:sz="0" w:space="0" w:color="auto"/>
      </w:divBdr>
    </w:div>
    <w:div w:id="254174567">
      <w:bodyDiv w:val="1"/>
      <w:marLeft w:val="0"/>
      <w:marRight w:val="0"/>
      <w:marTop w:val="0"/>
      <w:marBottom w:val="0"/>
      <w:divBdr>
        <w:top w:val="none" w:sz="0" w:space="0" w:color="auto"/>
        <w:left w:val="none" w:sz="0" w:space="0" w:color="auto"/>
        <w:bottom w:val="none" w:sz="0" w:space="0" w:color="auto"/>
        <w:right w:val="none" w:sz="0" w:space="0" w:color="auto"/>
      </w:divBdr>
    </w:div>
    <w:div w:id="26970290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13682503">
      <w:bodyDiv w:val="1"/>
      <w:marLeft w:val="0"/>
      <w:marRight w:val="0"/>
      <w:marTop w:val="0"/>
      <w:marBottom w:val="0"/>
      <w:divBdr>
        <w:top w:val="none" w:sz="0" w:space="0" w:color="auto"/>
        <w:left w:val="none" w:sz="0" w:space="0" w:color="auto"/>
        <w:bottom w:val="none" w:sz="0" w:space="0" w:color="auto"/>
        <w:right w:val="none" w:sz="0" w:space="0" w:color="auto"/>
      </w:divBdr>
    </w:div>
    <w:div w:id="68887129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421354">
      <w:bodyDiv w:val="1"/>
      <w:marLeft w:val="0"/>
      <w:marRight w:val="0"/>
      <w:marTop w:val="0"/>
      <w:marBottom w:val="0"/>
      <w:divBdr>
        <w:top w:val="none" w:sz="0" w:space="0" w:color="auto"/>
        <w:left w:val="none" w:sz="0" w:space="0" w:color="auto"/>
        <w:bottom w:val="none" w:sz="0" w:space="0" w:color="auto"/>
        <w:right w:val="none" w:sz="0" w:space="0" w:color="auto"/>
      </w:divBdr>
    </w:div>
    <w:div w:id="989289210">
      <w:bodyDiv w:val="1"/>
      <w:marLeft w:val="0"/>
      <w:marRight w:val="0"/>
      <w:marTop w:val="0"/>
      <w:marBottom w:val="0"/>
      <w:divBdr>
        <w:top w:val="none" w:sz="0" w:space="0" w:color="auto"/>
        <w:left w:val="none" w:sz="0" w:space="0" w:color="auto"/>
        <w:bottom w:val="none" w:sz="0" w:space="0" w:color="auto"/>
        <w:right w:val="none" w:sz="0" w:space="0" w:color="auto"/>
      </w:divBdr>
    </w:div>
    <w:div w:id="1291548741">
      <w:bodyDiv w:val="1"/>
      <w:marLeft w:val="0"/>
      <w:marRight w:val="0"/>
      <w:marTop w:val="0"/>
      <w:marBottom w:val="0"/>
      <w:divBdr>
        <w:top w:val="none" w:sz="0" w:space="0" w:color="auto"/>
        <w:left w:val="none" w:sz="0" w:space="0" w:color="auto"/>
        <w:bottom w:val="none" w:sz="0" w:space="0" w:color="auto"/>
        <w:right w:val="none" w:sz="0" w:space="0" w:color="auto"/>
      </w:divBdr>
    </w:div>
    <w:div w:id="133125645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5322582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77225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teotihuacan/art_92_i/0.web" TargetMode="External"/><Relationship Id="rId2" Type="http://schemas.openxmlformats.org/officeDocument/2006/relationships/hyperlink" Target="http://legislacion.edomex.gob.mx/sites/legislacion.edomex.gob.mx/files/files/pdf/bdo/bdo2018/bdo094.pdf" TargetMode="External"/><Relationship Id="rId1" Type="http://schemas.openxmlformats.org/officeDocument/2006/relationships/hyperlink" Target="https://www.gob.mx/cms/uploads/attachment/file/240747/Mesa_2_Recaudacio_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F67F4-64AC-4E02-A1A6-E3729170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63</Pages>
  <Words>14661</Words>
  <Characters>80639</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2018-07-31T17:10:00Z</cp:lastPrinted>
  <dcterms:created xsi:type="dcterms:W3CDTF">2018-08-02T16:33:00Z</dcterms:created>
  <dcterms:modified xsi:type="dcterms:W3CDTF">2018-08-20T16:39:00Z</dcterms:modified>
</cp:coreProperties>
</file>