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F5D" w:rsidRPr="00E30C32" w:rsidRDefault="00B94CC3" w:rsidP="000E6423">
      <w:pPr>
        <w:spacing w:before="240" w:after="240" w:line="360" w:lineRule="auto"/>
        <w:jc w:val="center"/>
        <w:rPr>
          <w:rFonts w:ascii="Palatino Linotype" w:eastAsia="MS Mincho" w:hAnsi="Palatino Linotype" w:cs="Times New Roman"/>
          <w:b/>
          <w:sz w:val="24"/>
          <w:szCs w:val="24"/>
          <w:lang w:val="es-ES_tradnl" w:eastAsia="es-ES"/>
        </w:rPr>
      </w:pPr>
      <w:r w:rsidRPr="00E30C32">
        <w:rPr>
          <w:rFonts w:ascii="Palatino Linotype" w:eastAsia="MS Mincho" w:hAnsi="Palatino Linotype" w:cs="Times New Roman"/>
          <w:b/>
          <w:sz w:val="24"/>
          <w:szCs w:val="24"/>
          <w:lang w:val="es-ES_tradnl" w:eastAsia="es-ES"/>
        </w:rPr>
        <w:t>LÍNEAS</w:t>
      </w:r>
      <w:r w:rsidR="00C07D50" w:rsidRPr="00E30C32">
        <w:rPr>
          <w:rFonts w:ascii="Palatino Linotype" w:eastAsia="MS Mincho" w:hAnsi="Palatino Linotype" w:cs="Times New Roman"/>
          <w:b/>
          <w:sz w:val="24"/>
          <w:szCs w:val="24"/>
          <w:lang w:val="es-ES_tradnl" w:eastAsia="es-ES"/>
        </w:rPr>
        <w:t xml:space="preserve"> ARGUMENTATIVAS.</w:t>
      </w:r>
    </w:p>
    <w:p w:rsidR="00C07D50" w:rsidRPr="00E30C32" w:rsidRDefault="00C07D50" w:rsidP="00C07D50">
      <w:pPr>
        <w:spacing w:after="0" w:line="360" w:lineRule="auto"/>
        <w:jc w:val="both"/>
        <w:rPr>
          <w:rFonts w:ascii="Palatino Linotype" w:eastAsia="Arial Unicode MS" w:hAnsi="Palatino Linotype" w:cs="Arial"/>
          <w:sz w:val="24"/>
          <w:szCs w:val="24"/>
          <w:lang w:val="es-ES_tradnl" w:eastAsia="es-ES"/>
        </w:rPr>
      </w:pPr>
      <w:r w:rsidRPr="00E30C32">
        <w:rPr>
          <w:rFonts w:ascii="Palatino Linotype" w:eastAsia="Arial Unicode MS" w:hAnsi="Palatino Linotype" w:cs="Arial"/>
          <w:b/>
          <w:sz w:val="24"/>
          <w:szCs w:val="24"/>
          <w:lang w:val="es-ES_tradnl" w:eastAsia="es-ES"/>
        </w:rPr>
        <w:t>DEBERES DE LAS AUTORIDADES</w:t>
      </w:r>
      <w:r w:rsidRPr="00E30C32">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C07D50" w:rsidRPr="00E30C32" w:rsidRDefault="00C07D50" w:rsidP="00C07D50">
      <w:pPr>
        <w:spacing w:after="0" w:line="360" w:lineRule="auto"/>
        <w:contextualSpacing/>
        <w:jc w:val="both"/>
        <w:rPr>
          <w:rFonts w:ascii="Palatino Linotype" w:eastAsia="Calibri" w:hAnsi="Palatino Linotype" w:cs="Times New Roman"/>
          <w:b/>
          <w:sz w:val="23"/>
          <w:szCs w:val="23"/>
          <w:lang w:val="es-MX"/>
        </w:rPr>
      </w:pPr>
    </w:p>
    <w:p w:rsidR="00C07D50" w:rsidRPr="00E30C32" w:rsidRDefault="00C07D50" w:rsidP="00C07D50">
      <w:pPr>
        <w:spacing w:after="0" w:line="360" w:lineRule="auto"/>
        <w:contextualSpacing/>
        <w:jc w:val="both"/>
        <w:rPr>
          <w:rFonts w:ascii="Palatino Linotype" w:eastAsia="Times New Roman" w:hAnsi="Palatino Linotype" w:cs="Arial"/>
          <w:sz w:val="24"/>
          <w:szCs w:val="23"/>
          <w:lang w:val="es-ES_tradnl" w:eastAsia="es-MX"/>
        </w:rPr>
      </w:pPr>
      <w:r w:rsidRPr="00E30C32">
        <w:rPr>
          <w:rFonts w:ascii="Palatino Linotype" w:eastAsia="Calibri" w:hAnsi="Palatino Linotype" w:cs="Times New Roman"/>
          <w:b/>
          <w:sz w:val="24"/>
          <w:szCs w:val="23"/>
          <w:lang w:val="es-MX"/>
        </w:rPr>
        <w:t>DE LAS RESPUESTAS INCOMPLETAS Y DEFICIENTES.</w:t>
      </w:r>
      <w:r w:rsidRPr="00E30C32">
        <w:rPr>
          <w:rFonts w:ascii="Palatino Linotype" w:eastAsia="Calibri" w:hAnsi="Palatino Linotype" w:cs="Times New Roman"/>
          <w:sz w:val="24"/>
          <w:szCs w:val="23"/>
          <w:lang w:val="es-MX"/>
        </w:rPr>
        <w:t xml:space="preserve"> Las respuestas proporcionadas por los sujetos obligados que resulten incongruentes con lo solicitado, trae como consecuencia que se retrase el </w:t>
      </w:r>
      <w:r w:rsidRPr="00E30C32">
        <w:rPr>
          <w:rFonts w:ascii="Palatino Linotype" w:eastAsia="Times New Roman" w:hAnsi="Palatino Linotype" w:cs="Arial"/>
          <w:sz w:val="24"/>
          <w:szCs w:val="23"/>
          <w:lang w:val="es-ES_tradnl" w:eastAsia="es-MX"/>
        </w:rPr>
        <w:t>acceso a la información pública vulnerando el derecho fundamental de la personas para acceder a la misma.</w:t>
      </w:r>
    </w:p>
    <w:p w:rsidR="00C07D50" w:rsidRPr="00E30C32" w:rsidRDefault="00C07D50" w:rsidP="00C07D50">
      <w:pPr>
        <w:spacing w:after="0" w:line="360" w:lineRule="auto"/>
        <w:jc w:val="both"/>
        <w:rPr>
          <w:rFonts w:ascii="Palatino Linotype" w:eastAsia="Calibri" w:hAnsi="Palatino Linotype" w:cs="Times New Roman"/>
          <w:b/>
          <w:sz w:val="28"/>
          <w:szCs w:val="24"/>
          <w:lang w:val="es-ES_tradnl" w:eastAsia="es-ES"/>
        </w:rPr>
      </w:pPr>
    </w:p>
    <w:p w:rsidR="00C07D50" w:rsidRPr="00E30C32" w:rsidRDefault="00C07D50" w:rsidP="00C07D50">
      <w:pPr>
        <w:spacing w:after="0" w:line="360" w:lineRule="auto"/>
        <w:jc w:val="both"/>
        <w:rPr>
          <w:rFonts w:ascii="Palatino Linotype" w:eastAsia="Calibri" w:hAnsi="Palatino Linotype" w:cs="Times New Roman"/>
          <w:sz w:val="24"/>
          <w:szCs w:val="24"/>
          <w:lang w:val="es-ES_tradnl" w:eastAsia="es-ES"/>
        </w:rPr>
      </w:pPr>
      <w:r w:rsidRPr="00E30C32">
        <w:rPr>
          <w:rFonts w:ascii="Palatino Linotype" w:eastAsia="Calibri" w:hAnsi="Palatino Linotype" w:cs="Times New Roman"/>
          <w:b/>
          <w:sz w:val="24"/>
          <w:szCs w:val="24"/>
          <w:lang w:val="es-ES_tradnl" w:eastAsia="es-ES"/>
        </w:rPr>
        <w:t>DE LA GARANTÍA DE PROPORCIONAR LA INFORMACIÓN PÚBLICA GUBERNAMENTAL.</w:t>
      </w:r>
      <w:r w:rsidRPr="00E30C3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C07D50" w:rsidRPr="00E30C32" w:rsidRDefault="00E30C32" w:rsidP="00C07D50">
      <w:pPr>
        <w:spacing w:after="0" w:line="360" w:lineRule="auto"/>
        <w:jc w:val="both"/>
        <w:rPr>
          <w:rFonts w:ascii="Palatino Linotype" w:eastAsia="Calibri" w:hAnsi="Palatino Linotype" w:cs="Times New Roman"/>
          <w:sz w:val="24"/>
          <w:szCs w:val="24"/>
          <w:lang w:val="es-ES_tradnl" w:eastAsia="es-ES"/>
        </w:rPr>
      </w:pPr>
      <w:r w:rsidRPr="00E30C32">
        <w:rPr>
          <w:rFonts w:ascii="Palatino Linotype" w:eastAsia="Calibri" w:hAnsi="Palatino Linotype" w:cs="Times New Roman"/>
          <w:noProof/>
          <w:sz w:val="24"/>
          <w:szCs w:val="24"/>
          <w:lang w:val="es-MX" w:eastAsia="es-MX"/>
        </w:rPr>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243839</wp:posOffset>
                </wp:positionV>
                <wp:extent cx="5572125" cy="22764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72125" cy="2276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75CCF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9.2pt" to="439.2pt,1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" strokecolor="#5b9bd5 [3204]" strokeweight=".5pt">
                <v:stroke joinstyle="miter"/>
              </v:line>
            </w:pict>
          </mc:Fallback>
        </mc:AlternateContent>
      </w:r>
    </w:p>
    <w:p w:rsidR="00C07D50" w:rsidRPr="00E30C32" w:rsidRDefault="00C07D50" w:rsidP="00C07D50">
      <w:pPr>
        <w:spacing w:after="0" w:line="360" w:lineRule="auto"/>
        <w:jc w:val="both"/>
        <w:rPr>
          <w:rFonts w:ascii="Palatino Linotype" w:eastAsia="Calibri" w:hAnsi="Palatino Linotype" w:cs="Times New Roman"/>
          <w:sz w:val="24"/>
          <w:szCs w:val="24"/>
          <w:lang w:val="es-ES_tradnl" w:eastAsia="es-ES"/>
        </w:rPr>
      </w:pPr>
    </w:p>
    <w:p w:rsidR="00C07D50" w:rsidRPr="00E30C32" w:rsidRDefault="00C07D50" w:rsidP="00C07D50">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C07D50" w:rsidRPr="00E30C32" w:rsidRDefault="00C07D50" w:rsidP="00C07D50">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C07D50" w:rsidRPr="00E30C32" w:rsidRDefault="00C07D50" w:rsidP="00C07D50">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2D4707" w:rsidRPr="00E30C32" w:rsidRDefault="002D4707" w:rsidP="00C07D50">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sdt>
      <w:sdtPr>
        <w:id w:val="-478384251"/>
        <w:docPartObj>
          <w:docPartGallery w:val="Table of Contents"/>
          <w:docPartUnique/>
        </w:docPartObj>
      </w:sdtPr>
      <w:sdtEndPr>
        <w:rPr>
          <w:b/>
          <w:bCs/>
        </w:rPr>
      </w:sdtEndPr>
      <w:sdtContent>
        <w:p w:rsidR="00C07D50" w:rsidRPr="00E30C32" w:rsidRDefault="00C07D50" w:rsidP="00C07D50">
          <w:pPr>
            <w:keepNext/>
            <w:keepLines/>
            <w:spacing w:before="240" w:after="0"/>
            <w:rPr>
              <w:rFonts w:asciiTheme="majorHAnsi" w:eastAsiaTheme="majorEastAsia" w:hAnsiTheme="majorHAnsi" w:cstheme="majorBidi"/>
              <w:color w:val="2E74B5" w:themeColor="accent1" w:themeShade="BF"/>
              <w:sz w:val="32"/>
              <w:szCs w:val="32"/>
              <w:lang w:eastAsia="es-MX"/>
            </w:rPr>
          </w:pPr>
        </w:p>
        <w:p w:rsidR="00B25BEB" w:rsidRPr="00E30C32" w:rsidRDefault="00B25BEB" w:rsidP="00E30C32">
          <w:pPr>
            <w:keepNext/>
            <w:keepLines/>
            <w:spacing w:before="240" w:after="0" w:line="360" w:lineRule="auto"/>
            <w:jc w:val="center"/>
            <w:rPr>
              <w:rFonts w:ascii="Palatino Linotype" w:eastAsiaTheme="majorEastAsia" w:hAnsi="Palatino Linotype" w:cstheme="majorBidi"/>
              <w:b/>
              <w:color w:val="000000" w:themeColor="text1"/>
              <w:sz w:val="24"/>
              <w:szCs w:val="32"/>
              <w:lang w:eastAsia="es-MX"/>
            </w:rPr>
          </w:pPr>
          <w:r w:rsidRPr="00E30C32">
            <w:rPr>
              <w:rFonts w:ascii="Palatino Linotype" w:eastAsiaTheme="majorEastAsia" w:hAnsi="Palatino Linotype" w:cstheme="majorBidi"/>
              <w:b/>
              <w:color w:val="000000" w:themeColor="text1"/>
              <w:sz w:val="24"/>
              <w:szCs w:val="32"/>
              <w:lang w:eastAsia="es-MX"/>
            </w:rPr>
            <w:t>ÍNDICE</w:t>
          </w:r>
        </w:p>
        <w:p w:rsidR="00B25BEB" w:rsidRPr="00E30C32" w:rsidRDefault="00B25BEB" w:rsidP="00E30C32">
          <w:pPr>
            <w:keepNext/>
            <w:keepLines/>
            <w:spacing w:after="0" w:line="360" w:lineRule="auto"/>
            <w:rPr>
              <w:rFonts w:asciiTheme="majorHAnsi" w:eastAsiaTheme="majorEastAsia" w:hAnsiTheme="majorHAnsi" w:cstheme="majorBidi"/>
              <w:color w:val="2E74B5" w:themeColor="accent1" w:themeShade="BF"/>
              <w:sz w:val="32"/>
              <w:szCs w:val="32"/>
              <w:lang w:val="es-MX" w:eastAsia="es-MX"/>
            </w:rPr>
          </w:pPr>
        </w:p>
        <w:p w:rsidR="00E30C32" w:rsidRPr="00E30C32" w:rsidRDefault="00C07D50" w:rsidP="00E30C32">
          <w:pPr>
            <w:pStyle w:val="TDC1"/>
            <w:tabs>
              <w:tab w:val="right" w:leader="dot" w:pos="8779"/>
            </w:tabs>
            <w:spacing w:after="0" w:line="600" w:lineRule="auto"/>
            <w:rPr>
              <w:rFonts w:eastAsiaTheme="minorEastAsia"/>
              <w:noProof/>
              <w:lang w:val="es-MX" w:eastAsia="es-MX"/>
            </w:rPr>
          </w:pPr>
          <w:r w:rsidRPr="00E30C32">
            <w:rPr>
              <w:lang w:val="es-MX"/>
            </w:rPr>
            <w:fldChar w:fldCharType="begin"/>
          </w:r>
          <w:r w:rsidRPr="00E30C32">
            <w:rPr>
              <w:lang w:val="es-MX"/>
            </w:rPr>
            <w:instrText xml:space="preserve"> TOC \o "1-3" \h \z \u </w:instrText>
          </w:r>
          <w:r w:rsidRPr="00E30C32">
            <w:rPr>
              <w:lang w:val="es-MX"/>
            </w:rPr>
            <w:fldChar w:fldCharType="separate"/>
          </w:r>
          <w:hyperlink w:anchor="_Toc517352487" w:history="1">
            <w:r w:rsidR="00E30C32" w:rsidRPr="00E30C32">
              <w:rPr>
                <w:rStyle w:val="Hipervnculo"/>
                <w:rFonts w:ascii="Palatino Linotype" w:eastAsia="MS Gothic" w:hAnsi="Palatino Linotype" w:cs="Times New Roman"/>
                <w:b/>
                <w:noProof/>
                <w:lang w:val="es-MX"/>
              </w:rPr>
              <w:t>A N T E C E D E N T E S</w:t>
            </w:r>
            <w:r w:rsidR="00E30C32" w:rsidRPr="00E30C32">
              <w:rPr>
                <w:noProof/>
                <w:webHidden/>
              </w:rPr>
              <w:tab/>
            </w:r>
            <w:r w:rsidR="00E30C32" w:rsidRPr="00E30C32">
              <w:rPr>
                <w:noProof/>
                <w:webHidden/>
              </w:rPr>
              <w:fldChar w:fldCharType="begin"/>
            </w:r>
            <w:r w:rsidR="00E30C32" w:rsidRPr="00E30C32">
              <w:rPr>
                <w:noProof/>
                <w:webHidden/>
              </w:rPr>
              <w:instrText xml:space="preserve"> PAGEREF _Toc517352487 \h </w:instrText>
            </w:r>
            <w:r w:rsidR="00E30C32" w:rsidRPr="00E30C32">
              <w:rPr>
                <w:noProof/>
                <w:webHidden/>
              </w:rPr>
            </w:r>
            <w:r w:rsidR="00E30C32" w:rsidRPr="00E30C32">
              <w:rPr>
                <w:noProof/>
                <w:webHidden/>
              </w:rPr>
              <w:fldChar w:fldCharType="separate"/>
            </w:r>
            <w:r w:rsidR="00E30C32" w:rsidRPr="00E30C32">
              <w:rPr>
                <w:noProof/>
                <w:webHidden/>
              </w:rPr>
              <w:t>3</w:t>
            </w:r>
            <w:r w:rsidR="00E30C32" w:rsidRPr="00E30C32">
              <w:rPr>
                <w:noProof/>
                <w:webHidden/>
              </w:rPr>
              <w:fldChar w:fldCharType="end"/>
            </w:r>
          </w:hyperlink>
        </w:p>
        <w:p w:rsidR="00E30C32" w:rsidRPr="00E30C32" w:rsidRDefault="00FD571A" w:rsidP="00E30C32">
          <w:pPr>
            <w:pStyle w:val="TDC1"/>
            <w:tabs>
              <w:tab w:val="right" w:leader="dot" w:pos="8779"/>
            </w:tabs>
            <w:spacing w:after="0" w:line="600" w:lineRule="auto"/>
            <w:rPr>
              <w:rFonts w:eastAsiaTheme="minorEastAsia"/>
              <w:noProof/>
              <w:lang w:val="es-MX" w:eastAsia="es-MX"/>
            </w:rPr>
          </w:pPr>
          <w:hyperlink w:anchor="_Toc517352488" w:history="1">
            <w:r w:rsidR="00E30C32" w:rsidRPr="00E30C32">
              <w:rPr>
                <w:rStyle w:val="Hipervnculo"/>
                <w:rFonts w:ascii="Palatino Linotype" w:eastAsia="MS Gothic" w:hAnsi="Palatino Linotype" w:cs="Times New Roman"/>
                <w:b/>
                <w:noProof/>
                <w:lang w:val="es-MX"/>
              </w:rPr>
              <w:t>CONSIDERANDO</w:t>
            </w:r>
            <w:r w:rsidR="00E30C32" w:rsidRPr="00E30C32">
              <w:rPr>
                <w:noProof/>
                <w:webHidden/>
              </w:rPr>
              <w:tab/>
            </w:r>
            <w:r w:rsidR="00E30C32" w:rsidRPr="00E30C32">
              <w:rPr>
                <w:noProof/>
                <w:webHidden/>
              </w:rPr>
              <w:fldChar w:fldCharType="begin"/>
            </w:r>
            <w:r w:rsidR="00E30C32" w:rsidRPr="00E30C32">
              <w:rPr>
                <w:noProof/>
                <w:webHidden/>
              </w:rPr>
              <w:instrText xml:space="preserve"> PAGEREF _Toc517352488 \h </w:instrText>
            </w:r>
            <w:r w:rsidR="00E30C32" w:rsidRPr="00E30C32">
              <w:rPr>
                <w:noProof/>
                <w:webHidden/>
              </w:rPr>
            </w:r>
            <w:r w:rsidR="00E30C32" w:rsidRPr="00E30C32">
              <w:rPr>
                <w:noProof/>
                <w:webHidden/>
              </w:rPr>
              <w:fldChar w:fldCharType="separate"/>
            </w:r>
            <w:r w:rsidR="00E30C32" w:rsidRPr="00E30C32">
              <w:rPr>
                <w:noProof/>
                <w:webHidden/>
              </w:rPr>
              <w:t>7</w:t>
            </w:r>
            <w:r w:rsidR="00E30C32" w:rsidRPr="00E30C32">
              <w:rPr>
                <w:noProof/>
                <w:webHidden/>
              </w:rPr>
              <w:fldChar w:fldCharType="end"/>
            </w:r>
          </w:hyperlink>
        </w:p>
        <w:p w:rsidR="00E30C32" w:rsidRPr="00E30C32" w:rsidRDefault="00FD571A" w:rsidP="00E30C32">
          <w:pPr>
            <w:pStyle w:val="TDC1"/>
            <w:tabs>
              <w:tab w:val="right" w:leader="dot" w:pos="8779"/>
            </w:tabs>
            <w:spacing w:after="0" w:line="600" w:lineRule="auto"/>
            <w:rPr>
              <w:rFonts w:eastAsiaTheme="minorEastAsia"/>
              <w:noProof/>
              <w:lang w:val="es-MX" w:eastAsia="es-MX"/>
            </w:rPr>
          </w:pPr>
          <w:hyperlink w:anchor="_Toc517352489" w:history="1">
            <w:r w:rsidR="00E30C32" w:rsidRPr="00E30C32">
              <w:rPr>
                <w:rStyle w:val="Hipervnculo"/>
                <w:rFonts w:ascii="Palatino Linotype" w:eastAsia="MS Mincho" w:hAnsi="Palatino Linotype" w:cstheme="majorBidi"/>
                <w:b/>
                <w:noProof/>
                <w:lang w:val="es-ES_tradnl" w:eastAsia="es-ES"/>
              </w:rPr>
              <w:t>PRIMERO</w:t>
            </w:r>
            <w:r w:rsidR="00E30C32" w:rsidRPr="00E30C32">
              <w:rPr>
                <w:rStyle w:val="Hipervnculo"/>
                <w:rFonts w:ascii="Palatino Linotype" w:eastAsia="MS Gothic" w:hAnsi="Palatino Linotype" w:cs="Times New Roman"/>
                <w:b/>
                <w:noProof/>
                <w:lang w:val="es-MX"/>
              </w:rPr>
              <w:t>. De la competencia.</w:t>
            </w:r>
            <w:r w:rsidR="00E30C32" w:rsidRPr="00E30C32">
              <w:rPr>
                <w:noProof/>
                <w:webHidden/>
              </w:rPr>
              <w:tab/>
            </w:r>
            <w:r w:rsidR="00E30C32" w:rsidRPr="00E30C32">
              <w:rPr>
                <w:noProof/>
                <w:webHidden/>
              </w:rPr>
              <w:fldChar w:fldCharType="begin"/>
            </w:r>
            <w:r w:rsidR="00E30C32" w:rsidRPr="00E30C32">
              <w:rPr>
                <w:noProof/>
                <w:webHidden/>
              </w:rPr>
              <w:instrText xml:space="preserve"> PAGEREF _Toc517352489 \h </w:instrText>
            </w:r>
            <w:r w:rsidR="00E30C32" w:rsidRPr="00E30C32">
              <w:rPr>
                <w:noProof/>
                <w:webHidden/>
              </w:rPr>
            </w:r>
            <w:r w:rsidR="00E30C32" w:rsidRPr="00E30C32">
              <w:rPr>
                <w:noProof/>
                <w:webHidden/>
              </w:rPr>
              <w:fldChar w:fldCharType="separate"/>
            </w:r>
            <w:r w:rsidR="00E30C32" w:rsidRPr="00E30C32">
              <w:rPr>
                <w:noProof/>
                <w:webHidden/>
              </w:rPr>
              <w:t>7</w:t>
            </w:r>
            <w:r w:rsidR="00E30C32" w:rsidRPr="00E30C32">
              <w:rPr>
                <w:noProof/>
                <w:webHidden/>
              </w:rPr>
              <w:fldChar w:fldCharType="end"/>
            </w:r>
          </w:hyperlink>
        </w:p>
        <w:p w:rsidR="00E30C32" w:rsidRPr="00E30C32" w:rsidRDefault="00FD571A" w:rsidP="00E30C32">
          <w:pPr>
            <w:pStyle w:val="TDC1"/>
            <w:tabs>
              <w:tab w:val="right" w:leader="dot" w:pos="8779"/>
            </w:tabs>
            <w:spacing w:after="0" w:line="600" w:lineRule="auto"/>
            <w:rPr>
              <w:rFonts w:eastAsiaTheme="minorEastAsia"/>
              <w:noProof/>
              <w:lang w:val="es-MX" w:eastAsia="es-MX"/>
            </w:rPr>
          </w:pPr>
          <w:hyperlink w:anchor="_Toc517352490" w:history="1">
            <w:r w:rsidR="00E30C32" w:rsidRPr="00E30C32">
              <w:rPr>
                <w:rStyle w:val="Hipervnculo"/>
                <w:rFonts w:ascii="Palatino Linotype" w:eastAsia="MS Mincho" w:hAnsi="Palatino Linotype" w:cstheme="majorBidi"/>
                <w:b/>
                <w:noProof/>
                <w:lang w:val="es-ES_tradnl" w:eastAsia="es-ES"/>
              </w:rPr>
              <w:t>SEGUNDO</w:t>
            </w:r>
            <w:r w:rsidR="00E30C32" w:rsidRPr="00E30C32">
              <w:rPr>
                <w:rStyle w:val="Hipervnculo"/>
                <w:rFonts w:ascii="Palatino Linotype" w:eastAsia="MS Gothic" w:hAnsi="Palatino Linotype" w:cs="Times New Roman"/>
                <w:b/>
                <w:noProof/>
                <w:lang w:val="es-MX"/>
              </w:rPr>
              <w:t>. De la oportunidad y procedencia.</w:t>
            </w:r>
            <w:r w:rsidR="00E30C32" w:rsidRPr="00E30C32">
              <w:rPr>
                <w:noProof/>
                <w:webHidden/>
              </w:rPr>
              <w:tab/>
            </w:r>
            <w:r w:rsidR="00E30C32" w:rsidRPr="00E30C32">
              <w:rPr>
                <w:noProof/>
                <w:webHidden/>
              </w:rPr>
              <w:fldChar w:fldCharType="begin"/>
            </w:r>
            <w:r w:rsidR="00E30C32" w:rsidRPr="00E30C32">
              <w:rPr>
                <w:noProof/>
                <w:webHidden/>
              </w:rPr>
              <w:instrText xml:space="preserve"> PAGEREF _Toc517352490 \h </w:instrText>
            </w:r>
            <w:r w:rsidR="00E30C32" w:rsidRPr="00E30C32">
              <w:rPr>
                <w:noProof/>
                <w:webHidden/>
              </w:rPr>
            </w:r>
            <w:r w:rsidR="00E30C32" w:rsidRPr="00E30C32">
              <w:rPr>
                <w:noProof/>
                <w:webHidden/>
              </w:rPr>
              <w:fldChar w:fldCharType="separate"/>
            </w:r>
            <w:r w:rsidR="00E30C32" w:rsidRPr="00E30C32">
              <w:rPr>
                <w:noProof/>
                <w:webHidden/>
              </w:rPr>
              <w:t>8</w:t>
            </w:r>
            <w:r w:rsidR="00E30C32" w:rsidRPr="00E30C32">
              <w:rPr>
                <w:noProof/>
                <w:webHidden/>
              </w:rPr>
              <w:fldChar w:fldCharType="end"/>
            </w:r>
          </w:hyperlink>
        </w:p>
        <w:p w:rsidR="00E30C32" w:rsidRPr="00E30C32" w:rsidRDefault="00FD571A" w:rsidP="00E30C32">
          <w:pPr>
            <w:pStyle w:val="TDC1"/>
            <w:tabs>
              <w:tab w:val="right" w:leader="dot" w:pos="8779"/>
            </w:tabs>
            <w:spacing w:after="0" w:line="600" w:lineRule="auto"/>
            <w:rPr>
              <w:rFonts w:eastAsiaTheme="minorEastAsia"/>
              <w:noProof/>
              <w:lang w:val="es-MX" w:eastAsia="es-MX"/>
            </w:rPr>
          </w:pPr>
          <w:hyperlink w:anchor="_Toc517352491" w:history="1">
            <w:r w:rsidR="00E30C32" w:rsidRPr="00E30C32">
              <w:rPr>
                <w:rStyle w:val="Hipervnculo"/>
                <w:rFonts w:ascii="Palatino Linotype" w:eastAsia="MS Mincho" w:hAnsi="Palatino Linotype" w:cstheme="majorBidi"/>
                <w:b/>
                <w:noProof/>
                <w:lang w:val="es-ES_tradnl" w:eastAsia="es-ES"/>
              </w:rPr>
              <w:t>TERCERO. Del planteamiento de la Litis.</w:t>
            </w:r>
            <w:r w:rsidR="00E30C32" w:rsidRPr="00E30C32">
              <w:rPr>
                <w:noProof/>
                <w:webHidden/>
              </w:rPr>
              <w:tab/>
            </w:r>
            <w:r w:rsidR="00E30C32" w:rsidRPr="00E30C32">
              <w:rPr>
                <w:noProof/>
                <w:webHidden/>
              </w:rPr>
              <w:fldChar w:fldCharType="begin"/>
            </w:r>
            <w:r w:rsidR="00E30C32" w:rsidRPr="00E30C32">
              <w:rPr>
                <w:noProof/>
                <w:webHidden/>
              </w:rPr>
              <w:instrText xml:space="preserve"> PAGEREF _Toc517352491 \h </w:instrText>
            </w:r>
            <w:r w:rsidR="00E30C32" w:rsidRPr="00E30C32">
              <w:rPr>
                <w:noProof/>
                <w:webHidden/>
              </w:rPr>
            </w:r>
            <w:r w:rsidR="00E30C32" w:rsidRPr="00E30C32">
              <w:rPr>
                <w:noProof/>
                <w:webHidden/>
              </w:rPr>
              <w:fldChar w:fldCharType="separate"/>
            </w:r>
            <w:r w:rsidR="00E30C32" w:rsidRPr="00E30C32">
              <w:rPr>
                <w:noProof/>
                <w:webHidden/>
              </w:rPr>
              <w:t>8</w:t>
            </w:r>
            <w:r w:rsidR="00E30C32" w:rsidRPr="00E30C32">
              <w:rPr>
                <w:noProof/>
                <w:webHidden/>
              </w:rPr>
              <w:fldChar w:fldCharType="end"/>
            </w:r>
          </w:hyperlink>
        </w:p>
        <w:p w:rsidR="00E30C32" w:rsidRPr="00E30C32" w:rsidRDefault="00FD571A" w:rsidP="00E30C32">
          <w:pPr>
            <w:pStyle w:val="TDC1"/>
            <w:tabs>
              <w:tab w:val="right" w:leader="dot" w:pos="8779"/>
            </w:tabs>
            <w:spacing w:after="0" w:line="600" w:lineRule="auto"/>
            <w:rPr>
              <w:rFonts w:eastAsiaTheme="minorEastAsia"/>
              <w:noProof/>
              <w:lang w:val="es-MX" w:eastAsia="es-MX"/>
            </w:rPr>
          </w:pPr>
          <w:hyperlink w:anchor="_Toc517352492" w:history="1">
            <w:r w:rsidR="00E30C32" w:rsidRPr="00E30C32">
              <w:rPr>
                <w:rStyle w:val="Hipervnculo"/>
                <w:rFonts w:ascii="Palatino Linotype" w:eastAsia="MS Gothic" w:hAnsi="Palatino Linotype" w:cstheme="majorBidi"/>
                <w:b/>
                <w:noProof/>
                <w:lang w:val="es-ES_tradnl" w:eastAsia="es-ES"/>
              </w:rPr>
              <w:t>CUARTO. Del estudio y resolución del recurso de revisión.</w:t>
            </w:r>
            <w:r w:rsidR="00E30C32" w:rsidRPr="00E30C32">
              <w:rPr>
                <w:noProof/>
                <w:webHidden/>
              </w:rPr>
              <w:tab/>
            </w:r>
            <w:r w:rsidR="00E30C32" w:rsidRPr="00E30C32">
              <w:rPr>
                <w:noProof/>
                <w:webHidden/>
              </w:rPr>
              <w:fldChar w:fldCharType="begin"/>
            </w:r>
            <w:r w:rsidR="00E30C32" w:rsidRPr="00E30C32">
              <w:rPr>
                <w:noProof/>
                <w:webHidden/>
              </w:rPr>
              <w:instrText xml:space="preserve"> PAGEREF _Toc517352492 \h </w:instrText>
            </w:r>
            <w:r w:rsidR="00E30C32" w:rsidRPr="00E30C32">
              <w:rPr>
                <w:noProof/>
                <w:webHidden/>
              </w:rPr>
            </w:r>
            <w:r w:rsidR="00E30C32" w:rsidRPr="00E30C32">
              <w:rPr>
                <w:noProof/>
                <w:webHidden/>
              </w:rPr>
              <w:fldChar w:fldCharType="separate"/>
            </w:r>
            <w:r w:rsidR="00E30C32" w:rsidRPr="00E30C32">
              <w:rPr>
                <w:noProof/>
                <w:webHidden/>
              </w:rPr>
              <w:t>11</w:t>
            </w:r>
            <w:r w:rsidR="00E30C32" w:rsidRPr="00E30C32">
              <w:rPr>
                <w:noProof/>
                <w:webHidden/>
              </w:rPr>
              <w:fldChar w:fldCharType="end"/>
            </w:r>
          </w:hyperlink>
        </w:p>
        <w:p w:rsidR="00E30C32" w:rsidRPr="00E30C32" w:rsidRDefault="00FD571A" w:rsidP="00E30C32">
          <w:pPr>
            <w:pStyle w:val="TDC1"/>
            <w:tabs>
              <w:tab w:val="right" w:leader="dot" w:pos="8779"/>
            </w:tabs>
            <w:spacing w:after="0" w:line="600" w:lineRule="auto"/>
            <w:rPr>
              <w:rFonts w:eastAsiaTheme="minorEastAsia"/>
              <w:noProof/>
              <w:lang w:val="es-MX" w:eastAsia="es-MX"/>
            </w:rPr>
          </w:pPr>
          <w:hyperlink w:anchor="_Toc517352494" w:history="1">
            <w:r w:rsidR="00E30C32" w:rsidRPr="00E30C32">
              <w:rPr>
                <w:rStyle w:val="Hipervnculo"/>
                <w:rFonts w:ascii="Palatino Linotype" w:eastAsia="MS Mincho" w:hAnsi="Palatino Linotype" w:cstheme="majorBidi"/>
                <w:b/>
                <w:noProof/>
                <w:lang w:val="es-ES_tradnl" w:eastAsia="es-ES"/>
              </w:rPr>
              <w:t>QUINTO. De la elaboración de la versión pública.</w:t>
            </w:r>
            <w:r w:rsidR="00E30C32" w:rsidRPr="00E30C32">
              <w:rPr>
                <w:noProof/>
                <w:webHidden/>
              </w:rPr>
              <w:tab/>
            </w:r>
            <w:r w:rsidR="00E30C32" w:rsidRPr="00E30C32">
              <w:rPr>
                <w:noProof/>
                <w:webHidden/>
              </w:rPr>
              <w:fldChar w:fldCharType="begin"/>
            </w:r>
            <w:r w:rsidR="00E30C32" w:rsidRPr="00E30C32">
              <w:rPr>
                <w:noProof/>
                <w:webHidden/>
              </w:rPr>
              <w:instrText xml:space="preserve"> PAGEREF _Toc517352494 \h </w:instrText>
            </w:r>
            <w:r w:rsidR="00E30C32" w:rsidRPr="00E30C32">
              <w:rPr>
                <w:noProof/>
                <w:webHidden/>
              </w:rPr>
            </w:r>
            <w:r w:rsidR="00E30C32" w:rsidRPr="00E30C32">
              <w:rPr>
                <w:noProof/>
                <w:webHidden/>
              </w:rPr>
              <w:fldChar w:fldCharType="separate"/>
            </w:r>
            <w:r w:rsidR="00E30C32" w:rsidRPr="00E30C32">
              <w:rPr>
                <w:noProof/>
                <w:webHidden/>
              </w:rPr>
              <w:t>32</w:t>
            </w:r>
            <w:r w:rsidR="00E30C32" w:rsidRPr="00E30C32">
              <w:rPr>
                <w:noProof/>
                <w:webHidden/>
              </w:rPr>
              <w:fldChar w:fldCharType="end"/>
            </w:r>
          </w:hyperlink>
        </w:p>
        <w:p w:rsidR="00E30C32" w:rsidRPr="00E30C32" w:rsidRDefault="00FD571A" w:rsidP="00E30C32">
          <w:pPr>
            <w:pStyle w:val="TDC1"/>
            <w:tabs>
              <w:tab w:val="right" w:leader="dot" w:pos="8779"/>
            </w:tabs>
            <w:spacing w:after="0" w:line="600" w:lineRule="auto"/>
            <w:rPr>
              <w:rFonts w:eastAsiaTheme="minorEastAsia"/>
              <w:noProof/>
              <w:lang w:val="es-MX" w:eastAsia="es-MX"/>
            </w:rPr>
          </w:pPr>
          <w:hyperlink w:anchor="_Toc517352495" w:history="1">
            <w:r w:rsidR="00E30C32" w:rsidRPr="00E30C32">
              <w:rPr>
                <w:rStyle w:val="Hipervnculo"/>
                <w:rFonts w:ascii="Palatino Linotype" w:eastAsia="MS Gothic" w:hAnsi="Palatino Linotype" w:cstheme="majorBidi"/>
                <w:b/>
                <w:noProof/>
                <w:lang w:val="es-ES_tradnl" w:eastAsia="es-ES"/>
              </w:rPr>
              <w:t>SEXTO. Acuerdo de la Declaratoria de Inexistencia.</w:t>
            </w:r>
            <w:r w:rsidR="00E30C32" w:rsidRPr="00E30C32">
              <w:rPr>
                <w:noProof/>
                <w:webHidden/>
              </w:rPr>
              <w:tab/>
            </w:r>
            <w:r w:rsidR="00E30C32" w:rsidRPr="00E30C32">
              <w:rPr>
                <w:noProof/>
                <w:webHidden/>
              </w:rPr>
              <w:fldChar w:fldCharType="begin"/>
            </w:r>
            <w:r w:rsidR="00E30C32" w:rsidRPr="00E30C32">
              <w:rPr>
                <w:noProof/>
                <w:webHidden/>
              </w:rPr>
              <w:instrText xml:space="preserve"> PAGEREF _Toc517352495 \h </w:instrText>
            </w:r>
            <w:r w:rsidR="00E30C32" w:rsidRPr="00E30C32">
              <w:rPr>
                <w:noProof/>
                <w:webHidden/>
              </w:rPr>
            </w:r>
            <w:r w:rsidR="00E30C32" w:rsidRPr="00E30C32">
              <w:rPr>
                <w:noProof/>
                <w:webHidden/>
              </w:rPr>
              <w:fldChar w:fldCharType="separate"/>
            </w:r>
            <w:r w:rsidR="00E30C32" w:rsidRPr="00E30C32">
              <w:rPr>
                <w:noProof/>
                <w:webHidden/>
              </w:rPr>
              <w:t>45</w:t>
            </w:r>
            <w:r w:rsidR="00E30C32" w:rsidRPr="00E30C32">
              <w:rPr>
                <w:noProof/>
                <w:webHidden/>
              </w:rPr>
              <w:fldChar w:fldCharType="end"/>
            </w:r>
          </w:hyperlink>
        </w:p>
        <w:p w:rsidR="00E30C32" w:rsidRPr="00E30C32" w:rsidRDefault="00FD571A" w:rsidP="00E30C32">
          <w:pPr>
            <w:pStyle w:val="TDC2"/>
            <w:tabs>
              <w:tab w:val="right" w:leader="dot" w:pos="8779"/>
            </w:tabs>
            <w:spacing w:after="0" w:line="600" w:lineRule="auto"/>
            <w:ind w:left="0"/>
            <w:rPr>
              <w:rFonts w:eastAsiaTheme="minorEastAsia"/>
              <w:noProof/>
              <w:lang w:val="es-MX" w:eastAsia="es-MX"/>
            </w:rPr>
          </w:pPr>
          <w:hyperlink w:anchor="_Toc517352496" w:history="1">
            <w:r w:rsidR="00E30C32" w:rsidRPr="00E30C32">
              <w:rPr>
                <w:rStyle w:val="Hipervnculo"/>
                <w:rFonts w:ascii="Palatino Linotype" w:eastAsia="MS Gothic" w:hAnsi="Palatino Linotype" w:cs="Times New Roman"/>
                <w:b/>
                <w:noProof/>
                <w:lang w:val="es-MX"/>
              </w:rPr>
              <w:t>SÉPTIMO. Vista al Órgano de Control Interno.</w:t>
            </w:r>
            <w:r w:rsidR="00E30C32" w:rsidRPr="00E30C32">
              <w:rPr>
                <w:noProof/>
                <w:webHidden/>
              </w:rPr>
              <w:tab/>
            </w:r>
            <w:r w:rsidR="00E30C32" w:rsidRPr="00E30C32">
              <w:rPr>
                <w:noProof/>
                <w:webHidden/>
              </w:rPr>
              <w:fldChar w:fldCharType="begin"/>
            </w:r>
            <w:r w:rsidR="00E30C32" w:rsidRPr="00E30C32">
              <w:rPr>
                <w:noProof/>
                <w:webHidden/>
              </w:rPr>
              <w:instrText xml:space="preserve"> PAGEREF _Toc517352496 \h </w:instrText>
            </w:r>
            <w:r w:rsidR="00E30C32" w:rsidRPr="00E30C32">
              <w:rPr>
                <w:noProof/>
                <w:webHidden/>
              </w:rPr>
            </w:r>
            <w:r w:rsidR="00E30C32" w:rsidRPr="00E30C32">
              <w:rPr>
                <w:noProof/>
                <w:webHidden/>
              </w:rPr>
              <w:fldChar w:fldCharType="separate"/>
            </w:r>
            <w:r w:rsidR="00E30C32" w:rsidRPr="00E30C32">
              <w:rPr>
                <w:noProof/>
                <w:webHidden/>
              </w:rPr>
              <w:t>50</w:t>
            </w:r>
            <w:r w:rsidR="00E30C32" w:rsidRPr="00E30C32">
              <w:rPr>
                <w:noProof/>
                <w:webHidden/>
              </w:rPr>
              <w:fldChar w:fldCharType="end"/>
            </w:r>
          </w:hyperlink>
        </w:p>
        <w:p w:rsidR="00E30C32" w:rsidRPr="00E30C32" w:rsidRDefault="00FD571A" w:rsidP="00E30C32">
          <w:pPr>
            <w:pStyle w:val="TDC1"/>
            <w:tabs>
              <w:tab w:val="right" w:leader="dot" w:pos="8779"/>
            </w:tabs>
            <w:spacing w:after="0" w:line="600" w:lineRule="auto"/>
            <w:rPr>
              <w:rFonts w:eastAsiaTheme="minorEastAsia"/>
              <w:noProof/>
              <w:lang w:val="es-MX" w:eastAsia="es-MX"/>
            </w:rPr>
          </w:pPr>
          <w:hyperlink w:anchor="_Toc517352497" w:history="1">
            <w:r w:rsidR="00E30C32" w:rsidRPr="00E30C32">
              <w:rPr>
                <w:rStyle w:val="Hipervnculo"/>
                <w:rFonts w:ascii="Palatino Linotype" w:eastAsia="Times New Roman" w:hAnsi="Palatino Linotype" w:cstheme="majorBidi"/>
                <w:b/>
                <w:noProof/>
                <w:lang w:val="es-ES_tradnl" w:eastAsia="es-ES"/>
              </w:rPr>
              <w:t>R E S O L U T I V O S</w:t>
            </w:r>
            <w:r w:rsidR="00E30C32" w:rsidRPr="00E30C32">
              <w:rPr>
                <w:noProof/>
                <w:webHidden/>
              </w:rPr>
              <w:tab/>
            </w:r>
            <w:r w:rsidR="00E30C32" w:rsidRPr="00E30C32">
              <w:rPr>
                <w:noProof/>
                <w:webHidden/>
              </w:rPr>
              <w:fldChar w:fldCharType="begin"/>
            </w:r>
            <w:r w:rsidR="00E30C32" w:rsidRPr="00E30C32">
              <w:rPr>
                <w:noProof/>
                <w:webHidden/>
              </w:rPr>
              <w:instrText xml:space="preserve"> PAGEREF _Toc517352497 \h </w:instrText>
            </w:r>
            <w:r w:rsidR="00E30C32" w:rsidRPr="00E30C32">
              <w:rPr>
                <w:noProof/>
                <w:webHidden/>
              </w:rPr>
            </w:r>
            <w:r w:rsidR="00E30C32" w:rsidRPr="00E30C32">
              <w:rPr>
                <w:noProof/>
                <w:webHidden/>
              </w:rPr>
              <w:fldChar w:fldCharType="separate"/>
            </w:r>
            <w:r w:rsidR="00E30C32" w:rsidRPr="00E30C32">
              <w:rPr>
                <w:noProof/>
                <w:webHidden/>
              </w:rPr>
              <w:t>54</w:t>
            </w:r>
            <w:r w:rsidR="00E30C32" w:rsidRPr="00E30C32">
              <w:rPr>
                <w:noProof/>
                <w:webHidden/>
              </w:rPr>
              <w:fldChar w:fldCharType="end"/>
            </w:r>
          </w:hyperlink>
        </w:p>
        <w:p w:rsidR="00C07D50" w:rsidRPr="00E30C32" w:rsidRDefault="00C07D50" w:rsidP="00E30C32">
          <w:pPr>
            <w:spacing w:after="0" w:line="600" w:lineRule="auto"/>
            <w:rPr>
              <w:lang w:val="es-MX"/>
            </w:rPr>
          </w:pPr>
          <w:r w:rsidRPr="00E30C32">
            <w:rPr>
              <w:b/>
              <w:bCs/>
            </w:rPr>
            <w:fldChar w:fldCharType="end"/>
          </w:r>
        </w:p>
      </w:sdtContent>
    </w:sdt>
    <w:p w:rsidR="00C07D50" w:rsidRPr="00E30C32" w:rsidRDefault="00C07D50" w:rsidP="00C07D50">
      <w:pPr>
        <w:spacing w:before="240" w:after="240" w:line="360" w:lineRule="auto"/>
        <w:jc w:val="center"/>
        <w:rPr>
          <w:rFonts w:ascii="Palatino Linotype" w:eastAsia="MS Mincho" w:hAnsi="Palatino Linotype" w:cs="Times New Roman"/>
          <w:sz w:val="24"/>
          <w:szCs w:val="24"/>
          <w:lang w:val="es-ES_tradnl" w:eastAsia="es-ES"/>
        </w:rPr>
      </w:pPr>
    </w:p>
    <w:p w:rsidR="00C07D50" w:rsidRPr="00E30C32" w:rsidRDefault="00C07D50" w:rsidP="00C07D50">
      <w:pPr>
        <w:spacing w:before="240" w:after="240" w:line="360" w:lineRule="auto"/>
        <w:jc w:val="center"/>
        <w:rPr>
          <w:rFonts w:ascii="Palatino Linotype" w:eastAsia="MS Mincho" w:hAnsi="Palatino Linotype" w:cs="Times New Roman"/>
          <w:sz w:val="24"/>
          <w:szCs w:val="24"/>
          <w:lang w:val="es-ES_tradnl" w:eastAsia="es-ES"/>
        </w:rPr>
      </w:pPr>
    </w:p>
    <w:p w:rsidR="00C07D50" w:rsidRPr="00E30C32" w:rsidRDefault="00C07D50" w:rsidP="00C07D50">
      <w:pPr>
        <w:spacing w:before="240" w:after="240" w:line="360" w:lineRule="auto"/>
        <w:jc w:val="center"/>
        <w:rPr>
          <w:rFonts w:ascii="Palatino Linotype" w:eastAsia="MS Mincho" w:hAnsi="Palatino Linotype" w:cs="Times New Roman"/>
          <w:sz w:val="24"/>
          <w:szCs w:val="24"/>
          <w:lang w:val="es-ES_tradnl" w:eastAsia="es-ES"/>
        </w:rPr>
      </w:pPr>
    </w:p>
    <w:p w:rsidR="00C07D50" w:rsidRPr="00E30C32" w:rsidRDefault="00C07D50" w:rsidP="00C07D50">
      <w:pPr>
        <w:spacing w:before="240" w:after="240" w:line="360" w:lineRule="auto"/>
        <w:jc w:val="both"/>
        <w:rPr>
          <w:rFonts w:ascii="Palatino Linotype" w:eastAsia="MS Mincho" w:hAnsi="Palatino Linotype" w:cs="Times New Roman"/>
          <w:sz w:val="24"/>
          <w:szCs w:val="24"/>
          <w:lang w:val="es-ES_tradnl" w:eastAsia="es-ES"/>
        </w:rPr>
      </w:pPr>
      <w:r w:rsidRPr="00E30C32">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w:t>
      </w:r>
      <w:r w:rsidR="0074392D" w:rsidRPr="00E30C32">
        <w:rPr>
          <w:rFonts w:ascii="Palatino Linotype" w:eastAsia="MS Mincho" w:hAnsi="Palatino Linotype" w:cs="Times New Roman"/>
          <w:sz w:val="24"/>
          <w:szCs w:val="24"/>
          <w:lang w:val="es-ES_tradnl" w:eastAsia="es-ES"/>
        </w:rPr>
        <w:t>n Me</w:t>
      </w:r>
      <w:r w:rsidR="00B25BEB" w:rsidRPr="00E30C32">
        <w:rPr>
          <w:rFonts w:ascii="Palatino Linotype" w:eastAsia="MS Mincho" w:hAnsi="Palatino Linotype" w:cs="Times New Roman"/>
          <w:sz w:val="24"/>
          <w:szCs w:val="24"/>
          <w:lang w:val="es-ES_tradnl" w:eastAsia="es-ES"/>
        </w:rPr>
        <w:t>tepec, Estado de México; de</w:t>
      </w:r>
      <w:r w:rsidR="00907D13" w:rsidRPr="00E30C32">
        <w:rPr>
          <w:rFonts w:ascii="Palatino Linotype" w:eastAsia="MS Mincho" w:hAnsi="Palatino Linotype" w:cs="Times New Roman"/>
          <w:sz w:val="24"/>
          <w:szCs w:val="24"/>
          <w:lang w:val="es-ES_tradnl" w:eastAsia="es-ES"/>
        </w:rPr>
        <w:t xml:space="preserve"> fecha veinte</w:t>
      </w:r>
      <w:r w:rsidR="00B25BEB" w:rsidRPr="00E30C32">
        <w:rPr>
          <w:rFonts w:ascii="Palatino Linotype" w:eastAsia="MS Mincho" w:hAnsi="Palatino Linotype" w:cs="Times New Roman"/>
          <w:sz w:val="24"/>
          <w:szCs w:val="24"/>
          <w:lang w:val="es-ES_tradnl" w:eastAsia="es-ES"/>
        </w:rPr>
        <w:t xml:space="preserve"> </w:t>
      </w:r>
      <w:r w:rsidR="0074392D" w:rsidRPr="00E30C32">
        <w:rPr>
          <w:rFonts w:ascii="Palatino Linotype" w:eastAsia="MS Mincho" w:hAnsi="Palatino Linotype" w:cs="Times New Roman"/>
          <w:sz w:val="24"/>
          <w:szCs w:val="24"/>
          <w:lang w:val="es-ES_tradnl" w:eastAsia="es-ES"/>
        </w:rPr>
        <w:t>(</w:t>
      </w:r>
      <w:r w:rsidR="00907D13" w:rsidRPr="00E30C32">
        <w:rPr>
          <w:rFonts w:ascii="Palatino Linotype" w:eastAsia="MS Mincho" w:hAnsi="Palatino Linotype" w:cs="Times New Roman"/>
          <w:sz w:val="24"/>
          <w:szCs w:val="24"/>
          <w:lang w:val="es-ES_tradnl" w:eastAsia="es-ES"/>
        </w:rPr>
        <w:t>20</w:t>
      </w:r>
      <w:r w:rsidR="00B25BEB" w:rsidRPr="00E30C32">
        <w:rPr>
          <w:rFonts w:ascii="Palatino Linotype" w:eastAsia="MS Mincho" w:hAnsi="Palatino Linotype" w:cs="Times New Roman"/>
          <w:sz w:val="24"/>
          <w:szCs w:val="24"/>
          <w:lang w:val="es-ES_tradnl" w:eastAsia="es-ES"/>
        </w:rPr>
        <w:t>)</w:t>
      </w:r>
      <w:r w:rsidR="00907D13" w:rsidRPr="00E30C32">
        <w:rPr>
          <w:rFonts w:ascii="Palatino Linotype" w:eastAsia="MS Mincho" w:hAnsi="Palatino Linotype" w:cs="Times New Roman"/>
          <w:sz w:val="24"/>
          <w:szCs w:val="24"/>
          <w:lang w:val="es-ES_tradnl" w:eastAsia="es-ES"/>
        </w:rPr>
        <w:t xml:space="preserve"> de</w:t>
      </w:r>
      <w:r w:rsidR="00B25BEB" w:rsidRPr="00E30C32">
        <w:rPr>
          <w:rFonts w:ascii="Palatino Linotype" w:eastAsia="MS Mincho" w:hAnsi="Palatino Linotype" w:cs="Times New Roman"/>
          <w:sz w:val="24"/>
          <w:szCs w:val="24"/>
          <w:lang w:val="es-ES_tradnl" w:eastAsia="es-ES"/>
        </w:rPr>
        <w:t xml:space="preserve"> junio</w:t>
      </w:r>
      <w:r w:rsidR="0074392D" w:rsidRPr="00E30C32">
        <w:rPr>
          <w:rFonts w:ascii="Palatino Linotype" w:eastAsia="MS Mincho" w:hAnsi="Palatino Linotype" w:cs="Times New Roman"/>
          <w:sz w:val="24"/>
          <w:szCs w:val="24"/>
          <w:lang w:val="es-ES_tradnl" w:eastAsia="es-ES"/>
        </w:rPr>
        <w:t xml:space="preserve"> </w:t>
      </w:r>
      <w:r w:rsidR="00907D13" w:rsidRPr="00E30C32">
        <w:rPr>
          <w:rFonts w:ascii="Palatino Linotype" w:eastAsia="MS Mincho" w:hAnsi="Palatino Linotype" w:cs="Times New Roman"/>
          <w:sz w:val="24"/>
          <w:szCs w:val="24"/>
          <w:lang w:val="es-ES_tradnl" w:eastAsia="es-ES"/>
        </w:rPr>
        <w:t>de dos mil dieciocho</w:t>
      </w:r>
      <w:r w:rsidRPr="00E30C32">
        <w:rPr>
          <w:rFonts w:ascii="Palatino Linotype" w:eastAsia="MS Mincho" w:hAnsi="Palatino Linotype" w:cs="Times New Roman"/>
          <w:sz w:val="24"/>
          <w:szCs w:val="24"/>
          <w:lang w:val="es-ES_tradnl" w:eastAsia="es-ES"/>
        </w:rPr>
        <w:t>.</w:t>
      </w:r>
    </w:p>
    <w:p w:rsidR="00C07D50" w:rsidRPr="00E30C32" w:rsidRDefault="00C07D50" w:rsidP="00C07D50">
      <w:pPr>
        <w:spacing w:before="240" w:after="360" w:line="360" w:lineRule="auto"/>
        <w:jc w:val="both"/>
        <w:rPr>
          <w:rFonts w:ascii="Palatino Linotype" w:hAnsi="Palatino Linotype"/>
          <w:b/>
          <w:sz w:val="24"/>
          <w:szCs w:val="24"/>
          <w:lang w:val="es-MX"/>
        </w:rPr>
      </w:pPr>
      <w:r w:rsidRPr="00E30C32">
        <w:rPr>
          <w:rFonts w:ascii="Palatino Linotype" w:eastAsia="MS Mincho" w:hAnsi="Palatino Linotype" w:cs="Times New Roman"/>
          <w:b/>
          <w:sz w:val="24"/>
          <w:szCs w:val="24"/>
          <w:lang w:val="es-ES_tradnl" w:eastAsia="es-ES"/>
        </w:rPr>
        <w:t>VISTO</w:t>
      </w:r>
      <w:r w:rsidRPr="00E30C32">
        <w:rPr>
          <w:rFonts w:ascii="Palatino Linotype" w:eastAsia="MS Mincho" w:hAnsi="Palatino Linotype" w:cs="Times New Roman"/>
          <w:sz w:val="24"/>
          <w:szCs w:val="24"/>
          <w:lang w:val="es-ES_tradnl" w:eastAsia="es-ES"/>
        </w:rPr>
        <w:t xml:space="preserve"> el expediente electrónico formado con motivo del recurso de revisión</w:t>
      </w:r>
      <w:r w:rsidRPr="00E30C32">
        <w:rPr>
          <w:rFonts w:ascii="Palatino Linotype" w:eastAsia="MS Mincho" w:hAnsi="Palatino Linotype" w:cs="Arial"/>
          <w:b/>
          <w:bCs/>
          <w:sz w:val="24"/>
          <w:szCs w:val="24"/>
          <w:lang w:val="es-ES_tradnl" w:eastAsia="es-ES"/>
        </w:rPr>
        <w:t xml:space="preserve">, </w:t>
      </w:r>
      <w:r w:rsidR="00907D13" w:rsidRPr="00E30C32">
        <w:rPr>
          <w:rFonts w:ascii="Palatino Linotype" w:eastAsia="MS Mincho" w:hAnsi="Palatino Linotype" w:cs="Arial"/>
          <w:b/>
          <w:bCs/>
          <w:sz w:val="24"/>
          <w:szCs w:val="24"/>
          <w:lang w:val="es-ES_tradnl" w:eastAsia="es-ES"/>
        </w:rPr>
        <w:t>01208</w:t>
      </w:r>
      <w:r w:rsidRPr="00E30C32">
        <w:rPr>
          <w:rFonts w:ascii="Palatino Linotype" w:eastAsia="MS Mincho" w:hAnsi="Palatino Linotype" w:cs="Arial"/>
          <w:b/>
          <w:bCs/>
          <w:sz w:val="24"/>
          <w:szCs w:val="24"/>
          <w:lang w:val="es-ES_tradnl" w:eastAsia="es-ES"/>
        </w:rPr>
        <w:t xml:space="preserve">/INFOEM/IP/RR/2018 </w:t>
      </w:r>
      <w:r w:rsidRPr="00E30C32">
        <w:rPr>
          <w:rFonts w:ascii="Palatino Linotype" w:eastAsia="MS Mincho" w:hAnsi="Palatino Linotype" w:cs="Times New Roman"/>
          <w:sz w:val="24"/>
          <w:szCs w:val="24"/>
          <w:lang w:val="es-ES_tradnl" w:eastAsia="es-ES"/>
        </w:rPr>
        <w:t>promovido por</w:t>
      </w:r>
      <w:r w:rsidRPr="00E30C32">
        <w:rPr>
          <w:rFonts w:ascii="Palatino Linotype" w:hAnsi="Palatino Linotype"/>
          <w:b/>
          <w:sz w:val="24"/>
          <w:szCs w:val="24"/>
          <w:lang w:val="es-MX"/>
        </w:rPr>
        <w:t xml:space="preserve"> </w:t>
      </w:r>
      <w:r w:rsidR="000C1717" w:rsidRPr="00FD571A">
        <w:rPr>
          <w:rFonts w:ascii="Palatino Linotype" w:eastAsia="MS Mincho" w:hAnsi="Palatino Linotype" w:cs="Arial"/>
          <w:b/>
          <w:color w:val="000000" w:themeColor="text1"/>
          <w:sz w:val="24"/>
          <w:szCs w:val="24"/>
          <w:highlight w:val="black"/>
          <w:lang w:val="es-MX" w:eastAsia="es-ES"/>
        </w:rPr>
        <w:t>------------------------------</w:t>
      </w:r>
      <w:r w:rsidRPr="00E30C32">
        <w:rPr>
          <w:rFonts w:ascii="Palatino Linotype" w:hAnsi="Palatino Linotype"/>
          <w:b/>
          <w:color w:val="000000" w:themeColor="text1"/>
          <w:sz w:val="24"/>
          <w:szCs w:val="24"/>
          <w:lang w:val="es-MX"/>
        </w:rPr>
        <w:t xml:space="preserve">, </w:t>
      </w:r>
      <w:r w:rsidRPr="00E30C32">
        <w:rPr>
          <w:rFonts w:ascii="Palatino Linotype" w:eastAsia="MS Mincho" w:hAnsi="Palatino Linotype" w:cs="Arial"/>
          <w:sz w:val="24"/>
          <w:szCs w:val="24"/>
          <w:lang w:val="es-ES_tradnl" w:eastAsia="es-ES"/>
        </w:rPr>
        <w:t xml:space="preserve">en su calidad de </w:t>
      </w:r>
      <w:r w:rsidRPr="00E30C32">
        <w:rPr>
          <w:rFonts w:ascii="Palatino Linotype" w:eastAsia="MS Mincho" w:hAnsi="Palatino Linotype" w:cs="Arial"/>
          <w:b/>
          <w:sz w:val="24"/>
          <w:szCs w:val="24"/>
          <w:lang w:val="es-ES_tradnl" w:eastAsia="es-ES"/>
        </w:rPr>
        <w:t>RECURRENTE</w:t>
      </w:r>
      <w:r w:rsidRPr="00E30C32">
        <w:rPr>
          <w:rFonts w:ascii="Palatino Linotype" w:eastAsia="MS Mincho" w:hAnsi="Palatino Linotype" w:cs="Arial"/>
          <w:sz w:val="24"/>
          <w:szCs w:val="24"/>
          <w:lang w:val="es-ES_tradnl" w:eastAsia="es-ES"/>
        </w:rPr>
        <w:t>,</w:t>
      </w:r>
      <w:r w:rsidR="00B25BEB" w:rsidRPr="00E30C32">
        <w:rPr>
          <w:rFonts w:ascii="Palatino Linotype" w:eastAsia="MS Mincho" w:hAnsi="Palatino Linotype" w:cs="Arial"/>
          <w:sz w:val="24"/>
          <w:szCs w:val="24"/>
          <w:lang w:val="es-ES_tradnl" w:eastAsia="es-ES"/>
        </w:rPr>
        <w:t xml:space="preserve"> en contra de la  respuesta del </w:t>
      </w:r>
      <w:r w:rsidR="00907D13" w:rsidRPr="00E30C32">
        <w:rPr>
          <w:rFonts w:ascii="Palatino Linotype" w:eastAsia="MS Mincho" w:hAnsi="Palatino Linotype" w:cs="Arial"/>
          <w:b/>
          <w:sz w:val="24"/>
          <w:szCs w:val="24"/>
          <w:lang w:val="es-ES_tradnl" w:eastAsia="es-ES"/>
        </w:rPr>
        <w:t>Ayuntamiento de Villa Guerrero</w:t>
      </w:r>
      <w:r w:rsidRPr="00E30C32">
        <w:rPr>
          <w:rFonts w:ascii="Palatino Linotype" w:eastAsia="MS Mincho" w:hAnsi="Palatino Linotype" w:cs="Arial"/>
          <w:b/>
          <w:sz w:val="24"/>
          <w:szCs w:val="24"/>
          <w:lang w:val="es-ES_tradnl" w:eastAsia="es-ES"/>
        </w:rPr>
        <w:t>,</w:t>
      </w:r>
      <w:r w:rsidRPr="00E30C32">
        <w:rPr>
          <w:rFonts w:ascii="Palatino Linotype" w:eastAsia="MS Mincho" w:hAnsi="Palatino Linotype" w:cs="Times New Roman"/>
          <w:b/>
          <w:sz w:val="24"/>
          <w:szCs w:val="24"/>
          <w:lang w:val="es-ES_tradnl" w:eastAsia="es-ES"/>
        </w:rPr>
        <w:t xml:space="preserve"> </w:t>
      </w:r>
      <w:r w:rsidRPr="00E30C32">
        <w:rPr>
          <w:rFonts w:ascii="Palatino Linotype" w:eastAsia="MS Mincho" w:hAnsi="Palatino Linotype" w:cs="Times New Roman"/>
          <w:sz w:val="24"/>
          <w:szCs w:val="24"/>
          <w:lang w:val="es-ES_tradnl" w:eastAsia="es-ES"/>
        </w:rPr>
        <w:t>en lo sucesivo el</w:t>
      </w:r>
      <w:r w:rsidRPr="00E30C32">
        <w:rPr>
          <w:rFonts w:ascii="Palatino Linotype" w:eastAsia="MS Mincho" w:hAnsi="Palatino Linotype" w:cs="Times New Roman"/>
          <w:b/>
          <w:sz w:val="24"/>
          <w:szCs w:val="24"/>
          <w:lang w:val="es-ES_tradnl" w:eastAsia="es-ES"/>
        </w:rPr>
        <w:t xml:space="preserve"> SUJETO OBLIGADO, </w:t>
      </w:r>
      <w:r w:rsidRPr="00E30C32">
        <w:rPr>
          <w:rFonts w:ascii="Palatino Linotype" w:eastAsia="MS Mincho" w:hAnsi="Palatino Linotype" w:cs="Times New Roman"/>
          <w:sz w:val="24"/>
          <w:szCs w:val="24"/>
          <w:lang w:val="es-ES_tradnl" w:eastAsia="es-ES"/>
        </w:rPr>
        <w:t>se procede a dictar la presente resolución, con base en los siguientes:</w:t>
      </w:r>
    </w:p>
    <w:p w:rsidR="00C07D50" w:rsidRPr="00E30C32" w:rsidRDefault="00C07D50" w:rsidP="00C07D50">
      <w:pPr>
        <w:keepNext/>
        <w:keepLines/>
        <w:spacing w:before="240" w:after="0"/>
        <w:jc w:val="center"/>
        <w:outlineLvl w:val="0"/>
        <w:rPr>
          <w:rFonts w:ascii="Palatino Linotype" w:eastAsia="MS Gothic" w:hAnsi="Palatino Linotype" w:cs="Times New Roman"/>
          <w:b/>
          <w:sz w:val="24"/>
          <w:szCs w:val="32"/>
          <w:lang w:val="es-MX"/>
        </w:rPr>
      </w:pPr>
      <w:bookmarkStart w:id="0" w:name="_Toc517352487"/>
      <w:r w:rsidRPr="00E30C32">
        <w:rPr>
          <w:rFonts w:ascii="Palatino Linotype" w:eastAsia="MS Gothic" w:hAnsi="Palatino Linotype" w:cs="Times New Roman"/>
          <w:b/>
          <w:sz w:val="24"/>
          <w:szCs w:val="32"/>
          <w:lang w:val="es-MX"/>
        </w:rPr>
        <w:t>A N T E C E D E N T E S</w:t>
      </w:r>
      <w:bookmarkEnd w:id="0"/>
    </w:p>
    <w:p w:rsidR="00C07D50" w:rsidRPr="00E30C32" w:rsidRDefault="00C07D50" w:rsidP="00C07D50">
      <w:pPr>
        <w:rPr>
          <w:lang w:val="es-MX"/>
        </w:rPr>
      </w:pPr>
    </w:p>
    <w:p w:rsidR="00BF5F5D" w:rsidRPr="00E30C32" w:rsidRDefault="00907D13" w:rsidP="00BF5F5D">
      <w:pPr>
        <w:numPr>
          <w:ilvl w:val="0"/>
          <w:numId w:val="2"/>
        </w:numPr>
        <w:spacing w:before="240" w:after="240" w:line="360" w:lineRule="auto"/>
        <w:ind w:left="426" w:hanging="426"/>
        <w:contextualSpacing/>
        <w:jc w:val="both"/>
        <w:rPr>
          <w:rFonts w:ascii="Palatino Linotype" w:eastAsia="Calibri" w:hAnsi="Palatino Linotype" w:cs="Arial"/>
          <w:sz w:val="24"/>
          <w:szCs w:val="24"/>
          <w:lang w:eastAsia="es-ES"/>
        </w:rPr>
      </w:pPr>
      <w:r w:rsidRPr="00E30C32">
        <w:rPr>
          <w:rFonts w:ascii="Palatino Linotype" w:eastAsia="Calibri" w:hAnsi="Palatino Linotype" w:cs="Arial"/>
          <w:sz w:val="24"/>
          <w:szCs w:val="24"/>
          <w:lang w:eastAsia="es-ES"/>
        </w:rPr>
        <w:t>El día diecisiete (17</w:t>
      </w:r>
      <w:r w:rsidR="00C07D50" w:rsidRPr="00E30C32">
        <w:rPr>
          <w:rFonts w:ascii="Palatino Linotype" w:eastAsia="Calibri" w:hAnsi="Palatino Linotype" w:cs="Arial"/>
          <w:sz w:val="24"/>
          <w:szCs w:val="24"/>
          <w:lang w:eastAsia="es-ES"/>
        </w:rPr>
        <w:t>)</w:t>
      </w:r>
      <w:r w:rsidRPr="00E30C32">
        <w:rPr>
          <w:rFonts w:ascii="Palatino Linotype" w:eastAsia="Times New Roman" w:hAnsi="Palatino Linotype" w:cs="Arial"/>
          <w:sz w:val="24"/>
          <w:szCs w:val="24"/>
          <w:lang w:eastAsia="es-ES"/>
        </w:rPr>
        <w:t xml:space="preserve"> de abril</w:t>
      </w:r>
      <w:r w:rsidR="00C07D50" w:rsidRPr="00E30C32">
        <w:rPr>
          <w:rFonts w:ascii="Palatino Linotype" w:eastAsia="Times New Roman" w:hAnsi="Palatino Linotype" w:cs="Arial"/>
          <w:sz w:val="24"/>
          <w:szCs w:val="24"/>
          <w:lang w:eastAsia="es-ES"/>
        </w:rPr>
        <w:t xml:space="preserve"> de dos mil dieciocho</w:t>
      </w:r>
      <w:r w:rsidR="00C07D50" w:rsidRPr="00E30C32">
        <w:rPr>
          <w:rFonts w:ascii="Palatino Linotype" w:eastAsia="Calibri" w:hAnsi="Palatino Linotype" w:cs="Arial"/>
          <w:sz w:val="24"/>
          <w:szCs w:val="24"/>
          <w:lang w:eastAsia="es-ES"/>
        </w:rPr>
        <w:t>,</w:t>
      </w:r>
      <w:r w:rsidR="00C07D50" w:rsidRPr="00E30C32">
        <w:rPr>
          <w:rFonts w:ascii="Palatino Linotype" w:eastAsia="Calibri" w:hAnsi="Palatino Linotype" w:cs="Times New Roman"/>
          <w:sz w:val="24"/>
          <w:szCs w:val="24"/>
          <w:lang w:eastAsia="es-ES"/>
        </w:rPr>
        <w:t xml:space="preserve"> se presentó </w:t>
      </w:r>
      <w:r w:rsidR="00C07D50" w:rsidRPr="00E30C32">
        <w:rPr>
          <w:rFonts w:ascii="Palatino Linotype" w:eastAsia="Calibri" w:hAnsi="Palatino Linotype" w:cs="Arial"/>
          <w:sz w:val="24"/>
          <w:szCs w:val="24"/>
          <w:lang w:eastAsia="es-ES"/>
        </w:rPr>
        <w:t xml:space="preserve">ante el </w:t>
      </w:r>
      <w:r w:rsidR="00C07D50" w:rsidRPr="00E30C32">
        <w:rPr>
          <w:rFonts w:ascii="Palatino Linotype" w:eastAsia="Calibri" w:hAnsi="Palatino Linotype" w:cs="Arial"/>
          <w:b/>
          <w:sz w:val="24"/>
          <w:szCs w:val="24"/>
          <w:lang w:eastAsia="es-ES"/>
        </w:rPr>
        <w:t>SUJETO OBLIGADO</w:t>
      </w:r>
      <w:r w:rsidR="00C07D50" w:rsidRPr="00E30C32">
        <w:rPr>
          <w:rFonts w:ascii="Palatino Linotype" w:eastAsia="Calibri" w:hAnsi="Palatino Linotype" w:cs="Arial"/>
          <w:sz w:val="24"/>
          <w:szCs w:val="24"/>
          <w:lang w:val="es-ES_tradnl" w:eastAsia="es-ES"/>
        </w:rPr>
        <w:t xml:space="preserve"> vía </w:t>
      </w:r>
      <w:r w:rsidR="00C07D50" w:rsidRPr="00E30C32">
        <w:rPr>
          <w:rFonts w:ascii="Palatino Linotype" w:eastAsia="Calibri" w:hAnsi="Palatino Linotype" w:cs="Arial"/>
          <w:sz w:val="24"/>
          <w:szCs w:val="24"/>
          <w:lang w:eastAsia="es-ES"/>
        </w:rPr>
        <w:t xml:space="preserve">Sistema de Acceso a la Información Mexiquense </w:t>
      </w:r>
      <w:r w:rsidR="00C07D50" w:rsidRPr="00E30C32">
        <w:rPr>
          <w:rFonts w:ascii="Palatino Linotype" w:eastAsia="Calibri" w:hAnsi="Palatino Linotype" w:cs="Arial"/>
          <w:b/>
          <w:sz w:val="24"/>
          <w:szCs w:val="24"/>
          <w:lang w:eastAsia="es-ES"/>
        </w:rPr>
        <w:t>SAIMEX</w:t>
      </w:r>
      <w:r w:rsidR="00C07D50" w:rsidRPr="00E30C32">
        <w:rPr>
          <w:rFonts w:ascii="Palatino Linotype" w:eastAsia="Calibri" w:hAnsi="Palatino Linotype" w:cs="Arial"/>
          <w:sz w:val="24"/>
          <w:szCs w:val="24"/>
          <w:lang w:eastAsia="es-ES"/>
        </w:rPr>
        <w:t xml:space="preserve">, </w:t>
      </w:r>
      <w:r w:rsidR="00BF5F5D" w:rsidRPr="00E30C32">
        <w:rPr>
          <w:rFonts w:ascii="Palatino Linotype" w:eastAsia="Calibri" w:hAnsi="Palatino Linotype" w:cs="Arial"/>
          <w:sz w:val="24"/>
          <w:szCs w:val="24"/>
          <w:lang w:eastAsia="es-ES"/>
        </w:rPr>
        <w:t xml:space="preserve"> la solicitud </w:t>
      </w:r>
      <w:r w:rsidR="00C07D50" w:rsidRPr="00E30C32">
        <w:rPr>
          <w:rFonts w:ascii="Palatino Linotype" w:eastAsia="Calibri" w:hAnsi="Palatino Linotype" w:cs="Arial"/>
          <w:sz w:val="24"/>
          <w:szCs w:val="24"/>
          <w:lang w:eastAsia="es-ES"/>
        </w:rPr>
        <w:t>de información pública registrada con el número</w:t>
      </w:r>
      <w:r w:rsidRPr="00E30C32">
        <w:rPr>
          <w:rFonts w:ascii="Palatino Linotype" w:eastAsia="Calibri" w:hAnsi="Palatino Linotype" w:cs="Arial"/>
          <w:b/>
          <w:bCs/>
          <w:sz w:val="24"/>
          <w:szCs w:val="24"/>
          <w:lang w:eastAsia="es-ES"/>
        </w:rPr>
        <w:t> 00023/VIGUERRE/IP/2018</w:t>
      </w:r>
      <w:r w:rsidR="00C07D50" w:rsidRPr="00E30C32">
        <w:rPr>
          <w:rFonts w:ascii="Palatino Linotype" w:eastAsia="MS Mincho" w:hAnsi="Palatino Linotype" w:cs="Times New Roman"/>
          <w:b/>
          <w:bCs/>
          <w:sz w:val="24"/>
          <w:szCs w:val="24"/>
          <w:lang w:val="es-ES_tradnl" w:eastAsia="es-ES"/>
        </w:rPr>
        <w:t xml:space="preserve">, </w:t>
      </w:r>
      <w:r w:rsidR="00C07D50" w:rsidRPr="00E30C32">
        <w:rPr>
          <w:rFonts w:ascii="Palatino Linotype" w:eastAsia="Calibri" w:hAnsi="Palatino Linotype" w:cs="Arial"/>
          <w:sz w:val="24"/>
          <w:szCs w:val="24"/>
          <w:lang w:eastAsia="es-ES"/>
        </w:rPr>
        <w:t>mediante la cual se solicitó:</w:t>
      </w:r>
    </w:p>
    <w:p w:rsidR="00C07D50" w:rsidRPr="00E30C32" w:rsidRDefault="00C07D50" w:rsidP="00C07D50">
      <w:pPr>
        <w:spacing w:before="240" w:after="240" w:line="360" w:lineRule="auto"/>
        <w:ind w:left="426"/>
        <w:contextualSpacing/>
        <w:jc w:val="both"/>
        <w:rPr>
          <w:rFonts w:ascii="Palatino Linotype" w:eastAsia="Calibri" w:hAnsi="Palatino Linotype" w:cs="Arial"/>
          <w:sz w:val="24"/>
          <w:szCs w:val="24"/>
          <w:lang w:eastAsia="es-ES"/>
        </w:rPr>
      </w:pPr>
    </w:p>
    <w:p w:rsidR="00BF5F5D" w:rsidRPr="00E30C32" w:rsidRDefault="0000796E" w:rsidP="000E6423">
      <w:pPr>
        <w:spacing w:after="0" w:line="360" w:lineRule="auto"/>
        <w:ind w:left="567" w:right="567"/>
        <w:contextualSpacing/>
        <w:jc w:val="both"/>
        <w:rPr>
          <w:rFonts w:ascii="Palatino Linotype" w:hAnsi="Palatino Linotype"/>
          <w:i/>
          <w:color w:val="000000"/>
          <w:lang w:val="es-MX"/>
        </w:rPr>
      </w:pPr>
      <w:r w:rsidRPr="00E30C32">
        <w:rPr>
          <w:rFonts w:ascii="Palatino Linotype" w:hAnsi="Palatino Linotype"/>
          <w:i/>
          <w:color w:val="000000"/>
          <w:lang w:val="es-MX"/>
        </w:rPr>
        <w:t>“</w:t>
      </w:r>
      <w:r w:rsidR="00AD67A0" w:rsidRPr="00E30C32">
        <w:rPr>
          <w:rFonts w:ascii="Palatino Linotype" w:hAnsi="Palatino Linotype"/>
          <w:i/>
          <w:color w:val="000000"/>
        </w:rPr>
        <w:t xml:space="preserve">Solicito el nombramiento </w:t>
      </w:r>
      <w:proofErr w:type="spellStart"/>
      <w:r w:rsidR="00AD67A0" w:rsidRPr="00E30C32">
        <w:rPr>
          <w:rFonts w:ascii="Palatino Linotype" w:hAnsi="Palatino Linotype"/>
          <w:i/>
          <w:color w:val="000000"/>
        </w:rPr>
        <w:t>Titulo</w:t>
      </w:r>
      <w:proofErr w:type="spellEnd"/>
      <w:r w:rsidR="00AD67A0" w:rsidRPr="00E30C32">
        <w:rPr>
          <w:rFonts w:ascii="Palatino Linotype" w:hAnsi="Palatino Linotype"/>
          <w:i/>
          <w:color w:val="000000"/>
        </w:rPr>
        <w:t xml:space="preserve"> Universitario y </w:t>
      </w:r>
      <w:proofErr w:type="spellStart"/>
      <w:r w:rsidR="00AD67A0" w:rsidRPr="00E30C32">
        <w:rPr>
          <w:rFonts w:ascii="Palatino Linotype" w:hAnsi="Palatino Linotype"/>
          <w:i/>
          <w:color w:val="000000"/>
        </w:rPr>
        <w:t>certificacion</w:t>
      </w:r>
      <w:proofErr w:type="spellEnd"/>
      <w:r w:rsidR="00AD67A0" w:rsidRPr="00E30C32">
        <w:rPr>
          <w:rFonts w:ascii="Palatino Linotype" w:hAnsi="Palatino Linotype"/>
          <w:i/>
          <w:color w:val="000000"/>
        </w:rPr>
        <w:t xml:space="preserve"> del Contralor Interno Municipal y </w:t>
      </w:r>
      <w:proofErr w:type="spellStart"/>
      <w:r w:rsidR="00AD67A0" w:rsidRPr="00E30C32">
        <w:rPr>
          <w:rFonts w:ascii="Palatino Linotype" w:hAnsi="Palatino Linotype"/>
          <w:i/>
          <w:color w:val="000000"/>
        </w:rPr>
        <w:t>tambien</w:t>
      </w:r>
      <w:proofErr w:type="spellEnd"/>
      <w:r w:rsidR="00AD67A0" w:rsidRPr="00E30C32">
        <w:rPr>
          <w:rFonts w:ascii="Palatino Linotype" w:hAnsi="Palatino Linotype"/>
          <w:i/>
          <w:color w:val="000000"/>
        </w:rPr>
        <w:t xml:space="preserve"> solicito las </w:t>
      </w:r>
      <w:proofErr w:type="spellStart"/>
      <w:r w:rsidR="00AD67A0" w:rsidRPr="00E30C32">
        <w:rPr>
          <w:rFonts w:ascii="Palatino Linotype" w:hAnsi="Palatino Linotype"/>
          <w:i/>
          <w:color w:val="000000"/>
        </w:rPr>
        <w:t>auditorias</w:t>
      </w:r>
      <w:proofErr w:type="spellEnd"/>
      <w:r w:rsidR="00AD67A0" w:rsidRPr="00E30C32">
        <w:rPr>
          <w:rFonts w:ascii="Palatino Linotype" w:hAnsi="Palatino Linotype"/>
          <w:i/>
          <w:color w:val="000000"/>
        </w:rPr>
        <w:t xml:space="preserve"> realizadas por este </w:t>
      </w:r>
      <w:proofErr w:type="spellStart"/>
      <w:r w:rsidR="00AD67A0" w:rsidRPr="00E30C32">
        <w:rPr>
          <w:rFonts w:ascii="Palatino Linotype" w:hAnsi="Palatino Linotype"/>
          <w:i/>
          <w:color w:val="000000"/>
        </w:rPr>
        <w:t>asi</w:t>
      </w:r>
      <w:proofErr w:type="spellEnd"/>
      <w:r w:rsidR="00AD67A0" w:rsidRPr="00E30C32">
        <w:rPr>
          <w:rFonts w:ascii="Palatino Linotype" w:hAnsi="Palatino Linotype"/>
          <w:i/>
          <w:color w:val="000000"/>
        </w:rPr>
        <w:t xml:space="preserve"> como los </w:t>
      </w:r>
      <w:proofErr w:type="spellStart"/>
      <w:r w:rsidR="00AD67A0" w:rsidRPr="00E30C32">
        <w:rPr>
          <w:rFonts w:ascii="Palatino Linotype" w:hAnsi="Palatino Linotype"/>
          <w:i/>
          <w:color w:val="000000"/>
        </w:rPr>
        <w:t>resaultados</w:t>
      </w:r>
      <w:proofErr w:type="spellEnd"/>
      <w:r w:rsidR="00AD67A0" w:rsidRPr="00E30C32">
        <w:rPr>
          <w:rFonts w:ascii="Palatino Linotype" w:hAnsi="Palatino Linotype"/>
          <w:i/>
          <w:color w:val="000000"/>
        </w:rPr>
        <w:t xml:space="preserve"> de ellas</w:t>
      </w:r>
      <w:r w:rsidR="00AD67A0" w:rsidRPr="00E30C32">
        <w:rPr>
          <w:rFonts w:ascii="Palatino Linotype" w:hAnsi="Palatino Linotype"/>
          <w:i/>
          <w:color w:val="000000"/>
          <w:lang w:val="es-MX"/>
        </w:rPr>
        <w:t xml:space="preserve"> </w:t>
      </w:r>
      <w:proofErr w:type="gramStart"/>
      <w:r w:rsidR="00C07D50" w:rsidRPr="00E30C32">
        <w:rPr>
          <w:rFonts w:ascii="Palatino Linotype" w:hAnsi="Palatino Linotype"/>
          <w:i/>
          <w:color w:val="000000"/>
          <w:lang w:val="es-MX"/>
        </w:rPr>
        <w:t>“ (</w:t>
      </w:r>
      <w:proofErr w:type="gramEnd"/>
      <w:r w:rsidR="00C07D50" w:rsidRPr="00E30C32">
        <w:rPr>
          <w:rFonts w:ascii="Palatino Linotype" w:hAnsi="Palatino Linotype"/>
          <w:i/>
          <w:color w:val="000000"/>
          <w:lang w:val="es-MX"/>
        </w:rPr>
        <w:t>Sic)</w:t>
      </w:r>
    </w:p>
    <w:p w:rsidR="00C07D50" w:rsidRPr="00E30C32" w:rsidRDefault="00C07D50" w:rsidP="00C07D50">
      <w:pPr>
        <w:spacing w:after="0" w:line="240" w:lineRule="auto"/>
        <w:ind w:left="720"/>
        <w:contextualSpacing/>
        <w:rPr>
          <w:rFonts w:ascii="Palatino Linotype" w:eastAsia="Times New Roman" w:hAnsi="Palatino Linotype" w:cs="Arial"/>
          <w:sz w:val="24"/>
          <w:szCs w:val="24"/>
          <w:lang w:eastAsia="es-ES"/>
        </w:rPr>
      </w:pPr>
    </w:p>
    <w:p w:rsidR="0000796E" w:rsidRPr="00E30C32" w:rsidRDefault="0000796E" w:rsidP="009263EE">
      <w:pPr>
        <w:numPr>
          <w:ilvl w:val="0"/>
          <w:numId w:val="2"/>
        </w:numPr>
        <w:spacing w:before="240" w:after="0" w:line="360" w:lineRule="auto"/>
        <w:ind w:left="426" w:right="34" w:hanging="426"/>
        <w:contextualSpacing/>
        <w:jc w:val="both"/>
        <w:rPr>
          <w:rFonts w:ascii="Palatino Linotype" w:eastAsia="Calibri" w:hAnsi="Palatino Linotype"/>
          <w:sz w:val="24"/>
          <w:szCs w:val="24"/>
          <w:lang w:eastAsia="es-ES"/>
        </w:rPr>
      </w:pPr>
      <w:r w:rsidRPr="00E30C32">
        <w:rPr>
          <w:rFonts w:ascii="Palatino Linotype" w:eastAsia="Calibri" w:hAnsi="Palatino Linotype"/>
          <w:sz w:val="24"/>
          <w:szCs w:val="24"/>
          <w:lang w:eastAsia="es-ES"/>
        </w:rPr>
        <w:t xml:space="preserve">El particular señaló como modalidad de entrega de la información: </w:t>
      </w:r>
      <w:r w:rsidRPr="00E30C32">
        <w:rPr>
          <w:rFonts w:ascii="Palatino Linotype" w:eastAsia="Calibri" w:hAnsi="Palatino Linotype"/>
          <w:i/>
          <w:sz w:val="24"/>
          <w:szCs w:val="24"/>
          <w:lang w:eastAsia="es-ES"/>
        </w:rPr>
        <w:t xml:space="preserve">A través del </w:t>
      </w:r>
      <w:r w:rsidRPr="00E30C32">
        <w:rPr>
          <w:rFonts w:ascii="Palatino Linotype" w:eastAsia="Calibri" w:hAnsi="Palatino Linotype"/>
          <w:b/>
          <w:i/>
          <w:sz w:val="24"/>
          <w:szCs w:val="24"/>
          <w:lang w:eastAsia="es-ES"/>
        </w:rPr>
        <w:t>SAIMEX.</w:t>
      </w:r>
    </w:p>
    <w:p w:rsidR="00F12395" w:rsidRPr="00E30C32" w:rsidRDefault="00AD67A0" w:rsidP="00AD67A0">
      <w:pPr>
        <w:numPr>
          <w:ilvl w:val="0"/>
          <w:numId w:val="2"/>
        </w:numPr>
        <w:spacing w:before="240" w:after="0" w:line="360" w:lineRule="auto"/>
        <w:ind w:left="426" w:right="34" w:hanging="426"/>
        <w:contextualSpacing/>
        <w:jc w:val="both"/>
        <w:rPr>
          <w:rFonts w:ascii="Palatino Linotype" w:eastAsia="Calibri" w:hAnsi="Palatino Linotype"/>
          <w:sz w:val="24"/>
          <w:szCs w:val="24"/>
          <w:lang w:eastAsia="es-ES"/>
        </w:rPr>
      </w:pPr>
      <w:r w:rsidRPr="00E30C32">
        <w:rPr>
          <w:rFonts w:ascii="Palatino Linotype" w:eastAsia="Calibri" w:hAnsi="Palatino Linotype"/>
          <w:sz w:val="24"/>
          <w:szCs w:val="24"/>
          <w:lang w:eastAsia="es-ES"/>
        </w:rPr>
        <w:lastRenderedPageBreak/>
        <w:t>En fecha veinticuatro (24</w:t>
      </w:r>
      <w:r w:rsidR="0000796E" w:rsidRPr="00E30C32">
        <w:rPr>
          <w:rFonts w:ascii="Palatino Linotype" w:eastAsia="Calibri" w:hAnsi="Palatino Linotype"/>
          <w:sz w:val="24"/>
          <w:szCs w:val="24"/>
          <w:lang w:eastAsia="es-ES"/>
        </w:rPr>
        <w:t xml:space="preserve">) de abril de dos mil dieciocho, el </w:t>
      </w:r>
      <w:r w:rsidR="0000796E" w:rsidRPr="00E30C32">
        <w:rPr>
          <w:rFonts w:ascii="Palatino Linotype" w:eastAsia="Calibri" w:hAnsi="Palatino Linotype"/>
          <w:b/>
          <w:sz w:val="24"/>
          <w:szCs w:val="24"/>
          <w:lang w:eastAsia="es-ES"/>
        </w:rPr>
        <w:t>SUJETO OBLIGADO</w:t>
      </w:r>
      <w:r w:rsidR="0000796E" w:rsidRPr="00E30C32">
        <w:rPr>
          <w:rFonts w:ascii="Palatino Linotype" w:eastAsia="Calibri" w:hAnsi="Palatino Linotype"/>
          <w:sz w:val="24"/>
          <w:szCs w:val="24"/>
          <w:lang w:eastAsia="es-ES"/>
        </w:rPr>
        <w:t>, dio respuesta a la solicitud de información presentada, a través del escrito siguiente:</w:t>
      </w:r>
    </w:p>
    <w:p w:rsidR="00AD67A0" w:rsidRPr="00E30C32" w:rsidRDefault="00AD67A0" w:rsidP="00AD67A0">
      <w:pPr>
        <w:spacing w:before="240" w:after="0" w:line="360" w:lineRule="auto"/>
        <w:ind w:left="426" w:right="34"/>
        <w:contextualSpacing/>
        <w:jc w:val="both"/>
        <w:rPr>
          <w:rFonts w:ascii="Palatino Linotype" w:eastAsia="Calibri" w:hAnsi="Palatino Linotype"/>
          <w:sz w:val="24"/>
          <w:szCs w:val="24"/>
          <w:lang w:eastAsia="es-ES"/>
        </w:rPr>
      </w:pPr>
    </w:p>
    <w:p w:rsidR="0000796E" w:rsidRPr="00E30C32" w:rsidRDefault="00D93075" w:rsidP="0000796E">
      <w:pPr>
        <w:spacing w:before="240" w:after="0" w:line="360" w:lineRule="auto"/>
        <w:ind w:left="426" w:right="34"/>
        <w:contextualSpacing/>
        <w:jc w:val="both"/>
        <w:rPr>
          <w:rFonts w:ascii="Palatino Linotype" w:eastAsia="Calibri" w:hAnsi="Palatino Linotype"/>
          <w:sz w:val="24"/>
          <w:szCs w:val="24"/>
          <w:lang w:eastAsia="es-ES"/>
        </w:rPr>
      </w:pPr>
      <w:r w:rsidRPr="00D93075">
        <w:rPr>
          <w:rFonts w:ascii="Palatino Linotype" w:eastAsia="Calibri" w:hAnsi="Palatino Linotype"/>
          <w:noProof/>
          <w:sz w:val="24"/>
          <w:szCs w:val="24"/>
          <w:lang w:val="es-MX" w:eastAsia="es-MX"/>
        </w:rPr>
        <w:drawing>
          <wp:inline distT="0" distB="0" distL="0" distR="0">
            <wp:extent cx="5581015" cy="4476944"/>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4476944"/>
                    </a:xfrm>
                    <a:prstGeom prst="rect">
                      <a:avLst/>
                    </a:prstGeom>
                    <a:noFill/>
                    <a:ln>
                      <a:noFill/>
                    </a:ln>
                  </pic:spPr>
                </pic:pic>
              </a:graphicData>
            </a:graphic>
          </wp:inline>
        </w:drawing>
      </w:r>
    </w:p>
    <w:p w:rsidR="00AD67A0" w:rsidRPr="00E30C32" w:rsidRDefault="00AD67A0" w:rsidP="0000796E">
      <w:pPr>
        <w:spacing w:before="240" w:after="0" w:line="360" w:lineRule="auto"/>
        <w:ind w:left="426" w:right="34"/>
        <w:contextualSpacing/>
        <w:jc w:val="both"/>
        <w:rPr>
          <w:rFonts w:ascii="Palatino Linotype" w:eastAsia="Calibri" w:hAnsi="Palatino Linotype"/>
          <w:sz w:val="24"/>
          <w:szCs w:val="24"/>
          <w:lang w:eastAsia="es-ES"/>
        </w:rPr>
      </w:pPr>
    </w:p>
    <w:p w:rsidR="00A1711D" w:rsidRPr="00E30C32" w:rsidRDefault="00AD67A0" w:rsidP="00AB423E">
      <w:pPr>
        <w:numPr>
          <w:ilvl w:val="0"/>
          <w:numId w:val="2"/>
        </w:numPr>
        <w:spacing w:before="240" w:after="0" w:line="360" w:lineRule="auto"/>
        <w:ind w:left="426" w:right="34" w:hanging="426"/>
        <w:contextualSpacing/>
        <w:jc w:val="both"/>
        <w:rPr>
          <w:rFonts w:ascii="Palatino Linotype" w:eastAsia="Calibri" w:hAnsi="Palatino Linotype"/>
          <w:sz w:val="24"/>
          <w:szCs w:val="24"/>
          <w:lang w:eastAsia="es-ES"/>
        </w:rPr>
      </w:pPr>
      <w:r w:rsidRPr="00E30C32">
        <w:rPr>
          <w:rFonts w:ascii="Palatino Linotype" w:eastAsia="Calibri" w:hAnsi="Palatino Linotype"/>
          <w:sz w:val="24"/>
          <w:szCs w:val="24"/>
          <w:lang w:eastAsia="es-ES"/>
        </w:rPr>
        <w:t>A dicha respuesta anexó un</w:t>
      </w:r>
      <w:r w:rsidR="0000796E" w:rsidRPr="00E30C32">
        <w:rPr>
          <w:rFonts w:ascii="Palatino Linotype" w:eastAsia="Calibri" w:hAnsi="Palatino Linotype"/>
          <w:sz w:val="24"/>
          <w:szCs w:val="24"/>
          <w:lang w:eastAsia="es-ES"/>
        </w:rPr>
        <w:t xml:space="preserve"> </w:t>
      </w:r>
      <w:r w:rsidRPr="00E30C32">
        <w:rPr>
          <w:rFonts w:ascii="Palatino Linotype" w:eastAsia="Calibri" w:hAnsi="Palatino Linotype"/>
          <w:sz w:val="24"/>
          <w:szCs w:val="24"/>
          <w:lang w:eastAsia="es-ES"/>
        </w:rPr>
        <w:t>(01) archivo  electrónico</w:t>
      </w:r>
      <w:r w:rsidR="00D262AD" w:rsidRPr="00E30C32">
        <w:rPr>
          <w:rFonts w:ascii="Palatino Linotype" w:eastAsia="Calibri" w:hAnsi="Palatino Linotype"/>
          <w:sz w:val="24"/>
          <w:szCs w:val="24"/>
          <w:lang w:eastAsia="es-ES"/>
        </w:rPr>
        <w:t xml:space="preserve"> a saber:</w:t>
      </w:r>
    </w:p>
    <w:p w:rsidR="005917B5" w:rsidRPr="00E30C32" w:rsidRDefault="00FD571A" w:rsidP="00815A53">
      <w:pPr>
        <w:pStyle w:val="Prrafodelista"/>
        <w:numPr>
          <w:ilvl w:val="0"/>
          <w:numId w:val="9"/>
        </w:numPr>
        <w:spacing w:before="240" w:after="0" w:line="360" w:lineRule="auto"/>
        <w:ind w:right="34"/>
        <w:jc w:val="both"/>
        <w:rPr>
          <w:rFonts w:ascii="Palatino Linotype" w:eastAsia="Calibri" w:hAnsi="Palatino Linotype"/>
          <w:sz w:val="24"/>
          <w:szCs w:val="24"/>
          <w:lang w:eastAsia="es-ES"/>
        </w:rPr>
      </w:pPr>
      <w:hyperlink r:id="rId9" w:tgtFrame="_blank" w:history="1">
        <w:r w:rsidR="00AD67A0" w:rsidRPr="00E30C32">
          <w:rPr>
            <w:rStyle w:val="Hipervnculo"/>
            <w:rFonts w:ascii="Palatino Linotype" w:eastAsia="Calibri" w:hAnsi="Palatino Linotype"/>
            <w:b/>
            <w:bCs/>
            <w:color w:val="000000" w:themeColor="text1"/>
            <w:sz w:val="24"/>
            <w:szCs w:val="24"/>
            <w:u w:val="none"/>
            <w:lang w:eastAsia="es-ES"/>
          </w:rPr>
          <w:t>respuesta f. 0023 2018.pdf</w:t>
        </w:r>
      </w:hyperlink>
      <w:r w:rsidR="00E2779E" w:rsidRPr="00E30C32">
        <w:rPr>
          <w:rFonts w:ascii="Palatino Linotype" w:eastAsia="Calibri" w:hAnsi="Palatino Linotype"/>
          <w:b/>
          <w:sz w:val="24"/>
          <w:szCs w:val="24"/>
          <w:lang w:eastAsia="es-ES"/>
        </w:rPr>
        <w:t xml:space="preserve">: </w:t>
      </w:r>
      <w:r w:rsidR="00784DDC" w:rsidRPr="00E30C32">
        <w:rPr>
          <w:rFonts w:ascii="Palatino Linotype" w:eastAsia="Calibri" w:hAnsi="Palatino Linotype"/>
          <w:sz w:val="24"/>
          <w:szCs w:val="24"/>
          <w:lang w:eastAsia="es-ES"/>
        </w:rPr>
        <w:t>Correspondi</w:t>
      </w:r>
      <w:r w:rsidR="00BF5F5D" w:rsidRPr="00E30C32">
        <w:rPr>
          <w:rFonts w:ascii="Palatino Linotype" w:eastAsia="Calibri" w:hAnsi="Palatino Linotype"/>
          <w:sz w:val="24"/>
          <w:szCs w:val="24"/>
          <w:lang w:eastAsia="es-ES"/>
        </w:rPr>
        <w:t xml:space="preserve">ente a un documento electrónico </w:t>
      </w:r>
      <w:r w:rsidR="00784DDC" w:rsidRPr="00E30C32">
        <w:rPr>
          <w:rFonts w:ascii="Palatino Linotype" w:eastAsia="Calibri" w:hAnsi="Palatino Linotype"/>
          <w:sz w:val="24"/>
          <w:szCs w:val="24"/>
          <w:lang w:eastAsia="es-ES"/>
        </w:rPr>
        <w:t>que co</w:t>
      </w:r>
      <w:r w:rsidR="00AD67A0" w:rsidRPr="00E30C32">
        <w:rPr>
          <w:rFonts w:ascii="Palatino Linotype" w:eastAsia="Calibri" w:hAnsi="Palatino Linotype"/>
          <w:sz w:val="24"/>
          <w:szCs w:val="24"/>
          <w:lang w:eastAsia="es-ES"/>
        </w:rPr>
        <w:t>ntiene en cinco (05</w:t>
      </w:r>
      <w:r w:rsidR="002D4707" w:rsidRPr="00E30C32">
        <w:rPr>
          <w:rFonts w:ascii="Palatino Linotype" w:eastAsia="Calibri" w:hAnsi="Palatino Linotype"/>
          <w:sz w:val="24"/>
          <w:szCs w:val="24"/>
          <w:lang w:eastAsia="es-ES"/>
        </w:rPr>
        <w:t>) pá</w:t>
      </w:r>
      <w:r w:rsidR="00784DDC" w:rsidRPr="00E30C32">
        <w:rPr>
          <w:rFonts w:ascii="Palatino Linotype" w:eastAsia="Calibri" w:hAnsi="Palatino Linotype"/>
          <w:sz w:val="24"/>
          <w:szCs w:val="24"/>
          <w:lang w:eastAsia="es-ES"/>
        </w:rPr>
        <w:t>ginas el</w:t>
      </w:r>
      <w:r w:rsidR="00AD67A0" w:rsidRPr="00E30C32">
        <w:rPr>
          <w:rFonts w:ascii="Palatino Linotype" w:eastAsia="Calibri" w:hAnsi="Palatino Linotype"/>
          <w:sz w:val="24"/>
          <w:szCs w:val="24"/>
          <w:lang w:eastAsia="es-ES"/>
        </w:rPr>
        <w:t xml:space="preserve"> oficio 23/TRANS</w:t>
      </w:r>
      <w:r w:rsidR="00A1711D" w:rsidRPr="00E30C32">
        <w:rPr>
          <w:rFonts w:ascii="Palatino Linotype" w:eastAsia="Calibri" w:hAnsi="Palatino Linotype"/>
          <w:sz w:val="24"/>
          <w:szCs w:val="24"/>
          <w:lang w:eastAsia="es-ES"/>
        </w:rPr>
        <w:t>/2018, dirigido al particular, signado por</w:t>
      </w:r>
      <w:r w:rsidR="00AD67A0" w:rsidRPr="00E30C32">
        <w:rPr>
          <w:rFonts w:ascii="Palatino Linotype" w:eastAsia="Calibri" w:hAnsi="Palatino Linotype"/>
          <w:sz w:val="24"/>
          <w:szCs w:val="24"/>
          <w:lang w:eastAsia="es-ES"/>
        </w:rPr>
        <w:t xml:space="preserve"> K</w:t>
      </w:r>
      <w:r w:rsidR="00207870" w:rsidRPr="00E30C32">
        <w:rPr>
          <w:rFonts w:ascii="Palatino Linotype" w:eastAsia="Calibri" w:hAnsi="Palatino Linotype"/>
          <w:sz w:val="24"/>
          <w:szCs w:val="24"/>
          <w:lang w:eastAsia="es-ES"/>
        </w:rPr>
        <w:t>arina Yolanda</w:t>
      </w:r>
      <w:r w:rsidR="00AD67A0" w:rsidRPr="00E30C32">
        <w:rPr>
          <w:rFonts w:ascii="Palatino Linotype" w:eastAsia="Calibri" w:hAnsi="Palatino Linotype"/>
          <w:sz w:val="24"/>
          <w:szCs w:val="24"/>
          <w:lang w:eastAsia="es-ES"/>
        </w:rPr>
        <w:t xml:space="preserve"> Bernal Segura, Titular de la </w:t>
      </w:r>
      <w:r w:rsidR="00AD67A0" w:rsidRPr="00E30C32">
        <w:rPr>
          <w:rFonts w:ascii="Palatino Linotype" w:eastAsia="Calibri" w:hAnsi="Palatino Linotype"/>
          <w:sz w:val="24"/>
          <w:szCs w:val="24"/>
          <w:lang w:eastAsia="es-ES"/>
        </w:rPr>
        <w:lastRenderedPageBreak/>
        <w:t>Unidad de Transparencia y Acceso a la Información y Datos</w:t>
      </w:r>
      <w:r w:rsidR="00B4270C" w:rsidRPr="00E30C32">
        <w:rPr>
          <w:rFonts w:ascii="Palatino Linotype" w:eastAsia="Calibri" w:hAnsi="Palatino Linotype"/>
          <w:sz w:val="24"/>
          <w:szCs w:val="24"/>
          <w:lang w:eastAsia="es-ES"/>
        </w:rPr>
        <w:t xml:space="preserve"> Personales</w:t>
      </w:r>
      <w:r w:rsidR="00A1711D" w:rsidRPr="00E30C32">
        <w:rPr>
          <w:rFonts w:ascii="Palatino Linotype" w:eastAsia="Calibri" w:hAnsi="Palatino Linotype"/>
          <w:sz w:val="24"/>
          <w:szCs w:val="24"/>
          <w:lang w:eastAsia="es-ES"/>
        </w:rPr>
        <w:t>,</w:t>
      </w:r>
      <w:r w:rsidR="00AB423E" w:rsidRPr="00E30C32">
        <w:rPr>
          <w:rFonts w:ascii="Palatino Linotype" w:eastAsia="Calibri" w:hAnsi="Palatino Linotype"/>
          <w:sz w:val="24"/>
          <w:szCs w:val="24"/>
          <w:lang w:eastAsia="es-ES"/>
        </w:rPr>
        <w:t xml:space="preserve"> </w:t>
      </w:r>
      <w:r w:rsidR="00A1711D" w:rsidRPr="00E30C32">
        <w:rPr>
          <w:rFonts w:ascii="Palatino Linotype" w:eastAsia="Calibri" w:hAnsi="Palatino Linotype"/>
          <w:sz w:val="24"/>
          <w:szCs w:val="24"/>
          <w:lang w:eastAsia="es-ES"/>
        </w:rPr>
        <w:t>mediante el cual</w:t>
      </w:r>
      <w:r w:rsidR="00E2779E" w:rsidRPr="00E30C32">
        <w:rPr>
          <w:rFonts w:ascii="Palatino Linotype" w:eastAsia="Calibri" w:hAnsi="Palatino Linotype"/>
          <w:sz w:val="24"/>
          <w:szCs w:val="24"/>
          <w:lang w:eastAsia="es-ES"/>
        </w:rPr>
        <w:t xml:space="preserve"> se da respuesta a la solicitud de información</w:t>
      </w:r>
      <w:r w:rsidR="00B4270C" w:rsidRPr="00E30C32">
        <w:rPr>
          <w:rFonts w:ascii="Palatino Linotype" w:eastAsia="Calibri" w:hAnsi="Palatino Linotype"/>
          <w:sz w:val="24"/>
          <w:szCs w:val="24"/>
          <w:lang w:eastAsia="es-ES"/>
        </w:rPr>
        <w:t xml:space="preserve">; oficio CIM/78/18 dirigido a Karina Yolanda Bernal Segura, signado por José Iturbide Fuentes, Contralor Interno Municipal, mediante el cual da respuesta a la solicitud en calidad de Servidor Público Habilitado; </w:t>
      </w:r>
      <w:r w:rsidR="00121C1D" w:rsidRPr="00E30C32">
        <w:rPr>
          <w:rFonts w:ascii="Palatino Linotype" w:eastAsia="Calibri" w:hAnsi="Palatino Linotype"/>
          <w:sz w:val="24"/>
          <w:szCs w:val="24"/>
          <w:lang w:eastAsia="es-ES"/>
        </w:rPr>
        <w:t xml:space="preserve">Nombramiento como Contralor Interno; Certificado de Estudios, en el cual se aprecian datos personales; y Certificado de Competencia Laboral en la Norma Institucional  “Funciones de la Contraloría Municipal”, </w:t>
      </w:r>
      <w:r w:rsidR="00A639C5" w:rsidRPr="00E30C32">
        <w:rPr>
          <w:rFonts w:ascii="Palatino Linotype" w:eastAsia="Calibri" w:hAnsi="Palatino Linotype"/>
          <w:sz w:val="24"/>
          <w:szCs w:val="24"/>
          <w:lang w:eastAsia="es-ES"/>
        </w:rPr>
        <w:t xml:space="preserve">información que ya es del conocimiento de las partes y en aras de privilegiar el principio de economía procesal únicamente </w:t>
      </w:r>
      <w:r w:rsidR="00825808" w:rsidRPr="00E30C32">
        <w:rPr>
          <w:rFonts w:ascii="Palatino Linotype" w:eastAsia="Calibri" w:hAnsi="Palatino Linotype"/>
          <w:sz w:val="24"/>
          <w:szCs w:val="24"/>
          <w:lang w:eastAsia="es-ES"/>
        </w:rPr>
        <w:t>se refiere</w:t>
      </w:r>
      <w:r w:rsidR="00A639C5" w:rsidRPr="00E30C32">
        <w:rPr>
          <w:rFonts w:ascii="Palatino Linotype" w:eastAsia="Calibri" w:hAnsi="Palatino Linotype"/>
          <w:sz w:val="24"/>
          <w:szCs w:val="24"/>
          <w:lang w:eastAsia="es-ES"/>
        </w:rPr>
        <w:t xml:space="preserve">, omitiendo así su reproducción. </w:t>
      </w:r>
    </w:p>
    <w:p w:rsidR="00361B2C" w:rsidRPr="00E30C32" w:rsidRDefault="00B34D85" w:rsidP="00361B2C">
      <w:pPr>
        <w:numPr>
          <w:ilvl w:val="0"/>
          <w:numId w:val="2"/>
        </w:numPr>
        <w:spacing w:before="240" w:after="0" w:line="360" w:lineRule="auto"/>
        <w:ind w:left="426" w:right="34" w:hanging="426"/>
        <w:contextualSpacing/>
        <w:jc w:val="both"/>
        <w:rPr>
          <w:rFonts w:ascii="Palatino Linotype" w:eastAsia="Calibri" w:hAnsi="Palatino Linotype"/>
          <w:sz w:val="24"/>
          <w:szCs w:val="24"/>
          <w:lang w:eastAsia="es-ES"/>
        </w:rPr>
      </w:pPr>
      <w:r w:rsidRPr="00E30C32">
        <w:rPr>
          <w:rFonts w:ascii="Palatino Linotype" w:eastAsia="Calibri" w:hAnsi="Palatino Linotype"/>
          <w:sz w:val="24"/>
          <w:szCs w:val="24"/>
          <w:lang w:eastAsia="es-ES"/>
        </w:rPr>
        <w:t xml:space="preserve">El día veinticinco </w:t>
      </w:r>
      <w:r w:rsidR="00121C1D" w:rsidRPr="00E30C32">
        <w:rPr>
          <w:rFonts w:ascii="Palatino Linotype" w:eastAsia="Calibri" w:hAnsi="Palatino Linotype"/>
          <w:sz w:val="24"/>
          <w:szCs w:val="24"/>
          <w:lang w:eastAsia="es-ES"/>
        </w:rPr>
        <w:t>(25</w:t>
      </w:r>
      <w:r w:rsidR="00784DDC" w:rsidRPr="00E30C32">
        <w:rPr>
          <w:rFonts w:ascii="Palatino Linotype" w:eastAsia="Calibri" w:hAnsi="Palatino Linotype"/>
          <w:sz w:val="24"/>
          <w:szCs w:val="24"/>
          <w:lang w:eastAsia="es-ES"/>
        </w:rPr>
        <w:t>) de abril de dos mil dieciocho el particular interpuso el recurso de revisión, en contra de la respuesta anteriormente referida, señ</w:t>
      </w:r>
      <w:r w:rsidR="00361B2C" w:rsidRPr="00E30C32">
        <w:rPr>
          <w:rFonts w:ascii="Palatino Linotype" w:eastAsia="Calibri" w:hAnsi="Palatino Linotype"/>
          <w:sz w:val="24"/>
          <w:szCs w:val="24"/>
          <w:lang w:eastAsia="es-ES"/>
        </w:rPr>
        <w:t>alando como:</w:t>
      </w:r>
    </w:p>
    <w:p w:rsidR="00361B2C" w:rsidRPr="00E30C32" w:rsidRDefault="00361B2C" w:rsidP="00361B2C">
      <w:pPr>
        <w:pStyle w:val="Prrafodelista"/>
        <w:numPr>
          <w:ilvl w:val="0"/>
          <w:numId w:val="10"/>
        </w:numPr>
        <w:spacing w:before="240" w:after="0" w:line="360" w:lineRule="auto"/>
        <w:ind w:right="34"/>
        <w:jc w:val="both"/>
        <w:rPr>
          <w:rFonts w:ascii="Palatino Linotype" w:eastAsia="Calibri" w:hAnsi="Palatino Linotype"/>
          <w:b/>
          <w:sz w:val="24"/>
          <w:szCs w:val="24"/>
          <w:lang w:eastAsia="es-ES"/>
        </w:rPr>
      </w:pPr>
      <w:r w:rsidRPr="00E30C32">
        <w:rPr>
          <w:rFonts w:ascii="Palatino Linotype" w:eastAsia="Calibri" w:hAnsi="Palatino Linotype"/>
          <w:b/>
          <w:sz w:val="24"/>
          <w:szCs w:val="24"/>
          <w:lang w:eastAsia="es-ES"/>
        </w:rPr>
        <w:t xml:space="preserve">Acto impugnado: </w:t>
      </w:r>
      <w:r w:rsidRPr="00E30C32">
        <w:rPr>
          <w:rFonts w:ascii="Palatino Linotype" w:eastAsia="Calibri" w:hAnsi="Palatino Linotype"/>
          <w:i/>
          <w:sz w:val="24"/>
          <w:szCs w:val="24"/>
          <w:lang w:eastAsia="es-ES"/>
        </w:rPr>
        <w:t>“</w:t>
      </w:r>
      <w:r w:rsidR="00B34D85" w:rsidRPr="00E30C32">
        <w:rPr>
          <w:rFonts w:ascii="Palatino Linotype" w:eastAsia="Calibri" w:hAnsi="Palatino Linotype"/>
          <w:i/>
          <w:sz w:val="24"/>
          <w:szCs w:val="24"/>
          <w:lang w:eastAsia="es-ES"/>
        </w:rPr>
        <w:t xml:space="preserve">No se </w:t>
      </w:r>
      <w:proofErr w:type="spellStart"/>
      <w:r w:rsidR="00B34D85" w:rsidRPr="00E30C32">
        <w:rPr>
          <w:rFonts w:ascii="Palatino Linotype" w:eastAsia="Calibri" w:hAnsi="Palatino Linotype"/>
          <w:i/>
          <w:sz w:val="24"/>
          <w:szCs w:val="24"/>
          <w:lang w:eastAsia="es-ES"/>
        </w:rPr>
        <w:t>cumplio</w:t>
      </w:r>
      <w:proofErr w:type="spellEnd"/>
      <w:r w:rsidR="00B34D85" w:rsidRPr="00E30C32">
        <w:rPr>
          <w:rFonts w:ascii="Palatino Linotype" w:eastAsia="Calibri" w:hAnsi="Palatino Linotype"/>
          <w:i/>
          <w:sz w:val="24"/>
          <w:szCs w:val="24"/>
          <w:lang w:eastAsia="es-ES"/>
        </w:rPr>
        <w:t xml:space="preserve"> con lo solicitado al 100%</w:t>
      </w:r>
      <w:r w:rsidRPr="00E30C32">
        <w:rPr>
          <w:rFonts w:ascii="Palatino Linotype" w:eastAsia="Calibri" w:hAnsi="Palatino Linotype"/>
          <w:i/>
          <w:sz w:val="24"/>
          <w:szCs w:val="24"/>
          <w:lang w:eastAsia="es-ES"/>
        </w:rPr>
        <w:t>.” (Sic)</w:t>
      </w:r>
    </w:p>
    <w:p w:rsidR="00361B2C" w:rsidRPr="00E30C32" w:rsidRDefault="00361B2C" w:rsidP="00361B2C">
      <w:pPr>
        <w:pStyle w:val="Prrafodelista"/>
        <w:spacing w:before="240" w:after="0" w:line="360" w:lineRule="auto"/>
        <w:ind w:right="34"/>
        <w:jc w:val="both"/>
        <w:rPr>
          <w:rFonts w:ascii="Palatino Linotype" w:eastAsia="Calibri" w:hAnsi="Palatino Linotype"/>
          <w:b/>
          <w:sz w:val="24"/>
          <w:szCs w:val="24"/>
          <w:lang w:eastAsia="es-ES"/>
        </w:rPr>
      </w:pPr>
    </w:p>
    <w:p w:rsidR="00C07D50" w:rsidRPr="00E30C32" w:rsidRDefault="00361B2C" w:rsidP="00361B2C">
      <w:pPr>
        <w:pStyle w:val="Prrafodelista"/>
        <w:numPr>
          <w:ilvl w:val="0"/>
          <w:numId w:val="10"/>
        </w:numPr>
        <w:spacing w:before="240" w:after="0" w:line="360" w:lineRule="auto"/>
        <w:ind w:right="34"/>
        <w:jc w:val="both"/>
        <w:rPr>
          <w:rFonts w:ascii="Palatino Linotype" w:eastAsia="Calibri" w:hAnsi="Palatino Linotype"/>
          <w:b/>
          <w:sz w:val="24"/>
          <w:szCs w:val="24"/>
          <w:lang w:eastAsia="es-ES"/>
        </w:rPr>
      </w:pPr>
      <w:r w:rsidRPr="00E30C32">
        <w:rPr>
          <w:rFonts w:ascii="Palatino Linotype" w:eastAsia="Calibri" w:hAnsi="Palatino Linotype"/>
          <w:b/>
          <w:sz w:val="24"/>
          <w:szCs w:val="24"/>
          <w:lang w:eastAsia="es-ES"/>
        </w:rPr>
        <w:t xml:space="preserve">Razones o Motivos de inconformidad: </w:t>
      </w:r>
      <w:r w:rsidRPr="00E30C32">
        <w:rPr>
          <w:rFonts w:ascii="Palatino Linotype" w:eastAsia="Calibri" w:hAnsi="Palatino Linotype"/>
          <w:i/>
          <w:sz w:val="24"/>
          <w:szCs w:val="24"/>
          <w:lang w:eastAsia="es-ES"/>
        </w:rPr>
        <w:t>“</w:t>
      </w:r>
      <w:r w:rsidR="00B34D85" w:rsidRPr="00E30C32">
        <w:rPr>
          <w:rFonts w:ascii="Palatino Linotype" w:eastAsia="Calibri" w:hAnsi="Palatino Linotype"/>
          <w:i/>
          <w:sz w:val="24"/>
          <w:szCs w:val="24"/>
          <w:lang w:eastAsia="es-ES"/>
        </w:rPr>
        <w:t xml:space="preserve">Mediante solicitud de </w:t>
      </w:r>
      <w:proofErr w:type="spellStart"/>
      <w:r w:rsidR="00B34D85" w:rsidRPr="00E30C32">
        <w:rPr>
          <w:rFonts w:ascii="Palatino Linotype" w:eastAsia="Calibri" w:hAnsi="Palatino Linotype"/>
          <w:i/>
          <w:sz w:val="24"/>
          <w:szCs w:val="24"/>
          <w:lang w:eastAsia="es-ES"/>
        </w:rPr>
        <w:t>informacion</w:t>
      </w:r>
      <w:proofErr w:type="spellEnd"/>
      <w:r w:rsidR="00B34D85" w:rsidRPr="00E30C32">
        <w:rPr>
          <w:rFonts w:ascii="Palatino Linotype" w:eastAsia="Calibri" w:hAnsi="Palatino Linotype"/>
          <w:i/>
          <w:sz w:val="24"/>
          <w:szCs w:val="24"/>
          <w:lang w:eastAsia="es-ES"/>
        </w:rPr>
        <w:t xml:space="preserve"> </w:t>
      </w:r>
      <w:proofErr w:type="spellStart"/>
      <w:r w:rsidR="00B34D85" w:rsidRPr="00E30C32">
        <w:rPr>
          <w:rFonts w:ascii="Palatino Linotype" w:eastAsia="Calibri" w:hAnsi="Palatino Linotype"/>
          <w:i/>
          <w:sz w:val="24"/>
          <w:szCs w:val="24"/>
          <w:lang w:eastAsia="es-ES"/>
        </w:rPr>
        <w:t>pedi</w:t>
      </w:r>
      <w:proofErr w:type="spellEnd"/>
      <w:r w:rsidR="00B34D85" w:rsidRPr="00E30C32">
        <w:rPr>
          <w:rFonts w:ascii="Palatino Linotype" w:eastAsia="Calibri" w:hAnsi="Palatino Linotype"/>
          <w:i/>
          <w:sz w:val="24"/>
          <w:szCs w:val="24"/>
          <w:lang w:eastAsia="es-ES"/>
        </w:rPr>
        <w:t xml:space="preserve"> el nombramiento, TITULO UNIVERSITARIO y </w:t>
      </w:r>
      <w:proofErr w:type="spellStart"/>
      <w:r w:rsidR="00B34D85" w:rsidRPr="00E30C32">
        <w:rPr>
          <w:rFonts w:ascii="Palatino Linotype" w:eastAsia="Calibri" w:hAnsi="Palatino Linotype"/>
          <w:i/>
          <w:sz w:val="24"/>
          <w:szCs w:val="24"/>
          <w:lang w:eastAsia="es-ES"/>
        </w:rPr>
        <w:t>certificacion</w:t>
      </w:r>
      <w:proofErr w:type="spellEnd"/>
      <w:r w:rsidR="00B34D85" w:rsidRPr="00E30C32">
        <w:rPr>
          <w:rFonts w:ascii="Palatino Linotype" w:eastAsia="Calibri" w:hAnsi="Palatino Linotype"/>
          <w:i/>
          <w:sz w:val="24"/>
          <w:szCs w:val="24"/>
          <w:lang w:eastAsia="es-ES"/>
        </w:rPr>
        <w:t xml:space="preserve"> del Contralor Interno Municipal de Villa Guerrero; </w:t>
      </w:r>
      <w:proofErr w:type="spellStart"/>
      <w:r w:rsidR="00B34D85" w:rsidRPr="00E30C32">
        <w:rPr>
          <w:rFonts w:ascii="Palatino Linotype" w:eastAsia="Calibri" w:hAnsi="Palatino Linotype"/>
          <w:i/>
          <w:sz w:val="24"/>
          <w:szCs w:val="24"/>
          <w:lang w:eastAsia="es-ES"/>
        </w:rPr>
        <w:t>asi</w:t>
      </w:r>
      <w:proofErr w:type="spellEnd"/>
      <w:r w:rsidR="00B34D85" w:rsidRPr="00E30C32">
        <w:rPr>
          <w:rFonts w:ascii="Palatino Linotype" w:eastAsia="Calibri" w:hAnsi="Palatino Linotype"/>
          <w:i/>
          <w:sz w:val="24"/>
          <w:szCs w:val="24"/>
          <w:lang w:eastAsia="es-ES"/>
        </w:rPr>
        <w:t xml:space="preserve"> como las </w:t>
      </w:r>
      <w:proofErr w:type="spellStart"/>
      <w:r w:rsidR="00B34D85" w:rsidRPr="00E30C32">
        <w:rPr>
          <w:rFonts w:ascii="Palatino Linotype" w:eastAsia="Calibri" w:hAnsi="Palatino Linotype"/>
          <w:i/>
          <w:sz w:val="24"/>
          <w:szCs w:val="24"/>
          <w:lang w:eastAsia="es-ES"/>
        </w:rPr>
        <w:t>auditorias</w:t>
      </w:r>
      <w:proofErr w:type="spellEnd"/>
      <w:r w:rsidR="00B34D85" w:rsidRPr="00E30C32">
        <w:rPr>
          <w:rFonts w:ascii="Palatino Linotype" w:eastAsia="Calibri" w:hAnsi="Palatino Linotype"/>
          <w:i/>
          <w:sz w:val="24"/>
          <w:szCs w:val="24"/>
          <w:lang w:eastAsia="es-ES"/>
        </w:rPr>
        <w:t xml:space="preserve"> realizadas por este y los resultados de estas. Como se demuestra en el archivo adjunto que es la respuesta que me dio el Municipio no </w:t>
      </w:r>
      <w:proofErr w:type="spellStart"/>
      <w:r w:rsidR="00B34D85" w:rsidRPr="00E30C32">
        <w:rPr>
          <w:rFonts w:ascii="Palatino Linotype" w:eastAsia="Calibri" w:hAnsi="Palatino Linotype"/>
          <w:i/>
          <w:sz w:val="24"/>
          <w:szCs w:val="24"/>
          <w:lang w:eastAsia="es-ES"/>
        </w:rPr>
        <w:t>esta</w:t>
      </w:r>
      <w:proofErr w:type="spellEnd"/>
      <w:r w:rsidR="00B34D85" w:rsidRPr="00E30C32">
        <w:rPr>
          <w:rFonts w:ascii="Palatino Linotype" w:eastAsia="Calibri" w:hAnsi="Palatino Linotype"/>
          <w:i/>
          <w:sz w:val="24"/>
          <w:szCs w:val="24"/>
          <w:lang w:eastAsia="es-ES"/>
        </w:rPr>
        <w:t xml:space="preserve"> completa a mi solicitud puesto que no se me entrego TITULO UNIVERSITARIO sino una copia del Certificado; lo que me hace pensar </w:t>
      </w:r>
      <w:r w:rsidR="00B34D85" w:rsidRPr="00E30C32">
        <w:rPr>
          <w:rFonts w:ascii="Palatino Linotype" w:eastAsia="Calibri" w:hAnsi="Palatino Linotype"/>
          <w:i/>
          <w:sz w:val="24"/>
          <w:szCs w:val="24"/>
          <w:lang w:eastAsia="es-ES"/>
        </w:rPr>
        <w:lastRenderedPageBreak/>
        <w:t xml:space="preserve">que no cuenta con este y tampoco se me entrego el archivo de las </w:t>
      </w:r>
      <w:proofErr w:type="spellStart"/>
      <w:r w:rsidR="00B34D85" w:rsidRPr="00E30C32">
        <w:rPr>
          <w:rFonts w:ascii="Palatino Linotype" w:eastAsia="Calibri" w:hAnsi="Palatino Linotype"/>
          <w:i/>
          <w:sz w:val="24"/>
          <w:szCs w:val="24"/>
          <w:lang w:eastAsia="es-ES"/>
        </w:rPr>
        <w:t>auditorias</w:t>
      </w:r>
      <w:proofErr w:type="spellEnd"/>
      <w:r w:rsidR="00B34D85" w:rsidRPr="00E30C32">
        <w:rPr>
          <w:rFonts w:ascii="Palatino Linotype" w:eastAsia="Calibri" w:hAnsi="Palatino Linotype"/>
          <w:i/>
          <w:sz w:val="24"/>
          <w:szCs w:val="24"/>
          <w:lang w:eastAsia="es-ES"/>
        </w:rPr>
        <w:t xml:space="preserve"> realizadas con resultados.</w:t>
      </w:r>
      <w:r w:rsidRPr="00E30C32">
        <w:rPr>
          <w:rFonts w:ascii="Palatino Linotype" w:eastAsia="Calibri" w:hAnsi="Palatino Linotype"/>
          <w:i/>
          <w:sz w:val="24"/>
          <w:szCs w:val="24"/>
          <w:lang w:eastAsia="es-ES"/>
        </w:rPr>
        <w:t>” (Sic)</w:t>
      </w:r>
    </w:p>
    <w:p w:rsidR="00C07D50" w:rsidRPr="00E30C32" w:rsidRDefault="00C07D50" w:rsidP="00C07D50">
      <w:pPr>
        <w:numPr>
          <w:ilvl w:val="0"/>
          <w:numId w:val="2"/>
        </w:numPr>
        <w:spacing w:before="240" w:after="240" w:line="360" w:lineRule="auto"/>
        <w:ind w:left="426" w:hanging="426"/>
        <w:contextualSpacing/>
        <w:jc w:val="both"/>
        <w:rPr>
          <w:rFonts w:ascii="Palatino Linotype" w:eastAsia="Times New Roman" w:hAnsi="Palatino Linotype" w:cs="Arial"/>
          <w:i/>
          <w:lang w:val="es-ES_tradnl" w:eastAsia="es-ES"/>
        </w:rPr>
      </w:pPr>
      <w:r w:rsidRPr="00E30C32">
        <w:rPr>
          <w:rFonts w:ascii="Palatino Linotype" w:eastAsia="Times New Roman" w:hAnsi="Palatino Linotype" w:cs="Arial"/>
          <w:sz w:val="24"/>
          <w:szCs w:val="24"/>
          <w:lang w:eastAsia="es-ES"/>
        </w:rPr>
        <w:t xml:space="preserve">Se registró el recurso de revisión bajo el número de expediente al rubro indicado, </w:t>
      </w:r>
      <w:r w:rsidRPr="00E30C32">
        <w:rPr>
          <w:rFonts w:ascii="Palatino Linotype" w:eastAsia="MS Mincho" w:hAnsi="Palatino Linotype" w:cs="Arial"/>
          <w:bCs/>
          <w:sz w:val="24"/>
          <w:szCs w:val="24"/>
          <w:lang w:val="es-ES_tradnl" w:eastAsia="es-ES"/>
        </w:rPr>
        <w:t xml:space="preserve">con fundamento en lo dispuesto por el </w:t>
      </w:r>
      <w:r w:rsidRPr="00E30C32">
        <w:rPr>
          <w:rFonts w:ascii="Palatino Linotype" w:eastAsia="Calibri" w:hAnsi="Palatino Linotype" w:cs="Arial"/>
          <w:sz w:val="24"/>
          <w:szCs w:val="24"/>
          <w:lang w:eastAsia="es-ES"/>
        </w:rPr>
        <w:t xml:space="preserve">artículo 185 fracción I de la </w:t>
      </w:r>
      <w:r w:rsidRPr="00E30C32">
        <w:rPr>
          <w:rFonts w:ascii="Palatino Linotype" w:eastAsia="Calibri" w:hAnsi="Palatino Linotype" w:cs="Arial"/>
          <w:b/>
          <w:sz w:val="24"/>
          <w:szCs w:val="24"/>
          <w:lang w:eastAsia="es-ES"/>
        </w:rPr>
        <w:t xml:space="preserve">Ley de Transparencia y Acceso a la Información Pública del Estado de México y Municipios </w:t>
      </w:r>
      <w:r w:rsidRPr="00E30C32">
        <w:rPr>
          <w:rFonts w:ascii="Palatino Linotype" w:eastAsia="Times New Roman" w:hAnsi="Palatino Linotype" w:cs="Arial"/>
          <w:sz w:val="24"/>
          <w:szCs w:val="24"/>
          <w:lang w:eastAsia="es-ES"/>
        </w:rPr>
        <w:t xml:space="preserve">se turnó al </w:t>
      </w:r>
      <w:r w:rsidRPr="00E30C32">
        <w:rPr>
          <w:rFonts w:ascii="Palatino Linotype" w:eastAsia="Times New Roman" w:hAnsi="Palatino Linotype" w:cs="Arial"/>
          <w:b/>
          <w:sz w:val="24"/>
          <w:szCs w:val="24"/>
          <w:lang w:eastAsia="es-ES"/>
        </w:rPr>
        <w:t xml:space="preserve">Comisionado José Guadalupe Luna Hernández, </w:t>
      </w:r>
      <w:r w:rsidRPr="00E30C32">
        <w:rPr>
          <w:rFonts w:ascii="Palatino Linotype" w:eastAsia="Times New Roman" w:hAnsi="Palatino Linotype" w:cs="Arial"/>
          <w:sz w:val="24"/>
          <w:szCs w:val="24"/>
          <w:lang w:eastAsia="es-ES"/>
        </w:rPr>
        <w:t xml:space="preserve">con el objeto de </w:t>
      </w:r>
      <w:r w:rsidRPr="00E30C32">
        <w:rPr>
          <w:rFonts w:ascii="Palatino Linotype" w:eastAsia="Times New Roman" w:hAnsi="Palatino Linotype" w:cs="Arial"/>
          <w:sz w:val="24"/>
          <w:szCs w:val="24"/>
          <w:lang w:val="es-MX" w:eastAsia="es-ES"/>
        </w:rPr>
        <w:t>su análisis</w:t>
      </w:r>
      <w:r w:rsidRPr="00E30C32">
        <w:rPr>
          <w:rFonts w:ascii="Palatino Linotype" w:eastAsia="Times New Roman" w:hAnsi="Palatino Linotype" w:cs="Arial"/>
          <w:lang w:val="es-MX"/>
        </w:rPr>
        <w:t xml:space="preserve">. </w:t>
      </w:r>
    </w:p>
    <w:p w:rsidR="00C07D50" w:rsidRPr="00E30C32" w:rsidRDefault="00C07D50" w:rsidP="00BE5D9E">
      <w:pPr>
        <w:spacing w:before="240" w:after="240" w:line="360" w:lineRule="auto"/>
        <w:contextualSpacing/>
        <w:jc w:val="both"/>
        <w:rPr>
          <w:rFonts w:ascii="Palatino Linotype" w:eastAsia="Times New Roman" w:hAnsi="Palatino Linotype" w:cs="Arial"/>
          <w:i/>
          <w:lang w:val="es-ES_tradnl" w:eastAsia="es-ES"/>
        </w:rPr>
      </w:pPr>
    </w:p>
    <w:p w:rsidR="00C07D50" w:rsidRPr="00E30C32" w:rsidRDefault="00C07D50" w:rsidP="00C07D50">
      <w:pPr>
        <w:numPr>
          <w:ilvl w:val="0"/>
          <w:numId w:val="2"/>
        </w:numPr>
        <w:spacing w:after="0" w:line="360" w:lineRule="auto"/>
        <w:ind w:left="426" w:hanging="426"/>
        <w:contextualSpacing/>
        <w:jc w:val="both"/>
        <w:rPr>
          <w:rFonts w:ascii="Palatino Linotype" w:eastAsia="Calibri" w:hAnsi="Palatino Linotype" w:cs="Arial"/>
          <w:sz w:val="24"/>
          <w:szCs w:val="24"/>
          <w:lang w:eastAsia="es-ES"/>
        </w:rPr>
      </w:pPr>
      <w:r w:rsidRPr="00E30C32">
        <w:rPr>
          <w:rFonts w:ascii="Palatino Linotype" w:eastAsia="Calibri" w:hAnsi="Palatino Linotype" w:cs="Arial"/>
          <w:sz w:val="24"/>
          <w:szCs w:val="24"/>
          <w:lang w:eastAsia="es-ES"/>
        </w:rPr>
        <w:t xml:space="preserve">El Comisionado Ponente con fundamento en lo dispuesto por el artículo 185 fracción II de la ley de la materia, a través del acuerdo </w:t>
      </w:r>
      <w:r w:rsidR="00B34D85" w:rsidRPr="00E30C32">
        <w:rPr>
          <w:rFonts w:ascii="Palatino Linotype" w:eastAsia="Calibri" w:hAnsi="Palatino Linotype" w:cs="Arial"/>
          <w:sz w:val="24"/>
          <w:szCs w:val="24"/>
          <w:lang w:eastAsia="es-ES"/>
        </w:rPr>
        <w:t>de admisión de fecha dos</w:t>
      </w:r>
      <w:r w:rsidRPr="00E30C32">
        <w:rPr>
          <w:rFonts w:ascii="Palatino Linotype" w:eastAsia="Calibri" w:hAnsi="Palatino Linotype" w:cs="Arial"/>
          <w:sz w:val="24"/>
          <w:szCs w:val="24"/>
          <w:lang w:eastAsia="es-ES"/>
        </w:rPr>
        <w:t xml:space="preserve"> </w:t>
      </w:r>
      <w:r w:rsidR="00B34D85" w:rsidRPr="00E30C32">
        <w:rPr>
          <w:rFonts w:ascii="Palatino Linotype" w:eastAsia="Calibri" w:hAnsi="Palatino Linotype" w:cs="Arial"/>
          <w:sz w:val="24"/>
          <w:szCs w:val="24"/>
          <w:lang w:eastAsia="es-ES"/>
        </w:rPr>
        <w:t>(02) de mayo</w:t>
      </w:r>
      <w:r w:rsidRPr="00E30C32">
        <w:rPr>
          <w:rFonts w:ascii="Palatino Linotype" w:eastAsia="Calibri" w:hAnsi="Palatino Linotype" w:cs="Arial"/>
          <w:sz w:val="24"/>
          <w:szCs w:val="24"/>
          <w:lang w:eastAsia="es-ES"/>
        </w:rPr>
        <w:t xml:space="preserve"> de dos mil dieciocho, puso a disposición de las partes el expediente electrónico </w:t>
      </w:r>
      <w:r w:rsidRPr="00E30C32">
        <w:rPr>
          <w:rFonts w:ascii="Palatino Linotype" w:eastAsia="Calibri" w:hAnsi="Palatino Linotype" w:cs="Arial"/>
          <w:sz w:val="24"/>
          <w:szCs w:val="24"/>
          <w:lang w:val="es-ES_tradnl" w:eastAsia="es-ES"/>
        </w:rPr>
        <w:t xml:space="preserve">vía </w:t>
      </w:r>
      <w:r w:rsidRPr="00E30C32">
        <w:rPr>
          <w:rFonts w:ascii="Palatino Linotype" w:eastAsia="Calibri" w:hAnsi="Palatino Linotype" w:cs="Arial"/>
          <w:sz w:val="24"/>
          <w:szCs w:val="24"/>
          <w:lang w:eastAsia="es-ES"/>
        </w:rPr>
        <w:t>Sistema de Acceso a la Información Mexiquense (</w:t>
      </w:r>
      <w:r w:rsidRPr="00E30C32">
        <w:rPr>
          <w:rFonts w:ascii="Palatino Linotype" w:eastAsia="Calibri" w:hAnsi="Palatino Linotype" w:cs="Arial"/>
          <w:b/>
          <w:sz w:val="24"/>
          <w:szCs w:val="24"/>
          <w:lang w:eastAsia="es-ES"/>
        </w:rPr>
        <w:t xml:space="preserve">SAIMEX) </w:t>
      </w:r>
      <w:r w:rsidRPr="00E30C32">
        <w:rPr>
          <w:rFonts w:ascii="Palatino Linotype" w:eastAsia="Calibri" w:hAnsi="Palatino Linotype" w:cs="Arial"/>
          <w:sz w:val="24"/>
          <w:szCs w:val="24"/>
          <w:lang w:eastAsia="es-ES"/>
        </w:rPr>
        <w:t xml:space="preserve">a efecto de que en un plazo máximo de siete días manifestaran lo que a derecho convinieran, ofrecieran pruebas y alegatos según corresponda al caso concreto, de esta forma para que el </w:t>
      </w:r>
      <w:r w:rsidRPr="00E30C32">
        <w:rPr>
          <w:rFonts w:ascii="Palatino Linotype" w:eastAsia="Calibri" w:hAnsi="Palatino Linotype" w:cs="Arial"/>
          <w:b/>
          <w:sz w:val="24"/>
          <w:szCs w:val="24"/>
          <w:lang w:eastAsia="es-ES"/>
        </w:rPr>
        <w:t>SUJETO OBLIGADO</w:t>
      </w:r>
      <w:r w:rsidRPr="00E30C32">
        <w:rPr>
          <w:rFonts w:ascii="Palatino Linotype" w:eastAsia="Calibri" w:hAnsi="Palatino Linotype" w:cs="Arial"/>
          <w:sz w:val="24"/>
          <w:szCs w:val="24"/>
          <w:lang w:eastAsia="es-ES"/>
        </w:rPr>
        <w:t xml:space="preserve"> presentará el Informe Justificado procedente.</w:t>
      </w:r>
    </w:p>
    <w:p w:rsidR="00C07D50" w:rsidRPr="00E30C32" w:rsidRDefault="00C07D50" w:rsidP="00C07D50">
      <w:pPr>
        <w:ind w:left="720"/>
        <w:contextualSpacing/>
        <w:rPr>
          <w:rFonts w:ascii="Palatino Linotype" w:eastAsia="Calibri" w:hAnsi="Palatino Linotype" w:cs="Arial"/>
          <w:sz w:val="24"/>
          <w:szCs w:val="24"/>
          <w:lang w:eastAsia="es-ES"/>
        </w:rPr>
      </w:pPr>
    </w:p>
    <w:p w:rsidR="00D40861" w:rsidRPr="00E30C32" w:rsidRDefault="00855DFA" w:rsidP="00D40861">
      <w:pPr>
        <w:pStyle w:val="Prrafodelista"/>
        <w:numPr>
          <w:ilvl w:val="0"/>
          <w:numId w:val="2"/>
        </w:numPr>
        <w:spacing w:before="240" w:after="240" w:line="360" w:lineRule="auto"/>
        <w:ind w:left="284" w:hanging="284"/>
        <w:jc w:val="both"/>
        <w:rPr>
          <w:rFonts w:ascii="Palatino Linotype" w:eastAsia="MS Mincho" w:hAnsi="Palatino Linotype" w:cs="Times New Roman"/>
          <w:i/>
          <w:color w:val="000000"/>
          <w:sz w:val="24"/>
          <w:szCs w:val="24"/>
          <w:lang w:val="es-ES_tradnl" w:eastAsia="es-ES"/>
        </w:rPr>
      </w:pPr>
      <w:r w:rsidRPr="00E30C32">
        <w:rPr>
          <w:rFonts w:ascii="Palatino Linotype" w:eastAsia="Calibri" w:hAnsi="Palatino Linotype" w:cs="Arial"/>
          <w:sz w:val="24"/>
          <w:szCs w:val="24"/>
          <w:lang w:eastAsia="es-ES"/>
        </w:rPr>
        <w:t>En fec</w:t>
      </w:r>
      <w:r w:rsidR="00B34D85" w:rsidRPr="00E30C32">
        <w:rPr>
          <w:rFonts w:ascii="Palatino Linotype" w:eastAsia="Calibri" w:hAnsi="Palatino Linotype" w:cs="Arial"/>
          <w:sz w:val="24"/>
          <w:szCs w:val="24"/>
          <w:lang w:eastAsia="es-ES"/>
        </w:rPr>
        <w:t>ha dos</w:t>
      </w:r>
      <w:r w:rsidR="00B34D85" w:rsidRPr="00E30C32">
        <w:rPr>
          <w:rFonts w:ascii="Palatino Linotype" w:eastAsia="Calibri" w:hAnsi="Palatino Linotype" w:cs="Arial"/>
          <w:sz w:val="24"/>
          <w:szCs w:val="24"/>
          <w:lang w:val="es-ES_tradnl" w:eastAsia="es-ES"/>
        </w:rPr>
        <w:t xml:space="preserve"> (02) de mayo de dos mil dieciocho, el </w:t>
      </w:r>
      <w:r w:rsidR="00B34D85" w:rsidRPr="00E30C32">
        <w:rPr>
          <w:rFonts w:ascii="Palatino Linotype" w:eastAsia="Calibri" w:hAnsi="Palatino Linotype" w:cs="Arial"/>
          <w:b/>
          <w:sz w:val="24"/>
          <w:szCs w:val="24"/>
          <w:lang w:val="es-ES_tradnl" w:eastAsia="es-ES"/>
        </w:rPr>
        <w:t xml:space="preserve">RECURRENTE </w:t>
      </w:r>
      <w:r w:rsidR="00B34D85" w:rsidRPr="00E30C32">
        <w:rPr>
          <w:rFonts w:ascii="Palatino Linotype" w:eastAsia="Calibri" w:hAnsi="Palatino Linotype" w:cs="Arial"/>
          <w:sz w:val="24"/>
          <w:szCs w:val="24"/>
          <w:lang w:val="es-ES_tradnl" w:eastAsia="es-ES"/>
        </w:rPr>
        <w:t xml:space="preserve">presento alegatos a efecto de manifestar lo que a su derecho conviniera, por su parte  </w:t>
      </w:r>
      <w:r w:rsidR="00B34D85" w:rsidRPr="00E30C32">
        <w:rPr>
          <w:rFonts w:ascii="Palatino Linotype" w:eastAsia="Calibri" w:hAnsi="Palatino Linotype" w:cs="Arial"/>
          <w:b/>
          <w:sz w:val="24"/>
          <w:szCs w:val="24"/>
          <w:lang w:val="es-ES_tradnl" w:eastAsia="es-ES"/>
        </w:rPr>
        <w:t xml:space="preserve">SUJETO OBLIGADO </w:t>
      </w:r>
      <w:r w:rsidR="00B34D85" w:rsidRPr="00E30C32">
        <w:rPr>
          <w:rFonts w:ascii="Palatino Linotype" w:eastAsia="Calibri" w:hAnsi="Palatino Linotype" w:cs="Arial"/>
          <w:sz w:val="24"/>
          <w:szCs w:val="24"/>
          <w:lang w:val="es-ES_tradnl" w:eastAsia="es-ES"/>
        </w:rPr>
        <w:t xml:space="preserve">fue omiso en presentar informe justificado. </w:t>
      </w:r>
    </w:p>
    <w:p w:rsidR="00C07D50" w:rsidRPr="00E30C32" w:rsidRDefault="00C07D50" w:rsidP="002D4707">
      <w:pPr>
        <w:contextualSpacing/>
        <w:rPr>
          <w:rFonts w:ascii="Palatino Linotype" w:hAnsi="Palatino Linotype"/>
          <w:sz w:val="24"/>
          <w:szCs w:val="24"/>
          <w:lang w:val="es-MX"/>
        </w:rPr>
      </w:pPr>
    </w:p>
    <w:p w:rsidR="00EB2843" w:rsidRPr="00E30C32" w:rsidRDefault="00C07D50" w:rsidP="00EB2843">
      <w:pPr>
        <w:numPr>
          <w:ilvl w:val="0"/>
          <w:numId w:val="2"/>
        </w:numPr>
        <w:spacing w:before="240" w:after="240" w:line="360" w:lineRule="auto"/>
        <w:ind w:left="426" w:hanging="426"/>
        <w:contextualSpacing/>
        <w:jc w:val="both"/>
        <w:rPr>
          <w:rFonts w:ascii="Palatino Linotype" w:hAnsi="Palatino Linotype"/>
          <w:sz w:val="24"/>
          <w:szCs w:val="24"/>
          <w:lang w:val="es-MX"/>
        </w:rPr>
      </w:pPr>
      <w:r w:rsidRPr="00E30C32">
        <w:rPr>
          <w:rFonts w:ascii="Palatino Linotype" w:hAnsi="Palatino Linotype"/>
          <w:sz w:val="24"/>
          <w:szCs w:val="24"/>
          <w:lang w:val="es-MX"/>
        </w:rPr>
        <w:t>El Comisionado Ponente decretó el cierre de instrucción</w:t>
      </w:r>
      <w:r w:rsidRPr="00E30C32">
        <w:rPr>
          <w:rFonts w:ascii="Palatino Linotype" w:hAnsi="Palatino Linotype" w:cs="Arial"/>
          <w:sz w:val="24"/>
          <w:szCs w:val="24"/>
          <w:lang w:val="es-MX"/>
        </w:rPr>
        <w:t xml:space="preserve"> </w:t>
      </w:r>
      <w:r w:rsidRPr="00E30C32">
        <w:rPr>
          <w:rFonts w:ascii="Palatino Linotype" w:hAnsi="Palatino Linotype"/>
          <w:sz w:val="24"/>
          <w:szCs w:val="24"/>
          <w:lang w:val="es-MX"/>
        </w:rPr>
        <w:t>mediant</w:t>
      </w:r>
      <w:r w:rsidR="00825808" w:rsidRPr="00E30C32">
        <w:rPr>
          <w:rFonts w:ascii="Palatino Linotype" w:hAnsi="Palatino Linotype"/>
          <w:sz w:val="24"/>
          <w:szCs w:val="24"/>
          <w:lang w:val="es-MX"/>
        </w:rPr>
        <w:t>e acuerdo de fecha quince</w:t>
      </w:r>
      <w:r w:rsidR="00207870" w:rsidRPr="00E30C32">
        <w:rPr>
          <w:rFonts w:ascii="Palatino Linotype" w:hAnsi="Palatino Linotype"/>
          <w:sz w:val="24"/>
          <w:szCs w:val="24"/>
          <w:lang w:val="es-MX"/>
        </w:rPr>
        <w:t xml:space="preserve"> (15</w:t>
      </w:r>
      <w:r w:rsidR="002D4707" w:rsidRPr="00E30C32">
        <w:rPr>
          <w:rFonts w:ascii="Palatino Linotype" w:hAnsi="Palatino Linotype"/>
          <w:sz w:val="24"/>
          <w:szCs w:val="24"/>
          <w:lang w:val="es-MX"/>
        </w:rPr>
        <w:t xml:space="preserve">) de mayo </w:t>
      </w:r>
      <w:r w:rsidRPr="00E30C32">
        <w:rPr>
          <w:rFonts w:ascii="Palatino Linotype" w:hAnsi="Palatino Linotype"/>
          <w:sz w:val="24"/>
          <w:szCs w:val="24"/>
          <w:lang w:val="es-MX"/>
        </w:rPr>
        <w:t xml:space="preserve">de la presente anualidad, </w:t>
      </w:r>
      <w:r w:rsidRPr="00E30C32">
        <w:rPr>
          <w:rFonts w:ascii="Palatino Linotype" w:hAnsi="Palatino Linotype"/>
          <w:sz w:val="24"/>
          <w:szCs w:val="24"/>
        </w:rPr>
        <w:t>por lo que, ordenó turnar el expediente a resolución;</w:t>
      </w:r>
      <w:r w:rsidR="00EB2843" w:rsidRPr="00E30C32">
        <w:rPr>
          <w:rFonts w:ascii="Palatino Linotype" w:hAnsi="Palatino Linotype"/>
          <w:sz w:val="24"/>
          <w:szCs w:val="24"/>
          <w:lang w:val="es-ES_tradnl"/>
        </w:rPr>
        <w:t xml:space="preserve"> misma que ahora se pronuncia.</w:t>
      </w:r>
    </w:p>
    <w:p w:rsidR="00EB2843" w:rsidRPr="00E30C32" w:rsidRDefault="00EB2843" w:rsidP="00EB2843">
      <w:pPr>
        <w:spacing w:before="240" w:after="240" w:line="360" w:lineRule="auto"/>
        <w:ind w:left="426"/>
        <w:contextualSpacing/>
        <w:jc w:val="both"/>
        <w:rPr>
          <w:rFonts w:ascii="Palatino Linotype" w:hAnsi="Palatino Linotype"/>
          <w:sz w:val="24"/>
          <w:szCs w:val="24"/>
          <w:lang w:val="es-MX"/>
        </w:rPr>
      </w:pPr>
    </w:p>
    <w:p w:rsidR="00EB2843" w:rsidRPr="00E30C32" w:rsidRDefault="004F51CD" w:rsidP="00EB2843">
      <w:pPr>
        <w:numPr>
          <w:ilvl w:val="0"/>
          <w:numId w:val="2"/>
        </w:numPr>
        <w:spacing w:before="240" w:after="240" w:line="360" w:lineRule="auto"/>
        <w:ind w:left="426" w:hanging="426"/>
        <w:contextualSpacing/>
        <w:jc w:val="both"/>
        <w:rPr>
          <w:rFonts w:ascii="Palatino Linotype" w:hAnsi="Palatino Linotype"/>
          <w:sz w:val="24"/>
          <w:szCs w:val="24"/>
          <w:lang w:val="es-MX"/>
        </w:rPr>
      </w:pPr>
      <w:r w:rsidRPr="00E30C32">
        <w:rPr>
          <w:rFonts w:ascii="Palatino Linotype" w:hAnsi="Palatino Linotype"/>
          <w:sz w:val="24"/>
          <w:szCs w:val="24"/>
        </w:rPr>
        <w:t>El día catorce (14</w:t>
      </w:r>
      <w:r w:rsidR="00EB2843" w:rsidRPr="00E30C32">
        <w:rPr>
          <w:rFonts w:ascii="Palatino Linotype" w:hAnsi="Palatino Linotype"/>
          <w:sz w:val="24"/>
          <w:szCs w:val="24"/>
        </w:rPr>
        <w:t xml:space="preserve">) de junio de dos mil dieciocho y con fundamento en el artículo 181 tercer párrafo de la </w:t>
      </w:r>
      <w:r w:rsidR="00EB2843" w:rsidRPr="00E30C32">
        <w:rPr>
          <w:rFonts w:ascii="Palatino Linotype" w:hAnsi="Palatino Linotype"/>
          <w:b/>
          <w:sz w:val="24"/>
          <w:szCs w:val="24"/>
        </w:rPr>
        <w:t xml:space="preserve">Ley de Transparencia y Acceso a la Información Pública del Estado de México y Municipios, </w:t>
      </w:r>
      <w:r w:rsidR="00EB2843" w:rsidRPr="00E30C32">
        <w:rPr>
          <w:rFonts w:ascii="Palatino Linotype" w:hAnsi="Palatino Linotype"/>
          <w:sz w:val="24"/>
          <w:szCs w:val="24"/>
        </w:rPr>
        <w:t>se notificó que el plazo de 30 días para resolver el recurso de revisión, sería ampliado por un periodo de 15 días hábiles adicionales, debido a la naturaleza, complejidad del asunto y para un mejor estudio; y</w:t>
      </w:r>
      <w:r w:rsidR="00E30C32">
        <w:rPr>
          <w:rFonts w:ascii="Palatino Linotype" w:hAnsi="Palatino Linotype"/>
          <w:sz w:val="24"/>
          <w:szCs w:val="24"/>
        </w:rPr>
        <w:t>-----------------------------------------------------------------------------------</w:t>
      </w:r>
    </w:p>
    <w:p w:rsidR="00C07D50" w:rsidRPr="00E30C32" w:rsidRDefault="00C07D50" w:rsidP="00815A53">
      <w:pPr>
        <w:contextualSpacing/>
        <w:rPr>
          <w:rFonts w:ascii="Palatino Linotype" w:hAnsi="Palatino Linotype"/>
          <w:sz w:val="24"/>
          <w:szCs w:val="24"/>
          <w:lang w:val="es-MX"/>
        </w:rPr>
      </w:pPr>
    </w:p>
    <w:p w:rsidR="00C07D50" w:rsidRPr="00E30C32" w:rsidRDefault="00C07D50" w:rsidP="00E30C32">
      <w:pPr>
        <w:keepNext/>
        <w:keepLines/>
        <w:spacing w:before="240" w:after="0"/>
        <w:jc w:val="center"/>
        <w:outlineLvl w:val="0"/>
        <w:rPr>
          <w:rFonts w:ascii="Palatino Linotype" w:eastAsia="MS Gothic" w:hAnsi="Palatino Linotype" w:cs="Times New Roman"/>
          <w:b/>
          <w:sz w:val="24"/>
          <w:szCs w:val="24"/>
          <w:lang w:val="es-MX"/>
        </w:rPr>
      </w:pPr>
      <w:bookmarkStart w:id="1" w:name="_Toc517352488"/>
      <w:r w:rsidRPr="00E30C32">
        <w:rPr>
          <w:rFonts w:ascii="Palatino Linotype" w:eastAsia="MS Gothic" w:hAnsi="Palatino Linotype" w:cs="Times New Roman"/>
          <w:b/>
          <w:sz w:val="24"/>
          <w:szCs w:val="24"/>
          <w:lang w:val="es-MX"/>
        </w:rPr>
        <w:t>CONSIDERANDO</w:t>
      </w:r>
      <w:bookmarkEnd w:id="1"/>
    </w:p>
    <w:p w:rsidR="00C07D50" w:rsidRPr="00E30C32" w:rsidRDefault="00C07D50" w:rsidP="00C07D50">
      <w:pPr>
        <w:keepNext/>
        <w:keepLines/>
        <w:spacing w:before="240" w:after="0"/>
        <w:outlineLvl w:val="0"/>
        <w:rPr>
          <w:rFonts w:ascii="Palatino Linotype" w:eastAsia="MS Gothic" w:hAnsi="Palatino Linotype" w:cs="Times New Roman"/>
          <w:b/>
          <w:sz w:val="24"/>
          <w:szCs w:val="26"/>
          <w:lang w:val="es-MX"/>
        </w:rPr>
      </w:pPr>
      <w:bookmarkStart w:id="2" w:name="_Toc517352489"/>
      <w:r w:rsidRPr="00E30C32">
        <w:rPr>
          <w:rFonts w:ascii="Palatino Linotype" w:eastAsia="MS Mincho" w:hAnsi="Palatino Linotype" w:cstheme="majorBidi"/>
          <w:b/>
          <w:sz w:val="24"/>
          <w:szCs w:val="24"/>
          <w:lang w:val="es-ES_tradnl" w:eastAsia="es-ES"/>
        </w:rPr>
        <w:t>PRIMERO</w:t>
      </w:r>
      <w:r w:rsidRPr="00E30C32">
        <w:rPr>
          <w:rFonts w:ascii="Palatino Linotype" w:eastAsia="MS Gothic" w:hAnsi="Palatino Linotype" w:cs="Times New Roman"/>
          <w:b/>
          <w:sz w:val="24"/>
          <w:szCs w:val="26"/>
          <w:lang w:val="es-MX"/>
        </w:rPr>
        <w:t>. De la competencia</w:t>
      </w:r>
      <w:bookmarkEnd w:id="2"/>
    </w:p>
    <w:p w:rsidR="00C07D50" w:rsidRPr="00E30C32" w:rsidRDefault="00C07D50" w:rsidP="00C07D50">
      <w:pPr>
        <w:rPr>
          <w:lang w:val="es-MX"/>
        </w:rPr>
      </w:pPr>
    </w:p>
    <w:p w:rsidR="00F12395" w:rsidRPr="00E30C32" w:rsidRDefault="00C07D50" w:rsidP="00C07D50">
      <w:pPr>
        <w:numPr>
          <w:ilvl w:val="0"/>
          <w:numId w:val="2"/>
        </w:numPr>
        <w:spacing w:before="240" w:after="240" w:line="360" w:lineRule="auto"/>
        <w:ind w:left="426" w:hanging="426"/>
        <w:contextualSpacing/>
        <w:jc w:val="both"/>
        <w:rPr>
          <w:rFonts w:ascii="Palatino Linotype" w:eastAsia="MS Mincho" w:hAnsi="Palatino Linotype" w:cs="Times New Roman"/>
          <w:sz w:val="24"/>
          <w:szCs w:val="24"/>
          <w:lang w:val="es-ES_tradnl" w:eastAsia="es-ES"/>
        </w:rPr>
      </w:pPr>
      <w:r w:rsidRPr="00E30C32">
        <w:rPr>
          <w:rFonts w:ascii="Palatino Linotype" w:eastAsia="Calibri"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30C32">
        <w:rPr>
          <w:rFonts w:ascii="Palatino Linotype" w:eastAsia="Calibri" w:hAnsi="Palatino Linotype" w:cs="Times New Roman"/>
          <w:b/>
          <w:sz w:val="24"/>
          <w:szCs w:val="24"/>
          <w:lang w:eastAsia="es-ES"/>
        </w:rPr>
        <w:t>Constitución Política de los Estados Unidos Mexicanos</w:t>
      </w:r>
      <w:r w:rsidRPr="00E30C32">
        <w:rPr>
          <w:rFonts w:ascii="Palatino Linotype" w:eastAsia="Calibri" w:hAnsi="Palatino Linotype" w:cs="Times New Roman"/>
          <w:sz w:val="24"/>
          <w:szCs w:val="24"/>
          <w:lang w:eastAsia="es-ES"/>
        </w:rPr>
        <w:t xml:space="preserve">; </w:t>
      </w:r>
      <w:r w:rsidRPr="00E30C32">
        <w:rPr>
          <w:rFonts w:ascii="Palatino Linotype" w:hAnsi="Palatino Linotype" w:cs="Arial"/>
          <w:bCs/>
          <w:color w:val="222222"/>
          <w:sz w:val="24"/>
          <w:szCs w:val="24"/>
          <w:shd w:val="clear" w:color="auto" w:fill="FFFFFF"/>
        </w:rPr>
        <w:t>5, párrafos </w:t>
      </w:r>
      <w:r w:rsidRPr="00E30C32">
        <w:rPr>
          <w:rFonts w:ascii="Palatino Linotype" w:hAnsi="Palatino Linotype" w:cs="Arial"/>
          <w:bCs/>
          <w:color w:val="222222"/>
          <w:sz w:val="24"/>
          <w:szCs w:val="24"/>
        </w:rPr>
        <w:t>vigésimo, vigésimo primero y vigésimo segundo</w:t>
      </w:r>
      <w:r w:rsidRPr="00E30C32">
        <w:rPr>
          <w:rFonts w:ascii="Palatino Linotype" w:hAnsi="Palatino Linotype" w:cs="Arial"/>
          <w:bCs/>
          <w:color w:val="222222"/>
          <w:sz w:val="24"/>
          <w:szCs w:val="24"/>
          <w:shd w:val="clear" w:color="auto" w:fill="FFFFFF"/>
        </w:rPr>
        <w:t> fracciones IV y V </w:t>
      </w:r>
      <w:r w:rsidRPr="00E30C32">
        <w:rPr>
          <w:rFonts w:ascii="Palatino Linotype" w:eastAsia="Calibri" w:hAnsi="Palatino Linotype" w:cs="Times New Roman"/>
          <w:sz w:val="24"/>
          <w:szCs w:val="24"/>
          <w:lang w:eastAsia="es-ES"/>
        </w:rPr>
        <w:t xml:space="preserve">de la </w:t>
      </w:r>
      <w:r w:rsidRPr="00E30C32">
        <w:rPr>
          <w:rFonts w:ascii="Palatino Linotype" w:eastAsia="Calibri" w:hAnsi="Palatino Linotype" w:cs="Times New Roman"/>
          <w:b/>
          <w:sz w:val="24"/>
          <w:szCs w:val="24"/>
          <w:lang w:eastAsia="es-ES"/>
        </w:rPr>
        <w:t>Constitución Política del Estado Libre y Soberano de México</w:t>
      </w:r>
      <w:r w:rsidRPr="00E30C32">
        <w:rPr>
          <w:rFonts w:ascii="Palatino Linotype" w:eastAsia="Calibri" w:hAnsi="Palatino Linotype" w:cs="Times New Roman"/>
          <w:sz w:val="24"/>
          <w:szCs w:val="24"/>
          <w:lang w:eastAsia="es-ES"/>
        </w:rPr>
        <w:t xml:space="preserve">; artículos 1, 2 fracción II, 13, 29, 36 fracciones I y II, 176, 178, 179, 181 párrafo tercero y 185 </w:t>
      </w:r>
      <w:r w:rsidRPr="00E30C32">
        <w:rPr>
          <w:rFonts w:ascii="Palatino Linotype" w:eastAsia="Calibri" w:hAnsi="Palatino Linotype" w:cs="Arial"/>
          <w:sz w:val="24"/>
          <w:szCs w:val="24"/>
          <w:lang w:eastAsia="es-ES"/>
        </w:rPr>
        <w:t xml:space="preserve">de la </w:t>
      </w:r>
      <w:r w:rsidRPr="00E30C32">
        <w:rPr>
          <w:rFonts w:ascii="Palatino Linotype" w:eastAsia="Calibri" w:hAnsi="Palatino Linotype" w:cs="Arial"/>
          <w:b/>
          <w:sz w:val="24"/>
          <w:szCs w:val="24"/>
          <w:lang w:eastAsia="es-ES"/>
        </w:rPr>
        <w:t xml:space="preserve">Ley de Transparencia y Acceso a la Información Pública del Estado de México y </w:t>
      </w:r>
      <w:proofErr w:type="spellStart"/>
      <w:r w:rsidRPr="00E30C32">
        <w:rPr>
          <w:rFonts w:ascii="Palatino Linotype" w:eastAsia="Calibri" w:hAnsi="Palatino Linotype" w:cs="Arial"/>
          <w:b/>
          <w:sz w:val="24"/>
          <w:szCs w:val="24"/>
          <w:lang w:eastAsia="es-ES"/>
        </w:rPr>
        <w:t>Municip</w:t>
      </w:r>
      <w:proofErr w:type="spellEnd"/>
      <w:r w:rsidR="00815A53" w:rsidRPr="00E30C32">
        <w:rPr>
          <w:rFonts w:ascii="Palatino Linotype" w:eastAsia="Calibri" w:hAnsi="Palatino Linotype" w:cs="Arial"/>
          <w:b/>
          <w:sz w:val="24"/>
          <w:szCs w:val="24"/>
          <w:lang w:eastAsia="es-ES"/>
        </w:rPr>
        <w:t xml:space="preserve"> </w:t>
      </w:r>
      <w:proofErr w:type="spellStart"/>
      <w:r w:rsidRPr="00E30C32">
        <w:rPr>
          <w:rFonts w:ascii="Palatino Linotype" w:eastAsia="Calibri" w:hAnsi="Palatino Linotype" w:cs="Arial"/>
          <w:b/>
          <w:sz w:val="24"/>
          <w:szCs w:val="24"/>
          <w:lang w:eastAsia="es-ES"/>
        </w:rPr>
        <w:t>ios</w:t>
      </w:r>
      <w:proofErr w:type="spellEnd"/>
      <w:r w:rsidRPr="00E30C32">
        <w:rPr>
          <w:rFonts w:ascii="Palatino Linotype" w:eastAsia="Calibri" w:hAnsi="Palatino Linotype" w:cs="Arial"/>
          <w:sz w:val="24"/>
          <w:szCs w:val="24"/>
          <w:lang w:eastAsia="es-ES"/>
        </w:rPr>
        <w:t xml:space="preserve">; </w:t>
      </w:r>
      <w:r w:rsidRPr="00E30C32">
        <w:rPr>
          <w:rFonts w:ascii="Palatino Linotype" w:eastAsia="Calibri" w:hAnsi="Palatino Linotype" w:cs="Arial"/>
          <w:b/>
          <w:sz w:val="24"/>
          <w:szCs w:val="24"/>
          <w:lang w:eastAsia="es-ES"/>
        </w:rPr>
        <w:t>7, 9 fracciones I y XXIV, y 11</w:t>
      </w:r>
      <w:r w:rsidRPr="00E30C32">
        <w:rPr>
          <w:rFonts w:ascii="Palatino Linotype" w:eastAsia="Calibri" w:hAnsi="Palatino Linotype" w:cs="Arial"/>
          <w:sz w:val="24"/>
          <w:szCs w:val="24"/>
          <w:lang w:eastAsia="es-ES"/>
        </w:rPr>
        <w:t xml:space="preserve"> del </w:t>
      </w:r>
      <w:r w:rsidRPr="00E30C32">
        <w:rPr>
          <w:rFonts w:ascii="Palatino Linotype" w:eastAsia="Calibri" w:hAnsi="Palatino Linotype" w:cs="Arial"/>
          <w:b/>
          <w:sz w:val="24"/>
          <w:szCs w:val="24"/>
          <w:lang w:eastAsia="es-ES"/>
        </w:rPr>
        <w:t>Reglamento Interior del Instituto de Transparencia, Acceso a la Información Pública y Protección de Datos Personales del Estado de México y Municipios</w:t>
      </w:r>
      <w:r w:rsidRPr="00E30C32">
        <w:rPr>
          <w:rFonts w:ascii="Palatino Linotype" w:eastAsia="MS Mincho" w:hAnsi="Palatino Linotype" w:cs="Times New Roman"/>
          <w:sz w:val="24"/>
          <w:szCs w:val="24"/>
          <w:lang w:val="es-ES_tradnl" w:eastAsia="es-ES"/>
        </w:rPr>
        <w:t>.</w:t>
      </w:r>
    </w:p>
    <w:p w:rsidR="004F51CD" w:rsidRDefault="004F51CD" w:rsidP="004F51CD">
      <w:pPr>
        <w:spacing w:before="240" w:after="240" w:line="360" w:lineRule="auto"/>
        <w:ind w:left="426"/>
        <w:contextualSpacing/>
        <w:jc w:val="both"/>
        <w:rPr>
          <w:rFonts w:ascii="Palatino Linotype" w:eastAsia="MS Mincho" w:hAnsi="Palatino Linotype" w:cs="Times New Roman"/>
          <w:sz w:val="24"/>
          <w:szCs w:val="24"/>
          <w:lang w:val="es-ES_tradnl" w:eastAsia="es-ES"/>
        </w:rPr>
      </w:pPr>
    </w:p>
    <w:p w:rsidR="00E30C32" w:rsidRPr="00E30C32" w:rsidRDefault="00E30C32" w:rsidP="004F51CD">
      <w:pPr>
        <w:spacing w:before="240" w:after="240" w:line="360" w:lineRule="auto"/>
        <w:ind w:left="426"/>
        <w:contextualSpacing/>
        <w:jc w:val="both"/>
        <w:rPr>
          <w:rFonts w:ascii="Palatino Linotype" w:eastAsia="MS Mincho" w:hAnsi="Palatino Linotype" w:cs="Times New Roman"/>
          <w:sz w:val="24"/>
          <w:szCs w:val="24"/>
          <w:lang w:val="es-ES_tradnl" w:eastAsia="es-ES"/>
        </w:rPr>
      </w:pPr>
    </w:p>
    <w:p w:rsidR="00C07D50" w:rsidRPr="00E30C32" w:rsidRDefault="00C07D50" w:rsidP="00C07D50">
      <w:pPr>
        <w:keepNext/>
        <w:keepLines/>
        <w:spacing w:before="240" w:after="0"/>
        <w:outlineLvl w:val="0"/>
        <w:rPr>
          <w:rFonts w:ascii="Palatino Linotype" w:eastAsia="MS Gothic" w:hAnsi="Palatino Linotype" w:cs="Times New Roman"/>
          <w:b/>
          <w:sz w:val="24"/>
          <w:szCs w:val="26"/>
          <w:lang w:val="es-MX"/>
        </w:rPr>
      </w:pPr>
      <w:bookmarkStart w:id="3" w:name="_Toc517352490"/>
      <w:r w:rsidRPr="00E30C32">
        <w:rPr>
          <w:rFonts w:ascii="Palatino Linotype" w:eastAsia="MS Mincho" w:hAnsi="Palatino Linotype" w:cstheme="majorBidi"/>
          <w:b/>
          <w:sz w:val="24"/>
          <w:szCs w:val="24"/>
          <w:lang w:val="es-ES_tradnl" w:eastAsia="es-ES"/>
        </w:rPr>
        <w:lastRenderedPageBreak/>
        <w:t>SEGUNDO</w:t>
      </w:r>
      <w:r w:rsidRPr="00E30C32">
        <w:rPr>
          <w:rFonts w:ascii="Palatino Linotype" w:eastAsia="MS Gothic" w:hAnsi="Palatino Linotype" w:cs="Times New Roman"/>
          <w:b/>
          <w:sz w:val="24"/>
          <w:szCs w:val="26"/>
          <w:lang w:val="es-MX"/>
        </w:rPr>
        <w:t>. De la oportunidad y procedencia.</w:t>
      </w:r>
      <w:bookmarkEnd w:id="3"/>
    </w:p>
    <w:p w:rsidR="00C07D50" w:rsidRPr="00E30C32" w:rsidRDefault="00C07D50" w:rsidP="00C07D50">
      <w:pPr>
        <w:spacing w:after="0" w:line="240" w:lineRule="auto"/>
        <w:rPr>
          <w:rFonts w:ascii="Cambria" w:eastAsia="MS Mincho" w:hAnsi="Cambria" w:cs="Times New Roman"/>
          <w:sz w:val="24"/>
          <w:szCs w:val="24"/>
          <w:lang w:val="es-MX"/>
        </w:rPr>
      </w:pPr>
    </w:p>
    <w:p w:rsidR="00C07D50" w:rsidRPr="00E30C32" w:rsidRDefault="00C07D50" w:rsidP="00C07D50">
      <w:pPr>
        <w:numPr>
          <w:ilvl w:val="0"/>
          <w:numId w:val="2"/>
        </w:numPr>
        <w:spacing w:line="360" w:lineRule="auto"/>
        <w:ind w:left="426" w:hanging="426"/>
        <w:contextualSpacing/>
        <w:jc w:val="both"/>
        <w:rPr>
          <w:rFonts w:ascii="Palatino Linotype" w:eastAsia="Calibri" w:hAnsi="Palatino Linotype" w:cs="Arial"/>
          <w:sz w:val="24"/>
          <w:szCs w:val="24"/>
          <w:lang w:val="es-ES_tradnl" w:eastAsia="es-ES"/>
        </w:rPr>
      </w:pPr>
      <w:r w:rsidRPr="00E30C32">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E30C32">
        <w:rPr>
          <w:rFonts w:ascii="Palatino Linotype" w:eastAsia="Calibri" w:hAnsi="Palatino Linotype" w:cs="Arial"/>
          <w:b/>
          <w:sz w:val="24"/>
          <w:szCs w:val="24"/>
          <w:lang w:val="es-ES_tradnl" w:eastAsia="es-ES"/>
        </w:rPr>
        <w:t>SUJETO OBLIGADO</w:t>
      </w:r>
      <w:r w:rsidRPr="00E30C32">
        <w:rPr>
          <w:rFonts w:ascii="Palatino Linotype" w:eastAsia="Calibri" w:hAnsi="Palatino Linotype" w:cs="Arial"/>
          <w:sz w:val="24"/>
          <w:szCs w:val="24"/>
          <w:lang w:val="es-ES_tradnl" w:eastAsia="es-ES"/>
        </w:rPr>
        <w:t xml:space="preserve"> entregó la respuesta e</w:t>
      </w:r>
      <w:r w:rsidR="00825808" w:rsidRPr="00E30C32">
        <w:rPr>
          <w:rFonts w:ascii="Palatino Linotype" w:eastAsia="Calibri" w:hAnsi="Palatino Linotype" w:cs="Arial"/>
          <w:sz w:val="24"/>
          <w:szCs w:val="24"/>
          <w:lang w:val="es-ES_tradnl" w:eastAsia="es-ES"/>
        </w:rPr>
        <w:t>l veinticuatro (24</w:t>
      </w:r>
      <w:r w:rsidR="006063B7" w:rsidRPr="00E30C32">
        <w:rPr>
          <w:rFonts w:ascii="Palatino Linotype" w:eastAsia="Calibri" w:hAnsi="Palatino Linotype" w:cs="Arial"/>
          <w:sz w:val="24"/>
          <w:szCs w:val="24"/>
          <w:lang w:val="es-ES_tradnl" w:eastAsia="es-ES"/>
        </w:rPr>
        <w:t>) de abril</w:t>
      </w:r>
      <w:r w:rsidRPr="00E30C32">
        <w:rPr>
          <w:rFonts w:ascii="Palatino Linotype" w:eastAsia="Calibri" w:hAnsi="Palatino Linotype" w:cs="Arial"/>
          <w:sz w:val="24"/>
          <w:szCs w:val="24"/>
          <w:lang w:val="es-ES_tradnl" w:eastAsia="es-ES"/>
        </w:rPr>
        <w:t xml:space="preserve"> de dos mil dieciocho, de tal forma que el plazo para interponer</w:t>
      </w:r>
      <w:r w:rsidR="006063B7" w:rsidRPr="00E30C32">
        <w:rPr>
          <w:rFonts w:ascii="Palatino Linotype" w:eastAsia="Calibri" w:hAnsi="Palatino Linotype" w:cs="Arial"/>
          <w:sz w:val="24"/>
          <w:szCs w:val="24"/>
          <w:lang w:val="es-ES_tradnl" w:eastAsia="es-ES"/>
        </w:rPr>
        <w:t xml:space="preserve"> el recurs</w:t>
      </w:r>
      <w:r w:rsidR="00825808" w:rsidRPr="00E30C32">
        <w:rPr>
          <w:rFonts w:ascii="Palatino Linotype" w:eastAsia="Calibri" w:hAnsi="Palatino Linotype" w:cs="Arial"/>
          <w:sz w:val="24"/>
          <w:szCs w:val="24"/>
          <w:lang w:val="es-ES_tradnl" w:eastAsia="es-ES"/>
        </w:rPr>
        <w:t xml:space="preserve">o transcurrió del día veinticinco </w:t>
      </w:r>
      <w:r w:rsidRPr="00E30C32">
        <w:rPr>
          <w:rFonts w:ascii="Palatino Linotype" w:eastAsia="Calibri" w:hAnsi="Palatino Linotype" w:cs="Arial"/>
          <w:sz w:val="24"/>
          <w:szCs w:val="24"/>
          <w:lang w:val="es-ES_tradnl" w:eastAsia="es-ES"/>
        </w:rPr>
        <w:t>(</w:t>
      </w:r>
      <w:r w:rsidR="00825808" w:rsidRPr="00E30C32">
        <w:rPr>
          <w:rFonts w:ascii="Palatino Linotype" w:eastAsia="Calibri" w:hAnsi="Palatino Linotype" w:cs="Arial"/>
          <w:sz w:val="24"/>
          <w:szCs w:val="24"/>
          <w:lang w:val="es-ES_tradnl" w:eastAsia="es-ES"/>
        </w:rPr>
        <w:t>25) de abril al dieciséis (16</w:t>
      </w:r>
      <w:r w:rsidR="006063B7" w:rsidRPr="00E30C32">
        <w:rPr>
          <w:rFonts w:ascii="Palatino Linotype" w:eastAsia="Calibri" w:hAnsi="Palatino Linotype" w:cs="Arial"/>
          <w:sz w:val="24"/>
          <w:szCs w:val="24"/>
          <w:lang w:val="es-ES_tradnl" w:eastAsia="es-ES"/>
        </w:rPr>
        <w:t>) de mayo</w:t>
      </w:r>
      <w:r w:rsidRPr="00E30C32">
        <w:rPr>
          <w:rFonts w:ascii="Palatino Linotype" w:eastAsia="Calibri" w:hAnsi="Palatino Linotype" w:cs="Arial"/>
          <w:sz w:val="24"/>
          <w:szCs w:val="24"/>
          <w:lang w:val="es-ES_tradnl" w:eastAsia="es-ES"/>
        </w:rPr>
        <w:t xml:space="preserve"> de dos mil dieciocho; en consecuencia, presentó su i</w:t>
      </w:r>
      <w:r w:rsidR="006063B7" w:rsidRPr="00E30C32">
        <w:rPr>
          <w:rFonts w:ascii="Palatino Linotype" w:eastAsia="Calibri" w:hAnsi="Palatino Linotype" w:cs="Arial"/>
          <w:sz w:val="24"/>
          <w:szCs w:val="24"/>
          <w:lang w:val="es-ES_tradnl" w:eastAsia="es-ES"/>
        </w:rPr>
        <w:t>nconformidad el</w:t>
      </w:r>
      <w:r w:rsidR="00825808" w:rsidRPr="00E30C32">
        <w:rPr>
          <w:rFonts w:ascii="Palatino Linotype" w:eastAsia="Calibri" w:hAnsi="Palatino Linotype" w:cs="Arial"/>
          <w:sz w:val="24"/>
          <w:szCs w:val="24"/>
          <w:lang w:val="es-ES_tradnl" w:eastAsia="es-ES"/>
        </w:rPr>
        <w:t xml:space="preserve"> día veinticinco</w:t>
      </w:r>
      <w:r w:rsidR="006063B7" w:rsidRPr="00E30C32">
        <w:rPr>
          <w:rFonts w:ascii="Palatino Linotype" w:eastAsia="Calibri" w:hAnsi="Palatino Linotype" w:cs="Arial"/>
          <w:sz w:val="24"/>
          <w:szCs w:val="24"/>
          <w:lang w:val="es-ES_tradnl" w:eastAsia="es-ES"/>
        </w:rPr>
        <w:t xml:space="preserve"> </w:t>
      </w:r>
      <w:r w:rsidRPr="00E30C32">
        <w:rPr>
          <w:rFonts w:ascii="Palatino Linotype" w:eastAsia="Calibri" w:hAnsi="Palatino Linotype" w:cs="Arial"/>
          <w:sz w:val="24"/>
          <w:szCs w:val="24"/>
          <w:lang w:val="es-ES_tradnl" w:eastAsia="es-ES"/>
        </w:rPr>
        <w:t xml:space="preserve"> (</w:t>
      </w:r>
      <w:r w:rsidR="00825808" w:rsidRPr="00E30C32">
        <w:rPr>
          <w:rFonts w:ascii="Palatino Linotype" w:eastAsia="Calibri" w:hAnsi="Palatino Linotype" w:cs="Arial"/>
          <w:sz w:val="24"/>
          <w:szCs w:val="24"/>
          <w:lang w:val="es-ES_tradnl" w:eastAsia="es-ES"/>
        </w:rPr>
        <w:t>25</w:t>
      </w:r>
      <w:r w:rsidR="006063B7" w:rsidRPr="00E30C32">
        <w:rPr>
          <w:rFonts w:ascii="Palatino Linotype" w:eastAsia="Calibri" w:hAnsi="Palatino Linotype" w:cs="Arial"/>
          <w:sz w:val="24"/>
          <w:szCs w:val="24"/>
          <w:lang w:val="es-ES_tradnl" w:eastAsia="es-ES"/>
        </w:rPr>
        <w:t>) de abril</w:t>
      </w:r>
      <w:r w:rsidRPr="00E30C32">
        <w:rPr>
          <w:rFonts w:ascii="Palatino Linotype" w:eastAsia="Calibri" w:hAnsi="Palatino Linotype" w:cs="Arial"/>
          <w:sz w:val="24"/>
          <w:szCs w:val="24"/>
          <w:lang w:val="es-ES_tradnl" w:eastAsia="es-ES"/>
        </w:rPr>
        <w:t xml:space="preserve"> de dos mil dieciocho, este se encuentra dentro de los márgenes temporales previstos en el artículo 178 de la Ley de Transparencia y Acceso a la Información Pública del Estado de México y Municipios.</w:t>
      </w:r>
    </w:p>
    <w:p w:rsidR="00C07D50" w:rsidRPr="00E30C32" w:rsidRDefault="00C07D50" w:rsidP="00C07D50">
      <w:pPr>
        <w:spacing w:line="360" w:lineRule="auto"/>
        <w:ind w:left="426"/>
        <w:contextualSpacing/>
        <w:jc w:val="both"/>
        <w:rPr>
          <w:rFonts w:ascii="Palatino Linotype" w:eastAsia="Calibri" w:hAnsi="Palatino Linotype" w:cs="Arial"/>
          <w:sz w:val="24"/>
          <w:szCs w:val="24"/>
          <w:lang w:val="es-ES_tradnl" w:eastAsia="es-ES"/>
        </w:rPr>
      </w:pPr>
    </w:p>
    <w:p w:rsidR="00C07D50" w:rsidRPr="00E30C32" w:rsidRDefault="00C07D50" w:rsidP="00C07D50">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E30C32">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342EBE" w:rsidRPr="00E30C32" w:rsidRDefault="00342EBE" w:rsidP="00342EBE">
      <w:pPr>
        <w:pStyle w:val="Prrafodelista"/>
        <w:rPr>
          <w:rFonts w:ascii="Palatino Linotype" w:eastAsia="Calibri" w:hAnsi="Palatino Linotype" w:cs="Arial"/>
          <w:b/>
          <w:sz w:val="24"/>
          <w:szCs w:val="24"/>
          <w:lang w:val="es-ES_tradnl" w:eastAsia="es-ES"/>
        </w:rPr>
      </w:pPr>
    </w:p>
    <w:p w:rsidR="00C07D50" w:rsidRPr="00E30C32" w:rsidRDefault="00C07D50" w:rsidP="00C07D50">
      <w:pPr>
        <w:keepNext/>
        <w:keepLines/>
        <w:spacing w:before="240" w:after="0"/>
        <w:outlineLvl w:val="0"/>
        <w:rPr>
          <w:rFonts w:ascii="Palatino Linotype" w:eastAsia="MS Mincho" w:hAnsi="Palatino Linotype" w:cstheme="majorBidi"/>
          <w:b/>
          <w:sz w:val="24"/>
          <w:szCs w:val="24"/>
          <w:lang w:val="es-ES_tradnl" w:eastAsia="es-ES"/>
        </w:rPr>
      </w:pPr>
      <w:bookmarkStart w:id="4" w:name="_Toc517352491"/>
      <w:r w:rsidRPr="00E30C32">
        <w:rPr>
          <w:rFonts w:ascii="Palatino Linotype" w:eastAsia="MS Mincho" w:hAnsi="Palatino Linotype" w:cstheme="majorBidi"/>
          <w:b/>
          <w:sz w:val="24"/>
          <w:szCs w:val="24"/>
          <w:lang w:val="es-ES_tradnl" w:eastAsia="es-ES"/>
        </w:rPr>
        <w:t>TERCERO. Del planteamiento de la Litis.</w:t>
      </w:r>
      <w:bookmarkEnd w:id="4"/>
    </w:p>
    <w:p w:rsidR="00C07D50" w:rsidRPr="00E30C32" w:rsidRDefault="00C07D50" w:rsidP="00C07D50">
      <w:pPr>
        <w:rPr>
          <w:lang w:val="es-ES_tradnl" w:eastAsia="es-ES"/>
        </w:rPr>
      </w:pPr>
    </w:p>
    <w:p w:rsidR="00C07D50" w:rsidRPr="00E30C32" w:rsidRDefault="00C07D50" w:rsidP="00A20613">
      <w:pPr>
        <w:numPr>
          <w:ilvl w:val="0"/>
          <w:numId w:val="2"/>
        </w:numPr>
        <w:spacing w:before="240" w:after="240" w:line="360" w:lineRule="auto"/>
        <w:ind w:left="426" w:right="49" w:hanging="426"/>
        <w:contextualSpacing/>
        <w:jc w:val="both"/>
        <w:rPr>
          <w:rFonts w:ascii="Palatino Linotype" w:eastAsia="MS Mincho" w:hAnsi="Palatino Linotype" w:cs="Arial"/>
          <w:color w:val="000000" w:themeColor="text1"/>
          <w:sz w:val="24"/>
          <w:szCs w:val="24"/>
          <w:lang w:val="es-ES_tradnl" w:eastAsia="es-ES"/>
        </w:rPr>
      </w:pPr>
      <w:r w:rsidRPr="00E30C32">
        <w:rPr>
          <w:rFonts w:ascii="Palatino Linotype" w:eastAsia="MS Mincho" w:hAnsi="Palatino Linotype" w:cs="Arial"/>
          <w:color w:val="000000" w:themeColor="text1"/>
          <w:sz w:val="24"/>
          <w:szCs w:val="24"/>
          <w:lang w:val="es-ES_tradnl" w:eastAsia="es-ES"/>
        </w:rPr>
        <w:t xml:space="preserve">De las constancias que obran en el expediente de referencia, es de señalar que el </w:t>
      </w:r>
      <w:r w:rsidRPr="00E30C32">
        <w:rPr>
          <w:rFonts w:ascii="Palatino Linotype" w:eastAsia="MS Mincho" w:hAnsi="Palatino Linotype" w:cs="Arial"/>
          <w:b/>
          <w:color w:val="000000" w:themeColor="text1"/>
          <w:sz w:val="24"/>
          <w:szCs w:val="24"/>
          <w:lang w:val="es-ES_tradnl" w:eastAsia="es-ES"/>
        </w:rPr>
        <w:t>SUJETO OBLIGADO</w:t>
      </w:r>
      <w:r w:rsidRPr="00E30C32">
        <w:rPr>
          <w:rFonts w:ascii="Palatino Linotype" w:eastAsia="MS Mincho" w:hAnsi="Palatino Linotype" w:cs="Arial"/>
          <w:color w:val="000000" w:themeColor="text1"/>
          <w:sz w:val="24"/>
          <w:szCs w:val="24"/>
          <w:lang w:val="es-ES_tradnl" w:eastAsia="es-ES"/>
        </w:rPr>
        <w:t xml:space="preserve"> proporcionó su respectiva  respuesta a la solicitud de información; sin embargo, el recurrente presentó el recurso de revisión mediante el cual señala</w:t>
      </w:r>
      <w:r w:rsidR="00901B0B" w:rsidRPr="00E30C32">
        <w:rPr>
          <w:rFonts w:ascii="Palatino Linotype" w:eastAsia="MS Mincho" w:hAnsi="Palatino Linotype" w:cs="Arial"/>
          <w:color w:val="000000" w:themeColor="text1"/>
          <w:sz w:val="24"/>
          <w:szCs w:val="24"/>
          <w:lang w:val="es-ES_tradnl" w:eastAsia="es-ES"/>
        </w:rPr>
        <w:t xml:space="preserve"> </w:t>
      </w:r>
      <w:r w:rsidRPr="00E30C32">
        <w:rPr>
          <w:rFonts w:ascii="Palatino Linotype" w:eastAsia="MS Mincho" w:hAnsi="Palatino Linotype" w:cs="Arial"/>
          <w:color w:val="000000" w:themeColor="text1"/>
          <w:sz w:val="24"/>
          <w:szCs w:val="24"/>
          <w:lang w:val="es-ES_tradnl" w:eastAsia="es-ES"/>
        </w:rPr>
        <w:t>como acto impugnado</w:t>
      </w:r>
      <w:r w:rsidR="00901B0B" w:rsidRPr="00E30C32">
        <w:rPr>
          <w:rFonts w:ascii="Palatino Linotype" w:eastAsia="MS Mincho" w:hAnsi="Palatino Linotype" w:cs="Arial"/>
          <w:color w:val="000000" w:themeColor="text1"/>
          <w:sz w:val="24"/>
          <w:szCs w:val="24"/>
          <w:lang w:val="es-ES_tradnl" w:eastAsia="es-ES"/>
        </w:rPr>
        <w:t xml:space="preserve"> la falta de cumplimiento</w:t>
      </w:r>
      <w:r w:rsidR="004F51CD" w:rsidRPr="00E30C32">
        <w:rPr>
          <w:rFonts w:ascii="Palatino Linotype" w:eastAsia="MS Mincho" w:hAnsi="Palatino Linotype" w:cs="Arial"/>
          <w:color w:val="000000" w:themeColor="text1"/>
          <w:sz w:val="24"/>
          <w:szCs w:val="24"/>
          <w:lang w:val="es-ES_tradnl" w:eastAsia="es-ES"/>
        </w:rPr>
        <w:t xml:space="preserve"> </w:t>
      </w:r>
      <w:r w:rsidR="00A20613" w:rsidRPr="00E30C32">
        <w:rPr>
          <w:rFonts w:ascii="Palatino Linotype" w:eastAsia="MS Mincho" w:hAnsi="Palatino Linotype" w:cs="Arial"/>
          <w:color w:val="000000" w:themeColor="text1"/>
          <w:sz w:val="24"/>
          <w:szCs w:val="24"/>
          <w:lang w:val="es-ES_tradnl" w:eastAsia="es-ES"/>
        </w:rPr>
        <w:t xml:space="preserve"> total  </w:t>
      </w:r>
      <w:r w:rsidR="00901B0B" w:rsidRPr="00E30C32">
        <w:rPr>
          <w:rFonts w:ascii="Palatino Linotype" w:eastAsia="MS Mincho" w:hAnsi="Palatino Linotype" w:cs="Arial"/>
          <w:color w:val="000000" w:themeColor="text1"/>
          <w:sz w:val="24"/>
          <w:szCs w:val="24"/>
          <w:lang w:val="es-ES_tradnl" w:eastAsia="es-ES"/>
        </w:rPr>
        <w:t xml:space="preserve">a </w:t>
      </w:r>
      <w:r w:rsidR="00901B0B" w:rsidRPr="00E30C32">
        <w:rPr>
          <w:rFonts w:ascii="Palatino Linotype" w:eastAsia="MS Mincho" w:hAnsi="Palatino Linotype" w:cs="Arial"/>
          <w:color w:val="000000" w:themeColor="text1"/>
          <w:sz w:val="24"/>
          <w:szCs w:val="24"/>
          <w:lang w:val="es-ES_tradnl" w:eastAsia="es-ES"/>
        </w:rPr>
        <w:lastRenderedPageBreak/>
        <w:t>la solicitud</w:t>
      </w:r>
      <w:r w:rsidR="00825808" w:rsidRPr="00E30C32">
        <w:rPr>
          <w:rFonts w:ascii="Palatino Linotype" w:eastAsia="MS Mincho" w:hAnsi="Palatino Linotype" w:cs="Arial"/>
          <w:color w:val="000000" w:themeColor="text1"/>
          <w:sz w:val="24"/>
          <w:szCs w:val="24"/>
          <w:lang w:val="es-ES_tradnl" w:eastAsia="es-ES"/>
        </w:rPr>
        <w:t xml:space="preserve"> </w:t>
      </w:r>
      <w:r w:rsidRPr="00E30C32">
        <w:rPr>
          <w:rFonts w:ascii="Palatino Linotype" w:eastAsia="MS Mincho" w:hAnsi="Palatino Linotype" w:cs="Arial"/>
          <w:color w:val="000000" w:themeColor="text1"/>
          <w:sz w:val="24"/>
          <w:szCs w:val="24"/>
          <w:lang w:val="es-ES_tradnl" w:eastAsia="es-ES"/>
        </w:rPr>
        <w:t>y como motivos de inconformidad</w:t>
      </w:r>
      <w:r w:rsidR="00A20613" w:rsidRPr="00E30C32">
        <w:rPr>
          <w:rFonts w:ascii="Palatino Linotype" w:eastAsia="MS Mincho" w:hAnsi="Palatino Linotype" w:cs="Arial"/>
          <w:color w:val="000000" w:themeColor="text1"/>
          <w:sz w:val="24"/>
          <w:szCs w:val="24"/>
          <w:lang w:val="es-ES_tradnl" w:eastAsia="es-ES"/>
        </w:rPr>
        <w:t xml:space="preserve">  que  no se dio respuesta integra a su solicitud, pues no le fue entregado el Título Universitario que solicito si no una copia del Certificado de Estudios así como tampoco le fue estregada la información respecto de las auditorías realizadas y los resultados de las mismas</w:t>
      </w:r>
      <w:r w:rsidR="00180BF6" w:rsidRPr="00E30C32">
        <w:rPr>
          <w:rFonts w:ascii="Palatino Linotype" w:eastAsia="MS Mincho" w:hAnsi="Palatino Linotype" w:cs="Arial"/>
          <w:color w:val="000000" w:themeColor="text1"/>
          <w:sz w:val="24"/>
          <w:szCs w:val="24"/>
          <w:lang w:val="es-ES_tradnl" w:eastAsia="es-ES"/>
        </w:rPr>
        <w:t>;</w:t>
      </w:r>
      <w:r w:rsidR="00180BF6" w:rsidRPr="00E30C32">
        <w:rPr>
          <w:color w:val="000000" w:themeColor="text1"/>
        </w:rPr>
        <w:t xml:space="preserve"> </w:t>
      </w:r>
      <w:r w:rsidR="00180BF6" w:rsidRPr="00E30C32">
        <w:rPr>
          <w:rFonts w:ascii="Palatino Linotype" w:eastAsia="MS Mincho" w:hAnsi="Palatino Linotype" w:cs="Times New Roman"/>
          <w:color w:val="000000" w:themeColor="text1"/>
          <w:sz w:val="24"/>
          <w:szCs w:val="24"/>
          <w:lang w:val="es-ES_tradnl" w:eastAsia="es-ES"/>
        </w:rPr>
        <w:t>en consecuencia, el estudio de la presente resolución versará respecto al contenido de la respuesta que fue proporcionada, a efecto de verificar que se dé cumplimiento al derecho de acceso a la información o en su defecto</w:t>
      </w:r>
      <w:r w:rsidR="00622E38" w:rsidRPr="00E30C32">
        <w:rPr>
          <w:rFonts w:ascii="Palatino Linotype" w:eastAsia="MS Mincho" w:hAnsi="Palatino Linotype" w:cs="Times New Roman"/>
          <w:color w:val="000000" w:themeColor="text1"/>
          <w:sz w:val="24"/>
          <w:szCs w:val="24"/>
          <w:lang w:val="es-ES_tradnl" w:eastAsia="es-ES"/>
        </w:rPr>
        <w:t xml:space="preserve"> si</w:t>
      </w:r>
      <w:r w:rsidR="00180BF6" w:rsidRPr="00E30C32">
        <w:rPr>
          <w:rFonts w:ascii="Palatino Linotype" w:eastAsia="MS Mincho" w:hAnsi="Palatino Linotype" w:cs="Times New Roman"/>
          <w:color w:val="000000" w:themeColor="text1"/>
          <w:sz w:val="24"/>
          <w:szCs w:val="24"/>
          <w:lang w:val="es-ES_tradnl" w:eastAsia="es-ES"/>
        </w:rPr>
        <w:t xml:space="preserve"> se haya vulnerado ordenar la reparación del mismo.</w:t>
      </w:r>
    </w:p>
    <w:p w:rsidR="00C07D50" w:rsidRPr="00E30C32" w:rsidRDefault="00C07D50" w:rsidP="00C07D50">
      <w:pPr>
        <w:spacing w:before="240" w:after="240" w:line="360" w:lineRule="auto"/>
        <w:ind w:left="426" w:right="49"/>
        <w:contextualSpacing/>
        <w:jc w:val="both"/>
        <w:rPr>
          <w:rFonts w:ascii="Palatino Linotype" w:eastAsia="MS Mincho" w:hAnsi="Palatino Linotype" w:cs="Times New Roman"/>
          <w:i/>
          <w:sz w:val="24"/>
          <w:szCs w:val="24"/>
          <w:lang w:val="es-ES_tradnl" w:eastAsia="es-ES"/>
        </w:rPr>
      </w:pPr>
    </w:p>
    <w:p w:rsidR="00C07D50" w:rsidRPr="00E30C32" w:rsidRDefault="00C07D50" w:rsidP="00C07D50">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val="es-MX" w:eastAsia="es-ES"/>
        </w:rPr>
      </w:pPr>
      <w:r w:rsidRPr="00E30C32">
        <w:rPr>
          <w:rFonts w:ascii="Palatino Linotype" w:eastAsia="MS Mincho" w:hAnsi="Palatino Linotype" w:cstheme="majorBidi"/>
          <w:sz w:val="24"/>
          <w:szCs w:val="24"/>
          <w:lang w:val="es-ES_tradnl" w:eastAsia="es-ES"/>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E30C32">
        <w:rPr>
          <w:rFonts w:ascii="Palatino Linotype" w:eastAsia="MS Mincho" w:hAnsi="Palatino Linotype" w:cstheme="majorBidi"/>
          <w:b/>
          <w:sz w:val="24"/>
          <w:szCs w:val="24"/>
          <w:lang w:val="es-ES_tradnl" w:eastAsia="es-ES"/>
        </w:rPr>
        <w:t>SUJETO OBLIGADO</w:t>
      </w:r>
      <w:r w:rsidRPr="00E30C32">
        <w:rPr>
          <w:rFonts w:ascii="Palatino Linotype" w:eastAsia="MS Mincho" w:hAnsi="Palatino Linotype" w:cstheme="majorBidi"/>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30C32">
        <w:rPr>
          <w:rFonts w:ascii="Palatino Linotype" w:eastAsia="MS Mincho" w:hAnsi="Palatino Linotype" w:cstheme="majorBidi"/>
          <w:b/>
          <w:sz w:val="24"/>
          <w:szCs w:val="24"/>
          <w:lang w:val="es-ES_tradnl" w:eastAsia="es-ES"/>
        </w:rPr>
        <w:t xml:space="preserve">Constitución Política de los Estados Unidos Mexicanos </w:t>
      </w:r>
      <w:r w:rsidRPr="00E30C32">
        <w:rPr>
          <w:rFonts w:ascii="Palatino Linotype" w:eastAsia="MS Mincho" w:hAnsi="Palatino Linotype" w:cstheme="majorBidi"/>
          <w:sz w:val="24"/>
          <w:szCs w:val="24"/>
          <w:lang w:val="es-ES_tradnl" w:eastAsia="es-ES"/>
        </w:rPr>
        <w:t xml:space="preserve">al señalar la obligación de “promover, </w:t>
      </w:r>
      <w:r w:rsidRPr="00E30C32">
        <w:rPr>
          <w:rFonts w:ascii="Palatino Linotype" w:eastAsia="MS Mincho" w:hAnsi="Palatino Linotype" w:cstheme="majorBidi"/>
          <w:b/>
          <w:sz w:val="24"/>
          <w:szCs w:val="24"/>
          <w:lang w:val="es-ES_tradnl" w:eastAsia="es-ES"/>
        </w:rPr>
        <w:t>respetar</w:t>
      </w:r>
      <w:r w:rsidRPr="00E30C32">
        <w:rPr>
          <w:rFonts w:ascii="Palatino Linotype" w:eastAsia="MS Mincho" w:hAnsi="Palatino Linotype" w:cstheme="majorBidi"/>
          <w:sz w:val="24"/>
          <w:szCs w:val="24"/>
          <w:lang w:val="es-ES_tradnl" w:eastAsia="es-ES"/>
        </w:rPr>
        <w:t xml:space="preserve">, </w:t>
      </w:r>
      <w:r w:rsidRPr="00E30C32">
        <w:rPr>
          <w:rFonts w:ascii="Palatino Linotype" w:eastAsia="MS Mincho" w:hAnsi="Palatino Linotype" w:cstheme="majorBidi"/>
          <w:b/>
          <w:sz w:val="24"/>
          <w:szCs w:val="24"/>
          <w:lang w:val="es-ES_tradnl" w:eastAsia="es-ES"/>
        </w:rPr>
        <w:t>proteger</w:t>
      </w:r>
      <w:r w:rsidRPr="00E30C32">
        <w:rPr>
          <w:rFonts w:ascii="Palatino Linotype" w:eastAsia="MS Mincho" w:hAnsi="Palatino Linotype" w:cstheme="majorBidi"/>
          <w:sz w:val="24"/>
          <w:szCs w:val="24"/>
          <w:lang w:val="es-ES_tradnl" w:eastAsia="es-ES"/>
        </w:rPr>
        <w:t xml:space="preserve"> y </w:t>
      </w:r>
      <w:r w:rsidRPr="00E30C32">
        <w:rPr>
          <w:rFonts w:ascii="Palatino Linotype" w:eastAsia="MS Mincho" w:hAnsi="Palatino Linotype" w:cstheme="majorBidi"/>
          <w:b/>
          <w:sz w:val="24"/>
          <w:szCs w:val="24"/>
          <w:lang w:val="es-ES_tradnl" w:eastAsia="es-ES"/>
        </w:rPr>
        <w:t>garantizar</w:t>
      </w:r>
      <w:r w:rsidRPr="00E30C32">
        <w:rPr>
          <w:rFonts w:ascii="Palatino Linotype" w:eastAsia="MS Mincho" w:hAnsi="Palatino Linotype" w:cstheme="majorBidi"/>
          <w:sz w:val="24"/>
          <w:szCs w:val="24"/>
          <w:lang w:val="es-ES_tradnl" w:eastAsia="es-ES"/>
        </w:rPr>
        <w:t xml:space="preserve"> los derechos humanos”, entre los cuales se encuentra dicho derecho.</w:t>
      </w:r>
    </w:p>
    <w:p w:rsidR="00C07D50" w:rsidRPr="00E30C32" w:rsidRDefault="00C07D50" w:rsidP="00C07D50">
      <w:pPr>
        <w:spacing w:after="0" w:line="360" w:lineRule="auto"/>
        <w:ind w:left="426" w:right="49"/>
        <w:contextualSpacing/>
        <w:jc w:val="both"/>
        <w:rPr>
          <w:rFonts w:ascii="Palatino Linotype" w:eastAsia="MS Mincho" w:hAnsi="Palatino Linotype" w:cstheme="majorBidi"/>
          <w:i/>
          <w:sz w:val="24"/>
          <w:szCs w:val="24"/>
          <w:lang w:val="es-MX" w:eastAsia="es-ES"/>
        </w:rPr>
      </w:pPr>
    </w:p>
    <w:p w:rsidR="00C07D50" w:rsidRPr="00E30C32" w:rsidRDefault="00C07D50" w:rsidP="00C07D50">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val="es-MX" w:eastAsia="es-ES"/>
        </w:rPr>
      </w:pPr>
      <w:r w:rsidRPr="00E30C32">
        <w:rPr>
          <w:rFonts w:ascii="Palatino Linotype" w:eastAsia="MS Mincho" w:hAnsi="Palatino Linotype" w:cstheme="majorBidi"/>
          <w:sz w:val="24"/>
          <w:szCs w:val="24"/>
          <w:lang w:eastAsia="es-ES"/>
        </w:rPr>
        <w:t>Ahora bien el contenido del artículo 1 tercer párrafo de la Constitución Política de los Estados Unidos Mexicanos establece que “…</w:t>
      </w:r>
      <w:r w:rsidRPr="00E30C32">
        <w:rPr>
          <w:rFonts w:ascii="Palatino Linotype" w:eastAsia="MS Mincho" w:hAnsi="Palatino Linotype" w:cstheme="majorBidi"/>
          <w:i/>
          <w:sz w:val="24"/>
          <w:szCs w:val="24"/>
          <w:u w:val="single"/>
          <w:lang w:eastAsia="es-ES"/>
        </w:rPr>
        <w:t>Todas las autoridades</w:t>
      </w:r>
      <w:r w:rsidRPr="00E30C32">
        <w:rPr>
          <w:rFonts w:ascii="Palatino Linotype" w:eastAsia="MS Mincho" w:hAnsi="Palatino Linotype" w:cstheme="majorBidi"/>
          <w:i/>
          <w:sz w:val="24"/>
          <w:szCs w:val="24"/>
          <w:lang w:eastAsia="es-ES"/>
        </w:rPr>
        <w:t xml:space="preserve">, en el </w:t>
      </w:r>
      <w:r w:rsidRPr="00E30C32">
        <w:rPr>
          <w:rFonts w:ascii="Palatino Linotype" w:eastAsia="MS Mincho" w:hAnsi="Palatino Linotype" w:cstheme="majorBidi"/>
          <w:i/>
          <w:sz w:val="24"/>
          <w:szCs w:val="24"/>
          <w:lang w:eastAsia="es-ES"/>
        </w:rPr>
        <w:lastRenderedPageBreak/>
        <w:t xml:space="preserve">ámbito de sus competencias, </w:t>
      </w:r>
      <w:r w:rsidRPr="00E30C32">
        <w:rPr>
          <w:rFonts w:ascii="Palatino Linotype" w:eastAsia="MS Mincho" w:hAnsi="Palatino Linotype" w:cstheme="majorBidi"/>
          <w:i/>
          <w:sz w:val="24"/>
          <w:szCs w:val="24"/>
          <w:u w:val="single"/>
          <w:lang w:eastAsia="es-ES"/>
        </w:rPr>
        <w:t>tienen la obligación de promover, respetar, proteger y garantizar los derechos humanos de conformidad con los principios de universalidad, interdependencia, indivisibilidad y progresividad</w:t>
      </w:r>
      <w:r w:rsidRPr="00E30C32">
        <w:rPr>
          <w:rFonts w:ascii="Palatino Linotype" w:eastAsia="MS Mincho" w:hAnsi="Palatino Linotype" w:cstheme="majorBidi"/>
          <w:i/>
          <w:sz w:val="24"/>
          <w:szCs w:val="24"/>
          <w:lang w:eastAsia="es-ES"/>
        </w:rPr>
        <w:t xml:space="preserve">. En consecuencia, </w:t>
      </w:r>
      <w:r w:rsidRPr="00E30C32">
        <w:rPr>
          <w:rFonts w:ascii="Palatino Linotype" w:eastAsia="MS Mincho" w:hAnsi="Palatino Linotype" w:cstheme="majorBidi"/>
          <w:i/>
          <w:sz w:val="24"/>
          <w:szCs w:val="24"/>
          <w:u w:val="single"/>
          <w:lang w:eastAsia="es-ES"/>
        </w:rPr>
        <w:t>el Estado deberá prevenir, investigar, sancionar y reparar las violaciones a los derechos humanos, en los términos que establezca la ley</w:t>
      </w:r>
      <w:r w:rsidRPr="00E30C32">
        <w:rPr>
          <w:rFonts w:ascii="Palatino Linotype" w:eastAsia="MS Mincho" w:hAnsi="Palatino Linotype" w:cstheme="majorBidi"/>
          <w:i/>
          <w:sz w:val="24"/>
          <w:szCs w:val="24"/>
          <w:lang w:eastAsia="es-ES"/>
        </w:rPr>
        <w:t>.</w:t>
      </w:r>
      <w:r w:rsidRPr="00E30C32">
        <w:rPr>
          <w:rFonts w:ascii="Palatino Linotype" w:eastAsia="MS Mincho" w:hAnsi="Palatino Linotype" w:cstheme="majorBidi"/>
          <w:sz w:val="24"/>
          <w:szCs w:val="24"/>
          <w:lang w:eastAsia="es-ES"/>
        </w:rPr>
        <w:t>”.</w:t>
      </w:r>
    </w:p>
    <w:p w:rsidR="00C07D50" w:rsidRPr="00E30C32" w:rsidRDefault="00C07D50" w:rsidP="00C07D50">
      <w:pPr>
        <w:spacing w:after="0" w:line="360" w:lineRule="auto"/>
        <w:ind w:left="426" w:right="49"/>
        <w:contextualSpacing/>
        <w:jc w:val="both"/>
        <w:rPr>
          <w:rFonts w:ascii="Palatino Linotype" w:eastAsia="MS Mincho" w:hAnsi="Palatino Linotype" w:cstheme="majorBidi"/>
          <w:i/>
          <w:sz w:val="24"/>
          <w:szCs w:val="24"/>
          <w:lang w:val="es-MX" w:eastAsia="es-ES"/>
        </w:rPr>
      </w:pPr>
    </w:p>
    <w:p w:rsidR="00C07D50" w:rsidRPr="00E30C32" w:rsidRDefault="00C07D50" w:rsidP="00C07D50">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eastAsia="es-ES"/>
        </w:rPr>
      </w:pPr>
      <w:r w:rsidRPr="00E30C32">
        <w:rPr>
          <w:rFonts w:ascii="Palatino Linotype" w:eastAsia="MS Mincho" w:hAnsi="Palatino Linotype" w:cstheme="majorBidi"/>
          <w:sz w:val="24"/>
          <w:szCs w:val="24"/>
          <w:lang w:val="es-MX" w:eastAsia="es-ES"/>
        </w:rPr>
        <w:t xml:space="preserve">Por cuanto hace al contenido del artículo 6 segundo párrafo, apartado A. fracción I </w:t>
      </w:r>
      <w:r w:rsidRPr="00E30C32">
        <w:rPr>
          <w:rFonts w:ascii="Palatino Linotype" w:eastAsia="MS Mincho" w:hAnsi="Palatino Linotype" w:cstheme="majorBidi"/>
          <w:sz w:val="24"/>
          <w:szCs w:val="24"/>
          <w:lang w:eastAsia="es-ES"/>
        </w:rPr>
        <w:t xml:space="preserve">de la Constitución Política de los Estados Unidos Mexicanos el cual establece </w:t>
      </w:r>
      <w:r w:rsidRPr="00E30C32">
        <w:rPr>
          <w:rFonts w:ascii="Palatino Linotype" w:eastAsia="MS Mincho" w:hAnsi="Palatino Linotype" w:cstheme="majorBidi"/>
          <w:sz w:val="24"/>
          <w:szCs w:val="24"/>
          <w:lang w:val="es-MX" w:eastAsia="es-ES"/>
        </w:rPr>
        <w:t xml:space="preserve">que </w:t>
      </w:r>
      <w:r w:rsidRPr="00E30C32">
        <w:rPr>
          <w:rFonts w:ascii="Palatino Linotype" w:eastAsia="MS Mincho" w:hAnsi="Palatino Linotype" w:cstheme="majorBidi"/>
          <w:i/>
          <w:sz w:val="24"/>
          <w:szCs w:val="24"/>
          <w:lang w:eastAsia="es-ES"/>
        </w:rPr>
        <w:t>“</w:t>
      </w:r>
      <w:r w:rsidRPr="00E30C32">
        <w:rPr>
          <w:rFonts w:ascii="Palatino Linotype" w:eastAsia="MS Mincho" w:hAnsi="Palatino Linotype" w:cstheme="majorBidi"/>
          <w:i/>
          <w:sz w:val="24"/>
          <w:szCs w:val="24"/>
          <w:u w:val="single"/>
          <w:lang w:eastAsia="es-ES"/>
        </w:rPr>
        <w:t>Toda la información en posesión de cualquier autoridad</w:t>
      </w:r>
      <w:r w:rsidRPr="00E30C32">
        <w:rPr>
          <w:rFonts w:ascii="Palatino Linotype" w:eastAsia="MS Mincho" w:hAnsi="Palatino Linotype" w:cstheme="majorBidi"/>
          <w:i/>
          <w:sz w:val="24"/>
          <w:szCs w:val="24"/>
          <w:lang w:eastAsia="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30C32">
        <w:rPr>
          <w:rFonts w:ascii="Palatino Linotype" w:eastAsia="MS Mincho" w:hAnsi="Palatino Linotype" w:cstheme="majorBidi"/>
          <w:i/>
          <w:sz w:val="24"/>
          <w:szCs w:val="24"/>
          <w:u w:val="single"/>
          <w:lang w:eastAsia="es-ES"/>
        </w:rPr>
        <w:t>, es pública</w:t>
      </w:r>
      <w:r w:rsidRPr="00E30C32">
        <w:rPr>
          <w:rFonts w:ascii="Palatino Linotype" w:eastAsia="MS Mincho" w:hAnsi="Palatino Linotype" w:cstheme="majorBidi"/>
          <w:i/>
          <w:sz w:val="24"/>
          <w:szCs w:val="24"/>
          <w:lang w:eastAsia="es-ES"/>
        </w:rPr>
        <w:t xml:space="preserve"> y sólo podrá ser reservada temporalmente por razones de interés público y seguridad nacional, en los términos que fijen las leyes. En la interpretación de este derecho </w:t>
      </w:r>
      <w:r w:rsidRPr="00E30C32">
        <w:rPr>
          <w:rFonts w:ascii="Palatino Linotype" w:eastAsia="MS Mincho" w:hAnsi="Palatino Linotype" w:cstheme="majorBidi"/>
          <w:i/>
          <w:sz w:val="24"/>
          <w:szCs w:val="24"/>
          <w:u w:val="single"/>
          <w:lang w:eastAsia="es-ES"/>
        </w:rPr>
        <w:t>deberá prevalecer el principio de máxima publicidad</w:t>
      </w:r>
      <w:r w:rsidRPr="00E30C32">
        <w:rPr>
          <w:rFonts w:ascii="Palatino Linotype" w:eastAsia="MS Mincho" w:hAnsi="Palatino Linotype" w:cstheme="majorBidi"/>
          <w:i/>
          <w:sz w:val="24"/>
          <w:szCs w:val="24"/>
          <w:lang w:eastAsia="es-ES"/>
        </w:rPr>
        <w:t xml:space="preserve">. </w:t>
      </w:r>
      <w:r w:rsidRPr="00E30C32">
        <w:rPr>
          <w:rFonts w:ascii="Palatino Linotype" w:eastAsia="MS Mincho" w:hAnsi="Palatino Linotype" w:cstheme="majorBidi"/>
          <w:i/>
          <w:sz w:val="24"/>
          <w:szCs w:val="24"/>
          <w:u w:val="single"/>
          <w:lang w:eastAsia="es-ES"/>
        </w:rPr>
        <w:t>Los sujetos obligados deberán documentar todo acto que derive del ejercicio de sus facultades, competencias o funciones, la ley determinará los supuestos específicos bajo los cuales procederá la declaración de inexistencia de la información</w:t>
      </w:r>
      <w:r w:rsidRPr="00E30C32">
        <w:rPr>
          <w:rFonts w:ascii="Palatino Linotype" w:eastAsia="MS Mincho" w:hAnsi="Palatino Linotype" w:cstheme="majorBidi"/>
          <w:i/>
          <w:sz w:val="24"/>
          <w:szCs w:val="24"/>
          <w:lang w:eastAsia="es-ES"/>
        </w:rPr>
        <w:t>.”.</w:t>
      </w:r>
    </w:p>
    <w:p w:rsidR="00C07D50" w:rsidRPr="00E30C32" w:rsidRDefault="00C07D50" w:rsidP="00C07D50">
      <w:pPr>
        <w:spacing w:after="0" w:line="360" w:lineRule="auto"/>
        <w:ind w:left="426" w:right="49"/>
        <w:contextualSpacing/>
        <w:jc w:val="both"/>
        <w:rPr>
          <w:rFonts w:ascii="Palatino Linotype" w:eastAsia="MS Mincho" w:hAnsi="Palatino Linotype" w:cstheme="majorBidi"/>
          <w:i/>
          <w:sz w:val="24"/>
          <w:szCs w:val="24"/>
          <w:lang w:val="es-MX" w:eastAsia="es-ES"/>
        </w:rPr>
      </w:pPr>
    </w:p>
    <w:p w:rsidR="00C07D50" w:rsidRPr="00E30C32" w:rsidRDefault="00C07D50" w:rsidP="00C07D50">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val="es-MX" w:eastAsia="es-ES"/>
        </w:rPr>
      </w:pPr>
      <w:r w:rsidRPr="00E30C32">
        <w:rPr>
          <w:rFonts w:ascii="Palatino Linotype" w:eastAsia="MS Mincho" w:hAnsi="Palatino Linotype" w:cstheme="majorBidi"/>
          <w:sz w:val="24"/>
          <w:szCs w:val="24"/>
          <w:lang w:val="es-ES_tradnl" w:eastAsia="es-ES"/>
        </w:rPr>
        <w:t>Luego entonces, 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rsidR="004E4D56" w:rsidRPr="00E30C32" w:rsidRDefault="00C07D50" w:rsidP="004E4D56">
      <w:pPr>
        <w:numPr>
          <w:ilvl w:val="0"/>
          <w:numId w:val="2"/>
        </w:numPr>
        <w:spacing w:before="240" w:after="240" w:line="360" w:lineRule="auto"/>
        <w:ind w:left="426" w:right="49" w:hanging="426"/>
        <w:contextualSpacing/>
        <w:jc w:val="both"/>
        <w:rPr>
          <w:rFonts w:ascii="Palatino Linotype" w:eastAsia="MS Mincho" w:hAnsi="Palatino Linotype" w:cs="Arial"/>
          <w:sz w:val="24"/>
          <w:szCs w:val="24"/>
          <w:lang w:val="es-ES_tradnl" w:eastAsia="es-ES"/>
        </w:rPr>
      </w:pPr>
      <w:r w:rsidRPr="00E30C32">
        <w:rPr>
          <w:rFonts w:ascii="Palatino Linotype" w:eastAsia="MS Mincho" w:hAnsi="Palatino Linotype" w:cs="Arial"/>
          <w:sz w:val="24"/>
          <w:szCs w:val="24"/>
          <w:lang w:val="es-ES_tradnl" w:eastAsia="es-ES"/>
        </w:rPr>
        <w:lastRenderedPageBreak/>
        <w:t xml:space="preserve">Del análisis efectuado se advierte que el recurso de revisión del que se trata es procedente, toda vez que se actualiza la hipótesis prevista en las </w:t>
      </w:r>
      <w:r w:rsidRPr="00E30C32">
        <w:rPr>
          <w:rFonts w:ascii="Palatino Linotype" w:eastAsia="MS Mincho" w:hAnsi="Palatino Linotype" w:cs="Times New Roman"/>
          <w:b/>
          <w:sz w:val="24"/>
          <w:szCs w:val="24"/>
          <w:lang w:val="es-ES_tradnl" w:eastAsia="es-ES"/>
        </w:rPr>
        <w:t xml:space="preserve">fracciones </w:t>
      </w:r>
      <w:r w:rsidR="0067513B" w:rsidRPr="00E30C32">
        <w:rPr>
          <w:rFonts w:ascii="Palatino Linotype" w:eastAsia="MS Mincho" w:hAnsi="Palatino Linotype" w:cs="Times New Roman"/>
          <w:b/>
          <w:sz w:val="24"/>
          <w:szCs w:val="24"/>
          <w:lang w:val="es-ES_tradnl" w:eastAsia="es-ES"/>
        </w:rPr>
        <w:t xml:space="preserve">V </w:t>
      </w:r>
      <w:r w:rsidRPr="00E30C32">
        <w:rPr>
          <w:rFonts w:ascii="Palatino Linotype" w:eastAsia="MS Mincho" w:hAnsi="Palatino Linotype" w:cs="Times New Roman"/>
          <w:b/>
          <w:sz w:val="24"/>
          <w:szCs w:val="24"/>
          <w:lang w:val="es-ES_tradnl" w:eastAsia="es-ES"/>
        </w:rPr>
        <w:t>del artículo 179 de la Ley de Transparencia y Acceso a la Información Pública del Estado de México y Municipio</w:t>
      </w:r>
      <w:r w:rsidRPr="00E30C32">
        <w:rPr>
          <w:rFonts w:ascii="Palatino Linotype" w:eastAsia="MS Mincho" w:hAnsi="Palatino Linotype" w:cs="Times New Roman"/>
          <w:sz w:val="24"/>
          <w:szCs w:val="24"/>
          <w:lang w:val="es-ES_tradnl" w:eastAsia="es-ES"/>
        </w:rPr>
        <w:t>.</w:t>
      </w:r>
      <w:bookmarkStart w:id="5" w:name="_Toc461555893"/>
      <w:bookmarkStart w:id="6" w:name="_Toc458016386"/>
      <w:bookmarkStart w:id="7" w:name="_Toc455743517"/>
      <w:bookmarkStart w:id="8" w:name="_Toc454968928"/>
    </w:p>
    <w:p w:rsidR="004E4D56" w:rsidRPr="00E30C32" w:rsidRDefault="004E4D56" w:rsidP="00815A53">
      <w:pPr>
        <w:pStyle w:val="Prrafodelista"/>
        <w:numPr>
          <w:ilvl w:val="0"/>
          <w:numId w:val="2"/>
        </w:numPr>
        <w:tabs>
          <w:tab w:val="left" w:pos="142"/>
          <w:tab w:val="left" w:pos="284"/>
          <w:tab w:val="left" w:pos="426"/>
        </w:tabs>
        <w:spacing w:after="0" w:line="360" w:lineRule="auto"/>
        <w:ind w:left="426" w:hanging="426"/>
        <w:jc w:val="both"/>
        <w:rPr>
          <w:rFonts w:ascii="Palatino Linotype" w:hAnsi="Palatino Linotype"/>
          <w:b/>
          <w:sz w:val="24"/>
        </w:rPr>
      </w:pPr>
      <w:r w:rsidRPr="00E30C32">
        <w:rPr>
          <w:rFonts w:ascii="Palatino Linotype" w:eastAsia="Times New Roman" w:hAnsi="Palatino Linotype" w:cs="Arial"/>
          <w:sz w:val="24"/>
        </w:rPr>
        <w:t xml:space="preserve">En dichas condiciones, la </w:t>
      </w:r>
      <w:proofErr w:type="spellStart"/>
      <w:r w:rsidRPr="00E30C32">
        <w:rPr>
          <w:rFonts w:ascii="Palatino Linotype" w:eastAsia="Times New Roman" w:hAnsi="Palatino Linotype" w:cs="Arial"/>
          <w:i/>
          <w:sz w:val="24"/>
        </w:rPr>
        <w:t>litis</w:t>
      </w:r>
      <w:proofErr w:type="spellEnd"/>
      <w:r w:rsidRPr="00E30C32">
        <w:rPr>
          <w:rFonts w:ascii="Palatino Linotype" w:eastAsia="Times New Roman" w:hAnsi="Palatino Linotype" w:cs="Arial"/>
          <w:sz w:val="24"/>
        </w:rPr>
        <w:t xml:space="preserve"> a resolver en este recurso se circunscribe a determinar si la respuesta que emitió el Sujeto Obligado satisface el derecho de acceso a la información del particular, de no ser así, se ordenará la entrega de la información requerida.</w:t>
      </w:r>
    </w:p>
    <w:p w:rsidR="00850613" w:rsidRPr="00E30C32" w:rsidRDefault="00C07D50" w:rsidP="00C07D50">
      <w:pPr>
        <w:keepNext/>
        <w:keepLines/>
        <w:spacing w:before="240" w:after="0"/>
        <w:outlineLvl w:val="0"/>
        <w:rPr>
          <w:rFonts w:ascii="Palatino Linotype" w:eastAsia="MS Gothic" w:hAnsi="Palatino Linotype" w:cstheme="majorBidi"/>
          <w:b/>
          <w:sz w:val="24"/>
          <w:szCs w:val="24"/>
          <w:lang w:val="es-ES_tradnl" w:eastAsia="es-ES"/>
        </w:rPr>
      </w:pPr>
      <w:bookmarkStart w:id="9" w:name="_Toc517352492"/>
      <w:r w:rsidRPr="00E30C32">
        <w:rPr>
          <w:rFonts w:ascii="Palatino Linotype" w:eastAsia="MS Gothic" w:hAnsi="Palatino Linotype" w:cstheme="majorBidi"/>
          <w:b/>
          <w:sz w:val="24"/>
          <w:szCs w:val="24"/>
          <w:lang w:val="es-ES_tradnl" w:eastAsia="es-ES"/>
        </w:rPr>
        <w:t xml:space="preserve">CUARTO. Del estudio y resolución del recurso de </w:t>
      </w:r>
      <w:bookmarkEnd w:id="5"/>
      <w:bookmarkEnd w:id="6"/>
      <w:bookmarkEnd w:id="7"/>
      <w:bookmarkEnd w:id="8"/>
      <w:r w:rsidRPr="00E30C32">
        <w:rPr>
          <w:rFonts w:ascii="Palatino Linotype" w:eastAsia="MS Gothic" w:hAnsi="Palatino Linotype" w:cstheme="majorBidi"/>
          <w:b/>
          <w:sz w:val="24"/>
          <w:szCs w:val="24"/>
          <w:lang w:val="es-ES_tradnl" w:eastAsia="es-ES"/>
        </w:rPr>
        <w:t>revisión.</w:t>
      </w:r>
      <w:bookmarkEnd w:id="9"/>
    </w:p>
    <w:p w:rsidR="00C07D50" w:rsidRPr="00E30C32" w:rsidRDefault="004E4D56" w:rsidP="004E4D56">
      <w:pPr>
        <w:pStyle w:val="Prrafodelista"/>
        <w:keepNext/>
        <w:keepLines/>
        <w:numPr>
          <w:ilvl w:val="0"/>
          <w:numId w:val="12"/>
        </w:numPr>
        <w:spacing w:before="240" w:after="0"/>
        <w:outlineLvl w:val="0"/>
        <w:rPr>
          <w:rFonts w:ascii="Palatino Linotype" w:eastAsia="MS Mincho" w:hAnsi="Palatino Linotype" w:cs="Times New Roman"/>
          <w:b/>
          <w:sz w:val="24"/>
          <w:szCs w:val="24"/>
          <w:lang w:val="es-ES_tradnl" w:eastAsia="es-ES"/>
        </w:rPr>
      </w:pPr>
      <w:bookmarkStart w:id="10" w:name="_Toc516159258"/>
      <w:bookmarkStart w:id="11" w:name="_Toc517352493"/>
      <w:r w:rsidRPr="00E30C32">
        <w:rPr>
          <w:rFonts w:ascii="Palatino Linotype" w:eastAsia="MS Mincho" w:hAnsi="Palatino Linotype" w:cs="Times New Roman"/>
          <w:b/>
          <w:sz w:val="24"/>
          <w:szCs w:val="24"/>
          <w:lang w:val="es-ES_tradnl" w:eastAsia="es-ES"/>
        </w:rPr>
        <w:t>Fuente obligacional</w:t>
      </w:r>
      <w:bookmarkEnd w:id="10"/>
      <w:bookmarkEnd w:id="11"/>
      <w:r w:rsidRPr="00E30C32">
        <w:rPr>
          <w:rFonts w:ascii="Palatino Linotype" w:eastAsia="MS Mincho" w:hAnsi="Palatino Linotype" w:cs="Times New Roman"/>
          <w:b/>
          <w:sz w:val="24"/>
          <w:szCs w:val="24"/>
          <w:lang w:val="es-ES_tradnl" w:eastAsia="es-ES"/>
        </w:rPr>
        <w:t xml:space="preserve"> </w:t>
      </w:r>
    </w:p>
    <w:p w:rsidR="004E4D56" w:rsidRPr="00E30C32" w:rsidRDefault="004E4D56" w:rsidP="004E4D56">
      <w:pPr>
        <w:pStyle w:val="Prrafodelista"/>
        <w:keepNext/>
        <w:keepLines/>
        <w:spacing w:before="240" w:after="0"/>
        <w:outlineLvl w:val="0"/>
        <w:rPr>
          <w:rFonts w:ascii="Palatino Linotype" w:eastAsia="MS Mincho" w:hAnsi="Palatino Linotype" w:cs="Times New Roman"/>
          <w:b/>
          <w:sz w:val="24"/>
          <w:szCs w:val="24"/>
          <w:lang w:val="es-ES_tradnl" w:eastAsia="es-ES"/>
        </w:rPr>
      </w:pPr>
    </w:p>
    <w:p w:rsidR="004E4D56" w:rsidRPr="00E30C32" w:rsidRDefault="004E4D56" w:rsidP="004E4D56">
      <w:pPr>
        <w:pStyle w:val="Prrafodelista"/>
        <w:numPr>
          <w:ilvl w:val="0"/>
          <w:numId w:val="2"/>
        </w:numPr>
        <w:tabs>
          <w:tab w:val="left" w:pos="851"/>
        </w:tabs>
        <w:spacing w:before="240" w:after="240" w:line="360" w:lineRule="auto"/>
        <w:ind w:left="426" w:right="49" w:hanging="426"/>
        <w:jc w:val="both"/>
        <w:rPr>
          <w:rFonts w:ascii="Palatino Linotype" w:eastAsia="MS Mincho" w:hAnsi="Palatino Linotype" w:cs="Times New Roman"/>
          <w:sz w:val="24"/>
          <w:szCs w:val="24"/>
          <w:u w:val="single"/>
          <w:lang w:eastAsia="es-ES"/>
        </w:rPr>
      </w:pPr>
      <w:r w:rsidRPr="00E30C32">
        <w:rPr>
          <w:rFonts w:ascii="Palatino Linotype" w:eastAsia="Calibri" w:hAnsi="Palatino Linotype" w:cs="Arial"/>
          <w:sz w:val="24"/>
          <w:szCs w:val="24"/>
          <w:lang w:val="es-ES_tradnl" w:eastAsia="es-ES"/>
        </w:rPr>
        <w:t>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ya que mediante su respuesta remitió</w:t>
      </w:r>
      <w:r w:rsidR="00515C7F" w:rsidRPr="00E30C32">
        <w:rPr>
          <w:rFonts w:ascii="Palatino Linotype" w:eastAsia="Calibri" w:hAnsi="Palatino Linotype" w:cs="Arial"/>
          <w:sz w:val="24"/>
          <w:szCs w:val="24"/>
          <w:lang w:val="es-ES_tradnl" w:eastAsia="es-ES"/>
        </w:rPr>
        <w:t xml:space="preserve"> un (01) documento del cual</w:t>
      </w:r>
      <w:r w:rsidRPr="00E30C32">
        <w:rPr>
          <w:rFonts w:ascii="Palatino Linotype" w:eastAsia="Calibri" w:hAnsi="Palatino Linotype" w:cs="Arial"/>
          <w:sz w:val="24"/>
          <w:szCs w:val="24"/>
          <w:lang w:val="es-ES_tradnl" w:eastAsia="es-ES"/>
        </w:rPr>
        <w:t xml:space="preserve"> ya se ha hecho menc</w:t>
      </w:r>
      <w:r w:rsidR="00515C7F" w:rsidRPr="00E30C32">
        <w:rPr>
          <w:rFonts w:ascii="Palatino Linotype" w:eastAsia="Calibri" w:hAnsi="Palatino Linotype" w:cs="Arial"/>
          <w:sz w:val="24"/>
          <w:szCs w:val="24"/>
          <w:lang w:val="es-ES_tradnl" w:eastAsia="es-ES"/>
        </w:rPr>
        <w:t>ión anteriormente y a través del cual</w:t>
      </w:r>
      <w:r w:rsidRPr="00E30C32">
        <w:rPr>
          <w:rFonts w:ascii="Palatino Linotype" w:eastAsia="Calibri" w:hAnsi="Palatino Linotype" w:cs="Arial"/>
          <w:sz w:val="24"/>
          <w:szCs w:val="24"/>
          <w:lang w:val="es-ES_tradnl" w:eastAsia="es-ES"/>
        </w:rPr>
        <w:t xml:space="preserve"> da contestación a cada uno de los puntos que integran la solicitud que se trata. </w:t>
      </w:r>
    </w:p>
    <w:p w:rsidR="004E4D56" w:rsidRPr="00E30C32" w:rsidRDefault="004E4D56" w:rsidP="004E4D56">
      <w:pPr>
        <w:pStyle w:val="Prrafodelista"/>
        <w:tabs>
          <w:tab w:val="left" w:pos="851"/>
        </w:tabs>
        <w:spacing w:before="240" w:after="240" w:line="360" w:lineRule="auto"/>
        <w:ind w:left="426" w:right="49"/>
        <w:jc w:val="both"/>
        <w:rPr>
          <w:rFonts w:ascii="Palatino Linotype" w:eastAsia="MS Mincho" w:hAnsi="Palatino Linotype" w:cs="Times New Roman"/>
          <w:sz w:val="24"/>
          <w:szCs w:val="24"/>
          <w:u w:val="single"/>
          <w:lang w:eastAsia="es-ES"/>
        </w:rPr>
      </w:pPr>
    </w:p>
    <w:p w:rsidR="004E4D56" w:rsidRPr="00E30C32" w:rsidRDefault="004E4D56" w:rsidP="004E4D56">
      <w:pPr>
        <w:pStyle w:val="Prrafodelista"/>
        <w:numPr>
          <w:ilvl w:val="0"/>
          <w:numId w:val="2"/>
        </w:numPr>
        <w:spacing w:after="0" w:line="360" w:lineRule="auto"/>
        <w:ind w:left="426" w:hanging="426"/>
        <w:jc w:val="both"/>
        <w:rPr>
          <w:rFonts w:ascii="Palatino Linotype" w:eastAsia="Calibri" w:hAnsi="Palatino Linotype" w:cs="Arial"/>
          <w:sz w:val="24"/>
          <w:szCs w:val="24"/>
        </w:rPr>
      </w:pPr>
      <w:r w:rsidRPr="00E30C32">
        <w:rPr>
          <w:rFonts w:ascii="Palatino Linotype" w:eastAsia="Calibri" w:hAnsi="Palatino Linotype" w:cs="Arial"/>
          <w:sz w:val="24"/>
          <w:szCs w:val="24"/>
        </w:rPr>
        <w:t>Lo conducente en el presente caso en concreto, es verificar si la información que remitió el Sujeto Obligado es suficiente para colmar con el derecho al acceso a la información del particular. En ese sentido, debemos partir primeramente de los elementos que se plasmaron en la solicitud de acceso a la información.</w:t>
      </w:r>
    </w:p>
    <w:p w:rsidR="004E4D56" w:rsidRDefault="00AB423E" w:rsidP="00AB423E">
      <w:pPr>
        <w:pStyle w:val="Prrafodelista"/>
        <w:numPr>
          <w:ilvl w:val="0"/>
          <w:numId w:val="12"/>
        </w:numPr>
        <w:spacing w:after="0" w:line="360" w:lineRule="auto"/>
        <w:jc w:val="both"/>
        <w:rPr>
          <w:rFonts w:ascii="Palatino Linotype" w:eastAsia="Calibri" w:hAnsi="Palatino Linotype" w:cs="Arial"/>
          <w:b/>
          <w:sz w:val="24"/>
          <w:szCs w:val="24"/>
        </w:rPr>
      </w:pPr>
      <w:r w:rsidRPr="00E30C32">
        <w:rPr>
          <w:rFonts w:ascii="Palatino Linotype" w:eastAsia="Calibri" w:hAnsi="Palatino Linotype" w:cs="Arial"/>
          <w:b/>
          <w:sz w:val="24"/>
          <w:szCs w:val="24"/>
        </w:rPr>
        <w:lastRenderedPageBreak/>
        <w:t xml:space="preserve">El derecho de acceso a la información </w:t>
      </w:r>
    </w:p>
    <w:p w:rsidR="00E30C32" w:rsidRPr="00E30C32" w:rsidRDefault="00E30C32" w:rsidP="00E30C32">
      <w:pPr>
        <w:pStyle w:val="Prrafodelista"/>
        <w:spacing w:after="0" w:line="360" w:lineRule="auto"/>
        <w:jc w:val="both"/>
        <w:rPr>
          <w:rFonts w:ascii="Palatino Linotype" w:eastAsia="Calibri" w:hAnsi="Palatino Linotype" w:cs="Arial"/>
          <w:b/>
          <w:sz w:val="24"/>
          <w:szCs w:val="24"/>
        </w:rPr>
      </w:pPr>
    </w:p>
    <w:p w:rsidR="00B44C66" w:rsidRPr="00E30C32" w:rsidRDefault="00AB423E" w:rsidP="00910828">
      <w:pPr>
        <w:pStyle w:val="Prrafodelista"/>
        <w:numPr>
          <w:ilvl w:val="0"/>
          <w:numId w:val="2"/>
        </w:numPr>
        <w:tabs>
          <w:tab w:val="left" w:pos="851"/>
        </w:tabs>
        <w:spacing w:before="240" w:after="240" w:line="360" w:lineRule="auto"/>
        <w:ind w:left="426" w:right="49" w:hanging="426"/>
        <w:jc w:val="both"/>
        <w:rPr>
          <w:rFonts w:ascii="Palatino Linotype" w:hAnsi="Palatino Linotype"/>
          <w:sz w:val="24"/>
        </w:rPr>
      </w:pPr>
      <w:r w:rsidRPr="00E30C32">
        <w:rPr>
          <w:rFonts w:ascii="Palatino Linotype" w:hAnsi="Palatino Linotype"/>
          <w:sz w:val="24"/>
        </w:rPr>
        <w:t>El Sujeto Obligado en atención a la solicitud de acceso a la información del particular, dio respuesta mediante el</w:t>
      </w:r>
      <w:r w:rsidR="00515C7F" w:rsidRPr="00E30C32">
        <w:rPr>
          <w:rFonts w:ascii="Palatino Linotype" w:hAnsi="Palatino Linotype"/>
          <w:sz w:val="24"/>
        </w:rPr>
        <w:t xml:space="preserve"> archivo</w:t>
      </w:r>
      <w:r w:rsidR="00910828" w:rsidRPr="00E30C32">
        <w:rPr>
          <w:rFonts w:ascii="Palatino Linotype" w:hAnsi="Palatino Linotype"/>
          <w:sz w:val="24"/>
        </w:rPr>
        <w:t xml:space="preserve"> </w:t>
      </w:r>
      <w:hyperlink r:id="rId10" w:tgtFrame="_blank" w:history="1">
        <w:r w:rsidR="00910828" w:rsidRPr="00E30C32">
          <w:rPr>
            <w:rStyle w:val="Hipervnculo"/>
            <w:rFonts w:ascii="Palatino Linotype" w:hAnsi="Palatino Linotype"/>
            <w:b/>
            <w:bCs/>
            <w:color w:val="000000" w:themeColor="text1"/>
            <w:sz w:val="24"/>
            <w:u w:val="none"/>
          </w:rPr>
          <w:t>respuesta f. 0023 2018.pdf</w:t>
        </w:r>
      </w:hyperlink>
      <w:r w:rsidR="00910828" w:rsidRPr="00E30C32">
        <w:rPr>
          <w:rFonts w:ascii="Palatino Linotype" w:hAnsi="Palatino Linotype"/>
          <w:sz w:val="24"/>
        </w:rPr>
        <w:t xml:space="preserve">, que contiene el oficio 23/TRANS/2018; el oficio CIM/78/18; Nombramiento como Contralor Interno; Certificado de Estudios, y Certificado de Competencia Laboral en la Norma Institucional  “Funciones de la Contraloría Municipal”, </w:t>
      </w:r>
      <w:r w:rsidR="00850613" w:rsidRPr="00E30C32">
        <w:rPr>
          <w:rFonts w:ascii="Palatino Linotype" w:hAnsi="Palatino Linotype"/>
          <w:sz w:val="24"/>
        </w:rPr>
        <w:t xml:space="preserve">sin embargo </w:t>
      </w:r>
      <w:r w:rsidR="0072629A" w:rsidRPr="00E30C32">
        <w:rPr>
          <w:rFonts w:ascii="Palatino Linotype" w:eastAsia="MS Mincho" w:hAnsi="Palatino Linotype" w:cs="Arial"/>
          <w:sz w:val="24"/>
          <w:szCs w:val="24"/>
          <w:lang w:val="es-MX" w:eastAsia="es-ES"/>
        </w:rPr>
        <w:t xml:space="preserve">el particular se inconforma argumentando que la información vertida por el </w:t>
      </w:r>
      <w:r w:rsidR="00910828" w:rsidRPr="00E30C32">
        <w:rPr>
          <w:rFonts w:ascii="Palatino Linotype" w:eastAsia="MS Mincho" w:hAnsi="Palatino Linotype" w:cs="Arial"/>
          <w:b/>
          <w:sz w:val="24"/>
          <w:szCs w:val="24"/>
          <w:lang w:val="es-MX" w:eastAsia="es-ES"/>
        </w:rPr>
        <w:t>SUJETO OBLIGADO</w:t>
      </w:r>
      <w:r w:rsidR="00910828" w:rsidRPr="00E30C32">
        <w:rPr>
          <w:rFonts w:ascii="Palatino Linotype" w:eastAsia="MS Mincho" w:hAnsi="Palatino Linotype" w:cs="Arial"/>
          <w:sz w:val="24"/>
          <w:szCs w:val="24"/>
          <w:lang w:val="es-MX" w:eastAsia="es-ES"/>
        </w:rPr>
        <w:t xml:space="preserve"> </w:t>
      </w:r>
      <w:r w:rsidR="0072629A" w:rsidRPr="00E30C32">
        <w:rPr>
          <w:rFonts w:ascii="Palatino Linotype" w:eastAsia="MS Mincho" w:hAnsi="Palatino Linotype" w:cs="Arial"/>
          <w:sz w:val="24"/>
          <w:szCs w:val="24"/>
          <w:lang w:val="es-MX" w:eastAsia="es-ES"/>
        </w:rPr>
        <w:t>es incompleta</w:t>
      </w:r>
      <w:r w:rsidR="00B44C66" w:rsidRPr="00E30C32">
        <w:rPr>
          <w:rFonts w:ascii="Palatino Linotype" w:eastAsia="MS Mincho" w:hAnsi="Palatino Linotype" w:cs="Arial"/>
          <w:sz w:val="24"/>
          <w:szCs w:val="24"/>
          <w:lang w:val="es-MX" w:eastAsia="es-ES"/>
        </w:rPr>
        <w:t>.</w:t>
      </w:r>
    </w:p>
    <w:p w:rsidR="00515C7F" w:rsidRPr="00E30C32" w:rsidRDefault="00515C7F" w:rsidP="00850613">
      <w:pPr>
        <w:pStyle w:val="Prrafodelista"/>
        <w:tabs>
          <w:tab w:val="left" w:pos="851"/>
        </w:tabs>
        <w:spacing w:before="240" w:after="240" w:line="360" w:lineRule="auto"/>
        <w:ind w:left="426" w:right="49"/>
        <w:jc w:val="both"/>
        <w:rPr>
          <w:rFonts w:ascii="Palatino Linotype" w:hAnsi="Palatino Linotype"/>
          <w:sz w:val="24"/>
        </w:rPr>
      </w:pPr>
    </w:p>
    <w:p w:rsidR="00B44C66" w:rsidRPr="00E30C32" w:rsidRDefault="00B44C66" w:rsidP="00B44C66">
      <w:pPr>
        <w:pStyle w:val="Prrafodelista"/>
        <w:numPr>
          <w:ilvl w:val="0"/>
          <w:numId w:val="2"/>
        </w:numPr>
        <w:tabs>
          <w:tab w:val="left" w:pos="851"/>
        </w:tabs>
        <w:spacing w:before="240" w:after="240" w:line="360" w:lineRule="auto"/>
        <w:ind w:left="426" w:right="49" w:hanging="426"/>
        <w:jc w:val="both"/>
        <w:rPr>
          <w:rFonts w:ascii="Palatino Linotype" w:eastAsia="MS Mincho" w:hAnsi="Palatino Linotype" w:cs="Times New Roman"/>
          <w:sz w:val="24"/>
          <w:szCs w:val="24"/>
          <w:lang w:eastAsia="es-ES"/>
        </w:rPr>
      </w:pPr>
      <w:r w:rsidRPr="00E30C32">
        <w:rPr>
          <w:rFonts w:ascii="Palatino Linotype" w:eastAsia="MS Mincho" w:hAnsi="Palatino Linotype" w:cs="Arial"/>
          <w:sz w:val="24"/>
          <w:szCs w:val="24"/>
          <w:lang w:val="es-MX" w:eastAsia="es-ES"/>
        </w:rPr>
        <w:t xml:space="preserve"> </w:t>
      </w:r>
      <w:r w:rsidRPr="00E30C32">
        <w:rPr>
          <w:rFonts w:ascii="Palatino Linotype" w:eastAsia="MS Mincho" w:hAnsi="Palatino Linotype" w:cs="Arial"/>
          <w:sz w:val="24"/>
          <w:szCs w:val="24"/>
          <w:lang w:eastAsia="es-ES"/>
        </w:rPr>
        <w:t xml:space="preserve">Respecto de los motivos o razones de inconformidad realizados por el particular, y a efecto de abordar el estudio de fondo en esta resolución, es </w:t>
      </w:r>
      <w:r w:rsidRPr="00E30C32">
        <w:rPr>
          <w:rFonts w:ascii="Palatino Linotype" w:eastAsia="Times New Roman" w:hAnsi="Palatino Linotype" w:cs="Arial"/>
          <w:sz w:val="24"/>
          <w:szCs w:val="24"/>
          <w:lang w:eastAsia="es-ES"/>
        </w:rPr>
        <w:t xml:space="preserve">fundamental partir del hecho de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en términos de lo previsto por la fracción XI del artículo 3 de la Ley de Transparencia y Acceso a la Información Pública del Estado de México y Municipios, que establece: </w:t>
      </w:r>
    </w:p>
    <w:p w:rsidR="00B44C66" w:rsidRPr="00E30C32" w:rsidRDefault="00B44C66" w:rsidP="002D270F">
      <w:pPr>
        <w:spacing w:after="0" w:line="360" w:lineRule="auto"/>
        <w:ind w:left="1416" w:right="616"/>
        <w:jc w:val="both"/>
        <w:rPr>
          <w:rFonts w:ascii="Palatino Linotype" w:eastAsia="Times New Roman" w:hAnsi="Palatino Linotype" w:cs="Arial"/>
          <w:i/>
          <w:szCs w:val="24"/>
          <w:lang w:eastAsia="es-ES"/>
        </w:rPr>
      </w:pPr>
      <w:r w:rsidRPr="00E30C32">
        <w:rPr>
          <w:rFonts w:ascii="Palatino Linotype" w:eastAsia="Times New Roman" w:hAnsi="Palatino Linotype" w:cs="Arial"/>
          <w:b/>
          <w:bCs/>
          <w:i/>
          <w:szCs w:val="24"/>
          <w:lang w:eastAsia="es-ES"/>
        </w:rPr>
        <w:t xml:space="preserve">Artículo 3. </w:t>
      </w:r>
      <w:r w:rsidRPr="00E30C32">
        <w:rPr>
          <w:rFonts w:ascii="Palatino Linotype" w:eastAsia="Times New Roman" w:hAnsi="Palatino Linotype" w:cs="Arial"/>
          <w:i/>
          <w:szCs w:val="24"/>
          <w:lang w:eastAsia="es-ES"/>
        </w:rPr>
        <w:t>Para los efectos de esta Ley, se entenderá por:</w:t>
      </w:r>
    </w:p>
    <w:p w:rsidR="00B44C66" w:rsidRPr="00E30C32" w:rsidRDefault="00B44C66" w:rsidP="002D270F">
      <w:pPr>
        <w:spacing w:after="0" w:line="360" w:lineRule="auto"/>
        <w:ind w:left="1416" w:right="616"/>
        <w:jc w:val="both"/>
        <w:rPr>
          <w:rFonts w:ascii="Palatino Linotype" w:eastAsia="Times New Roman" w:hAnsi="Palatino Linotype" w:cs="Arial"/>
          <w:i/>
          <w:szCs w:val="24"/>
          <w:lang w:eastAsia="es-ES"/>
        </w:rPr>
      </w:pPr>
      <w:r w:rsidRPr="00E30C32">
        <w:rPr>
          <w:rFonts w:ascii="Palatino Linotype" w:eastAsia="Times New Roman" w:hAnsi="Palatino Linotype" w:cs="Arial"/>
          <w:i/>
          <w:szCs w:val="24"/>
          <w:lang w:eastAsia="es-ES"/>
        </w:rPr>
        <w:t>…</w:t>
      </w:r>
    </w:p>
    <w:p w:rsidR="00B44C66" w:rsidRPr="00E30C32" w:rsidRDefault="00B44C66" w:rsidP="002D270F">
      <w:pPr>
        <w:spacing w:after="0" w:line="360" w:lineRule="auto"/>
        <w:ind w:left="1416" w:right="616"/>
        <w:jc w:val="both"/>
        <w:rPr>
          <w:rFonts w:ascii="Palatino Linotype" w:eastAsia="Times New Roman" w:hAnsi="Palatino Linotype" w:cs="Arial"/>
          <w:i/>
          <w:szCs w:val="24"/>
          <w:lang w:eastAsia="es-ES"/>
        </w:rPr>
      </w:pPr>
      <w:r w:rsidRPr="00E30C32">
        <w:rPr>
          <w:rFonts w:ascii="Palatino Linotype" w:eastAsia="Times New Roman" w:hAnsi="Palatino Linotype" w:cs="Arial"/>
          <w:i/>
          <w:szCs w:val="24"/>
          <w:lang w:eastAsia="es-ES"/>
        </w:rPr>
        <w:lastRenderedPageBreak/>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44C66" w:rsidRPr="00E30C32" w:rsidRDefault="00B44C66" w:rsidP="002D270F">
      <w:pPr>
        <w:spacing w:after="0" w:line="360" w:lineRule="auto"/>
        <w:ind w:left="1416" w:right="616"/>
        <w:jc w:val="both"/>
        <w:rPr>
          <w:rFonts w:ascii="Palatino Linotype" w:eastAsia="Times New Roman" w:hAnsi="Palatino Linotype" w:cs="Arial"/>
          <w:i/>
          <w:szCs w:val="24"/>
          <w:lang w:eastAsia="es-ES"/>
        </w:rPr>
      </w:pPr>
    </w:p>
    <w:p w:rsidR="00B44C66" w:rsidRPr="00E30C32" w:rsidRDefault="00B44C66" w:rsidP="00B44C66">
      <w:pPr>
        <w:pStyle w:val="Prrafodelista"/>
        <w:numPr>
          <w:ilvl w:val="0"/>
          <w:numId w:val="2"/>
        </w:numPr>
        <w:spacing w:line="360" w:lineRule="auto"/>
        <w:jc w:val="both"/>
        <w:rPr>
          <w:rFonts w:ascii="Palatino Linotype" w:eastAsia="Times New Roman" w:hAnsi="Palatino Linotype" w:cs="Arial"/>
          <w:sz w:val="24"/>
        </w:rPr>
      </w:pPr>
      <w:r w:rsidRPr="00E30C32">
        <w:rPr>
          <w:rFonts w:ascii="Palatino Linotype" w:eastAsia="Times New Roman" w:hAnsi="Palatino Linotype" w:cs="Arial"/>
          <w:sz w:val="24"/>
        </w:rPr>
        <w:t>Por otra parte, en estricta aplicación a lo dispuesto por los artículos 4 y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4E4D56" w:rsidRPr="00E30C32" w:rsidRDefault="00B44C66" w:rsidP="00B44C66">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E30C32">
        <w:rPr>
          <w:rFonts w:ascii="Palatino Linotype" w:eastAsia="Times New Roman" w:hAnsi="Palatino Linotype" w:cs="Arial"/>
          <w:sz w:val="24"/>
          <w:szCs w:val="24"/>
          <w:lang w:eastAsia="es-ES"/>
        </w:rPr>
        <w:t xml:space="preserve">En síntesis, el derecho de acceso a la información pública se satisface en aquellos casos en que se entregue el soporte documental en que conste la información pública, toda vez que no se tienen el deber de generar un documento </w:t>
      </w:r>
      <w:r w:rsidRPr="00E30C32">
        <w:rPr>
          <w:rFonts w:ascii="Palatino Linotype" w:eastAsia="Times New Roman" w:hAnsi="Palatino Linotype" w:cs="Arial"/>
          <w:i/>
          <w:sz w:val="24"/>
          <w:szCs w:val="24"/>
          <w:lang w:eastAsia="es-ES"/>
        </w:rPr>
        <w:t>ad hoc</w:t>
      </w:r>
      <w:r w:rsidRPr="00E30C32">
        <w:rPr>
          <w:rFonts w:ascii="Palatino Linotype" w:eastAsia="Times New Roman" w:hAnsi="Palatino Linotype" w:cs="Arial"/>
          <w:sz w:val="24"/>
          <w:szCs w:val="24"/>
          <w:lang w:eastAsia="es-ES"/>
        </w:rPr>
        <w:t>, para satisfacer el derecho de acceso a la información pública.</w:t>
      </w:r>
    </w:p>
    <w:p w:rsidR="00B44C66" w:rsidRPr="00E30C32" w:rsidRDefault="00B44C66" w:rsidP="00B44C66">
      <w:pPr>
        <w:pStyle w:val="Prrafodelista"/>
        <w:numPr>
          <w:ilvl w:val="0"/>
          <w:numId w:val="2"/>
        </w:numPr>
        <w:autoSpaceDE w:val="0"/>
        <w:autoSpaceDN w:val="0"/>
        <w:adjustRightInd w:val="0"/>
        <w:spacing w:before="240" w:after="360" w:line="360" w:lineRule="auto"/>
        <w:ind w:left="426" w:hanging="426"/>
        <w:jc w:val="both"/>
        <w:rPr>
          <w:rFonts w:ascii="Palatino Linotype" w:hAnsi="Palatino Linotype"/>
        </w:rPr>
      </w:pPr>
      <w:r w:rsidRPr="00E30C32">
        <w:rPr>
          <w:rFonts w:ascii="Palatino Linotype" w:eastAsia="Times New Roman" w:hAnsi="Palatino Linotype" w:cs="Arial"/>
          <w:color w:val="000000" w:themeColor="text1"/>
          <w:lang w:eastAsia="es-MX"/>
        </w:rPr>
        <w:t xml:space="preserve">Además, el derecho a la información es la </w:t>
      </w:r>
      <w:r w:rsidRPr="00E30C32">
        <w:rPr>
          <w:rFonts w:ascii="Palatino Linotype" w:eastAsia="MS Mincho" w:hAnsi="Palatino Linotype" w:cs="Times New Roman"/>
          <w:i/>
        </w:rPr>
        <w:t>igualdad de oportunidades para recibir, buscar e impartir información</w:t>
      </w:r>
      <w:r w:rsidRPr="00E30C32">
        <w:rPr>
          <w:rStyle w:val="Refdenotaalpie"/>
          <w:rFonts w:ascii="Palatino Linotype" w:eastAsia="MS Mincho" w:hAnsi="Palatino Linotype" w:cs="Times New Roman"/>
          <w:i/>
        </w:rPr>
        <w:footnoteReference w:id="1"/>
      </w:r>
      <w:r w:rsidRPr="00E30C32">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w:t>
      </w:r>
      <w:r w:rsidRPr="00E30C32">
        <w:rPr>
          <w:rFonts w:ascii="Palatino Linotype" w:eastAsia="MS Mincho" w:hAnsi="Palatino Linotype" w:cs="Times New Roman"/>
          <w:i/>
        </w:rPr>
        <w:lastRenderedPageBreak/>
        <w:t>recursos públicos o realice actos de autoridad en el ámbito federal, estatal y municipal</w:t>
      </w:r>
      <w:r w:rsidRPr="00E30C32">
        <w:rPr>
          <w:rStyle w:val="Refdenotaalpie"/>
          <w:rFonts w:ascii="Palatino Linotype" w:eastAsia="MS Mincho" w:hAnsi="Palatino Linotype" w:cs="Times New Roman"/>
        </w:rPr>
        <w:footnoteReference w:id="2"/>
      </w:r>
      <w:r w:rsidRPr="00E30C32">
        <w:rPr>
          <w:rFonts w:ascii="Palatino Linotype" w:eastAsia="MS Mincho" w:hAnsi="Palatino Linotype" w:cs="Times New Roman"/>
          <w:i/>
        </w:rPr>
        <w:t xml:space="preserve"> </w:t>
      </w:r>
      <w:r w:rsidRPr="00E30C32">
        <w:rPr>
          <w:rFonts w:ascii="Palatino Linotype" w:eastAsia="MS Mincho" w:hAnsi="Palatino Linotype" w:cs="Times New Roman"/>
        </w:rPr>
        <w:t xml:space="preserve">que se constituye como una herramienta fundamental para </w:t>
      </w:r>
      <w:r w:rsidRPr="00E30C3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30C32">
        <w:rPr>
          <w:rStyle w:val="Refdenotaalpie"/>
          <w:rFonts w:ascii="Palatino Linotype" w:eastAsia="MS Mincho" w:hAnsi="Palatino Linotype" w:cs="Times New Roman"/>
          <w:i/>
        </w:rPr>
        <w:footnoteReference w:id="3"/>
      </w:r>
      <w:r w:rsidRPr="00E30C32">
        <w:rPr>
          <w:rFonts w:ascii="Palatino Linotype" w:eastAsia="MS Mincho" w:hAnsi="Palatino Linotype" w:cs="Times New Roman"/>
        </w:rPr>
        <w:t>fomentando</w:t>
      </w:r>
      <w:r w:rsidRPr="00E30C32">
        <w:rPr>
          <w:rFonts w:ascii="Palatino Linotype" w:eastAsia="MS Mincho" w:hAnsi="Palatino Linotype" w:cs="Times New Roman"/>
          <w:i/>
        </w:rPr>
        <w:t xml:space="preserve"> la transparencia de las actividades estatales y</w:t>
      </w:r>
      <w:r w:rsidRPr="00E30C32">
        <w:rPr>
          <w:rFonts w:ascii="Palatino Linotype" w:eastAsia="MS Mincho" w:hAnsi="Palatino Linotype" w:cs="Times New Roman"/>
        </w:rPr>
        <w:t xml:space="preserve"> promoviendo</w:t>
      </w:r>
      <w:r w:rsidRPr="00E30C32">
        <w:rPr>
          <w:rFonts w:ascii="Palatino Linotype" w:eastAsia="MS Mincho" w:hAnsi="Palatino Linotype" w:cs="Times New Roman"/>
          <w:i/>
        </w:rPr>
        <w:t xml:space="preserve"> la responsabilidad de los funcionarios sobre su gestión pública</w:t>
      </w:r>
      <w:r w:rsidRPr="00E30C32">
        <w:rPr>
          <w:rStyle w:val="Refdenotaalpie"/>
          <w:rFonts w:ascii="Palatino Linotype" w:eastAsia="MS Mincho" w:hAnsi="Palatino Linotype" w:cs="Times New Roman"/>
          <w:i/>
        </w:rPr>
        <w:footnoteReference w:id="4"/>
      </w:r>
      <w:r w:rsidRPr="00E30C32">
        <w:rPr>
          <w:rFonts w:ascii="Palatino Linotype" w:eastAsia="MS Mincho" w:hAnsi="Palatino Linotype" w:cs="Times New Roman"/>
          <w:i/>
        </w:rPr>
        <w:t xml:space="preserve"> </w:t>
      </w:r>
      <w:r w:rsidRPr="00E30C32">
        <w:rPr>
          <w:rFonts w:ascii="Palatino Linotype" w:eastAsia="MS Mincho" w:hAnsi="Palatino Linotype" w:cs="Times New Roman"/>
        </w:rPr>
        <w:t>que permite</w:t>
      </w:r>
      <w:r w:rsidRPr="00E30C3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E30C32">
        <w:rPr>
          <w:rStyle w:val="Refdenotaalpie"/>
          <w:rFonts w:ascii="Palatino Linotype" w:eastAsia="MS Mincho" w:hAnsi="Palatino Linotype" w:cs="Times New Roman"/>
          <w:i/>
        </w:rPr>
        <w:footnoteReference w:id="5"/>
      </w:r>
      <w:r w:rsidRPr="00E30C32">
        <w:rPr>
          <w:rFonts w:ascii="Palatino Linotype" w:eastAsia="MS Mincho" w:hAnsi="Palatino Linotype" w:cs="Times New Roman"/>
        </w:rPr>
        <w:t xml:space="preserve"> ”</w:t>
      </w:r>
    </w:p>
    <w:p w:rsidR="00B44C66" w:rsidRPr="00E30C32" w:rsidRDefault="00B44C66" w:rsidP="00B44C66">
      <w:pPr>
        <w:pStyle w:val="Prrafodelista"/>
        <w:autoSpaceDE w:val="0"/>
        <w:autoSpaceDN w:val="0"/>
        <w:adjustRightInd w:val="0"/>
        <w:spacing w:before="240" w:after="360" w:line="360" w:lineRule="auto"/>
        <w:ind w:left="426"/>
        <w:jc w:val="both"/>
        <w:rPr>
          <w:rFonts w:ascii="Palatino Linotype" w:hAnsi="Palatino Linotype"/>
        </w:rPr>
      </w:pPr>
    </w:p>
    <w:p w:rsidR="002D270F" w:rsidRPr="00E30C32" w:rsidRDefault="00B44C66" w:rsidP="00E531F6">
      <w:pPr>
        <w:pStyle w:val="Prrafodelista"/>
        <w:numPr>
          <w:ilvl w:val="0"/>
          <w:numId w:val="2"/>
        </w:numPr>
        <w:spacing w:before="240" w:after="360" w:line="360" w:lineRule="auto"/>
        <w:ind w:left="426" w:hanging="426"/>
        <w:jc w:val="both"/>
        <w:rPr>
          <w:rFonts w:ascii="Palatino Linotype" w:hAnsi="Palatino Linotype" w:cs="Arial"/>
          <w:i/>
          <w:color w:val="000000" w:themeColor="text1"/>
          <w:sz w:val="24"/>
        </w:rPr>
      </w:pPr>
      <w:r w:rsidRPr="00E30C32">
        <w:rPr>
          <w:rFonts w:ascii="Palatino Linotype" w:hAnsi="Palatino Linotype" w:cs="Arial"/>
          <w:sz w:val="24"/>
        </w:rPr>
        <w:t xml:space="preserve">Ahora bien para entender los alcances de la información pública se considera importante citar el criterio </w:t>
      </w:r>
      <w:r w:rsidRPr="00E30C32">
        <w:rPr>
          <w:rFonts w:ascii="Palatino Linotype" w:hAnsi="Palatino Linotype" w:cs="Arial"/>
          <w:bCs/>
          <w:sz w:val="24"/>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30C32">
        <w:rPr>
          <w:rFonts w:ascii="Palatino Linotype" w:hAnsi="Palatino Linotype" w:cs="Arial"/>
          <w:sz w:val="24"/>
        </w:rPr>
        <w:t>cuyo rubro y texto dispone:</w:t>
      </w:r>
    </w:p>
    <w:p w:rsidR="002D270F" w:rsidRPr="00E30C32" w:rsidRDefault="002D270F" w:rsidP="008E105E">
      <w:pPr>
        <w:tabs>
          <w:tab w:val="left" w:pos="8222"/>
        </w:tabs>
        <w:autoSpaceDE w:val="0"/>
        <w:autoSpaceDN w:val="0"/>
        <w:adjustRightInd w:val="0"/>
        <w:spacing w:after="0" w:line="360" w:lineRule="auto"/>
        <w:ind w:left="720" w:right="567"/>
        <w:jc w:val="center"/>
        <w:rPr>
          <w:rFonts w:ascii="Palatino Linotype" w:eastAsia="MS Mincho" w:hAnsi="Palatino Linotype" w:cs="Arial"/>
          <w:b/>
          <w:i/>
          <w:lang w:val="es-MX" w:eastAsia="es-MX"/>
        </w:rPr>
      </w:pPr>
      <w:r w:rsidRPr="00E30C32">
        <w:rPr>
          <w:rFonts w:ascii="Palatino Linotype" w:eastAsia="MS Mincho" w:hAnsi="Palatino Linotype" w:cs="Arial"/>
          <w:b/>
          <w:i/>
          <w:lang w:val="es-MX" w:eastAsia="es-MX"/>
        </w:rPr>
        <w:t>“CRITERIO 0002-11</w:t>
      </w:r>
    </w:p>
    <w:p w:rsidR="002D270F" w:rsidRPr="00E30C32" w:rsidRDefault="002D270F" w:rsidP="008E105E">
      <w:pPr>
        <w:tabs>
          <w:tab w:val="left" w:pos="8222"/>
        </w:tabs>
        <w:autoSpaceDE w:val="0"/>
        <w:autoSpaceDN w:val="0"/>
        <w:adjustRightInd w:val="0"/>
        <w:spacing w:after="0" w:line="360" w:lineRule="auto"/>
        <w:ind w:left="720" w:right="567"/>
        <w:jc w:val="both"/>
        <w:rPr>
          <w:rFonts w:ascii="Palatino Linotype" w:eastAsia="MS Mincho" w:hAnsi="Palatino Linotype" w:cs="Arial"/>
          <w:i/>
          <w:lang w:val="es-MX" w:eastAsia="es-MX"/>
        </w:rPr>
      </w:pPr>
      <w:r w:rsidRPr="00E30C32">
        <w:rPr>
          <w:rFonts w:ascii="Palatino Linotype" w:eastAsia="MS Mincho" w:hAnsi="Palatino Linotype" w:cs="Arial"/>
          <w:b/>
          <w:i/>
          <w:lang w:val="es-MX" w:eastAsia="es-MX"/>
        </w:rPr>
        <w:t xml:space="preserve">INFORMACIÓN PÚBLICA, CONCEPTO DE, EN MATERIA DE TRANSPARENCIA. INTERPRETACIÓN TEMÁTICA DE LOS ARTÍCULOS 2, FRACCIÓN </w:t>
      </w:r>
      <w:r w:rsidRPr="00E30C32">
        <w:rPr>
          <w:rFonts w:ascii="Palatino Linotype" w:eastAsia="MS Mincho" w:hAnsi="Palatino Linotype" w:cs="Arial"/>
          <w:b/>
          <w:bCs/>
          <w:i/>
          <w:lang w:val="es-MX" w:eastAsia="es-MX"/>
        </w:rPr>
        <w:t xml:space="preserve">V, XV, Y XVI, </w:t>
      </w:r>
      <w:r w:rsidRPr="00E30C32">
        <w:rPr>
          <w:rFonts w:ascii="Palatino Linotype" w:eastAsia="MS Mincho" w:hAnsi="Palatino Linotype" w:cs="Arial"/>
          <w:b/>
          <w:i/>
          <w:lang w:val="es-MX" w:eastAsia="es-MX"/>
        </w:rPr>
        <w:t>32, 4,11 Y 41.</w:t>
      </w:r>
      <w:r w:rsidRPr="00E30C32">
        <w:rPr>
          <w:rFonts w:ascii="Palatino Linotype" w:eastAsia="MS Mincho" w:hAnsi="Palatino Linotype" w:cs="Arial"/>
          <w:i/>
          <w:lang w:val="es-MX" w:eastAsia="es-MX"/>
        </w:rPr>
        <w:t xml:space="preserve"> De conformidad con los artículos antes </w:t>
      </w:r>
      <w:r w:rsidRPr="00E30C32">
        <w:rPr>
          <w:rFonts w:ascii="Palatino Linotype" w:eastAsia="MS Mincho" w:hAnsi="Palatino Linotype" w:cs="Arial"/>
          <w:i/>
          <w:lang w:val="es-MX"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270F" w:rsidRPr="00E30C32" w:rsidRDefault="002D270F" w:rsidP="008E105E">
      <w:pPr>
        <w:tabs>
          <w:tab w:val="left" w:pos="8222"/>
        </w:tabs>
        <w:autoSpaceDE w:val="0"/>
        <w:autoSpaceDN w:val="0"/>
        <w:adjustRightInd w:val="0"/>
        <w:spacing w:after="0" w:line="360" w:lineRule="auto"/>
        <w:ind w:left="720" w:right="567"/>
        <w:jc w:val="both"/>
        <w:rPr>
          <w:rFonts w:ascii="Palatino Linotype" w:eastAsia="MS Mincho" w:hAnsi="Palatino Linotype" w:cs="Arial"/>
          <w:i/>
          <w:lang w:val="es-MX" w:eastAsia="es-MX"/>
        </w:rPr>
      </w:pPr>
      <w:r w:rsidRPr="00E30C32">
        <w:rPr>
          <w:rFonts w:ascii="Palatino Linotype" w:eastAsia="MS Mincho" w:hAnsi="Palatino Linotype" w:cs="Arial"/>
          <w:i/>
          <w:lang w:val="es-MX" w:eastAsia="es-MX"/>
        </w:rPr>
        <w:t>En consecuencia el acceso a la información se refiere a que se cumplan cualquiera de los siguientes tres supuestos:</w:t>
      </w:r>
    </w:p>
    <w:p w:rsidR="002D270F" w:rsidRPr="00E30C32" w:rsidRDefault="002D270F" w:rsidP="008E105E">
      <w:pPr>
        <w:tabs>
          <w:tab w:val="left" w:pos="8222"/>
        </w:tabs>
        <w:autoSpaceDE w:val="0"/>
        <w:autoSpaceDN w:val="0"/>
        <w:adjustRightInd w:val="0"/>
        <w:spacing w:after="0" w:line="360" w:lineRule="auto"/>
        <w:ind w:left="720" w:right="567"/>
        <w:jc w:val="both"/>
        <w:rPr>
          <w:rFonts w:ascii="Palatino Linotype" w:eastAsia="MS Mincho" w:hAnsi="Palatino Linotype" w:cs="Arial"/>
          <w:i/>
          <w:lang w:val="es-MX" w:eastAsia="es-MX"/>
        </w:rPr>
      </w:pPr>
      <w:r w:rsidRPr="00E30C32">
        <w:rPr>
          <w:rFonts w:ascii="Palatino Linotype" w:eastAsia="MS Mincho" w:hAnsi="Palatino Linotype" w:cs="Arial"/>
          <w:i/>
          <w:lang w:val="es-MX" w:eastAsia="es-MX"/>
        </w:rPr>
        <w:t>Que se trate de información registrada en cualquier soporte documental, que en ejercicio de las atribuciones conferidas, sea generada por los Sujetos Obligados;</w:t>
      </w:r>
    </w:p>
    <w:p w:rsidR="002D270F" w:rsidRPr="00E30C32" w:rsidRDefault="002D270F" w:rsidP="008E105E">
      <w:pPr>
        <w:tabs>
          <w:tab w:val="left" w:pos="8222"/>
        </w:tabs>
        <w:autoSpaceDE w:val="0"/>
        <w:autoSpaceDN w:val="0"/>
        <w:adjustRightInd w:val="0"/>
        <w:spacing w:after="0" w:line="360" w:lineRule="auto"/>
        <w:ind w:left="720" w:right="567"/>
        <w:jc w:val="both"/>
        <w:rPr>
          <w:rFonts w:ascii="Palatino Linotype" w:eastAsia="MS Mincho" w:hAnsi="Palatino Linotype" w:cs="Arial"/>
          <w:i/>
          <w:lang w:val="es-MX" w:eastAsia="es-MX"/>
        </w:rPr>
      </w:pPr>
      <w:r w:rsidRPr="00E30C32">
        <w:rPr>
          <w:rFonts w:ascii="Palatino Linotype" w:eastAsia="MS Mincho" w:hAnsi="Palatino Linotype" w:cs="Arial"/>
          <w:i/>
          <w:lang w:val="es-MX" w:eastAsia="es-MX"/>
        </w:rPr>
        <w:t>Que se trate de información registrada en cualquier soporte documental, que en ejercicio de las atribuciones conferidas, sea administrada por los Sujetos Obligados, y</w:t>
      </w:r>
    </w:p>
    <w:p w:rsidR="002D270F" w:rsidRPr="00E30C32" w:rsidRDefault="002D270F" w:rsidP="008E105E">
      <w:pPr>
        <w:tabs>
          <w:tab w:val="left" w:pos="8222"/>
        </w:tabs>
        <w:spacing w:after="0" w:line="360" w:lineRule="auto"/>
        <w:ind w:left="720" w:right="567"/>
        <w:jc w:val="both"/>
        <w:rPr>
          <w:rFonts w:ascii="Palatino Linotype" w:eastAsia="MS Mincho" w:hAnsi="Palatino Linotype" w:cs="Arial"/>
          <w:i/>
          <w:color w:val="000000"/>
          <w:lang w:val="es-ES_tradnl" w:eastAsia="es-ES"/>
        </w:rPr>
      </w:pPr>
      <w:r w:rsidRPr="00E30C32">
        <w:rPr>
          <w:rFonts w:ascii="Palatino Linotype" w:eastAsia="MS Mincho" w:hAnsi="Palatino Linotype" w:cs="Arial"/>
          <w:i/>
          <w:lang w:val="es-MX" w:eastAsia="es-MX"/>
        </w:rPr>
        <w:t>Que se trate de información registrada en cualquier soporte documental, que en ejercicio de las atribuciones conferidas, se encuentre en posesión de los Sujetos Obligados.”</w:t>
      </w:r>
    </w:p>
    <w:p w:rsidR="002D270F" w:rsidRPr="00E30C32" w:rsidRDefault="002D270F" w:rsidP="008E105E">
      <w:pPr>
        <w:pStyle w:val="Prrafodelista"/>
        <w:numPr>
          <w:ilvl w:val="0"/>
          <w:numId w:val="2"/>
        </w:numPr>
        <w:tabs>
          <w:tab w:val="left" w:pos="851"/>
        </w:tabs>
        <w:spacing w:before="240" w:after="360" w:line="360" w:lineRule="auto"/>
        <w:ind w:left="426" w:hanging="426"/>
        <w:jc w:val="both"/>
        <w:rPr>
          <w:rFonts w:ascii="Palatino Linotype" w:hAnsi="Palatino Linotype" w:cs="Arial"/>
          <w:i/>
          <w:color w:val="000000" w:themeColor="text1"/>
          <w:sz w:val="24"/>
        </w:rPr>
      </w:pPr>
      <w:r w:rsidRPr="00E30C32">
        <w:rPr>
          <w:rFonts w:ascii="Palatino Linotype" w:hAnsi="Palatino Linotype"/>
          <w:color w:val="000000" w:themeColor="text1"/>
          <w:sz w:val="24"/>
        </w:rPr>
        <w:t>En esa virtud, el</w:t>
      </w:r>
      <w:r w:rsidRPr="00E30C32">
        <w:rPr>
          <w:rStyle w:val="apple-converted-space"/>
          <w:rFonts w:ascii="Palatino Linotype" w:hAnsi="Palatino Linotype"/>
          <w:color w:val="000000" w:themeColor="text1"/>
          <w:sz w:val="24"/>
        </w:rPr>
        <w:t xml:space="preserve"> </w:t>
      </w:r>
      <w:r w:rsidRPr="00E30C32">
        <w:rPr>
          <w:rFonts w:ascii="Palatino Linotype" w:hAnsi="Palatino Linotype"/>
          <w:b/>
          <w:bCs/>
          <w:color w:val="000000" w:themeColor="text1"/>
          <w:sz w:val="24"/>
        </w:rPr>
        <w:t>Sujeto Obligado</w:t>
      </w:r>
      <w:r w:rsidRPr="00E30C32">
        <w:rPr>
          <w:rStyle w:val="apple-converted-space"/>
          <w:rFonts w:ascii="Palatino Linotype" w:hAnsi="Palatino Linotype"/>
          <w:color w:val="000000" w:themeColor="text1"/>
          <w:sz w:val="24"/>
        </w:rPr>
        <w:t xml:space="preserve"> </w:t>
      </w:r>
      <w:r w:rsidRPr="00E30C32">
        <w:rPr>
          <w:rFonts w:ascii="Palatino Linotype" w:hAnsi="Palatino Linotype"/>
          <w:color w:val="000000" w:themeColor="text1"/>
          <w:sz w:val="24"/>
        </w:rPr>
        <w:t>está constreñido a entregar los documentos en los que conste la información que sea generada, poseída o administrada en el ejercicio de sus atribuciones a toda persona que lo solicite.</w:t>
      </w:r>
    </w:p>
    <w:p w:rsidR="002D270F" w:rsidRPr="00E30C32" w:rsidRDefault="002D270F" w:rsidP="008E105E">
      <w:pPr>
        <w:pStyle w:val="Prrafodelista"/>
        <w:tabs>
          <w:tab w:val="left" w:pos="851"/>
        </w:tabs>
        <w:spacing w:before="240" w:after="360" w:line="360" w:lineRule="auto"/>
        <w:ind w:left="426"/>
        <w:jc w:val="both"/>
        <w:rPr>
          <w:rFonts w:ascii="Palatino Linotype" w:hAnsi="Palatino Linotype" w:cs="Arial"/>
          <w:i/>
          <w:color w:val="000000" w:themeColor="text1"/>
          <w:sz w:val="24"/>
        </w:rPr>
      </w:pPr>
    </w:p>
    <w:p w:rsidR="002D270F" w:rsidRPr="00E30C32" w:rsidRDefault="002D270F" w:rsidP="002D270F">
      <w:pPr>
        <w:pStyle w:val="Prrafodelista"/>
        <w:numPr>
          <w:ilvl w:val="0"/>
          <w:numId w:val="2"/>
        </w:numPr>
        <w:spacing w:before="240" w:after="360" w:line="360" w:lineRule="auto"/>
        <w:ind w:left="426" w:hanging="426"/>
        <w:jc w:val="both"/>
        <w:rPr>
          <w:rFonts w:ascii="Palatino Linotype" w:hAnsi="Palatino Linotype" w:cs="Arial"/>
          <w:i/>
          <w:color w:val="000000" w:themeColor="text1"/>
          <w:sz w:val="24"/>
          <w:szCs w:val="24"/>
        </w:rPr>
      </w:pPr>
      <w:r w:rsidRPr="00E30C32">
        <w:rPr>
          <w:rFonts w:ascii="Palatino Linotype" w:hAnsi="Palatino Linotype"/>
          <w:color w:val="000000" w:themeColor="text1"/>
          <w:sz w:val="24"/>
          <w:szCs w:val="24"/>
        </w:rPr>
        <w:t xml:space="preserve">En base a lo anterior, no se cuenta con la obligación de generar documentos </w:t>
      </w:r>
      <w:r w:rsidRPr="00E30C32">
        <w:rPr>
          <w:rFonts w:ascii="Palatino Linotype" w:hAnsi="Palatino Linotype"/>
          <w:i/>
          <w:color w:val="000000" w:themeColor="text1"/>
          <w:sz w:val="24"/>
          <w:szCs w:val="24"/>
        </w:rPr>
        <w:t xml:space="preserve">ad hoc </w:t>
      </w:r>
      <w:r w:rsidRPr="00E30C32">
        <w:rPr>
          <w:rFonts w:ascii="Palatino Linotype" w:hAnsi="Palatino Linotype"/>
          <w:color w:val="000000" w:themeColor="text1"/>
          <w:sz w:val="24"/>
          <w:szCs w:val="24"/>
        </w:rPr>
        <w:t>para atender las solicitudes de acceso a la información, sino por el contrario, entregar el soporte documental donde conste o se advierta la información que fue requerida.</w:t>
      </w:r>
    </w:p>
    <w:p w:rsidR="002D270F" w:rsidRPr="00E30C32" w:rsidRDefault="002D270F" w:rsidP="002D270F">
      <w:pPr>
        <w:pStyle w:val="Prrafodelista"/>
        <w:spacing w:before="240" w:after="360" w:line="360" w:lineRule="auto"/>
        <w:ind w:left="426"/>
        <w:jc w:val="both"/>
        <w:rPr>
          <w:rFonts w:ascii="Palatino Linotype" w:hAnsi="Palatino Linotype" w:cs="Arial"/>
          <w:i/>
          <w:color w:val="000000" w:themeColor="text1"/>
          <w:sz w:val="24"/>
          <w:szCs w:val="24"/>
        </w:rPr>
      </w:pPr>
    </w:p>
    <w:p w:rsidR="00A51E70" w:rsidRPr="00E30C32" w:rsidRDefault="002D270F" w:rsidP="00056333">
      <w:pPr>
        <w:pStyle w:val="Prrafodelista"/>
        <w:numPr>
          <w:ilvl w:val="0"/>
          <w:numId w:val="2"/>
        </w:numPr>
        <w:spacing w:before="240" w:after="360" w:line="360" w:lineRule="auto"/>
        <w:ind w:left="426" w:hanging="426"/>
        <w:jc w:val="both"/>
        <w:rPr>
          <w:rFonts w:ascii="Palatino Linotype" w:hAnsi="Palatino Linotype" w:cs="Arial"/>
          <w:i/>
          <w:color w:val="000000" w:themeColor="text1"/>
          <w:sz w:val="24"/>
          <w:szCs w:val="24"/>
        </w:rPr>
      </w:pPr>
      <w:r w:rsidRPr="00E30C32">
        <w:rPr>
          <w:rFonts w:ascii="Palatino Linotype" w:hAnsi="Palatino Linotype" w:cs="Arial"/>
          <w:color w:val="000000" w:themeColor="text1"/>
          <w:sz w:val="24"/>
          <w:szCs w:val="24"/>
        </w:rPr>
        <w:t>Bajo esa óptica, tenemos que el Sujeto Obligado mediante</w:t>
      </w:r>
      <w:r w:rsidR="00056333" w:rsidRPr="00E30C32">
        <w:rPr>
          <w:rFonts w:ascii="Palatino Linotype" w:hAnsi="Palatino Linotype" w:cs="Arial"/>
          <w:color w:val="000000" w:themeColor="text1"/>
          <w:sz w:val="24"/>
          <w:szCs w:val="24"/>
        </w:rPr>
        <w:t xml:space="preserve"> diversos documentos</w:t>
      </w:r>
      <w:r w:rsidRPr="00E30C32">
        <w:rPr>
          <w:rFonts w:ascii="Palatino Linotype" w:hAnsi="Palatino Linotype" w:cs="Arial"/>
          <w:color w:val="000000" w:themeColor="text1"/>
          <w:sz w:val="24"/>
          <w:szCs w:val="24"/>
        </w:rPr>
        <w:t>,</w:t>
      </w:r>
      <w:r w:rsidR="008D320D" w:rsidRPr="00E30C32">
        <w:rPr>
          <w:rFonts w:ascii="Palatino Linotype" w:hAnsi="Palatino Linotype" w:cs="Arial"/>
          <w:color w:val="000000" w:themeColor="text1"/>
          <w:sz w:val="24"/>
          <w:szCs w:val="24"/>
        </w:rPr>
        <w:t xml:space="preserve"> dio respuesta al particular, entonces al existir una inconformidad por parte del </w:t>
      </w:r>
      <w:r w:rsidR="008D320D" w:rsidRPr="00E30C32">
        <w:rPr>
          <w:rFonts w:ascii="Palatino Linotype" w:hAnsi="Palatino Linotype" w:cs="Arial"/>
          <w:color w:val="000000" w:themeColor="text1"/>
          <w:sz w:val="24"/>
          <w:szCs w:val="24"/>
        </w:rPr>
        <w:lastRenderedPageBreak/>
        <w:t xml:space="preserve">particular, este </w:t>
      </w:r>
      <w:r w:rsidR="00056333" w:rsidRPr="00E30C32">
        <w:rPr>
          <w:rFonts w:ascii="Palatino Linotype" w:hAnsi="Palatino Linotype" w:cs="Arial"/>
          <w:color w:val="000000" w:themeColor="text1"/>
          <w:sz w:val="24"/>
          <w:szCs w:val="24"/>
        </w:rPr>
        <w:t>Órgano</w:t>
      </w:r>
      <w:r w:rsidR="008D320D" w:rsidRPr="00E30C32">
        <w:rPr>
          <w:rFonts w:ascii="Palatino Linotype" w:hAnsi="Palatino Linotype" w:cs="Arial"/>
          <w:color w:val="000000" w:themeColor="text1"/>
          <w:sz w:val="24"/>
          <w:szCs w:val="24"/>
        </w:rPr>
        <w:t xml:space="preserve"> Garante se </w:t>
      </w:r>
      <w:r w:rsidR="00056333" w:rsidRPr="00E30C32">
        <w:rPr>
          <w:rFonts w:ascii="Palatino Linotype" w:hAnsi="Palatino Linotype" w:cs="Arial"/>
          <w:color w:val="000000" w:themeColor="text1"/>
          <w:sz w:val="24"/>
          <w:szCs w:val="24"/>
        </w:rPr>
        <w:t>encuentra</w:t>
      </w:r>
      <w:r w:rsidR="008D320D" w:rsidRPr="00E30C32">
        <w:rPr>
          <w:rFonts w:ascii="Palatino Linotype" w:hAnsi="Palatino Linotype" w:cs="Arial"/>
          <w:color w:val="000000" w:themeColor="text1"/>
          <w:sz w:val="24"/>
          <w:szCs w:val="24"/>
        </w:rPr>
        <w:t xml:space="preserve"> facultado para verificar si la información proporcionada es suficiente para satisfacer el derecho en cuestión. </w:t>
      </w:r>
    </w:p>
    <w:p w:rsidR="00E531F6" w:rsidRPr="00E30C32" w:rsidRDefault="00E531F6" w:rsidP="00E531F6">
      <w:pPr>
        <w:pStyle w:val="Prrafodelista"/>
        <w:rPr>
          <w:rFonts w:ascii="Palatino Linotype" w:hAnsi="Palatino Linotype" w:cs="Arial"/>
          <w:i/>
          <w:color w:val="000000" w:themeColor="text1"/>
          <w:sz w:val="24"/>
          <w:szCs w:val="24"/>
        </w:rPr>
      </w:pPr>
    </w:p>
    <w:p w:rsidR="006F76F1" w:rsidRPr="00E30C32" w:rsidRDefault="005D25CD" w:rsidP="00056333">
      <w:pPr>
        <w:pStyle w:val="Prrafodelista"/>
        <w:numPr>
          <w:ilvl w:val="0"/>
          <w:numId w:val="2"/>
        </w:numPr>
        <w:spacing w:after="240" w:line="360" w:lineRule="auto"/>
        <w:ind w:right="49"/>
        <w:jc w:val="both"/>
        <w:rPr>
          <w:rFonts w:ascii="Palatino Linotype" w:eastAsia="Calibri" w:hAnsi="Palatino Linotype" w:cs="Arial"/>
          <w:sz w:val="24"/>
        </w:rPr>
      </w:pPr>
      <w:r w:rsidRPr="00E30C32">
        <w:rPr>
          <w:rFonts w:ascii="Palatino Linotype" w:hAnsi="Palatino Linotype" w:cs="Arial"/>
          <w:sz w:val="24"/>
        </w:rPr>
        <w:t xml:space="preserve">Por ello </w:t>
      </w:r>
      <w:r w:rsidRPr="00E30C32">
        <w:rPr>
          <w:rFonts w:ascii="Palatino Linotype" w:hAnsi="Palatino Linotype"/>
          <w:sz w:val="24"/>
        </w:rPr>
        <w:t xml:space="preserve">este Pleno considera necesario </w:t>
      </w:r>
      <w:r w:rsidRPr="00E30C32">
        <w:rPr>
          <w:rFonts w:ascii="Palatino Linotype" w:hAnsi="Palatino Linotype" w:cs="Arial"/>
          <w:sz w:val="24"/>
        </w:rPr>
        <w:t xml:space="preserve">mencionar que por cuestiones de técnica jurídica, así como para determinar si </w:t>
      </w:r>
      <w:r w:rsidRPr="00E30C32">
        <w:rPr>
          <w:rFonts w:ascii="Palatino Linotype" w:hAnsi="Palatino Linotype"/>
          <w:sz w:val="24"/>
        </w:rPr>
        <w:t xml:space="preserve">las respuestas emitidas por el </w:t>
      </w:r>
      <w:r w:rsidRPr="00E30C32">
        <w:rPr>
          <w:rFonts w:ascii="Palatino Linotype" w:hAnsi="Palatino Linotype"/>
          <w:b/>
          <w:sz w:val="24"/>
        </w:rPr>
        <w:t>SUJETO OBLIGADO</w:t>
      </w:r>
      <w:r w:rsidRPr="00E30C32">
        <w:rPr>
          <w:rFonts w:ascii="Palatino Linotype" w:hAnsi="Palatino Linotype"/>
          <w:sz w:val="24"/>
        </w:rPr>
        <w:t xml:space="preserve">, atendieron de manera puntual a todos y cada uno de los requerimientos formulados por el recurrente, </w:t>
      </w:r>
      <w:r w:rsidRPr="00E30C32">
        <w:rPr>
          <w:rFonts w:ascii="Palatino Linotype" w:hAnsi="Palatino Linotype"/>
          <w:color w:val="000000" w:themeColor="text1"/>
          <w:sz w:val="24"/>
        </w:rPr>
        <w:t>se considera pertinente elaborar un cuadro de análisis</w:t>
      </w:r>
      <w:r w:rsidRPr="00E30C32">
        <w:rPr>
          <w:rStyle w:val="Refdenotaalpie"/>
          <w:rFonts w:ascii="Palatino Linotype" w:hAnsi="Palatino Linotype"/>
          <w:color w:val="000000" w:themeColor="text1"/>
          <w:sz w:val="24"/>
        </w:rPr>
        <w:footnoteReference w:id="6"/>
      </w:r>
      <w:r w:rsidRPr="00E30C32">
        <w:rPr>
          <w:rFonts w:ascii="Palatino Linotype" w:hAnsi="Palatino Linotype"/>
          <w:color w:val="000000" w:themeColor="text1"/>
          <w:sz w:val="24"/>
        </w:rPr>
        <w:t>, mismo que se inserta a continuación:</w:t>
      </w:r>
    </w:p>
    <w:p w:rsidR="00056333" w:rsidRPr="00E30C32" w:rsidRDefault="00056333" w:rsidP="00056333">
      <w:pPr>
        <w:pStyle w:val="Prrafodelista"/>
        <w:rPr>
          <w:rFonts w:ascii="Palatino Linotype" w:eastAsia="Calibri" w:hAnsi="Palatino Linotype" w:cs="Arial"/>
          <w:sz w:val="24"/>
        </w:rPr>
      </w:pPr>
    </w:p>
    <w:tbl>
      <w:tblPr>
        <w:tblStyle w:val="Tablaconcuadrcula2"/>
        <w:tblW w:w="8363" w:type="dxa"/>
        <w:tblInd w:w="421" w:type="dxa"/>
        <w:tblLayout w:type="fixed"/>
        <w:tblLook w:val="04A0" w:firstRow="1" w:lastRow="0" w:firstColumn="1" w:lastColumn="0" w:noHBand="0" w:noVBand="1"/>
      </w:tblPr>
      <w:tblGrid>
        <w:gridCol w:w="567"/>
        <w:gridCol w:w="2835"/>
        <w:gridCol w:w="3685"/>
        <w:gridCol w:w="1276"/>
      </w:tblGrid>
      <w:tr w:rsidR="005D25CD" w:rsidRPr="00E30C32" w:rsidTr="00E531F6">
        <w:trPr>
          <w:trHeight w:val="582"/>
        </w:trPr>
        <w:tc>
          <w:tcPr>
            <w:tcW w:w="567" w:type="dxa"/>
            <w:shd w:val="clear" w:color="auto" w:fill="DBDBDB" w:themeFill="accent3" w:themeFillTint="66"/>
          </w:tcPr>
          <w:p w:rsidR="005D25CD" w:rsidRPr="00E30C32" w:rsidRDefault="005D25CD" w:rsidP="005D25CD">
            <w:pPr>
              <w:rPr>
                <w:rFonts w:ascii="Palatino Linotype" w:hAnsi="Palatino Linotype"/>
                <w:sz w:val="18"/>
                <w:szCs w:val="18"/>
              </w:rPr>
            </w:pPr>
          </w:p>
          <w:p w:rsidR="005D25CD" w:rsidRPr="00E30C32" w:rsidRDefault="000477A2" w:rsidP="005D25CD">
            <w:pPr>
              <w:jc w:val="center"/>
              <w:rPr>
                <w:rFonts w:ascii="Palatino Linotype" w:hAnsi="Palatino Linotype"/>
                <w:sz w:val="18"/>
                <w:szCs w:val="18"/>
              </w:rPr>
            </w:pPr>
            <w:r w:rsidRPr="00E30C32">
              <w:rPr>
                <w:rFonts w:ascii="Palatino Linotype" w:hAnsi="Palatino Linotype"/>
                <w:sz w:val="18"/>
                <w:szCs w:val="18"/>
              </w:rPr>
              <w:t>No</w:t>
            </w:r>
            <w:r w:rsidR="005D25CD" w:rsidRPr="00E30C32">
              <w:rPr>
                <w:rFonts w:ascii="Palatino Linotype" w:hAnsi="Palatino Linotype"/>
                <w:sz w:val="18"/>
                <w:szCs w:val="18"/>
              </w:rPr>
              <w:t>:</w:t>
            </w:r>
          </w:p>
        </w:tc>
        <w:tc>
          <w:tcPr>
            <w:tcW w:w="2835" w:type="dxa"/>
            <w:shd w:val="clear" w:color="auto" w:fill="DBDBDB" w:themeFill="accent3" w:themeFillTint="66"/>
          </w:tcPr>
          <w:p w:rsidR="005D25CD" w:rsidRPr="00E30C32" w:rsidRDefault="005D25CD" w:rsidP="005D25CD">
            <w:pPr>
              <w:jc w:val="center"/>
              <w:rPr>
                <w:rFonts w:ascii="Palatino Linotype" w:hAnsi="Palatino Linotype"/>
                <w:sz w:val="18"/>
                <w:szCs w:val="18"/>
              </w:rPr>
            </w:pPr>
          </w:p>
          <w:p w:rsidR="005D25CD" w:rsidRPr="00E30C32" w:rsidRDefault="000477A2" w:rsidP="005D25CD">
            <w:pPr>
              <w:jc w:val="center"/>
              <w:rPr>
                <w:rFonts w:ascii="Palatino Linotype" w:hAnsi="Palatino Linotype"/>
                <w:sz w:val="18"/>
                <w:szCs w:val="18"/>
              </w:rPr>
            </w:pPr>
            <w:r w:rsidRPr="00E30C32">
              <w:rPr>
                <w:rFonts w:ascii="Palatino Linotype" w:hAnsi="Palatino Linotype"/>
                <w:sz w:val="18"/>
                <w:szCs w:val="18"/>
              </w:rPr>
              <w:t>Información Requerida</w:t>
            </w:r>
            <w:r w:rsidR="005D25CD" w:rsidRPr="00E30C32">
              <w:rPr>
                <w:rFonts w:ascii="Palatino Linotype" w:hAnsi="Palatino Linotype"/>
                <w:sz w:val="18"/>
                <w:szCs w:val="18"/>
              </w:rPr>
              <w:t>:</w:t>
            </w:r>
          </w:p>
        </w:tc>
        <w:tc>
          <w:tcPr>
            <w:tcW w:w="3685" w:type="dxa"/>
            <w:shd w:val="clear" w:color="auto" w:fill="DBDBDB" w:themeFill="accent3" w:themeFillTint="66"/>
          </w:tcPr>
          <w:p w:rsidR="005D25CD" w:rsidRPr="00E30C32" w:rsidRDefault="005D25CD" w:rsidP="005D25CD">
            <w:pPr>
              <w:jc w:val="center"/>
              <w:rPr>
                <w:rFonts w:ascii="Palatino Linotype" w:hAnsi="Palatino Linotype"/>
                <w:sz w:val="18"/>
                <w:szCs w:val="18"/>
              </w:rPr>
            </w:pPr>
          </w:p>
          <w:p w:rsidR="005D25CD" w:rsidRPr="00E30C32" w:rsidRDefault="005D25CD" w:rsidP="005D25CD">
            <w:pPr>
              <w:jc w:val="center"/>
              <w:rPr>
                <w:rFonts w:ascii="Palatino Linotype" w:hAnsi="Palatino Linotype"/>
                <w:sz w:val="18"/>
                <w:szCs w:val="18"/>
              </w:rPr>
            </w:pPr>
            <w:r w:rsidRPr="00E30C32">
              <w:rPr>
                <w:rFonts w:ascii="Palatino Linotype" w:hAnsi="Palatino Linotype"/>
                <w:sz w:val="18"/>
                <w:szCs w:val="18"/>
              </w:rPr>
              <w:t>Información entregada:</w:t>
            </w:r>
          </w:p>
        </w:tc>
        <w:tc>
          <w:tcPr>
            <w:tcW w:w="1276" w:type="dxa"/>
            <w:shd w:val="clear" w:color="auto" w:fill="DBDBDB" w:themeFill="accent3" w:themeFillTint="66"/>
          </w:tcPr>
          <w:p w:rsidR="005D25CD" w:rsidRPr="00E30C32" w:rsidRDefault="005D25CD" w:rsidP="005D25CD">
            <w:pPr>
              <w:jc w:val="center"/>
              <w:rPr>
                <w:rFonts w:ascii="Palatino Linotype" w:hAnsi="Palatino Linotype"/>
                <w:sz w:val="18"/>
                <w:szCs w:val="18"/>
              </w:rPr>
            </w:pPr>
          </w:p>
          <w:p w:rsidR="005D25CD" w:rsidRPr="00E30C32" w:rsidRDefault="005D25CD" w:rsidP="005D25CD">
            <w:pPr>
              <w:jc w:val="center"/>
              <w:rPr>
                <w:rFonts w:ascii="Palatino Linotype" w:hAnsi="Palatino Linotype"/>
                <w:sz w:val="18"/>
                <w:szCs w:val="18"/>
              </w:rPr>
            </w:pPr>
            <w:r w:rsidRPr="00E30C32">
              <w:rPr>
                <w:rFonts w:ascii="Palatino Linotype" w:hAnsi="Palatino Linotype"/>
                <w:sz w:val="18"/>
                <w:szCs w:val="18"/>
              </w:rPr>
              <w:t>¿Satisface la solicitud?</w:t>
            </w:r>
          </w:p>
        </w:tc>
      </w:tr>
      <w:tr w:rsidR="005D25CD" w:rsidRPr="00E30C32" w:rsidTr="00E531F6">
        <w:trPr>
          <w:trHeight w:val="582"/>
        </w:trPr>
        <w:tc>
          <w:tcPr>
            <w:tcW w:w="567" w:type="dxa"/>
            <w:shd w:val="clear" w:color="auto" w:fill="auto"/>
          </w:tcPr>
          <w:p w:rsidR="005D25CD" w:rsidRPr="00E30C32" w:rsidRDefault="000477A2" w:rsidP="005D25CD">
            <w:pPr>
              <w:tabs>
                <w:tab w:val="left" w:pos="1627"/>
              </w:tabs>
              <w:jc w:val="center"/>
              <w:rPr>
                <w:rFonts w:ascii="Palatino Linotype" w:hAnsi="Palatino Linotype"/>
                <w:b/>
                <w:sz w:val="18"/>
                <w:szCs w:val="18"/>
              </w:rPr>
            </w:pPr>
            <w:r w:rsidRPr="00E30C32">
              <w:rPr>
                <w:rFonts w:ascii="Palatino Linotype" w:hAnsi="Palatino Linotype"/>
                <w:b/>
                <w:sz w:val="18"/>
                <w:szCs w:val="18"/>
              </w:rPr>
              <w:t>1</w:t>
            </w:r>
          </w:p>
        </w:tc>
        <w:tc>
          <w:tcPr>
            <w:tcW w:w="2835" w:type="dxa"/>
            <w:shd w:val="clear" w:color="auto" w:fill="auto"/>
          </w:tcPr>
          <w:p w:rsidR="005D25CD" w:rsidRPr="00E30C32" w:rsidRDefault="000477A2" w:rsidP="00511E0F">
            <w:pPr>
              <w:contextualSpacing/>
              <w:jc w:val="both"/>
              <w:rPr>
                <w:rFonts w:ascii="Palatino Linotype" w:eastAsiaTheme="minorEastAsia" w:hAnsi="Palatino Linotype"/>
                <w:sz w:val="18"/>
                <w:szCs w:val="18"/>
                <w:lang w:val="es-ES_tradnl" w:eastAsia="es-ES"/>
              </w:rPr>
            </w:pPr>
            <w:r w:rsidRPr="00E30C32">
              <w:rPr>
                <w:rFonts w:ascii="Palatino Linotype" w:eastAsiaTheme="minorEastAsia" w:hAnsi="Palatino Linotype"/>
                <w:color w:val="000000"/>
                <w:sz w:val="18"/>
                <w:szCs w:val="18"/>
                <w:lang w:val="es-ES_tradnl" w:eastAsia="es-ES"/>
              </w:rPr>
              <w:t>“</w:t>
            </w:r>
            <w:r w:rsidR="00511E0F" w:rsidRPr="00E30C32">
              <w:rPr>
                <w:rFonts w:ascii="Palatino Linotype" w:eastAsiaTheme="minorEastAsia" w:hAnsi="Palatino Linotype"/>
                <w:color w:val="000000"/>
                <w:sz w:val="18"/>
                <w:szCs w:val="18"/>
                <w:lang w:val="es-ES_tradnl" w:eastAsia="es-ES"/>
              </w:rPr>
              <w:t>El nombramiento del Contralor Interno Municipal</w:t>
            </w:r>
            <w:r w:rsidR="003B4A31" w:rsidRPr="00E30C32">
              <w:rPr>
                <w:rFonts w:ascii="Palatino Linotype" w:eastAsiaTheme="minorEastAsia" w:hAnsi="Palatino Linotype"/>
                <w:color w:val="000000"/>
                <w:sz w:val="18"/>
                <w:szCs w:val="18"/>
                <w:lang w:val="es-ES_tradnl" w:eastAsia="es-ES"/>
              </w:rPr>
              <w:t>.</w:t>
            </w:r>
            <w:r w:rsidRPr="00E30C32">
              <w:rPr>
                <w:rFonts w:ascii="Palatino Linotype" w:eastAsiaTheme="minorEastAsia" w:hAnsi="Palatino Linotype"/>
                <w:color w:val="000000"/>
                <w:sz w:val="18"/>
                <w:szCs w:val="18"/>
                <w:lang w:val="es-ES_tradnl" w:eastAsia="es-ES"/>
              </w:rPr>
              <w:t>”</w:t>
            </w:r>
            <w:r w:rsidR="00214DC8" w:rsidRPr="00E30C32">
              <w:rPr>
                <w:rFonts w:ascii="Palatino Linotype" w:eastAsiaTheme="minorEastAsia" w:hAnsi="Palatino Linotype"/>
                <w:color w:val="000000"/>
                <w:sz w:val="18"/>
                <w:szCs w:val="18"/>
                <w:lang w:val="es-ES_tradnl" w:eastAsia="es-ES"/>
              </w:rPr>
              <w:t xml:space="preserve"> (s</w:t>
            </w:r>
            <w:r w:rsidRPr="00E30C32">
              <w:rPr>
                <w:rFonts w:ascii="Palatino Linotype" w:eastAsiaTheme="minorEastAsia" w:hAnsi="Palatino Linotype"/>
                <w:color w:val="000000"/>
                <w:sz w:val="18"/>
                <w:szCs w:val="18"/>
                <w:lang w:val="es-ES_tradnl" w:eastAsia="es-ES"/>
              </w:rPr>
              <w:t>ic)</w:t>
            </w:r>
            <w:r w:rsidR="005D25CD" w:rsidRPr="00E30C32">
              <w:rPr>
                <w:rFonts w:ascii="Palatino Linotype" w:eastAsiaTheme="minorEastAsia" w:hAnsi="Palatino Linotype"/>
                <w:color w:val="000000"/>
                <w:sz w:val="18"/>
                <w:szCs w:val="18"/>
                <w:lang w:val="es-ES_tradnl" w:eastAsia="es-ES"/>
              </w:rPr>
              <w:t xml:space="preserve"> </w:t>
            </w:r>
          </w:p>
        </w:tc>
        <w:tc>
          <w:tcPr>
            <w:tcW w:w="3685" w:type="dxa"/>
            <w:shd w:val="clear" w:color="auto" w:fill="auto"/>
          </w:tcPr>
          <w:p w:rsidR="005D25CD" w:rsidRPr="00E30C32" w:rsidRDefault="00643192" w:rsidP="00300A63">
            <w:pPr>
              <w:ind w:left="-85"/>
              <w:jc w:val="both"/>
              <w:rPr>
                <w:rFonts w:ascii="Palatino Linotype" w:hAnsi="Palatino Linotype"/>
                <w:sz w:val="18"/>
                <w:szCs w:val="18"/>
              </w:rPr>
            </w:pPr>
            <w:r w:rsidRPr="00E30C32">
              <w:rPr>
                <w:rFonts w:ascii="Palatino Linotype" w:hAnsi="Palatino Linotype"/>
                <w:sz w:val="18"/>
                <w:szCs w:val="18"/>
              </w:rPr>
              <w:t>N</w:t>
            </w:r>
            <w:r w:rsidR="00511E0F" w:rsidRPr="00E30C32">
              <w:rPr>
                <w:rFonts w:ascii="Palatino Linotype" w:hAnsi="Palatino Linotype"/>
                <w:sz w:val="18"/>
                <w:szCs w:val="18"/>
              </w:rPr>
              <w:t>ombramiento</w:t>
            </w:r>
            <w:r w:rsidRPr="00E30C32">
              <w:rPr>
                <w:rFonts w:ascii="Palatino Linotype" w:hAnsi="Palatino Linotype"/>
                <w:sz w:val="18"/>
                <w:szCs w:val="18"/>
              </w:rPr>
              <w:t xml:space="preserve"> otorgado por el Ayuntamiento Constitucional 2016 - 2018 del municipio de Villa Guerrero como “Contralor Interno” a José Iturbide Fuentes, </w:t>
            </w:r>
            <w:r w:rsidR="00511E0F" w:rsidRPr="00E30C32">
              <w:rPr>
                <w:rFonts w:ascii="Palatino Linotype" w:hAnsi="Palatino Linotype"/>
                <w:sz w:val="18"/>
                <w:szCs w:val="18"/>
              </w:rPr>
              <w:t xml:space="preserve"> de fecha </w:t>
            </w:r>
            <w:r w:rsidRPr="00E30C32">
              <w:rPr>
                <w:rFonts w:ascii="Palatino Linotype" w:hAnsi="Palatino Linotype"/>
                <w:sz w:val="18"/>
                <w:szCs w:val="18"/>
              </w:rPr>
              <w:t>01 de enero de dos mil dieciséis, firmado por el Presidente Municipal y el Secretario del Ayuntamiento.</w:t>
            </w:r>
          </w:p>
        </w:tc>
        <w:tc>
          <w:tcPr>
            <w:tcW w:w="1276" w:type="dxa"/>
            <w:shd w:val="clear" w:color="auto" w:fill="auto"/>
          </w:tcPr>
          <w:p w:rsidR="00F415D9" w:rsidRPr="00E30C32" w:rsidRDefault="00BB2A7C" w:rsidP="00F415D9">
            <w:pPr>
              <w:jc w:val="center"/>
              <w:rPr>
                <w:rFonts w:ascii="Palatino Linotype" w:hAnsi="Palatino Linotype"/>
                <w:sz w:val="20"/>
              </w:rPr>
            </w:pPr>
            <w:r w:rsidRPr="00E30C32">
              <w:rPr>
                <w:rFonts w:ascii="Palatino Linotype" w:hAnsi="Palatino Linotype"/>
                <w:sz w:val="20"/>
              </w:rPr>
              <w:t>SI</w:t>
            </w:r>
          </w:p>
        </w:tc>
      </w:tr>
      <w:tr w:rsidR="000477A2" w:rsidRPr="00E30C32" w:rsidTr="00E531F6">
        <w:trPr>
          <w:trHeight w:val="582"/>
        </w:trPr>
        <w:tc>
          <w:tcPr>
            <w:tcW w:w="567" w:type="dxa"/>
            <w:shd w:val="clear" w:color="auto" w:fill="auto"/>
          </w:tcPr>
          <w:p w:rsidR="000477A2" w:rsidRPr="00E30C32" w:rsidRDefault="00300A63" w:rsidP="005D25CD">
            <w:pPr>
              <w:jc w:val="center"/>
              <w:rPr>
                <w:rFonts w:ascii="Palatino Linotype" w:hAnsi="Palatino Linotype"/>
                <w:b/>
                <w:sz w:val="18"/>
                <w:szCs w:val="18"/>
              </w:rPr>
            </w:pPr>
            <w:r w:rsidRPr="00E30C32">
              <w:rPr>
                <w:rFonts w:ascii="Palatino Linotype" w:hAnsi="Palatino Linotype"/>
                <w:b/>
                <w:sz w:val="18"/>
                <w:szCs w:val="18"/>
              </w:rPr>
              <w:t>2</w:t>
            </w:r>
          </w:p>
        </w:tc>
        <w:tc>
          <w:tcPr>
            <w:tcW w:w="2835" w:type="dxa"/>
            <w:shd w:val="clear" w:color="auto" w:fill="auto"/>
          </w:tcPr>
          <w:p w:rsidR="000477A2" w:rsidRPr="00E30C32" w:rsidRDefault="00511E0F" w:rsidP="00511E0F">
            <w:pPr>
              <w:contextualSpacing/>
              <w:jc w:val="both"/>
              <w:rPr>
                <w:rFonts w:ascii="Palatino Linotype" w:eastAsiaTheme="minorEastAsia" w:hAnsi="Palatino Linotype"/>
                <w:color w:val="000000"/>
                <w:sz w:val="18"/>
                <w:szCs w:val="18"/>
                <w:lang w:val="es-ES_tradnl" w:eastAsia="es-ES"/>
              </w:rPr>
            </w:pPr>
            <w:r w:rsidRPr="00E30C32">
              <w:rPr>
                <w:rFonts w:ascii="Palatino Linotype" w:eastAsiaTheme="minorEastAsia" w:hAnsi="Palatino Linotype"/>
                <w:color w:val="000000"/>
                <w:sz w:val="18"/>
                <w:szCs w:val="18"/>
                <w:lang w:val="es-ES_tradnl" w:eastAsia="es-ES"/>
              </w:rPr>
              <w:t>“El Título Universitario del Contralor Interno Municipal</w:t>
            </w:r>
            <w:r w:rsidR="003B4A31" w:rsidRPr="00E30C32">
              <w:rPr>
                <w:rFonts w:ascii="Palatino Linotype" w:eastAsiaTheme="minorEastAsia" w:hAnsi="Palatino Linotype"/>
                <w:color w:val="000000"/>
                <w:sz w:val="18"/>
                <w:szCs w:val="18"/>
                <w:lang w:val="es-ES_tradnl" w:eastAsia="es-ES"/>
              </w:rPr>
              <w:t>.</w:t>
            </w:r>
            <w:r w:rsidRPr="00E30C32">
              <w:rPr>
                <w:rFonts w:ascii="Palatino Linotype" w:eastAsiaTheme="minorEastAsia" w:hAnsi="Palatino Linotype"/>
                <w:color w:val="000000"/>
                <w:sz w:val="18"/>
                <w:szCs w:val="18"/>
                <w:lang w:val="es-ES_tradnl" w:eastAsia="es-ES"/>
              </w:rPr>
              <w:t xml:space="preserve">” </w:t>
            </w:r>
            <w:r w:rsidR="00214DC8" w:rsidRPr="00E30C32">
              <w:rPr>
                <w:rFonts w:ascii="Palatino Linotype" w:eastAsiaTheme="minorEastAsia" w:hAnsi="Palatino Linotype"/>
                <w:color w:val="000000"/>
                <w:sz w:val="18"/>
                <w:szCs w:val="18"/>
                <w:lang w:val="es-ES_tradnl" w:eastAsia="es-ES"/>
              </w:rPr>
              <w:t>(s</w:t>
            </w:r>
            <w:r w:rsidR="00300A63" w:rsidRPr="00E30C32">
              <w:rPr>
                <w:rFonts w:ascii="Palatino Linotype" w:eastAsiaTheme="minorEastAsia" w:hAnsi="Palatino Linotype"/>
                <w:color w:val="000000"/>
                <w:sz w:val="18"/>
                <w:szCs w:val="18"/>
                <w:lang w:val="es-ES_tradnl" w:eastAsia="es-ES"/>
              </w:rPr>
              <w:t xml:space="preserve">ic) </w:t>
            </w:r>
          </w:p>
        </w:tc>
        <w:tc>
          <w:tcPr>
            <w:tcW w:w="3685" w:type="dxa"/>
            <w:shd w:val="clear" w:color="auto" w:fill="auto"/>
          </w:tcPr>
          <w:p w:rsidR="000477A2" w:rsidRPr="00E30C32" w:rsidRDefault="00643192" w:rsidP="005D25CD">
            <w:pPr>
              <w:ind w:left="-108"/>
              <w:jc w:val="both"/>
              <w:rPr>
                <w:rFonts w:ascii="Palatino Linotype" w:hAnsi="Palatino Linotype"/>
                <w:sz w:val="18"/>
                <w:szCs w:val="18"/>
              </w:rPr>
            </w:pPr>
            <w:r w:rsidRPr="00E30C32">
              <w:rPr>
                <w:rFonts w:ascii="Palatino Linotype" w:hAnsi="Palatino Linotype"/>
                <w:sz w:val="18"/>
                <w:szCs w:val="18"/>
              </w:rPr>
              <w:t>Certificado de Estudios otorgado por la Universidad Autónoma del Estado de México.</w:t>
            </w:r>
          </w:p>
        </w:tc>
        <w:tc>
          <w:tcPr>
            <w:tcW w:w="1276" w:type="dxa"/>
            <w:shd w:val="clear" w:color="auto" w:fill="auto"/>
          </w:tcPr>
          <w:p w:rsidR="000477A2" w:rsidRPr="00E30C32" w:rsidRDefault="00B12651" w:rsidP="005D25CD">
            <w:pPr>
              <w:jc w:val="center"/>
              <w:rPr>
                <w:rFonts w:ascii="Palatino Linotype" w:hAnsi="Palatino Linotype"/>
                <w:sz w:val="20"/>
              </w:rPr>
            </w:pPr>
            <w:r w:rsidRPr="00E30C32">
              <w:rPr>
                <w:rFonts w:ascii="Palatino Linotype" w:hAnsi="Palatino Linotype"/>
                <w:sz w:val="20"/>
              </w:rPr>
              <w:t>NO</w:t>
            </w:r>
          </w:p>
        </w:tc>
      </w:tr>
      <w:tr w:rsidR="005D25CD" w:rsidRPr="00E30C32" w:rsidTr="00E531F6">
        <w:trPr>
          <w:trHeight w:val="582"/>
        </w:trPr>
        <w:tc>
          <w:tcPr>
            <w:tcW w:w="567" w:type="dxa"/>
            <w:shd w:val="clear" w:color="auto" w:fill="auto"/>
          </w:tcPr>
          <w:p w:rsidR="005D25CD" w:rsidRPr="00E30C32" w:rsidRDefault="00300A63" w:rsidP="005D25CD">
            <w:pPr>
              <w:jc w:val="center"/>
              <w:rPr>
                <w:rFonts w:ascii="Palatino Linotype" w:hAnsi="Palatino Linotype"/>
                <w:b/>
                <w:sz w:val="18"/>
                <w:szCs w:val="18"/>
              </w:rPr>
            </w:pPr>
            <w:r w:rsidRPr="00E30C32">
              <w:rPr>
                <w:rFonts w:ascii="Palatino Linotype" w:hAnsi="Palatino Linotype"/>
                <w:b/>
                <w:sz w:val="18"/>
                <w:szCs w:val="18"/>
              </w:rPr>
              <w:t>3</w:t>
            </w:r>
          </w:p>
        </w:tc>
        <w:tc>
          <w:tcPr>
            <w:tcW w:w="2835" w:type="dxa"/>
            <w:shd w:val="clear" w:color="auto" w:fill="auto"/>
          </w:tcPr>
          <w:p w:rsidR="005D25CD" w:rsidRPr="00E30C32" w:rsidRDefault="00D91456" w:rsidP="00511E0F">
            <w:pPr>
              <w:contextualSpacing/>
              <w:jc w:val="both"/>
              <w:rPr>
                <w:rFonts w:ascii="Palatino Linotype" w:eastAsiaTheme="minorEastAsia" w:hAnsi="Palatino Linotype"/>
                <w:sz w:val="18"/>
                <w:szCs w:val="18"/>
                <w:lang w:val="es-ES_tradnl" w:eastAsia="es-ES"/>
              </w:rPr>
            </w:pPr>
            <w:r w:rsidRPr="00E30C32">
              <w:rPr>
                <w:rFonts w:ascii="Palatino Linotype" w:eastAsiaTheme="minorEastAsia" w:hAnsi="Palatino Linotype"/>
                <w:sz w:val="18"/>
                <w:szCs w:val="18"/>
                <w:lang w:val="es-ES_tradnl" w:eastAsia="es-ES"/>
              </w:rPr>
              <w:t>“La</w:t>
            </w:r>
            <w:r w:rsidR="00511E0F" w:rsidRPr="00E30C32">
              <w:rPr>
                <w:rFonts w:ascii="Palatino Linotype" w:eastAsiaTheme="minorEastAsia" w:hAnsi="Palatino Linotype"/>
                <w:sz w:val="18"/>
                <w:szCs w:val="18"/>
                <w:lang w:val="es-ES_tradnl" w:eastAsia="es-ES"/>
              </w:rPr>
              <w:t xml:space="preserve"> Certificación del Contralor Interno Municipal</w:t>
            </w:r>
            <w:r w:rsidR="003B4A31" w:rsidRPr="00E30C32">
              <w:rPr>
                <w:rFonts w:ascii="Palatino Linotype" w:eastAsiaTheme="minorEastAsia" w:hAnsi="Palatino Linotype"/>
                <w:sz w:val="18"/>
                <w:szCs w:val="18"/>
                <w:lang w:val="es-ES_tradnl" w:eastAsia="es-ES"/>
              </w:rPr>
              <w:t>.</w:t>
            </w:r>
            <w:r w:rsidRPr="00E30C32">
              <w:rPr>
                <w:rFonts w:ascii="Palatino Linotype" w:eastAsiaTheme="minorEastAsia" w:hAnsi="Palatino Linotype"/>
                <w:sz w:val="18"/>
                <w:szCs w:val="18"/>
                <w:lang w:val="es-ES_tradnl" w:eastAsia="es-ES"/>
              </w:rPr>
              <w:t xml:space="preserve">” </w:t>
            </w:r>
            <w:r w:rsidR="00214DC8" w:rsidRPr="00E30C32">
              <w:rPr>
                <w:rFonts w:ascii="Palatino Linotype" w:eastAsiaTheme="minorEastAsia" w:hAnsi="Palatino Linotype"/>
                <w:sz w:val="18"/>
                <w:szCs w:val="18"/>
                <w:lang w:val="es-ES_tradnl" w:eastAsia="es-ES"/>
              </w:rPr>
              <w:t>(sic)</w:t>
            </w:r>
          </w:p>
        </w:tc>
        <w:tc>
          <w:tcPr>
            <w:tcW w:w="3685" w:type="dxa"/>
            <w:shd w:val="clear" w:color="auto" w:fill="auto"/>
          </w:tcPr>
          <w:p w:rsidR="005D25CD" w:rsidRPr="00E30C32" w:rsidRDefault="00643192" w:rsidP="005D25CD">
            <w:pPr>
              <w:ind w:left="-108"/>
              <w:jc w:val="both"/>
              <w:rPr>
                <w:rFonts w:ascii="Palatino Linotype" w:hAnsi="Palatino Linotype"/>
                <w:sz w:val="18"/>
                <w:szCs w:val="18"/>
              </w:rPr>
            </w:pPr>
            <w:r w:rsidRPr="00E30C32">
              <w:rPr>
                <w:rFonts w:ascii="Palatino Linotype" w:hAnsi="Palatino Linotype"/>
                <w:sz w:val="18"/>
                <w:szCs w:val="18"/>
              </w:rPr>
              <w:t xml:space="preserve">Certificado de Competencia Laboral en la Norma Institucional “Funciones de la Contraloría Municipal”. </w:t>
            </w:r>
          </w:p>
        </w:tc>
        <w:tc>
          <w:tcPr>
            <w:tcW w:w="1276" w:type="dxa"/>
            <w:shd w:val="clear" w:color="auto" w:fill="auto"/>
          </w:tcPr>
          <w:p w:rsidR="005D25CD" w:rsidRPr="00E30C32" w:rsidRDefault="005C3F52" w:rsidP="005D25CD">
            <w:pPr>
              <w:jc w:val="center"/>
              <w:rPr>
                <w:rFonts w:ascii="Palatino Linotype" w:hAnsi="Palatino Linotype"/>
                <w:sz w:val="20"/>
              </w:rPr>
            </w:pPr>
            <w:r w:rsidRPr="00E30C32">
              <w:rPr>
                <w:rFonts w:ascii="Palatino Linotype" w:hAnsi="Palatino Linotype"/>
                <w:sz w:val="20"/>
              </w:rPr>
              <w:t>SI</w:t>
            </w:r>
          </w:p>
          <w:p w:rsidR="005C3F52" w:rsidRPr="00E30C32" w:rsidRDefault="005C3F52" w:rsidP="005D25CD">
            <w:pPr>
              <w:jc w:val="center"/>
              <w:rPr>
                <w:rFonts w:ascii="Palatino Linotype" w:hAnsi="Palatino Linotype"/>
                <w:sz w:val="20"/>
              </w:rPr>
            </w:pPr>
          </w:p>
        </w:tc>
      </w:tr>
      <w:tr w:rsidR="00D91456" w:rsidRPr="00E30C32" w:rsidTr="00E531F6">
        <w:trPr>
          <w:trHeight w:val="2358"/>
        </w:trPr>
        <w:tc>
          <w:tcPr>
            <w:tcW w:w="567" w:type="dxa"/>
            <w:shd w:val="clear" w:color="auto" w:fill="auto"/>
          </w:tcPr>
          <w:p w:rsidR="00D91456" w:rsidRPr="00E30C32" w:rsidRDefault="00D91456" w:rsidP="005D25CD">
            <w:pPr>
              <w:jc w:val="center"/>
              <w:rPr>
                <w:rFonts w:ascii="Palatino Linotype" w:hAnsi="Palatino Linotype"/>
                <w:b/>
                <w:sz w:val="18"/>
                <w:szCs w:val="18"/>
              </w:rPr>
            </w:pPr>
            <w:r w:rsidRPr="00E30C32">
              <w:rPr>
                <w:rFonts w:ascii="Palatino Linotype" w:hAnsi="Palatino Linotype"/>
                <w:b/>
                <w:sz w:val="18"/>
                <w:szCs w:val="18"/>
              </w:rPr>
              <w:lastRenderedPageBreak/>
              <w:t>4</w:t>
            </w:r>
          </w:p>
        </w:tc>
        <w:tc>
          <w:tcPr>
            <w:tcW w:w="2835" w:type="dxa"/>
            <w:shd w:val="clear" w:color="auto" w:fill="auto"/>
          </w:tcPr>
          <w:p w:rsidR="00D91456" w:rsidRPr="00E30C32" w:rsidRDefault="00D91456" w:rsidP="00511E0F">
            <w:pPr>
              <w:contextualSpacing/>
              <w:jc w:val="both"/>
              <w:rPr>
                <w:rFonts w:ascii="Palatino Linotype" w:eastAsiaTheme="minorEastAsia" w:hAnsi="Palatino Linotype"/>
                <w:sz w:val="18"/>
                <w:szCs w:val="18"/>
                <w:lang w:val="es-ES_tradnl" w:eastAsia="es-ES"/>
              </w:rPr>
            </w:pPr>
            <w:r w:rsidRPr="00E30C32">
              <w:rPr>
                <w:rFonts w:ascii="Palatino Linotype" w:eastAsiaTheme="minorEastAsia" w:hAnsi="Palatino Linotype"/>
                <w:sz w:val="18"/>
                <w:szCs w:val="18"/>
                <w:lang w:val="es-ES_tradnl" w:eastAsia="es-ES"/>
              </w:rPr>
              <w:t>“L</w:t>
            </w:r>
            <w:r w:rsidR="00511E0F" w:rsidRPr="00E30C32">
              <w:rPr>
                <w:rFonts w:ascii="Palatino Linotype" w:eastAsiaTheme="minorEastAsia" w:hAnsi="Palatino Linotype"/>
                <w:sz w:val="18"/>
                <w:szCs w:val="18"/>
                <w:lang w:val="es-ES_tradnl" w:eastAsia="es-ES"/>
              </w:rPr>
              <w:t>as Auditorías Realizadas por el Contralor Interno Municipal, así como el resultado de ellas</w:t>
            </w:r>
            <w:r w:rsidRPr="00E30C32">
              <w:rPr>
                <w:rFonts w:ascii="Palatino Linotype" w:eastAsiaTheme="minorEastAsia" w:hAnsi="Palatino Linotype"/>
                <w:sz w:val="18"/>
                <w:szCs w:val="18"/>
                <w:lang w:val="es-ES_tradnl" w:eastAsia="es-ES"/>
              </w:rPr>
              <w:t>” (sic)</w:t>
            </w:r>
          </w:p>
        </w:tc>
        <w:tc>
          <w:tcPr>
            <w:tcW w:w="3685" w:type="dxa"/>
            <w:shd w:val="clear" w:color="auto" w:fill="auto"/>
          </w:tcPr>
          <w:p w:rsidR="00D91456" w:rsidRPr="00E30C32" w:rsidRDefault="00214DC8" w:rsidP="00643192">
            <w:pPr>
              <w:jc w:val="both"/>
              <w:rPr>
                <w:rFonts w:ascii="Palatino Linotype" w:hAnsi="Palatino Linotype"/>
                <w:sz w:val="18"/>
                <w:szCs w:val="18"/>
              </w:rPr>
            </w:pPr>
            <w:r w:rsidRPr="00E30C32">
              <w:rPr>
                <w:rFonts w:ascii="Palatino Linotype" w:hAnsi="Palatino Linotype"/>
                <w:sz w:val="18"/>
                <w:szCs w:val="18"/>
              </w:rPr>
              <w:t>“</w:t>
            </w:r>
            <w:r w:rsidR="003B4A31" w:rsidRPr="00E30C32">
              <w:rPr>
                <w:rFonts w:ascii="Palatino Linotype" w:hAnsi="Palatino Linotype"/>
                <w:sz w:val="18"/>
                <w:szCs w:val="18"/>
              </w:rPr>
              <w:t xml:space="preserve">En referencia a las Auditorías realizadas le informo que por falta del personal capacitado no se han realizado auditorias por esta Contraloría, solo se han realizado inspecciones a obras, Programas Sociales y Arqueos de Caja al área de ingresos, así como inspecciones a los Expedientes del personal al área de Recursos Humanos </w:t>
            </w:r>
            <w:r w:rsidRPr="00E30C32">
              <w:rPr>
                <w:rFonts w:ascii="Palatino Linotype" w:hAnsi="Palatino Linotype"/>
                <w:sz w:val="18"/>
                <w:szCs w:val="18"/>
              </w:rPr>
              <w:t xml:space="preserve">.” </w:t>
            </w:r>
            <w:r w:rsidR="00643192" w:rsidRPr="00E30C32">
              <w:rPr>
                <w:rFonts w:ascii="Palatino Linotype" w:hAnsi="Palatino Linotype"/>
                <w:sz w:val="18"/>
                <w:szCs w:val="18"/>
              </w:rPr>
              <w:t>(sic)</w:t>
            </w:r>
          </w:p>
        </w:tc>
        <w:tc>
          <w:tcPr>
            <w:tcW w:w="1276" w:type="dxa"/>
            <w:shd w:val="clear" w:color="auto" w:fill="auto"/>
          </w:tcPr>
          <w:p w:rsidR="00D91456" w:rsidRPr="00E30C32" w:rsidRDefault="00511E0F" w:rsidP="005D25CD">
            <w:pPr>
              <w:jc w:val="center"/>
              <w:rPr>
                <w:rFonts w:ascii="Palatino Linotype" w:hAnsi="Palatino Linotype"/>
                <w:sz w:val="20"/>
              </w:rPr>
            </w:pPr>
            <w:r w:rsidRPr="00E30C32">
              <w:rPr>
                <w:rFonts w:ascii="Palatino Linotype" w:hAnsi="Palatino Linotype"/>
                <w:sz w:val="20"/>
              </w:rPr>
              <w:t>NO</w:t>
            </w:r>
          </w:p>
        </w:tc>
      </w:tr>
    </w:tbl>
    <w:p w:rsidR="005C3F52" w:rsidRPr="00E30C32" w:rsidRDefault="005C3F52" w:rsidP="005C3F52">
      <w:pPr>
        <w:spacing w:before="240" w:after="360" w:line="360" w:lineRule="auto"/>
        <w:contextualSpacing/>
        <w:jc w:val="both"/>
        <w:rPr>
          <w:rFonts w:ascii="Palatino Linotype" w:eastAsia="MS Mincho" w:hAnsi="Palatino Linotype" w:cs="Arial"/>
          <w:i/>
          <w:sz w:val="24"/>
          <w:szCs w:val="24"/>
          <w:lang w:val="es-MX" w:eastAsia="es-ES"/>
        </w:rPr>
      </w:pPr>
    </w:p>
    <w:p w:rsidR="00BB2A7C" w:rsidRPr="00E30C32" w:rsidRDefault="00BB2A7C" w:rsidP="00516FF8">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E30C32">
        <w:rPr>
          <w:rFonts w:ascii="Palatino Linotype" w:eastAsia="MS Mincho" w:hAnsi="Palatino Linotype" w:cs="Arial"/>
          <w:sz w:val="24"/>
          <w:szCs w:val="24"/>
          <w:lang w:val="es-MX" w:eastAsia="es-ES"/>
        </w:rPr>
        <w:t xml:space="preserve">Del cuadro anterior, se aprecia que la información con la que se integra la respuesta a la solicitud que nos ocupa, se da </w:t>
      </w:r>
      <w:r w:rsidR="005C3F52" w:rsidRPr="00E30C32">
        <w:rPr>
          <w:rFonts w:ascii="Palatino Linotype" w:eastAsia="MS Mincho" w:hAnsi="Palatino Linotype" w:cs="Arial"/>
          <w:sz w:val="24"/>
          <w:szCs w:val="24"/>
          <w:lang w:val="es-MX" w:eastAsia="es-ES"/>
        </w:rPr>
        <w:t xml:space="preserve">parcial cumplimiento a la misma, ya que por lo que respecta al punto marcado con el </w:t>
      </w:r>
      <w:r w:rsidR="00E531F6" w:rsidRPr="00E30C32">
        <w:rPr>
          <w:rFonts w:ascii="Palatino Linotype" w:eastAsia="MS Mincho" w:hAnsi="Palatino Linotype" w:cs="Arial"/>
          <w:sz w:val="24"/>
          <w:szCs w:val="24"/>
          <w:lang w:val="es-MX" w:eastAsia="es-ES"/>
        </w:rPr>
        <w:t>número</w:t>
      </w:r>
      <w:r w:rsidR="005C3F52" w:rsidRPr="00E30C32">
        <w:rPr>
          <w:rFonts w:ascii="Palatino Linotype" w:eastAsia="MS Mincho" w:hAnsi="Palatino Linotype" w:cs="Arial"/>
          <w:sz w:val="24"/>
          <w:szCs w:val="24"/>
          <w:lang w:val="es-MX" w:eastAsia="es-ES"/>
        </w:rPr>
        <w:t xml:space="preserve"> </w:t>
      </w:r>
      <w:r w:rsidR="00E531F6" w:rsidRPr="00E30C32">
        <w:rPr>
          <w:rFonts w:ascii="Palatino Linotype" w:eastAsia="MS Mincho" w:hAnsi="Palatino Linotype" w:cs="Arial"/>
          <w:sz w:val="24"/>
          <w:szCs w:val="24"/>
          <w:lang w:val="es-MX" w:eastAsia="es-ES"/>
        </w:rPr>
        <w:t xml:space="preserve">1 </w:t>
      </w:r>
      <w:r w:rsidR="005C3F52" w:rsidRPr="00E30C32">
        <w:rPr>
          <w:rFonts w:ascii="Palatino Linotype" w:eastAsia="MS Mincho" w:hAnsi="Palatino Linotype" w:cs="Arial"/>
          <w:sz w:val="24"/>
          <w:szCs w:val="24"/>
          <w:lang w:val="es-MX" w:eastAsia="es-ES"/>
        </w:rPr>
        <w:t xml:space="preserve">el recurrente solicita el </w:t>
      </w:r>
      <w:r w:rsidR="00E56A3F" w:rsidRPr="00E30C32">
        <w:rPr>
          <w:rFonts w:ascii="Palatino Linotype" w:eastAsia="MS Mincho" w:hAnsi="Palatino Linotype" w:cs="Arial"/>
          <w:sz w:val="24"/>
          <w:szCs w:val="24"/>
          <w:lang w:val="es-MX" w:eastAsia="es-ES"/>
        </w:rPr>
        <w:t>“</w:t>
      </w:r>
      <w:r w:rsidR="005C3F52" w:rsidRPr="00E30C32">
        <w:rPr>
          <w:rFonts w:ascii="Palatino Linotype" w:eastAsia="MS Mincho" w:hAnsi="Palatino Linotype" w:cs="Arial"/>
          <w:sz w:val="24"/>
          <w:szCs w:val="24"/>
          <w:lang w:val="es-MX" w:eastAsia="es-ES"/>
        </w:rPr>
        <w:t>Nombramiento del Contralor Interno Municipal</w:t>
      </w:r>
      <w:r w:rsidR="00E56A3F" w:rsidRPr="00E30C32">
        <w:rPr>
          <w:rFonts w:ascii="Palatino Linotype" w:eastAsia="MS Mincho" w:hAnsi="Palatino Linotype" w:cs="Arial"/>
          <w:sz w:val="24"/>
          <w:szCs w:val="24"/>
          <w:lang w:val="es-MX" w:eastAsia="es-ES"/>
        </w:rPr>
        <w:t>”</w:t>
      </w:r>
      <w:r w:rsidR="005C3F52" w:rsidRPr="00E30C32">
        <w:rPr>
          <w:rFonts w:ascii="Palatino Linotype" w:eastAsia="MS Mincho" w:hAnsi="Palatino Linotype" w:cs="Arial"/>
          <w:sz w:val="24"/>
          <w:szCs w:val="24"/>
          <w:lang w:val="es-MX" w:eastAsia="es-ES"/>
        </w:rPr>
        <w:t xml:space="preserve"> y una </w:t>
      </w:r>
      <w:r w:rsidR="00E56A3F" w:rsidRPr="00E30C32">
        <w:rPr>
          <w:rFonts w:ascii="Palatino Linotype" w:eastAsia="MS Mincho" w:hAnsi="Palatino Linotype" w:cs="Arial"/>
          <w:sz w:val="24"/>
          <w:szCs w:val="24"/>
          <w:lang w:val="es-MX" w:eastAsia="es-ES"/>
        </w:rPr>
        <w:t>vez</w:t>
      </w:r>
      <w:r w:rsidR="005C3F52" w:rsidRPr="00E30C32">
        <w:rPr>
          <w:rFonts w:ascii="Palatino Linotype" w:eastAsia="MS Mincho" w:hAnsi="Palatino Linotype" w:cs="Arial"/>
          <w:sz w:val="24"/>
          <w:szCs w:val="24"/>
          <w:lang w:val="es-MX" w:eastAsia="es-ES"/>
        </w:rPr>
        <w:t xml:space="preserve"> realizado el análisis pertinente, se aprecia que el documento que se envía colma l</w:t>
      </w:r>
      <w:r w:rsidR="00E56A3F" w:rsidRPr="00E30C32">
        <w:rPr>
          <w:rFonts w:ascii="Palatino Linotype" w:eastAsia="MS Mincho" w:hAnsi="Palatino Linotype" w:cs="Arial"/>
          <w:sz w:val="24"/>
          <w:szCs w:val="24"/>
          <w:lang w:val="es-MX" w:eastAsia="es-ES"/>
        </w:rPr>
        <w:t>o peticionado por</w:t>
      </w:r>
      <w:r w:rsidR="00B12651" w:rsidRPr="00E30C32">
        <w:rPr>
          <w:rFonts w:ascii="Palatino Linotype" w:eastAsia="MS Mincho" w:hAnsi="Palatino Linotype" w:cs="Arial"/>
          <w:sz w:val="24"/>
          <w:szCs w:val="24"/>
          <w:lang w:val="es-MX" w:eastAsia="es-ES"/>
        </w:rPr>
        <w:t xml:space="preserve"> el particular, </w:t>
      </w:r>
      <w:r w:rsidR="00E56A3F" w:rsidRPr="00E30C32">
        <w:rPr>
          <w:rFonts w:ascii="Palatino Linotype" w:eastAsia="MS Mincho" w:hAnsi="Palatino Linotype" w:cs="Arial"/>
          <w:sz w:val="24"/>
          <w:szCs w:val="24"/>
          <w:lang w:val="es-MX" w:eastAsia="es-ES"/>
        </w:rPr>
        <w:t>por otra parte en cuanto al punto marc</w:t>
      </w:r>
      <w:r w:rsidR="00E531F6" w:rsidRPr="00E30C32">
        <w:rPr>
          <w:rFonts w:ascii="Palatino Linotype" w:eastAsia="MS Mincho" w:hAnsi="Palatino Linotype" w:cs="Arial"/>
          <w:sz w:val="24"/>
          <w:szCs w:val="24"/>
          <w:lang w:val="es-MX" w:eastAsia="es-ES"/>
        </w:rPr>
        <w:t>ado con  el punto número 3</w:t>
      </w:r>
      <w:r w:rsidR="00E56A3F" w:rsidRPr="00E30C32">
        <w:rPr>
          <w:rFonts w:ascii="Palatino Linotype" w:eastAsia="MS Mincho" w:hAnsi="Palatino Linotype" w:cs="Arial"/>
          <w:sz w:val="24"/>
          <w:szCs w:val="24"/>
          <w:lang w:val="es-MX" w:eastAsia="es-ES"/>
        </w:rPr>
        <w:t xml:space="preserve"> relativo a la “</w:t>
      </w:r>
      <w:r w:rsidR="00E56A3F" w:rsidRPr="00E30C32">
        <w:rPr>
          <w:rFonts w:ascii="Palatino Linotype" w:eastAsia="MS Mincho" w:hAnsi="Palatino Linotype" w:cs="Arial"/>
          <w:sz w:val="24"/>
          <w:szCs w:val="24"/>
          <w:lang w:val="es-ES_tradnl" w:eastAsia="es-ES"/>
        </w:rPr>
        <w:t xml:space="preserve">La Certificación del Contralor Interno Municipal” de igual forma se colma lo peticionado por el particular ya que se anexa el </w:t>
      </w:r>
      <w:r w:rsidR="00E56A3F" w:rsidRPr="00E30C32">
        <w:rPr>
          <w:rFonts w:ascii="Palatino Linotype" w:eastAsia="MS Mincho" w:hAnsi="Palatino Linotype" w:cs="Arial"/>
          <w:sz w:val="24"/>
          <w:szCs w:val="24"/>
          <w:lang w:val="es-MX" w:eastAsia="es-ES"/>
        </w:rPr>
        <w:t xml:space="preserve"> </w:t>
      </w:r>
      <w:r w:rsidR="00B12651" w:rsidRPr="00E30C32">
        <w:rPr>
          <w:rFonts w:ascii="Palatino Linotype" w:eastAsia="MS Mincho" w:hAnsi="Palatino Linotype" w:cs="Arial"/>
          <w:sz w:val="24"/>
          <w:szCs w:val="24"/>
          <w:lang w:val="es-MX" w:eastAsia="es-ES"/>
        </w:rPr>
        <w:t>Certificado de Competencia Laboral en la Norma Institucional</w:t>
      </w:r>
      <w:r w:rsidR="002905D9" w:rsidRPr="00E30C32">
        <w:rPr>
          <w:rFonts w:ascii="Palatino Linotype" w:eastAsia="MS Mincho" w:hAnsi="Palatino Linotype" w:cs="Arial"/>
          <w:sz w:val="24"/>
          <w:szCs w:val="24"/>
          <w:lang w:val="es-MX" w:eastAsia="es-ES"/>
        </w:rPr>
        <w:t>.</w:t>
      </w:r>
    </w:p>
    <w:p w:rsidR="00516FF8" w:rsidRPr="00E30C32" w:rsidRDefault="00516FF8" w:rsidP="00516FF8">
      <w:pPr>
        <w:spacing w:before="240" w:after="360" w:line="360" w:lineRule="auto"/>
        <w:ind w:left="426"/>
        <w:contextualSpacing/>
        <w:jc w:val="both"/>
        <w:rPr>
          <w:rFonts w:ascii="Palatino Linotype" w:eastAsia="MS Mincho" w:hAnsi="Palatino Linotype" w:cs="Arial"/>
          <w:i/>
          <w:sz w:val="24"/>
          <w:szCs w:val="24"/>
          <w:lang w:val="es-MX" w:eastAsia="es-ES"/>
        </w:rPr>
      </w:pPr>
    </w:p>
    <w:p w:rsidR="003B5279" w:rsidRPr="00E30C32" w:rsidRDefault="00BB2A7C" w:rsidP="003B5279">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E30C32">
        <w:rPr>
          <w:rFonts w:ascii="Palatino Linotype" w:eastAsia="MS Mincho" w:hAnsi="Palatino Linotype" w:cs="Arial"/>
          <w:sz w:val="24"/>
          <w:szCs w:val="24"/>
          <w:lang w:val="es-MX" w:eastAsia="es-ES"/>
        </w:rPr>
        <w:t>Respecto del punto de la solicitud número 2, es decir</w:t>
      </w:r>
      <w:r w:rsidR="005C3F52" w:rsidRPr="00E30C32">
        <w:rPr>
          <w:rFonts w:ascii="Palatino Linotype" w:eastAsiaTheme="minorEastAsia" w:hAnsi="Palatino Linotype"/>
          <w:color w:val="000000"/>
          <w:sz w:val="18"/>
          <w:szCs w:val="18"/>
          <w:lang w:val="es-ES_tradnl" w:eastAsia="es-ES"/>
        </w:rPr>
        <w:t xml:space="preserve"> </w:t>
      </w:r>
      <w:r w:rsidR="005C3F52" w:rsidRPr="00E30C32">
        <w:rPr>
          <w:rFonts w:ascii="Palatino Linotype" w:eastAsia="MS Mincho" w:hAnsi="Palatino Linotype" w:cs="Arial"/>
          <w:sz w:val="24"/>
          <w:szCs w:val="24"/>
          <w:lang w:val="es-ES_tradnl" w:eastAsia="es-ES"/>
        </w:rPr>
        <w:t>el Título Universitario del Contralor Interno Municipal</w:t>
      </w:r>
      <w:r w:rsidR="0091361C" w:rsidRPr="00E30C32">
        <w:rPr>
          <w:rFonts w:ascii="Palatino Linotype" w:eastAsia="MS Mincho" w:hAnsi="Palatino Linotype" w:cs="Arial"/>
          <w:sz w:val="24"/>
          <w:szCs w:val="24"/>
          <w:lang w:val="es-ES_tradnl" w:eastAsia="es-ES"/>
        </w:rPr>
        <w:t>, es</w:t>
      </w:r>
      <w:r w:rsidR="00157D34" w:rsidRPr="00E30C32">
        <w:rPr>
          <w:rFonts w:ascii="Palatino Linotype" w:eastAsia="MS Mincho" w:hAnsi="Palatino Linotype" w:cs="Arial"/>
          <w:sz w:val="24"/>
          <w:szCs w:val="24"/>
          <w:lang w:val="es-ES_tradnl" w:eastAsia="es-ES"/>
        </w:rPr>
        <w:t>te Órgano Garante</w:t>
      </w:r>
      <w:r w:rsidR="00E531F6" w:rsidRPr="00E30C32">
        <w:rPr>
          <w:rFonts w:ascii="Palatino Linotype" w:eastAsia="MS Mincho" w:hAnsi="Palatino Linotype" w:cs="Arial"/>
          <w:sz w:val="24"/>
          <w:szCs w:val="24"/>
          <w:lang w:val="es-ES_tradnl" w:eastAsia="es-ES"/>
        </w:rPr>
        <w:t xml:space="preserve"> advierte que este requerimiento no se ha atendido a cabalidad, </w:t>
      </w:r>
      <w:r w:rsidR="00157D34" w:rsidRPr="00E30C32">
        <w:rPr>
          <w:rFonts w:ascii="Palatino Linotype" w:eastAsia="MS Mincho" w:hAnsi="Palatino Linotype" w:cs="Arial"/>
          <w:sz w:val="24"/>
          <w:szCs w:val="24"/>
          <w:lang w:val="es-ES_tradnl" w:eastAsia="es-ES"/>
        </w:rPr>
        <w:t>atento a ello</w:t>
      </w:r>
      <w:r w:rsidR="00454394" w:rsidRPr="00E30C32">
        <w:rPr>
          <w:rFonts w:ascii="Palatino Linotype" w:eastAsia="MS Mincho" w:hAnsi="Palatino Linotype" w:cs="Arial"/>
          <w:sz w:val="24"/>
          <w:szCs w:val="24"/>
          <w:lang w:val="es-ES_tradnl" w:eastAsia="es-ES"/>
        </w:rPr>
        <w:t xml:space="preserve"> es</w:t>
      </w:r>
      <w:r w:rsidR="0091361C" w:rsidRPr="00E30C32">
        <w:rPr>
          <w:rFonts w:ascii="Palatino Linotype" w:eastAsia="MS Mincho" w:hAnsi="Palatino Linotype" w:cs="Arial"/>
          <w:sz w:val="24"/>
          <w:szCs w:val="24"/>
          <w:lang w:val="es-ES_tradnl" w:eastAsia="es-ES"/>
        </w:rPr>
        <w:t xml:space="preserve"> necesario precisar que</w:t>
      </w:r>
      <w:r w:rsidR="007B0421" w:rsidRPr="00E30C32">
        <w:rPr>
          <w:rFonts w:ascii="Palatino Linotype" w:eastAsia="MS Mincho" w:hAnsi="Palatino Linotype" w:cs="Arial"/>
          <w:sz w:val="24"/>
          <w:szCs w:val="24"/>
          <w:lang w:val="es-ES_tradnl" w:eastAsia="es-ES"/>
        </w:rPr>
        <w:t xml:space="preserve"> si bien es cierto </w:t>
      </w:r>
      <w:r w:rsidR="0091361C" w:rsidRPr="00E30C32">
        <w:rPr>
          <w:rFonts w:ascii="Palatino Linotype" w:eastAsia="MS Mincho" w:hAnsi="Palatino Linotype" w:cs="Arial"/>
          <w:sz w:val="24"/>
          <w:szCs w:val="24"/>
          <w:lang w:val="es-ES_tradnl" w:eastAsia="es-ES"/>
        </w:rPr>
        <w:t xml:space="preserve">la respuesta que emite el </w:t>
      </w:r>
      <w:r w:rsidR="003A412C" w:rsidRPr="00E30C32">
        <w:rPr>
          <w:rFonts w:ascii="Palatino Linotype" w:eastAsia="MS Mincho" w:hAnsi="Palatino Linotype" w:cs="Arial"/>
          <w:b/>
          <w:sz w:val="24"/>
          <w:szCs w:val="24"/>
          <w:lang w:val="es-ES_tradnl" w:eastAsia="es-ES"/>
        </w:rPr>
        <w:t>SUJETO OBLIGADO</w:t>
      </w:r>
      <w:r w:rsidR="007B0421" w:rsidRPr="00E30C32">
        <w:rPr>
          <w:rFonts w:ascii="Palatino Linotype" w:eastAsia="MS Mincho" w:hAnsi="Palatino Linotype" w:cs="Arial"/>
          <w:sz w:val="24"/>
          <w:szCs w:val="24"/>
          <w:lang w:val="es-ES_tradnl" w:eastAsia="es-ES"/>
        </w:rPr>
        <w:t xml:space="preserve"> contiene un Certificado de Estudios</w:t>
      </w:r>
      <w:r w:rsidR="003A412C" w:rsidRPr="00E30C32">
        <w:rPr>
          <w:rFonts w:ascii="Palatino Linotype" w:eastAsia="MS Mincho" w:hAnsi="Palatino Linotype" w:cs="Arial"/>
          <w:sz w:val="24"/>
          <w:szCs w:val="24"/>
          <w:lang w:val="es-ES_tradnl" w:eastAsia="es-ES"/>
        </w:rPr>
        <w:t>,</w:t>
      </w:r>
      <w:r w:rsidR="007B0421" w:rsidRPr="00E30C32">
        <w:rPr>
          <w:rFonts w:ascii="Palatino Linotype" w:eastAsia="MS Mincho" w:hAnsi="Palatino Linotype" w:cs="Arial"/>
          <w:sz w:val="24"/>
          <w:szCs w:val="24"/>
          <w:lang w:val="es-ES_tradnl" w:eastAsia="es-ES"/>
        </w:rPr>
        <w:t xml:space="preserve"> el particular requiere </w:t>
      </w:r>
      <w:r w:rsidR="007B0421" w:rsidRPr="00E30C32">
        <w:rPr>
          <w:rFonts w:ascii="Palatino Linotype" w:eastAsia="MS Mincho" w:hAnsi="Palatino Linotype" w:cs="Arial"/>
          <w:sz w:val="24"/>
          <w:szCs w:val="24"/>
          <w:u w:val="single"/>
          <w:lang w:val="es-ES_tradnl" w:eastAsia="es-ES"/>
        </w:rPr>
        <w:t>el Título Universitario</w:t>
      </w:r>
      <w:r w:rsidR="0091361C" w:rsidRPr="00E30C32">
        <w:rPr>
          <w:rFonts w:ascii="Palatino Linotype" w:eastAsia="MS Mincho" w:hAnsi="Palatino Linotype" w:cs="Arial"/>
          <w:i/>
          <w:sz w:val="24"/>
          <w:szCs w:val="24"/>
          <w:lang w:eastAsia="es-ES"/>
        </w:rPr>
        <w:t xml:space="preserve">. </w:t>
      </w:r>
    </w:p>
    <w:p w:rsidR="008567F2" w:rsidRPr="00E30C32" w:rsidRDefault="00246966" w:rsidP="00C56331">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sz w:val="24"/>
          <w:szCs w:val="24"/>
          <w:lang w:val="es-ES_tradnl" w:eastAsia="es-ES"/>
        </w:rPr>
      </w:pPr>
      <w:r w:rsidRPr="00E30C32">
        <w:rPr>
          <w:rFonts w:ascii="Palatino Linotype" w:eastAsia="MS Mincho" w:hAnsi="Palatino Linotype" w:cs="Arial"/>
          <w:sz w:val="24"/>
          <w:szCs w:val="24"/>
          <w:lang w:val="es-MX" w:eastAsia="es-ES"/>
        </w:rPr>
        <w:t>Así las cosas resulta pertinente</w:t>
      </w:r>
      <w:r w:rsidR="00C65D1F" w:rsidRPr="00E30C32">
        <w:rPr>
          <w:rFonts w:ascii="Palatino Linotype" w:eastAsia="MS Mincho" w:hAnsi="Palatino Linotype" w:cs="Arial"/>
          <w:sz w:val="24"/>
          <w:szCs w:val="24"/>
          <w:lang w:val="es-MX" w:eastAsia="es-ES"/>
        </w:rPr>
        <w:t xml:space="preserve"> en primer lugar </w:t>
      </w:r>
      <w:r w:rsidR="008567F2" w:rsidRPr="00E30C32">
        <w:rPr>
          <w:rFonts w:ascii="Palatino Linotype" w:eastAsia="MS Mincho" w:hAnsi="Palatino Linotype" w:cs="Arial"/>
          <w:sz w:val="24"/>
          <w:szCs w:val="24"/>
          <w:lang w:val="es-MX" w:eastAsia="es-ES"/>
        </w:rPr>
        <w:t xml:space="preserve">traer a contexto  </w:t>
      </w:r>
      <w:r w:rsidR="008567F2" w:rsidRPr="00E30C32">
        <w:rPr>
          <w:rFonts w:ascii="Palatino Linotype" w:eastAsia="Times New Roman" w:hAnsi="Palatino Linotype" w:cs="Arial"/>
          <w:color w:val="000000"/>
          <w:sz w:val="24"/>
          <w:szCs w:val="24"/>
          <w:lang w:eastAsia="es-ES"/>
        </w:rPr>
        <w:t>el contenido del artículo 4 de la Ley de Transparencia y Acceso a la Información Pública del Estado de México y Municipios, que dispone:</w:t>
      </w:r>
    </w:p>
    <w:p w:rsidR="008567F2" w:rsidRPr="00E30C32" w:rsidRDefault="008567F2" w:rsidP="008567F2">
      <w:pPr>
        <w:spacing w:after="0" w:line="276" w:lineRule="auto"/>
        <w:ind w:left="851" w:right="567"/>
        <w:jc w:val="both"/>
        <w:rPr>
          <w:rFonts w:ascii="Palatino Linotype" w:eastAsia="Times New Roman" w:hAnsi="Palatino Linotype" w:cs="Arial"/>
          <w:i/>
          <w:color w:val="000000"/>
          <w:szCs w:val="24"/>
          <w:lang w:eastAsia="es-ES"/>
        </w:rPr>
      </w:pPr>
      <w:r w:rsidRPr="00E30C32">
        <w:rPr>
          <w:rFonts w:ascii="Palatino Linotype" w:eastAsia="Times New Roman" w:hAnsi="Palatino Linotype" w:cs="Arial"/>
          <w:i/>
          <w:color w:val="000000"/>
          <w:szCs w:val="24"/>
          <w:lang w:eastAsia="es-ES"/>
        </w:rPr>
        <w:lastRenderedPageBreak/>
        <w:t>“</w:t>
      </w:r>
      <w:r w:rsidRPr="00E30C32">
        <w:rPr>
          <w:rFonts w:ascii="Palatino Linotype" w:eastAsia="Times New Roman" w:hAnsi="Palatino Linotype" w:cs="Arial"/>
          <w:b/>
          <w:i/>
          <w:color w:val="000000"/>
          <w:szCs w:val="24"/>
          <w:lang w:eastAsia="es-ES"/>
        </w:rPr>
        <w:t>Artículo 4.</w:t>
      </w:r>
      <w:r w:rsidRPr="00E30C32">
        <w:rPr>
          <w:rFonts w:ascii="Palatino Linotype" w:eastAsia="Times New Roman" w:hAnsi="Palatino Linotype" w:cs="Arial"/>
          <w:i/>
          <w:color w:val="000000"/>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567F2" w:rsidRPr="00E30C32" w:rsidRDefault="008567F2" w:rsidP="008567F2">
      <w:pPr>
        <w:spacing w:after="0" w:line="276" w:lineRule="auto"/>
        <w:ind w:left="851" w:right="567"/>
        <w:jc w:val="both"/>
        <w:rPr>
          <w:rFonts w:ascii="Palatino Linotype" w:eastAsia="Times New Roman" w:hAnsi="Palatino Linotype" w:cs="Arial"/>
          <w:i/>
          <w:color w:val="000000"/>
          <w:szCs w:val="24"/>
          <w:lang w:eastAsia="es-ES"/>
        </w:rPr>
      </w:pPr>
      <w:r w:rsidRPr="00E30C32">
        <w:rPr>
          <w:rFonts w:ascii="Palatino Linotype" w:eastAsia="Times New Roman" w:hAnsi="Palatino Linotype" w:cs="Arial"/>
          <w:b/>
          <w:i/>
          <w:color w:val="000000"/>
          <w:szCs w:val="24"/>
          <w:lang w:eastAsia="es-ES"/>
        </w:rPr>
        <w:t>Toda la información generada, obtenida, adquirida, transformada, administrada o en posesión de los sujetos obligados es pública y accesible de manera permanente a cualquier persona</w:t>
      </w:r>
      <w:r w:rsidRPr="00E30C32">
        <w:rPr>
          <w:rFonts w:ascii="Palatino Linotype" w:eastAsia="Times New Roman" w:hAnsi="Palatino Linotype" w:cs="Arial"/>
          <w:i/>
          <w:color w:val="000000"/>
          <w:szCs w:val="24"/>
          <w:lang w:eastAsia="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56333" w:rsidRPr="00E30C32" w:rsidRDefault="008567F2" w:rsidP="00056333">
      <w:pPr>
        <w:spacing w:after="0" w:line="276" w:lineRule="auto"/>
        <w:ind w:left="851" w:right="567"/>
        <w:jc w:val="both"/>
        <w:rPr>
          <w:rFonts w:ascii="Palatino Linotype" w:eastAsia="Times New Roman" w:hAnsi="Palatino Linotype" w:cs="Arial"/>
          <w:i/>
          <w:color w:val="000000"/>
          <w:szCs w:val="24"/>
          <w:lang w:eastAsia="es-ES"/>
        </w:rPr>
      </w:pPr>
      <w:r w:rsidRPr="00E30C32">
        <w:rPr>
          <w:rFonts w:ascii="Palatino Linotype" w:eastAsia="Times New Roman" w:hAnsi="Palatino Linotype" w:cs="Arial"/>
          <w:i/>
          <w:color w:val="000000"/>
          <w:szCs w:val="24"/>
          <w:lang w:eastAsia="es-ES"/>
        </w:rPr>
        <w:t>Los sujetos obligados deben poner en práctica, políticas y programas de acceso a la información que se apeguen a criterios de publicidad, veracidad, oportunidad, precisión y suficiencia en beneficio de los solicitantes.</w:t>
      </w:r>
    </w:p>
    <w:p w:rsidR="00C56331" w:rsidRPr="00E30C32" w:rsidRDefault="008567F2" w:rsidP="00056333">
      <w:pPr>
        <w:spacing w:before="240" w:after="240" w:line="360" w:lineRule="auto"/>
        <w:ind w:left="708"/>
        <w:contextualSpacing/>
        <w:jc w:val="both"/>
        <w:rPr>
          <w:rFonts w:ascii="Palatino Linotype" w:eastAsia="MS Mincho" w:hAnsi="Palatino Linotype" w:cs="Times New Roman"/>
          <w:color w:val="000000"/>
          <w:szCs w:val="24"/>
          <w:lang w:val="es-ES_tradnl" w:eastAsia="es-ES"/>
        </w:rPr>
      </w:pPr>
      <w:r w:rsidRPr="00E30C32">
        <w:rPr>
          <w:rFonts w:ascii="Palatino Linotype" w:eastAsia="MS Mincho" w:hAnsi="Palatino Linotype" w:cs="Times New Roman"/>
          <w:color w:val="000000"/>
          <w:szCs w:val="24"/>
          <w:lang w:val="es-ES_tradnl" w:eastAsia="es-ES"/>
        </w:rPr>
        <w:t>(Énfasis añadido)</w:t>
      </w:r>
    </w:p>
    <w:p w:rsidR="00460CEA" w:rsidRPr="00E30C32" w:rsidRDefault="00460CEA" w:rsidP="0061486F">
      <w:pPr>
        <w:pStyle w:val="Prrafodelista"/>
        <w:numPr>
          <w:ilvl w:val="0"/>
          <w:numId w:val="2"/>
        </w:numPr>
        <w:spacing w:after="0" w:line="360" w:lineRule="auto"/>
        <w:jc w:val="both"/>
        <w:rPr>
          <w:rFonts w:ascii="Palatino Linotype" w:eastAsia="Times New Roman" w:hAnsi="Palatino Linotype" w:cs="Arial"/>
          <w:sz w:val="24"/>
          <w:szCs w:val="24"/>
          <w:lang w:eastAsia="es-ES"/>
        </w:rPr>
      </w:pPr>
      <w:r w:rsidRPr="00E30C32">
        <w:rPr>
          <w:rFonts w:ascii="Palatino Linotype" w:hAnsi="Palatino Linotype"/>
          <w:color w:val="000000" w:themeColor="text1"/>
          <w:sz w:val="24"/>
          <w:lang w:val="es-MX"/>
        </w:rPr>
        <w:t xml:space="preserve">Atendiendo a lo anterior, el </w:t>
      </w:r>
      <w:r w:rsidRPr="00E30C32">
        <w:rPr>
          <w:rFonts w:ascii="Palatino Linotype" w:hAnsi="Palatino Linotype"/>
          <w:b/>
          <w:color w:val="000000" w:themeColor="text1"/>
          <w:sz w:val="24"/>
          <w:lang w:val="es-MX"/>
        </w:rPr>
        <w:t>SUJETO OBLIGADO</w:t>
      </w:r>
      <w:r w:rsidRPr="00E30C32">
        <w:rPr>
          <w:rFonts w:ascii="Palatino Linotype" w:hAnsi="Palatino Linotype"/>
          <w:color w:val="000000" w:themeColor="text1"/>
          <w:sz w:val="24"/>
          <w:lang w:val="es-MX"/>
        </w:rPr>
        <w:t xml:space="preserve"> tiene el deber ineludible de poner a disposición, bajo el principio de máxima publicidad, toda aquella inf</w:t>
      </w:r>
      <w:r w:rsidR="00056333" w:rsidRPr="00E30C32">
        <w:rPr>
          <w:rFonts w:ascii="Palatino Linotype" w:hAnsi="Palatino Linotype"/>
          <w:color w:val="000000" w:themeColor="text1"/>
          <w:sz w:val="24"/>
          <w:lang w:val="es-MX"/>
        </w:rPr>
        <w:t>ormación que posea, y para el caso en concreto</w:t>
      </w:r>
      <w:r w:rsidRPr="00E30C32">
        <w:rPr>
          <w:rFonts w:ascii="Palatino Linotype" w:hAnsi="Palatino Linotype"/>
          <w:color w:val="000000" w:themeColor="text1"/>
          <w:sz w:val="24"/>
          <w:lang w:val="es-MX"/>
        </w:rPr>
        <w:t xml:space="preserve">, </w:t>
      </w:r>
      <w:r w:rsidR="00056333" w:rsidRPr="00E30C32">
        <w:rPr>
          <w:rFonts w:ascii="Palatino Linotype" w:hAnsi="Palatino Linotype"/>
          <w:color w:val="000000" w:themeColor="text1"/>
          <w:sz w:val="24"/>
          <w:lang w:val="es-MX"/>
        </w:rPr>
        <w:t>toda vez que como se observa a continuación para ostentar el cargo de Contralor Interno Municipal se requiere de un título profesional</w:t>
      </w:r>
      <w:r w:rsidR="0061486F" w:rsidRPr="00E30C32">
        <w:rPr>
          <w:rFonts w:ascii="Palatino Linotype" w:hAnsi="Palatino Linotype"/>
          <w:color w:val="000000" w:themeColor="text1"/>
          <w:sz w:val="24"/>
          <w:lang w:val="es-MX"/>
        </w:rPr>
        <w:t xml:space="preserve">, dicha información </w:t>
      </w:r>
      <w:r w:rsidR="0061486F" w:rsidRPr="00E30C32">
        <w:rPr>
          <w:rFonts w:ascii="Palatino Linotype" w:eastAsia="Times New Roman" w:hAnsi="Palatino Linotype" w:cs="Arial"/>
          <w:sz w:val="24"/>
          <w:szCs w:val="24"/>
          <w:lang w:eastAsia="es-ES"/>
        </w:rPr>
        <w:t>se sujeta</w:t>
      </w:r>
      <w:r w:rsidR="00C65D1F" w:rsidRPr="00E30C32">
        <w:rPr>
          <w:rFonts w:ascii="Palatino Linotype" w:eastAsia="Times New Roman" w:hAnsi="Palatino Linotype" w:cs="Arial"/>
          <w:sz w:val="24"/>
          <w:szCs w:val="24"/>
          <w:lang w:eastAsia="es-ES"/>
        </w:rPr>
        <w:t xml:space="preserve"> al principio de máx</w:t>
      </w:r>
      <w:r w:rsidR="0061486F" w:rsidRPr="00E30C32">
        <w:rPr>
          <w:rFonts w:ascii="Palatino Linotype" w:eastAsia="Times New Roman" w:hAnsi="Palatino Linotype" w:cs="Arial"/>
          <w:sz w:val="24"/>
          <w:szCs w:val="24"/>
          <w:lang w:eastAsia="es-ES"/>
        </w:rPr>
        <w:t>ima publicidad y es susceptible</w:t>
      </w:r>
      <w:r w:rsidR="00C65D1F" w:rsidRPr="00E30C32">
        <w:rPr>
          <w:rFonts w:ascii="Palatino Linotype" w:eastAsia="Times New Roman" w:hAnsi="Palatino Linotype" w:cs="Arial"/>
          <w:sz w:val="24"/>
          <w:szCs w:val="24"/>
          <w:lang w:eastAsia="es-ES"/>
        </w:rPr>
        <w:t xml:space="preserve"> de entregarse en solicitudes de acceso a la información pública dado que, están en posesión del mismo y tienen directa relación con los servidores p</w:t>
      </w:r>
      <w:r w:rsidR="0061486F" w:rsidRPr="00E30C32">
        <w:rPr>
          <w:rFonts w:ascii="Palatino Linotype" w:eastAsia="Times New Roman" w:hAnsi="Palatino Linotype" w:cs="Arial"/>
          <w:sz w:val="24"/>
          <w:szCs w:val="24"/>
          <w:lang w:eastAsia="es-ES"/>
        </w:rPr>
        <w:t xml:space="preserve">úblicos que laboran en </w:t>
      </w:r>
      <w:r w:rsidR="00454394" w:rsidRPr="00E30C32">
        <w:rPr>
          <w:rFonts w:ascii="Palatino Linotype" w:eastAsia="Times New Roman" w:hAnsi="Palatino Linotype" w:cs="Arial"/>
          <w:sz w:val="24"/>
          <w:szCs w:val="24"/>
          <w:lang w:eastAsia="es-ES"/>
        </w:rPr>
        <w:t>él</w:t>
      </w:r>
      <w:r w:rsidR="0061486F" w:rsidRPr="00E30C32">
        <w:rPr>
          <w:rFonts w:ascii="Palatino Linotype" w:eastAsia="Times New Roman" w:hAnsi="Palatino Linotype" w:cs="Arial"/>
          <w:sz w:val="24"/>
          <w:szCs w:val="24"/>
          <w:lang w:eastAsia="es-ES"/>
        </w:rPr>
        <w:t>.</w:t>
      </w:r>
    </w:p>
    <w:p w:rsidR="00C65D1F" w:rsidRPr="00E30C32" w:rsidRDefault="00C65D1F" w:rsidP="00460CEA">
      <w:pPr>
        <w:pStyle w:val="Prrafodelista"/>
        <w:spacing w:before="240" w:after="240" w:line="360" w:lineRule="auto"/>
        <w:ind w:left="426"/>
        <w:jc w:val="both"/>
        <w:rPr>
          <w:rFonts w:ascii="Palatino Linotype" w:eastAsia="Times New Roman" w:hAnsi="Palatino Linotype" w:cs="Arial"/>
          <w:sz w:val="24"/>
          <w:szCs w:val="24"/>
          <w:lang w:eastAsia="es-ES"/>
        </w:rPr>
      </w:pPr>
    </w:p>
    <w:p w:rsidR="003B5279" w:rsidRPr="00E30C32" w:rsidRDefault="00460CEA" w:rsidP="00E531F6">
      <w:pPr>
        <w:pStyle w:val="Prrafodelista"/>
        <w:numPr>
          <w:ilvl w:val="0"/>
          <w:numId w:val="2"/>
        </w:numPr>
        <w:spacing w:before="240" w:after="240" w:line="360" w:lineRule="auto"/>
        <w:ind w:left="426" w:hanging="426"/>
        <w:jc w:val="both"/>
        <w:rPr>
          <w:rFonts w:ascii="Palatino Linotype" w:eastAsia="Times New Roman" w:hAnsi="Palatino Linotype" w:cs="Arial"/>
          <w:sz w:val="24"/>
          <w:szCs w:val="24"/>
          <w:lang w:eastAsia="es-ES"/>
        </w:rPr>
      </w:pPr>
      <w:r w:rsidRPr="00E30C32">
        <w:rPr>
          <w:rFonts w:ascii="Palatino Linotype" w:eastAsia="MS Mincho" w:hAnsi="Palatino Linotype" w:cs="Arial"/>
          <w:sz w:val="24"/>
          <w:szCs w:val="24"/>
          <w:lang w:val="es-MX" w:eastAsia="es-ES"/>
        </w:rPr>
        <w:t>Una vez establecido lo anterior</w:t>
      </w:r>
      <w:r w:rsidR="00C65D1F" w:rsidRPr="00E30C32">
        <w:rPr>
          <w:rFonts w:ascii="Palatino Linotype" w:eastAsia="MS Mincho" w:hAnsi="Palatino Linotype" w:cs="Arial"/>
          <w:i/>
          <w:sz w:val="24"/>
          <w:szCs w:val="24"/>
          <w:lang w:val="es-MX" w:eastAsia="es-ES"/>
        </w:rPr>
        <w:t xml:space="preserve">, </w:t>
      </w:r>
      <w:r w:rsidR="008567F2" w:rsidRPr="00E30C32">
        <w:rPr>
          <w:rFonts w:ascii="Palatino Linotype" w:eastAsia="MS Mincho" w:hAnsi="Palatino Linotype" w:cs="Times New Roman"/>
          <w:color w:val="000000"/>
          <w:sz w:val="24"/>
          <w:szCs w:val="24"/>
          <w:lang w:val="es-ES_tradnl" w:eastAsia="es-ES"/>
        </w:rPr>
        <w:t xml:space="preserve">es necesario </w:t>
      </w:r>
      <w:r w:rsidR="008567F2" w:rsidRPr="00E30C32">
        <w:rPr>
          <w:rFonts w:ascii="Palatino Linotype" w:eastAsia="Times New Roman" w:hAnsi="Palatino Linotype" w:cs="Arial"/>
          <w:sz w:val="24"/>
          <w:szCs w:val="24"/>
          <w:lang w:eastAsia="es-ES"/>
        </w:rPr>
        <w:t>partir de l</w:t>
      </w:r>
      <w:r w:rsidR="003B5279" w:rsidRPr="00E30C32">
        <w:rPr>
          <w:rFonts w:ascii="Palatino Linotype" w:eastAsia="Times New Roman" w:hAnsi="Palatino Linotype" w:cs="Arial"/>
          <w:sz w:val="24"/>
          <w:szCs w:val="24"/>
          <w:lang w:eastAsia="es-ES"/>
        </w:rPr>
        <w:t>o establecido en el artículo 47 fracción VIII</w:t>
      </w:r>
      <w:r w:rsidR="008567F2" w:rsidRPr="00E30C32">
        <w:rPr>
          <w:rFonts w:ascii="Palatino Linotype" w:eastAsia="Times New Roman" w:hAnsi="Palatino Linotype" w:cs="Arial"/>
          <w:sz w:val="24"/>
          <w:szCs w:val="24"/>
          <w:lang w:eastAsia="es-ES"/>
        </w:rPr>
        <w:t xml:space="preserve"> de la</w:t>
      </w:r>
      <w:r w:rsidR="003B5279" w:rsidRPr="00E30C32">
        <w:rPr>
          <w:rFonts w:ascii="Palatino Linotype" w:eastAsia="Times New Roman" w:hAnsi="Palatino Linotype" w:cs="Arial"/>
          <w:sz w:val="24"/>
          <w:szCs w:val="24"/>
          <w:lang w:eastAsia="es-ES"/>
        </w:rPr>
        <w:t xml:space="preserve"> </w:t>
      </w:r>
      <w:r w:rsidR="003B5279" w:rsidRPr="00E30C32">
        <w:rPr>
          <w:rFonts w:ascii="Palatino Linotype" w:eastAsia="Times New Roman" w:hAnsi="Palatino Linotype" w:cs="Arial"/>
          <w:b/>
          <w:sz w:val="24"/>
          <w:szCs w:val="24"/>
          <w:lang w:eastAsia="es-ES"/>
        </w:rPr>
        <w:t>Ley del Trabajo de los Servidores Públicos del Estado de México y Municipios</w:t>
      </w:r>
      <w:r w:rsidR="008567F2" w:rsidRPr="00E30C32">
        <w:rPr>
          <w:rFonts w:ascii="Palatino Linotype" w:eastAsia="Times New Roman" w:hAnsi="Palatino Linotype" w:cs="Arial"/>
          <w:sz w:val="24"/>
          <w:szCs w:val="24"/>
          <w:lang w:eastAsia="es-ES"/>
        </w:rPr>
        <w:t xml:space="preserve"> que a la letra dice: </w:t>
      </w:r>
    </w:p>
    <w:p w:rsidR="003B5279" w:rsidRPr="00E30C32" w:rsidRDefault="003B5279" w:rsidP="003B5279">
      <w:pPr>
        <w:ind w:left="851" w:right="567"/>
        <w:contextualSpacing/>
        <w:jc w:val="both"/>
        <w:rPr>
          <w:rFonts w:ascii="Palatino Linotype" w:eastAsia="MS Mincho" w:hAnsi="Palatino Linotype" w:cs="Times New Roman"/>
          <w:i/>
          <w:szCs w:val="24"/>
          <w:lang w:eastAsia="es-ES"/>
        </w:rPr>
      </w:pPr>
      <w:r w:rsidRPr="00E30C32">
        <w:rPr>
          <w:rFonts w:ascii="Palatino Linotype" w:eastAsia="MS Mincho" w:hAnsi="Palatino Linotype" w:cs="Times New Roman"/>
          <w:i/>
          <w:szCs w:val="24"/>
          <w:lang w:eastAsia="es-ES"/>
        </w:rPr>
        <w:t>“ARTÍCULO 47. Para ingresar al servicio público se requiere:</w:t>
      </w:r>
    </w:p>
    <w:p w:rsidR="003B5279" w:rsidRPr="00E30C32" w:rsidRDefault="003B5279" w:rsidP="003B5279">
      <w:pPr>
        <w:ind w:left="851" w:right="567"/>
        <w:contextualSpacing/>
        <w:jc w:val="both"/>
        <w:rPr>
          <w:rFonts w:ascii="Palatino Linotype" w:eastAsia="MS Mincho" w:hAnsi="Palatino Linotype" w:cs="Times New Roman"/>
          <w:b/>
          <w:szCs w:val="24"/>
          <w:lang w:eastAsia="es-ES"/>
        </w:rPr>
      </w:pPr>
      <w:r w:rsidRPr="00E30C32">
        <w:rPr>
          <w:rFonts w:ascii="Palatino Linotype" w:eastAsia="MS Mincho" w:hAnsi="Palatino Linotype" w:cs="Times New Roman"/>
          <w:b/>
          <w:szCs w:val="24"/>
          <w:lang w:eastAsia="es-ES"/>
        </w:rPr>
        <w:lastRenderedPageBreak/>
        <w:t>(…)</w:t>
      </w:r>
    </w:p>
    <w:p w:rsidR="003B5279" w:rsidRPr="00E30C32" w:rsidRDefault="003B5279" w:rsidP="003B5279">
      <w:pPr>
        <w:ind w:left="851" w:right="567"/>
        <w:contextualSpacing/>
        <w:jc w:val="both"/>
        <w:rPr>
          <w:rFonts w:ascii="Palatino Linotype" w:eastAsia="MS Mincho" w:hAnsi="Palatino Linotype" w:cs="Times New Roman"/>
          <w:b/>
          <w:szCs w:val="24"/>
          <w:lang w:eastAsia="es-ES"/>
        </w:rPr>
      </w:pPr>
    </w:p>
    <w:p w:rsidR="003B5279" w:rsidRPr="00E30C32" w:rsidRDefault="003B5279" w:rsidP="003B5279">
      <w:pPr>
        <w:ind w:left="851" w:right="567"/>
        <w:contextualSpacing/>
        <w:jc w:val="both"/>
        <w:rPr>
          <w:rFonts w:ascii="Palatino Linotype" w:eastAsia="MS Mincho" w:hAnsi="Palatino Linotype" w:cs="Times New Roman"/>
          <w:b/>
          <w:i/>
          <w:szCs w:val="24"/>
          <w:u w:val="single"/>
          <w:lang w:eastAsia="es-ES"/>
        </w:rPr>
      </w:pPr>
      <w:r w:rsidRPr="00E30C32">
        <w:rPr>
          <w:rFonts w:ascii="Palatino Linotype" w:eastAsia="MS Mincho" w:hAnsi="Palatino Linotype" w:cs="Times New Roman"/>
          <w:b/>
          <w:i/>
          <w:szCs w:val="24"/>
          <w:u w:val="single"/>
          <w:lang w:eastAsia="es-ES"/>
        </w:rPr>
        <w:t>VIII. Cumplir con los requisitos que se establezcan para los diferentes puestos</w:t>
      </w:r>
      <w:r w:rsidR="00486FAB" w:rsidRPr="00E30C32">
        <w:rPr>
          <w:rFonts w:ascii="Palatino Linotype" w:eastAsia="MS Mincho" w:hAnsi="Palatino Linotype" w:cs="Times New Roman"/>
          <w:b/>
          <w:i/>
          <w:szCs w:val="24"/>
          <w:u w:val="single"/>
          <w:lang w:eastAsia="es-ES"/>
        </w:rPr>
        <w:t>…”</w:t>
      </w:r>
    </w:p>
    <w:p w:rsidR="003B5279" w:rsidRPr="00E30C32" w:rsidRDefault="003B5279" w:rsidP="00486FAB">
      <w:pPr>
        <w:ind w:right="567"/>
        <w:contextualSpacing/>
        <w:jc w:val="both"/>
        <w:rPr>
          <w:rFonts w:ascii="Palatino Linotype" w:eastAsia="MS Mincho" w:hAnsi="Palatino Linotype" w:cs="Times New Roman"/>
          <w:b/>
          <w:i/>
          <w:szCs w:val="24"/>
          <w:lang w:eastAsia="es-ES"/>
        </w:rPr>
      </w:pPr>
    </w:p>
    <w:p w:rsidR="00C56331" w:rsidRPr="00E30C32" w:rsidRDefault="003E2F76" w:rsidP="00C56331">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sz w:val="24"/>
          <w:szCs w:val="24"/>
          <w:lang w:val="es-ES_tradnl" w:eastAsia="es-ES"/>
        </w:rPr>
      </w:pPr>
      <w:r w:rsidRPr="00E30C32">
        <w:rPr>
          <w:rFonts w:ascii="Palatino Linotype" w:eastAsia="MS Mincho" w:hAnsi="Palatino Linotype" w:cs="Times New Roman"/>
          <w:color w:val="000000"/>
          <w:sz w:val="24"/>
          <w:szCs w:val="24"/>
          <w:lang w:val="es-ES_tradnl" w:eastAsia="es-ES"/>
        </w:rPr>
        <w:t>En es</w:t>
      </w:r>
      <w:r w:rsidR="003B5279" w:rsidRPr="00E30C32">
        <w:rPr>
          <w:rFonts w:ascii="Palatino Linotype" w:eastAsia="MS Mincho" w:hAnsi="Palatino Linotype" w:cs="Times New Roman"/>
          <w:color w:val="000000"/>
          <w:sz w:val="24"/>
          <w:szCs w:val="24"/>
          <w:lang w:val="es-ES_tradnl" w:eastAsia="es-ES"/>
        </w:rPr>
        <w:t>te orden de ideas el artículo 133</w:t>
      </w:r>
      <w:r w:rsidRPr="00E30C32">
        <w:rPr>
          <w:rFonts w:ascii="Palatino Linotype" w:eastAsia="MS Mincho" w:hAnsi="Palatino Linotype" w:cs="Times New Roman"/>
          <w:color w:val="000000"/>
          <w:sz w:val="24"/>
          <w:szCs w:val="24"/>
          <w:lang w:val="es-ES_tradnl" w:eastAsia="es-ES"/>
        </w:rPr>
        <w:t xml:space="preserve"> de la </w:t>
      </w:r>
      <w:r w:rsidRPr="00E30C32">
        <w:rPr>
          <w:rFonts w:ascii="Palatino Linotype" w:eastAsia="MS Mincho" w:hAnsi="Palatino Linotype" w:cs="Times New Roman"/>
          <w:b/>
          <w:color w:val="000000"/>
          <w:sz w:val="24"/>
          <w:szCs w:val="24"/>
          <w:lang w:val="es-ES_tradnl" w:eastAsia="es-ES"/>
        </w:rPr>
        <w:t xml:space="preserve">Ley Orgánica Municipal del Estado de México y Municipios </w:t>
      </w:r>
      <w:r w:rsidRPr="00E30C32">
        <w:rPr>
          <w:rFonts w:ascii="Palatino Linotype" w:eastAsia="MS Mincho" w:hAnsi="Palatino Linotype" w:cs="Times New Roman"/>
          <w:color w:val="000000"/>
          <w:sz w:val="24"/>
          <w:szCs w:val="24"/>
          <w:lang w:val="es-ES_tradnl" w:eastAsia="es-ES"/>
        </w:rPr>
        <w:t>a la letra dice:</w:t>
      </w:r>
    </w:p>
    <w:p w:rsidR="003E2F76" w:rsidRPr="00E30C32" w:rsidRDefault="003E2F76" w:rsidP="00460CEA">
      <w:pPr>
        <w:autoSpaceDE w:val="0"/>
        <w:autoSpaceDN w:val="0"/>
        <w:adjustRightInd w:val="0"/>
        <w:ind w:left="851" w:right="567"/>
        <w:jc w:val="both"/>
        <w:rPr>
          <w:rFonts w:ascii="Palatino Linotype" w:hAnsi="Palatino Linotype"/>
          <w:b/>
          <w:i/>
          <w:lang w:val="es-MX"/>
        </w:rPr>
      </w:pPr>
      <w:r w:rsidRPr="00E30C32">
        <w:rPr>
          <w:rFonts w:ascii="Palatino Linotype" w:hAnsi="Palatino Linotype"/>
          <w:i/>
        </w:rPr>
        <w:t>“</w:t>
      </w:r>
      <w:r w:rsidR="00534C93" w:rsidRPr="00E30C32">
        <w:rPr>
          <w:rFonts w:ascii="Palatino Linotype" w:hAnsi="Palatino Linotype"/>
          <w:b/>
          <w:i/>
        </w:rPr>
        <w:t xml:space="preserve">Artículo 113.- </w:t>
      </w:r>
      <w:r w:rsidR="00534C93" w:rsidRPr="00E30C32">
        <w:rPr>
          <w:rFonts w:ascii="Palatino Linotype" w:hAnsi="Palatino Linotype"/>
          <w:b/>
          <w:i/>
          <w:u w:val="single"/>
        </w:rPr>
        <w:t>Para ser contralor se requiere cumplir con los requisitos que se exigen para ser tesorero municipal</w:t>
      </w:r>
      <w:r w:rsidR="00534C93" w:rsidRPr="00E30C32">
        <w:rPr>
          <w:rFonts w:ascii="Palatino Linotype" w:hAnsi="Palatino Linotype"/>
          <w:b/>
          <w:i/>
        </w:rPr>
        <w:t xml:space="preserve">, </w:t>
      </w:r>
      <w:r w:rsidR="00534C93" w:rsidRPr="00E30C32">
        <w:rPr>
          <w:rFonts w:ascii="Palatino Linotype" w:hAnsi="Palatino Linotype"/>
          <w:i/>
        </w:rPr>
        <w:t>a excepción de la caución correspondiente.</w:t>
      </w:r>
      <w:r w:rsidRPr="00E30C32">
        <w:rPr>
          <w:rFonts w:ascii="Palatino Linotype" w:hAnsi="Palatino Linotype"/>
          <w:i/>
        </w:rPr>
        <w:t>”</w:t>
      </w:r>
    </w:p>
    <w:p w:rsidR="00460CEA" w:rsidRPr="00E30C32" w:rsidRDefault="003E2F76" w:rsidP="00460CEA">
      <w:pPr>
        <w:autoSpaceDE w:val="0"/>
        <w:autoSpaceDN w:val="0"/>
        <w:adjustRightInd w:val="0"/>
        <w:spacing w:line="360" w:lineRule="auto"/>
        <w:ind w:left="851" w:right="567"/>
        <w:jc w:val="both"/>
        <w:rPr>
          <w:rFonts w:ascii="Palatino Linotype" w:hAnsi="Palatino Linotype"/>
        </w:rPr>
      </w:pPr>
      <w:r w:rsidRPr="00E30C32">
        <w:rPr>
          <w:rFonts w:ascii="Palatino Linotype" w:hAnsi="Palatino Linotype"/>
        </w:rPr>
        <w:t>(Énfasis añadido)</w:t>
      </w:r>
    </w:p>
    <w:p w:rsidR="005E2096" w:rsidRPr="00E30C32" w:rsidRDefault="00534C93" w:rsidP="003E2F76">
      <w:pPr>
        <w:pStyle w:val="Prrafodelista"/>
        <w:numPr>
          <w:ilvl w:val="0"/>
          <w:numId w:val="2"/>
        </w:numPr>
        <w:spacing w:before="240" w:after="240" w:line="360" w:lineRule="auto"/>
        <w:ind w:left="426" w:hanging="426"/>
        <w:jc w:val="both"/>
        <w:rPr>
          <w:rFonts w:ascii="Palatino Linotype" w:eastAsia="MS Mincho" w:hAnsi="Palatino Linotype" w:cs="Times New Roman"/>
          <w:i/>
          <w:sz w:val="24"/>
          <w:szCs w:val="24"/>
          <w:lang w:val="es-ES_tradnl" w:eastAsia="es-ES"/>
        </w:rPr>
      </w:pPr>
      <w:r w:rsidRPr="00E30C32">
        <w:rPr>
          <w:rFonts w:ascii="Palatino Linotype" w:eastAsia="MS Mincho" w:hAnsi="Palatino Linotype" w:cs="Times New Roman"/>
          <w:sz w:val="24"/>
          <w:szCs w:val="24"/>
          <w:lang w:val="es-ES_tradnl" w:eastAsia="es-ES"/>
        </w:rPr>
        <w:t xml:space="preserve">Así mismo el ordenamiento legal en cita en relación </w:t>
      </w:r>
      <w:r w:rsidR="005E2096" w:rsidRPr="00E30C32">
        <w:rPr>
          <w:rFonts w:ascii="Palatino Linotype" w:eastAsia="MS Mincho" w:hAnsi="Palatino Linotype" w:cs="Times New Roman"/>
          <w:sz w:val="24"/>
          <w:szCs w:val="24"/>
          <w:lang w:val="es-ES_tradnl" w:eastAsia="es-ES"/>
        </w:rPr>
        <w:t xml:space="preserve">a </w:t>
      </w:r>
      <w:r w:rsidR="005E2096" w:rsidRPr="00E30C32">
        <w:rPr>
          <w:rFonts w:ascii="Palatino Linotype" w:eastAsia="MS Mincho" w:hAnsi="Palatino Linotype" w:cs="Times New Roman"/>
          <w:sz w:val="24"/>
          <w:szCs w:val="24"/>
          <w:u w:val="single"/>
          <w:lang w:val="es-ES_tradnl" w:eastAsia="es-ES"/>
        </w:rPr>
        <w:t>los requisitos</w:t>
      </w:r>
      <w:r w:rsidR="005E2096" w:rsidRPr="00E30C32">
        <w:rPr>
          <w:rFonts w:ascii="Palatino Linotype" w:eastAsia="MS Mincho" w:hAnsi="Palatino Linotype" w:cs="Times New Roman"/>
          <w:sz w:val="24"/>
          <w:szCs w:val="24"/>
          <w:lang w:val="es-ES_tradnl" w:eastAsia="es-ES"/>
        </w:rPr>
        <w:t xml:space="preserve"> para ser tesorero, en los artículos 32 y 96 establece:</w:t>
      </w:r>
    </w:p>
    <w:p w:rsidR="005E2096" w:rsidRPr="00E30C32" w:rsidRDefault="005E2096" w:rsidP="005E2096">
      <w:pPr>
        <w:spacing w:before="240" w:after="240" w:line="360" w:lineRule="auto"/>
        <w:ind w:left="709" w:right="567"/>
        <w:contextualSpacing/>
        <w:jc w:val="both"/>
        <w:rPr>
          <w:rFonts w:ascii="Palatino Linotype" w:hAnsi="Palatino Linotype"/>
          <w:i/>
          <w:lang w:val="es-MX"/>
        </w:rPr>
      </w:pPr>
      <w:r w:rsidRPr="00E30C32">
        <w:rPr>
          <w:rFonts w:ascii="Palatino Linotype" w:eastAsia="MS Mincho" w:hAnsi="Palatino Linotype" w:cs="Times New Roman"/>
          <w:sz w:val="24"/>
          <w:szCs w:val="24"/>
          <w:lang w:val="es-ES_tradnl" w:eastAsia="es-ES"/>
        </w:rPr>
        <w:t xml:space="preserve"> </w:t>
      </w:r>
      <w:r w:rsidRPr="00E30C32">
        <w:rPr>
          <w:rFonts w:ascii="Palatino Linotype" w:hAnsi="Palatino Linotype"/>
          <w:b/>
          <w:i/>
          <w:lang w:val="es-MX"/>
        </w:rPr>
        <w:t>Artículo 32.-</w:t>
      </w:r>
      <w:r w:rsidRPr="00E30C32">
        <w:rPr>
          <w:rFonts w:ascii="Palatino Linotype" w:hAnsi="Palatino Linotype"/>
          <w:i/>
          <w:lang w:val="es-MX"/>
        </w:rPr>
        <w:t xml:space="preserve"> Para ocupar los cargos de Secretario, </w:t>
      </w:r>
      <w:r w:rsidRPr="00E30C32">
        <w:rPr>
          <w:rFonts w:ascii="Palatino Linotype" w:hAnsi="Palatino Linotype"/>
          <w:b/>
          <w:i/>
          <w:u w:val="single"/>
          <w:lang w:val="es-MX"/>
        </w:rPr>
        <w:t>Tesorero</w:t>
      </w:r>
      <w:r w:rsidRPr="00E30C32">
        <w:rPr>
          <w:rFonts w:ascii="Palatino Linotype" w:hAnsi="Palatino Linotype"/>
          <w:i/>
          <w:lang w:val="es-MX"/>
        </w:rPr>
        <w:t>, Director de Obras Públicas, Director de Desarrollo Económico,</w:t>
      </w:r>
      <w:r w:rsidRPr="00E30C32">
        <w:rPr>
          <w:rFonts w:ascii="Palatino Linotype" w:hAnsi="Palatino Linotype"/>
          <w:b/>
          <w:i/>
          <w:lang w:val="es-MX"/>
        </w:rPr>
        <w:t xml:space="preserve"> </w:t>
      </w:r>
      <w:r w:rsidRPr="00E30C32">
        <w:rPr>
          <w:rFonts w:ascii="Palatino Linotype" w:hAnsi="Palatino Linotype"/>
          <w:b/>
          <w:i/>
          <w:u w:val="single"/>
          <w:lang w:val="es-MX"/>
        </w:rPr>
        <w:t>o equivalentes</w:t>
      </w:r>
      <w:r w:rsidRPr="00E30C32">
        <w:rPr>
          <w:rFonts w:ascii="Palatino Linotype" w:hAnsi="Palatino Linotype"/>
          <w:i/>
          <w:lang w:val="es-MX"/>
        </w:rPr>
        <w:t xml:space="preserve">, titulares de las unidades administrativas y de los </w:t>
      </w:r>
      <w:r w:rsidRPr="00E30C32">
        <w:rPr>
          <w:rFonts w:ascii="Palatino Linotype" w:hAnsi="Palatino Linotype"/>
          <w:b/>
          <w:i/>
          <w:u w:val="single"/>
          <w:lang w:val="es-MX"/>
        </w:rPr>
        <w:t>organismos auxiliares se deberán satisfacer</w:t>
      </w:r>
      <w:r w:rsidRPr="00E30C32">
        <w:rPr>
          <w:rFonts w:ascii="Palatino Linotype" w:hAnsi="Palatino Linotype"/>
          <w:i/>
          <w:lang w:val="es-MX"/>
        </w:rPr>
        <w:t xml:space="preserve"> los siguientes requisitos: </w:t>
      </w:r>
    </w:p>
    <w:p w:rsidR="005E2096" w:rsidRPr="00E30C32" w:rsidRDefault="005E2096" w:rsidP="005E2096">
      <w:pPr>
        <w:spacing w:before="240" w:after="240" w:line="360" w:lineRule="auto"/>
        <w:ind w:left="709" w:right="567"/>
        <w:contextualSpacing/>
        <w:jc w:val="both"/>
        <w:rPr>
          <w:rFonts w:ascii="Palatino Linotype" w:hAnsi="Palatino Linotype"/>
          <w:i/>
          <w:lang w:val="es-MX"/>
        </w:rPr>
      </w:pPr>
    </w:p>
    <w:p w:rsidR="005E2096" w:rsidRPr="00E30C32" w:rsidRDefault="005E2096" w:rsidP="005E2096">
      <w:pPr>
        <w:spacing w:before="240" w:after="240" w:line="360" w:lineRule="auto"/>
        <w:ind w:left="709" w:right="567"/>
        <w:contextualSpacing/>
        <w:jc w:val="both"/>
        <w:rPr>
          <w:rFonts w:ascii="Palatino Linotype" w:hAnsi="Palatino Linotype"/>
          <w:i/>
          <w:lang w:val="es-MX"/>
        </w:rPr>
      </w:pPr>
      <w:r w:rsidRPr="00E30C32">
        <w:rPr>
          <w:rFonts w:ascii="Palatino Linotype" w:hAnsi="Palatino Linotype"/>
          <w:i/>
          <w:lang w:val="es-MX"/>
        </w:rPr>
        <w:t>(…)</w:t>
      </w:r>
    </w:p>
    <w:p w:rsidR="005E2096" w:rsidRPr="00E30C32" w:rsidRDefault="005E2096" w:rsidP="005E2096">
      <w:pPr>
        <w:spacing w:before="240" w:after="240" w:line="360" w:lineRule="auto"/>
        <w:ind w:left="709" w:right="567"/>
        <w:contextualSpacing/>
        <w:jc w:val="both"/>
        <w:rPr>
          <w:rFonts w:ascii="Palatino Linotype" w:hAnsi="Palatino Linotype"/>
          <w:i/>
          <w:lang w:val="es-MX"/>
        </w:rPr>
      </w:pPr>
    </w:p>
    <w:p w:rsidR="005E2096" w:rsidRPr="00E30C32" w:rsidRDefault="005E2096" w:rsidP="005E2096">
      <w:pPr>
        <w:spacing w:before="240" w:after="240" w:line="360" w:lineRule="auto"/>
        <w:ind w:left="709" w:right="567"/>
        <w:contextualSpacing/>
        <w:jc w:val="both"/>
        <w:rPr>
          <w:rFonts w:ascii="Palatino Linotype" w:hAnsi="Palatino Linotype"/>
          <w:i/>
          <w:lang w:val="es-MX"/>
        </w:rPr>
      </w:pPr>
      <w:r w:rsidRPr="00E30C32">
        <w:rPr>
          <w:rFonts w:ascii="Palatino Linotype" w:hAnsi="Palatino Linotype"/>
          <w:i/>
          <w:lang w:val="es-MX"/>
        </w:rPr>
        <w:t xml:space="preserve">IV. Acreditar ante el Presidente o ante el Ayuntamiento cuando sea el caso, el tener los conocimientos suficientes para poder desempeñar el cargo; </w:t>
      </w:r>
      <w:r w:rsidRPr="00E30C32">
        <w:rPr>
          <w:rFonts w:ascii="Palatino Linotype" w:hAnsi="Palatino Linotype"/>
          <w:b/>
          <w:i/>
          <w:u w:val="single"/>
          <w:lang w:val="es-MX"/>
        </w:rPr>
        <w:t>contar con título profesional o experiencia mínima de un año en la materia</w:t>
      </w:r>
      <w:r w:rsidRPr="00E30C32">
        <w:rPr>
          <w:rFonts w:ascii="Palatino Linotype" w:hAnsi="Palatino Linotype"/>
          <w:i/>
          <w:lang w:val="es-MX"/>
        </w:rPr>
        <w:t xml:space="preserve">, para el desempeño de los cargos que así lo requieran; </w:t>
      </w:r>
    </w:p>
    <w:p w:rsidR="005E2096" w:rsidRPr="00E30C32" w:rsidRDefault="005E2096" w:rsidP="005E2096">
      <w:pPr>
        <w:spacing w:before="240" w:after="240" w:line="360" w:lineRule="auto"/>
        <w:ind w:left="709" w:right="567"/>
        <w:contextualSpacing/>
        <w:jc w:val="both"/>
        <w:rPr>
          <w:rFonts w:ascii="Palatino Linotype" w:hAnsi="Palatino Linotype"/>
          <w:b/>
          <w:i/>
          <w:lang w:val="es-MX"/>
        </w:rPr>
      </w:pPr>
    </w:p>
    <w:p w:rsidR="005E2096" w:rsidRPr="00E30C32" w:rsidRDefault="005E2096" w:rsidP="005E2096">
      <w:pPr>
        <w:spacing w:before="240" w:after="240" w:line="360" w:lineRule="auto"/>
        <w:ind w:left="709" w:right="567"/>
        <w:contextualSpacing/>
        <w:jc w:val="both"/>
        <w:rPr>
          <w:rFonts w:ascii="Palatino Linotype" w:hAnsi="Palatino Linotype"/>
          <w:i/>
        </w:rPr>
      </w:pPr>
      <w:r w:rsidRPr="00E30C32">
        <w:rPr>
          <w:rFonts w:ascii="Palatino Linotype" w:hAnsi="Palatino Linotype"/>
          <w:b/>
          <w:i/>
        </w:rPr>
        <w:lastRenderedPageBreak/>
        <w:t>Artículo 96.-</w:t>
      </w:r>
      <w:r w:rsidRPr="00E30C32">
        <w:rPr>
          <w:rFonts w:ascii="Palatino Linotype" w:hAnsi="Palatino Linotype"/>
          <w:i/>
        </w:rPr>
        <w:t xml:space="preserve"> Para ser tesorero municipal se requiere, además de los requisitos </w:t>
      </w:r>
      <w:proofErr w:type="gramStart"/>
      <w:r w:rsidRPr="00E30C32">
        <w:rPr>
          <w:rFonts w:ascii="Palatino Linotype" w:hAnsi="Palatino Linotype"/>
          <w:i/>
        </w:rPr>
        <w:t>del</w:t>
      </w:r>
      <w:proofErr w:type="gramEnd"/>
      <w:r w:rsidRPr="00E30C32">
        <w:rPr>
          <w:rFonts w:ascii="Palatino Linotype" w:hAnsi="Palatino Linotype"/>
          <w:i/>
        </w:rPr>
        <w:t xml:space="preserve"> artículos 32 de esta Ley: </w:t>
      </w:r>
    </w:p>
    <w:p w:rsidR="005E2096" w:rsidRPr="00E30C32" w:rsidRDefault="005E2096" w:rsidP="005E2096">
      <w:pPr>
        <w:spacing w:before="240" w:after="240" w:line="360" w:lineRule="auto"/>
        <w:ind w:left="709" w:right="567"/>
        <w:contextualSpacing/>
        <w:jc w:val="both"/>
        <w:rPr>
          <w:rFonts w:ascii="Palatino Linotype" w:hAnsi="Palatino Linotype"/>
          <w:i/>
          <w:lang w:val="es-MX"/>
        </w:rPr>
      </w:pPr>
    </w:p>
    <w:p w:rsidR="005E2096" w:rsidRPr="00E30C32" w:rsidRDefault="005E2096" w:rsidP="005E2096">
      <w:pPr>
        <w:spacing w:before="240" w:after="240" w:line="360" w:lineRule="auto"/>
        <w:ind w:left="709" w:right="567"/>
        <w:contextualSpacing/>
        <w:jc w:val="both"/>
        <w:rPr>
          <w:rFonts w:ascii="Palatino Linotype" w:hAnsi="Palatino Linotype"/>
          <w:b/>
          <w:i/>
          <w:lang w:val="es-MX"/>
        </w:rPr>
      </w:pPr>
      <w:r w:rsidRPr="00E30C32">
        <w:rPr>
          <w:rFonts w:ascii="Palatino Linotype" w:hAnsi="Palatino Linotype"/>
          <w:i/>
        </w:rPr>
        <w:t xml:space="preserve">I. Tener los conocimientos suficientes para poder desempeñar el cargo, a juicio del Ayuntamiento; </w:t>
      </w:r>
      <w:r w:rsidRPr="00E30C32">
        <w:rPr>
          <w:rFonts w:ascii="Palatino Linotype" w:hAnsi="Palatino Linotype"/>
          <w:b/>
          <w:i/>
          <w:u w:val="single"/>
        </w:rPr>
        <w:t xml:space="preserve">contar con título profesional en las áreas jurídicas, económicas o </w:t>
      </w:r>
      <w:proofErr w:type="spellStart"/>
      <w:r w:rsidRPr="00E30C32">
        <w:rPr>
          <w:rFonts w:ascii="Palatino Linotype" w:hAnsi="Palatino Linotype"/>
          <w:b/>
          <w:i/>
          <w:u w:val="single"/>
        </w:rPr>
        <w:t>contableadministrativas</w:t>
      </w:r>
      <w:proofErr w:type="spellEnd"/>
      <w:r w:rsidRPr="00E30C32">
        <w:rPr>
          <w:rFonts w:ascii="Palatino Linotype" w:hAnsi="Palatino Linotype"/>
          <w:i/>
          <w:u w:val="single"/>
        </w:rPr>
        <w:t xml:space="preserve">, </w:t>
      </w:r>
      <w:r w:rsidRPr="00E30C32">
        <w:rPr>
          <w:rFonts w:ascii="Palatino Linotype" w:hAnsi="Palatino Linotype"/>
          <w:b/>
          <w:i/>
          <w:u w:val="single"/>
        </w:rPr>
        <w:t>con experiencia mínima de un año</w:t>
      </w:r>
      <w:r w:rsidRPr="00E30C32">
        <w:rPr>
          <w:rFonts w:ascii="Palatino Linotype" w:hAnsi="Palatino Linotype"/>
          <w:b/>
          <w:i/>
        </w:rPr>
        <w:t xml:space="preserve"> </w:t>
      </w:r>
      <w:r w:rsidRPr="00E30C32">
        <w:rPr>
          <w:rFonts w:ascii="Palatino Linotype" w:hAnsi="Palatino Linotype"/>
          <w:i/>
        </w:rPr>
        <w:t>y con la certificación de competencia laboral en funciones expedida por el Instituto Hacendario del Estado de México, con anterioridad a la fecha de su designación;</w:t>
      </w:r>
      <w:r w:rsidRPr="00E30C32">
        <w:rPr>
          <w:rFonts w:ascii="Palatino Linotype" w:hAnsi="Palatino Linotype"/>
          <w:b/>
          <w:i/>
        </w:rPr>
        <w:t xml:space="preserve"> </w:t>
      </w:r>
    </w:p>
    <w:p w:rsidR="005E2096" w:rsidRPr="00E30C32" w:rsidRDefault="005E2096" w:rsidP="005E2096">
      <w:pPr>
        <w:spacing w:before="240" w:after="240" w:line="360" w:lineRule="auto"/>
        <w:ind w:left="709" w:right="567"/>
        <w:contextualSpacing/>
        <w:jc w:val="both"/>
        <w:rPr>
          <w:rFonts w:ascii="Palatino Linotype" w:hAnsi="Palatino Linotype"/>
          <w:i/>
        </w:rPr>
      </w:pPr>
      <w:r w:rsidRPr="00E30C32">
        <w:rPr>
          <w:rFonts w:ascii="Palatino Linotype" w:hAnsi="Palatino Linotype"/>
          <w:i/>
        </w:rPr>
        <w:t xml:space="preserve">El requisito de la certificación de competencia laboral, deberá acreditarse dentro de los seis meses siguientes a la fecha en que inicie funciones. </w:t>
      </w:r>
    </w:p>
    <w:p w:rsidR="0097238B" w:rsidRPr="00E30C32" w:rsidRDefault="005E2096" w:rsidP="0097238B">
      <w:pPr>
        <w:spacing w:before="240" w:after="240" w:line="360" w:lineRule="auto"/>
        <w:ind w:left="709" w:right="567"/>
        <w:contextualSpacing/>
        <w:jc w:val="both"/>
        <w:rPr>
          <w:rFonts w:ascii="Palatino Linotype" w:hAnsi="Palatino Linotype"/>
          <w:i/>
          <w:lang w:val="es-ES_tradnl"/>
        </w:rPr>
      </w:pPr>
      <w:r w:rsidRPr="00E30C32">
        <w:rPr>
          <w:rFonts w:ascii="Palatino Linotype" w:hAnsi="Palatino Linotype"/>
          <w:i/>
          <w:lang w:val="es-ES_tradnl"/>
        </w:rPr>
        <w:t>(…)</w:t>
      </w:r>
    </w:p>
    <w:p w:rsidR="0097238B" w:rsidRPr="00E30C32" w:rsidRDefault="0097238B" w:rsidP="0097238B">
      <w:pPr>
        <w:pStyle w:val="Prrafodelista"/>
        <w:numPr>
          <w:ilvl w:val="0"/>
          <w:numId w:val="2"/>
        </w:numPr>
        <w:spacing w:before="240" w:after="240" w:line="360" w:lineRule="auto"/>
        <w:jc w:val="both"/>
        <w:rPr>
          <w:rFonts w:ascii="Palatino Linotype" w:eastAsia="MS Mincho" w:hAnsi="Palatino Linotype" w:cs="Times New Roman"/>
          <w:i/>
          <w:sz w:val="24"/>
          <w:szCs w:val="24"/>
          <w:lang w:val="es-ES_tradnl" w:eastAsia="es-ES"/>
        </w:rPr>
      </w:pPr>
      <w:r w:rsidRPr="00E30C32">
        <w:rPr>
          <w:rFonts w:ascii="Palatino Linotype" w:eastAsia="MS Mincho" w:hAnsi="Palatino Linotype" w:cs="Times New Roman"/>
          <w:color w:val="000000"/>
          <w:sz w:val="24"/>
          <w:szCs w:val="24"/>
          <w:lang w:val="es-ES_tradnl" w:eastAsia="es-ES"/>
        </w:rPr>
        <w:t>Ahora bien, es menester señalar que</w:t>
      </w:r>
      <w:r w:rsidRPr="00E30C32">
        <w:rPr>
          <w:rFonts w:ascii="Palatino Linotype" w:eastAsia="MS Mincho" w:hAnsi="Palatino Linotype" w:cs="Arial"/>
          <w:sz w:val="24"/>
          <w:szCs w:val="24"/>
          <w:lang w:val="es-ES_tradnl" w:eastAsia="es-ES"/>
        </w:rPr>
        <w:t xml:space="preserve"> la información solicitada constituye </w:t>
      </w:r>
      <w:r w:rsidRPr="00E30C32">
        <w:rPr>
          <w:rFonts w:ascii="Palatino Linotype" w:eastAsia="Cambria" w:hAnsi="Palatino Linotype" w:cs="Times New Roman"/>
          <w:sz w:val="24"/>
          <w:szCs w:val="24"/>
          <w:lang w:val="es-MX"/>
        </w:rPr>
        <w:t xml:space="preserve">una obligación de transparencia común, que el </w:t>
      </w:r>
      <w:r w:rsidRPr="00E30C32">
        <w:rPr>
          <w:rFonts w:ascii="Palatino Linotype" w:eastAsia="Cambria" w:hAnsi="Palatino Linotype" w:cs="Times New Roman"/>
          <w:b/>
          <w:sz w:val="24"/>
          <w:szCs w:val="24"/>
          <w:lang w:val="es-MX"/>
        </w:rPr>
        <w:t>SUJETO OBLIGADO</w:t>
      </w:r>
      <w:r w:rsidRPr="00E30C32">
        <w:rPr>
          <w:rFonts w:ascii="Palatino Linotype" w:eastAsia="Cambria" w:hAnsi="Palatino Linotype" w:cs="Times New Roman"/>
          <w:sz w:val="24"/>
          <w:szCs w:val="24"/>
          <w:lang w:val="es-MX"/>
        </w:rPr>
        <w:t xml:space="preserve"> genera, administra y posee en sus archivos, ello conforme a lo previsto por el artículo 92 fracción XII de la Ley de Transparencia y Acceso a la Información Pública del Estado de México y Municipios; que a la letra cita:</w:t>
      </w:r>
    </w:p>
    <w:p w:rsidR="0097238B" w:rsidRPr="00E30C32" w:rsidRDefault="0097238B" w:rsidP="0097238B">
      <w:pPr>
        <w:pStyle w:val="Prrafodelista"/>
        <w:tabs>
          <w:tab w:val="left" w:pos="567"/>
        </w:tabs>
        <w:spacing w:before="240" w:after="240" w:line="360" w:lineRule="auto"/>
        <w:ind w:left="851" w:right="567"/>
        <w:jc w:val="both"/>
        <w:rPr>
          <w:rFonts w:ascii="Palatino Linotype" w:hAnsi="Palatino Linotype"/>
          <w:i/>
        </w:rPr>
      </w:pPr>
    </w:p>
    <w:p w:rsidR="0097238B" w:rsidRPr="00E30C32" w:rsidRDefault="0097238B" w:rsidP="0097238B">
      <w:pPr>
        <w:pStyle w:val="Prrafodelista"/>
        <w:tabs>
          <w:tab w:val="left" w:pos="567"/>
        </w:tabs>
        <w:spacing w:before="240" w:after="240" w:line="360" w:lineRule="auto"/>
        <w:ind w:left="851" w:right="567"/>
        <w:jc w:val="both"/>
        <w:rPr>
          <w:rFonts w:ascii="Palatino Linotype" w:hAnsi="Palatino Linotype"/>
          <w:i/>
        </w:rPr>
      </w:pPr>
      <w:r w:rsidRPr="00E30C32">
        <w:rPr>
          <w:rFonts w:ascii="Palatino Linotype" w:eastAsia="Calibri" w:hAnsi="Palatino Linotype" w:cs="Arial"/>
          <w:i/>
        </w:rPr>
        <w:t>“</w:t>
      </w:r>
      <w:r w:rsidRPr="00E30C32">
        <w:rPr>
          <w:rFonts w:ascii="Palatino Linotype" w:hAnsi="Palatino Linotype"/>
          <w:b/>
          <w:i/>
        </w:rPr>
        <w:t>Artículo 92</w:t>
      </w:r>
      <w:r w:rsidRPr="00E30C32">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7238B" w:rsidRPr="00E30C32" w:rsidRDefault="0097238B" w:rsidP="0097238B">
      <w:pPr>
        <w:spacing w:before="240" w:after="360"/>
        <w:ind w:left="851" w:right="567"/>
        <w:jc w:val="both"/>
        <w:rPr>
          <w:rFonts w:ascii="Palatino Linotype" w:hAnsi="Palatino Linotype"/>
          <w:i/>
        </w:rPr>
      </w:pPr>
      <w:r w:rsidRPr="00E30C32">
        <w:rPr>
          <w:rFonts w:ascii="Palatino Linotype" w:hAnsi="Palatino Linotype"/>
          <w:i/>
        </w:rPr>
        <w:t>(…)</w:t>
      </w:r>
    </w:p>
    <w:p w:rsidR="0097238B" w:rsidRPr="00E30C32" w:rsidRDefault="0097238B" w:rsidP="0097238B">
      <w:pPr>
        <w:spacing w:before="240" w:after="360" w:line="360" w:lineRule="auto"/>
        <w:ind w:left="851" w:right="567"/>
        <w:jc w:val="both"/>
        <w:rPr>
          <w:rFonts w:ascii="Palatino Linotype" w:eastAsia="Calibri" w:hAnsi="Palatino Linotype" w:cs="Arial"/>
        </w:rPr>
      </w:pPr>
      <w:r w:rsidRPr="00E30C32">
        <w:rPr>
          <w:rFonts w:ascii="Palatino Linotype" w:eastAsia="Times New Roman" w:hAnsi="Palatino Linotype" w:cs="Times New Roman"/>
          <w:b/>
          <w:i/>
        </w:rPr>
        <w:t xml:space="preserve">XII. El perfil de los puestos de los servidores públicos a su servicio en los casos que aplique. </w:t>
      </w:r>
    </w:p>
    <w:p w:rsidR="0097238B" w:rsidRPr="00E30C32" w:rsidRDefault="00246D31" w:rsidP="00006809">
      <w:pPr>
        <w:pStyle w:val="Prrafodelista"/>
        <w:numPr>
          <w:ilvl w:val="0"/>
          <w:numId w:val="2"/>
        </w:numPr>
        <w:spacing w:after="0" w:line="360" w:lineRule="auto"/>
        <w:jc w:val="both"/>
        <w:rPr>
          <w:rFonts w:ascii="Palatino Linotype" w:eastAsia="MS Mincho" w:hAnsi="Palatino Linotype" w:cs="Times New Roman"/>
          <w:sz w:val="24"/>
          <w:szCs w:val="24"/>
          <w:u w:val="single"/>
          <w:lang w:val="es-ES_tradnl" w:eastAsia="es-ES"/>
        </w:rPr>
      </w:pPr>
      <w:r w:rsidRPr="00E30C32">
        <w:rPr>
          <w:rFonts w:ascii="Palatino Linotype" w:eastAsia="MS Mincho" w:hAnsi="Palatino Linotype" w:cs="Times New Roman"/>
          <w:sz w:val="24"/>
          <w:szCs w:val="24"/>
          <w:lang w:val="es-ES_tradnl" w:eastAsia="es-ES"/>
        </w:rPr>
        <w:lastRenderedPageBreak/>
        <w:t xml:space="preserve">Derivado de la normatividad señalada con anterioridad </w:t>
      </w:r>
      <w:r w:rsidR="00C65D1F" w:rsidRPr="00E30C32">
        <w:rPr>
          <w:rFonts w:ascii="Palatino Linotype" w:eastAsia="MS Mincho" w:hAnsi="Palatino Linotype" w:cs="Times New Roman"/>
          <w:sz w:val="24"/>
          <w:szCs w:val="24"/>
          <w:lang w:val="es-ES_tradnl" w:eastAsia="es-ES"/>
        </w:rPr>
        <w:t>se advierte que por ministerio de ley para ocupar el cargo de Contralor Municipal, se requieren una serie de requisitos, dentro de los cuales se establece el contar con un T</w:t>
      </w:r>
      <w:r w:rsidR="00460CEA" w:rsidRPr="00E30C32">
        <w:rPr>
          <w:rFonts w:ascii="Palatino Linotype" w:eastAsia="MS Mincho" w:hAnsi="Palatino Linotype" w:cs="Times New Roman"/>
          <w:sz w:val="24"/>
          <w:szCs w:val="24"/>
          <w:lang w:val="es-ES_tradnl" w:eastAsia="es-ES"/>
        </w:rPr>
        <w:t>ítulo Profesional.</w:t>
      </w:r>
    </w:p>
    <w:p w:rsidR="003A2A8C" w:rsidRPr="00E30C32" w:rsidRDefault="003A2A8C" w:rsidP="003A2A8C">
      <w:pPr>
        <w:numPr>
          <w:ilvl w:val="0"/>
          <w:numId w:val="2"/>
        </w:numPr>
        <w:spacing w:before="240" w:after="240" w:line="360" w:lineRule="auto"/>
        <w:ind w:left="426" w:right="49" w:hanging="426"/>
        <w:contextualSpacing/>
        <w:jc w:val="both"/>
        <w:rPr>
          <w:rFonts w:ascii="Palatino Linotype" w:eastAsia="MS Mincho" w:hAnsi="Palatino Linotype" w:cstheme="majorBidi"/>
          <w:sz w:val="24"/>
          <w:szCs w:val="24"/>
          <w:lang w:val="es-ES_tradnl" w:eastAsia="es-ES"/>
        </w:rPr>
      </w:pPr>
      <w:r w:rsidRPr="00E30C32">
        <w:rPr>
          <w:rFonts w:ascii="Palatino Linotype" w:eastAsia="MS Mincho" w:hAnsi="Palatino Linotype" w:cstheme="majorBidi"/>
          <w:sz w:val="24"/>
          <w:szCs w:val="24"/>
          <w:lang w:val="es-ES_tradnl" w:eastAsia="es-ES"/>
        </w:rPr>
        <w:t>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rsidR="003A2A8C" w:rsidRPr="00E30C32" w:rsidRDefault="003A2A8C" w:rsidP="003A2A8C">
      <w:pPr>
        <w:spacing w:before="240" w:after="240" w:line="360" w:lineRule="auto"/>
        <w:ind w:left="360" w:right="49"/>
        <w:contextualSpacing/>
        <w:jc w:val="both"/>
        <w:rPr>
          <w:rFonts w:ascii="Palatino Linotype" w:eastAsia="MS Mincho" w:hAnsi="Palatino Linotype" w:cstheme="majorBidi"/>
          <w:sz w:val="24"/>
          <w:szCs w:val="24"/>
          <w:lang w:val="es-ES_tradnl" w:eastAsia="es-ES"/>
        </w:rPr>
      </w:pPr>
    </w:p>
    <w:p w:rsidR="003A2A8C" w:rsidRPr="00E30C32" w:rsidRDefault="003A2A8C" w:rsidP="003A2A8C">
      <w:pPr>
        <w:numPr>
          <w:ilvl w:val="0"/>
          <w:numId w:val="2"/>
        </w:numPr>
        <w:spacing w:before="240" w:after="240" w:line="360" w:lineRule="auto"/>
        <w:ind w:left="426" w:right="49" w:hanging="426"/>
        <w:contextualSpacing/>
        <w:jc w:val="both"/>
        <w:rPr>
          <w:rFonts w:ascii="Palatino Linotype" w:eastAsia="MS Mincho" w:hAnsi="Palatino Linotype" w:cstheme="majorBidi"/>
          <w:sz w:val="24"/>
          <w:szCs w:val="24"/>
          <w:lang w:val="es-ES_tradnl" w:eastAsia="es-ES"/>
        </w:rPr>
      </w:pPr>
      <w:r w:rsidRPr="00E30C32">
        <w:rPr>
          <w:rFonts w:ascii="Palatino Linotype" w:eastAsia="MS Mincho" w:hAnsi="Palatino Linotype" w:cstheme="majorBidi"/>
          <w:sz w:val="24"/>
          <w:szCs w:val="24"/>
          <w:lang w:val="es-ES_tradnl" w:eastAsia="es-ES"/>
        </w:rPr>
        <w:t>En este sentido, el artículo 11 de la ley señalada establece los requisitos que debe reunir el título profesional, entre los cuales se incluye el retrato del interesado como elemento indispensable de identidad de la persona a quien se le expide.</w:t>
      </w:r>
    </w:p>
    <w:p w:rsidR="00006809" w:rsidRPr="00E30C32" w:rsidRDefault="00006809" w:rsidP="00006809">
      <w:pPr>
        <w:spacing w:before="240" w:after="240" w:line="360" w:lineRule="auto"/>
        <w:ind w:right="49"/>
        <w:contextualSpacing/>
        <w:jc w:val="both"/>
        <w:rPr>
          <w:rFonts w:ascii="Palatino Linotype" w:eastAsia="MS Mincho" w:hAnsi="Palatino Linotype" w:cstheme="majorBidi"/>
          <w:sz w:val="24"/>
          <w:szCs w:val="24"/>
          <w:lang w:val="es-ES_tradnl" w:eastAsia="es-ES"/>
        </w:rPr>
      </w:pPr>
    </w:p>
    <w:p w:rsidR="003A2A8C" w:rsidRPr="00E30C32" w:rsidRDefault="003A2A8C" w:rsidP="003A2A8C">
      <w:pPr>
        <w:numPr>
          <w:ilvl w:val="0"/>
          <w:numId w:val="2"/>
        </w:numPr>
        <w:spacing w:after="0" w:line="360" w:lineRule="auto"/>
        <w:ind w:left="426" w:hanging="426"/>
        <w:contextualSpacing/>
        <w:jc w:val="both"/>
        <w:rPr>
          <w:rFonts w:ascii="Palatino Linotype" w:eastAsia="MS Mincho" w:hAnsi="Palatino Linotype" w:cstheme="majorBidi"/>
          <w:sz w:val="24"/>
          <w:szCs w:val="24"/>
          <w:lang w:val="es-ES_tradnl" w:eastAsia="es-ES"/>
        </w:rPr>
      </w:pPr>
      <w:r w:rsidRPr="00E30C32">
        <w:rPr>
          <w:rFonts w:ascii="Palatino Linotype" w:eastAsia="MS Mincho" w:hAnsi="Palatino Linotype" w:cstheme="majorBidi"/>
          <w:sz w:val="24"/>
          <w:szCs w:val="24"/>
          <w:lang w:val="es-ES_tradnl" w:eastAsia="es-ES"/>
        </w:rPr>
        <w:t xml:space="preserve">El acceder a la copia del </w:t>
      </w:r>
      <w:r w:rsidRPr="00E30C32">
        <w:rPr>
          <w:rFonts w:ascii="Palatino Linotype" w:eastAsia="MS Mincho" w:hAnsi="Palatino Linotype" w:cstheme="majorBidi"/>
          <w:b/>
          <w:sz w:val="24"/>
          <w:szCs w:val="24"/>
          <w:lang w:val="es-ES_tradnl" w:eastAsia="es-ES"/>
        </w:rPr>
        <w:t>título profesional</w:t>
      </w:r>
      <w:r w:rsidRPr="00E30C32">
        <w:rPr>
          <w:rFonts w:ascii="Palatino Linotype" w:eastAsia="MS Mincho" w:hAnsi="Palatino Linotype" w:cstheme="majorBidi"/>
          <w:sz w:val="24"/>
          <w:szCs w:val="24"/>
          <w:lang w:val="es-ES_tradnl" w:eastAsia="es-ES"/>
        </w:rPr>
        <w:t xml:space="preserve">, cédula profesional o cualquier otro documento que, acredite su experiencia académica, de quien ocupe cargos en la </w:t>
      </w:r>
      <w:r w:rsidRPr="00E30C32">
        <w:rPr>
          <w:rFonts w:ascii="Palatino Linotype" w:eastAsia="MS Mincho" w:hAnsi="Palatino Linotype" w:cstheme="majorBidi"/>
          <w:sz w:val="24"/>
          <w:szCs w:val="24"/>
          <w:lang w:val="es-ES_tradnl" w:eastAsia="es-ES"/>
        </w:rPr>
        <w:lastRenderedPageBreak/>
        <w:t>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9B5237" w:rsidRPr="00E30C32" w:rsidRDefault="009B5237" w:rsidP="009B5237">
      <w:pPr>
        <w:spacing w:after="0" w:line="360" w:lineRule="auto"/>
        <w:ind w:left="426"/>
        <w:contextualSpacing/>
        <w:jc w:val="both"/>
        <w:rPr>
          <w:rFonts w:ascii="Palatino Linotype" w:eastAsia="MS Mincho" w:hAnsi="Palatino Linotype" w:cstheme="majorBidi"/>
          <w:sz w:val="24"/>
          <w:szCs w:val="24"/>
          <w:lang w:val="es-ES_tradnl" w:eastAsia="es-ES"/>
        </w:rPr>
      </w:pPr>
    </w:p>
    <w:p w:rsidR="003A2A8C" w:rsidRPr="00E30C32" w:rsidRDefault="003A2A8C" w:rsidP="003A2A8C">
      <w:pPr>
        <w:numPr>
          <w:ilvl w:val="0"/>
          <w:numId w:val="2"/>
        </w:numPr>
        <w:spacing w:before="240" w:after="240" w:line="360" w:lineRule="auto"/>
        <w:ind w:right="49"/>
        <w:contextualSpacing/>
        <w:jc w:val="both"/>
        <w:rPr>
          <w:rFonts w:ascii="Palatino Linotype" w:eastAsia="MS Mincho" w:hAnsi="Palatino Linotype" w:cstheme="majorBidi"/>
          <w:sz w:val="24"/>
          <w:szCs w:val="24"/>
          <w:lang w:val="es-ES_tradnl" w:eastAsia="es-ES"/>
        </w:rPr>
      </w:pPr>
      <w:r w:rsidRPr="00E30C32">
        <w:rPr>
          <w:rFonts w:ascii="Palatino Linotype" w:eastAsia="MS Mincho" w:hAnsi="Palatino Linotype" w:cstheme="majorBidi"/>
          <w:sz w:val="24"/>
          <w:szCs w:val="24"/>
          <w:lang w:val="es-ES_tradnl" w:eastAsia="es-ES"/>
        </w:rPr>
        <w:t xml:space="preserve">En cuanto a la </w:t>
      </w:r>
      <w:r w:rsidRPr="00E30C32">
        <w:rPr>
          <w:rFonts w:ascii="Palatino Linotype" w:eastAsia="MS Mincho" w:hAnsi="Palatino Linotype" w:cstheme="majorBidi"/>
          <w:b/>
          <w:sz w:val="24"/>
          <w:szCs w:val="24"/>
          <w:lang w:val="es-ES_tradnl" w:eastAsia="es-ES"/>
        </w:rPr>
        <w:t>firma de los servidores públicos</w:t>
      </w:r>
      <w:r w:rsidRPr="00E30C32">
        <w:rPr>
          <w:rFonts w:ascii="Palatino Linotype" w:eastAsia="MS Mincho" w:hAnsi="Palatino Linotype" w:cstheme="majorBidi"/>
          <w:sz w:val="24"/>
          <w:szCs w:val="24"/>
          <w:lang w:val="es-ES_tradnl" w:eastAsia="es-ES"/>
        </w:rPr>
        <w:t>, esta no puede ser testa en razón de las funciones que se desempeñan, toda vez cualquier acto de autoridad que se emane, este deberá constatar por escrito y a la vez firmado para su respectiva validez, de tal circunstancia se desprende que la firma plasmada en los documentos solicitados por el particular puede ser corroborada en aquellos documentos que se hayan suscrito por el servidor público de acuerdo a las funciones que desempeña, por lo tanto no se puede considera como un dato personal, en razón de que se ejercen actos de autoridad.</w:t>
      </w:r>
    </w:p>
    <w:p w:rsidR="003A2A8C" w:rsidRPr="00E30C32" w:rsidRDefault="003A2A8C" w:rsidP="003A2A8C">
      <w:pPr>
        <w:spacing w:before="240" w:after="240" w:line="360" w:lineRule="auto"/>
        <w:ind w:left="360" w:right="49"/>
        <w:contextualSpacing/>
        <w:jc w:val="both"/>
        <w:rPr>
          <w:rFonts w:ascii="Palatino Linotype" w:eastAsia="MS Mincho" w:hAnsi="Palatino Linotype" w:cstheme="majorBidi"/>
          <w:sz w:val="24"/>
          <w:szCs w:val="24"/>
          <w:lang w:val="es-ES_tradnl" w:eastAsia="es-ES"/>
        </w:rPr>
      </w:pPr>
    </w:p>
    <w:p w:rsidR="003A2A8C" w:rsidRPr="00E30C32" w:rsidRDefault="003A2A8C" w:rsidP="003A2A8C">
      <w:pPr>
        <w:numPr>
          <w:ilvl w:val="0"/>
          <w:numId w:val="2"/>
        </w:numPr>
        <w:spacing w:before="240" w:after="240" w:line="360" w:lineRule="auto"/>
        <w:ind w:right="49"/>
        <w:contextualSpacing/>
        <w:jc w:val="both"/>
        <w:rPr>
          <w:rFonts w:ascii="Palatino Linotype" w:eastAsia="MS Mincho" w:hAnsi="Palatino Linotype" w:cstheme="majorBidi"/>
          <w:sz w:val="24"/>
          <w:szCs w:val="24"/>
          <w:lang w:val="es-ES_tradnl" w:eastAsia="es-ES"/>
        </w:rPr>
      </w:pPr>
      <w:r w:rsidRPr="00E30C32">
        <w:rPr>
          <w:rFonts w:ascii="Palatino Linotype" w:eastAsia="MS Mincho" w:hAnsi="Palatino Linotype" w:cstheme="majorBidi"/>
          <w:sz w:val="24"/>
          <w:szCs w:val="24"/>
          <w:lang w:val="es-ES_tradnl" w:eastAsia="es-ES"/>
        </w:rPr>
        <w:t xml:space="preserve">En consecuencia, es que resulta legítimo ordenar la entrega de los documentos de referencia sin que se ordene testar la fotografía y firma, con la finalidad de respetar plenamente el derecho de acceso a la información pública. Robustece lo anterior, lo señalado por el Instituto Nacional de Transparencia, Acceso a la Información y Protección de Datos Personales (INAI) el criterio 15/17 </w:t>
      </w:r>
      <w:r w:rsidRPr="00E30C32">
        <w:rPr>
          <w:rFonts w:ascii="Palatino Linotype" w:eastAsia="MS Mincho" w:hAnsi="Palatino Linotype" w:cstheme="majorBidi"/>
          <w:sz w:val="24"/>
          <w:szCs w:val="24"/>
          <w:lang w:val="es-ES_tradnl" w:eastAsia="es-ES"/>
        </w:rPr>
        <w:lastRenderedPageBreak/>
        <w:t>“Fotografía en título o cédula profesional es de acceso público” y el criterio número 010-10 emitido por el en ese entonces Instituto Federal de Acceso a la Información (IFAI) ahora INAI</w:t>
      </w:r>
    </w:p>
    <w:p w:rsidR="003A2A8C" w:rsidRPr="00E30C32" w:rsidRDefault="003A2A8C" w:rsidP="003A2A8C">
      <w:pPr>
        <w:spacing w:before="240" w:after="240" w:line="360" w:lineRule="auto"/>
        <w:ind w:left="360" w:right="49"/>
        <w:contextualSpacing/>
        <w:jc w:val="both"/>
        <w:rPr>
          <w:rFonts w:ascii="Palatino Linotype" w:eastAsia="MS Mincho" w:hAnsi="Palatino Linotype" w:cstheme="majorBidi"/>
          <w:b/>
          <w:sz w:val="24"/>
          <w:szCs w:val="24"/>
          <w:lang w:val="es-ES_tradnl" w:eastAsia="es-ES"/>
        </w:rPr>
      </w:pPr>
    </w:p>
    <w:p w:rsidR="003A2A8C" w:rsidRPr="00E30C32" w:rsidRDefault="003A2A8C" w:rsidP="003A2A8C">
      <w:pPr>
        <w:spacing w:before="240" w:after="240" w:line="360" w:lineRule="auto"/>
        <w:ind w:left="360" w:right="49"/>
        <w:contextualSpacing/>
        <w:jc w:val="center"/>
        <w:rPr>
          <w:rFonts w:ascii="Palatino Linotype" w:eastAsia="MS Mincho" w:hAnsi="Palatino Linotype" w:cstheme="majorBidi"/>
          <w:b/>
          <w:sz w:val="24"/>
          <w:szCs w:val="24"/>
          <w:lang w:val="es-ES_tradnl" w:eastAsia="es-ES"/>
        </w:rPr>
      </w:pPr>
      <w:r w:rsidRPr="00E30C32">
        <w:rPr>
          <w:rFonts w:ascii="Palatino Linotype" w:eastAsia="MS Mincho" w:hAnsi="Palatino Linotype" w:cstheme="majorBidi"/>
          <w:b/>
          <w:sz w:val="24"/>
          <w:szCs w:val="24"/>
          <w:lang w:val="es-ES_tradnl" w:eastAsia="es-ES"/>
        </w:rPr>
        <w:t>Criterio 15/17</w:t>
      </w:r>
    </w:p>
    <w:p w:rsidR="00006809" w:rsidRPr="00E30C32" w:rsidRDefault="00006809" w:rsidP="003A2A8C">
      <w:pPr>
        <w:spacing w:before="240" w:after="240" w:line="360" w:lineRule="auto"/>
        <w:ind w:left="360" w:right="49"/>
        <w:contextualSpacing/>
        <w:jc w:val="center"/>
        <w:rPr>
          <w:rFonts w:ascii="Palatino Linotype" w:eastAsia="MS Mincho" w:hAnsi="Palatino Linotype" w:cstheme="majorBidi"/>
          <w:b/>
          <w:sz w:val="24"/>
          <w:szCs w:val="24"/>
          <w:lang w:val="es-ES_tradnl" w:eastAsia="es-ES"/>
        </w:rPr>
      </w:pPr>
    </w:p>
    <w:p w:rsidR="003A2A8C" w:rsidRPr="00E30C32" w:rsidRDefault="003A2A8C" w:rsidP="003A2A8C">
      <w:pPr>
        <w:spacing w:before="240" w:after="240" w:line="360" w:lineRule="auto"/>
        <w:ind w:left="360" w:right="567"/>
        <w:contextualSpacing/>
        <w:jc w:val="both"/>
        <w:rPr>
          <w:rFonts w:ascii="Palatino Linotype" w:eastAsia="MS Mincho" w:hAnsi="Palatino Linotype" w:cstheme="majorBidi"/>
          <w:i/>
          <w:lang w:val="es-ES_tradnl" w:eastAsia="es-ES"/>
        </w:rPr>
      </w:pPr>
      <w:r w:rsidRPr="00E30C32">
        <w:rPr>
          <w:rFonts w:ascii="Palatino Linotype" w:eastAsia="MS Mincho" w:hAnsi="Palatino Linotype" w:cstheme="majorBidi"/>
          <w:i/>
          <w:lang w:val="es-ES_tradnl" w:eastAsia="es-ES"/>
        </w:rPr>
        <w:t>“Fotografía en título o cédula profesional es de acceso público.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3A2A8C" w:rsidRPr="00E30C32" w:rsidRDefault="003A2A8C" w:rsidP="003A2A8C">
      <w:pPr>
        <w:spacing w:before="240" w:after="240" w:line="360" w:lineRule="auto"/>
        <w:ind w:left="360" w:right="49"/>
        <w:contextualSpacing/>
        <w:jc w:val="both"/>
        <w:rPr>
          <w:rFonts w:ascii="Palatino Linotype" w:eastAsia="MS Mincho" w:hAnsi="Palatino Linotype" w:cstheme="majorBidi"/>
          <w:sz w:val="24"/>
          <w:szCs w:val="24"/>
          <w:lang w:val="es-ES_tradnl" w:eastAsia="es-ES"/>
        </w:rPr>
      </w:pPr>
    </w:p>
    <w:p w:rsidR="003A2A8C" w:rsidRPr="00E30C32" w:rsidRDefault="003A2A8C" w:rsidP="003A2A8C">
      <w:pPr>
        <w:spacing w:before="240" w:after="240" w:line="360" w:lineRule="auto"/>
        <w:ind w:left="360" w:right="49"/>
        <w:contextualSpacing/>
        <w:jc w:val="center"/>
        <w:rPr>
          <w:rFonts w:ascii="Palatino Linotype" w:eastAsia="MS Mincho" w:hAnsi="Palatino Linotype" w:cstheme="majorBidi"/>
          <w:b/>
          <w:sz w:val="24"/>
          <w:szCs w:val="24"/>
          <w:lang w:val="es-ES_tradnl" w:eastAsia="es-ES"/>
        </w:rPr>
      </w:pPr>
      <w:r w:rsidRPr="00E30C32">
        <w:rPr>
          <w:rFonts w:ascii="Palatino Linotype" w:eastAsia="MS Mincho" w:hAnsi="Palatino Linotype" w:cstheme="majorBidi"/>
          <w:b/>
          <w:sz w:val="24"/>
          <w:szCs w:val="24"/>
          <w:lang w:val="es-ES_tradnl" w:eastAsia="es-ES"/>
        </w:rPr>
        <w:t>Criterio 010-10</w:t>
      </w:r>
    </w:p>
    <w:p w:rsidR="00006809" w:rsidRPr="00E30C32" w:rsidRDefault="00006809" w:rsidP="003A2A8C">
      <w:pPr>
        <w:spacing w:before="240" w:after="240" w:line="360" w:lineRule="auto"/>
        <w:ind w:left="360" w:right="49"/>
        <w:contextualSpacing/>
        <w:jc w:val="center"/>
        <w:rPr>
          <w:rFonts w:ascii="Palatino Linotype" w:eastAsia="MS Mincho" w:hAnsi="Palatino Linotype" w:cstheme="majorBidi"/>
          <w:b/>
          <w:sz w:val="24"/>
          <w:szCs w:val="24"/>
          <w:lang w:val="es-ES_tradnl" w:eastAsia="es-ES"/>
        </w:rPr>
      </w:pPr>
    </w:p>
    <w:p w:rsidR="003A2A8C" w:rsidRPr="00E30C32" w:rsidRDefault="003A2A8C" w:rsidP="003A2A8C">
      <w:pPr>
        <w:spacing w:before="240" w:after="240" w:line="360" w:lineRule="auto"/>
        <w:ind w:left="360" w:right="567"/>
        <w:contextualSpacing/>
        <w:jc w:val="both"/>
        <w:rPr>
          <w:rFonts w:ascii="Palatino Linotype" w:eastAsia="MS Mincho" w:hAnsi="Palatino Linotype" w:cstheme="majorBidi"/>
          <w:i/>
          <w:lang w:val="es-ES_tradnl" w:eastAsia="es-ES"/>
        </w:rPr>
      </w:pPr>
      <w:r w:rsidRPr="00E30C32">
        <w:rPr>
          <w:rFonts w:ascii="Palatino Linotype" w:eastAsia="MS Mincho" w:hAnsi="Palatino Linotype" w:cstheme="majorBidi"/>
          <w:i/>
          <w:lang w:val="es-ES_tradnl" w:eastAsia="es-ES"/>
        </w:rPr>
        <w:t>“La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3A2A8C" w:rsidRPr="00E30C32" w:rsidRDefault="003A2A8C" w:rsidP="003A2A8C">
      <w:pPr>
        <w:spacing w:before="240" w:after="240" w:line="360" w:lineRule="auto"/>
        <w:ind w:left="426" w:right="49"/>
        <w:contextualSpacing/>
        <w:jc w:val="both"/>
        <w:rPr>
          <w:rFonts w:ascii="Palatino Linotype" w:eastAsia="MS Mincho" w:hAnsi="Palatino Linotype" w:cstheme="majorBidi"/>
          <w:sz w:val="24"/>
          <w:szCs w:val="24"/>
          <w:lang w:val="es-ES_tradnl" w:eastAsia="es-ES"/>
        </w:rPr>
      </w:pPr>
    </w:p>
    <w:p w:rsidR="00486FAB" w:rsidRPr="00E30C32" w:rsidRDefault="0061486F" w:rsidP="004D6A31">
      <w:pPr>
        <w:pStyle w:val="Prrafodelista"/>
        <w:numPr>
          <w:ilvl w:val="0"/>
          <w:numId w:val="2"/>
        </w:numPr>
        <w:spacing w:before="240" w:after="240" w:line="360" w:lineRule="auto"/>
        <w:ind w:left="284" w:right="49"/>
        <w:jc w:val="both"/>
        <w:rPr>
          <w:rFonts w:ascii="Palatino Linotype" w:eastAsia="MS Mincho" w:hAnsi="Palatino Linotype" w:cs="Times New Roman"/>
          <w:color w:val="000000" w:themeColor="text1"/>
          <w:sz w:val="24"/>
          <w:szCs w:val="24"/>
          <w:lang w:val="es-ES_tradnl" w:eastAsia="es-ES"/>
        </w:rPr>
      </w:pPr>
      <w:r w:rsidRPr="00E30C32">
        <w:rPr>
          <w:rFonts w:ascii="Palatino Linotype" w:eastAsia="MS Mincho" w:hAnsi="Palatino Linotype" w:cs="Times New Roman"/>
          <w:sz w:val="24"/>
          <w:szCs w:val="24"/>
          <w:lang w:val="es-ES_tradnl" w:eastAsia="es-ES"/>
        </w:rPr>
        <w:lastRenderedPageBreak/>
        <w:t xml:space="preserve">En tal virtud, y toda vez que el título profesional es requisito para desempeñar el cargo de Contralor Municipal es dable ordenar en un primer término, en versión pública de ser procedente en términos del </w:t>
      </w:r>
      <w:r w:rsidRPr="00E30C32">
        <w:rPr>
          <w:rFonts w:ascii="Palatino Linotype" w:eastAsia="MS Mincho" w:hAnsi="Palatino Linotype" w:cs="Times New Roman"/>
          <w:color w:val="000000" w:themeColor="text1"/>
          <w:sz w:val="24"/>
          <w:szCs w:val="24"/>
          <w:lang w:val="es-ES_tradnl" w:eastAsia="es-ES"/>
        </w:rPr>
        <w:t xml:space="preserve">Considerado </w:t>
      </w:r>
      <w:r w:rsidRPr="00E30C32">
        <w:rPr>
          <w:rFonts w:ascii="Palatino Linotype" w:eastAsia="MS Mincho" w:hAnsi="Palatino Linotype" w:cs="Times New Roman"/>
          <w:b/>
          <w:color w:val="000000" w:themeColor="text1"/>
          <w:sz w:val="24"/>
          <w:szCs w:val="24"/>
          <w:lang w:val="es-ES_tradnl" w:eastAsia="es-ES"/>
        </w:rPr>
        <w:t>QUINTO</w:t>
      </w:r>
      <w:r w:rsidRPr="00E30C32">
        <w:rPr>
          <w:rFonts w:ascii="Palatino Linotype" w:eastAsia="MS Mincho" w:hAnsi="Palatino Linotype" w:cs="Times New Roman"/>
          <w:color w:val="000000" w:themeColor="text1"/>
          <w:sz w:val="24"/>
          <w:szCs w:val="24"/>
          <w:lang w:val="es-ES_tradnl" w:eastAsia="es-ES"/>
        </w:rPr>
        <w:t xml:space="preserve"> el título profesional del Contralor Interno Municipal del Ayuntamiento de Villa Guerrero</w:t>
      </w:r>
      <w:r w:rsidRPr="00E30C32">
        <w:rPr>
          <w:rFonts w:ascii="Palatino Linotype" w:eastAsia="MS Mincho" w:hAnsi="Palatino Linotype" w:cstheme="majorBidi"/>
          <w:color w:val="000000" w:themeColor="text1"/>
          <w:sz w:val="24"/>
          <w:szCs w:val="24"/>
          <w:lang w:val="es-ES_tradnl" w:eastAsia="es-ES"/>
        </w:rPr>
        <w:t xml:space="preserve">; para el  caso de que no se cuente con dicho título profesional </w:t>
      </w:r>
      <w:r w:rsidRPr="00E30C32">
        <w:rPr>
          <w:rFonts w:ascii="Palatino Linotype" w:eastAsia="MS Mincho" w:hAnsi="Palatino Linotype" w:cstheme="majorBidi"/>
          <w:sz w:val="24"/>
          <w:szCs w:val="24"/>
          <w:lang w:val="es-ES_tradnl" w:eastAsia="es-ES"/>
        </w:rPr>
        <w:t xml:space="preserve">y en virtud de que el Sujeto Obligado cuenta con facultades, competencia y atribuciones para poseer y administrar dicha información; se deberá de generar el </w:t>
      </w:r>
      <w:r w:rsidRPr="00E30C32">
        <w:rPr>
          <w:rFonts w:ascii="Palatino Linotype" w:eastAsia="MS Mincho" w:hAnsi="Palatino Linotype" w:cstheme="majorBidi"/>
          <w:color w:val="000000" w:themeColor="text1"/>
          <w:sz w:val="24"/>
          <w:szCs w:val="24"/>
          <w:lang w:val="es-ES_tradnl" w:eastAsia="es-ES"/>
        </w:rPr>
        <w:t>respectivo acuerdo de inexistencia, dando cumplimiento a cada una de las formalidades que la norma jurídica establece en términos del Considerando SEXTO.</w:t>
      </w:r>
    </w:p>
    <w:p w:rsidR="00C32BC1" w:rsidRPr="00E30C32" w:rsidRDefault="00352650" w:rsidP="006D0792">
      <w:pPr>
        <w:numPr>
          <w:ilvl w:val="0"/>
          <w:numId w:val="2"/>
        </w:numPr>
        <w:spacing w:before="240" w:after="360" w:line="360" w:lineRule="auto"/>
        <w:contextualSpacing/>
        <w:jc w:val="both"/>
        <w:rPr>
          <w:rFonts w:ascii="Palatino Linotype" w:eastAsia="MS Mincho" w:hAnsi="Palatino Linotype" w:cs="Arial"/>
          <w:i/>
          <w:sz w:val="24"/>
          <w:szCs w:val="24"/>
          <w:lang w:val="es-MX" w:eastAsia="es-ES"/>
        </w:rPr>
      </w:pPr>
      <w:r w:rsidRPr="00E30C32">
        <w:rPr>
          <w:rFonts w:ascii="Palatino Linotype" w:eastAsia="MS Mincho" w:hAnsi="Palatino Linotype" w:cs="Arial"/>
          <w:sz w:val="24"/>
          <w:szCs w:val="24"/>
          <w:lang w:val="es-MX" w:eastAsia="es-ES"/>
        </w:rPr>
        <w:t>Ahora bien</w:t>
      </w:r>
      <w:r w:rsidR="00006809" w:rsidRPr="00E30C32">
        <w:rPr>
          <w:rFonts w:ascii="Palatino Linotype" w:eastAsia="MS Mincho" w:hAnsi="Palatino Linotype" w:cs="Arial"/>
          <w:sz w:val="24"/>
          <w:szCs w:val="24"/>
          <w:lang w:val="es-MX" w:eastAsia="es-ES"/>
        </w:rPr>
        <w:t>, respecto del punto número 4</w:t>
      </w:r>
      <w:r w:rsidRPr="00E30C32">
        <w:rPr>
          <w:rFonts w:ascii="Palatino Linotype" w:eastAsia="MS Mincho" w:hAnsi="Palatino Linotype" w:cs="Arial"/>
          <w:sz w:val="24"/>
          <w:szCs w:val="24"/>
          <w:lang w:val="es-MX" w:eastAsia="es-ES"/>
        </w:rPr>
        <w:t xml:space="preserve"> de la solicitud de acceso a la información</w:t>
      </w:r>
      <w:r w:rsidR="00D91E39" w:rsidRPr="00E30C32">
        <w:rPr>
          <w:rFonts w:ascii="Palatino Linotype" w:eastAsia="MS Mincho" w:hAnsi="Palatino Linotype" w:cs="Arial"/>
          <w:sz w:val="24"/>
          <w:szCs w:val="24"/>
          <w:lang w:val="es-MX" w:eastAsia="es-ES"/>
        </w:rPr>
        <w:t>, es decir,</w:t>
      </w:r>
      <w:r w:rsidR="00006809" w:rsidRPr="00E30C32">
        <w:rPr>
          <w:rFonts w:ascii="Palatino Linotype" w:eastAsiaTheme="minorEastAsia" w:hAnsi="Palatino Linotype"/>
          <w:sz w:val="18"/>
          <w:szCs w:val="18"/>
          <w:lang w:val="es-ES_tradnl" w:eastAsia="es-ES"/>
        </w:rPr>
        <w:t xml:space="preserve"> </w:t>
      </w:r>
      <w:r w:rsidR="00006809" w:rsidRPr="00E30C32">
        <w:rPr>
          <w:rFonts w:ascii="Palatino Linotype" w:eastAsia="MS Mincho" w:hAnsi="Palatino Linotype" w:cs="Arial"/>
          <w:sz w:val="24"/>
          <w:szCs w:val="24"/>
          <w:lang w:val="es-ES_tradnl" w:eastAsia="es-ES"/>
        </w:rPr>
        <w:t>las auditorías realizadas por el contralor interno municipal, así como el resultado de ellas</w:t>
      </w:r>
      <w:r w:rsidR="00D91E39" w:rsidRPr="00E30C32">
        <w:rPr>
          <w:rFonts w:ascii="Palatino Linotype" w:eastAsia="MS Mincho" w:hAnsi="Palatino Linotype" w:cs="Arial"/>
          <w:sz w:val="24"/>
          <w:szCs w:val="24"/>
          <w:lang w:val="es-MX" w:eastAsia="es-ES"/>
        </w:rPr>
        <w:t>,</w:t>
      </w:r>
      <w:r w:rsidR="00CB7268" w:rsidRPr="00E30C32">
        <w:rPr>
          <w:rFonts w:ascii="Palatino Linotype" w:eastAsia="MS Mincho" w:hAnsi="Palatino Linotype" w:cs="Arial"/>
          <w:sz w:val="24"/>
          <w:szCs w:val="24"/>
          <w:lang w:val="es-MX" w:eastAsia="es-ES"/>
        </w:rPr>
        <w:t xml:space="preserve"> el </w:t>
      </w:r>
      <w:r w:rsidR="00006809" w:rsidRPr="00E30C32">
        <w:rPr>
          <w:rFonts w:ascii="Palatino Linotype" w:eastAsia="MS Mincho" w:hAnsi="Palatino Linotype" w:cs="Arial"/>
          <w:b/>
          <w:sz w:val="24"/>
          <w:szCs w:val="24"/>
          <w:lang w:val="es-MX" w:eastAsia="es-ES"/>
        </w:rPr>
        <w:t xml:space="preserve">SUJETO OBLIGADO, </w:t>
      </w:r>
      <w:r w:rsidR="00006809" w:rsidRPr="00E30C32">
        <w:rPr>
          <w:rFonts w:ascii="Palatino Linotype" w:eastAsia="MS Mincho" w:hAnsi="Palatino Linotype" w:cs="Arial"/>
          <w:sz w:val="24"/>
          <w:szCs w:val="24"/>
          <w:lang w:val="es-MX" w:eastAsia="es-ES"/>
        </w:rPr>
        <w:t>refirió</w:t>
      </w:r>
      <w:r w:rsidR="00C32BC1" w:rsidRPr="00E30C32">
        <w:rPr>
          <w:rFonts w:ascii="Palatino Linotype" w:eastAsia="MS Mincho" w:hAnsi="Palatino Linotype" w:cs="Arial"/>
          <w:sz w:val="24"/>
          <w:szCs w:val="24"/>
          <w:lang w:val="es-MX" w:eastAsia="es-ES"/>
        </w:rPr>
        <w:t xml:space="preserve"> lo siguiente:</w:t>
      </w:r>
    </w:p>
    <w:p w:rsidR="00C32BC1" w:rsidRPr="00E30C32" w:rsidRDefault="00C32BC1" w:rsidP="00C32BC1">
      <w:pPr>
        <w:spacing w:before="240" w:after="360" w:line="360" w:lineRule="auto"/>
        <w:contextualSpacing/>
        <w:jc w:val="both"/>
        <w:rPr>
          <w:rFonts w:ascii="Palatino Linotype" w:eastAsia="MS Mincho" w:hAnsi="Palatino Linotype" w:cs="Arial"/>
          <w:sz w:val="24"/>
          <w:szCs w:val="24"/>
          <w:lang w:val="es-MX" w:eastAsia="es-ES"/>
        </w:rPr>
      </w:pPr>
    </w:p>
    <w:p w:rsidR="006D0792" w:rsidRPr="00E30C32" w:rsidRDefault="00006809" w:rsidP="00C32BC1">
      <w:pPr>
        <w:spacing w:before="240" w:after="360" w:line="360" w:lineRule="auto"/>
        <w:ind w:left="993" w:right="567"/>
        <w:contextualSpacing/>
        <w:jc w:val="both"/>
        <w:rPr>
          <w:rFonts w:ascii="Palatino Linotype" w:eastAsia="MS Mincho" w:hAnsi="Palatino Linotype" w:cs="Arial"/>
          <w:i/>
          <w:lang w:val="es-MX" w:eastAsia="es-ES"/>
        </w:rPr>
      </w:pPr>
      <w:r w:rsidRPr="00E30C32">
        <w:rPr>
          <w:rFonts w:ascii="Palatino Linotype" w:eastAsia="MS Mincho" w:hAnsi="Palatino Linotype" w:cs="Arial"/>
          <w:lang w:val="es-MX" w:eastAsia="es-ES"/>
        </w:rPr>
        <w:t xml:space="preserve"> “</w:t>
      </w:r>
      <w:r w:rsidR="00C32BC1" w:rsidRPr="00E30C32">
        <w:rPr>
          <w:rFonts w:ascii="Palatino Linotype" w:eastAsia="MS Mincho" w:hAnsi="Palatino Linotype" w:cs="Arial"/>
          <w:i/>
          <w:lang w:val="es-MX" w:eastAsia="es-ES"/>
        </w:rPr>
        <w:t xml:space="preserve">En referencia a la auditorías realizadas le informo que  </w:t>
      </w:r>
      <w:r w:rsidRPr="00E30C32">
        <w:rPr>
          <w:rFonts w:ascii="Palatino Linotype" w:eastAsia="MS Mincho" w:hAnsi="Palatino Linotype" w:cs="Arial"/>
          <w:i/>
          <w:lang w:val="es-MX" w:eastAsia="es-ES"/>
        </w:rPr>
        <w:t>por falta del personal capacitado no se han realizado auditorias por esta Contraloría, solo se han realizado Inspecciones a obras, Programas Sociales, y Arqueos de la Caja al área de ingresos, así como inspecciones a los Expedientes del personal al área de Recursos Humanos”</w:t>
      </w:r>
      <w:r w:rsidR="00B96710" w:rsidRPr="00E30C32">
        <w:rPr>
          <w:rFonts w:ascii="Palatino Linotype" w:eastAsia="MS Mincho" w:hAnsi="Palatino Linotype" w:cs="Arial"/>
          <w:lang w:eastAsia="es-ES"/>
        </w:rPr>
        <w:t>.</w:t>
      </w:r>
      <w:r w:rsidR="00680CD7" w:rsidRPr="00E30C32">
        <w:rPr>
          <w:rFonts w:ascii="Palatino Linotype" w:eastAsia="MS Mincho" w:hAnsi="Palatino Linotype" w:cs="Arial"/>
          <w:lang w:eastAsia="es-ES"/>
        </w:rPr>
        <w:t xml:space="preserve"> (S</w:t>
      </w:r>
      <w:r w:rsidR="00C32BC1" w:rsidRPr="00E30C32">
        <w:rPr>
          <w:rFonts w:ascii="Palatino Linotype" w:eastAsia="MS Mincho" w:hAnsi="Palatino Linotype" w:cs="Arial"/>
          <w:lang w:eastAsia="es-ES"/>
        </w:rPr>
        <w:t>ic)</w:t>
      </w:r>
    </w:p>
    <w:p w:rsidR="00B96710" w:rsidRPr="00E30C32" w:rsidRDefault="00B96710" w:rsidP="00B96710">
      <w:pPr>
        <w:spacing w:before="240" w:after="360" w:line="360" w:lineRule="auto"/>
        <w:contextualSpacing/>
        <w:jc w:val="both"/>
        <w:rPr>
          <w:rFonts w:ascii="Palatino Linotype" w:eastAsia="MS Mincho" w:hAnsi="Palatino Linotype" w:cs="Arial"/>
          <w:i/>
          <w:sz w:val="24"/>
          <w:szCs w:val="24"/>
          <w:lang w:val="es-MX" w:eastAsia="es-ES"/>
        </w:rPr>
      </w:pPr>
    </w:p>
    <w:p w:rsidR="004D6A31" w:rsidRPr="00E30C32" w:rsidRDefault="001B15FD" w:rsidP="000E737A">
      <w:pPr>
        <w:numPr>
          <w:ilvl w:val="0"/>
          <w:numId w:val="2"/>
        </w:numPr>
        <w:spacing w:before="240" w:after="360" w:line="360" w:lineRule="auto"/>
        <w:contextualSpacing/>
        <w:jc w:val="both"/>
        <w:rPr>
          <w:rFonts w:ascii="Palatino Linotype" w:eastAsia="MS Mincho" w:hAnsi="Palatino Linotype" w:cs="Arial"/>
          <w:i/>
          <w:sz w:val="24"/>
          <w:szCs w:val="24"/>
          <w:lang w:val="es-MX" w:eastAsia="es-ES"/>
        </w:rPr>
      </w:pPr>
      <w:r w:rsidRPr="00E30C32">
        <w:rPr>
          <w:rFonts w:ascii="Palatino Linotype" w:eastAsia="MS Mincho" w:hAnsi="Palatino Linotype" w:cs="Arial"/>
          <w:sz w:val="24"/>
          <w:szCs w:val="24"/>
          <w:lang w:val="es-MX" w:eastAsia="es-ES"/>
        </w:rPr>
        <w:t>Así</w:t>
      </w:r>
      <w:r w:rsidR="00B96710" w:rsidRPr="00E30C32">
        <w:rPr>
          <w:rFonts w:ascii="Palatino Linotype" w:eastAsia="MS Mincho" w:hAnsi="Palatino Linotype" w:cs="Arial"/>
          <w:sz w:val="24"/>
          <w:szCs w:val="24"/>
          <w:lang w:val="es-MX" w:eastAsia="es-ES"/>
        </w:rPr>
        <w:t xml:space="preserve"> las cosas, </w:t>
      </w:r>
      <w:r w:rsidR="00C32BC1" w:rsidRPr="00E30C32">
        <w:rPr>
          <w:rFonts w:ascii="Palatino Linotype" w:eastAsia="MS Mincho" w:hAnsi="Palatino Linotype" w:cs="Arial"/>
          <w:sz w:val="24"/>
          <w:szCs w:val="24"/>
          <w:lang w:val="es-MX" w:eastAsia="es-ES"/>
        </w:rPr>
        <w:t>se aprecia</w:t>
      </w:r>
      <w:r w:rsidR="00BD6821" w:rsidRPr="00E30C32">
        <w:rPr>
          <w:rFonts w:ascii="Palatino Linotype" w:eastAsia="MS Mincho" w:hAnsi="Palatino Linotype" w:cs="Arial"/>
          <w:sz w:val="24"/>
          <w:szCs w:val="24"/>
          <w:lang w:val="es-MX" w:eastAsia="es-ES"/>
        </w:rPr>
        <w:t xml:space="preserve"> </w:t>
      </w:r>
      <w:r w:rsidR="004D6A31" w:rsidRPr="00E30C32">
        <w:rPr>
          <w:rFonts w:ascii="Palatino Linotype" w:eastAsia="MS Mincho" w:hAnsi="Palatino Linotype" w:cs="Arial"/>
          <w:sz w:val="24"/>
          <w:szCs w:val="24"/>
          <w:lang w:val="es-MX" w:eastAsia="es-ES"/>
        </w:rPr>
        <w:t xml:space="preserve">que una respuesta como esta resulta </w:t>
      </w:r>
      <w:r w:rsidR="00BD6821" w:rsidRPr="00E30C32">
        <w:rPr>
          <w:rFonts w:ascii="Palatino Linotype" w:eastAsia="MS Mincho" w:hAnsi="Palatino Linotype" w:cs="Arial"/>
          <w:sz w:val="24"/>
          <w:szCs w:val="24"/>
          <w:lang w:val="es-MX" w:eastAsia="es-ES"/>
        </w:rPr>
        <w:t>desfavorable</w:t>
      </w:r>
      <w:r w:rsidR="004D6A31" w:rsidRPr="00E30C32">
        <w:rPr>
          <w:rFonts w:ascii="Palatino Linotype" w:eastAsia="MS Mincho" w:hAnsi="Palatino Linotype" w:cs="Arial"/>
          <w:sz w:val="24"/>
          <w:szCs w:val="24"/>
          <w:lang w:val="es-MX" w:eastAsia="es-ES"/>
        </w:rPr>
        <w:t xml:space="preserve"> al particular, dado que no brinda certeza y seguridad jurídica al manifestar un simple pronunciamiento en relación a que no se han realizado auditorias, siendo </w:t>
      </w:r>
      <w:r w:rsidR="004D6A31" w:rsidRPr="00E30C32">
        <w:rPr>
          <w:rFonts w:ascii="Palatino Linotype" w:eastAsia="MS Mincho" w:hAnsi="Palatino Linotype" w:cs="Arial"/>
          <w:sz w:val="24"/>
          <w:szCs w:val="24"/>
          <w:lang w:val="es-MX" w:eastAsia="es-ES"/>
        </w:rPr>
        <w:lastRenderedPageBreak/>
        <w:t>que, esta atribución es fundamental en el ejercicio de las funciones de una contraloría.</w:t>
      </w:r>
    </w:p>
    <w:p w:rsidR="004D6A31" w:rsidRPr="00E30C32" w:rsidRDefault="004D6A31" w:rsidP="004D6A31">
      <w:pPr>
        <w:spacing w:before="240" w:after="360" w:line="360" w:lineRule="auto"/>
        <w:ind w:left="360"/>
        <w:contextualSpacing/>
        <w:jc w:val="both"/>
        <w:rPr>
          <w:rFonts w:ascii="Palatino Linotype" w:eastAsia="MS Mincho" w:hAnsi="Palatino Linotype" w:cs="Arial"/>
          <w:i/>
          <w:sz w:val="24"/>
          <w:szCs w:val="24"/>
          <w:lang w:val="es-MX" w:eastAsia="es-ES"/>
        </w:rPr>
      </w:pPr>
    </w:p>
    <w:p w:rsidR="004D6A31" w:rsidRPr="00E30C32" w:rsidRDefault="004D6A31" w:rsidP="000E737A">
      <w:pPr>
        <w:numPr>
          <w:ilvl w:val="0"/>
          <w:numId w:val="2"/>
        </w:numPr>
        <w:spacing w:before="240" w:after="360" w:line="360" w:lineRule="auto"/>
        <w:contextualSpacing/>
        <w:jc w:val="both"/>
        <w:rPr>
          <w:rFonts w:ascii="Palatino Linotype" w:eastAsia="MS Mincho" w:hAnsi="Palatino Linotype" w:cs="Arial"/>
          <w:i/>
          <w:sz w:val="24"/>
          <w:szCs w:val="24"/>
          <w:lang w:val="es-MX" w:eastAsia="es-ES"/>
        </w:rPr>
      </w:pPr>
      <w:r w:rsidRPr="00E30C32">
        <w:rPr>
          <w:rFonts w:ascii="Palatino Linotype" w:eastAsia="MS Mincho" w:hAnsi="Palatino Linotype" w:cs="Arial"/>
          <w:sz w:val="24"/>
          <w:szCs w:val="24"/>
          <w:lang w:val="es-MX" w:eastAsia="es-ES"/>
        </w:rPr>
        <w:t xml:space="preserve">Por ello, resulta </w:t>
      </w:r>
      <w:r w:rsidR="00BD6821" w:rsidRPr="00E30C32">
        <w:rPr>
          <w:rFonts w:ascii="Palatino Linotype" w:eastAsia="MS Mincho" w:hAnsi="Palatino Linotype" w:cs="Arial"/>
          <w:sz w:val="24"/>
          <w:szCs w:val="24"/>
          <w:lang w:val="es-MX" w:eastAsia="es-ES"/>
        </w:rPr>
        <w:t xml:space="preserve"> difícil de creer que no se haya realizado </w:t>
      </w:r>
      <w:r w:rsidRPr="00E30C32">
        <w:rPr>
          <w:rFonts w:ascii="Palatino Linotype" w:eastAsia="MS Mincho" w:hAnsi="Palatino Linotype" w:cs="Arial"/>
          <w:sz w:val="24"/>
          <w:szCs w:val="24"/>
          <w:lang w:val="es-MX" w:eastAsia="es-ES"/>
        </w:rPr>
        <w:t xml:space="preserve"> una sola </w:t>
      </w:r>
      <w:r w:rsidR="00BD6821" w:rsidRPr="00E30C32">
        <w:rPr>
          <w:rFonts w:ascii="Palatino Linotype" w:eastAsia="MS Mincho" w:hAnsi="Palatino Linotype" w:cs="Arial"/>
          <w:sz w:val="24"/>
          <w:szCs w:val="24"/>
          <w:lang w:val="es-MX" w:eastAsia="es-ES"/>
        </w:rPr>
        <w:t>auditoria</w:t>
      </w:r>
      <w:r w:rsidRPr="00E30C32">
        <w:rPr>
          <w:rFonts w:ascii="Palatino Linotype" w:eastAsia="MS Mincho" w:hAnsi="Palatino Linotype" w:cs="Arial"/>
          <w:sz w:val="24"/>
          <w:szCs w:val="24"/>
          <w:lang w:val="es-MX" w:eastAsia="es-ES"/>
        </w:rPr>
        <w:t xml:space="preserve"> desde el inicio de la presente administración </w:t>
      </w:r>
      <w:r w:rsidR="00BD6821" w:rsidRPr="00E30C32">
        <w:rPr>
          <w:rFonts w:ascii="Palatino Linotype" w:eastAsia="MS Mincho" w:hAnsi="Palatino Linotype" w:cs="Arial"/>
          <w:sz w:val="24"/>
          <w:szCs w:val="24"/>
          <w:lang w:val="es-MX" w:eastAsia="es-ES"/>
        </w:rPr>
        <w:t xml:space="preserve"> a la fecha de la solicitud que hoy nos ocupa, máxime que como se refiere en el bando municipal la administración del ayuntamiento de Villa Guerrero, dio inicio en </w:t>
      </w:r>
      <w:r w:rsidRPr="00E30C32">
        <w:rPr>
          <w:rFonts w:ascii="Palatino Linotype" w:eastAsia="MS Mincho" w:hAnsi="Palatino Linotype" w:cs="Arial"/>
          <w:sz w:val="24"/>
          <w:szCs w:val="24"/>
          <w:lang w:val="es-MX" w:eastAsia="es-ES"/>
        </w:rPr>
        <w:t xml:space="preserve">enero de </w:t>
      </w:r>
      <w:r w:rsidR="00BD6821" w:rsidRPr="00E30C32">
        <w:rPr>
          <w:rFonts w:ascii="Palatino Linotype" w:eastAsia="MS Mincho" w:hAnsi="Palatino Linotype" w:cs="Arial"/>
          <w:sz w:val="24"/>
          <w:szCs w:val="24"/>
          <w:lang w:val="es-MX" w:eastAsia="es-ES"/>
        </w:rPr>
        <w:t>2016</w:t>
      </w:r>
      <w:r w:rsidR="005B69E1" w:rsidRPr="00E30C32">
        <w:rPr>
          <w:rFonts w:ascii="Palatino Linotype" w:eastAsia="MS Mincho" w:hAnsi="Palatino Linotype" w:cs="Arial"/>
          <w:sz w:val="24"/>
          <w:szCs w:val="24"/>
          <w:lang w:val="es-MX" w:eastAsia="es-ES"/>
        </w:rPr>
        <w:t xml:space="preserve">, por lo que para este </w:t>
      </w:r>
      <w:r w:rsidR="001B15FD" w:rsidRPr="00E30C32">
        <w:rPr>
          <w:rFonts w:ascii="Palatino Linotype" w:eastAsia="MS Mincho" w:hAnsi="Palatino Linotype" w:cs="Arial"/>
          <w:sz w:val="24"/>
          <w:szCs w:val="24"/>
          <w:lang w:val="es-MX" w:eastAsia="es-ES"/>
        </w:rPr>
        <w:t>Órgano</w:t>
      </w:r>
      <w:r w:rsidR="005B69E1" w:rsidRPr="00E30C32">
        <w:rPr>
          <w:rFonts w:ascii="Palatino Linotype" w:eastAsia="MS Mincho" w:hAnsi="Palatino Linotype" w:cs="Arial"/>
          <w:sz w:val="24"/>
          <w:szCs w:val="24"/>
          <w:lang w:val="es-MX" w:eastAsia="es-ES"/>
        </w:rPr>
        <w:t xml:space="preserve"> Garante no se tiene por satisfecho el derecho de acceso a la información</w:t>
      </w:r>
      <w:r w:rsidRPr="00E30C32">
        <w:rPr>
          <w:rFonts w:ascii="Palatino Linotype" w:eastAsia="MS Mincho" w:hAnsi="Palatino Linotype" w:cs="Arial"/>
          <w:sz w:val="24"/>
          <w:szCs w:val="24"/>
          <w:lang w:val="es-MX" w:eastAsia="es-ES"/>
        </w:rPr>
        <w:t xml:space="preserve"> dado que no se acredita una búsqueda exhaustiva y minuciosa de esta información.</w:t>
      </w:r>
    </w:p>
    <w:p w:rsidR="004D6A31" w:rsidRPr="00E30C32" w:rsidRDefault="004D6A31" w:rsidP="004D6A31">
      <w:pPr>
        <w:spacing w:before="240" w:after="360" w:line="360" w:lineRule="auto"/>
        <w:contextualSpacing/>
        <w:jc w:val="both"/>
        <w:rPr>
          <w:rFonts w:ascii="Palatino Linotype" w:eastAsia="MS Mincho" w:hAnsi="Palatino Linotype" w:cs="Arial"/>
          <w:i/>
          <w:sz w:val="24"/>
          <w:szCs w:val="24"/>
          <w:lang w:val="es-MX" w:eastAsia="es-ES"/>
        </w:rPr>
      </w:pPr>
    </w:p>
    <w:p w:rsidR="000E737A" w:rsidRPr="00E30C32" w:rsidRDefault="004D6A31" w:rsidP="000E737A">
      <w:pPr>
        <w:numPr>
          <w:ilvl w:val="0"/>
          <w:numId w:val="2"/>
        </w:numPr>
        <w:spacing w:before="240" w:after="360" w:line="360" w:lineRule="auto"/>
        <w:contextualSpacing/>
        <w:jc w:val="both"/>
        <w:rPr>
          <w:rFonts w:ascii="Palatino Linotype" w:eastAsia="MS Mincho" w:hAnsi="Palatino Linotype" w:cs="Arial"/>
          <w:i/>
          <w:sz w:val="24"/>
          <w:szCs w:val="24"/>
          <w:lang w:val="es-MX" w:eastAsia="es-ES"/>
        </w:rPr>
      </w:pPr>
      <w:r w:rsidRPr="00E30C32">
        <w:rPr>
          <w:rFonts w:ascii="Palatino Linotype" w:eastAsia="MS Mincho" w:hAnsi="Palatino Linotype" w:cs="Arial"/>
          <w:sz w:val="24"/>
          <w:szCs w:val="24"/>
          <w:lang w:val="es-MX" w:eastAsia="es-ES"/>
        </w:rPr>
        <w:t>E</w:t>
      </w:r>
      <w:r w:rsidR="001B15FD" w:rsidRPr="00E30C32">
        <w:rPr>
          <w:rFonts w:ascii="Palatino Linotype" w:eastAsia="MS Mincho" w:hAnsi="Palatino Linotype" w:cs="Arial"/>
          <w:sz w:val="24"/>
          <w:szCs w:val="24"/>
          <w:lang w:val="es-MX" w:eastAsia="es-ES"/>
        </w:rPr>
        <w:t>s conveniente</w:t>
      </w:r>
      <w:r w:rsidR="008D4982" w:rsidRPr="00E30C32">
        <w:rPr>
          <w:rFonts w:ascii="Palatino Linotype" w:eastAsia="MS Mincho" w:hAnsi="Palatino Linotype" w:cs="Arial"/>
          <w:sz w:val="24"/>
          <w:szCs w:val="24"/>
          <w:lang w:val="es-MX" w:eastAsia="es-ES"/>
        </w:rPr>
        <w:t xml:space="preserve">, puntualizar que </w:t>
      </w:r>
      <w:r w:rsidR="008D4982" w:rsidRPr="00E30C32">
        <w:rPr>
          <w:rFonts w:ascii="Palatino Linotype" w:eastAsia="MS Mincho" w:hAnsi="Palatino Linotype" w:cs="Arial"/>
          <w:b/>
          <w:sz w:val="24"/>
          <w:szCs w:val="24"/>
          <w:lang w:eastAsia="es-ES"/>
        </w:rPr>
        <w:t>Ley</w:t>
      </w:r>
      <w:r w:rsidR="00522642" w:rsidRPr="00E30C32">
        <w:rPr>
          <w:rFonts w:ascii="Palatino Linotype" w:eastAsia="MS Mincho" w:hAnsi="Palatino Linotype" w:cs="Arial"/>
          <w:b/>
          <w:sz w:val="24"/>
          <w:szCs w:val="24"/>
          <w:lang w:eastAsia="es-ES"/>
        </w:rPr>
        <w:t xml:space="preserve"> Orgánica Municipal del Estado de México</w:t>
      </w:r>
      <w:r w:rsidR="008D4982" w:rsidRPr="00E30C32">
        <w:rPr>
          <w:rFonts w:ascii="Palatino Linotype" w:eastAsia="MS Mincho" w:hAnsi="Palatino Linotype" w:cs="Arial"/>
          <w:sz w:val="24"/>
          <w:szCs w:val="24"/>
          <w:lang w:eastAsia="es-ES"/>
        </w:rPr>
        <w:t xml:space="preserve">, </w:t>
      </w:r>
      <w:r w:rsidR="00777E07" w:rsidRPr="00E30C32">
        <w:rPr>
          <w:rFonts w:ascii="Palatino Linotype" w:eastAsia="MS Mincho" w:hAnsi="Palatino Linotype" w:cs="Arial"/>
          <w:sz w:val="24"/>
          <w:szCs w:val="24"/>
          <w:lang w:eastAsia="es-ES"/>
        </w:rPr>
        <w:t xml:space="preserve">establece </w:t>
      </w:r>
      <w:r w:rsidR="000E737A" w:rsidRPr="00E30C32">
        <w:rPr>
          <w:rFonts w:ascii="Palatino Linotype" w:eastAsia="MS Mincho" w:hAnsi="Palatino Linotype" w:cs="Arial"/>
          <w:sz w:val="24"/>
          <w:szCs w:val="24"/>
          <w:lang w:eastAsia="es-ES"/>
        </w:rPr>
        <w:t xml:space="preserve"> de forma detallada las funciones que tiene el órgano de contraloría interna municipal</w:t>
      </w:r>
      <w:r w:rsidR="008D4982" w:rsidRPr="00E30C32">
        <w:rPr>
          <w:rFonts w:ascii="Palatino Linotype" w:eastAsia="MS Mincho" w:hAnsi="Palatino Linotype" w:cs="Arial"/>
          <w:sz w:val="24"/>
          <w:szCs w:val="24"/>
          <w:lang w:eastAsia="es-ES"/>
        </w:rPr>
        <w:t>, lo anteri</w:t>
      </w:r>
      <w:r w:rsidR="000E737A" w:rsidRPr="00E30C32">
        <w:rPr>
          <w:rFonts w:ascii="Palatino Linotype" w:eastAsia="MS Mincho" w:hAnsi="Palatino Linotype" w:cs="Arial"/>
          <w:sz w:val="24"/>
          <w:szCs w:val="24"/>
          <w:lang w:eastAsia="es-ES"/>
        </w:rPr>
        <w:t>or se encuentra en el artículo 112</w:t>
      </w:r>
      <w:r w:rsidR="008D4982" w:rsidRPr="00E30C32">
        <w:rPr>
          <w:rFonts w:ascii="Palatino Linotype" w:eastAsia="MS Mincho" w:hAnsi="Palatino Linotype" w:cs="Arial"/>
          <w:sz w:val="24"/>
          <w:szCs w:val="24"/>
          <w:lang w:eastAsia="es-ES"/>
        </w:rPr>
        <w:t xml:space="preserve"> de la Ley en mención </w:t>
      </w:r>
      <w:r w:rsidR="005C3A58" w:rsidRPr="00E30C32">
        <w:rPr>
          <w:rFonts w:ascii="Palatino Linotype" w:eastAsia="MS Mincho" w:hAnsi="Palatino Linotype" w:cs="Arial"/>
          <w:sz w:val="24"/>
          <w:szCs w:val="24"/>
          <w:lang w:eastAsia="es-ES"/>
        </w:rPr>
        <w:t>que</w:t>
      </w:r>
      <w:r w:rsidR="000E737A" w:rsidRPr="00E30C32">
        <w:rPr>
          <w:rFonts w:ascii="Palatino Linotype" w:eastAsia="MS Mincho" w:hAnsi="Palatino Linotype" w:cs="Arial"/>
          <w:sz w:val="24"/>
          <w:szCs w:val="24"/>
          <w:lang w:eastAsia="es-ES"/>
        </w:rPr>
        <w:t xml:space="preserve"> a la letra dice</w:t>
      </w:r>
      <w:r w:rsidR="005C3A58" w:rsidRPr="00E30C32">
        <w:rPr>
          <w:rFonts w:ascii="Palatino Linotype" w:eastAsia="MS Mincho" w:hAnsi="Palatino Linotype" w:cs="Arial"/>
          <w:sz w:val="24"/>
          <w:szCs w:val="24"/>
          <w:lang w:eastAsia="es-ES"/>
        </w:rPr>
        <w:t>:</w:t>
      </w:r>
    </w:p>
    <w:p w:rsidR="00A05443" w:rsidRPr="00E30C32" w:rsidRDefault="00A05443" w:rsidP="00A05443">
      <w:pPr>
        <w:spacing w:before="240" w:after="360" w:line="360" w:lineRule="auto"/>
        <w:ind w:left="360"/>
        <w:contextualSpacing/>
        <w:jc w:val="both"/>
        <w:rPr>
          <w:rFonts w:ascii="Palatino Linotype" w:eastAsia="MS Mincho" w:hAnsi="Palatino Linotype" w:cs="Arial"/>
          <w:i/>
          <w:sz w:val="24"/>
          <w:szCs w:val="24"/>
          <w:lang w:val="es-MX" w:eastAsia="es-ES"/>
        </w:rPr>
      </w:pPr>
    </w:p>
    <w:p w:rsidR="00A05443" w:rsidRPr="00E30C32" w:rsidRDefault="00A05443" w:rsidP="00A05443">
      <w:pPr>
        <w:spacing w:before="240" w:after="360" w:line="360" w:lineRule="auto"/>
        <w:ind w:left="993"/>
        <w:contextualSpacing/>
        <w:jc w:val="both"/>
        <w:rPr>
          <w:rFonts w:ascii="Palatino Linotype" w:eastAsia="MS Mincho" w:hAnsi="Palatino Linotype" w:cs="Arial"/>
          <w:i/>
          <w:sz w:val="24"/>
          <w:szCs w:val="24"/>
          <w:lang w:eastAsia="es-ES"/>
        </w:rPr>
      </w:pPr>
      <w:r w:rsidRPr="00E30C32">
        <w:rPr>
          <w:rFonts w:ascii="Palatino Linotype" w:eastAsia="MS Mincho" w:hAnsi="Palatino Linotype" w:cs="Arial"/>
          <w:i/>
          <w:sz w:val="24"/>
          <w:szCs w:val="24"/>
          <w:lang w:eastAsia="es-ES"/>
        </w:rPr>
        <w:t>“Artículo 112.- El órgano de contraloría interna municipal, tendrá a su cargo las siguientes funciones:</w:t>
      </w:r>
    </w:p>
    <w:p w:rsidR="00680CD7" w:rsidRPr="00E30C32" w:rsidRDefault="00680CD7" w:rsidP="00A05443">
      <w:pPr>
        <w:spacing w:before="240" w:after="360" w:line="360" w:lineRule="auto"/>
        <w:ind w:left="993"/>
        <w:contextualSpacing/>
        <w:jc w:val="both"/>
        <w:rPr>
          <w:rFonts w:ascii="Palatino Linotype" w:eastAsia="MS Mincho" w:hAnsi="Palatino Linotype" w:cs="Arial"/>
          <w:i/>
          <w:sz w:val="24"/>
          <w:szCs w:val="24"/>
          <w:lang w:eastAsia="es-ES"/>
        </w:rPr>
      </w:pPr>
    </w:p>
    <w:p w:rsidR="00680CD7" w:rsidRPr="00E30C32" w:rsidRDefault="00A05443" w:rsidP="00680CD7">
      <w:pPr>
        <w:spacing w:before="240" w:after="360" w:line="360" w:lineRule="auto"/>
        <w:ind w:left="993"/>
        <w:contextualSpacing/>
        <w:jc w:val="both"/>
        <w:rPr>
          <w:rFonts w:ascii="Palatino Linotype" w:eastAsia="MS Mincho" w:hAnsi="Palatino Linotype" w:cs="Arial"/>
          <w:sz w:val="24"/>
          <w:szCs w:val="24"/>
          <w:lang w:eastAsia="es-ES"/>
        </w:rPr>
      </w:pPr>
      <w:r w:rsidRPr="00E30C32">
        <w:rPr>
          <w:rFonts w:ascii="Palatino Linotype" w:eastAsia="MS Mincho" w:hAnsi="Palatino Linotype" w:cs="Arial"/>
          <w:sz w:val="24"/>
          <w:szCs w:val="24"/>
          <w:lang w:eastAsia="es-ES"/>
        </w:rPr>
        <w:t>(…)</w:t>
      </w:r>
    </w:p>
    <w:p w:rsidR="00680CD7" w:rsidRPr="00E30C32" w:rsidRDefault="00A05443" w:rsidP="0013546D">
      <w:pPr>
        <w:spacing w:after="360" w:line="360" w:lineRule="auto"/>
        <w:ind w:left="993"/>
        <w:contextualSpacing/>
        <w:jc w:val="both"/>
        <w:rPr>
          <w:rFonts w:ascii="Palatino Linotype" w:eastAsia="MS Mincho" w:hAnsi="Palatino Linotype" w:cs="Arial"/>
          <w:i/>
          <w:sz w:val="24"/>
          <w:szCs w:val="24"/>
          <w:lang w:eastAsia="es-ES"/>
        </w:rPr>
      </w:pPr>
      <w:r w:rsidRPr="00E30C32">
        <w:rPr>
          <w:rFonts w:ascii="Palatino Linotype" w:eastAsia="MS Mincho" w:hAnsi="Palatino Linotype" w:cs="Arial"/>
          <w:i/>
          <w:sz w:val="24"/>
          <w:szCs w:val="24"/>
          <w:lang w:eastAsia="es-ES"/>
        </w:rPr>
        <w:t>XI</w:t>
      </w:r>
      <w:r w:rsidRPr="00E30C32">
        <w:rPr>
          <w:rFonts w:ascii="Palatino Linotype" w:eastAsia="MS Mincho" w:hAnsi="Palatino Linotype" w:cs="Arial"/>
          <w:b/>
          <w:i/>
          <w:sz w:val="24"/>
          <w:szCs w:val="24"/>
          <w:u w:val="single"/>
          <w:lang w:eastAsia="es-ES"/>
        </w:rPr>
        <w:t>. Realizar auditorías</w:t>
      </w:r>
      <w:r w:rsidRPr="00E30C32">
        <w:rPr>
          <w:rFonts w:ascii="Palatino Linotype" w:eastAsia="MS Mincho" w:hAnsi="Palatino Linotype" w:cs="Arial"/>
          <w:i/>
          <w:sz w:val="24"/>
          <w:szCs w:val="24"/>
          <w:lang w:eastAsia="es-ES"/>
        </w:rPr>
        <w:t xml:space="preserve"> y evaluaciones e informar del resultado de las mismas al ayuntamiento;”</w:t>
      </w:r>
    </w:p>
    <w:p w:rsidR="0013546D" w:rsidRPr="00E30C32" w:rsidRDefault="00A05443" w:rsidP="00AD35E7">
      <w:pPr>
        <w:spacing w:after="360" w:line="360" w:lineRule="auto"/>
        <w:ind w:left="993"/>
        <w:contextualSpacing/>
        <w:jc w:val="both"/>
        <w:rPr>
          <w:rFonts w:ascii="Palatino Linotype" w:eastAsia="MS Mincho" w:hAnsi="Palatino Linotype" w:cs="Arial"/>
          <w:i/>
          <w:sz w:val="24"/>
          <w:szCs w:val="24"/>
          <w:lang w:eastAsia="es-ES"/>
        </w:rPr>
      </w:pPr>
      <w:r w:rsidRPr="00E30C32">
        <w:rPr>
          <w:rFonts w:ascii="Palatino Linotype" w:eastAsia="MS Mincho" w:hAnsi="Palatino Linotype" w:cs="Arial"/>
          <w:i/>
          <w:sz w:val="24"/>
          <w:szCs w:val="24"/>
          <w:lang w:eastAsia="es-ES"/>
        </w:rPr>
        <w:t>(…</w:t>
      </w:r>
      <w:r w:rsidR="00AD35E7" w:rsidRPr="00E30C32">
        <w:rPr>
          <w:rFonts w:ascii="Palatino Linotype" w:eastAsia="MS Mincho" w:hAnsi="Palatino Linotype" w:cs="Arial"/>
          <w:i/>
          <w:sz w:val="24"/>
          <w:szCs w:val="24"/>
          <w:lang w:eastAsia="es-ES"/>
        </w:rPr>
        <w:t>)</w:t>
      </w:r>
    </w:p>
    <w:p w:rsidR="00F54296" w:rsidRPr="00E30C32" w:rsidRDefault="00F54296" w:rsidP="00486FAB">
      <w:pPr>
        <w:pStyle w:val="Prrafodelista"/>
        <w:numPr>
          <w:ilvl w:val="0"/>
          <w:numId w:val="2"/>
        </w:numPr>
        <w:spacing w:before="240" w:after="240" w:line="360" w:lineRule="auto"/>
        <w:jc w:val="both"/>
        <w:rPr>
          <w:rFonts w:ascii="Palatino Linotype" w:eastAsia="Times New Roman" w:hAnsi="Palatino Linotype" w:cs="Arial"/>
          <w:sz w:val="24"/>
          <w:lang w:val="es-MX"/>
        </w:rPr>
      </w:pPr>
      <w:r w:rsidRPr="00E30C32">
        <w:rPr>
          <w:rFonts w:ascii="Palatino Linotype" w:eastAsia="Times New Roman" w:hAnsi="Palatino Linotype" w:cs="Arial"/>
          <w:sz w:val="24"/>
          <w:lang w:val="es-MX"/>
        </w:rPr>
        <w:lastRenderedPageBreak/>
        <w:t>Por otra parte, el</w:t>
      </w:r>
      <w:r w:rsidR="003C34FF" w:rsidRPr="00E30C32">
        <w:rPr>
          <w:rFonts w:ascii="Palatino Linotype" w:eastAsia="Times New Roman" w:hAnsi="Palatino Linotype" w:cs="Arial"/>
          <w:sz w:val="24"/>
          <w:lang w:val="es-MX"/>
        </w:rPr>
        <w:t xml:space="preserve"> Bando Municipal </w:t>
      </w:r>
      <w:r w:rsidR="0045042B" w:rsidRPr="00E30C32">
        <w:rPr>
          <w:rFonts w:ascii="Palatino Linotype" w:eastAsia="Times New Roman" w:hAnsi="Palatino Linotype" w:cs="Arial"/>
          <w:sz w:val="24"/>
          <w:lang w:val="es-MX"/>
        </w:rPr>
        <w:t>del Ayuntamiento de Villa Guerrero</w:t>
      </w:r>
      <w:r w:rsidRPr="00E30C32">
        <w:rPr>
          <w:rFonts w:ascii="Palatino Linotype" w:eastAsia="Times New Roman" w:hAnsi="Palatino Linotype" w:cs="Arial"/>
          <w:sz w:val="24"/>
          <w:lang w:val="es-MX"/>
        </w:rPr>
        <w:t xml:space="preserve">, establece  lo siguiente: </w:t>
      </w:r>
    </w:p>
    <w:p w:rsidR="0045042B" w:rsidRPr="00E30C32" w:rsidRDefault="0045042B" w:rsidP="0045042B">
      <w:pPr>
        <w:pStyle w:val="Prrafodelista"/>
        <w:spacing w:before="240" w:after="240" w:line="360" w:lineRule="auto"/>
        <w:ind w:left="360"/>
        <w:jc w:val="both"/>
        <w:rPr>
          <w:rFonts w:ascii="Palatino Linotype" w:eastAsia="Times New Roman" w:hAnsi="Palatino Linotype" w:cs="Arial"/>
          <w:sz w:val="24"/>
          <w:lang w:val="es-MX"/>
        </w:rPr>
      </w:pPr>
    </w:p>
    <w:p w:rsidR="0045042B" w:rsidRPr="00E30C32" w:rsidRDefault="0045042B" w:rsidP="0013546D">
      <w:pPr>
        <w:pStyle w:val="Prrafodelista"/>
        <w:spacing w:before="240" w:after="240" w:line="360" w:lineRule="auto"/>
        <w:ind w:left="993"/>
        <w:jc w:val="both"/>
        <w:rPr>
          <w:rFonts w:ascii="Palatino Linotype" w:eastAsia="Times New Roman" w:hAnsi="Palatino Linotype" w:cs="Arial"/>
          <w:i/>
        </w:rPr>
      </w:pPr>
      <w:r w:rsidRPr="00E30C32">
        <w:rPr>
          <w:rFonts w:ascii="Palatino Linotype" w:eastAsia="Times New Roman" w:hAnsi="Palatino Linotype" w:cs="Arial"/>
          <w:i/>
        </w:rPr>
        <w:t>“Artículo 46.- La Administración Pública Municipal estará conformada por las siguientes dependencias:</w:t>
      </w:r>
    </w:p>
    <w:p w:rsidR="0045042B" w:rsidRPr="00E30C32" w:rsidRDefault="0045042B" w:rsidP="0013546D">
      <w:pPr>
        <w:pStyle w:val="Prrafodelista"/>
        <w:spacing w:before="240" w:after="240" w:line="360" w:lineRule="auto"/>
        <w:ind w:left="993"/>
        <w:jc w:val="both"/>
        <w:rPr>
          <w:rFonts w:ascii="Palatino Linotype" w:eastAsia="Times New Roman" w:hAnsi="Palatino Linotype" w:cs="Arial"/>
          <w:i/>
        </w:rPr>
      </w:pPr>
    </w:p>
    <w:p w:rsidR="00680CD7" w:rsidRPr="00E30C32" w:rsidRDefault="0045042B" w:rsidP="0013546D">
      <w:pPr>
        <w:pStyle w:val="Prrafodelista"/>
        <w:spacing w:before="240" w:after="240" w:line="276" w:lineRule="auto"/>
        <w:ind w:left="993"/>
        <w:jc w:val="both"/>
        <w:rPr>
          <w:rFonts w:ascii="Palatino Linotype" w:eastAsia="Times New Roman" w:hAnsi="Palatino Linotype" w:cs="Arial"/>
          <w:i/>
        </w:rPr>
      </w:pPr>
      <w:r w:rsidRPr="00E30C32">
        <w:rPr>
          <w:rFonts w:ascii="Palatino Linotype" w:eastAsia="Times New Roman" w:hAnsi="Palatino Linotype" w:cs="Arial"/>
          <w:i/>
        </w:rPr>
        <w:t>(…)</w:t>
      </w:r>
    </w:p>
    <w:p w:rsidR="0045042B" w:rsidRPr="00E30C32" w:rsidRDefault="0045042B" w:rsidP="0013546D">
      <w:pPr>
        <w:pStyle w:val="Prrafodelista"/>
        <w:numPr>
          <w:ilvl w:val="0"/>
          <w:numId w:val="10"/>
        </w:numPr>
        <w:spacing w:before="240" w:after="0" w:line="276" w:lineRule="auto"/>
        <w:ind w:left="993" w:firstLine="0"/>
        <w:jc w:val="both"/>
        <w:rPr>
          <w:rFonts w:ascii="Palatino Linotype" w:eastAsia="Times New Roman" w:hAnsi="Palatino Linotype" w:cs="Arial"/>
          <w:i/>
        </w:rPr>
      </w:pPr>
      <w:r w:rsidRPr="00E30C32">
        <w:rPr>
          <w:rFonts w:ascii="Palatino Linotype" w:eastAsia="Times New Roman" w:hAnsi="Palatino Linotype" w:cs="Arial"/>
          <w:b/>
          <w:i/>
          <w:u w:val="single"/>
        </w:rPr>
        <w:t xml:space="preserve">Contraloría </w:t>
      </w:r>
      <w:r w:rsidR="00680CD7" w:rsidRPr="00E30C32">
        <w:rPr>
          <w:rFonts w:ascii="Palatino Linotype" w:eastAsia="Times New Roman" w:hAnsi="Palatino Linotype" w:cs="Arial"/>
          <w:b/>
          <w:i/>
          <w:u w:val="single"/>
        </w:rPr>
        <w:t>Municipal</w:t>
      </w:r>
      <w:r w:rsidRPr="00E30C32">
        <w:rPr>
          <w:rFonts w:ascii="Palatino Linotype" w:eastAsia="Times New Roman" w:hAnsi="Palatino Linotype" w:cs="Arial"/>
          <w:i/>
        </w:rPr>
        <w:t>”;</w:t>
      </w:r>
    </w:p>
    <w:p w:rsidR="00680CD7" w:rsidRPr="00E30C32" w:rsidRDefault="00680CD7" w:rsidP="0013546D">
      <w:pPr>
        <w:spacing w:after="0" w:line="276" w:lineRule="auto"/>
        <w:ind w:left="993"/>
        <w:rPr>
          <w:rFonts w:ascii="Palatino Linotype" w:hAnsi="Palatino Linotype" w:cs="Arial"/>
          <w:i/>
          <w:sz w:val="24"/>
        </w:rPr>
      </w:pPr>
      <w:r w:rsidRPr="00E30C32">
        <w:rPr>
          <w:rFonts w:ascii="Palatino Linotype" w:hAnsi="Palatino Linotype" w:cs="Arial"/>
          <w:i/>
          <w:sz w:val="24"/>
        </w:rPr>
        <w:t>(…)</w:t>
      </w:r>
    </w:p>
    <w:p w:rsidR="00680CD7" w:rsidRPr="00E30C32" w:rsidRDefault="00680CD7" w:rsidP="00680CD7">
      <w:pPr>
        <w:spacing w:after="0" w:line="276" w:lineRule="auto"/>
        <w:ind w:left="360"/>
        <w:rPr>
          <w:rFonts w:ascii="Palatino Linotype" w:hAnsi="Palatino Linotype" w:cs="Arial"/>
          <w:i/>
          <w:sz w:val="24"/>
        </w:rPr>
      </w:pPr>
    </w:p>
    <w:p w:rsidR="0045042B" w:rsidRPr="00E30C32" w:rsidRDefault="0045042B" w:rsidP="00486FAB">
      <w:pPr>
        <w:pStyle w:val="Prrafodelista"/>
        <w:numPr>
          <w:ilvl w:val="0"/>
          <w:numId w:val="2"/>
        </w:numPr>
        <w:spacing w:before="100" w:beforeAutospacing="1" w:after="100" w:afterAutospacing="1" w:line="360" w:lineRule="auto"/>
        <w:jc w:val="both"/>
        <w:rPr>
          <w:rFonts w:ascii="Palatino Linotype" w:hAnsi="Palatino Linotype" w:cs="Arial"/>
          <w:sz w:val="24"/>
        </w:rPr>
      </w:pPr>
      <w:r w:rsidRPr="00E30C32">
        <w:rPr>
          <w:rFonts w:ascii="Palatino Linotype" w:hAnsi="Palatino Linotype" w:cs="Arial"/>
          <w:sz w:val="24"/>
        </w:rPr>
        <w:t xml:space="preserve">Además el Manual General de Organización </w:t>
      </w:r>
      <w:r w:rsidR="00680CD7" w:rsidRPr="00E30C32">
        <w:rPr>
          <w:rFonts w:ascii="Palatino Linotype" w:hAnsi="Palatino Linotype" w:cs="Arial"/>
          <w:sz w:val="24"/>
        </w:rPr>
        <w:t xml:space="preserve">del Ayuntamiento de Villa Guerrero </w:t>
      </w:r>
      <w:r w:rsidR="0013546D" w:rsidRPr="00E30C32">
        <w:rPr>
          <w:rFonts w:ascii="Palatino Linotype" w:hAnsi="Palatino Linotype" w:cs="Arial"/>
          <w:sz w:val="24"/>
        </w:rPr>
        <w:t>establece en el Capítulo V denominado de los organismos autónomos, articulo 50,  en el apartado de la Contraloría Municipal, lo siguiente:</w:t>
      </w:r>
    </w:p>
    <w:p w:rsidR="0013546D" w:rsidRPr="00E30C32" w:rsidRDefault="0013546D" w:rsidP="0013546D">
      <w:pPr>
        <w:pStyle w:val="Prrafodelista"/>
        <w:spacing w:before="100" w:beforeAutospacing="1" w:after="100" w:afterAutospacing="1" w:line="360" w:lineRule="auto"/>
        <w:ind w:left="993" w:right="567"/>
        <w:jc w:val="both"/>
        <w:rPr>
          <w:rFonts w:ascii="Palatino Linotype" w:hAnsi="Palatino Linotype" w:cs="Arial"/>
          <w:b/>
          <w:i/>
          <w:sz w:val="24"/>
        </w:rPr>
      </w:pPr>
    </w:p>
    <w:p w:rsidR="0013546D" w:rsidRPr="00E30C32" w:rsidRDefault="0013546D" w:rsidP="0013546D">
      <w:pPr>
        <w:pStyle w:val="Prrafodelista"/>
        <w:spacing w:before="100" w:beforeAutospacing="1" w:after="100" w:afterAutospacing="1" w:line="360" w:lineRule="auto"/>
        <w:ind w:left="993" w:right="567"/>
        <w:jc w:val="both"/>
        <w:rPr>
          <w:rFonts w:ascii="Palatino Linotype" w:hAnsi="Palatino Linotype" w:cs="Arial"/>
          <w:b/>
          <w:i/>
          <w:sz w:val="24"/>
        </w:rPr>
      </w:pPr>
      <w:r w:rsidRPr="00E30C32">
        <w:rPr>
          <w:rFonts w:ascii="Palatino Linotype" w:hAnsi="Palatino Linotype" w:cs="Arial"/>
          <w:b/>
          <w:i/>
          <w:sz w:val="24"/>
        </w:rPr>
        <w:t xml:space="preserve">Contraloría Municipal </w:t>
      </w:r>
    </w:p>
    <w:p w:rsidR="0013546D" w:rsidRPr="00E30C32" w:rsidRDefault="0013546D" w:rsidP="0013546D">
      <w:pPr>
        <w:pStyle w:val="Prrafodelista"/>
        <w:spacing w:before="100" w:beforeAutospacing="1" w:after="100" w:afterAutospacing="1" w:line="360" w:lineRule="auto"/>
        <w:ind w:left="993" w:right="567"/>
        <w:jc w:val="both"/>
        <w:rPr>
          <w:rFonts w:ascii="Palatino Linotype" w:hAnsi="Palatino Linotype" w:cs="Arial"/>
          <w:b/>
          <w:i/>
          <w:sz w:val="24"/>
        </w:rPr>
      </w:pPr>
      <w:r w:rsidRPr="00E30C32">
        <w:rPr>
          <w:rFonts w:ascii="Palatino Linotype" w:hAnsi="Palatino Linotype" w:cs="Arial"/>
          <w:b/>
          <w:i/>
          <w:sz w:val="24"/>
        </w:rPr>
        <w:t xml:space="preserve">Funciones </w:t>
      </w:r>
    </w:p>
    <w:p w:rsidR="0013546D" w:rsidRPr="00E30C32" w:rsidRDefault="0013546D" w:rsidP="0013546D">
      <w:pPr>
        <w:pStyle w:val="Prrafodelista"/>
        <w:spacing w:before="100" w:beforeAutospacing="1" w:after="100" w:afterAutospacing="1" w:line="360" w:lineRule="auto"/>
        <w:ind w:left="993" w:right="567"/>
        <w:jc w:val="both"/>
        <w:rPr>
          <w:rFonts w:ascii="Palatino Linotype" w:hAnsi="Palatino Linotype" w:cs="Arial"/>
          <w:b/>
          <w:i/>
          <w:sz w:val="24"/>
        </w:rPr>
      </w:pPr>
    </w:p>
    <w:p w:rsidR="00680CD7" w:rsidRPr="00E30C32" w:rsidRDefault="0013546D" w:rsidP="0013546D">
      <w:pPr>
        <w:pStyle w:val="Prrafodelista"/>
        <w:spacing w:before="100" w:beforeAutospacing="1" w:after="100" w:afterAutospacing="1" w:line="360" w:lineRule="auto"/>
        <w:ind w:left="993" w:right="567"/>
        <w:jc w:val="both"/>
        <w:rPr>
          <w:rFonts w:ascii="Palatino Linotype" w:hAnsi="Palatino Linotype" w:cs="Arial"/>
          <w:i/>
          <w:sz w:val="24"/>
        </w:rPr>
      </w:pPr>
      <w:r w:rsidRPr="00E30C32">
        <w:rPr>
          <w:rFonts w:ascii="Palatino Linotype" w:hAnsi="Palatino Linotype" w:cs="Arial"/>
          <w:i/>
          <w:sz w:val="24"/>
        </w:rPr>
        <w:t>• Realizar auditorías y evaluaciones de las dependencias y órganos desconcentrados de la Administración Pública Municipal;</w:t>
      </w:r>
    </w:p>
    <w:p w:rsidR="0013546D" w:rsidRPr="00E30C32" w:rsidRDefault="0013546D" w:rsidP="0013546D">
      <w:pPr>
        <w:pStyle w:val="Prrafodelista"/>
        <w:spacing w:before="100" w:beforeAutospacing="1" w:after="100" w:afterAutospacing="1" w:line="360" w:lineRule="auto"/>
        <w:ind w:left="993" w:right="567"/>
        <w:jc w:val="both"/>
        <w:rPr>
          <w:rFonts w:ascii="Palatino Linotype" w:hAnsi="Palatino Linotype" w:cs="Arial"/>
          <w:i/>
          <w:sz w:val="24"/>
        </w:rPr>
      </w:pPr>
    </w:p>
    <w:p w:rsidR="00AD35E7" w:rsidRPr="00E30C32" w:rsidRDefault="00AD35E7" w:rsidP="0013546D">
      <w:pPr>
        <w:pStyle w:val="Prrafodelista"/>
        <w:numPr>
          <w:ilvl w:val="0"/>
          <w:numId w:val="2"/>
        </w:numPr>
        <w:tabs>
          <w:tab w:val="left" w:pos="851"/>
        </w:tabs>
        <w:spacing w:after="0" w:line="360" w:lineRule="auto"/>
        <w:ind w:left="426" w:right="49" w:hanging="426"/>
        <w:jc w:val="both"/>
        <w:rPr>
          <w:rFonts w:ascii="Palatino Linotype" w:hAnsi="Palatino Linotype"/>
          <w:sz w:val="24"/>
        </w:rPr>
      </w:pPr>
      <w:r w:rsidRPr="00E30C32">
        <w:rPr>
          <w:rFonts w:ascii="Palatino Linotype" w:hAnsi="Palatino Linotype"/>
          <w:sz w:val="24"/>
        </w:rPr>
        <w:t xml:space="preserve">De la interpretación sistemática y progresiva de los preceptos legales citados, se deduce que, dentro de la administración pública municipal hay un </w:t>
      </w:r>
      <w:r w:rsidR="003E734D" w:rsidRPr="00E30C32">
        <w:rPr>
          <w:rFonts w:ascii="Palatino Linotype" w:hAnsi="Palatino Linotype"/>
          <w:sz w:val="24"/>
        </w:rPr>
        <w:t>órgano de contraloría interna</w:t>
      </w:r>
      <w:r w:rsidRPr="00E30C32">
        <w:rPr>
          <w:rFonts w:ascii="Palatino Linotype" w:hAnsi="Palatino Linotype"/>
          <w:sz w:val="24"/>
        </w:rPr>
        <w:t>, el cual tiene la función de llevar a cabo auditorías a las dependencias y órganos que integran la administración</w:t>
      </w:r>
      <w:r w:rsidR="003E734D" w:rsidRPr="00E30C32">
        <w:rPr>
          <w:rFonts w:ascii="Palatino Linotype" w:hAnsi="Palatino Linotype"/>
          <w:sz w:val="24"/>
        </w:rPr>
        <w:t xml:space="preserve"> a nivel municipal</w:t>
      </w:r>
      <w:r w:rsidR="0007190C" w:rsidRPr="00E30C32">
        <w:rPr>
          <w:rFonts w:ascii="Palatino Linotype" w:hAnsi="Palatino Linotype"/>
          <w:sz w:val="24"/>
        </w:rPr>
        <w:t xml:space="preserve"> y posteriormente entregar los resultados al ayuntamiento</w:t>
      </w:r>
      <w:r w:rsidR="003E734D" w:rsidRPr="00E30C32">
        <w:rPr>
          <w:rFonts w:ascii="Palatino Linotype" w:hAnsi="Palatino Linotype"/>
          <w:sz w:val="24"/>
        </w:rPr>
        <w:t>.</w:t>
      </w:r>
    </w:p>
    <w:p w:rsidR="0013546D" w:rsidRPr="00E30C32" w:rsidRDefault="0013546D" w:rsidP="0013546D">
      <w:pPr>
        <w:pStyle w:val="Prrafodelista"/>
        <w:numPr>
          <w:ilvl w:val="0"/>
          <w:numId w:val="2"/>
        </w:numPr>
        <w:tabs>
          <w:tab w:val="left" w:pos="851"/>
        </w:tabs>
        <w:spacing w:after="0" w:line="360" w:lineRule="auto"/>
        <w:ind w:left="426" w:right="49" w:hanging="426"/>
        <w:jc w:val="both"/>
        <w:rPr>
          <w:rFonts w:ascii="Palatino Linotype" w:hAnsi="Palatino Linotype"/>
        </w:rPr>
      </w:pPr>
      <w:r w:rsidRPr="00E30C32">
        <w:rPr>
          <w:rFonts w:ascii="Palatino Linotype" w:hAnsi="Palatino Linotype" w:cs="Arial"/>
          <w:color w:val="000000" w:themeColor="text1"/>
          <w:sz w:val="24"/>
        </w:rPr>
        <w:lastRenderedPageBreak/>
        <w:t xml:space="preserve">Además, es de subrayar que la Ley de Transparencia y Acceso a la Información Pública del Estado de México y Municipios establece entre las obligaciones de transparencia comunes a todos los Sujetos Obligados; es decir, entre la información que deberán poner a disposición del público de manera permanente y actualizada y en forma sencilla, precisa y entendible, en los respectivos medios electrónicos, de acuerdo con sus facultades, atribuciones, funciones u objeto social la información relativa a los informes de resultados de las auditorías al ejercicio presupuestal de cada sujeto obligado que se realicen, así como las aclaraciones que correspondan, tal y como se lee </w:t>
      </w:r>
      <w:r w:rsidRPr="00E30C32">
        <w:rPr>
          <w:rFonts w:ascii="Palatino Linotype" w:hAnsi="Palatino Linotype" w:cs="Arial"/>
          <w:color w:val="000000" w:themeColor="text1"/>
        </w:rPr>
        <w:t>de su artículo 92, fracción XXVIII, que enseguida se transcribe para una  mejor referencia:</w:t>
      </w:r>
    </w:p>
    <w:p w:rsidR="0082384B" w:rsidRPr="00E30C32" w:rsidRDefault="0082384B" w:rsidP="0082384B">
      <w:pPr>
        <w:tabs>
          <w:tab w:val="left" w:pos="851"/>
        </w:tabs>
        <w:spacing w:after="0" w:line="360" w:lineRule="auto"/>
        <w:ind w:right="49"/>
        <w:jc w:val="both"/>
        <w:rPr>
          <w:rFonts w:ascii="Palatino Linotype" w:hAnsi="Palatino Linotype"/>
        </w:rPr>
      </w:pPr>
    </w:p>
    <w:p w:rsidR="0082384B" w:rsidRPr="00E30C32" w:rsidRDefault="0082384B" w:rsidP="0082384B">
      <w:pPr>
        <w:pStyle w:val="NormalWeb"/>
        <w:spacing w:before="0" w:beforeAutospacing="0" w:after="0" w:afterAutospacing="0" w:line="360" w:lineRule="auto"/>
        <w:ind w:left="993" w:right="567"/>
        <w:jc w:val="both"/>
        <w:rPr>
          <w:rFonts w:ascii="Palatino Linotype" w:hAnsi="Palatino Linotype"/>
          <w:i/>
          <w:sz w:val="22"/>
          <w:szCs w:val="22"/>
        </w:rPr>
      </w:pPr>
      <w:r w:rsidRPr="00E30C32">
        <w:rPr>
          <w:rFonts w:ascii="Palatino Linotype" w:hAnsi="Palatino Linotype" w:cs="Arial"/>
          <w:i/>
          <w:color w:val="000000" w:themeColor="text1"/>
          <w:sz w:val="22"/>
          <w:szCs w:val="22"/>
        </w:rPr>
        <w:t>“</w:t>
      </w:r>
      <w:r w:rsidRPr="00E30C32">
        <w:rPr>
          <w:rFonts w:ascii="Palatino Linotype" w:hAnsi="Palatino Linotype"/>
          <w:b/>
          <w:i/>
          <w:sz w:val="22"/>
          <w:szCs w:val="22"/>
        </w:rPr>
        <w:t>Artículo 92</w:t>
      </w:r>
      <w:r w:rsidRPr="00E30C32">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2384B" w:rsidRPr="00E30C32" w:rsidRDefault="0082384B" w:rsidP="0082384B">
      <w:pPr>
        <w:pStyle w:val="NormalWeb"/>
        <w:spacing w:before="0" w:beforeAutospacing="0" w:after="0" w:afterAutospacing="0" w:line="360" w:lineRule="auto"/>
        <w:ind w:left="993" w:right="567"/>
        <w:jc w:val="both"/>
        <w:rPr>
          <w:rFonts w:ascii="Palatino Linotype" w:hAnsi="Palatino Linotype"/>
          <w:i/>
          <w:sz w:val="22"/>
          <w:szCs w:val="22"/>
        </w:rPr>
      </w:pPr>
    </w:p>
    <w:p w:rsidR="0082384B" w:rsidRPr="00E30C32" w:rsidRDefault="0082384B" w:rsidP="0082384B">
      <w:pPr>
        <w:pStyle w:val="NormalWeb"/>
        <w:spacing w:before="0" w:beforeAutospacing="0" w:after="0" w:afterAutospacing="0" w:line="360" w:lineRule="auto"/>
        <w:ind w:left="993" w:right="567"/>
        <w:jc w:val="both"/>
        <w:rPr>
          <w:rFonts w:ascii="Palatino Linotype" w:hAnsi="Palatino Linotype"/>
          <w:i/>
          <w:sz w:val="22"/>
          <w:szCs w:val="22"/>
        </w:rPr>
      </w:pPr>
      <w:r w:rsidRPr="00E30C32">
        <w:rPr>
          <w:rFonts w:ascii="Palatino Linotype" w:hAnsi="Palatino Linotype"/>
          <w:i/>
          <w:sz w:val="22"/>
          <w:szCs w:val="22"/>
        </w:rPr>
        <w:t>(…)</w:t>
      </w:r>
    </w:p>
    <w:p w:rsidR="0082384B" w:rsidRPr="00E30C32" w:rsidRDefault="0082384B" w:rsidP="0082384B">
      <w:pPr>
        <w:pStyle w:val="NormalWeb"/>
        <w:spacing w:before="0" w:beforeAutospacing="0" w:after="0" w:afterAutospacing="0" w:line="360" w:lineRule="auto"/>
        <w:ind w:left="993" w:right="567"/>
        <w:jc w:val="both"/>
        <w:rPr>
          <w:rFonts w:ascii="Palatino Linotype" w:hAnsi="Palatino Linotype"/>
          <w:i/>
          <w:sz w:val="22"/>
          <w:szCs w:val="22"/>
        </w:rPr>
      </w:pPr>
      <w:r w:rsidRPr="00E30C32">
        <w:rPr>
          <w:rFonts w:ascii="Palatino Linotype" w:hAnsi="Palatino Linotype"/>
          <w:b/>
          <w:i/>
          <w:sz w:val="22"/>
          <w:szCs w:val="22"/>
        </w:rPr>
        <w:t>XXVIII. Los informes de resultados de las auditorías al ejercicio presupuestal de cada sujeto obligado</w:t>
      </w:r>
      <w:r w:rsidRPr="00E30C32">
        <w:rPr>
          <w:rFonts w:ascii="Palatino Linotype" w:hAnsi="Palatino Linotype"/>
          <w:i/>
          <w:sz w:val="22"/>
          <w:szCs w:val="22"/>
        </w:rPr>
        <w:t xml:space="preserve"> que se realicen y, en su caso, las aclaraciones que correspondan.”</w:t>
      </w:r>
    </w:p>
    <w:p w:rsidR="003E734D" w:rsidRPr="00E30C32" w:rsidRDefault="0082384B" w:rsidP="001277A3">
      <w:pPr>
        <w:pStyle w:val="NormalWeb"/>
        <w:spacing w:before="0" w:beforeAutospacing="0" w:after="0" w:afterAutospacing="0" w:line="360" w:lineRule="auto"/>
        <w:ind w:left="993" w:right="567"/>
        <w:jc w:val="both"/>
        <w:rPr>
          <w:rFonts w:ascii="Palatino Linotype" w:hAnsi="Palatino Linotype"/>
          <w:lang w:val="es-ES"/>
        </w:rPr>
      </w:pPr>
      <w:r w:rsidRPr="00E30C32">
        <w:rPr>
          <w:rFonts w:ascii="Palatino Linotype" w:hAnsi="Palatino Linotype"/>
          <w:lang w:val="es-ES"/>
        </w:rPr>
        <w:t>(…)</w:t>
      </w:r>
    </w:p>
    <w:p w:rsidR="00843FEE" w:rsidRPr="00E30C32" w:rsidRDefault="00B41DA7" w:rsidP="00843FEE">
      <w:pPr>
        <w:pStyle w:val="Prrafodelista"/>
        <w:numPr>
          <w:ilvl w:val="0"/>
          <w:numId w:val="2"/>
        </w:numPr>
        <w:spacing w:before="240" w:after="240" w:line="360" w:lineRule="auto"/>
        <w:jc w:val="both"/>
        <w:rPr>
          <w:rFonts w:ascii="Palatino Linotype" w:eastAsia="MS Mincho" w:hAnsi="Palatino Linotype" w:cs="Times New Roman"/>
          <w:sz w:val="24"/>
          <w:szCs w:val="24"/>
          <w:lang w:val="es-ES_tradnl" w:eastAsia="es-ES"/>
        </w:rPr>
      </w:pPr>
      <w:r w:rsidRPr="00E30C32">
        <w:rPr>
          <w:rFonts w:ascii="Palatino Linotype" w:eastAsia="MS Mincho" w:hAnsi="Palatino Linotype" w:cs="Times New Roman"/>
          <w:sz w:val="24"/>
          <w:szCs w:val="24"/>
          <w:lang w:val="es-ES_tradnl" w:eastAsia="es-ES"/>
        </w:rPr>
        <w:t xml:space="preserve">Así las cosas, como ya se precisó anteriormente el </w:t>
      </w:r>
      <w:r w:rsidRPr="00E30C32">
        <w:rPr>
          <w:rFonts w:ascii="Palatino Linotype" w:eastAsia="MS Mincho" w:hAnsi="Palatino Linotype" w:cs="Times New Roman"/>
          <w:b/>
          <w:sz w:val="24"/>
          <w:szCs w:val="24"/>
          <w:lang w:val="es-ES_tradnl" w:eastAsia="es-ES"/>
        </w:rPr>
        <w:t xml:space="preserve">SUJETO OBLIGADO </w:t>
      </w:r>
      <w:r w:rsidRPr="00E30C32">
        <w:rPr>
          <w:rFonts w:ascii="Palatino Linotype" w:eastAsia="MS Mincho" w:hAnsi="Palatino Linotype" w:cs="Times New Roman"/>
          <w:sz w:val="24"/>
          <w:szCs w:val="24"/>
          <w:lang w:val="es-ES_tradnl" w:eastAsia="es-ES"/>
        </w:rPr>
        <w:t xml:space="preserve">manifiesta que </w:t>
      </w:r>
      <w:r w:rsidRPr="00E30C32">
        <w:rPr>
          <w:rFonts w:ascii="Palatino Linotype" w:eastAsia="MS Mincho" w:hAnsi="Palatino Linotype" w:cs="Times New Roman"/>
          <w:i/>
          <w:sz w:val="24"/>
          <w:szCs w:val="24"/>
          <w:lang w:val="es-ES_tradnl" w:eastAsia="es-ES"/>
        </w:rPr>
        <w:t xml:space="preserve">“por falta del personal capacitado no se han realizado auditorias…”, </w:t>
      </w:r>
      <w:r w:rsidRPr="00E30C32">
        <w:rPr>
          <w:rFonts w:ascii="Palatino Linotype" w:eastAsia="MS Mincho" w:hAnsi="Palatino Linotype" w:cs="Times New Roman"/>
          <w:sz w:val="24"/>
          <w:szCs w:val="24"/>
          <w:lang w:val="es-ES_tradnl" w:eastAsia="es-ES"/>
        </w:rPr>
        <w:t xml:space="preserve">sin embargo esta ponencia considera que </w:t>
      </w:r>
      <w:r w:rsidRPr="00E30C32">
        <w:rPr>
          <w:rFonts w:ascii="Palatino Linotype" w:eastAsia="MS Mincho" w:hAnsi="Palatino Linotype" w:cs="Times New Roman"/>
          <w:i/>
          <w:sz w:val="24"/>
          <w:szCs w:val="24"/>
          <w:lang w:val="es-ES_tradnl" w:eastAsia="es-ES"/>
        </w:rPr>
        <w:t xml:space="preserve"> </w:t>
      </w:r>
      <w:r w:rsidRPr="00E30C32">
        <w:rPr>
          <w:rFonts w:ascii="Palatino Linotype" w:eastAsia="MS Mincho" w:hAnsi="Palatino Linotype" w:cs="Times New Roman"/>
          <w:sz w:val="24"/>
          <w:szCs w:val="24"/>
          <w:lang w:val="es-ES_tradnl" w:eastAsia="es-ES"/>
        </w:rPr>
        <w:t xml:space="preserve">a través </w:t>
      </w:r>
      <w:r w:rsidR="00843FEE" w:rsidRPr="00E30C32">
        <w:rPr>
          <w:rFonts w:ascii="Palatino Linotype" w:eastAsia="MS Mincho" w:hAnsi="Palatino Linotype" w:cs="Times New Roman"/>
          <w:sz w:val="24"/>
          <w:szCs w:val="24"/>
          <w:lang w:val="es-ES_tradnl" w:eastAsia="es-ES"/>
        </w:rPr>
        <w:t xml:space="preserve">de dicha respuesta no se brinda </w:t>
      </w:r>
      <w:r w:rsidR="004D6A31" w:rsidRPr="00E30C32">
        <w:rPr>
          <w:rFonts w:ascii="Palatino Linotype" w:eastAsia="MS Mincho" w:hAnsi="Palatino Linotype" w:cs="Times New Roman"/>
          <w:sz w:val="24"/>
          <w:szCs w:val="24"/>
          <w:lang w:val="es-ES_tradnl" w:eastAsia="es-ES"/>
        </w:rPr>
        <w:lastRenderedPageBreak/>
        <w:t xml:space="preserve">certeza jurídica </w:t>
      </w:r>
      <w:r w:rsidR="00843FEE" w:rsidRPr="00E30C32">
        <w:rPr>
          <w:rFonts w:ascii="Palatino Linotype" w:eastAsia="MS Mincho" w:hAnsi="Palatino Linotype" w:cs="Times New Roman"/>
          <w:sz w:val="24"/>
          <w:szCs w:val="24"/>
          <w:lang w:val="es-ES_tradnl" w:eastAsia="es-ES"/>
        </w:rPr>
        <w:t>de que</w:t>
      </w:r>
      <w:r w:rsidR="004D6A31" w:rsidRPr="00E30C32">
        <w:rPr>
          <w:rFonts w:ascii="Palatino Linotype" w:eastAsia="MS Mincho" w:hAnsi="Palatino Linotype" w:cs="Times New Roman"/>
          <w:sz w:val="24"/>
          <w:szCs w:val="24"/>
          <w:lang w:val="es-ES_tradnl" w:eastAsia="es-ES"/>
        </w:rPr>
        <w:t xml:space="preserve"> en efecto, </w:t>
      </w:r>
      <w:r w:rsidR="00843FEE" w:rsidRPr="00E30C32">
        <w:rPr>
          <w:rFonts w:ascii="Palatino Linotype" w:eastAsia="MS Mincho" w:hAnsi="Palatino Linotype" w:cs="Times New Roman"/>
          <w:sz w:val="24"/>
          <w:szCs w:val="24"/>
          <w:lang w:val="es-ES_tradnl" w:eastAsia="es-ES"/>
        </w:rPr>
        <w:t xml:space="preserve"> dicha información se haya buscado d</w:t>
      </w:r>
      <w:r w:rsidR="004D6A31" w:rsidRPr="00E30C32">
        <w:rPr>
          <w:rFonts w:ascii="Palatino Linotype" w:eastAsia="MS Mincho" w:hAnsi="Palatino Linotype" w:cs="Times New Roman"/>
          <w:sz w:val="24"/>
          <w:szCs w:val="24"/>
          <w:lang w:val="es-ES_tradnl" w:eastAsia="es-ES"/>
        </w:rPr>
        <w:t>e manera exhaustiva y razonable y se haya obtenido como resultado que, no se ha practicado en toda la administración municipal ninguna autoría por parte del órgano de control interno de la misma.</w:t>
      </w:r>
    </w:p>
    <w:p w:rsidR="00E060F8" w:rsidRPr="00E30C32" w:rsidRDefault="00843FEE" w:rsidP="00E060F8">
      <w:pPr>
        <w:numPr>
          <w:ilvl w:val="0"/>
          <w:numId w:val="2"/>
        </w:numPr>
        <w:spacing w:after="0" w:line="360" w:lineRule="auto"/>
        <w:ind w:left="426" w:right="49" w:hanging="426"/>
        <w:contextualSpacing/>
        <w:jc w:val="both"/>
        <w:rPr>
          <w:rFonts w:ascii="Palatino Linotype" w:eastAsia="MS Mincho" w:hAnsi="Palatino Linotype" w:cs="Arial"/>
          <w:b/>
          <w:sz w:val="24"/>
          <w:szCs w:val="24"/>
          <w:lang w:val="es-MX"/>
        </w:rPr>
      </w:pPr>
      <w:r w:rsidRPr="00E30C32">
        <w:rPr>
          <w:rFonts w:ascii="Palatino Linotype" w:eastAsia="Times New Roman" w:hAnsi="Palatino Linotype" w:cs="Arial"/>
          <w:color w:val="222222"/>
          <w:sz w:val="24"/>
          <w:szCs w:val="24"/>
          <w:lang w:val="es-MX" w:eastAsia="es-MX"/>
        </w:rPr>
        <w:t xml:space="preserve">Luego entonces derivado de la manifestación que hace el </w:t>
      </w:r>
      <w:r w:rsidRPr="00E30C32">
        <w:rPr>
          <w:rFonts w:ascii="Palatino Linotype" w:eastAsia="Times New Roman" w:hAnsi="Palatino Linotype" w:cs="Arial"/>
          <w:b/>
          <w:color w:val="222222"/>
          <w:sz w:val="24"/>
          <w:szCs w:val="24"/>
          <w:lang w:val="es-MX" w:eastAsia="es-MX"/>
        </w:rPr>
        <w:t>SUJETO OBLIGADO</w:t>
      </w:r>
      <w:r w:rsidRPr="00E30C32">
        <w:rPr>
          <w:rFonts w:ascii="Palatino Linotype" w:eastAsia="Times New Roman" w:hAnsi="Palatino Linotype" w:cs="Arial"/>
          <w:color w:val="222222"/>
          <w:sz w:val="24"/>
          <w:szCs w:val="24"/>
          <w:lang w:val="es-MX" w:eastAsia="es-MX"/>
        </w:rPr>
        <w:t xml:space="preserve"> resulta viable ordenar se realice una búsqueda exhaustiva y razonable de la información en cada uno de sus archivos con los que cuenta ya sea de forma física, electrónica, digital, etc.</w:t>
      </w:r>
      <w:r w:rsidR="0061486F" w:rsidRPr="00E30C32">
        <w:rPr>
          <w:rFonts w:ascii="Palatino Linotype" w:eastAsia="MS Mincho" w:hAnsi="Palatino Linotype" w:cs="Arial"/>
          <w:b/>
          <w:sz w:val="24"/>
          <w:szCs w:val="24"/>
          <w:lang w:val="es-MX"/>
        </w:rPr>
        <w:t xml:space="preserve"> </w:t>
      </w:r>
      <w:r w:rsidR="0061486F" w:rsidRPr="00E30C32">
        <w:rPr>
          <w:rFonts w:ascii="Palatino Linotype" w:eastAsia="Times New Roman" w:hAnsi="Palatino Linotype" w:cs="Arial"/>
          <w:color w:val="222222"/>
          <w:sz w:val="24"/>
          <w:szCs w:val="24"/>
          <w:lang w:val="es-MX" w:eastAsia="es-MX"/>
        </w:rPr>
        <w:t xml:space="preserve">Es así que </w:t>
      </w:r>
      <w:r w:rsidRPr="00E30C32">
        <w:rPr>
          <w:rFonts w:ascii="Palatino Linotype" w:eastAsia="Times New Roman" w:hAnsi="Palatino Linotype" w:cs="Arial"/>
          <w:color w:val="222222"/>
          <w:sz w:val="24"/>
          <w:szCs w:val="24"/>
          <w:lang w:val="es-MX" w:eastAsia="es-MX"/>
        </w:rPr>
        <w:t>resulta viable ordenar la búsqueda exhaustiva y razonable de la información</w:t>
      </w:r>
      <w:r w:rsidR="00E060F8" w:rsidRPr="00E30C32">
        <w:rPr>
          <w:rFonts w:ascii="Palatino Linotype" w:eastAsia="Times New Roman" w:hAnsi="Palatino Linotype" w:cs="Arial"/>
          <w:color w:val="222222"/>
          <w:sz w:val="24"/>
          <w:szCs w:val="24"/>
          <w:lang w:val="es-MX" w:eastAsia="es-MX"/>
        </w:rPr>
        <w:t xml:space="preserve"> y proceder a la entrega de la misma, sin embargo para </w:t>
      </w:r>
      <w:r w:rsidR="00E060F8" w:rsidRPr="00E30C32">
        <w:rPr>
          <w:rFonts w:ascii="Palatino Linotype" w:eastAsia="MS Mincho" w:hAnsi="Palatino Linotype" w:cs="Arial"/>
          <w:sz w:val="24"/>
          <w:szCs w:val="24"/>
          <w:lang w:val="es-MX"/>
        </w:rPr>
        <w:t xml:space="preserve">el caso de que la información señalada en este punto no haya sido generada, poseída o administrada, el </w:t>
      </w:r>
      <w:r w:rsidR="00E060F8" w:rsidRPr="00E30C32">
        <w:rPr>
          <w:rFonts w:ascii="Palatino Linotype" w:eastAsia="MS Mincho" w:hAnsi="Palatino Linotype" w:cs="Arial"/>
          <w:b/>
          <w:sz w:val="24"/>
          <w:szCs w:val="24"/>
          <w:lang w:val="es-MX"/>
        </w:rPr>
        <w:t>SUJETO OBLIGADO</w:t>
      </w:r>
      <w:r w:rsidR="00E060F8" w:rsidRPr="00E30C32">
        <w:rPr>
          <w:rFonts w:ascii="Palatino Linotype" w:eastAsia="MS Mincho" w:hAnsi="Palatino Linotype" w:cs="Arial"/>
          <w:sz w:val="24"/>
          <w:szCs w:val="24"/>
          <w:lang w:val="es-MX"/>
        </w:rPr>
        <w:t xml:space="preserve"> deberá explicar las causas por las que no se cuente con la información requerida.</w:t>
      </w:r>
    </w:p>
    <w:p w:rsidR="00E060F8" w:rsidRPr="00E30C32" w:rsidRDefault="00E060F8" w:rsidP="00E060F8">
      <w:pPr>
        <w:rPr>
          <w:rFonts w:ascii="Palatino Linotype" w:eastAsia="Times New Roman" w:hAnsi="Palatino Linotype" w:cs="Arial"/>
          <w:color w:val="222222"/>
          <w:sz w:val="24"/>
          <w:szCs w:val="24"/>
          <w:lang w:val="es-MX" w:eastAsia="es-MX"/>
        </w:rPr>
      </w:pPr>
    </w:p>
    <w:p w:rsidR="00843FEE" w:rsidRPr="00E30C32" w:rsidRDefault="00843FEE" w:rsidP="00843FEE">
      <w:pPr>
        <w:numPr>
          <w:ilvl w:val="0"/>
          <w:numId w:val="2"/>
        </w:numPr>
        <w:spacing w:after="0" w:line="360" w:lineRule="auto"/>
        <w:ind w:right="49"/>
        <w:contextualSpacing/>
        <w:jc w:val="both"/>
        <w:rPr>
          <w:rFonts w:ascii="Palatino Linotype" w:eastAsia="Times New Roman" w:hAnsi="Palatino Linotype" w:cs="Arial"/>
          <w:color w:val="222222"/>
          <w:sz w:val="24"/>
          <w:szCs w:val="24"/>
          <w:lang w:val="es-MX" w:eastAsia="es-MX"/>
        </w:rPr>
      </w:pPr>
      <w:r w:rsidRPr="00E30C32">
        <w:rPr>
          <w:rFonts w:ascii="Palatino Linotype" w:eastAsia="Times New Roman" w:hAnsi="Palatino Linotype" w:cs="Arial"/>
          <w:color w:val="222222"/>
          <w:sz w:val="24"/>
          <w:szCs w:val="24"/>
          <w:lang w:val="es-MX" w:eastAsia="es-MX"/>
        </w:rPr>
        <w:t>Asimismo este Órgano Garante en aras de protección al derecho humano de acceso a la información pública, destaca la obligación del Estado a través de sus diversas autoridades de preservar sus documentos en archivos administrativos y actualizados para hacerlos de conocimiento de los particulares que requiere conocer la información contenida en estos.</w:t>
      </w:r>
    </w:p>
    <w:p w:rsidR="00843FEE" w:rsidRPr="00E30C32" w:rsidRDefault="00843FEE" w:rsidP="00843FEE">
      <w:pPr>
        <w:ind w:left="720"/>
        <w:contextualSpacing/>
        <w:rPr>
          <w:rFonts w:ascii="Palatino Linotype" w:eastAsia="MS Mincho" w:hAnsi="Palatino Linotype" w:cs="Arial"/>
          <w:lang w:val="es-MX"/>
        </w:rPr>
      </w:pPr>
    </w:p>
    <w:p w:rsidR="00843FEE" w:rsidRPr="00E30C32" w:rsidRDefault="00843FEE" w:rsidP="00843FEE">
      <w:pPr>
        <w:numPr>
          <w:ilvl w:val="0"/>
          <w:numId w:val="2"/>
        </w:numPr>
        <w:spacing w:after="0" w:line="360" w:lineRule="auto"/>
        <w:contextualSpacing/>
        <w:jc w:val="both"/>
        <w:rPr>
          <w:rFonts w:ascii="Palatino Linotype" w:eastAsia="Times New Roman" w:hAnsi="Palatino Linotype" w:cs="Arial"/>
          <w:color w:val="222222"/>
          <w:sz w:val="24"/>
          <w:szCs w:val="24"/>
          <w:lang w:val="es-MX" w:eastAsia="es-MX"/>
        </w:rPr>
      </w:pPr>
      <w:r w:rsidRPr="00E30C32">
        <w:rPr>
          <w:rFonts w:ascii="Palatino Linotype" w:eastAsia="Times New Roman" w:hAnsi="Palatino Linotype" w:cs="Arial"/>
          <w:color w:val="222222"/>
          <w:sz w:val="24"/>
          <w:szCs w:val="24"/>
          <w:lang w:val="es-MX" w:eastAsia="es-MX"/>
        </w:rPr>
        <w:t xml:space="preserve">El  acceso a la información pública es un derecho humano a través del cual un particular puede solicitar a un ente público aquellos documentos que generen administren o posean en aras de sus respetivas competencias, sin acreditar el interés jurídico. Luego entonces la información pública deberá ser oportuna, </w:t>
      </w:r>
      <w:r w:rsidRPr="00E30C32">
        <w:rPr>
          <w:rFonts w:ascii="Palatino Linotype" w:eastAsia="Times New Roman" w:hAnsi="Palatino Linotype" w:cs="Arial"/>
          <w:color w:val="222222"/>
          <w:sz w:val="24"/>
          <w:szCs w:val="24"/>
          <w:lang w:val="es-MX" w:eastAsia="es-MX"/>
        </w:rPr>
        <w:lastRenderedPageBreak/>
        <w:t>clara, veraz y de fácil acceso, esto quiere decir que el </w:t>
      </w:r>
      <w:r w:rsidRPr="00E30C32">
        <w:rPr>
          <w:rFonts w:ascii="Palatino Linotype" w:eastAsia="Times New Roman" w:hAnsi="Palatino Linotype" w:cs="Arial"/>
          <w:b/>
          <w:color w:val="222222"/>
          <w:sz w:val="24"/>
          <w:szCs w:val="24"/>
          <w:lang w:val="es-MX" w:eastAsia="es-MX"/>
        </w:rPr>
        <w:t>SUJETO OBLIGADO</w:t>
      </w:r>
      <w:r w:rsidRPr="00E30C32">
        <w:rPr>
          <w:rFonts w:ascii="Palatino Linotype" w:eastAsia="Times New Roman" w:hAnsi="Palatino Linotype" w:cs="Arial"/>
          <w:color w:val="222222"/>
          <w:sz w:val="24"/>
          <w:szCs w:val="24"/>
          <w:lang w:val="es-MX" w:eastAsia="es-MX"/>
        </w:rPr>
        <w:t> 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235165" w:rsidRPr="00E30C32" w:rsidRDefault="00235165" w:rsidP="0007190C">
      <w:pPr>
        <w:spacing w:after="0" w:line="360" w:lineRule="auto"/>
        <w:ind w:right="616"/>
        <w:contextualSpacing/>
        <w:jc w:val="both"/>
        <w:rPr>
          <w:rFonts w:ascii="Palatino Linotype" w:eastAsia="Times New Roman" w:hAnsi="Palatino Linotype" w:cs="Arial"/>
          <w:i/>
          <w:sz w:val="24"/>
          <w:szCs w:val="24"/>
          <w:lang w:val="es-MX" w:eastAsia="gl-ES"/>
        </w:rPr>
      </w:pPr>
    </w:p>
    <w:p w:rsidR="00235165" w:rsidRPr="00E30C32" w:rsidRDefault="00235165" w:rsidP="00486FAB">
      <w:pPr>
        <w:numPr>
          <w:ilvl w:val="0"/>
          <w:numId w:val="2"/>
        </w:numPr>
        <w:spacing w:line="360" w:lineRule="auto"/>
        <w:contextualSpacing/>
        <w:jc w:val="both"/>
        <w:rPr>
          <w:rFonts w:ascii="Palatino Linotype" w:hAnsi="Palatino Linotype" w:cs="Arial"/>
          <w:color w:val="000000" w:themeColor="text1"/>
          <w:sz w:val="24"/>
          <w:szCs w:val="24"/>
          <w:lang w:val="es-MX"/>
        </w:rPr>
      </w:pPr>
      <w:r w:rsidRPr="00E30C32">
        <w:rPr>
          <w:rFonts w:ascii="Palatino Linotype" w:hAnsi="Palatino Linotype" w:cs="Arial"/>
          <w:color w:val="000000" w:themeColor="text1"/>
          <w:sz w:val="24"/>
          <w:szCs w:val="24"/>
          <w:lang w:val="es-MX"/>
        </w:rPr>
        <w:t xml:space="preserve">En esta misma tesitura, es de subrayar que el derecho de acceso a la información pública, consiste en que la información solicitada conste en un soporte documental en cualquiera de sus formas, a saber: </w:t>
      </w:r>
      <w:r w:rsidRPr="00E30C32">
        <w:rPr>
          <w:rFonts w:ascii="Palatino Linotype" w:hAnsi="Palatino Linotype" w:cs="Arial"/>
          <w:sz w:val="24"/>
          <w:szCs w:val="24"/>
          <w:lang w:val="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30C32">
        <w:rPr>
          <w:rFonts w:ascii="Palatino Linotype" w:hAnsi="Palatino Linotype" w:cs="Arial"/>
          <w:color w:val="000000" w:themeColor="text1"/>
          <w:sz w:val="24"/>
          <w:szCs w:val="24"/>
          <w:lang w:val="es-MX"/>
        </w:rPr>
        <w:t xml:space="preserve">; los que, </w:t>
      </w:r>
      <w:r w:rsidRPr="00E30C32">
        <w:rPr>
          <w:rFonts w:ascii="Palatino Linotype" w:hAnsi="Palatino Linotype" w:cs="Arial"/>
          <w:sz w:val="24"/>
          <w:szCs w:val="24"/>
          <w:lang w:val="es-MX"/>
        </w:rPr>
        <w:t>podrán estar en cualquier medio, sea escrito, impreso, sonoro, visual, electrónico, informático u holográfico</w:t>
      </w:r>
      <w:r w:rsidRPr="00E30C32">
        <w:rPr>
          <w:rFonts w:ascii="Palatino Linotype" w:hAnsi="Palatino Linotype" w:cs="Arial"/>
          <w:color w:val="000000" w:themeColor="text1"/>
          <w:sz w:val="24"/>
          <w:szCs w:val="24"/>
          <w:lang w:val="es-MX"/>
        </w:rPr>
        <w:t xml:space="preserve">, de conformidad con el artículo 3, fracción XI de la Ley de la materia, el cual dispone lo siguiente: </w:t>
      </w:r>
    </w:p>
    <w:p w:rsidR="00EB2843" w:rsidRPr="00E30C32" w:rsidRDefault="00EB2843" w:rsidP="00EB2843">
      <w:pPr>
        <w:spacing w:line="360" w:lineRule="auto"/>
        <w:ind w:left="426"/>
        <w:contextualSpacing/>
        <w:jc w:val="both"/>
        <w:rPr>
          <w:rFonts w:ascii="Palatino Linotype" w:hAnsi="Palatino Linotype" w:cs="Arial"/>
          <w:color w:val="000000" w:themeColor="text1"/>
          <w:sz w:val="24"/>
          <w:szCs w:val="24"/>
          <w:lang w:val="es-MX"/>
        </w:rPr>
      </w:pPr>
    </w:p>
    <w:p w:rsidR="00235165" w:rsidRPr="00E30C32" w:rsidRDefault="00235165" w:rsidP="00235165">
      <w:pPr>
        <w:ind w:left="928" w:right="901"/>
        <w:contextualSpacing/>
        <w:jc w:val="both"/>
        <w:rPr>
          <w:rFonts w:ascii="Palatino Linotype" w:hAnsi="Palatino Linotype" w:cs="Arial"/>
          <w:i/>
          <w:color w:val="000000"/>
          <w:sz w:val="24"/>
          <w:szCs w:val="24"/>
          <w:lang w:val="es-MX"/>
        </w:rPr>
      </w:pPr>
      <w:r w:rsidRPr="00E30C32">
        <w:rPr>
          <w:rFonts w:ascii="Palatino Linotype" w:hAnsi="Palatino Linotype" w:cs="Arial"/>
          <w:i/>
          <w:color w:val="000000"/>
          <w:sz w:val="24"/>
          <w:szCs w:val="24"/>
          <w:lang w:val="es-MX"/>
        </w:rPr>
        <w:t>“</w:t>
      </w:r>
      <w:r w:rsidRPr="00E30C32">
        <w:rPr>
          <w:rFonts w:ascii="Palatino Linotype" w:hAnsi="Palatino Linotype" w:cs="Arial"/>
          <w:b/>
          <w:i/>
          <w:color w:val="000000"/>
          <w:sz w:val="24"/>
          <w:szCs w:val="24"/>
          <w:lang w:val="es-MX"/>
        </w:rPr>
        <w:t xml:space="preserve">Artículo 3. </w:t>
      </w:r>
      <w:r w:rsidRPr="00E30C32">
        <w:rPr>
          <w:rFonts w:ascii="Palatino Linotype" w:hAnsi="Palatino Linotype" w:cs="Arial"/>
          <w:i/>
          <w:color w:val="000000"/>
          <w:sz w:val="24"/>
          <w:szCs w:val="24"/>
          <w:lang w:val="es-MX"/>
        </w:rPr>
        <w:t>Para los efectos de la presente Ley se entenderá por:</w:t>
      </w:r>
    </w:p>
    <w:p w:rsidR="00235165" w:rsidRPr="00E30C32" w:rsidRDefault="00235165" w:rsidP="00235165">
      <w:pPr>
        <w:ind w:left="928" w:right="850"/>
        <w:contextualSpacing/>
        <w:jc w:val="both"/>
        <w:rPr>
          <w:rFonts w:ascii="Palatino Linotype" w:hAnsi="Palatino Linotype" w:cs="Arial"/>
          <w:i/>
          <w:color w:val="000000"/>
          <w:sz w:val="24"/>
          <w:szCs w:val="24"/>
          <w:lang w:val="es-MX"/>
        </w:rPr>
      </w:pPr>
      <w:r w:rsidRPr="00E30C32">
        <w:rPr>
          <w:rFonts w:ascii="Palatino Linotype" w:hAnsi="Palatino Linotype" w:cs="Arial"/>
          <w:i/>
          <w:color w:val="000000"/>
          <w:sz w:val="24"/>
          <w:szCs w:val="24"/>
          <w:lang w:val="es-MX"/>
        </w:rPr>
        <w:t>…</w:t>
      </w:r>
    </w:p>
    <w:p w:rsidR="00235165" w:rsidRPr="00E30C32" w:rsidRDefault="00235165" w:rsidP="00235165">
      <w:pPr>
        <w:ind w:left="928" w:right="901"/>
        <w:contextualSpacing/>
        <w:jc w:val="both"/>
        <w:rPr>
          <w:rFonts w:ascii="Palatino Linotype" w:hAnsi="Palatino Linotype" w:cs="Arial"/>
          <w:i/>
          <w:color w:val="000000"/>
          <w:sz w:val="24"/>
          <w:szCs w:val="24"/>
          <w:lang w:val="es-MX"/>
        </w:rPr>
      </w:pPr>
      <w:r w:rsidRPr="00E30C32">
        <w:rPr>
          <w:rFonts w:ascii="Palatino Linotype" w:hAnsi="Palatino Linotype" w:cs="Arial"/>
          <w:b/>
          <w:i/>
          <w:color w:val="000000"/>
          <w:sz w:val="24"/>
          <w:szCs w:val="24"/>
          <w:lang w:val="es-MX"/>
        </w:rPr>
        <w:t>XI. Documento:</w:t>
      </w:r>
      <w:r w:rsidRPr="00E30C32">
        <w:rPr>
          <w:rFonts w:ascii="Palatino Linotype" w:hAnsi="Palatino Linotype" w:cs="Arial"/>
          <w:i/>
          <w:color w:val="000000"/>
          <w:sz w:val="24"/>
          <w:szCs w:val="24"/>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35165" w:rsidRPr="00E30C32" w:rsidRDefault="00235165" w:rsidP="00235165">
      <w:pPr>
        <w:ind w:left="928" w:right="901"/>
        <w:contextualSpacing/>
        <w:jc w:val="both"/>
        <w:rPr>
          <w:rFonts w:ascii="Palatino Linotype" w:hAnsi="Palatino Linotype" w:cs="Arial"/>
          <w:i/>
          <w:color w:val="000000"/>
          <w:sz w:val="24"/>
          <w:szCs w:val="24"/>
          <w:lang w:val="es-MX"/>
        </w:rPr>
      </w:pPr>
      <w:r w:rsidRPr="00E30C32">
        <w:rPr>
          <w:rFonts w:ascii="Palatino Linotype" w:hAnsi="Palatino Linotype" w:cs="Arial"/>
          <w:b/>
          <w:i/>
          <w:color w:val="000000"/>
          <w:sz w:val="24"/>
          <w:szCs w:val="24"/>
          <w:lang w:val="es-MX"/>
        </w:rPr>
        <w:lastRenderedPageBreak/>
        <w:t>…</w:t>
      </w:r>
      <w:r w:rsidRPr="00E30C32">
        <w:rPr>
          <w:rFonts w:ascii="Palatino Linotype" w:hAnsi="Palatino Linotype" w:cs="Arial"/>
          <w:i/>
          <w:color w:val="000000"/>
          <w:sz w:val="24"/>
          <w:szCs w:val="24"/>
          <w:lang w:val="es-MX"/>
        </w:rPr>
        <w:t>”</w:t>
      </w:r>
    </w:p>
    <w:p w:rsidR="00235165" w:rsidRPr="00E30C32" w:rsidRDefault="00235165" w:rsidP="00235165">
      <w:pPr>
        <w:ind w:left="568" w:right="850"/>
        <w:jc w:val="both"/>
        <w:rPr>
          <w:rFonts w:ascii="Palatino Linotype" w:hAnsi="Palatino Linotype" w:cs="Arial"/>
          <w:sz w:val="24"/>
          <w:szCs w:val="24"/>
          <w:lang w:val="es-MX"/>
        </w:rPr>
      </w:pPr>
    </w:p>
    <w:p w:rsidR="00235165" w:rsidRPr="00E30C32" w:rsidRDefault="00235165" w:rsidP="00486FAB">
      <w:pPr>
        <w:numPr>
          <w:ilvl w:val="0"/>
          <w:numId w:val="2"/>
        </w:numPr>
        <w:autoSpaceDE w:val="0"/>
        <w:autoSpaceDN w:val="0"/>
        <w:adjustRightInd w:val="0"/>
        <w:spacing w:line="360" w:lineRule="auto"/>
        <w:contextualSpacing/>
        <w:jc w:val="both"/>
        <w:rPr>
          <w:rFonts w:ascii="Palatino Linotype" w:hAnsi="Palatino Linotype" w:cs="Arial"/>
          <w:sz w:val="24"/>
          <w:szCs w:val="24"/>
          <w:lang w:val="es-MX"/>
        </w:rPr>
      </w:pPr>
      <w:r w:rsidRPr="00E30C32">
        <w:rPr>
          <w:rFonts w:ascii="Palatino Linotype" w:hAnsi="Palatino Linotype" w:cs="Arial"/>
          <w:sz w:val="24"/>
          <w:szCs w:val="24"/>
          <w:lang w:val="es-MX"/>
        </w:rPr>
        <w:t xml:space="preserve">Siendo aplicable el Criterio </w:t>
      </w:r>
      <w:r w:rsidRPr="00E30C32">
        <w:rPr>
          <w:rFonts w:ascii="Palatino Linotype" w:hAnsi="Palatino Linotype" w:cs="Arial"/>
          <w:bCs/>
          <w:sz w:val="24"/>
          <w:szCs w:val="24"/>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30C32">
        <w:rPr>
          <w:rFonts w:ascii="Palatino Linotype" w:hAnsi="Palatino Linotype" w:cs="Arial"/>
          <w:sz w:val="24"/>
          <w:szCs w:val="24"/>
          <w:lang w:val="es-MX"/>
        </w:rPr>
        <w:t>cuyo rubro y texto dispone:</w:t>
      </w:r>
    </w:p>
    <w:p w:rsidR="00454394" w:rsidRPr="00E30C32" w:rsidRDefault="00454394" w:rsidP="00454394">
      <w:pPr>
        <w:autoSpaceDE w:val="0"/>
        <w:autoSpaceDN w:val="0"/>
        <w:adjustRightInd w:val="0"/>
        <w:spacing w:line="360" w:lineRule="auto"/>
        <w:ind w:left="360"/>
        <w:contextualSpacing/>
        <w:jc w:val="both"/>
        <w:rPr>
          <w:rFonts w:ascii="Palatino Linotype" w:hAnsi="Palatino Linotype" w:cs="Arial"/>
          <w:sz w:val="24"/>
          <w:szCs w:val="24"/>
          <w:lang w:val="es-MX"/>
        </w:rPr>
      </w:pPr>
    </w:p>
    <w:p w:rsidR="00235165" w:rsidRPr="00E30C32" w:rsidRDefault="00235165" w:rsidP="00C32AAC">
      <w:pPr>
        <w:ind w:left="567" w:right="567"/>
        <w:contextualSpacing/>
        <w:jc w:val="both"/>
        <w:rPr>
          <w:rFonts w:ascii="Palatino Linotype" w:hAnsi="Palatino Linotype" w:cs="Arial"/>
          <w:b/>
          <w:i/>
          <w:lang w:val="es-MX" w:eastAsia="es-MX"/>
        </w:rPr>
      </w:pPr>
      <w:r w:rsidRPr="00E30C32">
        <w:rPr>
          <w:rFonts w:ascii="Palatino Linotype" w:hAnsi="Palatino Linotype" w:cs="Arial"/>
          <w:b/>
          <w:lang w:val="es-MX" w:eastAsia="es-MX"/>
        </w:rPr>
        <w:t>“</w:t>
      </w:r>
      <w:r w:rsidRPr="00E30C32">
        <w:rPr>
          <w:rFonts w:ascii="Palatino Linotype" w:hAnsi="Palatino Linotype" w:cs="Arial"/>
          <w:b/>
          <w:i/>
          <w:lang w:val="es-MX" w:eastAsia="es-MX"/>
        </w:rPr>
        <w:t>CRITERIO 0002-11</w:t>
      </w:r>
    </w:p>
    <w:p w:rsidR="00235165" w:rsidRPr="00E30C32" w:rsidRDefault="00235165" w:rsidP="00C32AAC">
      <w:pPr>
        <w:ind w:left="567" w:right="567"/>
        <w:contextualSpacing/>
        <w:jc w:val="both"/>
        <w:rPr>
          <w:rFonts w:ascii="Palatino Linotype" w:hAnsi="Palatino Linotype" w:cs="Arial"/>
          <w:i/>
          <w:lang w:val="es-MX" w:eastAsia="es-MX"/>
        </w:rPr>
      </w:pPr>
      <w:r w:rsidRPr="00E30C32">
        <w:rPr>
          <w:rFonts w:ascii="Palatino Linotype" w:hAnsi="Palatino Linotype" w:cs="Arial"/>
          <w:b/>
          <w:i/>
          <w:u w:val="single"/>
          <w:lang w:val="es-MX" w:eastAsia="es-MX"/>
        </w:rPr>
        <w:t xml:space="preserve">INFORMACIÓN PÚBLICA, CONCEPTO DE, EN MATERIA DE TRANSPARENCIA. INTERPRETACIÓN SISTEMÁTICA DE LOS ARTÍCULOS 2°, FRACCIÓN </w:t>
      </w:r>
      <w:r w:rsidRPr="00E30C32">
        <w:rPr>
          <w:rFonts w:ascii="Palatino Linotype" w:hAnsi="Palatino Linotype" w:cs="Arial"/>
          <w:b/>
          <w:bCs/>
          <w:i/>
          <w:u w:val="single"/>
          <w:lang w:val="es-MX" w:eastAsia="es-MX"/>
        </w:rPr>
        <w:t xml:space="preserve">V, XV, Y XVI, </w:t>
      </w:r>
      <w:r w:rsidRPr="00E30C32">
        <w:rPr>
          <w:rFonts w:ascii="Palatino Linotype" w:hAnsi="Palatino Linotype" w:cs="Arial"/>
          <w:b/>
          <w:i/>
          <w:u w:val="single"/>
          <w:lang w:val="es-MX" w:eastAsia="es-MX"/>
        </w:rPr>
        <w:t>3°, 4°, 11 Y 41.</w:t>
      </w:r>
      <w:r w:rsidRPr="00E30C32">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35165" w:rsidRPr="00E30C32" w:rsidRDefault="00235165" w:rsidP="00C32AAC">
      <w:pPr>
        <w:ind w:left="567" w:right="567"/>
        <w:contextualSpacing/>
        <w:jc w:val="both"/>
        <w:rPr>
          <w:rFonts w:ascii="Palatino Linotype" w:hAnsi="Palatino Linotype" w:cs="Arial"/>
          <w:i/>
          <w:lang w:val="es-MX" w:eastAsia="es-MX"/>
        </w:rPr>
      </w:pPr>
      <w:r w:rsidRPr="00E30C32">
        <w:rPr>
          <w:rFonts w:ascii="Palatino Linotype" w:hAnsi="Palatino Linotype" w:cs="Arial"/>
          <w:i/>
          <w:lang w:val="es-MX" w:eastAsia="es-MX"/>
        </w:rPr>
        <w:t>En consecuencia el acceso a la información se refiere a que se cumplan cualquiera de los siguientes tres supuestos:</w:t>
      </w:r>
    </w:p>
    <w:p w:rsidR="00235165" w:rsidRPr="00E30C32" w:rsidRDefault="00235165" w:rsidP="00C32AAC">
      <w:pPr>
        <w:ind w:left="567" w:right="567"/>
        <w:contextualSpacing/>
        <w:jc w:val="both"/>
        <w:rPr>
          <w:rFonts w:ascii="Palatino Linotype" w:hAnsi="Palatino Linotype" w:cs="Arial"/>
          <w:b/>
          <w:i/>
          <w:u w:val="single"/>
          <w:lang w:val="es-MX" w:eastAsia="es-MX"/>
        </w:rPr>
      </w:pPr>
      <w:r w:rsidRPr="00E30C32">
        <w:rPr>
          <w:rFonts w:ascii="Palatino Linotype" w:hAnsi="Palatino Linotype" w:cs="Arial"/>
          <w:b/>
          <w:i/>
          <w:u w:val="single"/>
          <w:lang w:val="es-MX" w:eastAsia="es-MX"/>
        </w:rPr>
        <w:t>1) Que se trate de información registrada en cualquier soporte documental, que en ejercicio de las atribuciones conferidas, sea generada por los Sujetos Obligados;</w:t>
      </w:r>
    </w:p>
    <w:p w:rsidR="00235165" w:rsidRPr="00E30C32" w:rsidRDefault="00235165" w:rsidP="00C32AAC">
      <w:pPr>
        <w:ind w:left="567" w:right="567"/>
        <w:contextualSpacing/>
        <w:jc w:val="both"/>
        <w:rPr>
          <w:rFonts w:ascii="Palatino Linotype" w:hAnsi="Palatino Linotype" w:cs="Arial"/>
          <w:i/>
          <w:lang w:val="es-MX" w:eastAsia="es-MX"/>
        </w:rPr>
      </w:pPr>
      <w:r w:rsidRPr="00E30C32">
        <w:rPr>
          <w:rFonts w:ascii="Palatino Linotype" w:hAnsi="Palatino Linotype" w:cs="Arial"/>
          <w:i/>
          <w:lang w:val="es-MX" w:eastAsia="es-MX"/>
        </w:rPr>
        <w:t>2</w:t>
      </w:r>
      <w:r w:rsidRPr="00E30C32">
        <w:rPr>
          <w:rFonts w:ascii="Palatino Linotype" w:hAnsi="Palatino Linotype" w:cs="Arial"/>
          <w:b/>
          <w:i/>
          <w:u w:val="single"/>
          <w:lang w:val="es-MX" w:eastAsia="es-MX"/>
        </w:rPr>
        <w:t>) Que se trate de información registrada en cualquier soporte documental, que en ejercicio de las atribuciones conferidas, sea administrada por los Sujetos Obligados</w:t>
      </w:r>
      <w:r w:rsidRPr="00E30C32">
        <w:rPr>
          <w:rFonts w:ascii="Palatino Linotype" w:hAnsi="Palatino Linotype" w:cs="Arial"/>
          <w:i/>
          <w:lang w:val="es-MX" w:eastAsia="es-MX"/>
        </w:rPr>
        <w:t>, y</w:t>
      </w:r>
    </w:p>
    <w:p w:rsidR="00235165" w:rsidRPr="00E30C32" w:rsidRDefault="00235165" w:rsidP="00C32AAC">
      <w:pPr>
        <w:ind w:left="567" w:right="567"/>
        <w:contextualSpacing/>
        <w:jc w:val="both"/>
        <w:rPr>
          <w:rFonts w:ascii="Palatino Linotype" w:hAnsi="Palatino Linotype" w:cs="Arial"/>
          <w:b/>
          <w:i/>
          <w:u w:val="single"/>
          <w:lang w:val="es-MX" w:eastAsia="es-MX"/>
        </w:rPr>
      </w:pPr>
      <w:r w:rsidRPr="00E30C32">
        <w:rPr>
          <w:rFonts w:ascii="Palatino Linotype" w:hAnsi="Palatino Linotype" w:cs="Arial"/>
          <w:b/>
          <w:i/>
          <w:u w:val="single"/>
          <w:lang w:val="es-MX" w:eastAsia="es-MX"/>
        </w:rPr>
        <w:t xml:space="preserve">3) Que se trate de información registrada en cualquier soporte documental, que en ejercicio de las atribuciones conferidas, se encuentre en posesión de los Sujetos Obligados.” </w:t>
      </w:r>
    </w:p>
    <w:p w:rsidR="00235165" w:rsidRPr="00E30C32" w:rsidRDefault="00235165" w:rsidP="00C32AAC">
      <w:pPr>
        <w:tabs>
          <w:tab w:val="left" w:pos="851"/>
        </w:tabs>
        <w:ind w:left="567" w:right="567"/>
        <w:contextualSpacing/>
        <w:jc w:val="both"/>
        <w:rPr>
          <w:rFonts w:ascii="Palatino Linotype" w:hAnsi="Palatino Linotype" w:cs="Arial"/>
          <w:i/>
          <w:lang w:val="es-MX"/>
        </w:rPr>
      </w:pPr>
      <w:r w:rsidRPr="00E30C32">
        <w:rPr>
          <w:rFonts w:ascii="Palatino Linotype" w:hAnsi="Palatino Linotype" w:cs="Arial"/>
          <w:i/>
          <w:lang w:val="es-MX" w:eastAsia="es-MX"/>
        </w:rPr>
        <w:tab/>
        <w:t>(Énfasis Añadido)</w:t>
      </w:r>
    </w:p>
    <w:p w:rsidR="00235165" w:rsidRPr="00E30C32" w:rsidRDefault="00235165" w:rsidP="00235165">
      <w:pPr>
        <w:ind w:left="928" w:right="901"/>
        <w:contextualSpacing/>
        <w:jc w:val="both"/>
        <w:rPr>
          <w:rFonts w:ascii="Palatino Linotype" w:hAnsi="Palatino Linotype" w:cs="Arial"/>
          <w:i/>
          <w:sz w:val="24"/>
          <w:szCs w:val="24"/>
          <w:lang w:val="es-MX"/>
        </w:rPr>
      </w:pPr>
    </w:p>
    <w:p w:rsidR="00235165" w:rsidRPr="00E30C32" w:rsidRDefault="00235165" w:rsidP="00486FAB">
      <w:pPr>
        <w:numPr>
          <w:ilvl w:val="0"/>
          <w:numId w:val="2"/>
        </w:numPr>
        <w:spacing w:line="360" w:lineRule="auto"/>
        <w:contextualSpacing/>
        <w:jc w:val="both"/>
        <w:rPr>
          <w:rFonts w:ascii="Palatino Linotype" w:hAnsi="Palatino Linotype"/>
          <w:b/>
          <w:bCs/>
          <w:color w:val="000000"/>
          <w:sz w:val="24"/>
          <w:szCs w:val="24"/>
          <w:lang w:val="es-MX"/>
        </w:rPr>
      </w:pPr>
      <w:r w:rsidRPr="00E30C32">
        <w:rPr>
          <w:rFonts w:ascii="Palatino Linotype" w:hAnsi="Palatino Linotype"/>
          <w:sz w:val="24"/>
          <w:szCs w:val="24"/>
          <w:lang w:val="es-MX"/>
        </w:rPr>
        <w:lastRenderedPageBreak/>
        <w:t>Asimismo, c</w:t>
      </w:r>
      <w:r w:rsidRPr="00E30C32">
        <w:rPr>
          <w:rFonts w:ascii="Palatino Linotype" w:hAnsi="Palatino Linotype" w:cs="Arial"/>
          <w:color w:val="000000"/>
          <w:sz w:val="24"/>
          <w:szCs w:val="24"/>
          <w:lang w:val="es-MX"/>
        </w:rPr>
        <w:t xml:space="preserve">omo apoyo a lo anterior, es aplicable el Criterio 16-17, emitido por </w:t>
      </w:r>
      <w:r w:rsidRPr="00E30C32">
        <w:rPr>
          <w:rFonts w:ascii="Palatino Linotype" w:eastAsia="Arial Unicode MS" w:hAnsi="Palatino Linotype" w:cs="Arial"/>
          <w:color w:val="000000"/>
          <w:sz w:val="24"/>
          <w:szCs w:val="24"/>
          <w:lang w:val="es-MX"/>
        </w:rPr>
        <w:t>el Instituto Nacional de Transparencia, Acceso a la Información y Protección de Datos Personales,</w:t>
      </w:r>
      <w:r w:rsidRPr="00E30C32">
        <w:rPr>
          <w:rFonts w:ascii="Palatino Linotype" w:hAnsi="Palatino Linotype"/>
          <w:bCs/>
          <w:color w:val="000000"/>
          <w:sz w:val="24"/>
          <w:szCs w:val="24"/>
          <w:lang w:val="es-MX"/>
        </w:rPr>
        <w:t xml:space="preserve"> que dice:</w:t>
      </w:r>
      <w:r w:rsidRPr="00E30C32">
        <w:rPr>
          <w:rFonts w:ascii="Palatino Linotype" w:hAnsi="Palatino Linotype"/>
          <w:b/>
          <w:bCs/>
          <w:color w:val="000000"/>
          <w:sz w:val="24"/>
          <w:szCs w:val="24"/>
          <w:lang w:val="es-MX"/>
        </w:rPr>
        <w:t xml:space="preserve"> </w:t>
      </w:r>
    </w:p>
    <w:p w:rsidR="006F76F1" w:rsidRPr="00E30C32" w:rsidRDefault="006F76F1" w:rsidP="006F76F1">
      <w:pPr>
        <w:spacing w:line="360" w:lineRule="auto"/>
        <w:ind w:left="426"/>
        <w:contextualSpacing/>
        <w:jc w:val="both"/>
        <w:rPr>
          <w:rFonts w:ascii="Palatino Linotype" w:hAnsi="Palatino Linotype"/>
          <w:b/>
          <w:bCs/>
          <w:color w:val="000000"/>
          <w:sz w:val="24"/>
          <w:szCs w:val="24"/>
          <w:lang w:val="es-MX"/>
        </w:rPr>
      </w:pPr>
    </w:p>
    <w:p w:rsidR="00235165" w:rsidRPr="00E30C32" w:rsidRDefault="00235165" w:rsidP="00235165">
      <w:pPr>
        <w:ind w:left="928" w:right="901"/>
        <w:contextualSpacing/>
        <w:jc w:val="both"/>
        <w:rPr>
          <w:rFonts w:ascii="Palatino Linotype" w:hAnsi="Palatino Linotype" w:cs="Arial"/>
          <w:i/>
          <w:sz w:val="24"/>
          <w:szCs w:val="24"/>
          <w:lang w:val="es-MX" w:eastAsia="es-MX"/>
        </w:rPr>
      </w:pPr>
      <w:r w:rsidRPr="00E30C32">
        <w:rPr>
          <w:rFonts w:ascii="Palatino Linotype" w:hAnsi="Palatino Linotype" w:cs="Arial"/>
          <w:i/>
          <w:sz w:val="24"/>
          <w:szCs w:val="24"/>
          <w:lang w:val="es-MX" w:eastAsia="es-MX"/>
        </w:rPr>
        <w:t>“</w:t>
      </w:r>
      <w:r w:rsidRPr="00E30C32">
        <w:rPr>
          <w:rFonts w:ascii="Palatino Linotype" w:hAnsi="Palatino Linotype" w:cs="Arial"/>
          <w:b/>
          <w:i/>
          <w:sz w:val="24"/>
          <w:szCs w:val="24"/>
          <w:lang w:val="es-MX" w:eastAsia="es-MX"/>
        </w:rPr>
        <w:t>Expresión documental.</w:t>
      </w:r>
      <w:r w:rsidRPr="00E30C32">
        <w:rPr>
          <w:rFonts w:ascii="Palatino Linotype" w:hAnsi="Palatino Linotype" w:cs="Arial"/>
          <w:i/>
          <w:sz w:val="24"/>
          <w:szCs w:val="24"/>
          <w:lang w:val="es-MX" w:eastAsia="es-MX"/>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235165" w:rsidRPr="00E30C32" w:rsidRDefault="00235165" w:rsidP="00235165">
      <w:pPr>
        <w:ind w:left="928" w:right="901"/>
        <w:contextualSpacing/>
        <w:jc w:val="both"/>
        <w:rPr>
          <w:rFonts w:ascii="Palatino Linotype" w:hAnsi="Palatino Linotype" w:cs="Arial"/>
          <w:b/>
          <w:i/>
          <w:sz w:val="24"/>
          <w:szCs w:val="24"/>
          <w:lang w:val="es-MX" w:eastAsia="es-MX"/>
        </w:rPr>
      </w:pPr>
      <w:r w:rsidRPr="00E30C32">
        <w:rPr>
          <w:rFonts w:ascii="Palatino Linotype" w:hAnsi="Palatino Linotype" w:cs="Arial"/>
          <w:b/>
          <w:i/>
          <w:sz w:val="24"/>
          <w:szCs w:val="24"/>
          <w:lang w:val="es-MX" w:eastAsia="es-MX"/>
        </w:rPr>
        <w:t>Resoluciones:</w:t>
      </w:r>
    </w:p>
    <w:p w:rsidR="00235165" w:rsidRPr="00E30C32" w:rsidRDefault="00235165" w:rsidP="00235165">
      <w:pPr>
        <w:ind w:left="928" w:right="901"/>
        <w:contextualSpacing/>
        <w:jc w:val="both"/>
        <w:rPr>
          <w:rFonts w:ascii="Palatino Linotype" w:hAnsi="Palatino Linotype" w:cs="Arial"/>
          <w:i/>
          <w:sz w:val="24"/>
          <w:szCs w:val="24"/>
          <w:lang w:val="es-MX" w:eastAsia="es-MX"/>
        </w:rPr>
      </w:pPr>
      <w:r w:rsidRPr="00E30C32">
        <w:rPr>
          <w:rFonts w:ascii="Palatino Linotype" w:hAnsi="Palatino Linotype" w:cs="Arial"/>
          <w:b/>
          <w:i/>
          <w:sz w:val="24"/>
          <w:szCs w:val="24"/>
          <w:lang w:val="es-MX" w:eastAsia="es-MX"/>
        </w:rPr>
        <w:t>RRA 0774/16.</w:t>
      </w:r>
      <w:r w:rsidRPr="00E30C32">
        <w:rPr>
          <w:rFonts w:ascii="Palatino Linotype" w:hAnsi="Palatino Linotype" w:cs="Arial"/>
          <w:i/>
          <w:sz w:val="24"/>
          <w:szCs w:val="24"/>
          <w:lang w:val="es-MX" w:eastAsia="es-MX"/>
        </w:rPr>
        <w:t xml:space="preserve"> Secretaría de Salud. 31 de agosto de 2016. Por unanimidad. Comisionada Ponente María Patricia </w:t>
      </w:r>
      <w:proofErr w:type="spellStart"/>
      <w:r w:rsidRPr="00E30C32">
        <w:rPr>
          <w:rFonts w:ascii="Palatino Linotype" w:hAnsi="Palatino Linotype" w:cs="Arial"/>
          <w:i/>
          <w:sz w:val="24"/>
          <w:szCs w:val="24"/>
          <w:lang w:val="es-MX" w:eastAsia="es-MX"/>
        </w:rPr>
        <w:t>Kurczyn</w:t>
      </w:r>
      <w:proofErr w:type="spellEnd"/>
      <w:r w:rsidRPr="00E30C32">
        <w:rPr>
          <w:rFonts w:ascii="Palatino Linotype" w:hAnsi="Palatino Linotype" w:cs="Arial"/>
          <w:i/>
          <w:sz w:val="24"/>
          <w:szCs w:val="24"/>
          <w:lang w:val="es-MX" w:eastAsia="es-MX"/>
        </w:rPr>
        <w:t xml:space="preserve"> Villalobos.</w:t>
      </w:r>
    </w:p>
    <w:p w:rsidR="00235165" w:rsidRPr="00E30C32" w:rsidRDefault="00235165" w:rsidP="00235165">
      <w:pPr>
        <w:ind w:left="928" w:right="901"/>
        <w:contextualSpacing/>
        <w:jc w:val="both"/>
        <w:rPr>
          <w:rFonts w:ascii="Palatino Linotype" w:hAnsi="Palatino Linotype" w:cs="Arial"/>
          <w:i/>
          <w:sz w:val="24"/>
          <w:szCs w:val="24"/>
          <w:lang w:val="es-MX" w:eastAsia="es-MX"/>
        </w:rPr>
      </w:pPr>
      <w:r w:rsidRPr="00E30C32">
        <w:rPr>
          <w:rFonts w:ascii="Palatino Linotype" w:hAnsi="Palatino Linotype" w:cs="Arial"/>
          <w:b/>
          <w:i/>
          <w:sz w:val="24"/>
          <w:szCs w:val="24"/>
          <w:lang w:val="es-MX" w:eastAsia="es-MX"/>
        </w:rPr>
        <w:t>RRA 0143/17.</w:t>
      </w:r>
      <w:r w:rsidRPr="00E30C32">
        <w:rPr>
          <w:rFonts w:ascii="Palatino Linotype" w:hAnsi="Palatino Linotype" w:cs="Arial"/>
          <w:i/>
          <w:sz w:val="24"/>
          <w:szCs w:val="24"/>
          <w:lang w:val="es-MX" w:eastAsia="es-MX"/>
        </w:rPr>
        <w:t xml:space="preserve"> Universidad Autónoma Agraria Antonio Narro. 22 de febrero de 2017. Por unanimidad. Comisionado Ponente Oscar Mauricio Guerra Ford. </w:t>
      </w:r>
    </w:p>
    <w:p w:rsidR="00235165" w:rsidRPr="00E30C32" w:rsidRDefault="00235165" w:rsidP="00235165">
      <w:pPr>
        <w:ind w:left="928" w:right="901"/>
        <w:contextualSpacing/>
        <w:jc w:val="both"/>
        <w:rPr>
          <w:rFonts w:ascii="Palatino Linotype" w:hAnsi="Palatino Linotype" w:cs="Arial"/>
          <w:i/>
          <w:sz w:val="24"/>
          <w:szCs w:val="24"/>
          <w:lang w:val="es-MX" w:eastAsia="es-MX"/>
        </w:rPr>
      </w:pPr>
      <w:r w:rsidRPr="00E30C32">
        <w:rPr>
          <w:rFonts w:ascii="Palatino Linotype" w:hAnsi="Palatino Linotype" w:cs="Arial"/>
          <w:b/>
          <w:i/>
          <w:sz w:val="24"/>
          <w:szCs w:val="24"/>
          <w:lang w:val="es-MX" w:eastAsia="es-MX"/>
        </w:rPr>
        <w:t>RRA 0540/17.</w:t>
      </w:r>
      <w:r w:rsidRPr="00E30C32">
        <w:rPr>
          <w:rFonts w:ascii="Palatino Linotype" w:hAnsi="Palatino Linotype" w:cs="Arial"/>
          <w:i/>
          <w:sz w:val="24"/>
          <w:szCs w:val="24"/>
          <w:lang w:val="es-MX" w:eastAsia="es-MX"/>
        </w:rPr>
        <w:t xml:space="preserve"> Secretaría de Economía. 08 de marzo del 2017. Por unanimidad. Comisionado Ponente Francisco Javier Acuña Llamas. </w:t>
      </w:r>
    </w:p>
    <w:p w:rsidR="00235165" w:rsidRPr="00E30C32" w:rsidRDefault="00235165" w:rsidP="00235165">
      <w:pPr>
        <w:tabs>
          <w:tab w:val="left" w:pos="851"/>
        </w:tabs>
        <w:ind w:left="928" w:right="901"/>
        <w:contextualSpacing/>
        <w:jc w:val="both"/>
        <w:rPr>
          <w:rFonts w:ascii="Palatino Linotype" w:hAnsi="Palatino Linotype" w:cs="Arial"/>
          <w:i/>
          <w:sz w:val="24"/>
          <w:szCs w:val="24"/>
          <w:lang w:val="es-MX" w:eastAsia="es-MX"/>
        </w:rPr>
      </w:pPr>
      <w:r w:rsidRPr="00E30C32">
        <w:rPr>
          <w:rFonts w:ascii="Palatino Linotype" w:hAnsi="Palatino Linotype" w:cs="Arial"/>
          <w:i/>
          <w:sz w:val="24"/>
          <w:szCs w:val="24"/>
          <w:lang w:val="es-MX" w:eastAsia="es-MX"/>
        </w:rPr>
        <w:t>(Énfasis Añadido)</w:t>
      </w:r>
    </w:p>
    <w:p w:rsidR="002E1E7A" w:rsidRPr="00E30C32" w:rsidRDefault="002E1E7A" w:rsidP="00E060F8">
      <w:pPr>
        <w:rPr>
          <w:rFonts w:ascii="Palatino Linotype" w:eastAsia="Times New Roman" w:hAnsi="Palatino Linotype" w:cs="Arial"/>
          <w:color w:val="222222"/>
          <w:sz w:val="24"/>
          <w:szCs w:val="24"/>
          <w:lang w:val="es-MX" w:eastAsia="es-MX"/>
        </w:rPr>
      </w:pPr>
    </w:p>
    <w:p w:rsidR="002E1E7A" w:rsidRPr="00E30C32" w:rsidRDefault="002E1E7A" w:rsidP="00486FAB">
      <w:pPr>
        <w:numPr>
          <w:ilvl w:val="0"/>
          <w:numId w:val="2"/>
        </w:numPr>
        <w:spacing w:after="0" w:line="360" w:lineRule="auto"/>
        <w:ind w:right="49"/>
        <w:contextualSpacing/>
        <w:jc w:val="both"/>
        <w:rPr>
          <w:rFonts w:ascii="Palatino Linotype" w:eastAsia="Times New Roman" w:hAnsi="Palatino Linotype" w:cs="Arial"/>
          <w:color w:val="222222"/>
          <w:sz w:val="24"/>
          <w:szCs w:val="24"/>
          <w:lang w:val="es-ES_tradnl" w:eastAsia="es-MX"/>
        </w:rPr>
      </w:pPr>
      <w:r w:rsidRPr="00E30C32">
        <w:rPr>
          <w:rFonts w:ascii="Palatino Linotype" w:eastAsia="Times New Roman" w:hAnsi="Palatino Linotype" w:cs="Arial"/>
          <w:color w:val="222222"/>
          <w:sz w:val="24"/>
          <w:szCs w:val="24"/>
          <w:lang w:val="es-ES_tradnl" w:eastAsia="es-MX"/>
        </w:rPr>
        <w:t>En tal virtud, es dable ordenar</w:t>
      </w:r>
      <w:r w:rsidR="0007190C" w:rsidRPr="00E30C32">
        <w:rPr>
          <w:rFonts w:ascii="Palatino Linotype" w:eastAsia="Times New Roman" w:hAnsi="Palatino Linotype" w:cs="Arial"/>
          <w:color w:val="222222"/>
          <w:sz w:val="24"/>
          <w:szCs w:val="24"/>
          <w:lang w:val="es-ES_tradnl" w:eastAsia="es-MX"/>
        </w:rPr>
        <w:t xml:space="preserve"> una búsqueda exhaustiva y detallada</w:t>
      </w:r>
      <w:r w:rsidRPr="00E30C32">
        <w:rPr>
          <w:rFonts w:ascii="Palatino Linotype" w:eastAsia="Times New Roman" w:hAnsi="Palatino Linotype" w:cs="Arial"/>
          <w:color w:val="222222"/>
          <w:sz w:val="24"/>
          <w:szCs w:val="24"/>
          <w:lang w:val="es-ES_tradnl" w:eastAsia="es-MX"/>
        </w:rPr>
        <w:t xml:space="preserve">, </w:t>
      </w:r>
      <w:r w:rsidR="0007190C" w:rsidRPr="00E30C32">
        <w:rPr>
          <w:rFonts w:ascii="Palatino Linotype" w:eastAsia="Times New Roman" w:hAnsi="Palatino Linotype" w:cs="Arial"/>
          <w:color w:val="222222"/>
          <w:sz w:val="24"/>
          <w:szCs w:val="24"/>
          <w:lang w:val="es-ES_tradnl" w:eastAsia="es-MX"/>
        </w:rPr>
        <w:t>d</w:t>
      </w:r>
      <w:r w:rsidR="00516FC9" w:rsidRPr="00E30C32">
        <w:rPr>
          <w:rFonts w:ascii="Palatino Linotype" w:eastAsia="Times New Roman" w:hAnsi="Palatino Linotype" w:cs="Arial"/>
          <w:color w:val="222222"/>
          <w:sz w:val="24"/>
          <w:szCs w:val="24"/>
          <w:lang w:val="es-ES_tradnl" w:eastAsia="es-MX"/>
        </w:rPr>
        <w:t>el o los documentos</w:t>
      </w:r>
      <w:r w:rsidR="0007190C" w:rsidRPr="00E30C32">
        <w:rPr>
          <w:rFonts w:ascii="Palatino Linotype" w:eastAsia="Times New Roman" w:hAnsi="Palatino Linotype" w:cs="Arial"/>
          <w:color w:val="222222"/>
          <w:sz w:val="24"/>
          <w:szCs w:val="24"/>
          <w:lang w:val="es-ES_tradnl" w:eastAsia="es-MX"/>
        </w:rPr>
        <w:t xml:space="preserve"> donde consten o se aprecien las auditorías realizadas por parte de la Contraloría Interna</w:t>
      </w:r>
      <w:r w:rsidR="00D72EB8" w:rsidRPr="00E30C32">
        <w:rPr>
          <w:rFonts w:ascii="Palatino Linotype" w:eastAsia="Times New Roman" w:hAnsi="Palatino Linotype" w:cs="Arial"/>
          <w:color w:val="222222"/>
          <w:sz w:val="24"/>
          <w:szCs w:val="24"/>
          <w:lang w:val="es-ES_tradnl" w:eastAsia="es-MX"/>
        </w:rPr>
        <w:t xml:space="preserve"> así como el resultado de las mismas</w:t>
      </w:r>
      <w:r w:rsidR="0007190C" w:rsidRPr="00E30C32">
        <w:rPr>
          <w:rFonts w:ascii="Palatino Linotype" w:eastAsia="Times New Roman" w:hAnsi="Palatino Linotype" w:cs="Arial"/>
          <w:color w:val="222222"/>
          <w:sz w:val="24"/>
          <w:szCs w:val="24"/>
          <w:lang w:val="es-ES_tradnl" w:eastAsia="es-MX"/>
        </w:rPr>
        <w:t xml:space="preserve"> </w:t>
      </w:r>
      <w:r w:rsidRPr="00E30C32">
        <w:rPr>
          <w:rFonts w:ascii="Palatino Linotype" w:eastAsia="Times New Roman" w:hAnsi="Palatino Linotype" w:cs="Arial"/>
          <w:color w:val="222222"/>
          <w:sz w:val="24"/>
          <w:szCs w:val="24"/>
          <w:lang w:val="es-ES_tradnl" w:eastAsia="es-MX"/>
        </w:rPr>
        <w:t xml:space="preserve">en versión pública de ser procedente en términos del Considerado </w:t>
      </w:r>
      <w:r w:rsidRPr="00E30C32">
        <w:rPr>
          <w:rFonts w:ascii="Palatino Linotype" w:eastAsia="Times New Roman" w:hAnsi="Palatino Linotype" w:cs="Arial"/>
          <w:b/>
          <w:color w:val="222222"/>
          <w:sz w:val="24"/>
          <w:szCs w:val="24"/>
          <w:lang w:val="es-ES_tradnl" w:eastAsia="es-MX"/>
        </w:rPr>
        <w:t>QUINTO</w:t>
      </w:r>
      <w:r w:rsidR="00C3303D" w:rsidRPr="00E30C32">
        <w:rPr>
          <w:rFonts w:ascii="Palatino Linotype" w:eastAsia="Times New Roman" w:hAnsi="Palatino Linotype" w:cs="Arial"/>
          <w:color w:val="222222"/>
          <w:sz w:val="24"/>
          <w:szCs w:val="24"/>
          <w:lang w:val="es-ES_tradnl" w:eastAsia="es-MX"/>
        </w:rPr>
        <w:t>, sin embargo, cabe señalar que en este punto, el particular no precisó el periodo del cual requiere la información, sin embargo, se entiende que requiere la información de la presente administración y lo que se haya generado a la fecha de la solicitud, es decir al diecisiete 17 del año 2018.</w:t>
      </w:r>
    </w:p>
    <w:p w:rsidR="005F6E90" w:rsidRPr="00E30C32" w:rsidRDefault="00241BE2" w:rsidP="00241BE2">
      <w:pPr>
        <w:keepNext/>
        <w:keepLines/>
        <w:spacing w:before="240" w:after="0"/>
        <w:outlineLvl w:val="0"/>
        <w:rPr>
          <w:rFonts w:ascii="Palatino Linotype" w:eastAsia="MS Mincho" w:hAnsi="Palatino Linotype" w:cstheme="majorBidi"/>
          <w:b/>
          <w:sz w:val="24"/>
          <w:szCs w:val="24"/>
          <w:lang w:val="es-ES_tradnl" w:eastAsia="es-ES"/>
        </w:rPr>
      </w:pPr>
      <w:bookmarkStart w:id="12" w:name="_Toc514693779"/>
      <w:bookmarkStart w:id="13" w:name="_Toc517352494"/>
      <w:r w:rsidRPr="00E30C32">
        <w:rPr>
          <w:rFonts w:ascii="Palatino Linotype" w:eastAsia="MS Mincho" w:hAnsi="Palatino Linotype" w:cstheme="majorBidi"/>
          <w:b/>
          <w:sz w:val="24"/>
          <w:szCs w:val="24"/>
          <w:lang w:val="es-ES_tradnl" w:eastAsia="es-ES"/>
        </w:rPr>
        <w:lastRenderedPageBreak/>
        <w:t>QUINTO. De la elaboración de la versión pública.</w:t>
      </w:r>
      <w:bookmarkEnd w:id="12"/>
      <w:bookmarkEnd w:id="13"/>
    </w:p>
    <w:p w:rsidR="00241BE2" w:rsidRPr="00E30C32" w:rsidRDefault="00241BE2" w:rsidP="00AF2FF5">
      <w:pPr>
        <w:contextualSpacing/>
        <w:rPr>
          <w:rFonts w:ascii="Palatino Linotype" w:eastAsia="MS Mincho" w:hAnsi="Palatino Linotype" w:cstheme="majorBidi"/>
          <w:sz w:val="24"/>
          <w:szCs w:val="24"/>
          <w:lang w:val="es-ES_tradnl" w:eastAsia="es-ES"/>
        </w:rPr>
      </w:pPr>
    </w:p>
    <w:p w:rsidR="00241BE2" w:rsidRPr="00E30C32" w:rsidRDefault="001C5CAB" w:rsidP="000741A8">
      <w:pPr>
        <w:pStyle w:val="Prrafodelista"/>
        <w:numPr>
          <w:ilvl w:val="0"/>
          <w:numId w:val="2"/>
        </w:numPr>
        <w:spacing w:before="240" w:after="240" w:line="360" w:lineRule="auto"/>
        <w:ind w:right="49"/>
        <w:jc w:val="both"/>
        <w:rPr>
          <w:rFonts w:ascii="Palatino Linotype" w:hAnsi="Palatino Linotype"/>
          <w:sz w:val="24"/>
        </w:rPr>
      </w:pPr>
      <w:r w:rsidRPr="00E30C32">
        <w:rPr>
          <w:rFonts w:ascii="Palatino Linotype" w:eastAsia="Calibri" w:hAnsi="Palatino Linotype" w:cs="Arial"/>
          <w:sz w:val="24"/>
          <w:lang w:eastAsia="es-MX"/>
        </w:rPr>
        <w:t>Como ya se ha señal</w:t>
      </w:r>
      <w:r w:rsidR="00AF2FF5" w:rsidRPr="00E30C32">
        <w:rPr>
          <w:rFonts w:ascii="Palatino Linotype" w:eastAsia="Calibri" w:hAnsi="Palatino Linotype" w:cs="Arial"/>
          <w:sz w:val="24"/>
          <w:lang w:eastAsia="es-MX"/>
        </w:rPr>
        <w:t xml:space="preserve">ado en el considerando anterior, </w:t>
      </w:r>
      <w:r w:rsidRPr="00E30C32">
        <w:rPr>
          <w:rFonts w:ascii="Palatino Linotype" w:eastAsia="Calibri" w:hAnsi="Palatino Linotype" w:cs="Arial"/>
          <w:sz w:val="24"/>
          <w:lang w:eastAsia="es-MX"/>
        </w:rPr>
        <w:t xml:space="preserve">el </w:t>
      </w:r>
      <w:r w:rsidRPr="00E30C32">
        <w:rPr>
          <w:rFonts w:ascii="Palatino Linotype" w:eastAsia="Calibri" w:hAnsi="Palatino Linotype" w:cs="Arial"/>
          <w:b/>
          <w:sz w:val="24"/>
          <w:lang w:eastAsia="es-MX"/>
        </w:rPr>
        <w:t>SUJETO OBLIGADO,</w:t>
      </w:r>
      <w:r w:rsidRPr="00E30C32">
        <w:rPr>
          <w:rFonts w:ascii="Palatino Linotype" w:eastAsia="Calibri" w:hAnsi="Palatino Linotype" w:cs="Arial"/>
          <w:sz w:val="24"/>
          <w:lang w:eastAsia="es-MX"/>
        </w:rPr>
        <w:t xml:space="preserve"> </w:t>
      </w:r>
      <w:r w:rsidR="00AF2FF5" w:rsidRPr="00E30C32">
        <w:rPr>
          <w:rFonts w:ascii="Palatino Linotype" w:eastAsia="Calibri" w:hAnsi="Palatino Linotype" w:cs="Arial"/>
          <w:sz w:val="24"/>
          <w:lang w:eastAsia="es-MX"/>
        </w:rPr>
        <w:t xml:space="preserve">por una parte </w:t>
      </w:r>
      <w:r w:rsidRPr="00E30C32">
        <w:rPr>
          <w:rFonts w:ascii="Palatino Linotype" w:eastAsia="Calibri" w:hAnsi="Palatino Linotype" w:cs="Arial"/>
          <w:sz w:val="24"/>
          <w:lang w:eastAsia="es-MX"/>
        </w:rPr>
        <w:t>deberá entregar</w:t>
      </w:r>
      <w:r w:rsidR="000741A8" w:rsidRPr="00E30C32">
        <w:rPr>
          <w:rFonts w:ascii="Palatino Linotype" w:eastAsia="Calibri" w:hAnsi="Palatino Linotype" w:cs="Arial"/>
          <w:sz w:val="24"/>
          <w:lang w:eastAsia="es-MX"/>
        </w:rPr>
        <w:t xml:space="preserve"> el Título Profesional del Contralor Interno Municipal del Villa así como en su caso los documentos consten las auditorías realizadas por parte de la Contraloría Municipal de Villa Guerrero</w:t>
      </w:r>
      <w:r w:rsidRPr="00E30C32">
        <w:rPr>
          <w:rFonts w:ascii="Palatino Linotype" w:eastAsia="Calibri" w:hAnsi="Palatino Linotype" w:cs="Arial"/>
          <w:sz w:val="24"/>
          <w:lang w:eastAsia="es-MX"/>
        </w:rPr>
        <w:t>.</w:t>
      </w:r>
      <w:r w:rsidR="00AF2FF5" w:rsidRPr="00E30C32">
        <w:rPr>
          <w:rFonts w:ascii="Palatino Linotype" w:eastAsia="Calibri" w:hAnsi="Palatino Linotype" w:cs="Arial"/>
          <w:sz w:val="24"/>
          <w:lang w:eastAsia="es-MX"/>
        </w:rPr>
        <w:t xml:space="preserve"> </w:t>
      </w:r>
    </w:p>
    <w:p w:rsidR="000741A8" w:rsidRPr="00E30C32" w:rsidRDefault="000741A8" w:rsidP="000741A8">
      <w:pPr>
        <w:pStyle w:val="Prrafodelista"/>
        <w:spacing w:before="240" w:after="240" w:line="360" w:lineRule="auto"/>
        <w:ind w:left="360" w:right="49"/>
        <w:jc w:val="both"/>
        <w:rPr>
          <w:rFonts w:ascii="Palatino Linotype" w:hAnsi="Palatino Linotype"/>
          <w:sz w:val="24"/>
        </w:rPr>
      </w:pPr>
    </w:p>
    <w:p w:rsidR="00241BE2" w:rsidRPr="00E30C32" w:rsidRDefault="00241BE2" w:rsidP="00486FAB">
      <w:pPr>
        <w:pStyle w:val="Prrafodelista"/>
        <w:numPr>
          <w:ilvl w:val="0"/>
          <w:numId w:val="2"/>
        </w:numPr>
        <w:autoSpaceDE w:val="0"/>
        <w:autoSpaceDN w:val="0"/>
        <w:adjustRightInd w:val="0"/>
        <w:spacing w:line="360" w:lineRule="auto"/>
        <w:ind w:right="50"/>
        <w:jc w:val="both"/>
        <w:rPr>
          <w:rFonts w:ascii="Palatino Linotype" w:eastAsia="Times New Roman" w:hAnsi="Palatino Linotype" w:cs="Arial"/>
          <w:color w:val="222222"/>
          <w:sz w:val="24"/>
          <w:lang w:eastAsia="es-MX"/>
        </w:rPr>
      </w:pPr>
      <w:r w:rsidRPr="00E30C32">
        <w:rPr>
          <w:rFonts w:ascii="Palatino Linotype" w:eastAsia="Times New Roman" w:hAnsi="Palatino Linotype" w:cs="Arial"/>
          <w:color w:val="222222"/>
          <w:sz w:val="24"/>
          <w:lang w:eastAsia="es-MX"/>
        </w:rPr>
        <w:t>Cuando un documento requerido contiene datos personales susceptibles de clasificarse, resulta procedente dicha clasificación conforme a lo señalado por los artículos 3 fracciones IX, XX, XXI y XLV; 91, 137 y 143 fracción I de la Ley de Transparencia y Acceso a la Información Pública del Estado de México y Municipios.</w:t>
      </w:r>
    </w:p>
    <w:p w:rsidR="00241BE2" w:rsidRPr="00E30C32" w:rsidRDefault="00241BE2" w:rsidP="00241BE2">
      <w:pPr>
        <w:autoSpaceDE w:val="0"/>
        <w:autoSpaceDN w:val="0"/>
        <w:adjustRightInd w:val="0"/>
        <w:spacing w:line="360" w:lineRule="auto"/>
        <w:ind w:left="851" w:right="1134"/>
        <w:jc w:val="both"/>
        <w:rPr>
          <w:rFonts w:ascii="Palatino Linotype" w:hAnsi="Palatino Linotype" w:cs="Arial"/>
          <w:i/>
          <w:lang w:val="es-MX"/>
        </w:rPr>
      </w:pPr>
      <w:r w:rsidRPr="00E30C32">
        <w:rPr>
          <w:rFonts w:ascii="Palatino Linotype" w:hAnsi="Palatino Linotype" w:cs="Arial"/>
          <w:b/>
          <w:bCs/>
          <w:i/>
          <w:lang w:val="es-MX"/>
        </w:rPr>
        <w:t xml:space="preserve">Artículo 3. </w:t>
      </w:r>
      <w:r w:rsidRPr="00E30C32">
        <w:rPr>
          <w:rFonts w:ascii="Palatino Linotype" w:hAnsi="Palatino Linotype" w:cs="Arial"/>
          <w:i/>
          <w:lang w:val="es-MX"/>
        </w:rPr>
        <w:t>Para los efectos de la presente Ley se entenderá por:</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 xml:space="preserve"> (…)</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IX. Datos personales: La información concerniente a una persona, identificada o identificable según lo dispuesto por la Ley de Protección de Datos Personales del Estado de México;</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XX. Información clasificada: Aquella considerada por la presente Ley como reservada o confidencial;</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 xml:space="preserve">XXI. Información confidencial: Se considera como información confidencial los secretos bancario, fiduciario, industrial, comercial, fiscal, bursátil y postal, </w:t>
      </w:r>
      <w:r w:rsidRPr="00E30C32">
        <w:rPr>
          <w:rFonts w:ascii="Palatino Linotype" w:eastAsia="Calibri" w:hAnsi="Palatino Linotype" w:cs="Arial"/>
          <w:i/>
          <w:lang w:eastAsia="es-MX"/>
        </w:rPr>
        <w:lastRenderedPageBreak/>
        <w:t>cuya titularidad corresponda a particulares, sujetos de derecho internacional o a sujetos obligados cuando no involucren el ejercicio de recursos públicos;</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XLV. Versión pública: Documento en el que se elimine, suprime o borra la información clasificada como reservada o confidencial para permitir su acceso.</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Artículo 91. El acceso a la información pública será restringido excepcionalmente, cuando ésta sea clasificada como reservada o confidencial.</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Artículo 143. Para los efectos de esta Ley se considera información confidencial, la clasificada como tal, de manera permanente, por su naturaleza, cuando:</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 xml:space="preserve">I. Se refiera a la información privada y los datos personales concernientes a una persona física o </w:t>
      </w:r>
      <w:proofErr w:type="gramStart"/>
      <w:r w:rsidRPr="00E30C32">
        <w:rPr>
          <w:rFonts w:ascii="Palatino Linotype" w:eastAsia="Calibri" w:hAnsi="Palatino Linotype" w:cs="Arial"/>
          <w:i/>
          <w:lang w:eastAsia="es-MX"/>
        </w:rPr>
        <w:t>jurídico</w:t>
      </w:r>
      <w:proofErr w:type="gramEnd"/>
      <w:r w:rsidRPr="00E30C32">
        <w:rPr>
          <w:rFonts w:ascii="Palatino Linotype" w:eastAsia="Calibri" w:hAnsi="Palatino Linotype" w:cs="Arial"/>
          <w:i/>
          <w:lang w:eastAsia="es-MX"/>
        </w:rPr>
        <w:t xml:space="preserve"> colectiva identificada o identificable;</w:t>
      </w:r>
    </w:p>
    <w:p w:rsidR="00241BE2" w:rsidRPr="00E30C32" w:rsidRDefault="00241BE2" w:rsidP="00241BE2">
      <w:pPr>
        <w:autoSpaceDE w:val="0"/>
        <w:autoSpaceDN w:val="0"/>
        <w:adjustRightInd w:val="0"/>
        <w:spacing w:line="360" w:lineRule="auto"/>
        <w:ind w:left="851" w:right="1134"/>
        <w:jc w:val="both"/>
        <w:rPr>
          <w:rFonts w:ascii="Palatino Linotype" w:eastAsia="Calibri" w:hAnsi="Palatino Linotype" w:cs="Arial"/>
          <w:i/>
          <w:lang w:eastAsia="es-MX"/>
        </w:rPr>
      </w:pPr>
      <w:r w:rsidRPr="00E30C32">
        <w:rPr>
          <w:rFonts w:ascii="Palatino Linotype" w:eastAsia="Calibri" w:hAnsi="Palatino Linotype" w:cs="Arial"/>
          <w:i/>
          <w:lang w:eastAsia="es-MX"/>
        </w:rPr>
        <w:t>La información confidencial no estará sujeta a temporalidad alguna y sólo podrán tener acceso a ella los titulares de la misma, sus representantes y los servidores públicos facultados para ello.</w:t>
      </w: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30C32">
        <w:rPr>
          <w:vertAlign w:val="superscript"/>
          <w:lang w:val="es-ES_tradnl"/>
        </w:rPr>
        <w:footnoteReference w:id="7"/>
      </w:r>
      <w:r w:rsidRPr="00E30C32">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30C32">
        <w:rPr>
          <w:vertAlign w:val="superscript"/>
          <w:lang w:val="es-ES_tradnl"/>
        </w:rPr>
        <w:footnoteReference w:id="8"/>
      </w:r>
      <w:r w:rsidRPr="00E30C32">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E30C32">
        <w:rPr>
          <w:rFonts w:ascii="Palatino Linotype" w:hAnsi="Palatino Linotype" w:cs="Arial"/>
          <w:color w:val="000000" w:themeColor="text1"/>
          <w:sz w:val="24"/>
          <w:szCs w:val="24"/>
          <w:lang w:val="es-ES_tradnl"/>
        </w:rPr>
        <w:lastRenderedPageBreak/>
        <w:t>legalmente establecido, es precisamente lo que permite acreditar el cumplimiento de los otros dos requisitos.</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72EB8" w:rsidRPr="00E30C32" w:rsidRDefault="00D72EB8" w:rsidP="00D72EB8">
      <w:pPr>
        <w:spacing w:after="120" w:line="360" w:lineRule="auto"/>
        <w:ind w:left="360" w:right="49"/>
        <w:contextualSpacing/>
        <w:jc w:val="both"/>
        <w:rPr>
          <w:rFonts w:ascii="Palatino Linotype" w:hAnsi="Palatino Linotype" w:cs="Arial"/>
          <w:color w:val="000000" w:themeColor="text1"/>
          <w:sz w:val="24"/>
          <w:szCs w:val="24"/>
          <w:lang w:val="es-ES_tradnl"/>
        </w:rPr>
      </w:pPr>
    </w:p>
    <w:p w:rsidR="00241BE2" w:rsidRPr="00E30C32" w:rsidRDefault="00241BE2" w:rsidP="00241BE2">
      <w:pPr>
        <w:spacing w:after="120" w:line="360" w:lineRule="auto"/>
        <w:ind w:left="426" w:right="49"/>
        <w:contextualSpacing/>
        <w:jc w:val="both"/>
        <w:rPr>
          <w:rFonts w:ascii="Palatino Linotype" w:hAnsi="Palatino Linotype" w:cs="Arial"/>
          <w:b/>
          <w:color w:val="000000" w:themeColor="text1"/>
          <w:sz w:val="24"/>
          <w:szCs w:val="24"/>
          <w:lang w:val="es-MX"/>
        </w:rPr>
      </w:pPr>
      <w:r w:rsidRPr="00E30C32">
        <w:rPr>
          <w:rFonts w:ascii="Palatino Linotype" w:hAnsi="Palatino Linotype" w:cs="Arial"/>
          <w:b/>
          <w:color w:val="000000" w:themeColor="text1"/>
          <w:sz w:val="24"/>
          <w:szCs w:val="24"/>
          <w:lang w:val="es-MX"/>
        </w:rPr>
        <w:t>Requisitos previos.</w:t>
      </w:r>
    </w:p>
    <w:p w:rsidR="00AF2FF5" w:rsidRPr="00E30C32" w:rsidRDefault="00AF2FF5" w:rsidP="00241BE2">
      <w:pPr>
        <w:spacing w:after="120" w:line="360" w:lineRule="auto"/>
        <w:ind w:left="426" w:right="49"/>
        <w:contextualSpacing/>
        <w:jc w:val="both"/>
        <w:rPr>
          <w:rFonts w:ascii="Palatino Linotype" w:hAnsi="Palatino Linotype" w:cs="Arial"/>
          <w:b/>
          <w:color w:val="000000" w:themeColor="text1"/>
          <w:sz w:val="24"/>
          <w:szCs w:val="24"/>
          <w:lang w:val="es-MX"/>
        </w:rPr>
      </w:pPr>
    </w:p>
    <w:p w:rsidR="00241BE2" w:rsidRPr="00E30C32" w:rsidRDefault="00241BE2" w:rsidP="00486FAB">
      <w:pPr>
        <w:numPr>
          <w:ilvl w:val="0"/>
          <w:numId w:val="2"/>
        </w:numPr>
        <w:spacing w:after="120" w:line="360" w:lineRule="auto"/>
        <w:ind w:right="49"/>
        <w:contextualSpacing/>
        <w:jc w:val="both"/>
        <w:rPr>
          <w:rFonts w:ascii="Palatino Linotype" w:eastAsiaTheme="minorEastAsia" w:hAnsi="Palatino Linotype" w:cs="Arial"/>
          <w:color w:val="000000"/>
          <w:sz w:val="24"/>
          <w:szCs w:val="24"/>
          <w:lang w:val="es-ES_tradnl" w:eastAsia="es-ES"/>
        </w:rPr>
      </w:pPr>
      <w:r w:rsidRPr="00E30C32">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firma, número de control, edad, fotografía, entre otros) que forme parte de algún documento o el documento que se pretende reservar (examen, listas de asistencia, boletas de calificación entre otros), señalando el supuesto de clasificación (confidencialidad o reserva).</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E30C32">
        <w:rPr>
          <w:rFonts w:ascii="Palatino Linotype" w:eastAsiaTheme="minorEastAsia" w:hAnsi="Palatino Linotype" w:cs="Arial"/>
          <w:color w:val="000000"/>
          <w:sz w:val="24"/>
          <w:szCs w:val="24"/>
          <w:lang w:val="es-ES_tradnl" w:eastAsia="es-ES"/>
        </w:rPr>
        <w:t>respectivamente</w:t>
      </w:r>
      <w:r w:rsidRPr="00E30C32">
        <w:rPr>
          <w:rFonts w:ascii="Palatino Linotype" w:hAnsi="Palatino Linotype" w:cs="Arial"/>
          <w:color w:val="000000" w:themeColor="text1"/>
          <w:sz w:val="24"/>
          <w:szCs w:val="24"/>
          <w:lang w:val="es-ES_tradnl"/>
        </w:rPr>
        <w:t xml:space="preserve">, por el que se </w:t>
      </w:r>
      <w:r w:rsidRPr="00E30C32">
        <w:rPr>
          <w:rFonts w:ascii="Palatino Linotype" w:hAnsi="Palatino Linotype" w:cs="Arial"/>
          <w:color w:val="000000" w:themeColor="text1"/>
          <w:sz w:val="24"/>
          <w:szCs w:val="24"/>
          <w:lang w:val="es-ES_tradnl"/>
        </w:rPr>
        <w:lastRenderedPageBreak/>
        <w:t>realiza dicha clasificación, a saber, cuando se atiende una solicitud de acceso a la información, porque lo determina una autoridad competente o porque se va a generar una versión pública para cumplir con sus obligaciones.</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0741A8" w:rsidRPr="00E30C32" w:rsidRDefault="00241BE2" w:rsidP="000741A8">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E30C32">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E30C32">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0741A8" w:rsidRPr="00E30C32" w:rsidRDefault="000741A8" w:rsidP="000741A8">
      <w:pPr>
        <w:spacing w:after="120" w:line="360" w:lineRule="auto"/>
        <w:ind w:right="49"/>
        <w:contextualSpacing/>
        <w:jc w:val="both"/>
        <w:rPr>
          <w:rFonts w:ascii="Palatino Linotype" w:hAnsi="Palatino Linotype" w:cs="Arial"/>
          <w:color w:val="000000" w:themeColor="text1"/>
          <w:sz w:val="24"/>
          <w:szCs w:val="24"/>
          <w:lang w:val="es-ES_tradnl"/>
        </w:rPr>
      </w:pPr>
    </w:p>
    <w:p w:rsidR="00AF2FF5" w:rsidRPr="00E30C32" w:rsidRDefault="00241BE2" w:rsidP="000741A8">
      <w:pPr>
        <w:spacing w:after="120" w:line="360" w:lineRule="auto"/>
        <w:ind w:left="426" w:right="49"/>
        <w:contextualSpacing/>
        <w:jc w:val="both"/>
        <w:rPr>
          <w:rFonts w:ascii="Palatino Linotype" w:hAnsi="Palatino Linotype" w:cs="Arial"/>
          <w:b/>
          <w:color w:val="000000" w:themeColor="text1"/>
          <w:sz w:val="24"/>
          <w:szCs w:val="24"/>
          <w:lang w:val="es-MX"/>
        </w:rPr>
      </w:pPr>
      <w:r w:rsidRPr="00E30C32">
        <w:rPr>
          <w:rFonts w:ascii="Palatino Linotype" w:hAnsi="Palatino Linotype" w:cs="Arial"/>
          <w:b/>
          <w:color w:val="000000" w:themeColor="text1"/>
          <w:sz w:val="24"/>
          <w:szCs w:val="24"/>
          <w:lang w:val="es-MX"/>
        </w:rPr>
        <w:t>Supuestos de clasificación</w:t>
      </w:r>
      <w:r w:rsidR="00AF2FF5" w:rsidRPr="00E30C32">
        <w:rPr>
          <w:rFonts w:ascii="Palatino Linotype" w:hAnsi="Palatino Linotype" w:cs="Arial"/>
          <w:b/>
          <w:color w:val="000000" w:themeColor="text1"/>
          <w:sz w:val="24"/>
          <w:szCs w:val="24"/>
          <w:lang w:val="es-MX"/>
        </w:rPr>
        <w:t>.</w:t>
      </w:r>
    </w:p>
    <w:p w:rsidR="00241BE2" w:rsidRPr="00E30C32" w:rsidRDefault="00241BE2" w:rsidP="00D72EB8">
      <w:pPr>
        <w:numPr>
          <w:ilvl w:val="0"/>
          <w:numId w:val="2"/>
        </w:numPr>
        <w:spacing w:after="120" w:line="360" w:lineRule="auto"/>
        <w:ind w:right="49"/>
        <w:contextualSpacing/>
        <w:jc w:val="both"/>
        <w:rPr>
          <w:rFonts w:ascii="Palatino Linotype" w:hAnsi="Palatino Linotype" w:cs="Arial"/>
          <w:color w:val="000000" w:themeColor="text1"/>
          <w:sz w:val="24"/>
          <w:szCs w:val="24"/>
          <w:lang w:val="es-MX"/>
        </w:rPr>
      </w:pPr>
      <w:r w:rsidRPr="00E30C32">
        <w:rPr>
          <w:rFonts w:ascii="Palatino Linotype" w:hAnsi="Palatino Linotype" w:cs="Arial"/>
          <w:color w:val="000000" w:themeColor="text1"/>
          <w:sz w:val="24"/>
          <w:szCs w:val="24"/>
          <w:lang w:val="es-MX"/>
        </w:rPr>
        <w:t>Las disposiciones constitucionales y legales en la materia establecen los dos supuestos generales para clasificar la información: por reserva y por confidencialidad.</w:t>
      </w:r>
    </w:p>
    <w:p w:rsidR="00D72EB8" w:rsidRPr="00E30C32" w:rsidRDefault="00D72EB8" w:rsidP="00D72EB8">
      <w:pPr>
        <w:spacing w:after="120" w:line="360" w:lineRule="auto"/>
        <w:ind w:left="360" w:right="49"/>
        <w:contextualSpacing/>
        <w:jc w:val="both"/>
        <w:rPr>
          <w:rFonts w:ascii="Palatino Linotype" w:hAnsi="Palatino Linotype" w:cs="Arial"/>
          <w:color w:val="000000" w:themeColor="text1"/>
          <w:sz w:val="24"/>
          <w:szCs w:val="24"/>
          <w:lang w:val="es-MX"/>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241BE2" w:rsidRPr="00E30C32" w:rsidRDefault="00241BE2" w:rsidP="00241BE2">
      <w:pPr>
        <w:spacing w:after="120" w:line="360" w:lineRule="auto"/>
        <w:ind w:left="851" w:right="567"/>
        <w:contextualSpacing/>
        <w:jc w:val="both"/>
        <w:rPr>
          <w:rFonts w:ascii="Palatino Linotype" w:hAnsi="Palatino Linotype" w:cs="Arial"/>
          <w:i/>
          <w:color w:val="000000" w:themeColor="text1"/>
          <w:lang w:val="es-MX"/>
        </w:rPr>
      </w:pPr>
      <w:r w:rsidRPr="00E30C32">
        <w:rPr>
          <w:rFonts w:ascii="Palatino Linotype" w:hAnsi="Palatino Linotype" w:cs="Arial"/>
          <w:bCs/>
          <w:i/>
          <w:color w:val="000000" w:themeColor="text1"/>
          <w:lang w:val="es-MX"/>
        </w:rPr>
        <w:t xml:space="preserve">I. </w:t>
      </w:r>
      <w:r w:rsidRPr="00E30C32">
        <w:rPr>
          <w:rFonts w:ascii="Palatino Linotype" w:hAnsi="Palatino Linotype" w:cs="Arial"/>
          <w:i/>
          <w:color w:val="000000" w:themeColor="text1"/>
          <w:lang w:val="es-MX"/>
        </w:rPr>
        <w:t xml:space="preserve">Se refiera a la información privada y los datos personales concernientes a una persona física o </w:t>
      </w:r>
      <w:proofErr w:type="gramStart"/>
      <w:r w:rsidRPr="00E30C32">
        <w:rPr>
          <w:rFonts w:ascii="Palatino Linotype" w:hAnsi="Palatino Linotype" w:cs="Arial"/>
          <w:i/>
          <w:color w:val="000000" w:themeColor="text1"/>
          <w:lang w:val="es-MX"/>
        </w:rPr>
        <w:t>jurídico</w:t>
      </w:r>
      <w:proofErr w:type="gramEnd"/>
      <w:r w:rsidRPr="00E30C32">
        <w:rPr>
          <w:rFonts w:ascii="Palatino Linotype" w:hAnsi="Palatino Linotype" w:cs="Arial"/>
          <w:i/>
          <w:color w:val="000000" w:themeColor="text1"/>
          <w:lang w:val="es-MX"/>
        </w:rPr>
        <w:t xml:space="preserve"> colectiva identificada o identificable; </w:t>
      </w:r>
    </w:p>
    <w:p w:rsidR="00241BE2" w:rsidRPr="00E30C32" w:rsidRDefault="00241BE2" w:rsidP="00241BE2">
      <w:pPr>
        <w:spacing w:after="120" w:line="360" w:lineRule="auto"/>
        <w:ind w:left="851" w:right="567"/>
        <w:contextualSpacing/>
        <w:jc w:val="both"/>
        <w:rPr>
          <w:rFonts w:ascii="Palatino Linotype" w:hAnsi="Palatino Linotype" w:cs="Arial"/>
          <w:i/>
          <w:color w:val="000000" w:themeColor="text1"/>
          <w:lang w:val="es-MX"/>
        </w:rPr>
      </w:pPr>
      <w:r w:rsidRPr="00E30C32">
        <w:rPr>
          <w:rFonts w:ascii="Palatino Linotype" w:hAnsi="Palatino Linotype" w:cs="Arial"/>
          <w:bCs/>
          <w:i/>
          <w:color w:val="000000" w:themeColor="text1"/>
          <w:lang w:val="es-MX"/>
        </w:rPr>
        <w:t xml:space="preserve">II. </w:t>
      </w:r>
      <w:r w:rsidRPr="00E30C32">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41BE2" w:rsidRPr="00E30C32" w:rsidRDefault="00241BE2" w:rsidP="00241BE2">
      <w:pPr>
        <w:spacing w:after="120" w:line="360" w:lineRule="auto"/>
        <w:ind w:left="851" w:right="567"/>
        <w:contextualSpacing/>
        <w:jc w:val="both"/>
        <w:rPr>
          <w:rFonts w:ascii="Palatino Linotype" w:hAnsi="Palatino Linotype" w:cs="Arial"/>
          <w:i/>
          <w:color w:val="000000" w:themeColor="text1"/>
          <w:lang w:val="es-MX"/>
        </w:rPr>
      </w:pPr>
      <w:r w:rsidRPr="00E30C32">
        <w:rPr>
          <w:rFonts w:ascii="Palatino Linotype" w:hAnsi="Palatino Linotype" w:cs="Arial"/>
          <w:bCs/>
          <w:i/>
          <w:color w:val="000000" w:themeColor="text1"/>
          <w:lang w:val="es-MX"/>
        </w:rPr>
        <w:lastRenderedPageBreak/>
        <w:t xml:space="preserve">III. </w:t>
      </w:r>
      <w:r w:rsidRPr="00E30C32">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rsidR="00241BE2" w:rsidRPr="00E30C32" w:rsidRDefault="00241BE2" w:rsidP="00241BE2">
      <w:pPr>
        <w:spacing w:after="120" w:line="360" w:lineRule="auto"/>
        <w:ind w:left="851" w:right="567"/>
        <w:contextualSpacing/>
        <w:jc w:val="both"/>
        <w:rPr>
          <w:rFonts w:ascii="Palatino Linotype" w:hAnsi="Palatino Linotype" w:cs="Arial"/>
          <w:i/>
          <w:color w:val="000000" w:themeColor="text1"/>
          <w:lang w:val="es-MX"/>
        </w:rPr>
      </w:pPr>
      <w:r w:rsidRPr="00E30C32">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rsidR="00241BE2" w:rsidRPr="00E30C32" w:rsidRDefault="00241BE2" w:rsidP="00241BE2">
      <w:pPr>
        <w:spacing w:after="120" w:line="360" w:lineRule="auto"/>
        <w:ind w:left="851" w:right="567"/>
        <w:contextualSpacing/>
        <w:jc w:val="both"/>
        <w:rPr>
          <w:rFonts w:ascii="Palatino Linotype" w:hAnsi="Palatino Linotype" w:cs="Arial"/>
          <w:i/>
          <w:color w:val="000000" w:themeColor="text1"/>
          <w:lang w:val="es-MX"/>
        </w:rPr>
      </w:pPr>
      <w:r w:rsidRPr="00E30C32">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rsidR="00241BE2" w:rsidRPr="00E30C32" w:rsidRDefault="00241BE2" w:rsidP="00241BE2">
      <w:pPr>
        <w:spacing w:after="120" w:line="360" w:lineRule="auto"/>
        <w:ind w:left="426" w:right="49"/>
        <w:contextualSpacing/>
        <w:jc w:val="both"/>
        <w:rPr>
          <w:rFonts w:ascii="Palatino Linotype" w:hAnsi="Palatino Linotype" w:cs="Arial"/>
          <w:i/>
          <w:color w:val="000000" w:themeColor="text1"/>
          <w:lang w:val="es-MX"/>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MX"/>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E30C32">
        <w:rPr>
          <w:rFonts w:ascii="Palatino Linotype" w:hAnsi="Palatino Linotype" w:cs="Arial"/>
          <w:color w:val="000000" w:themeColor="text1"/>
          <w:sz w:val="24"/>
          <w:szCs w:val="24"/>
          <w:vertAlign w:val="superscript"/>
          <w:lang w:val="es-ES_tradnl"/>
        </w:rPr>
        <w:footnoteReference w:id="9"/>
      </w:r>
      <w:r w:rsidRPr="00E30C32">
        <w:rPr>
          <w:rFonts w:ascii="Palatino Linotype" w:hAnsi="Palatino Linotype" w:cs="Arial"/>
          <w:color w:val="000000" w:themeColor="text1"/>
          <w:sz w:val="24"/>
          <w:szCs w:val="24"/>
          <w:lang w:val="es-ES_tradnl"/>
        </w:rPr>
        <w:t xml:space="preserve"> para acreditar </w:t>
      </w:r>
      <w:r w:rsidRPr="00E30C32">
        <w:rPr>
          <w:rFonts w:ascii="Palatino Linotype" w:hAnsi="Palatino Linotype" w:cs="Arial"/>
          <w:color w:val="000000" w:themeColor="text1"/>
          <w:sz w:val="24"/>
          <w:szCs w:val="24"/>
          <w:lang w:val="es-ES_tradnl"/>
        </w:rPr>
        <w:lastRenderedPageBreak/>
        <w:t>que el supuesto de hecho corresponde estrictamente con la hipótesis jurídica. Esto también lo debe de realizar el servidor público habilitado y el titular del área que administra la información.</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241BE2">
      <w:pPr>
        <w:spacing w:after="120" w:line="360" w:lineRule="auto"/>
        <w:ind w:left="426" w:right="49"/>
        <w:contextualSpacing/>
        <w:jc w:val="both"/>
        <w:rPr>
          <w:rFonts w:ascii="Palatino Linotype" w:hAnsi="Palatino Linotype" w:cs="Arial"/>
          <w:b/>
          <w:color w:val="000000" w:themeColor="text1"/>
          <w:sz w:val="24"/>
          <w:szCs w:val="24"/>
          <w:lang w:val="es-MX"/>
        </w:rPr>
      </w:pPr>
      <w:r w:rsidRPr="00E30C32">
        <w:rPr>
          <w:rFonts w:ascii="Palatino Linotype" w:hAnsi="Palatino Linotype" w:cs="Arial"/>
          <w:b/>
          <w:color w:val="000000" w:themeColor="text1"/>
          <w:sz w:val="24"/>
          <w:szCs w:val="24"/>
          <w:lang w:val="es-MX"/>
        </w:rPr>
        <w:t>Formalidades para emitir el acuerdo de clasificación.</w:t>
      </w:r>
    </w:p>
    <w:p w:rsidR="00FA103E" w:rsidRDefault="00FA103E" w:rsidP="00FA103E">
      <w:pPr>
        <w:spacing w:after="120" w:line="360" w:lineRule="auto"/>
        <w:ind w:left="360"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E30C32">
        <w:rPr>
          <w:rFonts w:ascii="Palatino Linotype" w:hAnsi="Palatino Linotype" w:cs="Arial"/>
          <w:b/>
          <w:color w:val="000000" w:themeColor="text1"/>
          <w:sz w:val="24"/>
          <w:szCs w:val="24"/>
          <w:u w:val="single"/>
          <w:lang w:val="es-ES_tradnl"/>
        </w:rPr>
        <w:t>el acto reúna con los requisitos elementales</w:t>
      </w:r>
      <w:r w:rsidRPr="00E30C32">
        <w:rPr>
          <w:rFonts w:ascii="Palatino Linotype" w:hAnsi="Palatino Linotype" w:cs="Arial"/>
          <w:color w:val="000000" w:themeColor="text1"/>
          <w:sz w:val="24"/>
          <w:szCs w:val="24"/>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w:t>
      </w:r>
      <w:r w:rsidRPr="00E30C32">
        <w:rPr>
          <w:rFonts w:ascii="Palatino Linotype" w:hAnsi="Palatino Linotype" w:cs="Arial"/>
          <w:color w:val="000000" w:themeColor="text1"/>
          <w:sz w:val="24"/>
          <w:szCs w:val="24"/>
          <w:lang w:val="es-ES_tradnl"/>
        </w:rPr>
        <w:lastRenderedPageBreak/>
        <w:t>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241BE2">
      <w:pPr>
        <w:spacing w:after="120" w:line="360" w:lineRule="auto"/>
        <w:ind w:left="426" w:right="49"/>
        <w:contextualSpacing/>
        <w:jc w:val="both"/>
        <w:rPr>
          <w:rFonts w:ascii="Palatino Linotype" w:hAnsi="Palatino Linotype" w:cs="Arial"/>
          <w:b/>
          <w:color w:val="000000" w:themeColor="text1"/>
          <w:sz w:val="24"/>
          <w:szCs w:val="24"/>
          <w:lang w:val="es-MX"/>
        </w:rPr>
      </w:pPr>
      <w:r w:rsidRPr="00E30C32">
        <w:rPr>
          <w:rFonts w:ascii="Palatino Linotype" w:hAnsi="Palatino Linotype" w:cs="Arial"/>
          <w:b/>
          <w:color w:val="000000" w:themeColor="text1"/>
          <w:sz w:val="24"/>
          <w:szCs w:val="24"/>
          <w:lang w:val="es-MX"/>
        </w:rPr>
        <w:t>Requisitos</w:t>
      </w:r>
      <w:r w:rsidRPr="00E30C32">
        <w:rPr>
          <w:rFonts w:ascii="Palatino Linotype" w:hAnsi="Palatino Linotype" w:cs="Arial"/>
          <w:color w:val="000000" w:themeColor="text1"/>
          <w:sz w:val="24"/>
          <w:szCs w:val="24"/>
          <w:lang w:val="es-MX"/>
        </w:rPr>
        <w:t xml:space="preserve"> </w:t>
      </w:r>
      <w:r w:rsidRPr="00E30C32">
        <w:rPr>
          <w:rFonts w:ascii="Palatino Linotype" w:hAnsi="Palatino Linotype" w:cs="Arial"/>
          <w:b/>
          <w:color w:val="000000" w:themeColor="text1"/>
          <w:sz w:val="24"/>
          <w:szCs w:val="24"/>
          <w:lang w:val="es-MX"/>
        </w:rPr>
        <w:t>de fondo del acuerdo de clasificación</w:t>
      </w:r>
    </w:p>
    <w:p w:rsidR="000741A8" w:rsidRPr="00E30C32" w:rsidRDefault="000741A8" w:rsidP="00241BE2">
      <w:pPr>
        <w:spacing w:after="120" w:line="360" w:lineRule="auto"/>
        <w:ind w:left="426" w:right="49"/>
        <w:contextualSpacing/>
        <w:jc w:val="both"/>
        <w:rPr>
          <w:rFonts w:ascii="Palatino Linotype" w:hAnsi="Palatino Linotype" w:cs="Arial"/>
          <w:color w:val="000000" w:themeColor="text1"/>
          <w:sz w:val="24"/>
          <w:szCs w:val="24"/>
          <w:lang w:val="es-MX"/>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Pr="00E30C32">
        <w:rPr>
          <w:rFonts w:ascii="Palatino Linotype" w:hAnsi="Palatino Linotype" w:cs="Arial"/>
          <w:color w:val="000000" w:themeColor="text1"/>
          <w:sz w:val="24"/>
          <w:szCs w:val="24"/>
          <w:lang w:val="es-ES_tradnl"/>
        </w:rPr>
        <w:lastRenderedPageBreak/>
        <w:t xml:space="preserve">sujetos obligados, por lo que deberán fundar y motivar debidamente la clasificación. </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 xml:space="preserve">De lo anterior, se desprende que para una correcta </w:t>
      </w:r>
      <w:r w:rsidRPr="00E30C32">
        <w:rPr>
          <w:rFonts w:ascii="Palatino Linotype" w:hAnsi="Palatino Linotype" w:cs="Arial"/>
          <w:b/>
          <w:color w:val="000000" w:themeColor="text1"/>
          <w:sz w:val="24"/>
          <w:szCs w:val="24"/>
          <w:lang w:val="es-ES_tradnl"/>
        </w:rPr>
        <w:t>clasificación total o parcial</w:t>
      </w:r>
      <w:r w:rsidRPr="00E30C32">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30C32">
        <w:rPr>
          <w:rFonts w:ascii="Palatino Linotype" w:hAnsi="Palatino Linotype" w:cs="Arial"/>
          <w:color w:val="000000" w:themeColor="text1"/>
          <w:sz w:val="24"/>
          <w:szCs w:val="24"/>
          <w:vertAlign w:val="superscript"/>
          <w:lang w:val="es-ES_tradnl"/>
        </w:rPr>
        <w:footnoteReference w:id="10"/>
      </w: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lastRenderedPageBreak/>
        <w:t>Por su parte, el intérprete judicial del país ha establecido una jurisprudencia respecto a qué debe entenderse por fundamentación y motivación, en los siguientes términos:</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MX"/>
        </w:rPr>
      </w:pPr>
    </w:p>
    <w:p w:rsidR="00241BE2" w:rsidRPr="00E30C32" w:rsidRDefault="00241BE2" w:rsidP="00241BE2">
      <w:pPr>
        <w:spacing w:after="120" w:line="360" w:lineRule="auto"/>
        <w:ind w:left="851" w:right="567"/>
        <w:contextualSpacing/>
        <w:jc w:val="both"/>
        <w:rPr>
          <w:rFonts w:ascii="Palatino Linotype" w:hAnsi="Palatino Linotype" w:cs="Arial"/>
          <w:i/>
          <w:color w:val="000000" w:themeColor="text1"/>
          <w:lang w:val="es-MX"/>
        </w:rPr>
      </w:pPr>
      <w:r w:rsidRPr="00E30C32">
        <w:rPr>
          <w:rFonts w:ascii="Palatino Linotype" w:hAnsi="Palatino Linotype" w:cs="Arial"/>
          <w:b/>
          <w:i/>
          <w:color w:val="000000" w:themeColor="text1"/>
          <w:lang w:val="es-MX"/>
        </w:rPr>
        <w:t>FUNDAMENTACIÓN Y MOTIVACIÓN.</w:t>
      </w:r>
      <w:r w:rsidRPr="00E30C32">
        <w:rPr>
          <w:rFonts w:ascii="Palatino Linotype" w:hAnsi="Palatino Linotype" w:cs="Arial"/>
          <w:i/>
          <w:color w:val="000000" w:themeColor="text1"/>
          <w:lang w:val="es-MX"/>
        </w:rPr>
        <w:t xml:space="preserve"> La </w:t>
      </w:r>
      <w:r w:rsidRPr="00E30C32">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30C32">
        <w:rPr>
          <w:rFonts w:ascii="Palatino Linotype" w:hAnsi="Palatino Linotype" w:cs="Arial"/>
          <w:i/>
          <w:color w:val="000000" w:themeColor="text1"/>
          <w:lang w:val="es-MX"/>
        </w:rPr>
        <w:t>.</w:t>
      </w:r>
    </w:p>
    <w:p w:rsidR="00241BE2" w:rsidRPr="00E30C32" w:rsidRDefault="00241BE2" w:rsidP="00241BE2">
      <w:pPr>
        <w:spacing w:after="120" w:line="360" w:lineRule="auto"/>
        <w:ind w:left="851" w:right="567"/>
        <w:contextualSpacing/>
        <w:jc w:val="both"/>
        <w:rPr>
          <w:rFonts w:ascii="Palatino Linotype" w:hAnsi="Palatino Linotype" w:cs="Arial"/>
          <w:i/>
          <w:color w:val="000000" w:themeColor="text1"/>
          <w:lang w:val="es-MX"/>
        </w:rPr>
      </w:pPr>
      <w:r w:rsidRPr="00E30C32">
        <w:rPr>
          <w:rFonts w:ascii="Palatino Linotype" w:hAnsi="Palatino Linotype" w:cs="Arial"/>
          <w:i/>
          <w:color w:val="000000" w:themeColor="text1"/>
          <w:lang w:val="es-MX"/>
        </w:rPr>
        <w:t>SEGUNDO TRIBUNAL COLEGIADO DEL SEXTO CIRCUITO.</w:t>
      </w:r>
    </w:p>
    <w:p w:rsidR="00241BE2" w:rsidRPr="00E30C32" w:rsidRDefault="00241BE2" w:rsidP="00241BE2">
      <w:pPr>
        <w:spacing w:after="120" w:line="360" w:lineRule="auto"/>
        <w:ind w:left="851" w:right="567"/>
        <w:contextualSpacing/>
        <w:jc w:val="both"/>
        <w:rPr>
          <w:rFonts w:ascii="Palatino Linotype" w:hAnsi="Palatino Linotype" w:cs="Arial"/>
          <w:i/>
          <w:color w:val="000000" w:themeColor="text1"/>
          <w:lang w:val="es-MX"/>
        </w:rPr>
      </w:pPr>
      <w:r w:rsidRPr="00E30C32">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rsidR="00241BE2" w:rsidRPr="00E30C32" w:rsidRDefault="00241BE2" w:rsidP="00241BE2">
      <w:pPr>
        <w:spacing w:after="120" w:line="360" w:lineRule="auto"/>
        <w:ind w:left="851" w:right="567"/>
        <w:contextualSpacing/>
        <w:jc w:val="both"/>
        <w:rPr>
          <w:rFonts w:ascii="Palatino Linotype" w:hAnsi="Palatino Linotype" w:cs="Arial"/>
          <w:i/>
          <w:color w:val="000000" w:themeColor="text1"/>
          <w:lang w:val="es-MX"/>
        </w:rPr>
      </w:pPr>
      <w:r w:rsidRPr="00E30C32">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E30C32">
        <w:rPr>
          <w:rFonts w:ascii="Palatino Linotype" w:hAnsi="Palatino Linotype" w:cs="Arial"/>
          <w:i/>
          <w:color w:val="000000" w:themeColor="text1"/>
          <w:lang w:val="es-MX"/>
        </w:rPr>
        <w:t>Esponda</w:t>
      </w:r>
      <w:proofErr w:type="spellEnd"/>
      <w:r w:rsidRPr="00E30C32">
        <w:rPr>
          <w:rFonts w:ascii="Palatino Linotype" w:hAnsi="Palatino Linotype" w:cs="Arial"/>
          <w:i/>
          <w:color w:val="000000" w:themeColor="text1"/>
          <w:lang w:val="es-MX"/>
        </w:rPr>
        <w:t xml:space="preserve"> Rincón.</w:t>
      </w:r>
    </w:p>
    <w:p w:rsidR="00241BE2" w:rsidRPr="00E30C32" w:rsidRDefault="00241BE2" w:rsidP="00241BE2">
      <w:pPr>
        <w:spacing w:after="120" w:line="360" w:lineRule="auto"/>
        <w:ind w:left="851" w:right="567"/>
        <w:contextualSpacing/>
        <w:jc w:val="both"/>
        <w:rPr>
          <w:rFonts w:ascii="Palatino Linotype" w:hAnsi="Palatino Linotype" w:cs="Arial"/>
          <w:i/>
          <w:color w:val="000000" w:themeColor="text1"/>
          <w:lang w:val="es-MX"/>
        </w:rPr>
      </w:pPr>
      <w:r w:rsidRPr="00E30C32">
        <w:rPr>
          <w:rFonts w:ascii="Palatino Linotype" w:hAnsi="Palatino Linotype" w:cs="Arial"/>
          <w:i/>
          <w:color w:val="000000" w:themeColor="text1"/>
          <w:lang w:val="es-MX"/>
        </w:rPr>
        <w:t xml:space="preserve">Amparo en revisión 333/88. </w:t>
      </w:r>
      <w:proofErr w:type="spellStart"/>
      <w:r w:rsidRPr="00E30C32">
        <w:rPr>
          <w:rFonts w:ascii="Palatino Linotype" w:hAnsi="Palatino Linotype" w:cs="Arial"/>
          <w:i/>
          <w:color w:val="000000" w:themeColor="text1"/>
          <w:lang w:val="es-MX"/>
        </w:rPr>
        <w:t>Adilia</w:t>
      </w:r>
      <w:proofErr w:type="spellEnd"/>
      <w:r w:rsidRPr="00E30C32">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rsidR="00241BE2" w:rsidRPr="00E30C32" w:rsidRDefault="00241BE2" w:rsidP="00241BE2">
      <w:pPr>
        <w:spacing w:after="120" w:line="360" w:lineRule="auto"/>
        <w:ind w:left="851" w:right="567"/>
        <w:contextualSpacing/>
        <w:jc w:val="both"/>
        <w:rPr>
          <w:rFonts w:ascii="Palatino Linotype" w:hAnsi="Palatino Linotype" w:cs="Arial"/>
          <w:i/>
          <w:color w:val="000000" w:themeColor="text1"/>
          <w:lang w:val="es-MX"/>
        </w:rPr>
      </w:pPr>
      <w:r w:rsidRPr="00E30C32">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E30C32">
        <w:rPr>
          <w:rFonts w:ascii="Palatino Linotype" w:hAnsi="Palatino Linotype" w:cs="Arial"/>
          <w:i/>
          <w:color w:val="000000" w:themeColor="text1"/>
          <w:lang w:val="es-MX"/>
        </w:rPr>
        <w:t>Goyzueta</w:t>
      </w:r>
      <w:proofErr w:type="spellEnd"/>
      <w:r w:rsidRPr="00E30C32">
        <w:rPr>
          <w:rFonts w:ascii="Palatino Linotype" w:hAnsi="Palatino Linotype" w:cs="Arial"/>
          <w:i/>
          <w:color w:val="000000" w:themeColor="text1"/>
          <w:lang w:val="es-MX"/>
        </w:rPr>
        <w:t>. Secretario: Gonzalo Carrera Molina.</w:t>
      </w:r>
    </w:p>
    <w:p w:rsidR="00241BE2" w:rsidRPr="00E30C32" w:rsidRDefault="00241BE2" w:rsidP="00241BE2">
      <w:pPr>
        <w:spacing w:after="120" w:line="360" w:lineRule="auto"/>
        <w:ind w:left="851" w:right="567"/>
        <w:contextualSpacing/>
        <w:jc w:val="both"/>
        <w:rPr>
          <w:rFonts w:ascii="Palatino Linotype" w:hAnsi="Palatino Linotype" w:cs="Arial"/>
          <w:i/>
          <w:color w:val="000000" w:themeColor="text1"/>
          <w:lang w:val="es-MX"/>
        </w:rPr>
      </w:pPr>
      <w:r w:rsidRPr="00E30C32">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E30C32">
        <w:rPr>
          <w:rFonts w:ascii="Palatino Linotype" w:hAnsi="Palatino Linotype" w:cs="Arial"/>
          <w:i/>
          <w:color w:val="000000" w:themeColor="text1"/>
          <w:lang w:val="es-MX"/>
        </w:rPr>
        <w:t>Baigts</w:t>
      </w:r>
      <w:proofErr w:type="spellEnd"/>
      <w:r w:rsidRPr="00E30C32">
        <w:rPr>
          <w:rFonts w:ascii="Palatino Linotype" w:hAnsi="Palatino Linotype" w:cs="Arial"/>
          <w:i/>
          <w:color w:val="000000" w:themeColor="text1"/>
          <w:lang w:val="es-MX"/>
        </w:rPr>
        <w:t xml:space="preserve"> Muñoz.</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 xml:space="preserve">Ahora bien, </w:t>
      </w:r>
      <w:r w:rsidRPr="00E30C32">
        <w:rPr>
          <w:rFonts w:ascii="Palatino Linotype" w:hAnsi="Palatino Linotype" w:cs="Arial"/>
          <w:b/>
          <w:color w:val="000000" w:themeColor="text1"/>
          <w:sz w:val="24"/>
          <w:szCs w:val="24"/>
          <w:u w:val="single"/>
          <w:lang w:val="es-ES_tradnl"/>
        </w:rPr>
        <w:t>para cada caso además de fundar y motivar</w:t>
      </w:r>
      <w:r w:rsidRPr="00E30C32">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E30C32">
        <w:rPr>
          <w:rFonts w:ascii="Palatino Linotype" w:hAnsi="Palatino Linotype" w:cs="Arial"/>
          <w:color w:val="000000" w:themeColor="text1"/>
          <w:sz w:val="24"/>
          <w:szCs w:val="24"/>
          <w:vertAlign w:val="superscript"/>
          <w:lang w:val="es-ES_tradnl"/>
        </w:rPr>
        <w:footnoteReference w:id="11"/>
      </w:r>
      <w:r w:rsidRPr="00E30C32">
        <w:rPr>
          <w:rFonts w:ascii="Palatino Linotype" w:hAnsi="Palatino Linotype" w:cs="Arial"/>
          <w:color w:val="000000" w:themeColor="text1"/>
          <w:sz w:val="24"/>
          <w:szCs w:val="24"/>
          <w:lang w:val="es-ES_tradnl"/>
        </w:rPr>
        <w:t xml:space="preserve"> del servidor público que no tienen ninguna injerencia en el tema de </w:t>
      </w:r>
      <w:r w:rsidRPr="00E30C32">
        <w:rPr>
          <w:rFonts w:ascii="Palatino Linotype" w:hAnsi="Palatino Linotype" w:cs="Arial"/>
          <w:color w:val="000000" w:themeColor="text1"/>
          <w:sz w:val="24"/>
          <w:szCs w:val="24"/>
          <w:lang w:val="es-ES_tradnl"/>
        </w:rPr>
        <w:lastRenderedPageBreak/>
        <w:t xml:space="preserve">la transparencia y la rendición de cuentas, por ejemplo, </w:t>
      </w:r>
      <w:r w:rsidRPr="00E30C32">
        <w:rPr>
          <w:rFonts w:ascii="Palatino Linotype" w:hAnsi="Palatino Linotype" w:cs="Arial"/>
          <w:color w:val="000000" w:themeColor="text1"/>
          <w:sz w:val="24"/>
          <w:szCs w:val="24"/>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b/>
          <w:color w:val="000000" w:themeColor="text1"/>
          <w:sz w:val="24"/>
          <w:szCs w:val="24"/>
          <w:u w:val="single"/>
        </w:rPr>
        <w:t>Otro tipo de información confidencial constituyen los secretos bancario, fiduciario, industrial, comercial, fiscal, bursátil y postal, cuya titularidad corresponda a particulares,</w:t>
      </w:r>
      <w:r w:rsidRPr="00E30C32">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241BE2">
      <w:pPr>
        <w:spacing w:after="120" w:line="360" w:lineRule="auto"/>
        <w:ind w:left="426" w:right="49"/>
        <w:contextualSpacing/>
        <w:jc w:val="both"/>
        <w:rPr>
          <w:rFonts w:ascii="Palatino Linotype" w:hAnsi="Palatino Linotype" w:cs="Arial"/>
          <w:b/>
          <w:color w:val="000000" w:themeColor="text1"/>
          <w:sz w:val="24"/>
          <w:szCs w:val="24"/>
          <w:lang w:val="es-MX"/>
        </w:rPr>
      </w:pPr>
      <w:r w:rsidRPr="00E30C32">
        <w:rPr>
          <w:rFonts w:ascii="Palatino Linotype" w:hAnsi="Palatino Linotype" w:cs="Arial"/>
          <w:b/>
          <w:color w:val="000000" w:themeColor="text1"/>
          <w:sz w:val="24"/>
          <w:szCs w:val="24"/>
          <w:lang w:val="es-MX"/>
        </w:rPr>
        <w:t>Condiciones especiales de la clasificación de la información como confidencial.</w:t>
      </w:r>
    </w:p>
    <w:p w:rsidR="000741A8" w:rsidRPr="00E30C32" w:rsidRDefault="000741A8" w:rsidP="00241BE2">
      <w:pPr>
        <w:spacing w:after="120" w:line="360" w:lineRule="auto"/>
        <w:ind w:left="426" w:right="49"/>
        <w:contextualSpacing/>
        <w:jc w:val="both"/>
        <w:rPr>
          <w:rFonts w:ascii="Palatino Linotype" w:hAnsi="Palatino Linotype" w:cs="Arial"/>
          <w:b/>
          <w:color w:val="000000" w:themeColor="text1"/>
          <w:sz w:val="24"/>
          <w:szCs w:val="24"/>
          <w:lang w:val="es-MX"/>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241BE2">
      <w:pPr>
        <w:spacing w:after="120" w:line="360" w:lineRule="auto"/>
        <w:ind w:left="426" w:right="567"/>
        <w:contextualSpacing/>
        <w:jc w:val="both"/>
        <w:rPr>
          <w:rFonts w:ascii="Palatino Linotype" w:hAnsi="Palatino Linotype" w:cs="Arial"/>
          <w:bCs/>
          <w:i/>
          <w:color w:val="000000" w:themeColor="text1"/>
          <w:sz w:val="24"/>
          <w:szCs w:val="24"/>
          <w:lang w:val="es-MX"/>
        </w:rPr>
      </w:pPr>
      <w:r w:rsidRPr="00E30C32">
        <w:rPr>
          <w:rFonts w:ascii="Palatino Linotype" w:hAnsi="Palatino Linotype" w:cs="Arial"/>
          <w:bCs/>
          <w:i/>
          <w:color w:val="000000" w:themeColor="text1"/>
          <w:sz w:val="24"/>
          <w:szCs w:val="24"/>
          <w:lang w:val="es-MX"/>
        </w:rPr>
        <w:t>I.</w:t>
      </w:r>
      <w:r w:rsidRPr="00E30C32">
        <w:rPr>
          <w:rFonts w:ascii="Palatino Linotype" w:hAnsi="Palatino Linotype" w:cs="Arial"/>
          <w:i/>
          <w:color w:val="000000" w:themeColor="text1"/>
          <w:sz w:val="24"/>
          <w:szCs w:val="24"/>
          <w:lang w:val="es-MX"/>
        </w:rPr>
        <w:t xml:space="preserve"> La información se encuentre en registros públicos o fuentes de acceso público;</w:t>
      </w:r>
    </w:p>
    <w:p w:rsidR="00241BE2" w:rsidRPr="00E30C32" w:rsidRDefault="00241BE2" w:rsidP="00241BE2">
      <w:pPr>
        <w:spacing w:after="120" w:line="360" w:lineRule="auto"/>
        <w:ind w:left="426" w:right="567"/>
        <w:contextualSpacing/>
        <w:jc w:val="both"/>
        <w:rPr>
          <w:rFonts w:ascii="Palatino Linotype" w:hAnsi="Palatino Linotype" w:cs="Arial"/>
          <w:bCs/>
          <w:i/>
          <w:color w:val="000000" w:themeColor="text1"/>
          <w:sz w:val="24"/>
          <w:szCs w:val="24"/>
          <w:lang w:val="es-MX"/>
        </w:rPr>
      </w:pPr>
      <w:r w:rsidRPr="00E30C32">
        <w:rPr>
          <w:rFonts w:ascii="Palatino Linotype" w:hAnsi="Palatino Linotype" w:cs="Arial"/>
          <w:bCs/>
          <w:i/>
          <w:color w:val="000000" w:themeColor="text1"/>
          <w:sz w:val="24"/>
          <w:szCs w:val="24"/>
          <w:lang w:val="es-MX"/>
        </w:rPr>
        <w:t xml:space="preserve">II. </w:t>
      </w:r>
      <w:r w:rsidRPr="00E30C32">
        <w:rPr>
          <w:rFonts w:ascii="Palatino Linotype" w:hAnsi="Palatino Linotype" w:cs="Arial"/>
          <w:i/>
          <w:color w:val="000000" w:themeColor="text1"/>
          <w:sz w:val="24"/>
          <w:szCs w:val="24"/>
          <w:lang w:val="es-MX"/>
        </w:rPr>
        <w:t>Por Ley tenga el carácter de pública;</w:t>
      </w:r>
    </w:p>
    <w:p w:rsidR="00241BE2" w:rsidRPr="00E30C32" w:rsidRDefault="00241BE2" w:rsidP="00241BE2">
      <w:pPr>
        <w:spacing w:after="120" w:line="360" w:lineRule="auto"/>
        <w:ind w:left="426" w:right="567"/>
        <w:contextualSpacing/>
        <w:jc w:val="both"/>
        <w:rPr>
          <w:rFonts w:ascii="Palatino Linotype" w:hAnsi="Palatino Linotype" w:cs="Arial"/>
          <w:i/>
          <w:color w:val="000000" w:themeColor="text1"/>
          <w:sz w:val="24"/>
          <w:szCs w:val="24"/>
          <w:lang w:val="es-MX"/>
        </w:rPr>
      </w:pPr>
      <w:r w:rsidRPr="00E30C32">
        <w:rPr>
          <w:rFonts w:ascii="Palatino Linotype" w:hAnsi="Palatino Linotype" w:cs="Arial"/>
          <w:bCs/>
          <w:i/>
          <w:color w:val="000000" w:themeColor="text1"/>
          <w:sz w:val="24"/>
          <w:szCs w:val="24"/>
          <w:lang w:val="es-MX"/>
        </w:rPr>
        <w:t xml:space="preserve">III. </w:t>
      </w:r>
      <w:r w:rsidRPr="00E30C32">
        <w:rPr>
          <w:rFonts w:ascii="Palatino Linotype" w:hAnsi="Palatino Linotype" w:cs="Arial"/>
          <w:i/>
          <w:color w:val="000000" w:themeColor="text1"/>
          <w:sz w:val="24"/>
          <w:szCs w:val="24"/>
          <w:lang w:val="es-MX"/>
        </w:rPr>
        <w:t xml:space="preserve">Exista una orden judicial; </w:t>
      </w:r>
    </w:p>
    <w:p w:rsidR="00241BE2" w:rsidRPr="00E30C32" w:rsidRDefault="00241BE2" w:rsidP="00241BE2">
      <w:pPr>
        <w:spacing w:after="120" w:line="360" w:lineRule="auto"/>
        <w:ind w:left="426" w:right="567"/>
        <w:contextualSpacing/>
        <w:jc w:val="both"/>
        <w:rPr>
          <w:rFonts w:ascii="Palatino Linotype" w:hAnsi="Palatino Linotype" w:cs="Arial"/>
          <w:i/>
          <w:color w:val="000000" w:themeColor="text1"/>
          <w:sz w:val="24"/>
          <w:szCs w:val="24"/>
          <w:lang w:val="es-MX"/>
        </w:rPr>
      </w:pPr>
      <w:r w:rsidRPr="00E30C32">
        <w:rPr>
          <w:rFonts w:ascii="Palatino Linotype" w:hAnsi="Palatino Linotype" w:cs="Arial"/>
          <w:bCs/>
          <w:i/>
          <w:color w:val="000000" w:themeColor="text1"/>
          <w:sz w:val="24"/>
          <w:szCs w:val="24"/>
          <w:lang w:val="es-MX"/>
        </w:rPr>
        <w:lastRenderedPageBreak/>
        <w:t xml:space="preserve">IV. </w:t>
      </w:r>
      <w:r w:rsidRPr="00E30C32">
        <w:rPr>
          <w:rFonts w:ascii="Palatino Linotype" w:hAnsi="Palatino Linotype" w:cs="Arial"/>
          <w:i/>
          <w:color w:val="000000" w:themeColor="text1"/>
          <w:sz w:val="24"/>
          <w:szCs w:val="24"/>
          <w:lang w:val="es-MX"/>
        </w:rPr>
        <w:t xml:space="preserve">Por razones de seguridad pública, o para proteger los derechos de terceros, se requiera su publicación; o </w:t>
      </w:r>
    </w:p>
    <w:p w:rsidR="00241BE2" w:rsidRPr="00E30C32" w:rsidRDefault="00241BE2" w:rsidP="00241BE2">
      <w:pPr>
        <w:spacing w:after="120" w:line="360" w:lineRule="auto"/>
        <w:ind w:left="426" w:right="567"/>
        <w:contextualSpacing/>
        <w:jc w:val="both"/>
        <w:rPr>
          <w:rFonts w:ascii="Palatino Linotype" w:hAnsi="Palatino Linotype" w:cs="Arial"/>
          <w:i/>
          <w:color w:val="000000" w:themeColor="text1"/>
          <w:sz w:val="24"/>
          <w:szCs w:val="24"/>
          <w:lang w:val="es-MX"/>
        </w:rPr>
      </w:pPr>
      <w:r w:rsidRPr="00E30C32">
        <w:rPr>
          <w:rFonts w:ascii="Palatino Linotype" w:hAnsi="Palatino Linotype" w:cs="Arial"/>
          <w:bCs/>
          <w:i/>
          <w:color w:val="000000" w:themeColor="text1"/>
          <w:sz w:val="24"/>
          <w:szCs w:val="24"/>
          <w:lang w:val="es-MX"/>
        </w:rPr>
        <w:t xml:space="preserve">V. </w:t>
      </w:r>
      <w:r w:rsidRPr="00E30C32">
        <w:rPr>
          <w:rFonts w:ascii="Palatino Linotype" w:hAnsi="Palatino Linotype" w:cs="Arial"/>
          <w:i/>
          <w:color w:val="000000" w:themeColor="text1"/>
          <w:sz w:val="24"/>
          <w:szCs w:val="24"/>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E30C32">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41BE2" w:rsidRPr="00E30C32" w:rsidRDefault="00241BE2" w:rsidP="00241BE2">
      <w:pPr>
        <w:spacing w:after="120" w:line="360" w:lineRule="auto"/>
        <w:ind w:left="426" w:right="49"/>
        <w:contextualSpacing/>
        <w:jc w:val="both"/>
        <w:rPr>
          <w:rFonts w:ascii="Palatino Linotype" w:hAnsi="Palatino Linotype" w:cs="Arial"/>
          <w:color w:val="000000" w:themeColor="text1"/>
          <w:sz w:val="24"/>
          <w:szCs w:val="24"/>
          <w:lang w:val="es-ES_tradnl"/>
        </w:rPr>
      </w:pPr>
    </w:p>
    <w:p w:rsidR="00241BE2" w:rsidRPr="00E30C32" w:rsidRDefault="00241BE2" w:rsidP="00486FA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E30C32">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F6E90" w:rsidRPr="00E30C32" w:rsidRDefault="005F6E90" w:rsidP="005F6E90">
      <w:pPr>
        <w:keepNext/>
        <w:keepLines/>
        <w:spacing w:before="240" w:after="0"/>
        <w:outlineLvl w:val="0"/>
        <w:rPr>
          <w:rFonts w:ascii="Palatino Linotype" w:eastAsia="MS Gothic" w:hAnsi="Palatino Linotype" w:cstheme="majorBidi"/>
          <w:b/>
          <w:sz w:val="24"/>
          <w:szCs w:val="24"/>
          <w:lang w:val="es-ES_tradnl" w:eastAsia="es-ES"/>
        </w:rPr>
      </w:pPr>
      <w:bookmarkStart w:id="14" w:name="_Toc506483766"/>
      <w:bookmarkStart w:id="15" w:name="_Toc510613601"/>
      <w:bookmarkStart w:id="16" w:name="_Toc510614380"/>
      <w:bookmarkStart w:id="17" w:name="_Toc517352495"/>
      <w:r w:rsidRPr="00E30C32">
        <w:rPr>
          <w:rFonts w:ascii="Palatino Linotype" w:eastAsia="MS Gothic" w:hAnsi="Palatino Linotype" w:cstheme="majorBidi"/>
          <w:b/>
          <w:sz w:val="24"/>
          <w:szCs w:val="24"/>
          <w:lang w:val="es-ES_tradnl" w:eastAsia="es-ES"/>
        </w:rPr>
        <w:t>SEXTO. Acuerdo de la Declaratoria de Inexistencia.</w:t>
      </w:r>
      <w:bookmarkEnd w:id="14"/>
      <w:bookmarkEnd w:id="15"/>
      <w:bookmarkEnd w:id="16"/>
      <w:bookmarkEnd w:id="17"/>
      <w:r w:rsidRPr="00E30C32">
        <w:rPr>
          <w:rFonts w:ascii="Palatino Linotype" w:eastAsia="MS Gothic" w:hAnsi="Palatino Linotype" w:cstheme="majorBidi"/>
          <w:b/>
          <w:sz w:val="24"/>
          <w:szCs w:val="24"/>
          <w:lang w:val="es-ES_tradnl" w:eastAsia="es-ES"/>
        </w:rPr>
        <w:t xml:space="preserve">  </w:t>
      </w:r>
    </w:p>
    <w:p w:rsidR="005F6E90" w:rsidRPr="00E30C32" w:rsidRDefault="005F6E90" w:rsidP="005F6E90">
      <w:pPr>
        <w:rPr>
          <w:rFonts w:ascii="Palatino Linotype" w:hAnsi="Palatino Linotype" w:cs="Segoe UI"/>
          <w:sz w:val="24"/>
          <w:szCs w:val="24"/>
          <w:lang w:val="es-MX"/>
        </w:rPr>
      </w:pPr>
    </w:p>
    <w:p w:rsidR="005F6E90" w:rsidRPr="00E30C32" w:rsidRDefault="005F6E90" w:rsidP="00486FAB">
      <w:pPr>
        <w:numPr>
          <w:ilvl w:val="0"/>
          <w:numId w:val="2"/>
        </w:numPr>
        <w:spacing w:line="360" w:lineRule="auto"/>
        <w:contextualSpacing/>
        <w:jc w:val="both"/>
        <w:rPr>
          <w:rFonts w:ascii="Palatino Linotype" w:eastAsia="MS Mincho" w:hAnsi="Palatino Linotype" w:cs="Times New Roman"/>
          <w:sz w:val="24"/>
          <w:szCs w:val="24"/>
          <w:lang w:val="es-ES_tradnl" w:eastAsia="es-ES"/>
        </w:rPr>
      </w:pPr>
      <w:r w:rsidRPr="00E30C32">
        <w:rPr>
          <w:rFonts w:ascii="Palatino Linotype" w:hAnsi="Palatino Linotype" w:cs="Segoe UI"/>
          <w:sz w:val="24"/>
          <w:szCs w:val="24"/>
          <w:lang w:val="es-MX"/>
        </w:rPr>
        <w:t>Derivado de que, como se dijo, pudiera ser el caso que el Sujeto Obligado no cuente con la información de la que se ordena su entrega conforme el Considerando Cuarto, deberá elaborar el acuerdo que contenga la declaratoria de la inexistencia respectiva.</w:t>
      </w:r>
    </w:p>
    <w:p w:rsidR="005F6E90" w:rsidRPr="00E30C32" w:rsidRDefault="005F6E90" w:rsidP="005F6E90">
      <w:pPr>
        <w:spacing w:line="360" w:lineRule="auto"/>
        <w:ind w:left="426"/>
        <w:contextualSpacing/>
        <w:jc w:val="both"/>
        <w:rPr>
          <w:rFonts w:ascii="Palatino Linotype" w:eastAsia="MS Mincho" w:hAnsi="Palatino Linotype" w:cs="Times New Roman"/>
          <w:sz w:val="24"/>
          <w:szCs w:val="24"/>
          <w:lang w:val="es-ES_tradnl" w:eastAsia="es-ES"/>
        </w:rPr>
      </w:pPr>
    </w:p>
    <w:p w:rsidR="005F6E90" w:rsidRPr="00E30C32" w:rsidRDefault="005F6E90" w:rsidP="00486FAB">
      <w:pPr>
        <w:numPr>
          <w:ilvl w:val="0"/>
          <w:numId w:val="2"/>
        </w:numPr>
        <w:spacing w:line="360" w:lineRule="auto"/>
        <w:contextualSpacing/>
        <w:jc w:val="both"/>
        <w:rPr>
          <w:rFonts w:ascii="Palatino Linotype" w:eastAsia="MS Mincho" w:hAnsi="Palatino Linotype" w:cs="Times New Roman"/>
          <w:sz w:val="24"/>
          <w:szCs w:val="24"/>
          <w:lang w:val="es-ES_tradnl" w:eastAsia="es-ES"/>
        </w:rPr>
      </w:pPr>
      <w:r w:rsidRPr="00E30C32">
        <w:rPr>
          <w:rFonts w:ascii="Palatino Linotype" w:hAnsi="Palatino Linotype" w:cs="Segoe UI"/>
          <w:sz w:val="24"/>
          <w:szCs w:val="24"/>
          <w:lang w:val="es-MX"/>
        </w:rPr>
        <w:lastRenderedPageBreak/>
        <w:t>En tal caso, la declaratoria deberá realizarse conforme a lo dispuesto en los artículos 19,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5F6E90" w:rsidRPr="00E30C32" w:rsidRDefault="005F6E90" w:rsidP="005F6E90">
      <w:pPr>
        <w:ind w:left="720"/>
        <w:contextualSpacing/>
        <w:rPr>
          <w:rFonts w:ascii="Palatino Linotype" w:eastAsia="MS Mincho" w:hAnsi="Palatino Linotype" w:cs="Times New Roman"/>
          <w:sz w:val="24"/>
          <w:szCs w:val="24"/>
          <w:lang w:val="es-ES_tradnl" w:eastAsia="es-ES"/>
        </w:rPr>
      </w:pPr>
    </w:p>
    <w:p w:rsidR="005F6E90" w:rsidRPr="00E30C32" w:rsidRDefault="005F6E90" w:rsidP="005F6E90">
      <w:pPr>
        <w:spacing w:line="360" w:lineRule="auto"/>
        <w:ind w:left="426"/>
        <w:contextualSpacing/>
        <w:rPr>
          <w:rFonts w:ascii="Palatino Linotype" w:eastAsia="MS Mincho" w:hAnsi="Palatino Linotype" w:cs="Times New Roman"/>
          <w:sz w:val="24"/>
          <w:szCs w:val="24"/>
          <w:lang w:val="es-MX" w:eastAsia="es-ES"/>
        </w:rPr>
      </w:pPr>
      <w:r w:rsidRPr="00E30C32">
        <w:rPr>
          <w:rFonts w:ascii="Palatino Linotype" w:eastAsia="MS Mincho" w:hAnsi="Palatino Linotype" w:cs="Times New Roman"/>
          <w:b/>
          <w:bCs/>
          <w:i/>
          <w:iCs/>
          <w:sz w:val="24"/>
          <w:szCs w:val="24"/>
          <w:lang w:val="es-MX" w:eastAsia="es-ES"/>
        </w:rPr>
        <w:t>“Artículo 19. </w:t>
      </w:r>
      <w:r w:rsidRPr="00E30C32">
        <w:rPr>
          <w:rFonts w:ascii="Palatino Linotype" w:eastAsia="MS Mincho" w:hAnsi="Palatino Linotype" w:cs="Times New Roman"/>
          <w:i/>
          <w:iCs/>
          <w:sz w:val="24"/>
          <w:szCs w:val="24"/>
          <w:u w:val="single"/>
          <w:lang w:val="es-MX" w:eastAsia="es-ES"/>
        </w:rPr>
        <w:t>Se presume que la información debe existir si se refiere a las facultades, competencias y funciones que los ordenamientos jurídicos aplicables otorgan a los sujetos obligados. </w:t>
      </w:r>
    </w:p>
    <w:p w:rsidR="005F6E90" w:rsidRPr="00E30C32" w:rsidRDefault="005F6E90" w:rsidP="005F6E90">
      <w:pPr>
        <w:spacing w:line="360" w:lineRule="auto"/>
        <w:ind w:left="426"/>
        <w:contextualSpacing/>
        <w:rPr>
          <w:rFonts w:ascii="Palatino Linotype" w:eastAsia="MS Mincho" w:hAnsi="Palatino Linotype" w:cs="Times New Roman"/>
          <w:sz w:val="24"/>
          <w:szCs w:val="24"/>
          <w:lang w:val="es-MX" w:eastAsia="es-ES"/>
        </w:rPr>
      </w:pPr>
      <w:r w:rsidRPr="00E30C32">
        <w:rPr>
          <w:rFonts w:ascii="Palatino Linotype" w:eastAsia="MS Mincho" w:hAnsi="Palatino Linotype" w:cs="Times New Roman"/>
          <w:i/>
          <w:iCs/>
          <w:sz w:val="24"/>
          <w:szCs w:val="24"/>
          <w:lang w:val="es-MX" w:eastAsia="es-ES"/>
        </w:rPr>
        <w:t>…</w:t>
      </w:r>
    </w:p>
    <w:p w:rsidR="005F6E90" w:rsidRPr="00E30C32" w:rsidRDefault="005F6E90" w:rsidP="005F6E90">
      <w:pPr>
        <w:spacing w:line="360" w:lineRule="auto"/>
        <w:ind w:left="426"/>
        <w:contextualSpacing/>
        <w:rPr>
          <w:rFonts w:ascii="Palatino Linotype" w:eastAsia="MS Mincho" w:hAnsi="Palatino Linotype" w:cs="Times New Roman"/>
          <w:sz w:val="24"/>
          <w:szCs w:val="24"/>
          <w:lang w:val="es-MX" w:eastAsia="es-ES"/>
        </w:rPr>
      </w:pPr>
      <w:r w:rsidRPr="00E30C32">
        <w:rPr>
          <w:rFonts w:ascii="Palatino Linotype" w:eastAsia="MS Mincho" w:hAnsi="Palatino Linotype" w:cs="Times New Roman"/>
          <w:i/>
          <w:iCs/>
          <w:sz w:val="24"/>
          <w:szCs w:val="24"/>
          <w:lang w:val="es-MX" w:eastAsia="es-ES"/>
        </w:rPr>
        <w:t>Si el sujeto obligado, en el ejercicio de sus atribuciones, debía generar, poseer o administrar la información, pero ésta no se encuentra, </w:t>
      </w:r>
      <w:r w:rsidRPr="00E30C32">
        <w:rPr>
          <w:rFonts w:ascii="Palatino Linotype" w:eastAsia="MS Mincho" w:hAnsi="Palatino Linotype" w:cs="Times New Roman"/>
          <w:i/>
          <w:iCs/>
          <w:sz w:val="24"/>
          <w:szCs w:val="24"/>
          <w:u w:val="single"/>
          <w:lang w:val="es-MX" w:eastAsia="es-ES"/>
        </w:rPr>
        <w:t>el Comité de transparencia deberá emitir un acuerdo de inexistencia, debidamente fundado y motivado, en el que detalle las razones del por qué no obra en sus archivos.</w:t>
      </w:r>
    </w:p>
    <w:p w:rsidR="005F6E90" w:rsidRPr="00E30C32" w:rsidRDefault="005F6E90" w:rsidP="005F6E90">
      <w:pPr>
        <w:spacing w:line="360" w:lineRule="auto"/>
        <w:ind w:left="426"/>
        <w:contextualSpacing/>
        <w:rPr>
          <w:rFonts w:ascii="Palatino Linotype" w:eastAsia="MS Mincho" w:hAnsi="Palatino Linotype" w:cs="Times New Roman"/>
          <w:sz w:val="24"/>
          <w:szCs w:val="24"/>
          <w:lang w:val="es-MX" w:eastAsia="es-ES"/>
        </w:rPr>
      </w:pPr>
      <w:r w:rsidRPr="00E30C32">
        <w:rPr>
          <w:rFonts w:ascii="Palatino Linotype" w:eastAsia="MS Mincho" w:hAnsi="Palatino Linotype" w:cs="Times New Roman"/>
          <w:b/>
          <w:bCs/>
          <w:i/>
          <w:iCs/>
          <w:sz w:val="24"/>
          <w:szCs w:val="24"/>
          <w:lang w:val="es-MX" w:eastAsia="es-ES"/>
        </w:rPr>
        <w:t>Artículo 49.</w:t>
      </w:r>
      <w:r w:rsidRPr="00E30C32">
        <w:rPr>
          <w:rFonts w:ascii="Palatino Linotype" w:eastAsia="MS Mincho" w:hAnsi="Palatino Linotype" w:cs="Times New Roman"/>
          <w:i/>
          <w:iCs/>
          <w:sz w:val="24"/>
          <w:szCs w:val="24"/>
          <w:lang w:val="es-MX" w:eastAsia="es-ES"/>
        </w:rPr>
        <w:t> Los </w:t>
      </w:r>
      <w:r w:rsidRPr="00E30C32">
        <w:rPr>
          <w:rFonts w:ascii="Palatino Linotype" w:eastAsia="MS Mincho" w:hAnsi="Palatino Linotype" w:cs="Times New Roman"/>
          <w:i/>
          <w:iCs/>
          <w:sz w:val="24"/>
          <w:szCs w:val="24"/>
          <w:u w:val="single"/>
          <w:lang w:val="es-MX" w:eastAsia="es-ES"/>
        </w:rPr>
        <w:t>Comités de Transparencia</w:t>
      </w:r>
      <w:r w:rsidRPr="00E30C32">
        <w:rPr>
          <w:rFonts w:ascii="Palatino Linotype" w:eastAsia="MS Mincho" w:hAnsi="Palatino Linotype" w:cs="Times New Roman"/>
          <w:i/>
          <w:iCs/>
          <w:sz w:val="24"/>
          <w:szCs w:val="24"/>
          <w:lang w:val="es-MX" w:eastAsia="es-ES"/>
        </w:rPr>
        <w:t> tendrán las siguientes atribuciones:</w:t>
      </w:r>
    </w:p>
    <w:p w:rsidR="005F6E90" w:rsidRPr="00E30C32" w:rsidRDefault="005F6E90" w:rsidP="005F6E90">
      <w:pPr>
        <w:spacing w:line="360" w:lineRule="auto"/>
        <w:ind w:left="426"/>
        <w:contextualSpacing/>
        <w:rPr>
          <w:rFonts w:ascii="Palatino Linotype" w:eastAsia="MS Mincho" w:hAnsi="Palatino Linotype" w:cs="Times New Roman"/>
          <w:sz w:val="24"/>
          <w:szCs w:val="24"/>
          <w:lang w:val="es-MX" w:eastAsia="es-ES"/>
        </w:rPr>
      </w:pPr>
      <w:r w:rsidRPr="00E30C32">
        <w:rPr>
          <w:rFonts w:ascii="Palatino Linotype" w:eastAsia="MS Mincho" w:hAnsi="Palatino Linotype" w:cs="Times New Roman"/>
          <w:i/>
          <w:iCs/>
          <w:sz w:val="24"/>
          <w:szCs w:val="24"/>
          <w:lang w:val="es-MX" w:eastAsia="es-ES"/>
        </w:rPr>
        <w:t>…</w:t>
      </w:r>
    </w:p>
    <w:p w:rsidR="005F6E90" w:rsidRPr="00E30C32" w:rsidRDefault="005F6E90" w:rsidP="005F6E90">
      <w:pPr>
        <w:spacing w:line="360" w:lineRule="auto"/>
        <w:ind w:left="426"/>
        <w:contextualSpacing/>
        <w:rPr>
          <w:rFonts w:ascii="Palatino Linotype" w:eastAsia="MS Mincho" w:hAnsi="Palatino Linotype" w:cs="Times New Roman"/>
          <w:i/>
          <w:sz w:val="24"/>
          <w:szCs w:val="24"/>
          <w:lang w:val="es-MX" w:eastAsia="es-ES"/>
        </w:rPr>
      </w:pPr>
      <w:r w:rsidRPr="00E30C32">
        <w:rPr>
          <w:rFonts w:ascii="Palatino Linotype" w:eastAsia="MS Mincho" w:hAnsi="Palatino Linotype" w:cs="Times New Roman"/>
          <w:i/>
          <w:sz w:val="24"/>
          <w:szCs w:val="24"/>
          <w:lang w:val="es-MX" w:eastAsia="es-ES"/>
        </w:rPr>
        <w:t>II. Confirmar, modificar o revocar las determinaciones que en materia de ampliación del plazo de respuesta, clasificación de la información</w:t>
      </w:r>
      <w:r w:rsidRPr="00E30C32">
        <w:rPr>
          <w:rFonts w:ascii="Palatino Linotype" w:eastAsia="MS Mincho" w:hAnsi="Palatino Linotype" w:cs="Times New Roman"/>
          <w:i/>
          <w:sz w:val="24"/>
          <w:szCs w:val="24"/>
          <w:u w:val="single"/>
          <w:lang w:val="es-MX" w:eastAsia="es-ES"/>
        </w:rPr>
        <w:t xml:space="preserve"> y declaración de inexistencia </w:t>
      </w:r>
      <w:r w:rsidRPr="00E30C32">
        <w:rPr>
          <w:rFonts w:ascii="Palatino Linotype" w:eastAsia="MS Mincho" w:hAnsi="Palatino Linotype" w:cs="Times New Roman"/>
          <w:i/>
          <w:sz w:val="24"/>
          <w:szCs w:val="24"/>
          <w:lang w:val="es-MX" w:eastAsia="es-ES"/>
        </w:rPr>
        <w:t>o de incompetencia realicen los titulares de las áreas de los sujetos obligados;</w:t>
      </w:r>
    </w:p>
    <w:p w:rsidR="005F6E90" w:rsidRPr="00E30C32" w:rsidRDefault="005F6E90" w:rsidP="005F6E90">
      <w:pPr>
        <w:spacing w:line="360" w:lineRule="auto"/>
        <w:ind w:left="426"/>
        <w:contextualSpacing/>
        <w:rPr>
          <w:rFonts w:ascii="Palatino Linotype" w:eastAsia="MS Mincho" w:hAnsi="Palatino Linotype" w:cs="Times New Roman"/>
          <w:i/>
          <w:sz w:val="24"/>
          <w:szCs w:val="24"/>
          <w:lang w:val="es-MX" w:eastAsia="es-ES"/>
        </w:rPr>
      </w:pPr>
      <w:r w:rsidRPr="00E30C32">
        <w:rPr>
          <w:rFonts w:ascii="Palatino Linotype" w:eastAsia="MS Mincho" w:hAnsi="Palatino Linotype" w:cs="Times New Roman"/>
          <w:i/>
          <w:sz w:val="24"/>
          <w:szCs w:val="24"/>
          <w:lang w:val="es-MX" w:eastAsia="es-ES"/>
        </w:rPr>
        <w:t>…</w:t>
      </w:r>
    </w:p>
    <w:p w:rsidR="005F6E90" w:rsidRPr="00E30C32" w:rsidRDefault="005F6E90" w:rsidP="005F6E90">
      <w:pPr>
        <w:spacing w:line="360" w:lineRule="auto"/>
        <w:ind w:left="426"/>
        <w:contextualSpacing/>
        <w:rPr>
          <w:rFonts w:ascii="Palatino Linotype" w:eastAsia="MS Mincho" w:hAnsi="Palatino Linotype" w:cs="Times New Roman"/>
          <w:i/>
          <w:sz w:val="24"/>
          <w:szCs w:val="24"/>
          <w:lang w:val="es-MX" w:eastAsia="es-ES"/>
        </w:rPr>
      </w:pPr>
      <w:r w:rsidRPr="00E30C32">
        <w:rPr>
          <w:rFonts w:ascii="Palatino Linotype" w:eastAsia="MS Mincho" w:hAnsi="Palatino Linotype" w:cs="Times New Roman"/>
          <w:i/>
          <w:sz w:val="24"/>
          <w:szCs w:val="24"/>
          <w:lang w:val="es-MX" w:eastAsia="es-ES"/>
        </w:rPr>
        <w:t>XIII. </w:t>
      </w:r>
      <w:r w:rsidRPr="00E30C32">
        <w:rPr>
          <w:rFonts w:ascii="Palatino Linotype" w:eastAsia="MS Mincho" w:hAnsi="Palatino Linotype" w:cs="Times New Roman"/>
          <w:i/>
          <w:sz w:val="24"/>
          <w:szCs w:val="24"/>
          <w:u w:val="single"/>
          <w:lang w:val="es-MX" w:eastAsia="es-ES"/>
        </w:rPr>
        <w:t>Dictaminar las declaratorias de inexistencia de la información que les remitan las unidades administrativas y resolver en consecuencia</w:t>
      </w:r>
      <w:r w:rsidRPr="00E30C32">
        <w:rPr>
          <w:rFonts w:ascii="Palatino Linotype" w:eastAsia="MS Mincho" w:hAnsi="Palatino Linotype" w:cs="Times New Roman"/>
          <w:i/>
          <w:sz w:val="24"/>
          <w:szCs w:val="24"/>
          <w:lang w:val="es-MX" w:eastAsia="es-ES"/>
        </w:rPr>
        <w:t>;</w:t>
      </w:r>
    </w:p>
    <w:p w:rsidR="005F6E90" w:rsidRPr="00E30C32" w:rsidRDefault="005F6E90" w:rsidP="005F6E90">
      <w:pPr>
        <w:spacing w:line="360" w:lineRule="auto"/>
        <w:ind w:left="426"/>
        <w:contextualSpacing/>
        <w:rPr>
          <w:rFonts w:ascii="Palatino Linotype" w:eastAsia="MS Mincho" w:hAnsi="Palatino Linotype" w:cs="Times New Roman"/>
          <w:i/>
          <w:sz w:val="24"/>
          <w:szCs w:val="24"/>
          <w:lang w:val="es-MX" w:eastAsia="es-ES"/>
        </w:rPr>
      </w:pPr>
      <w:r w:rsidRPr="00E30C32">
        <w:rPr>
          <w:rFonts w:ascii="Palatino Linotype" w:eastAsia="MS Mincho" w:hAnsi="Palatino Linotype" w:cs="Times New Roman"/>
          <w:i/>
          <w:sz w:val="24"/>
          <w:szCs w:val="24"/>
          <w:lang w:val="es-MX" w:eastAsia="es-ES"/>
        </w:rPr>
        <w:t>…</w:t>
      </w:r>
    </w:p>
    <w:p w:rsidR="005F6E90" w:rsidRPr="00E30C32" w:rsidRDefault="005F6E90" w:rsidP="005F6E90">
      <w:pPr>
        <w:spacing w:line="360" w:lineRule="auto"/>
        <w:ind w:left="426"/>
        <w:contextualSpacing/>
        <w:rPr>
          <w:rFonts w:ascii="Palatino Linotype" w:eastAsia="MS Mincho" w:hAnsi="Palatino Linotype" w:cs="Times New Roman"/>
          <w:b/>
          <w:i/>
          <w:sz w:val="24"/>
          <w:szCs w:val="24"/>
          <w:lang w:val="es-MX" w:eastAsia="es-ES"/>
        </w:rPr>
      </w:pPr>
      <w:r w:rsidRPr="00E30C32">
        <w:rPr>
          <w:rFonts w:ascii="Palatino Linotype" w:eastAsia="MS Mincho" w:hAnsi="Palatino Linotype" w:cs="Times New Roman"/>
          <w:b/>
          <w:bCs/>
          <w:i/>
          <w:sz w:val="24"/>
          <w:szCs w:val="24"/>
          <w:lang w:val="es-MX" w:eastAsia="es-ES"/>
        </w:rPr>
        <w:t xml:space="preserve">I. </w:t>
      </w:r>
      <w:r w:rsidRPr="00E30C32">
        <w:rPr>
          <w:rFonts w:ascii="Palatino Linotype" w:eastAsia="MS Mincho" w:hAnsi="Palatino Linotype" w:cs="Times New Roman"/>
          <w:i/>
          <w:sz w:val="24"/>
          <w:szCs w:val="24"/>
          <w:u w:val="single"/>
          <w:lang w:val="es-MX" w:eastAsia="es-ES"/>
        </w:rPr>
        <w:t>Analizará el caso y tomará las medidas necesarias para localizar la información;</w:t>
      </w:r>
    </w:p>
    <w:p w:rsidR="005F6E90" w:rsidRPr="00E30C32" w:rsidRDefault="005F6E90" w:rsidP="005F6E90">
      <w:pPr>
        <w:spacing w:line="360" w:lineRule="auto"/>
        <w:ind w:left="426"/>
        <w:contextualSpacing/>
        <w:rPr>
          <w:rFonts w:ascii="Palatino Linotype" w:eastAsia="MS Mincho" w:hAnsi="Palatino Linotype" w:cs="Times New Roman"/>
          <w:b/>
          <w:i/>
          <w:sz w:val="24"/>
          <w:szCs w:val="24"/>
          <w:lang w:val="es-MX" w:eastAsia="es-ES"/>
        </w:rPr>
      </w:pPr>
      <w:r w:rsidRPr="00E30C32">
        <w:rPr>
          <w:rFonts w:ascii="Palatino Linotype" w:eastAsia="MS Mincho" w:hAnsi="Palatino Linotype" w:cs="Times New Roman"/>
          <w:b/>
          <w:bCs/>
          <w:i/>
          <w:sz w:val="24"/>
          <w:szCs w:val="24"/>
          <w:lang w:val="es-MX" w:eastAsia="es-ES"/>
        </w:rPr>
        <w:t xml:space="preserve">II. </w:t>
      </w:r>
      <w:r w:rsidRPr="00E30C32">
        <w:rPr>
          <w:rFonts w:ascii="Palatino Linotype" w:eastAsia="MS Mincho" w:hAnsi="Palatino Linotype" w:cs="Times New Roman"/>
          <w:i/>
          <w:sz w:val="24"/>
          <w:szCs w:val="24"/>
          <w:u w:val="single"/>
          <w:lang w:val="es-MX" w:eastAsia="es-ES"/>
        </w:rPr>
        <w:t>Expedirá una resolución que confirme la inexistencia del documento;</w:t>
      </w:r>
    </w:p>
    <w:p w:rsidR="005F6E90" w:rsidRPr="00E30C32" w:rsidRDefault="005F6E90" w:rsidP="005F6E90">
      <w:pPr>
        <w:spacing w:line="360" w:lineRule="auto"/>
        <w:ind w:left="426"/>
        <w:contextualSpacing/>
        <w:rPr>
          <w:rFonts w:ascii="Palatino Linotype" w:eastAsia="MS Mincho" w:hAnsi="Palatino Linotype" w:cs="Times New Roman"/>
          <w:b/>
          <w:i/>
          <w:sz w:val="24"/>
          <w:szCs w:val="24"/>
          <w:lang w:val="es-MX" w:eastAsia="es-ES"/>
        </w:rPr>
      </w:pPr>
      <w:r w:rsidRPr="00E30C32">
        <w:rPr>
          <w:rFonts w:ascii="Palatino Linotype" w:eastAsia="MS Mincho" w:hAnsi="Palatino Linotype" w:cs="Times New Roman"/>
          <w:b/>
          <w:bCs/>
          <w:i/>
          <w:sz w:val="24"/>
          <w:szCs w:val="24"/>
          <w:lang w:val="es-MX" w:eastAsia="es-ES"/>
        </w:rPr>
        <w:lastRenderedPageBreak/>
        <w:t xml:space="preserve">III. </w:t>
      </w:r>
      <w:r w:rsidRPr="00E30C32">
        <w:rPr>
          <w:rFonts w:ascii="Palatino Linotype" w:eastAsia="MS Mincho" w:hAnsi="Palatino Linotype" w:cs="Times New Roman"/>
          <w:i/>
          <w:sz w:val="24"/>
          <w:szCs w:val="24"/>
          <w:u w:val="single"/>
          <w:lang w:val="es-MX" w:eastAsia="es-ES"/>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F6E90" w:rsidRPr="00E30C32" w:rsidRDefault="005F6E90" w:rsidP="005F6E90">
      <w:pPr>
        <w:spacing w:line="360" w:lineRule="auto"/>
        <w:ind w:left="426"/>
        <w:contextualSpacing/>
        <w:rPr>
          <w:rFonts w:ascii="Palatino Linotype" w:eastAsia="MS Mincho" w:hAnsi="Palatino Linotype" w:cs="Times New Roman"/>
          <w:i/>
          <w:sz w:val="24"/>
          <w:szCs w:val="24"/>
          <w:u w:val="single"/>
          <w:lang w:val="es-MX" w:eastAsia="es-ES"/>
        </w:rPr>
      </w:pPr>
      <w:r w:rsidRPr="00E30C32">
        <w:rPr>
          <w:rFonts w:ascii="Palatino Linotype" w:eastAsia="MS Mincho" w:hAnsi="Palatino Linotype" w:cs="Times New Roman"/>
          <w:b/>
          <w:bCs/>
          <w:i/>
          <w:sz w:val="24"/>
          <w:szCs w:val="24"/>
          <w:lang w:val="es-MX" w:eastAsia="es-ES"/>
        </w:rPr>
        <w:t xml:space="preserve">IV. </w:t>
      </w:r>
      <w:r w:rsidRPr="00E30C32">
        <w:rPr>
          <w:rFonts w:ascii="Palatino Linotype" w:eastAsia="MS Mincho" w:hAnsi="Palatino Linotype" w:cs="Times New Roman"/>
          <w:i/>
          <w:sz w:val="24"/>
          <w:szCs w:val="24"/>
          <w:u w:val="single"/>
          <w:lang w:val="es-MX" w:eastAsia="es-ES"/>
        </w:rPr>
        <w:t>Notificará al órgano interno de control o equivalente del sujeto obligado quien, en su caso, deberá iniciar el procedimiento de responsabilidad administrativa que corresponda.</w:t>
      </w:r>
    </w:p>
    <w:p w:rsidR="005F6E90" w:rsidRPr="00E30C32" w:rsidRDefault="005F6E90" w:rsidP="005F6E90">
      <w:pPr>
        <w:spacing w:line="360" w:lineRule="auto"/>
        <w:ind w:left="426"/>
        <w:contextualSpacing/>
        <w:rPr>
          <w:rFonts w:ascii="Palatino Linotype" w:eastAsia="MS Mincho" w:hAnsi="Palatino Linotype" w:cs="Times New Roman"/>
          <w:i/>
          <w:sz w:val="24"/>
          <w:szCs w:val="24"/>
          <w:u w:val="single"/>
          <w:lang w:val="es-MX" w:eastAsia="es-ES"/>
        </w:rPr>
      </w:pPr>
      <w:r w:rsidRPr="00E30C32">
        <w:rPr>
          <w:rFonts w:ascii="Palatino Linotype" w:eastAsia="MS Mincho" w:hAnsi="Palatino Linotype" w:cs="Times New Roman"/>
          <w:i/>
          <w:sz w:val="24"/>
          <w:szCs w:val="24"/>
          <w:u w:val="single"/>
          <w:lang w:val="es-MX" w:eastAsia="es-ES"/>
        </w:rPr>
        <w:t>La Unidad de Transparencia deberá notificarlo al solicitante por escrito, en un plazo que no exceda de quince días hábiles contados a partir del día siguiente a la presentación de la solicitud.</w:t>
      </w:r>
    </w:p>
    <w:p w:rsidR="005F6E90" w:rsidRPr="00E30C32" w:rsidRDefault="005F6E90" w:rsidP="005F6E90">
      <w:pPr>
        <w:spacing w:line="360" w:lineRule="auto"/>
        <w:ind w:left="426"/>
        <w:contextualSpacing/>
        <w:rPr>
          <w:rFonts w:ascii="Palatino Linotype" w:eastAsia="MS Mincho" w:hAnsi="Palatino Linotype" w:cs="Times New Roman"/>
          <w:i/>
          <w:sz w:val="24"/>
          <w:szCs w:val="24"/>
          <w:u w:val="single"/>
          <w:lang w:val="es-MX" w:eastAsia="es-ES"/>
        </w:rPr>
      </w:pPr>
      <w:r w:rsidRPr="00E30C32">
        <w:rPr>
          <w:rFonts w:ascii="Palatino Linotype" w:eastAsia="MS Mincho" w:hAnsi="Palatino Linotype" w:cs="Times New Roman"/>
          <w:i/>
          <w:sz w:val="24"/>
          <w:szCs w:val="24"/>
          <w:u w:val="single"/>
          <w:lang w:val="es-MX" w:eastAsia="es-ES"/>
        </w:rPr>
        <w:t>Este plazo podrá ampliarse hasta por otros siete días hábiles, siempre que existan razones para ello, debiendo notificarse por escrito al solicitante.</w:t>
      </w:r>
    </w:p>
    <w:p w:rsidR="005F6E90" w:rsidRPr="00E30C32" w:rsidRDefault="005F6E90" w:rsidP="005F6E90">
      <w:pPr>
        <w:spacing w:line="360" w:lineRule="auto"/>
        <w:ind w:left="426"/>
        <w:contextualSpacing/>
        <w:rPr>
          <w:rFonts w:ascii="Palatino Linotype" w:eastAsia="MS Mincho" w:hAnsi="Palatino Linotype" w:cs="Times New Roman"/>
          <w:sz w:val="24"/>
          <w:szCs w:val="24"/>
          <w:lang w:val="es-MX" w:eastAsia="es-ES"/>
        </w:rPr>
      </w:pPr>
      <w:r w:rsidRPr="00E30C32">
        <w:rPr>
          <w:rFonts w:ascii="Palatino Linotype" w:eastAsia="MS Mincho" w:hAnsi="Palatino Linotype" w:cs="Times New Roman"/>
          <w:b/>
          <w:i/>
          <w:sz w:val="24"/>
          <w:szCs w:val="24"/>
          <w:lang w:val="es-MX" w:eastAsia="es-ES"/>
        </w:rPr>
        <w:t>Artículo 170</w:t>
      </w:r>
      <w:r w:rsidRPr="00E30C32">
        <w:rPr>
          <w:rFonts w:ascii="Palatino Linotype" w:eastAsia="MS Mincho" w:hAnsi="Palatino Linotype" w:cs="Times New Roman"/>
          <w:b/>
          <w:bCs/>
          <w:i/>
          <w:iCs/>
          <w:sz w:val="24"/>
          <w:szCs w:val="24"/>
          <w:lang w:val="es-MX" w:eastAsia="es-ES"/>
        </w:rPr>
        <w:t>.</w:t>
      </w:r>
      <w:r w:rsidRPr="00E30C32">
        <w:rPr>
          <w:rFonts w:ascii="Palatino Linotype" w:eastAsia="MS Mincho" w:hAnsi="Palatino Linotype" w:cs="Times New Roman"/>
          <w:i/>
          <w:iCs/>
          <w:sz w:val="24"/>
          <w:szCs w:val="24"/>
          <w:lang w:val="es-MX" w:eastAsia="es-ES"/>
        </w:rPr>
        <w:t> </w:t>
      </w:r>
      <w:r w:rsidRPr="00E30C32">
        <w:rPr>
          <w:rFonts w:ascii="Palatino Linotype" w:eastAsia="MS Mincho" w:hAnsi="Palatino Linotype" w:cs="Times New Roman"/>
          <w:i/>
          <w:iCs/>
          <w:sz w:val="24"/>
          <w:szCs w:val="24"/>
          <w:u w:val="single"/>
          <w:lang w:val="es-MX" w:eastAsia="es-E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E30C32">
        <w:rPr>
          <w:rFonts w:ascii="Palatino Linotype" w:eastAsia="MS Mincho" w:hAnsi="Palatino Linotype" w:cs="Times New Roman"/>
          <w:i/>
          <w:iCs/>
          <w:sz w:val="24"/>
          <w:szCs w:val="24"/>
          <w:lang w:val="es-MX" w:eastAsia="es-ES"/>
        </w:rPr>
        <w:t>”</w:t>
      </w:r>
    </w:p>
    <w:p w:rsidR="005F6E90" w:rsidRPr="00E30C32" w:rsidRDefault="005F6E90" w:rsidP="005F6E90">
      <w:pPr>
        <w:spacing w:line="360" w:lineRule="auto"/>
        <w:ind w:left="426"/>
        <w:contextualSpacing/>
        <w:rPr>
          <w:rFonts w:ascii="Palatino Linotype" w:eastAsia="MS Mincho" w:hAnsi="Palatino Linotype" w:cs="Times New Roman"/>
          <w:sz w:val="24"/>
          <w:szCs w:val="24"/>
          <w:lang w:val="es-MX" w:eastAsia="es-ES"/>
        </w:rPr>
      </w:pPr>
      <w:r w:rsidRPr="00E30C32">
        <w:rPr>
          <w:rFonts w:ascii="Palatino Linotype" w:eastAsia="MS Mincho" w:hAnsi="Palatino Linotype" w:cs="Times New Roman"/>
          <w:sz w:val="24"/>
          <w:szCs w:val="24"/>
          <w:lang w:val="es-MX" w:eastAsia="es-ES"/>
        </w:rPr>
        <w:t>(Énfasis añadido)</w:t>
      </w:r>
    </w:p>
    <w:p w:rsidR="005F6E90" w:rsidRPr="00E30C32" w:rsidRDefault="005F6E90" w:rsidP="005F6E90">
      <w:pPr>
        <w:rPr>
          <w:rFonts w:ascii="Palatino Linotype" w:eastAsia="Times New Roman" w:hAnsi="Palatino Linotype"/>
          <w:sz w:val="24"/>
          <w:szCs w:val="24"/>
          <w:lang w:val="es-MX" w:eastAsia="es-MX"/>
        </w:rPr>
      </w:pPr>
    </w:p>
    <w:p w:rsidR="005F6E90" w:rsidRPr="00E30C32" w:rsidRDefault="005F6E90" w:rsidP="00486FAB">
      <w:pPr>
        <w:numPr>
          <w:ilvl w:val="0"/>
          <w:numId w:val="2"/>
        </w:numPr>
        <w:spacing w:line="360" w:lineRule="auto"/>
        <w:contextualSpacing/>
        <w:jc w:val="both"/>
        <w:rPr>
          <w:rFonts w:ascii="Palatino Linotype" w:eastAsia="MS Mincho" w:hAnsi="Palatino Linotype" w:cs="Times New Roman"/>
          <w:sz w:val="24"/>
          <w:szCs w:val="24"/>
          <w:lang w:val="es-ES_tradnl" w:eastAsia="es-ES"/>
        </w:rPr>
      </w:pPr>
      <w:r w:rsidRPr="00E30C32">
        <w:rPr>
          <w:rFonts w:ascii="Palatino Linotype" w:eastAsia="Times New Roman" w:hAnsi="Palatino Linotype"/>
          <w:sz w:val="24"/>
          <w:szCs w:val="24"/>
          <w:lang w:val="es-MX" w:eastAsia="es-MX"/>
        </w:rPr>
        <w:t xml:space="preserve">En observancia a lo anterior, </w:t>
      </w:r>
      <w:r w:rsidRPr="00E30C32">
        <w:rPr>
          <w:rFonts w:ascii="Palatino Linotype" w:hAnsi="Palatino Linotype" w:cs="Arial"/>
          <w:lang w:val="es-MX"/>
        </w:rPr>
        <w:t xml:space="preserve">debe aplicarse lo establecido en los LINEAMIENTOS PARA LA RECEPCIÓN, TRÁMITE Y RESOLUCIÓN DE LAS SOLICITUDES DE ACCESO A LA INFORMACIÓN PÚBLICA, ACCESO, MODIFICACIÓN, SUSTITUCIÓN, RECTIFICACIÓN O SUPRESIÓN PARCIAL O TOTAL DE DATOS </w:t>
      </w:r>
      <w:r w:rsidRPr="00E30C32">
        <w:rPr>
          <w:rFonts w:ascii="Palatino Linotype" w:hAnsi="Palatino Linotype" w:cs="Arial"/>
          <w:lang w:val="es-MX"/>
        </w:rPr>
        <w:lastRenderedPageBreak/>
        <w:t xml:space="preserve">PERSONALES, ASÍ COMO DE LOS RECURSOS DE REVISIÓN QUE DEBERÁN OBSERVAR LOS SUJETOS OBLIGADOS POR LA LEY DE TRANSPARENCIA Y ACCESO A LA INFORMACIÓN PÚBLICA DEL ESTADO DE MÉXICO Y MUNICIPIOS, en su numeral CUARENTA Y CUATRO, así como, CUARENTA Y CINCO, además, que </w:t>
      </w:r>
      <w:r w:rsidRPr="00E30C32">
        <w:rPr>
          <w:rFonts w:ascii="Palatino Linotype" w:eastAsia="Times New Roman" w:hAnsi="Palatino Linotype"/>
          <w:sz w:val="24"/>
          <w:szCs w:val="24"/>
          <w:lang w:val="es-MX" w:eastAsia="es-MX"/>
        </w:rPr>
        <w:t>resultan aplicables los criterios de interpretación en el orden administrativo número 0003-11 y 004-11 emitidos por Acuerdo del Pleno del Instituto de Transparencia y Acceso a la Información Pública del Estado de México y Municipios, que a la letra dicen:</w:t>
      </w:r>
    </w:p>
    <w:p w:rsidR="000741A8" w:rsidRPr="00E30C32" w:rsidRDefault="000741A8" w:rsidP="000741A8">
      <w:pPr>
        <w:spacing w:line="360" w:lineRule="auto"/>
        <w:ind w:left="360"/>
        <w:contextualSpacing/>
        <w:jc w:val="both"/>
        <w:rPr>
          <w:rFonts w:ascii="Palatino Linotype" w:eastAsia="MS Mincho" w:hAnsi="Palatino Linotype" w:cs="Times New Roman"/>
          <w:sz w:val="24"/>
          <w:szCs w:val="24"/>
          <w:lang w:val="es-ES_tradnl" w:eastAsia="es-ES"/>
        </w:rPr>
      </w:pPr>
    </w:p>
    <w:p w:rsidR="005F6E90" w:rsidRPr="00E30C32" w:rsidRDefault="005F6E90" w:rsidP="005F6E90">
      <w:pPr>
        <w:spacing w:before="240" w:after="240"/>
        <w:ind w:left="567"/>
        <w:jc w:val="both"/>
        <w:rPr>
          <w:rFonts w:ascii="Palatino Linotype" w:hAnsi="Palatino Linotype" w:cs="Arial"/>
          <w:b/>
          <w:i/>
          <w:sz w:val="24"/>
          <w:szCs w:val="24"/>
          <w:lang w:val="es-MX"/>
        </w:rPr>
      </w:pPr>
      <w:r w:rsidRPr="00E30C32">
        <w:rPr>
          <w:rFonts w:ascii="Palatino Linotype" w:hAnsi="Palatino Linotype" w:cs="Arial"/>
          <w:i/>
          <w:sz w:val="24"/>
          <w:szCs w:val="24"/>
          <w:lang w:val="es-MX"/>
        </w:rPr>
        <w:t>“</w:t>
      </w:r>
      <w:r w:rsidRPr="00E30C32">
        <w:rPr>
          <w:rFonts w:ascii="Palatino Linotype" w:hAnsi="Palatino Linotype" w:cs="Arial"/>
          <w:b/>
          <w:i/>
          <w:sz w:val="24"/>
          <w:szCs w:val="24"/>
          <w:lang w:val="es-MX"/>
        </w:rPr>
        <w:t>CRITERIO 003-11. </w:t>
      </w:r>
    </w:p>
    <w:p w:rsidR="005F6E90" w:rsidRPr="00E30C32" w:rsidRDefault="005F6E90" w:rsidP="005F6E90">
      <w:pPr>
        <w:spacing w:before="240" w:after="240"/>
        <w:ind w:left="567"/>
        <w:jc w:val="both"/>
        <w:rPr>
          <w:rFonts w:ascii="Palatino Linotype" w:hAnsi="Palatino Linotype" w:cs="Arial"/>
          <w:i/>
          <w:sz w:val="24"/>
          <w:szCs w:val="24"/>
          <w:u w:val="single"/>
          <w:lang w:val="es-MX"/>
        </w:rPr>
      </w:pPr>
      <w:r w:rsidRPr="00E30C32">
        <w:rPr>
          <w:rFonts w:ascii="Palatino Linotype" w:hAnsi="Palatino Linotype" w:cs="Arial"/>
          <w:b/>
          <w:i/>
          <w:sz w:val="24"/>
          <w:szCs w:val="24"/>
          <w:lang w:val="es-MX"/>
        </w:rPr>
        <w:t>INEXISTENCIA, CONCEPTO DE, EN MATERIA DE TRANSPARENCIA</w:t>
      </w:r>
      <w:r w:rsidRPr="00E30C32">
        <w:rPr>
          <w:rFonts w:ascii="Palatino Linotype" w:hAnsi="Palatino Linotype" w:cs="Arial"/>
          <w:i/>
          <w:sz w:val="24"/>
          <w:szCs w:val="24"/>
          <w:lang w:val="es-MX"/>
        </w:rPr>
        <w:t>. La interpretación sistemática de los artículos 29 y 30, fracción VIII, de la Ley de Transparencia y Acceso a la Información Pública del Estado de México y Municipios, permite concluir que la inexistencia de la </w:t>
      </w:r>
      <w:r w:rsidRPr="00E30C32">
        <w:rPr>
          <w:rFonts w:ascii="Palatino Linotype" w:hAnsi="Palatino Linotype" w:cs="Arial"/>
          <w:i/>
          <w:sz w:val="24"/>
          <w:szCs w:val="24"/>
          <w:u w:val="single"/>
          <w:lang w:val="es-MX"/>
        </w:rPr>
        <w:t>información</w:t>
      </w:r>
      <w:r w:rsidRPr="00E30C32">
        <w:rPr>
          <w:rFonts w:ascii="Palatino Linotype" w:hAnsi="Palatino Linotype" w:cs="Arial"/>
          <w:i/>
          <w:sz w:val="24"/>
          <w:szCs w:val="24"/>
          <w:lang w:val="es-MX"/>
        </w:rPr>
        <w:t> en el derecho de acceso a la información pública </w:t>
      </w:r>
      <w:r w:rsidRPr="00E30C32">
        <w:rPr>
          <w:rFonts w:ascii="Palatino Linotype" w:hAnsi="Palatino Linotype" w:cs="Arial"/>
          <w:i/>
          <w:sz w:val="24"/>
          <w:szCs w:val="24"/>
          <w:u w:val="single"/>
          <w:lang w:val="es-MX"/>
        </w:rPr>
        <w:t>conlleva necesariamente a los siguientes supuestos:</w:t>
      </w:r>
    </w:p>
    <w:p w:rsidR="005F6E90" w:rsidRPr="00E30C32" w:rsidRDefault="005F6E90" w:rsidP="005F6E90">
      <w:pPr>
        <w:spacing w:before="240" w:after="240"/>
        <w:ind w:left="567"/>
        <w:jc w:val="both"/>
        <w:rPr>
          <w:rFonts w:ascii="Palatino Linotype" w:hAnsi="Palatino Linotype" w:cs="Arial"/>
          <w:i/>
          <w:sz w:val="24"/>
          <w:szCs w:val="24"/>
          <w:lang w:val="es-MX"/>
        </w:rPr>
      </w:pPr>
      <w:r w:rsidRPr="00E30C32">
        <w:rPr>
          <w:rFonts w:ascii="Palatino Linotype" w:hAnsi="Palatino Linotype" w:cs="Arial"/>
          <w:i/>
          <w:sz w:val="24"/>
          <w:szCs w:val="24"/>
          <w:lang w:val="es-MX"/>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5F6E90" w:rsidRPr="00E30C32" w:rsidRDefault="005F6E90" w:rsidP="005F6E90">
      <w:pPr>
        <w:spacing w:before="240" w:after="240"/>
        <w:ind w:left="567"/>
        <w:jc w:val="both"/>
        <w:rPr>
          <w:rFonts w:ascii="Palatino Linotype" w:hAnsi="Palatino Linotype" w:cs="Arial"/>
          <w:i/>
          <w:sz w:val="24"/>
          <w:szCs w:val="24"/>
          <w:lang w:val="es-MX"/>
        </w:rPr>
      </w:pPr>
      <w:r w:rsidRPr="00E30C32">
        <w:rPr>
          <w:rFonts w:ascii="Palatino Linotype" w:hAnsi="Palatino Linotype" w:cs="Arial"/>
          <w:i/>
          <w:sz w:val="24"/>
          <w:szCs w:val="24"/>
          <w:lang w:val="es-MX"/>
        </w:rPr>
        <w:t>b) </w:t>
      </w:r>
      <w:r w:rsidRPr="00E30C32">
        <w:rPr>
          <w:rFonts w:ascii="Palatino Linotype" w:hAnsi="Palatino Linotype" w:cs="Arial"/>
          <w:i/>
          <w:sz w:val="24"/>
          <w:szCs w:val="24"/>
          <w:u w:val="single"/>
          <w:lang w:val="es-MX"/>
        </w:rPr>
        <w:t xml:space="preserve">En los casos en que por las atribuciones conferidas al Sujeto Obligado éste debió generar, administrar o poseer la información, pero en incumplimiento a la normatividad respectiva no llevó a cabo </w:t>
      </w:r>
      <w:proofErr w:type="gramStart"/>
      <w:r w:rsidRPr="00E30C32">
        <w:rPr>
          <w:rFonts w:ascii="Palatino Linotype" w:hAnsi="Palatino Linotype" w:cs="Arial"/>
          <w:i/>
          <w:sz w:val="24"/>
          <w:szCs w:val="24"/>
          <w:u w:val="single"/>
          <w:lang w:val="es-MX"/>
        </w:rPr>
        <w:t>ninguna</w:t>
      </w:r>
      <w:proofErr w:type="gramEnd"/>
      <w:r w:rsidRPr="00E30C32">
        <w:rPr>
          <w:rFonts w:ascii="Palatino Linotype" w:hAnsi="Palatino Linotype" w:cs="Arial"/>
          <w:i/>
          <w:sz w:val="24"/>
          <w:szCs w:val="24"/>
          <w:u w:val="single"/>
          <w:lang w:val="es-MX"/>
        </w:rPr>
        <w:t xml:space="preserve"> de esas acciones</w:t>
      </w:r>
      <w:r w:rsidRPr="00E30C32">
        <w:rPr>
          <w:rFonts w:ascii="Palatino Linotype" w:hAnsi="Palatino Linotype" w:cs="Arial"/>
          <w:i/>
          <w:sz w:val="24"/>
          <w:szCs w:val="24"/>
          <w:lang w:val="es-MX"/>
        </w:rPr>
        <w:t>.</w:t>
      </w:r>
    </w:p>
    <w:p w:rsidR="005F6E90" w:rsidRPr="00E30C32" w:rsidRDefault="005F6E90" w:rsidP="005F6E90">
      <w:pPr>
        <w:spacing w:before="240" w:after="240"/>
        <w:ind w:left="567"/>
        <w:jc w:val="both"/>
        <w:rPr>
          <w:rFonts w:ascii="Palatino Linotype" w:hAnsi="Palatino Linotype" w:cs="Arial"/>
          <w:i/>
          <w:sz w:val="24"/>
          <w:szCs w:val="24"/>
          <w:lang w:val="es-MX"/>
        </w:rPr>
      </w:pPr>
      <w:r w:rsidRPr="00E30C32">
        <w:rPr>
          <w:rFonts w:ascii="Palatino Linotype" w:hAnsi="Palatino Linotype" w:cs="Arial"/>
          <w:i/>
          <w:sz w:val="24"/>
          <w:szCs w:val="24"/>
          <w:lang w:val="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5F6E90" w:rsidRPr="00E30C32" w:rsidRDefault="005F6E90" w:rsidP="005F6E90">
      <w:pPr>
        <w:spacing w:before="240" w:after="240"/>
        <w:ind w:left="567"/>
        <w:jc w:val="both"/>
        <w:rPr>
          <w:rFonts w:ascii="Palatino Linotype" w:hAnsi="Palatino Linotype" w:cs="Arial"/>
          <w:b/>
          <w:i/>
          <w:sz w:val="24"/>
          <w:szCs w:val="24"/>
          <w:lang w:val="es-MX"/>
        </w:rPr>
      </w:pPr>
      <w:r w:rsidRPr="00E30C32">
        <w:rPr>
          <w:rFonts w:ascii="Palatino Linotype" w:hAnsi="Palatino Linotype" w:cs="Arial"/>
          <w:b/>
          <w:i/>
          <w:sz w:val="24"/>
          <w:szCs w:val="24"/>
          <w:lang w:val="es-MX"/>
        </w:rPr>
        <w:lastRenderedPageBreak/>
        <w:t>CRITERIO 004/2011</w:t>
      </w:r>
    </w:p>
    <w:p w:rsidR="005F6E90" w:rsidRPr="00E30C32" w:rsidRDefault="005F6E90" w:rsidP="005F6E90">
      <w:pPr>
        <w:spacing w:before="240" w:after="240"/>
        <w:ind w:left="567"/>
        <w:jc w:val="both"/>
        <w:rPr>
          <w:rFonts w:ascii="Palatino Linotype" w:hAnsi="Palatino Linotype" w:cs="Arial"/>
          <w:i/>
          <w:sz w:val="24"/>
          <w:szCs w:val="24"/>
          <w:lang w:val="es-MX"/>
        </w:rPr>
      </w:pPr>
      <w:r w:rsidRPr="00E30C32">
        <w:rPr>
          <w:rFonts w:ascii="Palatino Linotype" w:hAnsi="Palatino Linotype" w:cs="Arial"/>
          <w:b/>
          <w:i/>
          <w:sz w:val="24"/>
          <w:szCs w:val="24"/>
          <w:lang w:val="es-MX"/>
        </w:rPr>
        <w:t>INEXISTENCIA. DECLARATORIA DE LA. ALCANCES Y PROCEDIMIENTOS</w:t>
      </w:r>
      <w:r w:rsidRPr="00E30C32">
        <w:rPr>
          <w:rFonts w:ascii="Palatino Linotype" w:hAnsi="Palatino Linotype" w:cs="Arial"/>
          <w:i/>
          <w:sz w:val="24"/>
          <w:szCs w:val="24"/>
          <w:lang w:val="es-MX"/>
        </w:rPr>
        <w:t>. De la interpretación de los artículos 29 y 30, fracción VIII, de la Ley de Transparencia y Acceso a la Información Pública del Estado de México y Municipios, se concluye </w:t>
      </w:r>
      <w:r w:rsidRPr="00E30C32">
        <w:rPr>
          <w:rFonts w:ascii="Palatino Linotype" w:hAnsi="Palatino Linotype" w:cs="Arial"/>
          <w:i/>
          <w:sz w:val="24"/>
          <w:szCs w:val="24"/>
          <w:u w:val="single"/>
          <w:lang w:val="es-MX"/>
        </w:rPr>
        <w:t>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w:t>
      </w:r>
      <w:r w:rsidRPr="00E30C32">
        <w:rPr>
          <w:rFonts w:ascii="Palatino Linotype" w:hAnsi="Palatino Linotype" w:cs="Arial"/>
          <w:i/>
          <w:sz w:val="24"/>
          <w:szCs w:val="24"/>
          <w:lang w:val="es-MX"/>
        </w:rPr>
        <w:t xml:space="preserve"> la cual tiene como propósito que el particular tenga la certeza jurídica de que el Sujeto Obligado realizó una búsqueda exhaustiva y minuciosa de la información en los archivos a cargo. En consecuencia, </w:t>
      </w:r>
      <w:r w:rsidRPr="00E30C32">
        <w:rPr>
          <w:rFonts w:ascii="Palatino Linotype" w:hAnsi="Palatino Linotype" w:cs="Arial"/>
          <w:i/>
          <w:sz w:val="24"/>
          <w:szCs w:val="24"/>
          <w:u w:val="single"/>
          <w:lang w:val="es-MX"/>
        </w:rPr>
        <w:t>es deber del Comité de Información instruir una búsqueda exhaustiva a todas y cada una de las áreas que integran orgánica o funcionalmente al Sujeto Obligado, para localizar los documentos que contengan la información materia de una solicitud</w:t>
      </w:r>
      <w:r w:rsidRPr="00E30C32">
        <w:rPr>
          <w:rFonts w:ascii="Palatino Linotype" w:hAnsi="Palatino Linotype" w:cs="Arial"/>
          <w:i/>
          <w:sz w:val="24"/>
          <w:szCs w:val="24"/>
          <w:lang w:val="es-MX"/>
        </w:rPr>
        <w:t>,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5F6E90" w:rsidRPr="00E30C32" w:rsidRDefault="005F6E90" w:rsidP="005F6E90">
      <w:pPr>
        <w:spacing w:before="240" w:after="240"/>
        <w:ind w:left="567"/>
        <w:jc w:val="both"/>
        <w:rPr>
          <w:rFonts w:ascii="Palatino Linotype" w:hAnsi="Palatino Linotype" w:cs="Arial"/>
          <w:i/>
          <w:sz w:val="24"/>
          <w:szCs w:val="24"/>
          <w:lang w:val="es-MX"/>
        </w:rPr>
      </w:pPr>
      <w:r w:rsidRPr="00E30C32">
        <w:rPr>
          <w:rFonts w:ascii="Palatino Linotype" w:hAnsi="Palatino Linotype" w:cs="Arial"/>
          <w:i/>
          <w:sz w:val="24"/>
          <w:szCs w:val="24"/>
          <w:lang w:val="es-MX"/>
        </w:rPr>
        <w:t>Bajo el entendido de que dicha búsqueda exhaustiva permitirá dos determinaciones:</w:t>
      </w:r>
    </w:p>
    <w:p w:rsidR="005F6E90" w:rsidRPr="00E30C32" w:rsidRDefault="005F6E90" w:rsidP="005F6E90">
      <w:pPr>
        <w:spacing w:before="240" w:after="240"/>
        <w:ind w:left="567"/>
        <w:jc w:val="both"/>
        <w:rPr>
          <w:rFonts w:ascii="Palatino Linotype" w:hAnsi="Palatino Linotype" w:cs="Arial"/>
          <w:i/>
          <w:sz w:val="24"/>
          <w:szCs w:val="24"/>
          <w:lang w:val="es-MX"/>
        </w:rPr>
      </w:pPr>
      <w:r w:rsidRPr="00E30C32">
        <w:rPr>
          <w:rFonts w:ascii="Palatino Linotype" w:hAnsi="Palatino Linotype" w:cs="Arial"/>
          <w:i/>
          <w:sz w:val="24"/>
          <w:szCs w:val="24"/>
          <w:lang w:val="es-MX"/>
        </w:rPr>
        <w:t>a) Que se localice la documentación que contenga la información solicitada y de ser así la información pueda entregarse al solicitante en la forma en que se encuentra disponible, o</w:t>
      </w:r>
    </w:p>
    <w:p w:rsidR="005F6E90" w:rsidRPr="00E30C32" w:rsidRDefault="005F6E90" w:rsidP="005F6E90">
      <w:pPr>
        <w:spacing w:before="240" w:after="240"/>
        <w:ind w:left="567"/>
        <w:jc w:val="both"/>
        <w:rPr>
          <w:rFonts w:ascii="Palatino Linotype" w:hAnsi="Palatino Linotype" w:cs="Arial"/>
          <w:i/>
          <w:sz w:val="24"/>
          <w:szCs w:val="24"/>
          <w:lang w:val="es-MX"/>
        </w:rPr>
      </w:pPr>
      <w:r w:rsidRPr="00E30C32">
        <w:rPr>
          <w:rFonts w:ascii="Palatino Linotype" w:hAnsi="Palatino Linotype" w:cs="Arial"/>
          <w:i/>
          <w:sz w:val="24"/>
          <w:szCs w:val="24"/>
          <w:lang w:val="es-MX"/>
        </w:rPr>
        <w:t xml:space="preserve">b) </w:t>
      </w:r>
      <w:r w:rsidRPr="00E30C32">
        <w:rPr>
          <w:rFonts w:ascii="Palatino Linotype" w:hAnsi="Palatino Linotype" w:cs="Arial"/>
          <w:i/>
          <w:sz w:val="24"/>
          <w:szCs w:val="24"/>
          <w:u w:val="single"/>
          <w:lang w:val="es-MX"/>
        </w:rPr>
        <w:t>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r w:rsidRPr="00E30C32">
        <w:rPr>
          <w:rFonts w:ascii="Palatino Linotype" w:hAnsi="Palatino Linotype" w:cs="Arial"/>
          <w:i/>
          <w:sz w:val="24"/>
          <w:szCs w:val="24"/>
          <w:lang w:val="es-MX"/>
        </w:rPr>
        <w:t>.</w:t>
      </w:r>
    </w:p>
    <w:p w:rsidR="005F6E90" w:rsidRPr="00E30C32" w:rsidRDefault="005F6E90" w:rsidP="005F6E90">
      <w:pPr>
        <w:spacing w:before="240" w:after="240"/>
        <w:ind w:left="567"/>
        <w:jc w:val="both"/>
        <w:rPr>
          <w:rFonts w:ascii="Palatino Linotype" w:hAnsi="Palatino Linotype" w:cs="Arial"/>
          <w:i/>
          <w:sz w:val="24"/>
          <w:szCs w:val="24"/>
          <w:lang w:val="es-MX"/>
        </w:rPr>
      </w:pPr>
      <w:r w:rsidRPr="00E30C32">
        <w:rPr>
          <w:rFonts w:ascii="Palatino Linotype" w:hAnsi="Palatino Linotype" w:cs="Arial"/>
          <w:i/>
          <w:sz w:val="24"/>
          <w:szCs w:val="24"/>
          <w:u w:val="single"/>
          <w:lang w:val="es-MX"/>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w:t>
      </w:r>
      <w:r w:rsidRPr="00E30C32">
        <w:rPr>
          <w:rFonts w:ascii="Palatino Linotype" w:hAnsi="Palatino Linotype" w:cs="Arial"/>
          <w:i/>
          <w:sz w:val="24"/>
          <w:szCs w:val="24"/>
          <w:u w:val="single"/>
          <w:lang w:val="es-MX"/>
        </w:rPr>
        <w:lastRenderedPageBreak/>
        <w:t>Públicos Habilitados y en general, todas aquéllas circunstancias que se tomaron en cuenta para llegar a determinar que la información requerida no obra en los archivos a cargo</w:t>
      </w:r>
      <w:r w:rsidRPr="00E30C32">
        <w:rPr>
          <w:rFonts w:ascii="Palatino Linotype" w:hAnsi="Palatino Linotype" w:cs="Arial"/>
          <w:i/>
          <w:sz w:val="24"/>
          <w:szCs w:val="24"/>
          <w:lang w:val="es-MX"/>
        </w:rPr>
        <w:t>.”</w:t>
      </w:r>
    </w:p>
    <w:p w:rsidR="005F6E90" w:rsidRPr="00E30C32" w:rsidRDefault="005F6E90" w:rsidP="005F6E90">
      <w:pPr>
        <w:spacing w:before="240" w:after="240"/>
        <w:ind w:left="567"/>
        <w:jc w:val="both"/>
        <w:rPr>
          <w:rFonts w:ascii="Palatino Linotype" w:hAnsi="Palatino Linotype" w:cs="Arial"/>
          <w:sz w:val="24"/>
          <w:szCs w:val="24"/>
          <w:lang w:val="es-MX"/>
        </w:rPr>
      </w:pPr>
      <w:r w:rsidRPr="00E30C32">
        <w:rPr>
          <w:rFonts w:ascii="Palatino Linotype" w:hAnsi="Palatino Linotype" w:cs="Arial"/>
          <w:sz w:val="24"/>
          <w:szCs w:val="24"/>
          <w:lang w:val="es-MX"/>
        </w:rPr>
        <w:t>(Énfasis añadido)</w:t>
      </w:r>
    </w:p>
    <w:p w:rsidR="005F6E90" w:rsidRPr="00E30C32" w:rsidRDefault="005F6E90" w:rsidP="005F6E90">
      <w:pPr>
        <w:spacing w:line="360" w:lineRule="auto"/>
        <w:ind w:left="426"/>
        <w:contextualSpacing/>
        <w:jc w:val="both"/>
        <w:rPr>
          <w:rFonts w:ascii="Palatino Linotype" w:eastAsia="MS Mincho" w:hAnsi="Palatino Linotype" w:cs="Times New Roman"/>
          <w:sz w:val="24"/>
          <w:szCs w:val="24"/>
          <w:lang w:val="es-ES_tradnl" w:eastAsia="es-ES"/>
        </w:rPr>
      </w:pPr>
    </w:p>
    <w:p w:rsidR="005F6E90" w:rsidRPr="00E30C32" w:rsidRDefault="005F6E90" w:rsidP="00486FAB">
      <w:pPr>
        <w:numPr>
          <w:ilvl w:val="0"/>
          <w:numId w:val="2"/>
        </w:numPr>
        <w:spacing w:line="360" w:lineRule="auto"/>
        <w:contextualSpacing/>
        <w:jc w:val="both"/>
        <w:rPr>
          <w:rFonts w:ascii="Palatino Linotype" w:eastAsia="MS Mincho" w:hAnsi="Palatino Linotype" w:cs="Times New Roman"/>
          <w:sz w:val="24"/>
          <w:szCs w:val="24"/>
          <w:lang w:val="es-ES_tradnl" w:eastAsia="es-ES"/>
        </w:rPr>
      </w:pPr>
      <w:r w:rsidRPr="00E30C32">
        <w:rPr>
          <w:rFonts w:ascii="Palatino Linotype" w:hAnsi="Palatino Linotype" w:cs="Arial"/>
          <w:color w:val="000000" w:themeColor="text1"/>
          <w:sz w:val="24"/>
          <w:szCs w:val="24"/>
          <w:lang w:val="es-ES_tradnl"/>
        </w:rPr>
        <w:t>Bajo éste tenor se debe destacar que para que se declare la inexistencia de la información deberá de encuadrar en dos hipótesis, la primera de ellas corresponde a que en atribuciones, competencias o funciones del Sujeto Obligado debió de haber generado, administrado o poseído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w:t>
      </w:r>
    </w:p>
    <w:p w:rsidR="001277A3" w:rsidRPr="00E30C32" w:rsidRDefault="001277A3" w:rsidP="001277A3">
      <w:pPr>
        <w:spacing w:line="360" w:lineRule="auto"/>
        <w:ind w:left="360"/>
        <w:contextualSpacing/>
        <w:jc w:val="both"/>
        <w:rPr>
          <w:rFonts w:ascii="Palatino Linotype" w:eastAsia="MS Mincho" w:hAnsi="Palatino Linotype" w:cs="Times New Roman"/>
          <w:sz w:val="24"/>
          <w:szCs w:val="24"/>
          <w:lang w:val="es-ES_tradnl" w:eastAsia="es-ES"/>
        </w:rPr>
      </w:pPr>
    </w:p>
    <w:p w:rsidR="001277A3" w:rsidRPr="00E30C32" w:rsidRDefault="000741A8" w:rsidP="001277A3">
      <w:pPr>
        <w:keepNext/>
        <w:keepLines/>
        <w:spacing w:before="40" w:after="0" w:line="360" w:lineRule="auto"/>
        <w:outlineLvl w:val="1"/>
        <w:rPr>
          <w:rFonts w:ascii="Palatino Linotype" w:eastAsia="MS Gothic" w:hAnsi="Palatino Linotype" w:cs="Times New Roman"/>
          <w:b/>
          <w:sz w:val="24"/>
          <w:szCs w:val="26"/>
          <w:lang w:val="es-MX"/>
        </w:rPr>
      </w:pPr>
      <w:bookmarkStart w:id="18" w:name="_Toc512536001"/>
      <w:bookmarkStart w:id="19" w:name="_Toc513638545"/>
      <w:bookmarkStart w:id="20" w:name="_Toc516055979"/>
      <w:bookmarkStart w:id="21" w:name="_Toc517352496"/>
      <w:r w:rsidRPr="00E30C32">
        <w:rPr>
          <w:rFonts w:ascii="Palatino Linotype" w:eastAsia="MS Gothic" w:hAnsi="Palatino Linotype" w:cs="Times New Roman"/>
          <w:b/>
          <w:sz w:val="24"/>
          <w:szCs w:val="26"/>
          <w:lang w:val="es-MX"/>
        </w:rPr>
        <w:t>SÉPTIMO</w:t>
      </w:r>
      <w:r w:rsidR="001277A3" w:rsidRPr="00E30C32">
        <w:rPr>
          <w:rFonts w:ascii="Palatino Linotype" w:eastAsia="MS Gothic" w:hAnsi="Palatino Linotype" w:cs="Times New Roman"/>
          <w:b/>
          <w:sz w:val="24"/>
          <w:szCs w:val="26"/>
          <w:lang w:val="es-MX"/>
        </w:rPr>
        <w:t>. Vista al Órgano de Control Interno.</w:t>
      </w:r>
      <w:bookmarkEnd w:id="18"/>
      <w:bookmarkEnd w:id="19"/>
      <w:bookmarkEnd w:id="20"/>
      <w:bookmarkEnd w:id="21"/>
    </w:p>
    <w:p w:rsidR="001277A3" w:rsidRPr="00E30C32" w:rsidRDefault="001277A3" w:rsidP="001277A3">
      <w:pPr>
        <w:spacing w:after="0" w:line="360" w:lineRule="auto"/>
        <w:ind w:left="720"/>
        <w:contextualSpacing/>
        <w:rPr>
          <w:rFonts w:ascii="Palatino Linotype" w:eastAsia="MS Mincho" w:hAnsi="Palatino Linotype" w:cs="Times New Roman"/>
          <w:sz w:val="24"/>
          <w:szCs w:val="24"/>
          <w:lang w:eastAsia="es-ES"/>
        </w:rPr>
      </w:pPr>
    </w:p>
    <w:p w:rsidR="001277A3" w:rsidRPr="00E30C32" w:rsidRDefault="001277A3" w:rsidP="001277A3">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E30C32">
        <w:rPr>
          <w:rFonts w:ascii="Palatino Linotype" w:eastAsia="MS Mincho" w:hAnsi="Palatino Linotype" w:cs="Times New Roman"/>
          <w:sz w:val="24"/>
          <w:szCs w:val="24"/>
          <w:lang w:val="es-ES_tradnl" w:eastAsia="es-E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dada la </w:t>
      </w:r>
      <w:r w:rsidR="00016392" w:rsidRPr="00E30C32">
        <w:rPr>
          <w:rFonts w:ascii="Palatino Linotype" w:eastAsia="MS Mincho" w:hAnsi="Palatino Linotype" w:cs="Times New Roman"/>
          <w:sz w:val="24"/>
          <w:szCs w:val="24"/>
          <w:lang w:val="es-ES_tradnl" w:eastAsia="es-ES"/>
        </w:rPr>
        <w:t xml:space="preserve">información que se emitió </w:t>
      </w:r>
      <w:r w:rsidRPr="00E30C32">
        <w:rPr>
          <w:rFonts w:ascii="Palatino Linotype" w:eastAsia="MS Mincho" w:hAnsi="Palatino Linotype" w:cs="Times New Roman"/>
          <w:sz w:val="24"/>
          <w:szCs w:val="24"/>
          <w:lang w:val="es-ES_tradnl" w:eastAsia="es-ES"/>
        </w:rPr>
        <w:t xml:space="preserve">en </w:t>
      </w:r>
      <w:r w:rsidR="00016392" w:rsidRPr="00E30C32">
        <w:rPr>
          <w:rFonts w:ascii="Palatino Linotype" w:eastAsia="MS Mincho" w:hAnsi="Palatino Linotype" w:cs="Times New Roman"/>
          <w:sz w:val="24"/>
          <w:szCs w:val="24"/>
          <w:lang w:val="es-ES_tradnl" w:eastAsia="es-ES"/>
        </w:rPr>
        <w:t xml:space="preserve">la </w:t>
      </w:r>
      <w:r w:rsidRPr="00E30C32">
        <w:rPr>
          <w:rFonts w:ascii="Palatino Linotype" w:eastAsia="MS Mincho" w:hAnsi="Palatino Linotype" w:cs="Times New Roman"/>
          <w:sz w:val="24"/>
          <w:szCs w:val="24"/>
          <w:lang w:val="es-ES_tradnl" w:eastAsia="es-ES"/>
        </w:rPr>
        <w:t xml:space="preserve">respuesta se dará vista al área competente para que en ejercicio de sus atribuciones realice las investigaciones pertinentes </w:t>
      </w:r>
      <w:r w:rsidRPr="00E30C32">
        <w:rPr>
          <w:rFonts w:ascii="Palatino Linotype" w:eastAsia="MS Mincho" w:hAnsi="Palatino Linotype" w:cs="Times New Roman"/>
          <w:b/>
          <w:sz w:val="24"/>
          <w:szCs w:val="24"/>
          <w:u w:val="single"/>
          <w:lang w:val="es-ES_tradnl" w:eastAsia="es-ES"/>
        </w:rPr>
        <w:t xml:space="preserve">por las omisiones detectadas atribuibles al </w:t>
      </w:r>
      <w:r w:rsidRPr="00E30C32">
        <w:rPr>
          <w:rFonts w:ascii="Palatino Linotype" w:eastAsia="MS Mincho" w:hAnsi="Palatino Linotype" w:cs="Times New Roman"/>
          <w:b/>
          <w:sz w:val="24"/>
          <w:szCs w:val="24"/>
          <w:lang w:val="es-ES_tradnl" w:eastAsia="es-ES"/>
        </w:rPr>
        <w:t>Sujeto Obligado</w:t>
      </w:r>
      <w:r w:rsidRPr="00E30C32">
        <w:rPr>
          <w:rFonts w:ascii="Palatino Linotype" w:eastAsia="MS Mincho" w:hAnsi="Palatino Linotype" w:cs="Times New Roman"/>
          <w:sz w:val="24"/>
          <w:szCs w:val="24"/>
          <w:lang w:val="es-ES_tradnl" w:eastAsia="es-ES"/>
        </w:rPr>
        <w:t>.</w:t>
      </w:r>
    </w:p>
    <w:p w:rsidR="001277A3" w:rsidRPr="00E30C32" w:rsidRDefault="001277A3" w:rsidP="001277A3">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E30C32">
        <w:rPr>
          <w:rFonts w:ascii="Palatino Linotype" w:eastAsia="MS Mincho" w:hAnsi="Palatino Linotype" w:cs="Times New Roman"/>
          <w:sz w:val="24"/>
          <w:szCs w:val="24"/>
          <w:lang w:val="es-ES_tradnl" w:eastAsia="es-ES"/>
        </w:rPr>
        <w:lastRenderedPageBreak/>
        <w:t>Por ello, es conveniente señalar la fracción X, del artículo 36, de la Ley de Transparencia y Acceso a la Información Pública del Estado de México y Municipios, que establece:</w:t>
      </w:r>
    </w:p>
    <w:p w:rsidR="00016392" w:rsidRPr="00E30C32" w:rsidRDefault="00016392" w:rsidP="00016392">
      <w:pPr>
        <w:spacing w:before="240" w:after="0" w:line="360" w:lineRule="auto"/>
        <w:contextualSpacing/>
        <w:jc w:val="both"/>
        <w:rPr>
          <w:rFonts w:ascii="Palatino Linotype" w:eastAsia="MS Mincho" w:hAnsi="Palatino Linotype" w:cs="Times New Roman"/>
          <w:sz w:val="24"/>
          <w:szCs w:val="24"/>
          <w:lang w:val="es-ES_tradnl" w:eastAsia="es-ES"/>
        </w:rPr>
      </w:pPr>
    </w:p>
    <w:p w:rsidR="001277A3" w:rsidRPr="00E30C32" w:rsidRDefault="001277A3" w:rsidP="00016392">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E30C32">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1277A3" w:rsidRPr="00E30C32" w:rsidRDefault="001277A3" w:rsidP="001277A3">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E30C32">
        <w:rPr>
          <w:rFonts w:ascii="Palatino Linotype" w:eastAsia="MS Mincho" w:hAnsi="Palatino Linotype" w:cs="Times New Roman"/>
          <w:i/>
          <w:sz w:val="24"/>
          <w:szCs w:val="24"/>
          <w:lang w:val="es-ES_tradnl" w:eastAsia="es-ES"/>
        </w:rPr>
        <w:t>…</w:t>
      </w:r>
    </w:p>
    <w:p w:rsidR="001277A3" w:rsidRPr="00E30C32" w:rsidRDefault="001277A3" w:rsidP="001277A3">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E30C32">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1277A3" w:rsidRPr="00E30C32" w:rsidRDefault="001277A3" w:rsidP="001277A3">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E30C32">
        <w:rPr>
          <w:rFonts w:ascii="Palatino Linotype" w:eastAsia="MS Mincho" w:hAnsi="Palatino Linotype" w:cs="Times New Roman"/>
          <w:i/>
          <w:sz w:val="24"/>
          <w:szCs w:val="24"/>
          <w:lang w:val="es-ES_tradnl" w:eastAsia="es-ES"/>
        </w:rPr>
        <w:t>…”</w:t>
      </w:r>
    </w:p>
    <w:p w:rsidR="001277A3" w:rsidRPr="00E30C32" w:rsidRDefault="001277A3" w:rsidP="001277A3">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E30C32">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w:t>
      </w:r>
      <w:r w:rsidRPr="00E30C32">
        <w:rPr>
          <w:rFonts w:ascii="Palatino Linotype" w:eastAsia="MS Mincho" w:hAnsi="Palatino Linotype" w:cs="Times New Roman"/>
          <w:b/>
          <w:sz w:val="24"/>
          <w:szCs w:val="24"/>
          <w:lang w:val="es-ES_tradnl" w:eastAsia="es-ES"/>
        </w:rPr>
        <w:t>SUJETO OBLIGADO</w:t>
      </w:r>
      <w:r w:rsidRPr="00E30C32">
        <w:rPr>
          <w:rFonts w:ascii="Palatino Linotype" w:eastAsia="MS Mincho" w:hAnsi="Palatino Linotype" w:cs="Times New Roman"/>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E30C32">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rsidR="00016392" w:rsidRPr="00E30C32" w:rsidRDefault="00016392" w:rsidP="00016392">
      <w:pPr>
        <w:spacing w:before="240" w:after="240" w:line="360" w:lineRule="auto"/>
        <w:contextualSpacing/>
        <w:jc w:val="both"/>
        <w:rPr>
          <w:rFonts w:ascii="Palatino Linotype" w:eastAsia="MS Mincho" w:hAnsi="Palatino Linotype" w:cs="Arial"/>
          <w:sz w:val="24"/>
          <w:szCs w:val="24"/>
          <w:lang w:val="es-ES_tradnl" w:eastAsia="es-ES"/>
        </w:rPr>
      </w:pPr>
    </w:p>
    <w:p w:rsidR="001277A3" w:rsidRPr="00E30C32" w:rsidRDefault="001277A3" w:rsidP="001277A3">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E30C32">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277A3" w:rsidRPr="00E30C32" w:rsidRDefault="001277A3" w:rsidP="001277A3">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E30C32">
        <w:rPr>
          <w:rFonts w:ascii="Palatino Linotype" w:eastAsia="MS Mincho" w:hAnsi="Palatino Linotype" w:cs="Times New Roman"/>
          <w:i/>
          <w:sz w:val="24"/>
          <w:szCs w:val="24"/>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277A3" w:rsidRPr="00E30C32" w:rsidRDefault="001277A3" w:rsidP="001277A3">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E30C32">
        <w:rPr>
          <w:rFonts w:ascii="Palatino Linotype" w:eastAsia="MS Mincho" w:hAnsi="Palatino Linotype" w:cs="Times New Roman"/>
          <w:i/>
          <w:sz w:val="24"/>
          <w:szCs w:val="24"/>
          <w:lang w:val="es-ES_tradnl" w:eastAsia="es-ES"/>
        </w:rPr>
        <w:t>(Énfasis añadido)</w:t>
      </w:r>
    </w:p>
    <w:p w:rsidR="00016392" w:rsidRPr="00E30C32" w:rsidRDefault="001277A3" w:rsidP="00016392">
      <w:pPr>
        <w:numPr>
          <w:ilvl w:val="0"/>
          <w:numId w:val="2"/>
        </w:numPr>
        <w:tabs>
          <w:tab w:val="left" w:pos="851"/>
        </w:tabs>
        <w:spacing w:before="240" w:after="240" w:line="360" w:lineRule="auto"/>
        <w:ind w:left="567" w:right="49" w:hanging="567"/>
        <w:contextualSpacing/>
        <w:jc w:val="both"/>
        <w:rPr>
          <w:rFonts w:ascii="Palatino Linotype" w:eastAsia="MS Mincho" w:hAnsi="Palatino Linotype" w:cs="Times New Roman"/>
          <w:sz w:val="24"/>
          <w:szCs w:val="24"/>
          <w:lang w:eastAsia="es-ES"/>
        </w:rPr>
      </w:pPr>
      <w:r w:rsidRPr="00E30C32">
        <w:rPr>
          <w:rFonts w:ascii="Palatino Linotype" w:eastAsia="Calibri" w:hAnsi="Palatino Linotype" w:cs="Arial"/>
          <w:color w:val="000000"/>
          <w:sz w:val="24"/>
          <w:szCs w:val="24"/>
          <w:lang w:eastAsia="es-MX"/>
        </w:rPr>
        <w:t xml:space="preserve">Lo anterior en razón que si bien es cierto el Sujeto Obligado proporcionó respuesta a la solicitud de acceso a la información, pero también lo es, que dentro de la información vertida se encuentra información susceptible de clasificarse como confidencial, misma que debió ser protegida, situación que no ocurrió. </w:t>
      </w:r>
    </w:p>
    <w:p w:rsidR="00016392" w:rsidRPr="00E30C32" w:rsidRDefault="00016392" w:rsidP="00016392">
      <w:pPr>
        <w:tabs>
          <w:tab w:val="left" w:pos="851"/>
        </w:tabs>
        <w:spacing w:before="240" w:after="240" w:line="360" w:lineRule="auto"/>
        <w:ind w:right="49"/>
        <w:contextualSpacing/>
        <w:jc w:val="both"/>
        <w:rPr>
          <w:rFonts w:ascii="Palatino Linotype" w:eastAsia="MS Mincho" w:hAnsi="Palatino Linotype" w:cs="Times New Roman"/>
          <w:sz w:val="24"/>
          <w:szCs w:val="24"/>
          <w:lang w:eastAsia="es-ES"/>
        </w:rPr>
      </w:pPr>
    </w:p>
    <w:p w:rsidR="001277A3" w:rsidRPr="00E30C32" w:rsidRDefault="00016392" w:rsidP="00016392">
      <w:pPr>
        <w:numPr>
          <w:ilvl w:val="0"/>
          <w:numId w:val="2"/>
        </w:numPr>
        <w:tabs>
          <w:tab w:val="left" w:pos="851"/>
        </w:tabs>
        <w:spacing w:before="240" w:after="240" w:line="360" w:lineRule="auto"/>
        <w:ind w:left="426" w:right="49" w:hanging="426"/>
        <w:contextualSpacing/>
        <w:jc w:val="both"/>
        <w:rPr>
          <w:rFonts w:ascii="Palatino Linotype" w:eastAsia="MS Mincho" w:hAnsi="Palatino Linotype" w:cs="Times New Roman"/>
          <w:sz w:val="24"/>
          <w:szCs w:val="24"/>
          <w:lang w:eastAsia="es-ES"/>
        </w:rPr>
      </w:pPr>
      <w:r w:rsidRPr="00E30C32">
        <w:rPr>
          <w:rFonts w:ascii="Palatino Linotype" w:eastAsia="Calibri" w:hAnsi="Palatino Linotype" w:cs="Arial"/>
          <w:color w:val="000000"/>
          <w:sz w:val="24"/>
          <w:szCs w:val="24"/>
          <w:lang w:eastAsia="es-MX"/>
        </w:rPr>
        <w:t xml:space="preserve"> </w:t>
      </w:r>
      <w:r w:rsidR="001277A3" w:rsidRPr="00E30C32">
        <w:rPr>
          <w:rFonts w:ascii="Palatino Linotype" w:eastAsia="Calibri" w:hAnsi="Palatino Linotype" w:cs="Arial"/>
          <w:color w:val="000000"/>
          <w:sz w:val="24"/>
          <w:szCs w:val="24"/>
          <w:lang w:eastAsia="es-MX"/>
        </w:rPr>
        <w:t xml:space="preserve">Es así que se advierte que en el archivo denominado </w:t>
      </w:r>
      <w:r w:rsidRPr="00E30C32">
        <w:rPr>
          <w:rFonts w:ascii="Palatino Linotype" w:eastAsia="Calibri" w:hAnsi="Palatino Linotype" w:cs="Arial"/>
          <w:b/>
          <w:color w:val="000000"/>
          <w:sz w:val="24"/>
          <w:szCs w:val="24"/>
          <w:lang w:eastAsia="es-MX"/>
        </w:rPr>
        <w:t>respuesta f. 0023 2018</w:t>
      </w:r>
      <w:r w:rsidR="001277A3" w:rsidRPr="00E30C32">
        <w:rPr>
          <w:rFonts w:ascii="Palatino Linotype" w:eastAsia="Calibri" w:hAnsi="Palatino Linotype" w:cs="Arial"/>
          <w:b/>
          <w:color w:val="000000"/>
          <w:sz w:val="24"/>
          <w:szCs w:val="24"/>
          <w:lang w:eastAsia="es-MX"/>
        </w:rPr>
        <w:t>.pdf</w:t>
      </w:r>
      <w:r w:rsidR="001277A3" w:rsidRPr="00E30C32">
        <w:rPr>
          <w:rFonts w:ascii="Palatino Linotype" w:eastAsia="Calibri" w:hAnsi="Palatino Linotype" w:cs="Arial"/>
          <w:color w:val="000000"/>
          <w:sz w:val="24"/>
          <w:szCs w:val="24"/>
          <w:lang w:eastAsia="es-MX"/>
        </w:rPr>
        <w:t xml:space="preserve"> se advierte</w:t>
      </w:r>
      <w:r w:rsidRPr="00E30C32">
        <w:rPr>
          <w:rFonts w:ascii="Palatino Linotype" w:eastAsia="Calibri" w:hAnsi="Palatino Linotype" w:cs="Arial"/>
          <w:color w:val="000000"/>
          <w:sz w:val="24"/>
          <w:szCs w:val="24"/>
          <w:lang w:eastAsia="es-MX"/>
        </w:rPr>
        <w:t xml:space="preserve"> que fue entregado un Certificado de Estudios en el cual se aprecian las calificaciones de</w:t>
      </w:r>
      <w:r w:rsidR="001277A3" w:rsidRPr="00E30C32">
        <w:rPr>
          <w:rFonts w:ascii="Palatino Linotype" w:eastAsia="Calibri" w:hAnsi="Palatino Linotype" w:cs="Arial"/>
          <w:color w:val="000000"/>
          <w:sz w:val="24"/>
          <w:szCs w:val="24"/>
          <w:lang w:eastAsia="es-MX"/>
        </w:rPr>
        <w:t xml:space="preserve"> cada una de las asignaturas así como también el promedio general que obtuvo el Servidor Público</w:t>
      </w:r>
      <w:r w:rsidRPr="00E30C32">
        <w:rPr>
          <w:rFonts w:ascii="Palatino Linotype" w:eastAsia="Calibri" w:hAnsi="Palatino Linotype" w:cs="Arial"/>
          <w:color w:val="000000"/>
          <w:sz w:val="24"/>
          <w:szCs w:val="24"/>
          <w:lang w:eastAsia="es-MX"/>
        </w:rPr>
        <w:t xml:space="preserve"> durante su periodo de estudios</w:t>
      </w:r>
      <w:r w:rsidR="001277A3" w:rsidRPr="00E30C32">
        <w:rPr>
          <w:rFonts w:ascii="Palatino Linotype" w:eastAsia="Calibri" w:hAnsi="Palatino Linotype" w:cs="Arial"/>
          <w:color w:val="000000"/>
          <w:sz w:val="24"/>
          <w:szCs w:val="24"/>
          <w:lang w:eastAsia="es-MX"/>
        </w:rPr>
        <w:t xml:space="preserve">.  Por lo que es menester dar vista al Órgano de Control Interno de este Instituto para que en ejercicio de sus atribuciones atienda las directivas marcadas en el artículo 190 de la ley de </w:t>
      </w:r>
      <w:r w:rsidRPr="00E30C32">
        <w:rPr>
          <w:rFonts w:ascii="Palatino Linotype" w:eastAsia="Calibri" w:hAnsi="Palatino Linotype" w:cs="Arial"/>
          <w:color w:val="000000"/>
          <w:sz w:val="24"/>
          <w:szCs w:val="24"/>
          <w:lang w:eastAsia="es-MX"/>
        </w:rPr>
        <w:t xml:space="preserve">la materia, el cual señala que </w:t>
      </w:r>
      <w:r w:rsidR="001277A3" w:rsidRPr="00E30C32">
        <w:rPr>
          <w:rFonts w:ascii="Palatino Linotype" w:eastAsia="MS Mincho" w:hAnsi="Palatino Linotype" w:cs="Arial"/>
          <w:sz w:val="24"/>
          <w:szCs w:val="24"/>
          <w:lang w:val="es-ES_tradnl" w:eastAsia="es-ES"/>
        </w:rPr>
        <w:t xml:space="preserve">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w:t>
      </w:r>
      <w:r w:rsidR="001277A3" w:rsidRPr="00E30C32">
        <w:rPr>
          <w:rFonts w:ascii="Palatino Linotype" w:eastAsia="MS Mincho" w:hAnsi="Palatino Linotype" w:cs="Arial"/>
          <w:sz w:val="24"/>
          <w:szCs w:val="24"/>
          <w:lang w:val="es-ES_tradnl" w:eastAsia="es-ES"/>
        </w:rPr>
        <w:lastRenderedPageBreak/>
        <w:t>responsabilidad respectivo, cuyo resultado deberá de ser informado al Instituto.</w:t>
      </w:r>
    </w:p>
    <w:p w:rsidR="005F6E90" w:rsidRPr="00E30C32" w:rsidRDefault="005F6E90" w:rsidP="005F6E90">
      <w:pPr>
        <w:spacing w:after="120" w:line="360" w:lineRule="auto"/>
        <w:ind w:left="426" w:right="49"/>
        <w:jc w:val="both"/>
        <w:rPr>
          <w:rFonts w:ascii="Palatino Linotype" w:eastAsia="MS Mincho" w:hAnsi="Palatino Linotype" w:cstheme="majorBidi"/>
          <w:sz w:val="24"/>
          <w:szCs w:val="24"/>
          <w:lang w:val="es-ES_tradnl" w:eastAsia="es-ES"/>
        </w:rPr>
      </w:pPr>
    </w:p>
    <w:p w:rsidR="00241BE2" w:rsidRPr="00E30C32" w:rsidRDefault="00241BE2" w:rsidP="00486FAB">
      <w:pPr>
        <w:numPr>
          <w:ilvl w:val="0"/>
          <w:numId w:val="2"/>
        </w:numPr>
        <w:spacing w:before="240" w:after="360" w:line="360" w:lineRule="auto"/>
        <w:ind w:right="49"/>
        <w:contextualSpacing/>
        <w:jc w:val="both"/>
        <w:rPr>
          <w:rFonts w:ascii="Palatino Linotype" w:eastAsia="MS Mincho" w:hAnsi="Palatino Linotype" w:cs="Arial"/>
          <w:i/>
          <w:sz w:val="24"/>
          <w:szCs w:val="24"/>
          <w:lang w:val="es-MX" w:eastAsia="es-ES"/>
        </w:rPr>
      </w:pPr>
      <w:r w:rsidRPr="00E30C32">
        <w:rPr>
          <w:rFonts w:ascii="Palatino Linotype" w:eastAsia="MS Mincho" w:hAnsi="Palatino Linotype" w:cstheme="majorBidi"/>
          <w:sz w:val="24"/>
          <w:szCs w:val="24"/>
          <w:lang w:val="es-ES_tradnl" w:eastAsia="es-ES"/>
        </w:rPr>
        <w:t xml:space="preserve">Consecuentemente, en términos del artículo </w:t>
      </w:r>
      <w:r w:rsidRPr="00E30C32">
        <w:rPr>
          <w:rFonts w:ascii="Palatino Linotype" w:eastAsia="MS Mincho" w:hAnsi="Palatino Linotype" w:cstheme="majorBidi"/>
          <w:b/>
          <w:sz w:val="24"/>
          <w:szCs w:val="24"/>
          <w:lang w:val="es-ES_tradnl" w:eastAsia="es-ES"/>
        </w:rPr>
        <w:t>186 fracción III</w:t>
      </w:r>
      <w:r w:rsidRPr="00E30C32">
        <w:rPr>
          <w:rFonts w:ascii="Palatino Linotype" w:eastAsia="MS Mincho" w:hAnsi="Palatino Linotype" w:cstheme="majorBidi"/>
          <w:sz w:val="24"/>
          <w:szCs w:val="24"/>
          <w:lang w:val="es-ES_tradnl" w:eastAsia="es-ES"/>
        </w:rPr>
        <w:t xml:space="preserve"> este Pleno determina </w:t>
      </w:r>
      <w:r w:rsidR="005F6E90" w:rsidRPr="00E30C32">
        <w:rPr>
          <w:rFonts w:ascii="Palatino Linotype" w:eastAsia="MS Mincho" w:hAnsi="Palatino Linotype" w:cstheme="majorBidi"/>
          <w:b/>
          <w:sz w:val="24"/>
          <w:szCs w:val="24"/>
          <w:lang w:val="es-ES_tradnl" w:eastAsia="es-ES"/>
        </w:rPr>
        <w:t xml:space="preserve">MODIFICAR </w:t>
      </w:r>
      <w:r w:rsidRPr="00E30C32">
        <w:rPr>
          <w:rFonts w:ascii="Palatino Linotype" w:eastAsia="MS Mincho" w:hAnsi="Palatino Linotype" w:cstheme="majorBidi"/>
          <w:sz w:val="24"/>
          <w:szCs w:val="24"/>
          <w:lang w:val="es-ES_tradnl" w:eastAsia="es-ES"/>
        </w:rPr>
        <w:t>las respuestas del presente recurso de revisión, toda vez que hubo afectación al derecho de acceso a la información pública establecido constitucionalmente a favor de la particular.</w:t>
      </w:r>
    </w:p>
    <w:p w:rsidR="00AF2FF5" w:rsidRPr="00E30C32" w:rsidRDefault="00AF2FF5" w:rsidP="00AF2FF5">
      <w:pPr>
        <w:spacing w:before="240" w:after="360" w:line="360" w:lineRule="auto"/>
        <w:ind w:right="49"/>
        <w:contextualSpacing/>
        <w:jc w:val="both"/>
        <w:rPr>
          <w:rFonts w:ascii="Palatino Linotype" w:eastAsia="MS Mincho" w:hAnsi="Palatino Linotype" w:cs="Arial"/>
          <w:i/>
          <w:sz w:val="24"/>
          <w:szCs w:val="24"/>
          <w:lang w:val="es-MX" w:eastAsia="es-ES"/>
        </w:rPr>
      </w:pPr>
    </w:p>
    <w:p w:rsidR="00241BE2" w:rsidRPr="00E30C32" w:rsidRDefault="00241BE2" w:rsidP="00486FA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E30C32">
        <w:rPr>
          <w:rFonts w:ascii="Palatino Linotype" w:eastAsia="MS Mincho" w:hAnsi="Palatino Linotype" w:cstheme="majorBidi"/>
          <w:sz w:val="24"/>
          <w:szCs w:val="24"/>
          <w:lang w:val="es-ES_tradnl" w:eastAsia="es-ES"/>
        </w:rPr>
        <w:t xml:space="preserve">Por lo anteriormente expuesto y fundado este </w:t>
      </w:r>
      <w:r w:rsidRPr="00E30C32">
        <w:rPr>
          <w:rFonts w:ascii="Palatino Linotype" w:eastAsia="MS Mincho" w:hAnsi="Palatino Linotype" w:cstheme="majorBidi"/>
          <w:b/>
          <w:sz w:val="24"/>
          <w:szCs w:val="24"/>
          <w:lang w:val="es-ES_tradnl" w:eastAsia="es-ES"/>
        </w:rPr>
        <w:t>ÓRGANO GARANTE</w:t>
      </w:r>
      <w:r w:rsidRPr="00E30C32">
        <w:rPr>
          <w:rFonts w:ascii="Palatino Linotype" w:eastAsia="MS Mincho" w:hAnsi="Palatino Linotype" w:cstheme="majorBidi"/>
          <w:sz w:val="24"/>
          <w:szCs w:val="24"/>
          <w:lang w:val="es-ES_tradnl" w:eastAsia="es-ES"/>
        </w:rPr>
        <w:t xml:space="preserve"> emite los siguientes.</w:t>
      </w:r>
    </w:p>
    <w:p w:rsidR="00342EBE" w:rsidRPr="00E30C32" w:rsidRDefault="00E30C32" w:rsidP="00241BE2">
      <w:pPr>
        <w:spacing w:after="120" w:line="360" w:lineRule="auto"/>
        <w:ind w:right="49"/>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val="es-MX" w:eastAsia="es-MX"/>
        </w:rPr>
        <mc:AlternateContent>
          <mc:Choice Requires="wps">
            <w:drawing>
              <wp:anchor distT="0" distB="0" distL="114300" distR="114300" simplePos="0" relativeHeight="251660288" behindDoc="0" locked="0" layoutInCell="1" allowOverlap="1">
                <wp:simplePos x="0" y="0"/>
                <wp:positionH relativeFrom="column">
                  <wp:posOffset>120015</wp:posOffset>
                </wp:positionH>
                <wp:positionV relativeFrom="paragraph">
                  <wp:posOffset>81280</wp:posOffset>
                </wp:positionV>
                <wp:extent cx="5219700" cy="42862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219700" cy="428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1EEF2A"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45pt,6.4pt" to="420.45pt,3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" strokecolor="#5b9bd5 [3204]" strokeweight=".5pt">
                <v:stroke joinstyle="miter"/>
              </v:line>
            </w:pict>
          </mc:Fallback>
        </mc:AlternateContent>
      </w:r>
    </w:p>
    <w:p w:rsidR="00E060F8" w:rsidRPr="00E30C32" w:rsidRDefault="00E060F8" w:rsidP="00241BE2">
      <w:pPr>
        <w:spacing w:after="120" w:line="360" w:lineRule="auto"/>
        <w:ind w:right="49"/>
        <w:jc w:val="both"/>
        <w:rPr>
          <w:rFonts w:ascii="Palatino Linotype" w:eastAsia="MS Mincho" w:hAnsi="Palatino Linotype" w:cstheme="majorBidi"/>
          <w:sz w:val="24"/>
          <w:szCs w:val="24"/>
          <w:lang w:val="es-ES_tradnl" w:eastAsia="es-ES"/>
        </w:rPr>
      </w:pPr>
    </w:p>
    <w:p w:rsidR="00E060F8" w:rsidRPr="00E30C32" w:rsidRDefault="00E060F8" w:rsidP="00241BE2">
      <w:pPr>
        <w:spacing w:after="120" w:line="360" w:lineRule="auto"/>
        <w:ind w:right="49"/>
        <w:jc w:val="both"/>
        <w:rPr>
          <w:rFonts w:ascii="Palatino Linotype" w:eastAsia="MS Mincho" w:hAnsi="Palatino Linotype" w:cstheme="majorBidi"/>
          <w:sz w:val="24"/>
          <w:szCs w:val="24"/>
          <w:lang w:val="es-ES_tradnl" w:eastAsia="es-ES"/>
        </w:rPr>
      </w:pPr>
    </w:p>
    <w:p w:rsidR="00E060F8" w:rsidRPr="00E30C32" w:rsidRDefault="00E060F8" w:rsidP="00241BE2">
      <w:pPr>
        <w:spacing w:after="120" w:line="360" w:lineRule="auto"/>
        <w:ind w:right="49"/>
        <w:jc w:val="both"/>
        <w:rPr>
          <w:rFonts w:ascii="Palatino Linotype" w:eastAsia="MS Mincho" w:hAnsi="Palatino Linotype" w:cstheme="majorBidi"/>
          <w:sz w:val="24"/>
          <w:szCs w:val="24"/>
          <w:lang w:val="es-ES_tradnl" w:eastAsia="es-ES"/>
        </w:rPr>
      </w:pPr>
    </w:p>
    <w:p w:rsidR="00E060F8" w:rsidRPr="00E30C32" w:rsidRDefault="00E060F8" w:rsidP="00241BE2">
      <w:pPr>
        <w:spacing w:after="120" w:line="360" w:lineRule="auto"/>
        <w:ind w:right="49"/>
        <w:jc w:val="both"/>
        <w:rPr>
          <w:rFonts w:ascii="Palatino Linotype" w:eastAsia="MS Mincho" w:hAnsi="Palatino Linotype" w:cstheme="majorBidi"/>
          <w:sz w:val="24"/>
          <w:szCs w:val="24"/>
          <w:lang w:val="es-ES_tradnl" w:eastAsia="es-ES"/>
        </w:rPr>
      </w:pPr>
    </w:p>
    <w:p w:rsidR="00E060F8" w:rsidRPr="00E30C32" w:rsidRDefault="00E060F8" w:rsidP="00241BE2">
      <w:pPr>
        <w:spacing w:after="120" w:line="360" w:lineRule="auto"/>
        <w:ind w:right="49"/>
        <w:jc w:val="both"/>
        <w:rPr>
          <w:rFonts w:ascii="Palatino Linotype" w:eastAsia="MS Mincho" w:hAnsi="Palatino Linotype" w:cstheme="majorBidi"/>
          <w:sz w:val="24"/>
          <w:szCs w:val="24"/>
          <w:lang w:val="es-ES_tradnl" w:eastAsia="es-ES"/>
        </w:rPr>
      </w:pPr>
    </w:p>
    <w:p w:rsidR="00E060F8" w:rsidRPr="00E30C32" w:rsidRDefault="00E060F8" w:rsidP="00241BE2">
      <w:pPr>
        <w:spacing w:after="120" w:line="360" w:lineRule="auto"/>
        <w:ind w:right="49"/>
        <w:jc w:val="both"/>
        <w:rPr>
          <w:rFonts w:ascii="Palatino Linotype" w:eastAsia="MS Mincho" w:hAnsi="Palatino Linotype" w:cstheme="majorBidi"/>
          <w:sz w:val="24"/>
          <w:szCs w:val="24"/>
          <w:lang w:val="es-ES_tradnl" w:eastAsia="es-ES"/>
        </w:rPr>
      </w:pPr>
    </w:p>
    <w:p w:rsidR="00E060F8" w:rsidRPr="00E30C32" w:rsidRDefault="00E060F8" w:rsidP="00241BE2">
      <w:pPr>
        <w:spacing w:after="120" w:line="360" w:lineRule="auto"/>
        <w:ind w:right="49"/>
        <w:jc w:val="both"/>
        <w:rPr>
          <w:rFonts w:ascii="Palatino Linotype" w:eastAsia="MS Mincho" w:hAnsi="Palatino Linotype" w:cstheme="majorBidi"/>
          <w:sz w:val="24"/>
          <w:szCs w:val="24"/>
          <w:lang w:val="es-ES_tradnl" w:eastAsia="es-ES"/>
        </w:rPr>
      </w:pPr>
    </w:p>
    <w:p w:rsidR="00E060F8" w:rsidRPr="00E30C32" w:rsidRDefault="00E060F8" w:rsidP="00241BE2">
      <w:pPr>
        <w:spacing w:after="120" w:line="360" w:lineRule="auto"/>
        <w:ind w:right="49"/>
        <w:jc w:val="both"/>
        <w:rPr>
          <w:rFonts w:ascii="Palatino Linotype" w:eastAsia="MS Mincho" w:hAnsi="Palatino Linotype" w:cstheme="majorBidi"/>
          <w:sz w:val="24"/>
          <w:szCs w:val="24"/>
          <w:lang w:val="es-ES_tradnl" w:eastAsia="es-ES"/>
        </w:rPr>
      </w:pPr>
    </w:p>
    <w:p w:rsidR="00E060F8" w:rsidRPr="00E30C32" w:rsidRDefault="00E060F8" w:rsidP="00241BE2">
      <w:pPr>
        <w:spacing w:after="120" w:line="360" w:lineRule="auto"/>
        <w:ind w:right="49"/>
        <w:jc w:val="both"/>
        <w:rPr>
          <w:rFonts w:ascii="Palatino Linotype" w:eastAsia="MS Mincho" w:hAnsi="Palatino Linotype" w:cstheme="majorBidi"/>
          <w:sz w:val="24"/>
          <w:szCs w:val="24"/>
          <w:lang w:val="es-ES_tradnl" w:eastAsia="es-ES"/>
        </w:rPr>
      </w:pPr>
    </w:p>
    <w:p w:rsidR="00E060F8" w:rsidRPr="00E30C32" w:rsidRDefault="00E060F8" w:rsidP="00241BE2">
      <w:pPr>
        <w:spacing w:after="120" w:line="360" w:lineRule="auto"/>
        <w:ind w:right="49"/>
        <w:jc w:val="both"/>
        <w:rPr>
          <w:rFonts w:ascii="Palatino Linotype" w:eastAsia="MS Mincho" w:hAnsi="Palatino Linotype" w:cstheme="majorBidi"/>
          <w:sz w:val="24"/>
          <w:szCs w:val="24"/>
          <w:lang w:val="es-ES_tradnl" w:eastAsia="es-ES"/>
        </w:rPr>
      </w:pPr>
    </w:p>
    <w:p w:rsidR="00C07D50" w:rsidRPr="00E30C32" w:rsidRDefault="00C07D50" w:rsidP="00C07D50">
      <w:pPr>
        <w:keepNext/>
        <w:keepLines/>
        <w:spacing w:before="240" w:after="0"/>
        <w:jc w:val="center"/>
        <w:outlineLvl w:val="0"/>
        <w:rPr>
          <w:rFonts w:ascii="Palatino Linotype" w:eastAsia="Times New Roman" w:hAnsi="Palatino Linotype" w:cstheme="majorBidi"/>
          <w:b/>
          <w:sz w:val="24"/>
          <w:szCs w:val="24"/>
          <w:lang w:val="es-ES_tradnl" w:eastAsia="es-ES"/>
        </w:rPr>
      </w:pPr>
      <w:bookmarkStart w:id="22" w:name="_Toc494366431"/>
      <w:bookmarkStart w:id="23" w:name="_Toc517352497"/>
      <w:r w:rsidRPr="00E30C32">
        <w:rPr>
          <w:rFonts w:ascii="Palatino Linotype" w:eastAsia="Times New Roman" w:hAnsi="Palatino Linotype" w:cstheme="majorBidi"/>
          <w:b/>
          <w:sz w:val="24"/>
          <w:szCs w:val="24"/>
          <w:lang w:val="es-ES_tradnl" w:eastAsia="es-ES"/>
        </w:rPr>
        <w:lastRenderedPageBreak/>
        <w:t>R E S O L U T I V O S</w:t>
      </w:r>
      <w:bookmarkEnd w:id="22"/>
      <w:bookmarkEnd w:id="23"/>
    </w:p>
    <w:p w:rsidR="00C07D50" w:rsidRPr="00E30C32" w:rsidRDefault="00C07D50" w:rsidP="00C07D50">
      <w:pPr>
        <w:spacing w:after="0" w:line="360" w:lineRule="auto"/>
        <w:jc w:val="both"/>
        <w:rPr>
          <w:rFonts w:ascii="Palatino Linotype" w:eastAsia="Times New Roman" w:hAnsi="Palatino Linotype" w:cs="Times New Roman"/>
          <w:b/>
          <w:sz w:val="24"/>
          <w:szCs w:val="24"/>
          <w:lang w:val="es-ES_tradnl" w:eastAsia="es-ES"/>
        </w:rPr>
      </w:pPr>
      <w:r w:rsidRPr="00E30C32">
        <w:rPr>
          <w:rFonts w:ascii="Palatino Linotype" w:eastAsia="Times New Roman" w:hAnsi="Palatino Linotype" w:cs="Arial"/>
          <w:b/>
          <w:sz w:val="24"/>
          <w:szCs w:val="24"/>
          <w:lang w:val="es-ES_tradnl" w:eastAsia="es-ES"/>
        </w:rPr>
        <w:t xml:space="preserve">PRIMERO. </w:t>
      </w:r>
      <w:r w:rsidRPr="00E30C32">
        <w:rPr>
          <w:rFonts w:ascii="Palatino Linotype" w:eastAsia="Times New Roman" w:hAnsi="Palatino Linotype" w:cs="Arial"/>
          <w:sz w:val="24"/>
          <w:szCs w:val="24"/>
          <w:lang w:val="es-ES_tradnl" w:eastAsia="es-ES"/>
        </w:rPr>
        <w:t>Son fundadas las</w:t>
      </w:r>
      <w:r w:rsidRPr="00E30C32">
        <w:rPr>
          <w:rFonts w:ascii="Palatino Linotype" w:eastAsia="Times New Roman" w:hAnsi="Palatino Linotype" w:cs="Arial"/>
          <w:b/>
          <w:sz w:val="24"/>
          <w:szCs w:val="24"/>
          <w:lang w:val="es-ES_tradnl" w:eastAsia="es-ES"/>
        </w:rPr>
        <w:t xml:space="preserve"> </w:t>
      </w:r>
      <w:r w:rsidRPr="00E30C32">
        <w:rPr>
          <w:rFonts w:ascii="Palatino Linotype" w:eastAsia="Times New Roman" w:hAnsi="Palatino Linotype" w:cs="Arial"/>
          <w:sz w:val="24"/>
          <w:szCs w:val="24"/>
          <w:lang w:eastAsia="es-ES"/>
        </w:rPr>
        <w:t>razones o motivos de i</w:t>
      </w:r>
      <w:r w:rsidR="00F31FB7" w:rsidRPr="00E30C32">
        <w:rPr>
          <w:rFonts w:ascii="Palatino Linotype" w:eastAsia="Times New Roman" w:hAnsi="Palatino Linotype" w:cs="Arial"/>
          <w:sz w:val="24"/>
          <w:szCs w:val="24"/>
          <w:lang w:eastAsia="es-ES"/>
        </w:rPr>
        <w:t>nconformidad hechos valer por el</w:t>
      </w:r>
      <w:r w:rsidRPr="00E30C32">
        <w:rPr>
          <w:rFonts w:ascii="Palatino Linotype" w:eastAsia="Times New Roman" w:hAnsi="Palatino Linotype" w:cs="Arial"/>
          <w:sz w:val="24"/>
          <w:szCs w:val="24"/>
          <w:lang w:eastAsia="es-ES"/>
        </w:rPr>
        <w:t xml:space="preserve"> recurrente </w:t>
      </w:r>
      <w:r w:rsidRPr="00E30C32">
        <w:rPr>
          <w:rFonts w:ascii="Palatino Linotype" w:eastAsia="Calibri" w:hAnsi="Palatino Linotype" w:cs="Arial"/>
          <w:sz w:val="24"/>
          <w:szCs w:val="24"/>
          <w:lang w:eastAsia="es-ES"/>
        </w:rPr>
        <w:t xml:space="preserve">en el recurso de revisión </w:t>
      </w:r>
      <w:r w:rsidR="00077B5C" w:rsidRPr="00E30C32">
        <w:rPr>
          <w:rFonts w:ascii="Palatino Linotype" w:eastAsia="Times New Roman" w:hAnsi="Palatino Linotype" w:cs="Times New Roman"/>
          <w:b/>
          <w:sz w:val="24"/>
          <w:szCs w:val="24"/>
          <w:lang w:val="es-ES_tradnl" w:eastAsia="es-ES"/>
        </w:rPr>
        <w:t>01208</w:t>
      </w:r>
      <w:r w:rsidRPr="00E30C32">
        <w:rPr>
          <w:rFonts w:ascii="Palatino Linotype" w:eastAsia="Times New Roman" w:hAnsi="Palatino Linotype" w:cs="Times New Roman"/>
          <w:b/>
          <w:sz w:val="24"/>
          <w:szCs w:val="24"/>
          <w:lang w:val="es-ES_tradnl" w:eastAsia="es-ES"/>
        </w:rPr>
        <w:t>/INFOEM/IP/RR/2018.</w:t>
      </w:r>
    </w:p>
    <w:p w:rsidR="00FA103E" w:rsidRDefault="00FA103E" w:rsidP="00C07D50">
      <w:pPr>
        <w:spacing w:before="240" w:after="240" w:line="360" w:lineRule="auto"/>
        <w:contextualSpacing/>
        <w:jc w:val="both"/>
        <w:rPr>
          <w:rFonts w:ascii="Palatino Linotype" w:eastAsia="Calibri" w:hAnsi="Palatino Linotype" w:cs="Arial"/>
          <w:b/>
          <w:bCs/>
          <w:sz w:val="24"/>
          <w:szCs w:val="24"/>
          <w:lang w:eastAsia="es-ES"/>
        </w:rPr>
      </w:pPr>
    </w:p>
    <w:p w:rsidR="00C07D50" w:rsidRPr="00E30C32" w:rsidRDefault="00C07D50" w:rsidP="00C07D50">
      <w:pPr>
        <w:spacing w:before="240" w:after="240" w:line="360" w:lineRule="auto"/>
        <w:contextualSpacing/>
        <w:jc w:val="both"/>
        <w:rPr>
          <w:rFonts w:ascii="Palatino Linotype" w:eastAsia="MS Mincho" w:hAnsi="Palatino Linotype" w:cs="Times New Roman"/>
          <w:sz w:val="24"/>
          <w:szCs w:val="24"/>
          <w:lang w:val="es-ES_tradnl" w:eastAsia="es-ES"/>
        </w:rPr>
      </w:pPr>
      <w:r w:rsidRPr="00E30C32">
        <w:rPr>
          <w:rFonts w:ascii="Palatino Linotype" w:eastAsia="Calibri" w:hAnsi="Palatino Linotype" w:cs="Arial"/>
          <w:b/>
          <w:bCs/>
          <w:sz w:val="24"/>
          <w:szCs w:val="24"/>
          <w:lang w:eastAsia="es-ES"/>
        </w:rPr>
        <w:t xml:space="preserve">SEGUNDO. </w:t>
      </w:r>
      <w:r w:rsidRPr="00E30C32">
        <w:rPr>
          <w:rFonts w:ascii="Palatino Linotype" w:eastAsia="Calibri" w:hAnsi="Palatino Linotype" w:cs="Arial"/>
          <w:sz w:val="24"/>
          <w:szCs w:val="24"/>
          <w:lang w:eastAsia="es-ES"/>
        </w:rPr>
        <w:t xml:space="preserve">Se </w:t>
      </w:r>
      <w:r w:rsidR="00FC010D" w:rsidRPr="00E30C32">
        <w:rPr>
          <w:rFonts w:ascii="Palatino Linotype" w:eastAsia="Calibri" w:hAnsi="Palatino Linotype" w:cs="Arial"/>
          <w:b/>
          <w:sz w:val="24"/>
          <w:szCs w:val="24"/>
          <w:lang w:eastAsia="es-ES"/>
        </w:rPr>
        <w:t>MODIFICA</w:t>
      </w:r>
      <w:r w:rsidR="00FC010D" w:rsidRPr="00E30C32">
        <w:rPr>
          <w:rFonts w:ascii="Palatino Linotype" w:eastAsia="Calibri" w:hAnsi="Palatino Linotype" w:cs="Arial"/>
          <w:sz w:val="24"/>
          <w:szCs w:val="24"/>
          <w:lang w:eastAsia="es-ES"/>
        </w:rPr>
        <w:t xml:space="preserve"> la respuesta de</w:t>
      </w:r>
      <w:r w:rsidR="00AF2FF5" w:rsidRPr="00E30C32">
        <w:rPr>
          <w:rFonts w:ascii="Palatino Linotype" w:eastAsia="Calibri" w:hAnsi="Palatino Linotype" w:cs="Arial"/>
          <w:sz w:val="24"/>
          <w:szCs w:val="24"/>
          <w:lang w:eastAsia="es-ES"/>
        </w:rPr>
        <w:t>l</w:t>
      </w:r>
      <w:r w:rsidR="00FC010D" w:rsidRPr="00E30C32">
        <w:rPr>
          <w:rFonts w:ascii="Palatino Linotype" w:eastAsia="Calibri" w:hAnsi="Palatino Linotype" w:cs="Arial"/>
          <w:sz w:val="24"/>
          <w:szCs w:val="24"/>
          <w:lang w:eastAsia="es-ES"/>
        </w:rPr>
        <w:t xml:space="preserve"> </w:t>
      </w:r>
      <w:r w:rsidR="00077B5C" w:rsidRPr="00E30C32">
        <w:rPr>
          <w:rFonts w:ascii="Palatino Linotype" w:eastAsia="Calibri" w:hAnsi="Palatino Linotype" w:cs="Arial"/>
          <w:b/>
          <w:sz w:val="24"/>
          <w:szCs w:val="24"/>
          <w:lang w:eastAsia="es-ES"/>
        </w:rPr>
        <w:t>Ayuntamiento de Villa Guerrero</w:t>
      </w:r>
      <w:r w:rsidR="00AF2FF5" w:rsidRPr="00E30C32">
        <w:rPr>
          <w:rFonts w:ascii="Palatino Linotype" w:eastAsia="Calibri" w:hAnsi="Palatino Linotype" w:cs="Arial"/>
          <w:b/>
          <w:sz w:val="24"/>
          <w:szCs w:val="24"/>
          <w:lang w:eastAsia="es-ES"/>
        </w:rPr>
        <w:t xml:space="preserve"> </w:t>
      </w:r>
      <w:r w:rsidR="00FC010D" w:rsidRPr="00E30C32">
        <w:rPr>
          <w:rFonts w:ascii="Palatino Linotype" w:eastAsia="Calibri" w:hAnsi="Palatino Linotype" w:cs="Arial"/>
          <w:b/>
          <w:sz w:val="24"/>
          <w:szCs w:val="24"/>
          <w:lang w:eastAsia="es-ES"/>
        </w:rPr>
        <w:t>y se ORDENA</w:t>
      </w:r>
      <w:r w:rsidR="00FC010D" w:rsidRPr="00E30C32">
        <w:rPr>
          <w:rFonts w:ascii="Palatino Linotype" w:eastAsia="Calibri" w:hAnsi="Palatino Linotype" w:cs="Arial"/>
          <w:sz w:val="24"/>
          <w:szCs w:val="24"/>
          <w:lang w:eastAsia="es-ES"/>
        </w:rPr>
        <w:t xml:space="preserve"> </w:t>
      </w:r>
      <w:r w:rsidRPr="00E30C32">
        <w:rPr>
          <w:rFonts w:ascii="Palatino Linotype" w:eastAsia="Calibri" w:hAnsi="Palatino Linotype" w:cs="Arial"/>
          <w:sz w:val="24"/>
          <w:szCs w:val="24"/>
          <w:lang w:eastAsia="es-ES"/>
        </w:rPr>
        <w:t>haga</w:t>
      </w:r>
      <w:r w:rsidRPr="00E30C32">
        <w:rPr>
          <w:rFonts w:ascii="Palatino Linotype" w:eastAsia="Calibri" w:hAnsi="Palatino Linotype" w:cs="Arial"/>
          <w:b/>
          <w:sz w:val="24"/>
          <w:szCs w:val="24"/>
          <w:lang w:eastAsia="es-ES"/>
        </w:rPr>
        <w:t xml:space="preserve"> </w:t>
      </w:r>
      <w:r w:rsidRPr="00E30C32">
        <w:rPr>
          <w:rFonts w:ascii="Palatino Linotype" w:eastAsia="Calibri" w:hAnsi="Palatino Linotype" w:cs="Arial"/>
          <w:sz w:val="24"/>
          <w:szCs w:val="24"/>
          <w:lang w:eastAsia="es-ES"/>
        </w:rPr>
        <w:t>entrega vía</w:t>
      </w:r>
      <w:r w:rsidRPr="00E30C32">
        <w:rPr>
          <w:rFonts w:ascii="Palatino Linotype" w:eastAsia="Times New Roman" w:hAnsi="Palatino Linotype" w:cs="Arial"/>
          <w:color w:val="000000"/>
          <w:sz w:val="24"/>
          <w:szCs w:val="24"/>
          <w:lang w:eastAsia="es-ES"/>
        </w:rPr>
        <w:t xml:space="preserve"> </w:t>
      </w:r>
      <w:r w:rsidRPr="00E30C32">
        <w:rPr>
          <w:rFonts w:ascii="Palatino Linotype" w:eastAsia="Times New Roman" w:hAnsi="Palatino Linotype" w:cs="Arial"/>
          <w:color w:val="000000"/>
          <w:sz w:val="24"/>
          <w:szCs w:val="24"/>
          <w:lang w:val="es-ES_tradnl" w:eastAsia="es-ES"/>
        </w:rPr>
        <w:t>Sistema de Acceso a Información Mexiquense (</w:t>
      </w:r>
      <w:r w:rsidRPr="00E30C32">
        <w:rPr>
          <w:rFonts w:ascii="Palatino Linotype" w:eastAsia="Times New Roman" w:hAnsi="Palatino Linotype" w:cs="Arial"/>
          <w:b/>
          <w:color w:val="000000"/>
          <w:sz w:val="24"/>
          <w:szCs w:val="24"/>
          <w:lang w:val="es-ES_tradnl" w:eastAsia="es-ES"/>
        </w:rPr>
        <w:t>SAIMEX),</w:t>
      </w:r>
      <w:r w:rsidRPr="00E30C32">
        <w:rPr>
          <w:rFonts w:ascii="Palatino Linotype" w:eastAsia="Calibri" w:hAnsi="Palatino Linotype" w:cs="Arial"/>
          <w:sz w:val="24"/>
          <w:szCs w:val="24"/>
          <w:lang w:eastAsia="es-ES"/>
        </w:rPr>
        <w:t xml:space="preserve"> </w:t>
      </w:r>
      <w:r w:rsidRPr="00E30C32">
        <w:rPr>
          <w:rFonts w:ascii="Palatino Linotype" w:eastAsia="Times New Roman" w:hAnsi="Palatino Linotype" w:cs="Arial"/>
          <w:sz w:val="24"/>
          <w:szCs w:val="24"/>
          <w:lang w:val="es-ES_tradnl" w:eastAsia="es-ES"/>
        </w:rPr>
        <w:t xml:space="preserve">en términos del Considerando </w:t>
      </w:r>
      <w:r w:rsidRPr="00E30C32">
        <w:rPr>
          <w:rFonts w:ascii="Palatino Linotype" w:eastAsia="Times New Roman" w:hAnsi="Palatino Linotype" w:cs="Arial"/>
          <w:b/>
          <w:sz w:val="24"/>
          <w:szCs w:val="24"/>
          <w:lang w:val="es-ES_tradnl" w:eastAsia="es-ES"/>
        </w:rPr>
        <w:t>CUARTO</w:t>
      </w:r>
      <w:r w:rsidRPr="00E30C32">
        <w:rPr>
          <w:rFonts w:ascii="Palatino Linotype" w:eastAsia="Times New Roman" w:hAnsi="Palatino Linotype" w:cs="Arial"/>
          <w:sz w:val="24"/>
          <w:szCs w:val="24"/>
          <w:lang w:val="es-ES_tradnl" w:eastAsia="es-ES"/>
        </w:rPr>
        <w:t xml:space="preserve"> de esta resolución, previa búsqueda exhaustiva y razonable</w:t>
      </w:r>
      <w:r w:rsidR="0074392D" w:rsidRPr="00E30C32">
        <w:rPr>
          <w:rFonts w:ascii="Palatino Linotype" w:eastAsia="Times New Roman" w:hAnsi="Palatino Linotype" w:cs="Arial"/>
          <w:sz w:val="24"/>
          <w:szCs w:val="24"/>
          <w:lang w:val="es-ES_tradnl" w:eastAsia="es-ES"/>
        </w:rPr>
        <w:t xml:space="preserve"> de la </w:t>
      </w:r>
      <w:r w:rsidR="008D17E5" w:rsidRPr="00E30C32">
        <w:rPr>
          <w:rFonts w:ascii="Palatino Linotype" w:eastAsia="Times New Roman" w:hAnsi="Palatino Linotype" w:cs="Arial"/>
          <w:sz w:val="24"/>
          <w:szCs w:val="24"/>
          <w:lang w:val="es-ES_tradnl" w:eastAsia="es-ES"/>
        </w:rPr>
        <w:t>información</w:t>
      </w:r>
      <w:r w:rsidRPr="00E30C32">
        <w:rPr>
          <w:rFonts w:ascii="Palatino Linotype" w:eastAsia="Times New Roman" w:hAnsi="Palatino Linotype" w:cs="Arial"/>
          <w:sz w:val="24"/>
          <w:szCs w:val="24"/>
          <w:lang w:val="es-ES_tradnl" w:eastAsia="es-ES"/>
        </w:rPr>
        <w:t xml:space="preserve">, </w:t>
      </w:r>
      <w:r w:rsidR="008E0B49" w:rsidRPr="00E30C32">
        <w:rPr>
          <w:rFonts w:ascii="Palatino Linotype" w:eastAsia="Times New Roman" w:hAnsi="Palatino Linotype" w:cs="Arial"/>
          <w:sz w:val="24"/>
          <w:szCs w:val="24"/>
          <w:lang w:val="es-ES_tradnl" w:eastAsia="es-ES"/>
        </w:rPr>
        <w:t xml:space="preserve">en versión pública, </w:t>
      </w:r>
      <w:r w:rsidRPr="00E30C32">
        <w:rPr>
          <w:rFonts w:ascii="Palatino Linotype" w:eastAsia="Times New Roman" w:hAnsi="Palatino Linotype" w:cs="Arial"/>
          <w:sz w:val="24"/>
          <w:szCs w:val="24"/>
          <w:lang w:val="es-ES_tradnl" w:eastAsia="es-ES"/>
        </w:rPr>
        <w:t xml:space="preserve">el o los documentos donde conste </w:t>
      </w:r>
      <w:r w:rsidRPr="00E30C32">
        <w:rPr>
          <w:rFonts w:ascii="Palatino Linotype" w:eastAsia="MS Mincho" w:hAnsi="Palatino Linotype" w:cs="Times New Roman"/>
          <w:sz w:val="24"/>
          <w:szCs w:val="24"/>
          <w:lang w:val="es-ES_tradnl" w:eastAsia="es-ES"/>
        </w:rPr>
        <w:t>lo siguiente:</w:t>
      </w:r>
      <w:bookmarkStart w:id="24" w:name="_Toc460947013"/>
    </w:p>
    <w:p w:rsidR="004E60EE" w:rsidRPr="00E30C32" w:rsidRDefault="004E60EE" w:rsidP="00E060F8">
      <w:pPr>
        <w:spacing w:after="0" w:line="360" w:lineRule="auto"/>
        <w:contextualSpacing/>
        <w:jc w:val="both"/>
        <w:rPr>
          <w:rFonts w:ascii="Palatino Linotype" w:eastAsia="MS Mincho" w:hAnsi="Palatino Linotype" w:cs="Times New Roman"/>
          <w:b/>
          <w:color w:val="000000"/>
          <w:sz w:val="24"/>
          <w:szCs w:val="24"/>
          <w:lang w:val="es-ES_tradnl" w:eastAsia="es-ES"/>
        </w:rPr>
      </w:pPr>
    </w:p>
    <w:p w:rsidR="00C32AAC" w:rsidRPr="00E30C32" w:rsidRDefault="00E74847" w:rsidP="00C32AAC">
      <w:pPr>
        <w:spacing w:after="0" w:line="360" w:lineRule="auto"/>
        <w:ind w:left="720"/>
        <w:contextualSpacing/>
        <w:jc w:val="both"/>
        <w:rPr>
          <w:rFonts w:ascii="Palatino Linotype" w:eastAsia="MS Mincho" w:hAnsi="Palatino Linotype" w:cstheme="majorBidi"/>
          <w:b/>
          <w:color w:val="000000" w:themeColor="text1"/>
          <w:sz w:val="24"/>
          <w:szCs w:val="24"/>
          <w:lang w:val="es-ES_tradnl" w:eastAsia="es-ES"/>
        </w:rPr>
      </w:pPr>
      <w:r w:rsidRPr="00E30C32">
        <w:rPr>
          <w:rFonts w:ascii="Palatino Linotype" w:eastAsia="MS Mincho" w:hAnsi="Palatino Linotype" w:cs="Times New Roman"/>
          <w:b/>
          <w:color w:val="000000" w:themeColor="text1"/>
          <w:sz w:val="24"/>
          <w:szCs w:val="24"/>
          <w:lang w:val="es-ES_tradnl" w:eastAsia="es-ES"/>
        </w:rPr>
        <w:t>1.- El título profesional del Contralor Interno Municipal del Ayuntamiento de Villa Guerrero</w:t>
      </w:r>
      <w:r w:rsidR="00C32AAC" w:rsidRPr="00E30C32">
        <w:rPr>
          <w:rFonts w:ascii="Palatino Linotype" w:eastAsia="MS Mincho" w:hAnsi="Palatino Linotype" w:cstheme="majorBidi"/>
          <w:b/>
          <w:color w:val="000000" w:themeColor="text1"/>
          <w:sz w:val="24"/>
          <w:szCs w:val="24"/>
          <w:lang w:val="es-ES_tradnl" w:eastAsia="es-ES"/>
        </w:rPr>
        <w:t xml:space="preserve">. </w:t>
      </w:r>
    </w:p>
    <w:p w:rsidR="00C32AAC" w:rsidRPr="00E30C32" w:rsidRDefault="00C32AAC" w:rsidP="00C32AAC">
      <w:pPr>
        <w:spacing w:after="0" w:line="360" w:lineRule="auto"/>
        <w:ind w:left="720"/>
        <w:contextualSpacing/>
        <w:jc w:val="both"/>
        <w:rPr>
          <w:rFonts w:ascii="Palatino Linotype" w:eastAsia="MS Mincho" w:hAnsi="Palatino Linotype" w:cstheme="majorBidi"/>
          <w:color w:val="000000" w:themeColor="text1"/>
          <w:sz w:val="24"/>
          <w:szCs w:val="24"/>
          <w:lang w:eastAsia="es-ES"/>
        </w:rPr>
      </w:pPr>
      <w:r w:rsidRPr="00E30C32">
        <w:rPr>
          <w:rFonts w:ascii="Palatino Linotype" w:eastAsia="MS Mincho" w:hAnsi="Palatino Linotype" w:cstheme="majorBidi"/>
          <w:color w:val="000000" w:themeColor="text1"/>
          <w:sz w:val="24"/>
          <w:szCs w:val="24"/>
          <w:lang w:eastAsia="es-ES"/>
        </w:rPr>
        <w:t>Para el caso no contar con la documental referida se deberá de emitir y entregar</w:t>
      </w:r>
      <w:r w:rsidRPr="00E30C32">
        <w:rPr>
          <w:rFonts w:ascii="Palatino Linotype" w:eastAsia="MS Mincho" w:hAnsi="Palatino Linotype" w:cstheme="majorBidi"/>
          <w:bCs/>
          <w:i/>
          <w:color w:val="000000" w:themeColor="text1"/>
          <w:sz w:val="24"/>
          <w:szCs w:val="24"/>
          <w:lang w:eastAsia="es-ES"/>
        </w:rPr>
        <w:t xml:space="preserve"> </w:t>
      </w:r>
      <w:r w:rsidRPr="00E30C32">
        <w:rPr>
          <w:rFonts w:ascii="Palatino Linotype" w:eastAsia="MS Mincho" w:hAnsi="Palatino Linotype" w:cstheme="majorBidi"/>
          <w:color w:val="000000" w:themeColor="text1"/>
          <w:sz w:val="24"/>
          <w:szCs w:val="24"/>
          <w:lang w:eastAsia="es-ES"/>
        </w:rPr>
        <w:t>el Acuerdo que sustente la inexistencia de la información, en el que se expliquen las razones del por qué no se cuenta con la misma de manera fundada y motivada en términos de la presente resolución; y</w:t>
      </w:r>
    </w:p>
    <w:p w:rsidR="00E74847" w:rsidRPr="00E30C32" w:rsidRDefault="00E74847" w:rsidP="00C32AAC">
      <w:pPr>
        <w:spacing w:after="0" w:line="360" w:lineRule="auto"/>
        <w:contextualSpacing/>
        <w:jc w:val="both"/>
        <w:rPr>
          <w:rFonts w:ascii="Palatino Linotype" w:eastAsia="MS Mincho" w:hAnsi="Palatino Linotype" w:cs="Times New Roman"/>
          <w:b/>
          <w:color w:val="000000"/>
          <w:sz w:val="24"/>
          <w:szCs w:val="24"/>
          <w:lang w:val="es-ES_tradnl" w:eastAsia="es-ES"/>
        </w:rPr>
      </w:pPr>
    </w:p>
    <w:p w:rsidR="00C32AAC" w:rsidRPr="00E30C32" w:rsidRDefault="00E74847" w:rsidP="004B23BA">
      <w:pPr>
        <w:spacing w:after="0" w:line="360" w:lineRule="auto"/>
        <w:ind w:left="720"/>
        <w:contextualSpacing/>
        <w:jc w:val="both"/>
        <w:rPr>
          <w:rFonts w:ascii="Palatino Linotype" w:eastAsia="Times New Roman" w:hAnsi="Palatino Linotype" w:cs="Arial"/>
          <w:b/>
          <w:color w:val="222222"/>
          <w:sz w:val="24"/>
          <w:szCs w:val="24"/>
          <w:lang w:val="es-ES_tradnl" w:eastAsia="es-MX"/>
        </w:rPr>
      </w:pPr>
      <w:r w:rsidRPr="00E30C32">
        <w:rPr>
          <w:rFonts w:ascii="Palatino Linotype" w:eastAsia="Times New Roman" w:hAnsi="Palatino Linotype" w:cs="Arial"/>
          <w:b/>
          <w:color w:val="222222"/>
          <w:sz w:val="24"/>
          <w:szCs w:val="24"/>
          <w:lang w:val="es-ES_tradnl" w:eastAsia="es-MX"/>
        </w:rPr>
        <w:t xml:space="preserve">2.- </w:t>
      </w:r>
      <w:r w:rsidR="00E060F8" w:rsidRPr="00E30C32">
        <w:rPr>
          <w:rFonts w:ascii="Palatino Linotype" w:eastAsia="Times New Roman" w:hAnsi="Palatino Linotype" w:cs="Arial"/>
          <w:b/>
          <w:color w:val="222222"/>
          <w:sz w:val="24"/>
          <w:szCs w:val="24"/>
          <w:lang w:val="es-ES_tradnl" w:eastAsia="es-MX"/>
        </w:rPr>
        <w:t>L</w:t>
      </w:r>
      <w:r w:rsidRPr="00E30C32">
        <w:rPr>
          <w:rFonts w:ascii="Palatino Linotype" w:eastAsia="Times New Roman" w:hAnsi="Palatino Linotype" w:cs="Arial"/>
          <w:b/>
          <w:color w:val="222222"/>
          <w:sz w:val="24"/>
          <w:szCs w:val="24"/>
          <w:lang w:val="es-ES_tradnl" w:eastAsia="es-MX"/>
        </w:rPr>
        <w:t xml:space="preserve">as auditorías </w:t>
      </w:r>
      <w:r w:rsidR="00E060F8" w:rsidRPr="00E30C32">
        <w:rPr>
          <w:rFonts w:ascii="Palatino Linotype" w:eastAsia="Times New Roman" w:hAnsi="Palatino Linotype" w:cs="Arial"/>
          <w:b/>
          <w:color w:val="222222"/>
          <w:sz w:val="24"/>
          <w:szCs w:val="24"/>
          <w:lang w:val="es-ES_tradnl" w:eastAsia="es-MX"/>
        </w:rPr>
        <w:t xml:space="preserve">concluidas </w:t>
      </w:r>
      <w:r w:rsidR="00D72EB8" w:rsidRPr="00E30C32">
        <w:rPr>
          <w:rFonts w:ascii="Palatino Linotype" w:eastAsia="Times New Roman" w:hAnsi="Palatino Linotype" w:cs="Arial"/>
          <w:b/>
          <w:color w:val="222222"/>
          <w:sz w:val="24"/>
          <w:szCs w:val="24"/>
          <w:lang w:val="es-ES_tradnl" w:eastAsia="es-MX"/>
        </w:rPr>
        <w:t xml:space="preserve">así como los resultados </w:t>
      </w:r>
      <w:r w:rsidR="00E060F8" w:rsidRPr="00E30C32">
        <w:rPr>
          <w:rFonts w:ascii="Palatino Linotype" w:eastAsia="Times New Roman" w:hAnsi="Palatino Linotype" w:cs="Arial"/>
          <w:b/>
          <w:color w:val="222222"/>
          <w:sz w:val="24"/>
          <w:szCs w:val="24"/>
          <w:lang w:val="es-ES_tradnl" w:eastAsia="es-MX"/>
        </w:rPr>
        <w:t xml:space="preserve">obtenidos que hayan sido realizadas </w:t>
      </w:r>
      <w:r w:rsidRPr="00E30C32">
        <w:rPr>
          <w:rFonts w:ascii="Palatino Linotype" w:eastAsia="Times New Roman" w:hAnsi="Palatino Linotype" w:cs="Arial"/>
          <w:b/>
          <w:color w:val="222222"/>
          <w:sz w:val="24"/>
          <w:szCs w:val="24"/>
          <w:lang w:val="es-ES_tradnl" w:eastAsia="es-MX"/>
        </w:rPr>
        <w:t xml:space="preserve">por la Contraloría Interna del </w:t>
      </w:r>
      <w:r w:rsidR="00E060F8" w:rsidRPr="00E30C32">
        <w:rPr>
          <w:rFonts w:ascii="Palatino Linotype" w:eastAsia="Times New Roman" w:hAnsi="Palatino Linotype" w:cs="Arial"/>
          <w:b/>
          <w:color w:val="222222"/>
          <w:sz w:val="24"/>
          <w:szCs w:val="24"/>
          <w:lang w:val="es-ES_tradnl" w:eastAsia="es-MX"/>
        </w:rPr>
        <w:t>Ayuntamiento de Villa Guerrero de lo que va de la presente administración municipal al diecisiete (17) de abril del 2018.</w:t>
      </w:r>
      <w:r w:rsidR="00C32AAC" w:rsidRPr="00E30C32">
        <w:rPr>
          <w:rFonts w:ascii="Palatino Linotype" w:eastAsia="Times New Roman" w:hAnsi="Palatino Linotype" w:cs="Arial"/>
          <w:b/>
          <w:color w:val="222222"/>
          <w:sz w:val="24"/>
          <w:szCs w:val="24"/>
          <w:lang w:val="es-ES_tradnl" w:eastAsia="es-MX"/>
        </w:rPr>
        <w:t xml:space="preserve"> </w:t>
      </w:r>
    </w:p>
    <w:p w:rsidR="004E60EE" w:rsidRPr="00E30C32" w:rsidRDefault="00C32AAC" w:rsidP="004B23BA">
      <w:pPr>
        <w:spacing w:after="0" w:line="360" w:lineRule="auto"/>
        <w:ind w:left="720"/>
        <w:contextualSpacing/>
        <w:jc w:val="both"/>
        <w:rPr>
          <w:rFonts w:ascii="Palatino Linotype" w:eastAsia="MS Mincho" w:hAnsi="Palatino Linotype" w:cs="Times New Roman"/>
          <w:color w:val="000000"/>
          <w:sz w:val="24"/>
          <w:szCs w:val="24"/>
          <w:lang w:val="es-ES_tradnl" w:eastAsia="es-ES"/>
        </w:rPr>
      </w:pPr>
      <w:r w:rsidRPr="00E30C32">
        <w:rPr>
          <w:rFonts w:ascii="Palatino Linotype" w:eastAsia="Times New Roman" w:hAnsi="Palatino Linotype" w:cs="Arial"/>
          <w:color w:val="222222"/>
          <w:sz w:val="24"/>
          <w:szCs w:val="24"/>
          <w:lang w:val="es-ES_tradnl" w:eastAsia="es-MX"/>
        </w:rPr>
        <w:t xml:space="preserve">Para el caso de que la información señalada en este punto no haya sido generada, poseída o administrada, el </w:t>
      </w:r>
      <w:r w:rsidRPr="00E30C32">
        <w:rPr>
          <w:rFonts w:ascii="Palatino Linotype" w:eastAsia="Times New Roman" w:hAnsi="Palatino Linotype" w:cs="Arial"/>
          <w:b/>
          <w:color w:val="222222"/>
          <w:sz w:val="24"/>
          <w:szCs w:val="24"/>
          <w:lang w:val="es-ES_tradnl" w:eastAsia="es-MX"/>
        </w:rPr>
        <w:t>SUJETO OBLIGADO</w:t>
      </w:r>
      <w:r w:rsidRPr="00E30C32">
        <w:rPr>
          <w:rFonts w:ascii="Palatino Linotype" w:eastAsia="Times New Roman" w:hAnsi="Palatino Linotype" w:cs="Arial"/>
          <w:color w:val="222222"/>
          <w:sz w:val="24"/>
          <w:szCs w:val="24"/>
          <w:lang w:val="es-ES_tradnl" w:eastAsia="es-MX"/>
        </w:rPr>
        <w:t xml:space="preserve"> deberá explicar las causas por las que no se cuente con la información requerida.</w:t>
      </w:r>
    </w:p>
    <w:p w:rsidR="00C32AAC" w:rsidRPr="00E30C32" w:rsidRDefault="008E0B49" w:rsidP="00C32AAC">
      <w:pPr>
        <w:spacing w:before="240" w:after="240" w:line="360" w:lineRule="auto"/>
        <w:ind w:right="49"/>
        <w:jc w:val="both"/>
        <w:rPr>
          <w:rFonts w:ascii="Palatino Linotype" w:eastAsia="MS Mincho" w:hAnsi="Palatino Linotype" w:cs="Times New Roman"/>
          <w:b/>
          <w:sz w:val="24"/>
          <w:szCs w:val="24"/>
          <w:lang w:val="es-ES_tradnl" w:eastAsia="es-ES"/>
        </w:rPr>
      </w:pPr>
      <w:r w:rsidRPr="00E30C32">
        <w:rPr>
          <w:rFonts w:ascii="Palatino Linotype" w:eastAsia="Calibri" w:hAnsi="Palatino Linotype" w:cs="Arial"/>
          <w:sz w:val="24"/>
          <w:szCs w:val="24"/>
          <w:lang w:val="es-ES_tradnl" w:eastAsia="es-ES"/>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C07D50" w:rsidRPr="00E30C32" w:rsidRDefault="00C07D50" w:rsidP="00C07D50">
      <w:pPr>
        <w:spacing w:before="240" w:after="360" w:line="360" w:lineRule="auto"/>
        <w:jc w:val="both"/>
        <w:rPr>
          <w:rFonts w:ascii="Palatino Linotype" w:eastAsia="MS Mincho" w:hAnsi="Palatino Linotype" w:cs="Times New Roman"/>
          <w:color w:val="000000"/>
          <w:sz w:val="24"/>
          <w:szCs w:val="24"/>
          <w:lang w:val="es-ES_tradnl" w:eastAsia="es-ES"/>
        </w:rPr>
      </w:pPr>
      <w:r w:rsidRPr="00E30C32">
        <w:rPr>
          <w:rFonts w:ascii="Palatino Linotype" w:eastAsia="MS Mincho" w:hAnsi="Palatino Linotype" w:cs="Times New Roman"/>
          <w:b/>
          <w:color w:val="000000"/>
          <w:sz w:val="24"/>
          <w:szCs w:val="24"/>
          <w:lang w:val="es-ES_tradnl" w:eastAsia="es-ES"/>
        </w:rPr>
        <w:t>TERCERO</w:t>
      </w:r>
      <w:r w:rsidRPr="00E30C32">
        <w:rPr>
          <w:rFonts w:ascii="Palatino Linotype" w:eastAsia="MS Mincho" w:hAnsi="Palatino Linotype" w:cs="Times New Roman"/>
          <w:color w:val="000000"/>
          <w:sz w:val="24"/>
          <w:szCs w:val="24"/>
          <w:lang w:val="es-ES_tradnl" w:eastAsia="es-ES"/>
        </w:rPr>
        <w:t>. Notifíquese al Titular de la Unidad de Transparencia del</w:t>
      </w:r>
      <w:r w:rsidRPr="00E30C32">
        <w:rPr>
          <w:rFonts w:ascii="Palatino Linotype" w:eastAsia="MS Mincho" w:hAnsi="Palatino Linotype" w:cs="Times New Roman"/>
          <w:b/>
          <w:color w:val="000000"/>
          <w:sz w:val="24"/>
          <w:szCs w:val="24"/>
          <w:lang w:val="es-ES_tradnl" w:eastAsia="es-ES"/>
        </w:rPr>
        <w:t xml:space="preserve"> SUJETO OBLIGADO</w:t>
      </w:r>
      <w:r w:rsidRPr="00E30C32">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D50" w:rsidRPr="00E30C32" w:rsidRDefault="00C07D50" w:rsidP="00C07D50">
      <w:pPr>
        <w:spacing w:before="240" w:after="360" w:line="360" w:lineRule="auto"/>
        <w:jc w:val="both"/>
        <w:rPr>
          <w:rFonts w:ascii="Palatino Linotype" w:eastAsia="MS Mincho" w:hAnsi="Palatino Linotype" w:cs="Times New Roman"/>
          <w:color w:val="000000"/>
          <w:sz w:val="24"/>
          <w:szCs w:val="24"/>
          <w:lang w:val="es-ES_tradnl" w:eastAsia="es-ES"/>
        </w:rPr>
      </w:pPr>
      <w:r w:rsidRPr="00E30C32">
        <w:rPr>
          <w:rFonts w:ascii="Palatino Linotype" w:eastAsia="MS Mincho" w:hAnsi="Palatino Linotype" w:cs="Times New Roman"/>
          <w:b/>
          <w:color w:val="000000"/>
          <w:sz w:val="24"/>
          <w:szCs w:val="24"/>
          <w:lang w:val="es-ES_tradnl" w:eastAsia="es-ES"/>
        </w:rPr>
        <w:t xml:space="preserve">CUARTO. </w:t>
      </w:r>
      <w:r w:rsidRPr="00E30C32">
        <w:rPr>
          <w:rFonts w:ascii="Palatino Linotype" w:eastAsia="MS Mincho" w:hAnsi="Palatino Linotype" w:cs="Times New Roman"/>
          <w:color w:val="000000"/>
          <w:sz w:val="24"/>
          <w:szCs w:val="24"/>
          <w:lang w:val="es-ES_tradnl" w:eastAsia="es-ES"/>
        </w:rPr>
        <w:t>Notifíquese a</w:t>
      </w:r>
      <w:r w:rsidR="004E60EE" w:rsidRPr="00E30C32">
        <w:rPr>
          <w:rFonts w:ascii="Palatino Linotype" w:eastAsia="MS Mincho" w:hAnsi="Palatino Linotype" w:cs="Arial"/>
          <w:b/>
          <w:sz w:val="24"/>
          <w:szCs w:val="24"/>
          <w:lang w:val="es-MX" w:eastAsia="es-ES"/>
        </w:rPr>
        <w:t xml:space="preserve"> </w:t>
      </w:r>
      <w:r w:rsidR="00D93075" w:rsidRPr="00D93075">
        <w:rPr>
          <w:rFonts w:ascii="Palatino Linotype" w:eastAsia="MS Mincho" w:hAnsi="Palatino Linotype" w:cs="Arial"/>
          <w:b/>
          <w:sz w:val="24"/>
          <w:szCs w:val="24"/>
          <w:highlight w:val="black"/>
          <w:lang w:val="es-MX" w:eastAsia="es-ES"/>
        </w:rPr>
        <w:t>----------------------------------</w:t>
      </w:r>
      <w:r w:rsidR="009268AB" w:rsidRPr="00E30C32">
        <w:rPr>
          <w:rFonts w:ascii="Palatino Linotype" w:eastAsia="MS Mincho" w:hAnsi="Palatino Linotype" w:cs="Arial"/>
          <w:b/>
          <w:sz w:val="24"/>
          <w:szCs w:val="24"/>
          <w:lang w:val="es-MX" w:eastAsia="es-ES"/>
        </w:rPr>
        <w:t>,</w:t>
      </w:r>
      <w:r w:rsidRPr="00E30C32">
        <w:rPr>
          <w:rFonts w:ascii="Palatino Linotype" w:eastAsia="MS Mincho" w:hAnsi="Palatino Linotype" w:cs="Times New Roman"/>
          <w:color w:val="000000"/>
          <w:sz w:val="24"/>
          <w:szCs w:val="24"/>
          <w:lang w:val="es-ES_tradnl" w:eastAsia="es-ES"/>
        </w:rPr>
        <w:t xml:space="preserve"> la presente resolución.</w:t>
      </w:r>
    </w:p>
    <w:p w:rsidR="00C07D50" w:rsidRPr="00E30C32" w:rsidRDefault="00C07D50" w:rsidP="00C07D50">
      <w:pPr>
        <w:spacing w:before="240" w:after="360" w:line="360" w:lineRule="auto"/>
        <w:jc w:val="both"/>
        <w:rPr>
          <w:rFonts w:ascii="Palatino Linotype" w:eastAsia="MS Mincho" w:hAnsi="Palatino Linotype" w:cs="Times New Roman"/>
          <w:color w:val="000000"/>
          <w:sz w:val="24"/>
          <w:szCs w:val="24"/>
          <w:lang w:val="es-ES_tradnl" w:eastAsia="es-ES"/>
        </w:rPr>
      </w:pPr>
      <w:r w:rsidRPr="00E30C32">
        <w:rPr>
          <w:rFonts w:ascii="Palatino Linotype" w:eastAsia="MS Mincho" w:hAnsi="Palatino Linotype" w:cs="Times New Roman"/>
          <w:b/>
          <w:color w:val="000000"/>
          <w:sz w:val="24"/>
          <w:szCs w:val="24"/>
          <w:lang w:val="es-ES_tradnl" w:eastAsia="es-ES"/>
        </w:rPr>
        <w:t xml:space="preserve">QUINTO. </w:t>
      </w:r>
      <w:r w:rsidRPr="00E30C32">
        <w:rPr>
          <w:rFonts w:ascii="Palatino Linotype" w:eastAsia="MS Mincho" w:hAnsi="Palatino Linotype" w:cs="Times New Roman"/>
          <w:color w:val="000000"/>
          <w:sz w:val="24"/>
          <w:szCs w:val="24"/>
          <w:lang w:val="es-ES_tradnl" w:eastAsia="es-ES"/>
        </w:rPr>
        <w:t>Se hace del conocimiento de</w:t>
      </w:r>
      <w:r w:rsidR="004E60EE" w:rsidRPr="00E30C32">
        <w:rPr>
          <w:rFonts w:ascii="Palatino Linotype" w:eastAsia="MS Mincho" w:hAnsi="Palatino Linotype" w:cs="Arial"/>
          <w:b/>
          <w:sz w:val="24"/>
          <w:szCs w:val="24"/>
          <w:lang w:val="es-MX" w:eastAsia="es-ES"/>
        </w:rPr>
        <w:t xml:space="preserve"> </w:t>
      </w:r>
      <w:r w:rsidR="00D93075" w:rsidRPr="00D93075">
        <w:rPr>
          <w:rFonts w:ascii="Palatino Linotype" w:eastAsia="MS Mincho" w:hAnsi="Palatino Linotype" w:cs="Times New Roman"/>
          <w:b/>
          <w:color w:val="000000"/>
          <w:sz w:val="24"/>
          <w:szCs w:val="24"/>
          <w:highlight w:val="black"/>
          <w:lang w:val="es-MX" w:eastAsia="es-ES"/>
        </w:rPr>
        <w:t>--------------------------------</w:t>
      </w:r>
      <w:r w:rsidRPr="00E30C32">
        <w:rPr>
          <w:rFonts w:ascii="Palatino Linotype" w:eastAsia="MS Mincho" w:hAnsi="Palatino Linotype" w:cs="Times New Roman"/>
          <w:color w:val="000000"/>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24"/>
    </w:p>
    <w:p w:rsidR="000E6423" w:rsidRPr="00E30C32" w:rsidRDefault="000E6423" w:rsidP="00C07D50">
      <w:pPr>
        <w:spacing w:before="240" w:after="360" w:line="360" w:lineRule="auto"/>
        <w:jc w:val="both"/>
        <w:rPr>
          <w:rFonts w:ascii="Palatino Linotype" w:eastAsia="MS Mincho" w:hAnsi="Palatino Linotype" w:cs="Times New Roman"/>
          <w:color w:val="000000"/>
          <w:sz w:val="24"/>
          <w:szCs w:val="24"/>
          <w:lang w:val="es-ES_tradnl" w:eastAsia="es-ES"/>
        </w:rPr>
      </w:pPr>
      <w:r w:rsidRPr="00E30C32">
        <w:rPr>
          <w:rFonts w:ascii="Palatino Linotype" w:eastAsia="MS Mincho" w:hAnsi="Palatino Linotype" w:cs="Times New Roman"/>
          <w:b/>
          <w:color w:val="000000"/>
          <w:sz w:val="24"/>
          <w:szCs w:val="24"/>
          <w:lang w:val="es-ES_tradnl" w:eastAsia="es-ES"/>
        </w:rPr>
        <w:t>SEXTA</w:t>
      </w:r>
      <w:r w:rsidRPr="00E30C32">
        <w:rPr>
          <w:rFonts w:ascii="Palatino Linotype" w:eastAsia="MS Mincho" w:hAnsi="Palatino Linotype" w:cs="Times New Roman"/>
          <w:color w:val="000000"/>
          <w:sz w:val="24"/>
          <w:szCs w:val="24"/>
          <w:lang w:val="es-ES_tradnl" w:eastAsia="es-ES"/>
        </w:rPr>
        <w:t xml:space="preserve">. </w:t>
      </w:r>
      <w:r w:rsidRPr="00E30C32">
        <w:rPr>
          <w:rFonts w:ascii="Palatino Linotype" w:eastAsia="Calibri" w:hAnsi="Palatino Linotype" w:cs="Times New Roman"/>
          <w:sz w:val="24"/>
          <w:szCs w:val="24"/>
          <w:lang w:val="es-ES_tradnl" w:eastAsia="es-ES"/>
        </w:rPr>
        <w:t>Gírese oficio al Contralor Interno y Órgano de Control y Vigilancia de este Instituto a fin de que de conformidad al artículo 190 de la Ley de Transparencia y Acceso a la Información Pública del Estado de México y Municipios, determine lo conducente en términos del Considerando</w:t>
      </w:r>
      <w:r w:rsidRPr="00E30C32">
        <w:rPr>
          <w:rFonts w:ascii="Palatino Linotype" w:eastAsia="Calibri" w:hAnsi="Palatino Linotype" w:cs="Times New Roman"/>
          <w:b/>
          <w:sz w:val="24"/>
          <w:szCs w:val="24"/>
          <w:lang w:val="es-ES_tradnl" w:eastAsia="es-ES"/>
        </w:rPr>
        <w:t xml:space="preserve"> SÉPTIMO.</w:t>
      </w:r>
    </w:p>
    <w:p w:rsidR="00C07D50" w:rsidRPr="00E30C32" w:rsidRDefault="00C07D50" w:rsidP="00C07D50">
      <w:pPr>
        <w:spacing w:before="240" w:after="240" w:line="360" w:lineRule="auto"/>
        <w:ind w:firstLine="1"/>
        <w:jc w:val="both"/>
        <w:rPr>
          <w:rFonts w:ascii="Palatino Linotype" w:hAnsi="Palatino Linotype"/>
          <w:lang w:val="es-MX"/>
        </w:rPr>
      </w:pPr>
      <w:r w:rsidRPr="00E30C32">
        <w:rPr>
          <w:rFonts w:ascii="Palatino Linotype" w:hAnsi="Palatino Linotype"/>
          <w:lang w:val="es-MX"/>
        </w:rPr>
        <w:lastRenderedPageBreak/>
        <w:t>ASÍ LO RESUELVE, POR UNANIMIDAD DE VOTOS, EL PLENO DEL INSTITUTO DE TRANSPARENCIA, ACCESO A LA INFORMACIÓN PÚBLICA Y PROTECCIÓN DE DATOS PERSONALES DEL ESTADO DE MÉXICO Y MUNICIPIOS, CONFORMADO POR LOS COMISIONADOS ZULEMA MARTÍNEZ SÁNCHEZ</w:t>
      </w:r>
      <w:r w:rsidR="00FA103E">
        <w:rPr>
          <w:rFonts w:ascii="Palatino Linotype" w:hAnsi="Palatino Linotype"/>
          <w:lang w:val="es-MX"/>
        </w:rPr>
        <w:t xml:space="preserve"> EMITIENDO VOTO PARTICULAR</w:t>
      </w:r>
      <w:r w:rsidRPr="00E30C32">
        <w:rPr>
          <w:rFonts w:ascii="Palatino Linotype" w:hAnsi="Palatino Linotype"/>
          <w:lang w:val="es-MX"/>
        </w:rPr>
        <w:t>, EVA ABAID YAPUR</w:t>
      </w:r>
      <w:r w:rsidR="00FA103E">
        <w:rPr>
          <w:rFonts w:ascii="Palatino Linotype" w:hAnsi="Palatino Linotype"/>
          <w:lang w:val="es-MX"/>
        </w:rPr>
        <w:t xml:space="preserve"> CON AUSENCIA JUSTIFICADA</w:t>
      </w:r>
      <w:r w:rsidRPr="00E30C32">
        <w:rPr>
          <w:rFonts w:ascii="Palatino Linotype" w:hAnsi="Palatino Linotype"/>
          <w:lang w:val="es-MX"/>
        </w:rPr>
        <w:t>, JOSÉ GUADALUPE LUNA HERNÁNDEZ Y JAVIER MARTÍNEZ CRUZ</w:t>
      </w:r>
      <w:r w:rsidR="00FA103E">
        <w:rPr>
          <w:rFonts w:ascii="Palatino Linotype" w:hAnsi="Palatino Linotype"/>
          <w:lang w:val="es-MX"/>
        </w:rPr>
        <w:t xml:space="preserve"> EMITIENDO VOTO PARTICULAR</w:t>
      </w:r>
      <w:r w:rsidRPr="00E30C32">
        <w:rPr>
          <w:rFonts w:ascii="Palatino Linotype" w:hAnsi="Palatino Linotype"/>
          <w:lang w:val="es-MX"/>
        </w:rPr>
        <w:t xml:space="preserve">, EN LA </w:t>
      </w:r>
      <w:r w:rsidR="00E74847" w:rsidRPr="00E30C32">
        <w:rPr>
          <w:rFonts w:ascii="Palatino Linotype" w:hAnsi="Palatino Linotype"/>
          <w:lang w:val="es-MX"/>
        </w:rPr>
        <w:t>VIGÉSIMA TERCERA</w:t>
      </w:r>
      <w:r w:rsidR="004E60EE" w:rsidRPr="00E30C32">
        <w:rPr>
          <w:rFonts w:ascii="Palatino Linotype" w:hAnsi="Palatino Linotype"/>
          <w:lang w:val="es-MX"/>
        </w:rPr>
        <w:t xml:space="preserve"> SESIÓN </w:t>
      </w:r>
      <w:r w:rsidR="00E74847" w:rsidRPr="00E30C32">
        <w:rPr>
          <w:rFonts w:ascii="Palatino Linotype" w:hAnsi="Palatino Linotype"/>
          <w:lang w:val="es-MX"/>
        </w:rPr>
        <w:t>ORDINARIA CELEBRADA EL DÍA VEINTE  (20</w:t>
      </w:r>
      <w:r w:rsidR="004E60EE" w:rsidRPr="00E30C32">
        <w:rPr>
          <w:rFonts w:ascii="Palatino Linotype" w:hAnsi="Palatino Linotype"/>
          <w:lang w:val="es-MX"/>
        </w:rPr>
        <w:t xml:space="preserve">) DE JUNIO </w:t>
      </w:r>
      <w:r w:rsidRPr="00E30C32">
        <w:rPr>
          <w:rFonts w:ascii="Palatino Linotype" w:hAnsi="Palatino Linotype"/>
          <w:lang w:val="es-MX"/>
        </w:rPr>
        <w:t xml:space="preserve">DE DOS MIL DIECIOCHO, ANTE EL SECRETARIO TÉCNICO DEL PLENO, ALEXIS TAPIA RAMÍREZ. </w:t>
      </w:r>
    </w:p>
    <w:tbl>
      <w:tblPr>
        <w:tblW w:w="5000" w:type="pct"/>
        <w:jc w:val="center"/>
        <w:tblLook w:val="04A0" w:firstRow="1" w:lastRow="0" w:firstColumn="1" w:lastColumn="0" w:noHBand="0" w:noVBand="1"/>
      </w:tblPr>
      <w:tblGrid>
        <w:gridCol w:w="4192"/>
        <w:gridCol w:w="4597"/>
      </w:tblGrid>
      <w:tr w:rsidR="00C07D50" w:rsidRPr="00E30C32" w:rsidTr="007F0A2C">
        <w:trPr>
          <w:trHeight w:val="924"/>
          <w:jc w:val="center"/>
        </w:trPr>
        <w:tc>
          <w:tcPr>
            <w:tcW w:w="5000" w:type="pct"/>
            <w:gridSpan w:val="2"/>
            <w:shd w:val="clear" w:color="auto" w:fill="auto"/>
          </w:tcPr>
          <w:p w:rsidR="00C07D50" w:rsidRDefault="00C07D50" w:rsidP="00E30C32">
            <w:pPr>
              <w:spacing w:after="0" w:line="240" w:lineRule="auto"/>
              <w:rPr>
                <w:rFonts w:ascii="Palatino Linotype" w:hAnsi="Palatino Linotype"/>
                <w:b/>
                <w:lang w:val="es-MX"/>
              </w:rPr>
            </w:pPr>
          </w:p>
          <w:p w:rsidR="00E30C32" w:rsidRPr="00E30C32" w:rsidRDefault="00E30C32" w:rsidP="00E30C32">
            <w:pPr>
              <w:spacing w:after="0" w:line="240" w:lineRule="auto"/>
              <w:rPr>
                <w:rFonts w:ascii="Palatino Linotype" w:hAnsi="Palatino Linotype"/>
                <w:b/>
                <w:lang w:val="es-MX"/>
              </w:rPr>
            </w:pPr>
          </w:p>
          <w:p w:rsidR="00C07D50" w:rsidRPr="00E30C32" w:rsidRDefault="00C07D50" w:rsidP="00E30C32">
            <w:pPr>
              <w:spacing w:after="0" w:line="240" w:lineRule="auto"/>
              <w:jc w:val="center"/>
              <w:rPr>
                <w:rFonts w:ascii="Palatino Linotype" w:hAnsi="Palatino Linotype"/>
                <w:b/>
                <w:lang w:val="es-MX"/>
              </w:rPr>
            </w:pPr>
            <w:r w:rsidRPr="00E30C32">
              <w:rPr>
                <w:rFonts w:ascii="Palatino Linotype" w:hAnsi="Palatino Linotype"/>
                <w:b/>
                <w:lang w:val="es-MX"/>
              </w:rPr>
              <w:t xml:space="preserve">Zulema Martínez Sánchez </w:t>
            </w:r>
          </w:p>
          <w:p w:rsidR="00C07D50" w:rsidRPr="00E30C32" w:rsidRDefault="00C07D50" w:rsidP="00E30C32">
            <w:pPr>
              <w:spacing w:after="0" w:line="240" w:lineRule="auto"/>
              <w:jc w:val="center"/>
              <w:rPr>
                <w:rFonts w:ascii="Palatino Linotype" w:hAnsi="Palatino Linotype"/>
                <w:lang w:val="es-MX"/>
              </w:rPr>
            </w:pPr>
            <w:r w:rsidRPr="00E30C32">
              <w:rPr>
                <w:rFonts w:ascii="Palatino Linotype" w:hAnsi="Palatino Linotype"/>
                <w:lang w:val="es-MX"/>
              </w:rPr>
              <w:t>Comisionada Presidenta</w:t>
            </w:r>
          </w:p>
          <w:p w:rsidR="00C07D50" w:rsidRPr="00E30C32" w:rsidRDefault="00C07D50" w:rsidP="00E30C32">
            <w:pPr>
              <w:tabs>
                <w:tab w:val="left" w:pos="780"/>
                <w:tab w:val="center" w:pos="4499"/>
              </w:tabs>
              <w:spacing w:after="0" w:line="240" w:lineRule="auto"/>
              <w:jc w:val="center"/>
              <w:rPr>
                <w:rFonts w:ascii="Palatino Linotype" w:hAnsi="Palatino Linotype"/>
                <w:lang w:val="es-MX"/>
              </w:rPr>
            </w:pPr>
            <w:r w:rsidRPr="00E30C32">
              <w:rPr>
                <w:rFonts w:ascii="Palatino Linotype" w:hAnsi="Palatino Linotype"/>
                <w:lang w:val="es-MX"/>
              </w:rPr>
              <w:t>(Rúbrica)</w:t>
            </w:r>
          </w:p>
          <w:p w:rsidR="00C07D50" w:rsidRPr="00E30C32" w:rsidRDefault="00C07D50" w:rsidP="00E30C32">
            <w:pPr>
              <w:spacing w:after="0" w:line="240" w:lineRule="auto"/>
              <w:rPr>
                <w:rFonts w:ascii="Palatino Linotype" w:hAnsi="Palatino Linotype"/>
                <w:lang w:val="es-MX"/>
              </w:rPr>
            </w:pPr>
          </w:p>
        </w:tc>
      </w:tr>
      <w:tr w:rsidR="00C07D50" w:rsidRPr="00E30C32" w:rsidTr="007F0A2C">
        <w:trPr>
          <w:trHeight w:val="902"/>
          <w:jc w:val="center"/>
        </w:trPr>
        <w:tc>
          <w:tcPr>
            <w:tcW w:w="2385" w:type="pct"/>
            <w:shd w:val="clear" w:color="auto" w:fill="auto"/>
          </w:tcPr>
          <w:p w:rsidR="00E30C32" w:rsidRDefault="00E30C32" w:rsidP="00E30C32">
            <w:pPr>
              <w:spacing w:after="0" w:line="240" w:lineRule="auto"/>
              <w:jc w:val="center"/>
              <w:rPr>
                <w:rFonts w:ascii="Palatino Linotype" w:hAnsi="Palatino Linotype"/>
                <w:b/>
                <w:lang w:val="es-MX"/>
              </w:rPr>
            </w:pPr>
          </w:p>
          <w:p w:rsidR="00E30C32" w:rsidRDefault="00E30C32" w:rsidP="00E30C32">
            <w:pPr>
              <w:spacing w:after="0" w:line="240" w:lineRule="auto"/>
              <w:jc w:val="center"/>
              <w:rPr>
                <w:rFonts w:ascii="Palatino Linotype" w:hAnsi="Palatino Linotype"/>
                <w:b/>
                <w:lang w:val="es-MX"/>
              </w:rPr>
            </w:pPr>
          </w:p>
          <w:p w:rsidR="00C07D50" w:rsidRPr="00E30C32" w:rsidRDefault="00C07D50" w:rsidP="00E30C32">
            <w:pPr>
              <w:spacing w:after="0" w:line="240" w:lineRule="auto"/>
              <w:jc w:val="center"/>
              <w:rPr>
                <w:rFonts w:ascii="Palatino Linotype" w:hAnsi="Palatino Linotype"/>
                <w:b/>
                <w:lang w:val="es-MX"/>
              </w:rPr>
            </w:pPr>
            <w:r w:rsidRPr="00E30C32">
              <w:rPr>
                <w:rFonts w:ascii="Palatino Linotype" w:hAnsi="Palatino Linotype"/>
                <w:b/>
                <w:lang w:val="es-MX"/>
              </w:rPr>
              <w:t xml:space="preserve">Eva </w:t>
            </w:r>
            <w:proofErr w:type="spellStart"/>
            <w:r w:rsidRPr="00E30C32">
              <w:rPr>
                <w:rFonts w:ascii="Palatino Linotype" w:hAnsi="Palatino Linotype"/>
                <w:b/>
                <w:lang w:val="es-MX"/>
              </w:rPr>
              <w:t>Abaid</w:t>
            </w:r>
            <w:proofErr w:type="spellEnd"/>
            <w:r w:rsidRPr="00E30C32">
              <w:rPr>
                <w:rFonts w:ascii="Palatino Linotype" w:hAnsi="Palatino Linotype"/>
                <w:b/>
                <w:lang w:val="es-MX"/>
              </w:rPr>
              <w:t xml:space="preserve"> </w:t>
            </w:r>
            <w:proofErr w:type="spellStart"/>
            <w:r w:rsidRPr="00E30C32">
              <w:rPr>
                <w:rFonts w:ascii="Palatino Linotype" w:hAnsi="Palatino Linotype"/>
                <w:b/>
                <w:lang w:val="es-MX"/>
              </w:rPr>
              <w:t>Yapur</w:t>
            </w:r>
            <w:proofErr w:type="spellEnd"/>
          </w:p>
          <w:p w:rsidR="00C07D50" w:rsidRPr="00E30C32" w:rsidRDefault="00C07D50" w:rsidP="00E30C32">
            <w:pPr>
              <w:spacing w:after="0" w:line="240" w:lineRule="auto"/>
              <w:jc w:val="center"/>
              <w:rPr>
                <w:rFonts w:ascii="Palatino Linotype" w:hAnsi="Palatino Linotype"/>
                <w:lang w:val="es-MX"/>
              </w:rPr>
            </w:pPr>
            <w:r w:rsidRPr="00E30C32">
              <w:rPr>
                <w:rFonts w:ascii="Palatino Linotype" w:hAnsi="Palatino Linotype"/>
                <w:lang w:val="es-MX"/>
              </w:rPr>
              <w:t>Comisionada</w:t>
            </w:r>
          </w:p>
          <w:p w:rsidR="00C07D50" w:rsidRPr="00E30C32" w:rsidRDefault="00C07D50" w:rsidP="00E30C32">
            <w:pPr>
              <w:tabs>
                <w:tab w:val="left" w:pos="780"/>
                <w:tab w:val="center" w:pos="4499"/>
              </w:tabs>
              <w:spacing w:after="0" w:line="240" w:lineRule="auto"/>
              <w:jc w:val="center"/>
              <w:rPr>
                <w:rFonts w:ascii="Palatino Linotype" w:hAnsi="Palatino Linotype"/>
                <w:lang w:val="es-MX"/>
              </w:rPr>
            </w:pPr>
            <w:r w:rsidRPr="00E30C32">
              <w:rPr>
                <w:rFonts w:ascii="Palatino Linotype" w:hAnsi="Palatino Linotype"/>
                <w:lang w:val="es-MX"/>
              </w:rPr>
              <w:t>(</w:t>
            </w:r>
            <w:r w:rsidR="00FA103E">
              <w:rPr>
                <w:rFonts w:ascii="Palatino Linotype" w:hAnsi="Palatino Linotype"/>
                <w:lang w:val="es-MX"/>
              </w:rPr>
              <w:t>Ausencia Justificada</w:t>
            </w:r>
            <w:r w:rsidRPr="00E30C32">
              <w:rPr>
                <w:rFonts w:ascii="Palatino Linotype" w:hAnsi="Palatino Linotype"/>
                <w:lang w:val="es-MX"/>
              </w:rPr>
              <w:t>)</w:t>
            </w:r>
          </w:p>
          <w:p w:rsidR="00C07D50" w:rsidRPr="00E30C32" w:rsidRDefault="00C07D50" w:rsidP="00E30C32">
            <w:pPr>
              <w:spacing w:after="0" w:line="240" w:lineRule="auto"/>
              <w:jc w:val="center"/>
              <w:rPr>
                <w:rFonts w:ascii="Palatino Linotype" w:hAnsi="Palatino Linotype"/>
                <w:lang w:val="es-MX"/>
              </w:rPr>
            </w:pPr>
          </w:p>
        </w:tc>
        <w:tc>
          <w:tcPr>
            <w:tcW w:w="2615" w:type="pct"/>
            <w:shd w:val="clear" w:color="auto" w:fill="auto"/>
          </w:tcPr>
          <w:p w:rsidR="00E30C32" w:rsidRDefault="00E30C32" w:rsidP="00E30C32">
            <w:pPr>
              <w:spacing w:after="0" w:line="240" w:lineRule="auto"/>
              <w:jc w:val="center"/>
              <w:rPr>
                <w:rFonts w:ascii="Palatino Linotype" w:hAnsi="Palatino Linotype"/>
                <w:b/>
                <w:lang w:val="es-MX"/>
              </w:rPr>
            </w:pPr>
          </w:p>
          <w:p w:rsidR="00E30C32" w:rsidRDefault="00E30C32" w:rsidP="00E30C32">
            <w:pPr>
              <w:spacing w:after="0" w:line="240" w:lineRule="auto"/>
              <w:jc w:val="center"/>
              <w:rPr>
                <w:rFonts w:ascii="Palatino Linotype" w:hAnsi="Palatino Linotype"/>
                <w:b/>
                <w:lang w:val="es-MX"/>
              </w:rPr>
            </w:pPr>
          </w:p>
          <w:p w:rsidR="00C07D50" w:rsidRPr="00E30C32" w:rsidRDefault="00C07D50" w:rsidP="00E30C32">
            <w:pPr>
              <w:spacing w:after="0" w:line="240" w:lineRule="auto"/>
              <w:jc w:val="center"/>
              <w:rPr>
                <w:rFonts w:ascii="Palatino Linotype" w:hAnsi="Palatino Linotype"/>
                <w:b/>
                <w:lang w:val="es-MX"/>
              </w:rPr>
            </w:pPr>
            <w:r w:rsidRPr="00E30C32">
              <w:rPr>
                <w:rFonts w:ascii="Palatino Linotype" w:hAnsi="Palatino Linotype"/>
                <w:b/>
                <w:lang w:val="es-MX"/>
              </w:rPr>
              <w:t>José Guadalupe Luna Hernández</w:t>
            </w:r>
          </w:p>
          <w:p w:rsidR="00C07D50" w:rsidRPr="00E30C32" w:rsidRDefault="00C07D50" w:rsidP="00E30C32">
            <w:pPr>
              <w:spacing w:after="0" w:line="240" w:lineRule="auto"/>
              <w:jc w:val="center"/>
              <w:rPr>
                <w:rFonts w:ascii="Palatino Linotype" w:hAnsi="Palatino Linotype"/>
                <w:lang w:val="es-MX"/>
              </w:rPr>
            </w:pPr>
            <w:r w:rsidRPr="00E30C32">
              <w:rPr>
                <w:rFonts w:ascii="Palatino Linotype" w:hAnsi="Palatino Linotype"/>
                <w:lang w:val="es-MX"/>
              </w:rPr>
              <w:t>Comisionado</w:t>
            </w:r>
          </w:p>
          <w:p w:rsidR="00C07D50" w:rsidRPr="00E30C32" w:rsidRDefault="00C07D50" w:rsidP="00E30C32">
            <w:pPr>
              <w:tabs>
                <w:tab w:val="left" w:pos="780"/>
                <w:tab w:val="center" w:pos="4499"/>
              </w:tabs>
              <w:spacing w:after="0" w:line="240" w:lineRule="auto"/>
              <w:jc w:val="center"/>
              <w:rPr>
                <w:rFonts w:ascii="Palatino Linotype" w:hAnsi="Palatino Linotype"/>
                <w:lang w:val="es-MX"/>
              </w:rPr>
            </w:pPr>
            <w:r w:rsidRPr="00E30C32">
              <w:rPr>
                <w:rFonts w:ascii="Palatino Linotype" w:hAnsi="Palatino Linotype"/>
                <w:lang w:val="es-MX"/>
              </w:rPr>
              <w:t>(Rúbrica)</w:t>
            </w:r>
          </w:p>
          <w:p w:rsidR="00C07D50" w:rsidRPr="00E30C32" w:rsidRDefault="00C07D50" w:rsidP="00E30C32">
            <w:pPr>
              <w:spacing w:after="0" w:line="240" w:lineRule="auto"/>
              <w:jc w:val="center"/>
              <w:rPr>
                <w:rFonts w:ascii="Palatino Linotype" w:hAnsi="Palatino Linotype"/>
                <w:lang w:val="es-MX"/>
              </w:rPr>
            </w:pPr>
          </w:p>
        </w:tc>
      </w:tr>
      <w:tr w:rsidR="00C07D50" w:rsidRPr="00E30C32" w:rsidTr="007F0A2C">
        <w:trPr>
          <w:jc w:val="center"/>
        </w:trPr>
        <w:tc>
          <w:tcPr>
            <w:tcW w:w="5000" w:type="pct"/>
            <w:gridSpan w:val="2"/>
            <w:shd w:val="clear" w:color="auto" w:fill="auto"/>
            <w:hideMark/>
          </w:tcPr>
          <w:p w:rsidR="00E30C32" w:rsidRDefault="00E30C32" w:rsidP="00E30C32">
            <w:pPr>
              <w:spacing w:after="0" w:line="240" w:lineRule="auto"/>
              <w:jc w:val="center"/>
              <w:rPr>
                <w:rFonts w:ascii="Palatino Linotype" w:hAnsi="Palatino Linotype"/>
                <w:b/>
                <w:lang w:val="es-MX"/>
              </w:rPr>
            </w:pPr>
          </w:p>
          <w:p w:rsidR="00E30C32" w:rsidRDefault="00E30C32" w:rsidP="00E30C32">
            <w:pPr>
              <w:spacing w:after="0" w:line="240" w:lineRule="auto"/>
              <w:jc w:val="center"/>
              <w:rPr>
                <w:rFonts w:ascii="Palatino Linotype" w:hAnsi="Palatino Linotype"/>
                <w:b/>
                <w:lang w:val="es-MX"/>
              </w:rPr>
            </w:pPr>
          </w:p>
          <w:p w:rsidR="00C07D50" w:rsidRPr="00E30C32" w:rsidRDefault="00C07D50" w:rsidP="00E30C32">
            <w:pPr>
              <w:spacing w:after="0" w:line="240" w:lineRule="auto"/>
              <w:jc w:val="center"/>
              <w:rPr>
                <w:rFonts w:ascii="Palatino Linotype" w:hAnsi="Palatino Linotype"/>
                <w:b/>
                <w:lang w:val="es-MX"/>
              </w:rPr>
            </w:pPr>
            <w:r w:rsidRPr="00E30C32">
              <w:rPr>
                <w:rFonts w:ascii="Palatino Linotype" w:hAnsi="Palatino Linotype"/>
                <w:b/>
                <w:lang w:val="es-MX"/>
              </w:rPr>
              <w:t xml:space="preserve">Javier Martínez Cruz </w:t>
            </w:r>
          </w:p>
          <w:p w:rsidR="00C07D50" w:rsidRPr="00E30C32" w:rsidRDefault="00C07D50" w:rsidP="00E30C32">
            <w:pPr>
              <w:spacing w:after="0" w:line="240" w:lineRule="auto"/>
              <w:jc w:val="center"/>
              <w:rPr>
                <w:rFonts w:ascii="Palatino Linotype" w:hAnsi="Palatino Linotype"/>
                <w:lang w:val="es-MX"/>
              </w:rPr>
            </w:pPr>
            <w:r w:rsidRPr="00E30C32">
              <w:rPr>
                <w:rFonts w:ascii="Palatino Linotype" w:hAnsi="Palatino Linotype"/>
                <w:lang w:val="es-MX"/>
              </w:rPr>
              <w:t>Comisionado</w:t>
            </w:r>
          </w:p>
          <w:p w:rsidR="00C07D50" w:rsidRPr="00E30C32" w:rsidRDefault="00C07D50" w:rsidP="00E30C32">
            <w:pPr>
              <w:tabs>
                <w:tab w:val="left" w:pos="780"/>
                <w:tab w:val="center" w:pos="4499"/>
              </w:tabs>
              <w:spacing w:after="0" w:line="240" w:lineRule="auto"/>
              <w:jc w:val="center"/>
              <w:rPr>
                <w:rFonts w:ascii="Palatino Linotype" w:hAnsi="Palatino Linotype"/>
                <w:lang w:val="es-MX"/>
              </w:rPr>
            </w:pPr>
            <w:r w:rsidRPr="00E30C32">
              <w:rPr>
                <w:rFonts w:ascii="Palatino Linotype" w:hAnsi="Palatino Linotype"/>
                <w:lang w:val="es-MX"/>
              </w:rPr>
              <w:t>(Rúbrica)</w:t>
            </w:r>
          </w:p>
          <w:p w:rsidR="00C07D50" w:rsidRPr="00E30C32" w:rsidRDefault="00C07D50" w:rsidP="00E30C32">
            <w:pPr>
              <w:spacing w:after="0" w:line="240" w:lineRule="auto"/>
              <w:jc w:val="center"/>
              <w:rPr>
                <w:rFonts w:ascii="Palatino Linotype" w:hAnsi="Palatino Linotype"/>
                <w:lang w:val="es-MX"/>
              </w:rPr>
            </w:pPr>
          </w:p>
        </w:tc>
      </w:tr>
      <w:tr w:rsidR="00C07D50" w:rsidRPr="00E30C32" w:rsidTr="007F0A2C">
        <w:trPr>
          <w:jc w:val="center"/>
        </w:trPr>
        <w:tc>
          <w:tcPr>
            <w:tcW w:w="5000" w:type="pct"/>
            <w:gridSpan w:val="2"/>
            <w:shd w:val="clear" w:color="auto" w:fill="auto"/>
          </w:tcPr>
          <w:p w:rsidR="00E30C32" w:rsidRDefault="00C07D50" w:rsidP="00E30C32">
            <w:pPr>
              <w:spacing w:after="0" w:line="240" w:lineRule="auto"/>
              <w:jc w:val="center"/>
              <w:rPr>
                <w:rFonts w:ascii="Palatino Linotype" w:hAnsi="Palatino Linotype"/>
                <w:b/>
                <w:lang w:val="es-MX"/>
              </w:rPr>
            </w:pPr>
            <w:r w:rsidRPr="00E30C32">
              <w:rPr>
                <w:rFonts w:ascii="Palatino Linotype" w:hAnsi="Palatino Linotype"/>
                <w:b/>
                <w:lang w:val="es-MX"/>
              </w:rPr>
              <w:t xml:space="preserve">     </w:t>
            </w:r>
          </w:p>
          <w:p w:rsidR="00E30C32" w:rsidRDefault="00E30C32" w:rsidP="00E30C32">
            <w:pPr>
              <w:spacing w:after="0" w:line="240" w:lineRule="auto"/>
              <w:jc w:val="center"/>
              <w:rPr>
                <w:rFonts w:ascii="Palatino Linotype" w:hAnsi="Palatino Linotype"/>
                <w:b/>
                <w:lang w:val="es-MX"/>
              </w:rPr>
            </w:pPr>
          </w:p>
          <w:p w:rsidR="00C07D50" w:rsidRPr="00E30C32" w:rsidRDefault="00C07D50" w:rsidP="00E30C32">
            <w:pPr>
              <w:spacing w:after="0" w:line="240" w:lineRule="auto"/>
              <w:jc w:val="center"/>
              <w:rPr>
                <w:rFonts w:ascii="Palatino Linotype" w:hAnsi="Palatino Linotype"/>
                <w:b/>
                <w:lang w:val="es-MX"/>
              </w:rPr>
            </w:pPr>
            <w:r w:rsidRPr="00E30C32">
              <w:rPr>
                <w:rFonts w:ascii="Palatino Linotype" w:hAnsi="Palatino Linotype"/>
                <w:b/>
                <w:lang w:val="es-MX"/>
              </w:rPr>
              <w:t xml:space="preserve">  Alexis Tapia Ramírez</w:t>
            </w:r>
          </w:p>
          <w:p w:rsidR="00C07D50" w:rsidRPr="00E30C32" w:rsidRDefault="00FA103E" w:rsidP="00E30C32">
            <w:pPr>
              <w:tabs>
                <w:tab w:val="left" w:pos="780"/>
                <w:tab w:val="center" w:pos="4499"/>
              </w:tabs>
              <w:spacing w:after="0" w:line="240" w:lineRule="auto"/>
              <w:rPr>
                <w:rFonts w:ascii="Palatino Linotype" w:hAnsi="Palatino Linotype"/>
                <w:lang w:val="es-MX"/>
              </w:rPr>
            </w:pPr>
            <w:r>
              <w:rPr>
                <w:rFonts w:ascii="Palatino Linotype" w:hAnsi="Palatino Linotype"/>
                <w:lang w:val="es-MX"/>
              </w:rPr>
              <w:tab/>
            </w:r>
            <w:r>
              <w:rPr>
                <w:rFonts w:ascii="Palatino Linotype" w:hAnsi="Palatino Linotype"/>
                <w:lang w:val="es-MX"/>
              </w:rPr>
              <w:tab/>
              <w:t>Secretario Técnico</w:t>
            </w:r>
            <w:r w:rsidR="00C07D50" w:rsidRPr="00E30C32">
              <w:rPr>
                <w:rFonts w:ascii="Palatino Linotype" w:hAnsi="Palatino Linotype"/>
                <w:lang w:val="es-MX"/>
              </w:rPr>
              <w:t xml:space="preserve"> del Pleno</w:t>
            </w:r>
          </w:p>
          <w:p w:rsidR="00C07D50" w:rsidRPr="00FA103E" w:rsidRDefault="00FA103E" w:rsidP="00FA103E">
            <w:pPr>
              <w:tabs>
                <w:tab w:val="left" w:pos="780"/>
                <w:tab w:val="center" w:pos="4499"/>
              </w:tabs>
              <w:spacing w:after="0" w:line="240" w:lineRule="auto"/>
              <w:jc w:val="center"/>
              <w:rPr>
                <w:rFonts w:ascii="Palatino Linotype" w:hAnsi="Palatino Linotype"/>
                <w:lang w:val="es-MX"/>
              </w:rPr>
            </w:pPr>
            <w:r>
              <w:rPr>
                <w:rFonts w:ascii="Palatino Linotype" w:hAnsi="Palatino Linotype"/>
                <w:lang w:val="es-MX"/>
              </w:rPr>
              <w:t>(Rúbrica)</w:t>
            </w:r>
          </w:p>
        </w:tc>
      </w:tr>
    </w:tbl>
    <w:p w:rsidR="00796AA6" w:rsidRPr="004E60EE" w:rsidRDefault="00C07D50" w:rsidP="00C07D50">
      <w:pPr>
        <w:jc w:val="both"/>
        <w:rPr>
          <w:rFonts w:ascii="Palatino Linotype" w:hAnsi="Palatino Linotype" w:cs="Arial"/>
          <w:bCs/>
          <w:szCs w:val="18"/>
          <w:lang w:val="es-MX"/>
        </w:rPr>
      </w:pPr>
      <w:r w:rsidRPr="00E30C32">
        <w:rPr>
          <w:rFonts w:ascii="Palatino Linotype" w:hAnsi="Palatino Linotype" w:cs="Arial"/>
          <w:szCs w:val="18"/>
          <w:lang w:val="es-MX"/>
        </w:rPr>
        <w:t>Esta hoja correspon</w:t>
      </w:r>
      <w:r w:rsidR="004E60EE" w:rsidRPr="00E30C32">
        <w:rPr>
          <w:rFonts w:ascii="Palatino Linotype" w:hAnsi="Palatino Linotype" w:cs="Arial"/>
          <w:szCs w:val="18"/>
          <w:lang w:val="es-MX"/>
        </w:rPr>
        <w:t>d</w:t>
      </w:r>
      <w:r w:rsidR="00E74847" w:rsidRPr="00E30C32">
        <w:rPr>
          <w:rFonts w:ascii="Palatino Linotype" w:hAnsi="Palatino Linotype" w:cs="Arial"/>
          <w:szCs w:val="18"/>
          <w:lang w:val="es-MX"/>
        </w:rPr>
        <w:t>e a la resolución de fecha veinte</w:t>
      </w:r>
      <w:r w:rsidR="004E60EE" w:rsidRPr="00E30C32">
        <w:rPr>
          <w:rFonts w:ascii="Palatino Linotype" w:hAnsi="Palatino Linotype" w:cs="Arial"/>
          <w:szCs w:val="18"/>
          <w:lang w:val="es-MX"/>
        </w:rPr>
        <w:t xml:space="preserve"> de junio</w:t>
      </w:r>
      <w:r w:rsidRPr="00E30C32">
        <w:rPr>
          <w:rFonts w:ascii="Palatino Linotype" w:hAnsi="Palatino Linotype" w:cs="Arial"/>
          <w:szCs w:val="18"/>
          <w:lang w:val="es-MX"/>
        </w:rPr>
        <w:t xml:space="preserve"> de dos mil dieciocho, emitida en el recurso de revisión </w:t>
      </w:r>
      <w:r w:rsidR="00E74847" w:rsidRPr="00E30C32">
        <w:rPr>
          <w:rFonts w:ascii="Palatino Linotype" w:hAnsi="Palatino Linotype" w:cs="Arial"/>
          <w:b/>
          <w:bCs/>
          <w:szCs w:val="18"/>
          <w:lang w:val="es-MX"/>
        </w:rPr>
        <w:t>01208</w:t>
      </w:r>
      <w:r w:rsidRPr="00E30C32">
        <w:rPr>
          <w:rFonts w:ascii="Palatino Linotype" w:hAnsi="Palatino Linotype" w:cs="Arial"/>
          <w:b/>
          <w:bCs/>
          <w:szCs w:val="18"/>
          <w:lang w:val="es-MX"/>
        </w:rPr>
        <w:t>/INFOEM/IP/RR/2018</w:t>
      </w:r>
      <w:bookmarkStart w:id="25" w:name="_GoBack"/>
      <w:bookmarkEnd w:id="25"/>
    </w:p>
    <w:sectPr w:rsidR="00796AA6" w:rsidRPr="004E60EE" w:rsidSect="007F0A2C">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71A" w:rsidRDefault="00FD571A" w:rsidP="00C07D50">
      <w:pPr>
        <w:spacing w:after="0" w:line="240" w:lineRule="auto"/>
      </w:pPr>
      <w:r>
        <w:separator/>
      </w:r>
    </w:p>
  </w:endnote>
  <w:endnote w:type="continuationSeparator" w:id="0">
    <w:p w:rsidR="00FD571A" w:rsidRDefault="00FD571A" w:rsidP="00C0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FD571A" w:rsidRPr="00883450" w:rsidRDefault="00FD571A" w:rsidP="007F0A2C">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931B1">
              <w:rPr>
                <w:rFonts w:ascii="Palatino Linotype" w:hAnsi="Palatino Linotype"/>
                <w:b/>
                <w:bCs/>
                <w:noProof/>
                <w:szCs w:val="20"/>
              </w:rPr>
              <w:t>55</w:t>
            </w:r>
            <w:r w:rsidRPr="00883450">
              <w:rPr>
                <w:rFonts w:ascii="Palatino Linotype" w:hAnsi="Palatino Linotype"/>
                <w:b/>
                <w:bCs/>
                <w:szCs w:val="20"/>
              </w:rPr>
              <w:fldChar w:fldCharType="end"/>
            </w:r>
            <w:r w:rsidRPr="00883450">
              <w:rPr>
                <w:rFonts w:ascii="Palatino Linotype" w:hAnsi="Palatino Linotype"/>
                <w:szCs w:val="20"/>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931B1">
              <w:rPr>
                <w:rFonts w:ascii="Palatino Linotype" w:hAnsi="Palatino Linotype"/>
                <w:b/>
                <w:bCs/>
                <w:noProof/>
                <w:szCs w:val="20"/>
              </w:rPr>
              <w:t>55</w:t>
            </w:r>
            <w:r w:rsidRPr="00883450">
              <w:rPr>
                <w:rFonts w:ascii="Palatino Linotype" w:hAnsi="Palatino Linotype"/>
                <w:b/>
                <w:bCs/>
                <w:szCs w:val="20"/>
              </w:rPr>
              <w:fldChar w:fldCharType="end"/>
            </w:r>
          </w:p>
        </w:sdtContent>
      </w:sdt>
    </w:sdtContent>
  </w:sdt>
  <w:p w:rsidR="00FD571A" w:rsidRDefault="00FD57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71A" w:rsidRPr="00883450" w:rsidRDefault="00FD571A" w:rsidP="007F0A2C">
    <w:pPr>
      <w:pStyle w:val="Piedepgina"/>
      <w:jc w:val="right"/>
      <w:rPr>
        <w:rFonts w:ascii="Palatino Linotype" w:hAnsi="Palatino Linotype"/>
      </w:rPr>
    </w:pPr>
    <w:r w:rsidRPr="00883450">
      <w:rPr>
        <w:rFonts w:ascii="Palatino Linotype" w:hAnsi="Palatino Linotype"/>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931B1">
      <w:rPr>
        <w:rFonts w:ascii="Palatino Linotype" w:hAnsi="Palatino Linotype"/>
        <w:noProof/>
      </w:rPr>
      <w:t>1</w:t>
    </w:r>
    <w:r w:rsidRPr="00883450">
      <w:rPr>
        <w:rFonts w:ascii="Palatino Linotype" w:hAnsi="Palatino Linotype"/>
      </w:rPr>
      <w:fldChar w:fldCharType="end"/>
    </w:r>
    <w:r w:rsidRPr="00883450">
      <w:rPr>
        <w:rFonts w:ascii="Palatino Linotype" w:hAnsi="Palatino Linotype"/>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931B1">
      <w:rPr>
        <w:rFonts w:ascii="Palatino Linotype" w:hAnsi="Palatino Linotype"/>
        <w:noProof/>
      </w:rPr>
      <w:t>55</w:t>
    </w:r>
    <w:r w:rsidRPr="00883450">
      <w:rPr>
        <w:rFonts w:ascii="Palatino Linotype" w:hAnsi="Palatino Linotype"/>
      </w:rPr>
      <w:fldChar w:fldCharType="end"/>
    </w:r>
  </w:p>
  <w:p w:rsidR="00FD571A" w:rsidRPr="00883450" w:rsidRDefault="00FD571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71A" w:rsidRDefault="00FD571A" w:rsidP="00C07D50">
      <w:pPr>
        <w:spacing w:after="0" w:line="240" w:lineRule="auto"/>
      </w:pPr>
      <w:r>
        <w:separator/>
      </w:r>
    </w:p>
  </w:footnote>
  <w:footnote w:type="continuationSeparator" w:id="0">
    <w:p w:rsidR="00FD571A" w:rsidRDefault="00FD571A" w:rsidP="00C07D50">
      <w:pPr>
        <w:spacing w:after="0" w:line="240" w:lineRule="auto"/>
      </w:pPr>
      <w:r>
        <w:continuationSeparator/>
      </w:r>
    </w:p>
  </w:footnote>
  <w:footnote w:id="1">
    <w:p w:rsidR="00FD571A" w:rsidRDefault="00FD571A" w:rsidP="00B44C66">
      <w:pPr>
        <w:pStyle w:val="Textonotapie"/>
      </w:pPr>
      <w:r>
        <w:rPr>
          <w:rStyle w:val="Refdenotaalpie"/>
        </w:rPr>
        <w:footnoteRef/>
      </w:r>
      <w:r>
        <w:t xml:space="preserve"> Convención Americana sobre Derechos Humanos. Artículo 13.</w:t>
      </w:r>
    </w:p>
  </w:footnote>
  <w:footnote w:id="2">
    <w:p w:rsidR="00FD571A" w:rsidRDefault="00FD571A" w:rsidP="00B44C66">
      <w:pPr>
        <w:pStyle w:val="Textonotapie"/>
      </w:pPr>
      <w:r>
        <w:rPr>
          <w:rStyle w:val="Refdenotaalpie"/>
        </w:rPr>
        <w:footnoteRef/>
      </w:r>
      <w:r>
        <w:t xml:space="preserve"> Constitución Política de los Estados Unidos Mexicanos. Artículo sexto, sección A, Fracción I.</w:t>
      </w:r>
    </w:p>
  </w:footnote>
  <w:footnote w:id="3">
    <w:p w:rsidR="00FD571A" w:rsidRDefault="00FD571A" w:rsidP="00B44C6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D571A" w:rsidRDefault="00FD571A" w:rsidP="00B44C66">
      <w:pPr>
        <w:pStyle w:val="Textonotapie"/>
      </w:pPr>
      <w:r>
        <w:rPr>
          <w:rStyle w:val="Refdenotaalpie"/>
        </w:rPr>
        <w:footnoteRef/>
      </w:r>
      <w:r>
        <w:t xml:space="preserve"> Ibídem. Párr. 87.</w:t>
      </w:r>
    </w:p>
  </w:footnote>
  <w:footnote w:id="5">
    <w:p w:rsidR="00FD571A" w:rsidRDefault="00FD571A" w:rsidP="00B44C66">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FD571A" w:rsidRDefault="00FD571A" w:rsidP="005D25CD">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7">
    <w:p w:rsidR="00FD571A" w:rsidRPr="00034B44" w:rsidRDefault="00FD571A" w:rsidP="00241BE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FD571A" w:rsidRPr="00034B44" w:rsidRDefault="00FD571A" w:rsidP="00241BE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8">
    <w:p w:rsidR="00FD571A" w:rsidRPr="00034B44" w:rsidRDefault="00FD571A" w:rsidP="00241BE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rsidR="00FD571A" w:rsidRPr="00034B44" w:rsidRDefault="00FD571A" w:rsidP="00241BE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D571A" w:rsidRPr="00034B44" w:rsidRDefault="00FD571A" w:rsidP="00241BE2">
      <w:pPr>
        <w:pStyle w:val="Textonotapie"/>
        <w:jc w:val="both"/>
        <w:rPr>
          <w:rFonts w:ascii="Palatino Linotype" w:hAnsi="Palatino Linotype"/>
          <w:sz w:val="18"/>
        </w:rPr>
      </w:pPr>
      <w:r w:rsidRPr="00034B44">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D571A" w:rsidRPr="00034B44" w:rsidRDefault="00FD571A" w:rsidP="00241BE2">
      <w:pPr>
        <w:pStyle w:val="Textonotapie"/>
        <w:jc w:val="both"/>
        <w:rPr>
          <w:rFonts w:ascii="Palatino Linotype" w:hAnsi="Palatino Linotype"/>
          <w:sz w:val="18"/>
        </w:rPr>
      </w:pPr>
      <w:r w:rsidRPr="00034B44">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rPr>
        <w:t>Pp</w:t>
      </w:r>
      <w:proofErr w:type="spellEnd"/>
      <w:r w:rsidRPr="00034B44">
        <w:rPr>
          <w:rFonts w:ascii="Palatino Linotype" w:hAnsi="Palatino Linotype"/>
          <w:sz w:val="18"/>
        </w:rPr>
        <w:t xml:space="preserve"> 1-19. </w:t>
      </w:r>
    </w:p>
  </w:footnote>
  <w:footnote w:id="10">
    <w:p w:rsidR="00FD571A" w:rsidRPr="00034B44" w:rsidRDefault="00FD571A" w:rsidP="00241BE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Tribunales Colegiados de Circuito. Novena </w:t>
      </w:r>
      <w:proofErr w:type="spellStart"/>
      <w:r w:rsidRPr="00034B44">
        <w:rPr>
          <w:rFonts w:ascii="Palatino Linotype" w:hAnsi="Palatino Linotype"/>
          <w:sz w:val="18"/>
        </w:rPr>
        <w:t>Epoca</w:t>
      </w:r>
      <w:proofErr w:type="spellEnd"/>
      <w:r w:rsidRPr="00034B44">
        <w:rPr>
          <w:rFonts w:ascii="Palatino Linotype" w:hAnsi="Palatino Linotype"/>
          <w:sz w:val="18"/>
        </w:rPr>
        <w:t xml:space="preserve">. Semanario Judicial de la Federación y su Gaceta. Tomo III, marzo de 1996. </w:t>
      </w:r>
      <w:proofErr w:type="spellStart"/>
      <w:r w:rsidRPr="00034B44">
        <w:rPr>
          <w:rFonts w:ascii="Palatino Linotype" w:hAnsi="Palatino Linotype"/>
          <w:sz w:val="18"/>
        </w:rPr>
        <w:t>Pág</w:t>
      </w:r>
      <w:proofErr w:type="spellEnd"/>
      <w:r w:rsidRPr="00034B44">
        <w:rPr>
          <w:rFonts w:ascii="Palatino Linotype" w:hAnsi="Palatino Linotype"/>
          <w:sz w:val="18"/>
        </w:rPr>
        <w:t xml:space="preserve"> 769. Consultado en http://sjf.scjn.gob.mx/sjfsist/Documentos/Tesis/203/203143.pdf  el viernes 16 de junio de 2017.</w:t>
      </w:r>
    </w:p>
  </w:footnote>
  <w:footnote w:id="11">
    <w:p w:rsidR="00FD571A" w:rsidRPr="00034B44" w:rsidRDefault="00FD571A" w:rsidP="00241BE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FD571A" w:rsidRPr="00034B44" w:rsidRDefault="00FD571A" w:rsidP="00241BE2">
      <w:pPr>
        <w:pStyle w:val="Textonotapie"/>
        <w:jc w:val="both"/>
        <w:rPr>
          <w:rFonts w:ascii="Palatino Linotype" w:hAnsi="Palatino Linotype"/>
          <w:sz w:val="18"/>
        </w:rPr>
      </w:pPr>
      <w:r w:rsidRPr="00034B44">
        <w:rPr>
          <w:rFonts w:ascii="Palatino Linotype" w:hAnsi="Palatino Linotype"/>
          <w:sz w:val="18"/>
        </w:rPr>
        <w:t xml:space="preserve"> (…)</w:t>
      </w:r>
    </w:p>
    <w:p w:rsidR="00FD571A" w:rsidRPr="00034B44" w:rsidRDefault="00FD571A" w:rsidP="00241BE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71A" w:rsidRDefault="00FD571A">
    <w:pPr>
      <w:pStyle w:val="Encabezado"/>
    </w:pPr>
  </w:p>
  <w:p w:rsidR="00FD571A" w:rsidRDefault="00FD571A" w:rsidP="007F0A2C">
    <w:pPr>
      <w:pStyle w:val="Encabezado"/>
      <w:tabs>
        <w:tab w:val="left" w:pos="7283"/>
      </w:tabs>
    </w:pPr>
    <w:r>
      <w:tab/>
    </w:r>
  </w:p>
  <w:tbl>
    <w:tblPr>
      <w:tblStyle w:val="Tablaconcuadrcula"/>
      <w:tblW w:w="6804" w:type="dxa"/>
      <w:tblInd w:w="2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FD571A" w:rsidRPr="00EF13C1" w:rsidTr="00B25BEB">
      <w:trPr>
        <w:trHeight w:val="138"/>
      </w:trPr>
      <w:tc>
        <w:tcPr>
          <w:tcW w:w="2835" w:type="dxa"/>
          <w:vAlign w:val="center"/>
        </w:tcPr>
        <w:p w:rsidR="00FD571A" w:rsidRPr="00B567CB" w:rsidRDefault="00FD571A" w:rsidP="007F0A2C">
          <w:pPr>
            <w:rPr>
              <w:rFonts w:ascii="Palatino Linotype" w:hAnsi="Palatino Linotype"/>
              <w:b/>
            </w:rPr>
          </w:pPr>
          <w:r w:rsidRPr="00B567CB">
            <w:rPr>
              <w:rFonts w:ascii="Palatino Linotype" w:hAnsi="Palatino Linotype"/>
              <w:b/>
            </w:rPr>
            <w:t>Recurso de revisión:</w:t>
          </w:r>
        </w:p>
      </w:tc>
      <w:tc>
        <w:tcPr>
          <w:tcW w:w="3969" w:type="dxa"/>
          <w:vAlign w:val="center"/>
        </w:tcPr>
        <w:p w:rsidR="00FD571A" w:rsidRPr="00C07D50" w:rsidRDefault="00FD571A" w:rsidP="00B25BEB">
          <w:pPr>
            <w:pStyle w:val="Encabezado"/>
            <w:rPr>
              <w:rFonts w:ascii="Palatino Linotype" w:hAnsi="Palatino Linotype" w:cs="Arial"/>
              <w:b/>
              <w:bCs/>
              <w:lang w:eastAsia="es-MX"/>
            </w:rPr>
          </w:pPr>
          <w:r>
            <w:rPr>
              <w:rFonts w:ascii="Palatino Linotype" w:hAnsi="Palatino Linotype" w:cs="Arial"/>
              <w:b/>
              <w:bCs/>
              <w:lang w:eastAsia="es-MX"/>
            </w:rPr>
            <w:t>01208</w:t>
          </w:r>
          <w:r w:rsidRPr="00B567CB">
            <w:rPr>
              <w:rFonts w:ascii="Palatino Linotype" w:hAnsi="Palatino Linotype" w:cs="Arial"/>
              <w:b/>
              <w:bCs/>
              <w:lang w:eastAsia="es-MX"/>
            </w:rPr>
            <w:t xml:space="preserve">/INFOEM/IP/RR/2018 </w:t>
          </w:r>
        </w:p>
      </w:tc>
    </w:tr>
    <w:tr w:rsidR="00FD571A" w:rsidRPr="00EF13C1" w:rsidTr="00B25BEB">
      <w:trPr>
        <w:trHeight w:val="321"/>
      </w:trPr>
      <w:tc>
        <w:tcPr>
          <w:tcW w:w="2835" w:type="dxa"/>
          <w:vAlign w:val="center"/>
        </w:tcPr>
        <w:p w:rsidR="00FD571A" w:rsidRPr="00B567CB" w:rsidRDefault="00FD571A" w:rsidP="007F0A2C">
          <w:pPr>
            <w:rPr>
              <w:rFonts w:ascii="Palatino Linotype" w:hAnsi="Palatino Linotype"/>
              <w:b/>
            </w:rPr>
          </w:pPr>
          <w:r w:rsidRPr="00B567CB">
            <w:rPr>
              <w:rFonts w:ascii="Palatino Linotype" w:hAnsi="Palatino Linotype"/>
              <w:b/>
            </w:rPr>
            <w:t>Sujeto obligado:</w:t>
          </w:r>
        </w:p>
      </w:tc>
      <w:tc>
        <w:tcPr>
          <w:tcW w:w="3969" w:type="dxa"/>
          <w:vAlign w:val="center"/>
        </w:tcPr>
        <w:p w:rsidR="00FD571A" w:rsidRPr="00B567CB" w:rsidRDefault="00FD571A" w:rsidP="00B25BEB">
          <w:pPr>
            <w:pStyle w:val="Encabezado"/>
            <w:rPr>
              <w:rFonts w:ascii="Palatino Linotype" w:hAnsi="Palatino Linotype"/>
              <w:b/>
            </w:rPr>
          </w:pPr>
          <w:r>
            <w:rPr>
              <w:rFonts w:ascii="Palatino Linotype" w:hAnsi="Palatino Linotype"/>
              <w:b/>
            </w:rPr>
            <w:t xml:space="preserve">Ayuntamiento de Villa Guerrero </w:t>
          </w:r>
        </w:p>
      </w:tc>
    </w:tr>
    <w:tr w:rsidR="00FD571A" w:rsidRPr="00EF13C1" w:rsidTr="00B25BEB">
      <w:trPr>
        <w:trHeight w:val="321"/>
      </w:trPr>
      <w:tc>
        <w:tcPr>
          <w:tcW w:w="2835" w:type="dxa"/>
          <w:vAlign w:val="center"/>
        </w:tcPr>
        <w:p w:rsidR="00FD571A" w:rsidRPr="00B567CB" w:rsidRDefault="00FD571A" w:rsidP="007F0A2C">
          <w:pPr>
            <w:rPr>
              <w:rFonts w:ascii="Palatino Linotype" w:hAnsi="Palatino Linotype"/>
              <w:b/>
            </w:rPr>
          </w:pPr>
          <w:r w:rsidRPr="00B567CB">
            <w:rPr>
              <w:rFonts w:ascii="Palatino Linotype" w:hAnsi="Palatino Linotype"/>
              <w:b/>
            </w:rPr>
            <w:t>Comisionado ponente:</w:t>
          </w:r>
        </w:p>
      </w:tc>
      <w:tc>
        <w:tcPr>
          <w:tcW w:w="3969" w:type="dxa"/>
          <w:vAlign w:val="center"/>
        </w:tcPr>
        <w:p w:rsidR="00FD571A" w:rsidRPr="00B567CB" w:rsidRDefault="00FD571A" w:rsidP="00B25BEB">
          <w:pPr>
            <w:pStyle w:val="Encabezado"/>
            <w:rPr>
              <w:rFonts w:ascii="Palatino Linotype" w:hAnsi="Palatino Linotype"/>
              <w:b/>
            </w:rPr>
          </w:pPr>
          <w:r w:rsidRPr="00B567CB">
            <w:rPr>
              <w:rFonts w:ascii="Palatino Linotype" w:hAnsi="Palatino Linotype"/>
              <w:b/>
            </w:rPr>
            <w:t>José Guadalupe Luna Hernández</w:t>
          </w:r>
        </w:p>
      </w:tc>
    </w:tr>
  </w:tbl>
  <w:p w:rsidR="00FD571A" w:rsidRDefault="00FD571A" w:rsidP="007F0A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71A" w:rsidRDefault="00FD571A" w:rsidP="007F0A2C">
    <w:pPr>
      <w:pStyle w:val="Encabezado"/>
      <w:tabs>
        <w:tab w:val="left" w:pos="3103"/>
      </w:tabs>
    </w:pPr>
    <w:r>
      <w:tab/>
    </w:r>
    <w:r>
      <w:tab/>
    </w:r>
  </w:p>
  <w:tbl>
    <w:tblPr>
      <w:tblStyle w:val="Tablaconcuadrcula"/>
      <w:tblW w:w="6946" w:type="dxa"/>
      <w:tblInd w:w="23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236"/>
      <w:gridCol w:w="3875"/>
    </w:tblGrid>
    <w:tr w:rsidR="00FD571A" w:rsidRPr="00182113" w:rsidTr="00B25BEB">
      <w:trPr>
        <w:trHeight w:val="138"/>
      </w:trPr>
      <w:tc>
        <w:tcPr>
          <w:tcW w:w="2835" w:type="dxa"/>
          <w:vAlign w:val="center"/>
        </w:tcPr>
        <w:p w:rsidR="00FD571A" w:rsidRPr="00182113" w:rsidRDefault="00FD571A" w:rsidP="007F0A2C">
          <w:pPr>
            <w:rPr>
              <w:rFonts w:ascii="Palatino Linotype" w:hAnsi="Palatino Linotype"/>
              <w:b/>
            </w:rPr>
          </w:pPr>
          <w:r w:rsidRPr="00182113">
            <w:rPr>
              <w:rFonts w:ascii="Palatino Linotype" w:hAnsi="Palatino Linotype"/>
              <w:b/>
            </w:rPr>
            <w:t>Recurso de revisión:</w:t>
          </w:r>
        </w:p>
      </w:tc>
      <w:tc>
        <w:tcPr>
          <w:tcW w:w="236" w:type="dxa"/>
          <w:vAlign w:val="center"/>
        </w:tcPr>
        <w:p w:rsidR="00FD571A" w:rsidRPr="00182113" w:rsidRDefault="00FD571A" w:rsidP="007F0A2C">
          <w:pPr>
            <w:pStyle w:val="Encabezado"/>
            <w:jc w:val="center"/>
            <w:rPr>
              <w:rFonts w:ascii="Palatino Linotype" w:hAnsi="Palatino Linotype"/>
              <w:b/>
            </w:rPr>
          </w:pPr>
        </w:p>
      </w:tc>
      <w:tc>
        <w:tcPr>
          <w:tcW w:w="3875" w:type="dxa"/>
          <w:vAlign w:val="center"/>
        </w:tcPr>
        <w:p w:rsidR="00FD571A" w:rsidRPr="00182113" w:rsidRDefault="00FD571A" w:rsidP="007F0A2C">
          <w:pPr>
            <w:pStyle w:val="Encabezado"/>
            <w:rPr>
              <w:rFonts w:ascii="Palatino Linotype" w:hAnsi="Palatino Linotype"/>
              <w:b/>
            </w:rPr>
          </w:pPr>
          <w:r>
            <w:rPr>
              <w:rFonts w:ascii="Palatino Linotype" w:hAnsi="Palatino Linotype" w:cs="Arial"/>
              <w:b/>
              <w:bCs/>
              <w:lang w:eastAsia="es-MX"/>
            </w:rPr>
            <w:t>01208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FD571A" w:rsidRPr="00182113" w:rsidTr="00B25BEB">
      <w:trPr>
        <w:trHeight w:val="227"/>
      </w:trPr>
      <w:tc>
        <w:tcPr>
          <w:tcW w:w="2835" w:type="dxa"/>
          <w:vAlign w:val="center"/>
        </w:tcPr>
        <w:p w:rsidR="00FD571A" w:rsidRPr="00182113" w:rsidRDefault="00FD571A" w:rsidP="007F0A2C">
          <w:pPr>
            <w:rPr>
              <w:rFonts w:ascii="Palatino Linotype" w:hAnsi="Palatino Linotype"/>
              <w:b/>
            </w:rPr>
          </w:pPr>
          <w:r w:rsidRPr="00182113">
            <w:rPr>
              <w:rFonts w:ascii="Palatino Linotype" w:hAnsi="Palatino Linotype"/>
              <w:b/>
            </w:rPr>
            <w:t>Recurrente:</w:t>
          </w:r>
        </w:p>
      </w:tc>
      <w:tc>
        <w:tcPr>
          <w:tcW w:w="236" w:type="dxa"/>
          <w:vAlign w:val="center"/>
        </w:tcPr>
        <w:p w:rsidR="00FD571A" w:rsidRPr="00182113" w:rsidRDefault="00FD571A" w:rsidP="007F0A2C">
          <w:pPr>
            <w:pStyle w:val="Encabezado"/>
            <w:jc w:val="center"/>
            <w:rPr>
              <w:rFonts w:ascii="Palatino Linotype" w:hAnsi="Palatino Linotype"/>
              <w:b/>
            </w:rPr>
          </w:pPr>
        </w:p>
      </w:tc>
      <w:tc>
        <w:tcPr>
          <w:tcW w:w="3875" w:type="dxa"/>
          <w:vAlign w:val="center"/>
        </w:tcPr>
        <w:p w:rsidR="00FD571A" w:rsidRPr="00182113" w:rsidRDefault="00FD571A" w:rsidP="00C07D50">
          <w:pPr>
            <w:pStyle w:val="Encabezado"/>
            <w:rPr>
              <w:rFonts w:ascii="Palatino Linotype" w:hAnsi="Palatino Linotype"/>
              <w:b/>
            </w:rPr>
          </w:pPr>
          <w:r w:rsidRPr="000C1717">
            <w:rPr>
              <w:rFonts w:ascii="Palatino Linotype" w:hAnsi="Palatino Linotype"/>
              <w:b/>
              <w:highlight w:val="black"/>
            </w:rPr>
            <w:t>---------------------------------</w:t>
          </w:r>
          <w:r>
            <w:rPr>
              <w:rFonts w:ascii="Palatino Linotype" w:hAnsi="Palatino Linotype"/>
              <w:b/>
            </w:rPr>
            <w:t xml:space="preserve">  </w:t>
          </w:r>
        </w:p>
      </w:tc>
    </w:tr>
    <w:tr w:rsidR="00FD571A" w:rsidRPr="00182113" w:rsidTr="00B25BEB">
      <w:trPr>
        <w:trHeight w:val="232"/>
      </w:trPr>
      <w:tc>
        <w:tcPr>
          <w:tcW w:w="2835" w:type="dxa"/>
          <w:vAlign w:val="center"/>
        </w:tcPr>
        <w:p w:rsidR="00FD571A" w:rsidRPr="00182113" w:rsidRDefault="00FD571A" w:rsidP="007F0A2C">
          <w:pPr>
            <w:rPr>
              <w:rFonts w:ascii="Palatino Linotype" w:hAnsi="Palatino Linotype"/>
              <w:b/>
            </w:rPr>
          </w:pPr>
          <w:r w:rsidRPr="00182113">
            <w:rPr>
              <w:rFonts w:ascii="Palatino Linotype" w:hAnsi="Palatino Linotype"/>
              <w:b/>
            </w:rPr>
            <w:t>Sujeto obligado:</w:t>
          </w:r>
        </w:p>
      </w:tc>
      <w:tc>
        <w:tcPr>
          <w:tcW w:w="236" w:type="dxa"/>
          <w:vAlign w:val="center"/>
        </w:tcPr>
        <w:p w:rsidR="00FD571A" w:rsidRPr="00182113" w:rsidRDefault="00FD571A" w:rsidP="007F0A2C">
          <w:pPr>
            <w:pStyle w:val="Encabezado"/>
            <w:jc w:val="center"/>
            <w:rPr>
              <w:rFonts w:ascii="Palatino Linotype" w:hAnsi="Palatino Linotype"/>
              <w:b/>
            </w:rPr>
          </w:pPr>
        </w:p>
      </w:tc>
      <w:tc>
        <w:tcPr>
          <w:tcW w:w="3875" w:type="dxa"/>
          <w:vAlign w:val="center"/>
        </w:tcPr>
        <w:p w:rsidR="00FD571A" w:rsidRPr="00182113" w:rsidRDefault="00FD571A" w:rsidP="00B25BEB">
          <w:pPr>
            <w:pStyle w:val="Encabezado"/>
            <w:rPr>
              <w:rFonts w:ascii="Palatino Linotype" w:hAnsi="Palatino Linotype"/>
              <w:b/>
            </w:rPr>
          </w:pPr>
          <w:r>
            <w:rPr>
              <w:rFonts w:ascii="Palatino Linotype" w:hAnsi="Palatino Linotype"/>
              <w:b/>
            </w:rPr>
            <w:t xml:space="preserve">Ayuntamiento de Villa Guerrero </w:t>
          </w:r>
        </w:p>
      </w:tc>
    </w:tr>
    <w:tr w:rsidR="00FD571A" w:rsidRPr="00182113" w:rsidTr="00B25BEB">
      <w:trPr>
        <w:trHeight w:val="320"/>
      </w:trPr>
      <w:tc>
        <w:tcPr>
          <w:tcW w:w="2835" w:type="dxa"/>
          <w:vAlign w:val="center"/>
        </w:tcPr>
        <w:p w:rsidR="00FD571A" w:rsidRPr="00182113" w:rsidRDefault="00FD571A" w:rsidP="007F0A2C">
          <w:pPr>
            <w:rPr>
              <w:rFonts w:ascii="Palatino Linotype" w:hAnsi="Palatino Linotype"/>
              <w:b/>
            </w:rPr>
          </w:pPr>
          <w:r w:rsidRPr="00182113">
            <w:rPr>
              <w:rFonts w:ascii="Palatino Linotype" w:hAnsi="Palatino Linotype"/>
              <w:b/>
            </w:rPr>
            <w:t>Comisionado ponente:</w:t>
          </w:r>
        </w:p>
      </w:tc>
      <w:tc>
        <w:tcPr>
          <w:tcW w:w="236" w:type="dxa"/>
          <w:vAlign w:val="center"/>
        </w:tcPr>
        <w:p w:rsidR="00FD571A" w:rsidRPr="00182113" w:rsidRDefault="00FD571A" w:rsidP="007F0A2C">
          <w:pPr>
            <w:pStyle w:val="Encabezado"/>
            <w:jc w:val="center"/>
            <w:rPr>
              <w:rFonts w:ascii="Palatino Linotype" w:hAnsi="Palatino Linotype"/>
              <w:b/>
            </w:rPr>
          </w:pPr>
        </w:p>
      </w:tc>
      <w:tc>
        <w:tcPr>
          <w:tcW w:w="3875" w:type="dxa"/>
          <w:vAlign w:val="center"/>
        </w:tcPr>
        <w:p w:rsidR="00FD571A" w:rsidRPr="00182113" w:rsidRDefault="00FD571A" w:rsidP="007F0A2C">
          <w:pPr>
            <w:pStyle w:val="Encabezado"/>
            <w:rPr>
              <w:rFonts w:ascii="Palatino Linotype" w:hAnsi="Palatino Linotype"/>
              <w:b/>
            </w:rPr>
          </w:pPr>
          <w:r w:rsidRPr="00EF13C1">
            <w:rPr>
              <w:rFonts w:ascii="Palatino Linotype" w:hAnsi="Palatino Linotype"/>
              <w:b/>
              <w:sz w:val="22"/>
              <w:szCs w:val="22"/>
            </w:rPr>
            <w:t>José Guadalupe Luna Hernández</w:t>
          </w:r>
        </w:p>
      </w:tc>
    </w:tr>
  </w:tbl>
  <w:p w:rsidR="00FD571A" w:rsidRDefault="00FD57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194C"/>
    <w:multiLevelType w:val="hybridMultilevel"/>
    <w:tmpl w:val="2384E506"/>
    <w:lvl w:ilvl="0" w:tplc="A78C1BB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6F2208F"/>
    <w:multiLevelType w:val="hybridMultilevel"/>
    <w:tmpl w:val="C864592E"/>
    <w:lvl w:ilvl="0" w:tplc="301ADFB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C345AB9"/>
    <w:multiLevelType w:val="hybridMultilevel"/>
    <w:tmpl w:val="091840C6"/>
    <w:lvl w:ilvl="0" w:tplc="33D609D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A139C5"/>
    <w:multiLevelType w:val="hybridMultilevel"/>
    <w:tmpl w:val="93F8252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B05626"/>
    <w:multiLevelType w:val="hybridMultilevel"/>
    <w:tmpl w:val="94BA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B83CC6"/>
    <w:multiLevelType w:val="hybridMultilevel"/>
    <w:tmpl w:val="F70ADC3C"/>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7D5B3A"/>
    <w:multiLevelType w:val="multilevel"/>
    <w:tmpl w:val="1C3EF010"/>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20396DFD"/>
    <w:multiLevelType w:val="hybridMultilevel"/>
    <w:tmpl w:val="2124A5A0"/>
    <w:lvl w:ilvl="0" w:tplc="8C1A50E0">
      <w:start w:val="1"/>
      <w:numFmt w:val="upperLetter"/>
      <w:lvlText w:val="%1)"/>
      <w:lvlJc w:val="left"/>
      <w:pPr>
        <w:ind w:left="720" w:hanging="360"/>
      </w:pPr>
      <w:rPr>
        <w:rFonts w:eastAsia="MS Gothic"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9E19F6"/>
    <w:multiLevelType w:val="hybridMultilevel"/>
    <w:tmpl w:val="9AF2DBE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F7638A"/>
    <w:multiLevelType w:val="hybridMultilevel"/>
    <w:tmpl w:val="FFC25954"/>
    <w:lvl w:ilvl="0" w:tplc="5CE2CB98">
      <w:start w:val="1"/>
      <w:numFmt w:val="decimal"/>
      <w:lvlText w:val="%1."/>
      <w:lvlJc w:val="left"/>
      <w:pPr>
        <w:ind w:left="9008"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AB7498"/>
    <w:multiLevelType w:val="hybridMultilevel"/>
    <w:tmpl w:val="0218A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nsid w:val="34317490"/>
    <w:multiLevelType w:val="hybridMultilevel"/>
    <w:tmpl w:val="21D40BCA"/>
    <w:lvl w:ilvl="0" w:tplc="370E6882">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F8C63AD"/>
    <w:multiLevelType w:val="hybridMultilevel"/>
    <w:tmpl w:val="3B5831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528B645E"/>
    <w:multiLevelType w:val="hybridMultilevel"/>
    <w:tmpl w:val="74EA9CA2"/>
    <w:lvl w:ilvl="0" w:tplc="301ADFB2">
      <w:start w:val="1"/>
      <w:numFmt w:val="lowerLetter"/>
      <w:lvlText w:val="%1)"/>
      <w:lvlJc w:val="left"/>
      <w:pPr>
        <w:ind w:left="785"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4865F94"/>
    <w:multiLevelType w:val="hybridMultilevel"/>
    <w:tmpl w:val="A3743850"/>
    <w:lvl w:ilvl="0" w:tplc="080A0013">
      <w:start w:val="1"/>
      <w:numFmt w:val="upperRoman"/>
      <w:lvlText w:val="%1."/>
      <w:lvlJc w:val="right"/>
      <w:pPr>
        <w:ind w:left="206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4C3A5D"/>
    <w:multiLevelType w:val="hybridMultilevel"/>
    <w:tmpl w:val="D22A2120"/>
    <w:lvl w:ilvl="0" w:tplc="019AD3DA">
      <w:start w:val="1"/>
      <w:numFmt w:val="low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nsid w:val="598B7E04"/>
    <w:multiLevelType w:val="hybridMultilevel"/>
    <w:tmpl w:val="92566162"/>
    <w:lvl w:ilvl="0" w:tplc="E648E3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FE7826"/>
    <w:multiLevelType w:val="hybridMultilevel"/>
    <w:tmpl w:val="3B3A7B18"/>
    <w:lvl w:ilvl="0" w:tplc="301ADFB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670E4E01"/>
    <w:multiLevelType w:val="hybridMultilevel"/>
    <w:tmpl w:val="873462E8"/>
    <w:lvl w:ilvl="0" w:tplc="301ADFB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0C747D8"/>
    <w:multiLevelType w:val="hybridMultilevel"/>
    <w:tmpl w:val="0A582E3E"/>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9"/>
  </w:num>
  <w:num w:numId="4">
    <w:abstractNumId w:val="5"/>
  </w:num>
  <w:num w:numId="5">
    <w:abstractNumId w:val="17"/>
  </w:num>
  <w:num w:numId="6">
    <w:abstractNumId w:val="2"/>
  </w:num>
  <w:num w:numId="7">
    <w:abstractNumId w:val="16"/>
  </w:num>
  <w:num w:numId="8">
    <w:abstractNumId w:val="11"/>
  </w:num>
  <w:num w:numId="9">
    <w:abstractNumId w:val="13"/>
  </w:num>
  <w:num w:numId="10">
    <w:abstractNumId w:val="10"/>
  </w:num>
  <w:num w:numId="11">
    <w:abstractNumId w:val="21"/>
  </w:num>
  <w:num w:numId="12">
    <w:abstractNumId w:val="7"/>
  </w:num>
  <w:num w:numId="13">
    <w:abstractNumId w:val="4"/>
  </w:num>
  <w:num w:numId="14">
    <w:abstractNumId w:val="9"/>
  </w:num>
  <w:num w:numId="15">
    <w:abstractNumId w:val="20"/>
  </w:num>
  <w:num w:numId="16">
    <w:abstractNumId w:val="18"/>
  </w:num>
  <w:num w:numId="17">
    <w:abstractNumId w:val="1"/>
  </w:num>
  <w:num w:numId="18">
    <w:abstractNumId w:val="14"/>
  </w:num>
  <w:num w:numId="19">
    <w:abstractNumId w:val="6"/>
  </w:num>
  <w:num w:numId="20">
    <w:abstractNumId w:val="22"/>
  </w:num>
  <w:num w:numId="21">
    <w:abstractNumId w:val="15"/>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50"/>
    <w:rsid w:val="00006809"/>
    <w:rsid w:val="0000796E"/>
    <w:rsid w:val="00016392"/>
    <w:rsid w:val="000337E9"/>
    <w:rsid w:val="000477A2"/>
    <w:rsid w:val="00056333"/>
    <w:rsid w:val="0007190C"/>
    <w:rsid w:val="000727CD"/>
    <w:rsid w:val="000741A8"/>
    <w:rsid w:val="00077B5C"/>
    <w:rsid w:val="000C1717"/>
    <w:rsid w:val="000E6423"/>
    <w:rsid w:val="000E737A"/>
    <w:rsid w:val="000F4981"/>
    <w:rsid w:val="00121C1D"/>
    <w:rsid w:val="001277A3"/>
    <w:rsid w:val="00134522"/>
    <w:rsid w:val="0013546D"/>
    <w:rsid w:val="00151061"/>
    <w:rsid w:val="00152BB5"/>
    <w:rsid w:val="00157D34"/>
    <w:rsid w:val="00164A0D"/>
    <w:rsid w:val="00166528"/>
    <w:rsid w:val="00172A53"/>
    <w:rsid w:val="00175F9A"/>
    <w:rsid w:val="00180BF6"/>
    <w:rsid w:val="001842F0"/>
    <w:rsid w:val="0019550D"/>
    <w:rsid w:val="001B15FD"/>
    <w:rsid w:val="001C5CAB"/>
    <w:rsid w:val="001F55D6"/>
    <w:rsid w:val="00207870"/>
    <w:rsid w:val="00214DC8"/>
    <w:rsid w:val="00225D2F"/>
    <w:rsid w:val="00235165"/>
    <w:rsid w:val="00241BE2"/>
    <w:rsid w:val="002423AE"/>
    <w:rsid w:val="002448D3"/>
    <w:rsid w:val="00246966"/>
    <w:rsid w:val="00246D31"/>
    <w:rsid w:val="00250881"/>
    <w:rsid w:val="00253252"/>
    <w:rsid w:val="0025657A"/>
    <w:rsid w:val="002656DC"/>
    <w:rsid w:val="00273EAB"/>
    <w:rsid w:val="002905D9"/>
    <w:rsid w:val="002A2E76"/>
    <w:rsid w:val="002C4B99"/>
    <w:rsid w:val="002D0DF6"/>
    <w:rsid w:val="002D270F"/>
    <w:rsid w:val="002D4707"/>
    <w:rsid w:val="002E1E7A"/>
    <w:rsid w:val="00300811"/>
    <w:rsid w:val="00300A63"/>
    <w:rsid w:val="0032186B"/>
    <w:rsid w:val="00342EBE"/>
    <w:rsid w:val="00352650"/>
    <w:rsid w:val="00361B2C"/>
    <w:rsid w:val="00372E5A"/>
    <w:rsid w:val="0039625F"/>
    <w:rsid w:val="003A2A8C"/>
    <w:rsid w:val="003A412C"/>
    <w:rsid w:val="003B4A31"/>
    <w:rsid w:val="003B5279"/>
    <w:rsid w:val="003C34FF"/>
    <w:rsid w:val="003C5E8D"/>
    <w:rsid w:val="003D0F11"/>
    <w:rsid w:val="003D1508"/>
    <w:rsid w:val="003E2F76"/>
    <w:rsid w:val="003E734D"/>
    <w:rsid w:val="00414EB9"/>
    <w:rsid w:val="0042482A"/>
    <w:rsid w:val="00444A59"/>
    <w:rsid w:val="0045042B"/>
    <w:rsid w:val="00454394"/>
    <w:rsid w:val="004554B9"/>
    <w:rsid w:val="00460CEA"/>
    <w:rsid w:val="00486FAB"/>
    <w:rsid w:val="004A463C"/>
    <w:rsid w:val="004B23BA"/>
    <w:rsid w:val="004B7D0E"/>
    <w:rsid w:val="004D1485"/>
    <w:rsid w:val="004D6A31"/>
    <w:rsid w:val="004E4D56"/>
    <w:rsid w:val="004E60EE"/>
    <w:rsid w:val="004F51CD"/>
    <w:rsid w:val="0050433D"/>
    <w:rsid w:val="0050617F"/>
    <w:rsid w:val="00507990"/>
    <w:rsid w:val="00511E0F"/>
    <w:rsid w:val="00515C7F"/>
    <w:rsid w:val="00516FC9"/>
    <w:rsid w:val="00516FF8"/>
    <w:rsid w:val="00522642"/>
    <w:rsid w:val="00534C93"/>
    <w:rsid w:val="005917B5"/>
    <w:rsid w:val="005B69E1"/>
    <w:rsid w:val="005C3A58"/>
    <w:rsid w:val="005C3F52"/>
    <w:rsid w:val="005D25CD"/>
    <w:rsid w:val="005D5B52"/>
    <w:rsid w:val="005E2096"/>
    <w:rsid w:val="005E3ABB"/>
    <w:rsid w:val="005E5C9E"/>
    <w:rsid w:val="005F6E90"/>
    <w:rsid w:val="00605CF2"/>
    <w:rsid w:val="006063B7"/>
    <w:rsid w:val="006075AC"/>
    <w:rsid w:val="0061486F"/>
    <w:rsid w:val="00622E38"/>
    <w:rsid w:val="00636676"/>
    <w:rsid w:val="006424C5"/>
    <w:rsid w:val="00643192"/>
    <w:rsid w:val="00656DF0"/>
    <w:rsid w:val="0067513B"/>
    <w:rsid w:val="00675BA5"/>
    <w:rsid w:val="006764EC"/>
    <w:rsid w:val="00680464"/>
    <w:rsid w:val="00680CD7"/>
    <w:rsid w:val="006970C7"/>
    <w:rsid w:val="006A110F"/>
    <w:rsid w:val="006C0E07"/>
    <w:rsid w:val="006C18C8"/>
    <w:rsid w:val="006D0792"/>
    <w:rsid w:val="006D673E"/>
    <w:rsid w:val="006F76F1"/>
    <w:rsid w:val="0070373A"/>
    <w:rsid w:val="0072629A"/>
    <w:rsid w:val="0074392D"/>
    <w:rsid w:val="00747BBC"/>
    <w:rsid w:val="00766F41"/>
    <w:rsid w:val="00777E07"/>
    <w:rsid w:val="00784DDC"/>
    <w:rsid w:val="00796AA6"/>
    <w:rsid w:val="007B0421"/>
    <w:rsid w:val="007B618A"/>
    <w:rsid w:val="007C451F"/>
    <w:rsid w:val="007F0A2C"/>
    <w:rsid w:val="00815A53"/>
    <w:rsid w:val="0082384B"/>
    <w:rsid w:val="00825808"/>
    <w:rsid w:val="00843FEE"/>
    <w:rsid w:val="00850613"/>
    <w:rsid w:val="00854E9E"/>
    <w:rsid w:val="008556D2"/>
    <w:rsid w:val="00855DFA"/>
    <w:rsid w:val="008567F2"/>
    <w:rsid w:val="00857B7D"/>
    <w:rsid w:val="00862203"/>
    <w:rsid w:val="008767EC"/>
    <w:rsid w:val="008B42A3"/>
    <w:rsid w:val="008C7744"/>
    <w:rsid w:val="008D17E5"/>
    <w:rsid w:val="008D320D"/>
    <w:rsid w:val="008D4982"/>
    <w:rsid w:val="008E0B49"/>
    <w:rsid w:val="008E105E"/>
    <w:rsid w:val="008E2BBF"/>
    <w:rsid w:val="008F48FC"/>
    <w:rsid w:val="008F6892"/>
    <w:rsid w:val="00901B0B"/>
    <w:rsid w:val="009035DB"/>
    <w:rsid w:val="00907D13"/>
    <w:rsid w:val="00910828"/>
    <w:rsid w:val="0091361C"/>
    <w:rsid w:val="009263EE"/>
    <w:rsid w:val="009268AB"/>
    <w:rsid w:val="00933384"/>
    <w:rsid w:val="0097238B"/>
    <w:rsid w:val="0099553C"/>
    <w:rsid w:val="00995D8B"/>
    <w:rsid w:val="009B5237"/>
    <w:rsid w:val="009C4FBC"/>
    <w:rsid w:val="009D521F"/>
    <w:rsid w:val="00A05443"/>
    <w:rsid w:val="00A1711D"/>
    <w:rsid w:val="00A17532"/>
    <w:rsid w:val="00A20613"/>
    <w:rsid w:val="00A51E70"/>
    <w:rsid w:val="00A639C5"/>
    <w:rsid w:val="00A671AB"/>
    <w:rsid w:val="00AB423E"/>
    <w:rsid w:val="00AD35E7"/>
    <w:rsid w:val="00AD67A0"/>
    <w:rsid w:val="00AE60F8"/>
    <w:rsid w:val="00AF2FF5"/>
    <w:rsid w:val="00B12651"/>
    <w:rsid w:val="00B20D0E"/>
    <w:rsid w:val="00B25BEB"/>
    <w:rsid w:val="00B34D85"/>
    <w:rsid w:val="00B41DA7"/>
    <w:rsid w:val="00B4270C"/>
    <w:rsid w:val="00B4272B"/>
    <w:rsid w:val="00B44C66"/>
    <w:rsid w:val="00B707AD"/>
    <w:rsid w:val="00B80D2C"/>
    <w:rsid w:val="00B94CC3"/>
    <w:rsid w:val="00B96710"/>
    <w:rsid w:val="00B97095"/>
    <w:rsid w:val="00BB2A7C"/>
    <w:rsid w:val="00BC56B6"/>
    <w:rsid w:val="00BC6CB4"/>
    <w:rsid w:val="00BD6821"/>
    <w:rsid w:val="00BD78FF"/>
    <w:rsid w:val="00BE5D9E"/>
    <w:rsid w:val="00BF5F5D"/>
    <w:rsid w:val="00BF7A28"/>
    <w:rsid w:val="00C00EC4"/>
    <w:rsid w:val="00C07D50"/>
    <w:rsid w:val="00C225FB"/>
    <w:rsid w:val="00C32AAC"/>
    <w:rsid w:val="00C32BC1"/>
    <w:rsid w:val="00C3303D"/>
    <w:rsid w:val="00C37CF3"/>
    <w:rsid w:val="00C56331"/>
    <w:rsid w:val="00C65D1F"/>
    <w:rsid w:val="00C8538D"/>
    <w:rsid w:val="00CA1D5E"/>
    <w:rsid w:val="00CA4252"/>
    <w:rsid w:val="00CB36DF"/>
    <w:rsid w:val="00CB7268"/>
    <w:rsid w:val="00CD24FA"/>
    <w:rsid w:val="00D13E44"/>
    <w:rsid w:val="00D161C0"/>
    <w:rsid w:val="00D262AD"/>
    <w:rsid w:val="00D40861"/>
    <w:rsid w:val="00D433FB"/>
    <w:rsid w:val="00D5563E"/>
    <w:rsid w:val="00D72EB8"/>
    <w:rsid w:val="00D74967"/>
    <w:rsid w:val="00D859A9"/>
    <w:rsid w:val="00D87E65"/>
    <w:rsid w:val="00D91456"/>
    <w:rsid w:val="00D91E39"/>
    <w:rsid w:val="00D93075"/>
    <w:rsid w:val="00D931B1"/>
    <w:rsid w:val="00DC1C0E"/>
    <w:rsid w:val="00E060F8"/>
    <w:rsid w:val="00E11D40"/>
    <w:rsid w:val="00E2779E"/>
    <w:rsid w:val="00E30C32"/>
    <w:rsid w:val="00E4694C"/>
    <w:rsid w:val="00E531F6"/>
    <w:rsid w:val="00E55150"/>
    <w:rsid w:val="00E56A3F"/>
    <w:rsid w:val="00E74847"/>
    <w:rsid w:val="00E84170"/>
    <w:rsid w:val="00E94CDB"/>
    <w:rsid w:val="00EB2843"/>
    <w:rsid w:val="00EC3BFE"/>
    <w:rsid w:val="00EF1AC8"/>
    <w:rsid w:val="00F12395"/>
    <w:rsid w:val="00F12F94"/>
    <w:rsid w:val="00F20061"/>
    <w:rsid w:val="00F31FB7"/>
    <w:rsid w:val="00F415D9"/>
    <w:rsid w:val="00F4472F"/>
    <w:rsid w:val="00F54296"/>
    <w:rsid w:val="00F87FF4"/>
    <w:rsid w:val="00FA103E"/>
    <w:rsid w:val="00FC010D"/>
    <w:rsid w:val="00FD54FB"/>
    <w:rsid w:val="00FD571A"/>
    <w:rsid w:val="00FE0B9B"/>
    <w:rsid w:val="00FF3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09D4460-E004-472C-8423-F282AF33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444A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7D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7D50"/>
  </w:style>
  <w:style w:type="paragraph" w:styleId="Piedepgina">
    <w:name w:val="footer"/>
    <w:basedOn w:val="Normal"/>
    <w:link w:val="PiedepginaCar"/>
    <w:uiPriority w:val="99"/>
    <w:unhideWhenUsed/>
    <w:rsid w:val="00C07D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7D50"/>
  </w:style>
  <w:style w:type="table" w:styleId="Tablaconcuadrcula">
    <w:name w:val="Table Grid"/>
    <w:basedOn w:val="Tablanormal"/>
    <w:uiPriority w:val="39"/>
    <w:rsid w:val="00C07D50"/>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07D50"/>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263EE"/>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F0A2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F0A2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7F0A2C"/>
    <w:rPr>
      <w:vertAlign w:val="superscript"/>
    </w:rPr>
  </w:style>
  <w:style w:type="character" w:customStyle="1" w:styleId="Ttulo2Car">
    <w:name w:val="Título 2 Car"/>
    <w:basedOn w:val="Fuentedeprrafopredeter"/>
    <w:link w:val="Ttulo2"/>
    <w:uiPriority w:val="9"/>
    <w:rsid w:val="00444A59"/>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2BBF"/>
  </w:style>
  <w:style w:type="paragraph" w:styleId="TDC1">
    <w:name w:val="toc 1"/>
    <w:basedOn w:val="Normal"/>
    <w:next w:val="Normal"/>
    <w:autoRedefine/>
    <w:uiPriority w:val="39"/>
    <w:unhideWhenUsed/>
    <w:rsid w:val="008556D2"/>
    <w:pPr>
      <w:spacing w:after="100"/>
    </w:pPr>
  </w:style>
  <w:style w:type="paragraph" w:styleId="TDC2">
    <w:name w:val="toc 2"/>
    <w:basedOn w:val="Normal"/>
    <w:next w:val="Normal"/>
    <w:autoRedefine/>
    <w:uiPriority w:val="39"/>
    <w:unhideWhenUsed/>
    <w:rsid w:val="008556D2"/>
    <w:pPr>
      <w:spacing w:after="100"/>
      <w:ind w:left="220"/>
    </w:pPr>
  </w:style>
  <w:style w:type="paragraph" w:styleId="Textodeglobo">
    <w:name w:val="Balloon Text"/>
    <w:basedOn w:val="Normal"/>
    <w:link w:val="TextodegloboCar"/>
    <w:uiPriority w:val="99"/>
    <w:semiHidden/>
    <w:unhideWhenUsed/>
    <w:rsid w:val="008E0B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0B49"/>
    <w:rPr>
      <w:rFonts w:ascii="Segoe UI" w:hAnsi="Segoe UI" w:cs="Segoe UI"/>
      <w:sz w:val="18"/>
      <w:szCs w:val="18"/>
    </w:rPr>
  </w:style>
  <w:style w:type="character" w:customStyle="1" w:styleId="apple-converted-space">
    <w:name w:val="apple-converted-space"/>
    <w:basedOn w:val="Fuentedeprrafopredeter"/>
    <w:rsid w:val="002D270F"/>
  </w:style>
  <w:style w:type="table" w:customStyle="1" w:styleId="Tablaconcuadrcula1">
    <w:name w:val="Tabla con cuadrícula1"/>
    <w:basedOn w:val="Tablanormal"/>
    <w:next w:val="Tablaconcuadrcula"/>
    <w:uiPriority w:val="39"/>
    <w:rsid w:val="008D320D"/>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5D25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E2F76"/>
    <w:pPr>
      <w:spacing w:after="101" w:line="216" w:lineRule="exact"/>
      <w:ind w:firstLine="288"/>
      <w:jc w:val="both"/>
    </w:pPr>
    <w:rPr>
      <w:rFonts w:ascii="Arial" w:eastAsia="Times New Roman" w:hAnsi="Arial" w:cs="Arial"/>
      <w:sz w:val="18"/>
      <w:szCs w:val="18"/>
      <w:lang w:val="es-MX" w:eastAsia="es-ES"/>
    </w:rPr>
  </w:style>
  <w:style w:type="paragraph" w:styleId="Textosinformato">
    <w:name w:val="Plain Text"/>
    <w:basedOn w:val="Normal"/>
    <w:link w:val="TextosinformatoCar"/>
    <w:rsid w:val="003E2F76"/>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3E2F76"/>
    <w:rPr>
      <w:rFonts w:ascii="Courier New" w:eastAsia="Times New Roman" w:hAnsi="Courier New" w:cs="Times New Roman"/>
      <w:sz w:val="20"/>
      <w:szCs w:val="20"/>
      <w:lang w:eastAsia="es-ES"/>
    </w:rPr>
  </w:style>
  <w:style w:type="paragraph" w:styleId="NormalWeb">
    <w:name w:val="Normal (Web)"/>
    <w:basedOn w:val="Normal"/>
    <w:uiPriority w:val="99"/>
    <w:unhideWhenUsed/>
    <w:rsid w:val="0082384B"/>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imex.org.mx/saimex/solicitud/downloadAttach/524793.page" TargetMode="External"/><Relationship Id="rId4" Type="http://schemas.openxmlformats.org/officeDocument/2006/relationships/settings" Target="settings.xml"/><Relationship Id="rId9" Type="http://schemas.openxmlformats.org/officeDocument/2006/relationships/hyperlink" Target="http://www.saimex.org.mx/saimex/solicitud/downloadAttach/524793.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23818-A48F-45B9-A5D7-23925B36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55</Pages>
  <Words>11932</Words>
  <Characters>65626</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2018-05-03T02:52:00Z</cp:lastPrinted>
  <dcterms:created xsi:type="dcterms:W3CDTF">2018-06-14T20:03:00Z</dcterms:created>
  <dcterms:modified xsi:type="dcterms:W3CDTF">2018-07-09T15:56:00Z</dcterms:modified>
</cp:coreProperties>
</file>