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8A2" w:rsidRPr="00AB22C4" w:rsidRDefault="00B278A2" w:rsidP="00F32FA8">
      <w:pPr>
        <w:spacing w:after="0" w:line="360" w:lineRule="auto"/>
        <w:rPr>
          <w:rFonts w:ascii="Palatino Linotype" w:eastAsia="MS Mincho" w:hAnsi="Palatino Linotype" w:cs="Times New Roman"/>
          <w:b/>
          <w:sz w:val="24"/>
          <w:szCs w:val="24"/>
          <w:lang w:val="es-ES_tradnl" w:eastAsia="es-ES"/>
        </w:rPr>
      </w:pPr>
      <w:r w:rsidRPr="00AB22C4">
        <w:rPr>
          <w:rFonts w:ascii="Palatino Linotype" w:eastAsia="MS Mincho" w:hAnsi="Palatino Linotype" w:cs="Times New Roman"/>
          <w:b/>
          <w:sz w:val="24"/>
          <w:szCs w:val="24"/>
          <w:lang w:val="es-ES_tradnl" w:eastAsia="es-ES"/>
        </w:rPr>
        <w:t>LÍNEAS ARGUMENTATIVAS.</w:t>
      </w:r>
    </w:p>
    <w:p w:rsidR="00864E85" w:rsidRPr="00AB22C4" w:rsidRDefault="00864E85" w:rsidP="00864E85">
      <w:pPr>
        <w:spacing w:before="240" w:after="240" w:line="360" w:lineRule="auto"/>
        <w:jc w:val="both"/>
        <w:rPr>
          <w:rFonts w:ascii="Palatino Linotype" w:eastAsia="Times New Roman" w:hAnsi="Palatino Linotype"/>
          <w:sz w:val="24"/>
          <w:szCs w:val="24"/>
          <w:lang w:val="es-ES_tradnl" w:eastAsia="es-ES"/>
        </w:rPr>
      </w:pPr>
      <w:r w:rsidRPr="00AB22C4">
        <w:rPr>
          <w:rFonts w:ascii="Palatino Linotype" w:eastAsia="Times New Roman" w:hAnsi="Palatino Linotype"/>
          <w:b/>
          <w:sz w:val="24"/>
          <w:szCs w:val="24"/>
          <w:lang w:val="es-ES_tradnl" w:eastAsia="es-ES"/>
        </w:rPr>
        <w:t>DEBERES DE LAS AUTORIDADES.</w:t>
      </w:r>
      <w:r w:rsidRPr="00AB22C4">
        <w:rPr>
          <w:rFonts w:ascii="Palatino Linotype" w:eastAsia="Times New Roman" w:hAnsi="Palatino Linotype"/>
          <w:sz w:val="24"/>
          <w:szCs w:val="24"/>
          <w:lang w:val="es-ES_tradnl" w:eastAsia="es-ES"/>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rsidR="00864E85" w:rsidRPr="00AB22C4" w:rsidRDefault="00864E85" w:rsidP="00864E85">
      <w:pPr>
        <w:spacing w:after="0" w:line="360" w:lineRule="auto"/>
        <w:jc w:val="both"/>
        <w:rPr>
          <w:rFonts w:ascii="Palatino Linotype" w:eastAsia="Arial Unicode MS" w:hAnsi="Palatino Linotype" w:cs="Arial"/>
          <w:sz w:val="24"/>
          <w:szCs w:val="24"/>
          <w:lang w:val="es-MX" w:eastAsia="es-ES"/>
        </w:rPr>
      </w:pPr>
      <w:r w:rsidRPr="00AB22C4">
        <w:rPr>
          <w:rFonts w:ascii="Palatino Linotype" w:eastAsia="Arial Unicode MS" w:hAnsi="Palatino Linotype" w:cs="Arial"/>
          <w:b/>
          <w:sz w:val="24"/>
          <w:szCs w:val="24"/>
          <w:lang w:val="es-MX" w:eastAsia="es-ES"/>
        </w:rPr>
        <w:t>DE LA ELABORACIÓN DE LAS VERSIONES PÚBLICAS</w:t>
      </w:r>
      <w:r w:rsidRPr="00AB22C4">
        <w:rPr>
          <w:rFonts w:ascii="Palatino Linotype" w:eastAsia="Arial Unicode MS" w:hAnsi="Palatino Linotype" w:cs="Arial"/>
          <w:sz w:val="24"/>
          <w:szCs w:val="24"/>
          <w:lang w:val="es-MX"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864E85" w:rsidRPr="00AB22C4" w:rsidRDefault="00864E85" w:rsidP="00864E85">
      <w:pPr>
        <w:spacing w:before="240" w:after="240" w:line="360" w:lineRule="auto"/>
        <w:jc w:val="both"/>
        <w:rPr>
          <w:rFonts w:ascii="Palatino Linotype" w:eastAsia="Arial Unicode MS" w:hAnsi="Palatino Linotype" w:cs="Arial"/>
          <w:sz w:val="24"/>
          <w:szCs w:val="24"/>
          <w:lang w:val="es-ES_tradnl" w:eastAsia="es-ES"/>
        </w:rPr>
      </w:pPr>
      <w:r w:rsidRPr="00AB22C4">
        <w:rPr>
          <w:rFonts w:ascii="Palatino Linotype" w:eastAsia="Arial Unicode MS" w:hAnsi="Palatino Linotype" w:cs="Arial"/>
          <w:b/>
          <w:sz w:val="24"/>
          <w:szCs w:val="24"/>
          <w:lang w:val="es-ES_tradnl" w:eastAsia="es-ES"/>
        </w:rPr>
        <w:t xml:space="preserve">INFORMACIÓN CONFIDENCIAL, CLASIFICACIÓN DE LA. </w:t>
      </w:r>
      <w:r w:rsidRPr="00AB22C4">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864E85" w:rsidRPr="00AB22C4" w:rsidRDefault="00864E85" w:rsidP="00F32FA8">
      <w:pPr>
        <w:spacing w:after="0" w:line="360" w:lineRule="auto"/>
        <w:rPr>
          <w:rFonts w:ascii="Palatino Linotype" w:eastAsia="MS Mincho" w:hAnsi="Palatino Linotype" w:cs="Times New Roman"/>
          <w:b/>
          <w:sz w:val="24"/>
          <w:szCs w:val="24"/>
          <w:lang w:val="es-ES_tradnl" w:eastAsia="es-ES"/>
        </w:rPr>
      </w:pPr>
    </w:p>
    <w:p w:rsidR="00244FDB" w:rsidRPr="00AB22C4" w:rsidRDefault="00244FDB" w:rsidP="00F32FA8">
      <w:pPr>
        <w:spacing w:after="0" w:line="360" w:lineRule="auto"/>
        <w:rPr>
          <w:rFonts w:ascii="Palatino Linotype" w:eastAsia="MS Mincho" w:hAnsi="Palatino Linotype" w:cs="Times New Roman"/>
          <w:b/>
          <w:sz w:val="24"/>
          <w:szCs w:val="24"/>
          <w:lang w:val="es-ES_tradnl" w:eastAsia="es-ES"/>
        </w:rPr>
      </w:pPr>
    </w:p>
    <w:p w:rsidR="00B278A2" w:rsidRPr="00AB22C4" w:rsidRDefault="00B278A2" w:rsidP="00F32FA8">
      <w:pPr>
        <w:spacing w:after="0" w:line="360" w:lineRule="auto"/>
        <w:jc w:val="center"/>
        <w:rPr>
          <w:rFonts w:ascii="Palatino Linotype" w:eastAsia="MS Mincho" w:hAnsi="Palatino Linotype" w:cs="Times New Roman"/>
          <w:sz w:val="24"/>
          <w:szCs w:val="24"/>
          <w:lang w:val="es-ES_tradnl" w:eastAsia="es-ES"/>
        </w:rPr>
      </w:pPr>
      <w:r w:rsidRPr="00AB22C4">
        <w:rPr>
          <w:rFonts w:ascii="Palatino Linotype" w:eastAsia="MS Mincho" w:hAnsi="Palatino Linotype" w:cs="Times New Roman"/>
          <w:b/>
          <w:sz w:val="24"/>
          <w:szCs w:val="24"/>
          <w:lang w:val="es-ES_tradnl" w:eastAsia="es-ES"/>
        </w:rPr>
        <w:lastRenderedPageBreak/>
        <w:t>Índice</w:t>
      </w:r>
      <w:r w:rsidRPr="00AB22C4">
        <w:rPr>
          <w:rFonts w:ascii="Palatino Linotype" w:eastAsia="MS Mincho" w:hAnsi="Palatino Linotype" w:cs="Times New Roman"/>
          <w:sz w:val="24"/>
          <w:szCs w:val="24"/>
          <w:lang w:val="es-ES_tradnl" w:eastAsia="es-ES"/>
        </w:rPr>
        <w:t>.</w:t>
      </w:r>
    </w:p>
    <w:p w:rsidR="00F145CD" w:rsidRPr="00AB22C4" w:rsidRDefault="00F145CD" w:rsidP="00F32FA8">
      <w:pPr>
        <w:spacing w:after="0" w:line="360" w:lineRule="auto"/>
        <w:jc w:val="center"/>
        <w:rPr>
          <w:rFonts w:ascii="Palatino Linotype" w:eastAsia="MS Mincho" w:hAnsi="Palatino Linotype" w:cs="Times New Roman"/>
          <w:sz w:val="24"/>
          <w:szCs w:val="24"/>
          <w:lang w:val="es-ES_tradnl" w:eastAsia="es-ES"/>
        </w:rPr>
      </w:pPr>
    </w:p>
    <w:sdt>
      <w:sdtPr>
        <w:id w:val="-1091387415"/>
        <w:docPartObj>
          <w:docPartGallery w:val="Table of Contents"/>
          <w:docPartUnique/>
        </w:docPartObj>
      </w:sdtPr>
      <w:sdtEndPr>
        <w:rPr>
          <w:b/>
          <w:bCs/>
        </w:rPr>
      </w:sdtEndPr>
      <w:sdtContent>
        <w:p w:rsidR="00B278A2" w:rsidRPr="00AB22C4" w:rsidRDefault="00B278A2" w:rsidP="00F145CD">
          <w:pPr>
            <w:keepNext/>
            <w:keepLines/>
            <w:spacing w:after="0" w:line="480" w:lineRule="auto"/>
            <w:rPr>
              <w:rFonts w:asciiTheme="majorHAnsi" w:eastAsiaTheme="majorEastAsia" w:hAnsiTheme="majorHAnsi" w:cstheme="majorBidi"/>
              <w:color w:val="2E74B5" w:themeColor="accent1" w:themeShade="BF"/>
              <w:sz w:val="32"/>
              <w:szCs w:val="32"/>
              <w:lang w:val="es-MX" w:eastAsia="es-MX"/>
            </w:rPr>
          </w:pPr>
        </w:p>
        <w:p w:rsidR="00F145CD" w:rsidRPr="00AB22C4" w:rsidRDefault="00B278A2" w:rsidP="00F145CD">
          <w:pPr>
            <w:pStyle w:val="TDC1"/>
            <w:tabs>
              <w:tab w:val="right" w:leader="dot" w:pos="8779"/>
            </w:tabs>
            <w:spacing w:after="0" w:line="480" w:lineRule="auto"/>
            <w:rPr>
              <w:rFonts w:eastAsiaTheme="minorEastAsia"/>
              <w:noProof/>
              <w:sz w:val="24"/>
              <w:szCs w:val="24"/>
              <w:lang w:val="es-MX" w:eastAsia="es-MX"/>
            </w:rPr>
          </w:pPr>
          <w:r w:rsidRPr="00AB22C4">
            <w:rPr>
              <w:sz w:val="24"/>
              <w:szCs w:val="24"/>
              <w:lang w:val="es-MX"/>
            </w:rPr>
            <w:fldChar w:fldCharType="begin"/>
          </w:r>
          <w:r w:rsidRPr="00AB22C4">
            <w:rPr>
              <w:sz w:val="24"/>
              <w:szCs w:val="24"/>
              <w:lang w:val="es-MX"/>
            </w:rPr>
            <w:instrText xml:space="preserve"> TOC \o "1-3" \h \z \u </w:instrText>
          </w:r>
          <w:r w:rsidRPr="00AB22C4">
            <w:rPr>
              <w:sz w:val="24"/>
              <w:szCs w:val="24"/>
              <w:lang w:val="es-MX"/>
            </w:rPr>
            <w:fldChar w:fldCharType="separate"/>
          </w:r>
          <w:hyperlink w:anchor="_Toc521601329" w:history="1">
            <w:r w:rsidR="00F145CD" w:rsidRPr="00AB22C4">
              <w:rPr>
                <w:rStyle w:val="Hipervnculo"/>
                <w:rFonts w:ascii="Palatino Linotype" w:eastAsia="MS Gothic" w:hAnsi="Palatino Linotype" w:cs="Times New Roman"/>
                <w:b/>
                <w:noProof/>
                <w:sz w:val="24"/>
                <w:szCs w:val="24"/>
                <w:lang w:val="es-MX"/>
              </w:rPr>
              <w:t>A N T E C E D E N T E S</w:t>
            </w:r>
            <w:r w:rsidR="00F145CD" w:rsidRPr="00AB22C4">
              <w:rPr>
                <w:noProof/>
                <w:webHidden/>
                <w:sz w:val="24"/>
                <w:szCs w:val="24"/>
              </w:rPr>
              <w:tab/>
            </w:r>
            <w:r w:rsidR="00F145CD" w:rsidRPr="00AB22C4">
              <w:rPr>
                <w:noProof/>
                <w:webHidden/>
                <w:sz w:val="24"/>
                <w:szCs w:val="24"/>
              </w:rPr>
              <w:fldChar w:fldCharType="begin"/>
            </w:r>
            <w:r w:rsidR="00F145CD" w:rsidRPr="00AB22C4">
              <w:rPr>
                <w:noProof/>
                <w:webHidden/>
                <w:sz w:val="24"/>
                <w:szCs w:val="24"/>
              </w:rPr>
              <w:instrText xml:space="preserve"> PAGEREF _Toc521601329 \h </w:instrText>
            </w:r>
            <w:r w:rsidR="00F145CD" w:rsidRPr="00AB22C4">
              <w:rPr>
                <w:noProof/>
                <w:webHidden/>
                <w:sz w:val="24"/>
                <w:szCs w:val="24"/>
              </w:rPr>
            </w:r>
            <w:r w:rsidR="00F145CD" w:rsidRPr="00AB22C4">
              <w:rPr>
                <w:noProof/>
                <w:webHidden/>
                <w:sz w:val="24"/>
                <w:szCs w:val="24"/>
              </w:rPr>
              <w:fldChar w:fldCharType="separate"/>
            </w:r>
            <w:r w:rsidR="00584254">
              <w:rPr>
                <w:noProof/>
                <w:webHidden/>
                <w:sz w:val="24"/>
                <w:szCs w:val="24"/>
              </w:rPr>
              <w:t>3</w:t>
            </w:r>
            <w:r w:rsidR="00F145CD" w:rsidRPr="00AB22C4">
              <w:rPr>
                <w:noProof/>
                <w:webHidden/>
                <w:sz w:val="24"/>
                <w:szCs w:val="24"/>
              </w:rPr>
              <w:fldChar w:fldCharType="end"/>
            </w:r>
          </w:hyperlink>
        </w:p>
        <w:p w:rsidR="00F145CD" w:rsidRPr="00AB22C4" w:rsidRDefault="00584254" w:rsidP="00F145CD">
          <w:pPr>
            <w:pStyle w:val="TDC1"/>
            <w:tabs>
              <w:tab w:val="right" w:leader="dot" w:pos="8779"/>
            </w:tabs>
            <w:spacing w:after="0" w:line="480" w:lineRule="auto"/>
            <w:rPr>
              <w:rFonts w:eastAsiaTheme="minorEastAsia"/>
              <w:noProof/>
              <w:sz w:val="24"/>
              <w:szCs w:val="24"/>
              <w:lang w:val="es-MX" w:eastAsia="es-MX"/>
            </w:rPr>
          </w:pPr>
          <w:hyperlink w:anchor="_Toc521601330" w:history="1">
            <w:r w:rsidR="00F145CD" w:rsidRPr="00AB22C4">
              <w:rPr>
                <w:rStyle w:val="Hipervnculo"/>
                <w:rFonts w:ascii="Palatino Linotype" w:eastAsia="MS Mincho" w:hAnsi="Palatino Linotype" w:cs="Times New Roman"/>
                <w:b/>
                <w:noProof/>
                <w:sz w:val="24"/>
                <w:szCs w:val="24"/>
                <w:lang w:val="es-ES_tradnl" w:eastAsia="es-ES"/>
              </w:rPr>
              <w:t>CONSIDERANDO</w:t>
            </w:r>
            <w:r w:rsidR="00F145CD" w:rsidRPr="00AB22C4">
              <w:rPr>
                <w:noProof/>
                <w:webHidden/>
                <w:sz w:val="24"/>
                <w:szCs w:val="24"/>
              </w:rPr>
              <w:tab/>
            </w:r>
            <w:r w:rsidR="00F145CD" w:rsidRPr="00AB22C4">
              <w:rPr>
                <w:noProof/>
                <w:webHidden/>
                <w:sz w:val="24"/>
                <w:szCs w:val="24"/>
              </w:rPr>
              <w:fldChar w:fldCharType="begin"/>
            </w:r>
            <w:r w:rsidR="00F145CD" w:rsidRPr="00AB22C4">
              <w:rPr>
                <w:noProof/>
                <w:webHidden/>
                <w:sz w:val="24"/>
                <w:szCs w:val="24"/>
              </w:rPr>
              <w:instrText xml:space="preserve"> PAGEREF _Toc521601330 \h </w:instrText>
            </w:r>
            <w:r w:rsidR="00F145CD" w:rsidRPr="00AB22C4">
              <w:rPr>
                <w:noProof/>
                <w:webHidden/>
                <w:sz w:val="24"/>
                <w:szCs w:val="24"/>
              </w:rPr>
            </w:r>
            <w:r w:rsidR="00F145CD" w:rsidRPr="00AB22C4">
              <w:rPr>
                <w:noProof/>
                <w:webHidden/>
                <w:sz w:val="24"/>
                <w:szCs w:val="24"/>
              </w:rPr>
              <w:fldChar w:fldCharType="separate"/>
            </w:r>
            <w:r>
              <w:rPr>
                <w:noProof/>
                <w:webHidden/>
                <w:sz w:val="24"/>
                <w:szCs w:val="24"/>
              </w:rPr>
              <w:t>6</w:t>
            </w:r>
            <w:r w:rsidR="00F145CD" w:rsidRPr="00AB22C4">
              <w:rPr>
                <w:noProof/>
                <w:webHidden/>
                <w:sz w:val="24"/>
                <w:szCs w:val="24"/>
              </w:rPr>
              <w:fldChar w:fldCharType="end"/>
            </w:r>
          </w:hyperlink>
        </w:p>
        <w:p w:rsidR="00F145CD" w:rsidRPr="00AB22C4" w:rsidRDefault="00584254" w:rsidP="00F145CD">
          <w:pPr>
            <w:pStyle w:val="TDC2"/>
            <w:tabs>
              <w:tab w:val="right" w:leader="dot" w:pos="8779"/>
            </w:tabs>
            <w:spacing w:after="0" w:line="480" w:lineRule="auto"/>
            <w:ind w:left="0"/>
            <w:rPr>
              <w:rFonts w:eastAsiaTheme="minorEastAsia"/>
              <w:noProof/>
              <w:sz w:val="24"/>
              <w:szCs w:val="24"/>
              <w:lang w:val="es-MX" w:eastAsia="es-MX"/>
            </w:rPr>
          </w:pPr>
          <w:hyperlink w:anchor="_Toc521601331" w:history="1">
            <w:r w:rsidR="00F145CD" w:rsidRPr="00AB22C4">
              <w:rPr>
                <w:rStyle w:val="Hipervnculo"/>
                <w:rFonts w:ascii="Palatino Linotype" w:eastAsia="MS Gothic" w:hAnsi="Palatino Linotype" w:cs="Times New Roman"/>
                <w:b/>
                <w:noProof/>
                <w:sz w:val="24"/>
                <w:szCs w:val="24"/>
                <w:lang w:val="es-MX"/>
              </w:rPr>
              <w:t>PRIMERO. De la competencia.</w:t>
            </w:r>
            <w:r w:rsidR="00F145CD" w:rsidRPr="00AB22C4">
              <w:rPr>
                <w:noProof/>
                <w:webHidden/>
                <w:sz w:val="24"/>
                <w:szCs w:val="24"/>
              </w:rPr>
              <w:tab/>
            </w:r>
            <w:r w:rsidR="00F145CD" w:rsidRPr="00AB22C4">
              <w:rPr>
                <w:noProof/>
                <w:webHidden/>
                <w:sz w:val="24"/>
                <w:szCs w:val="24"/>
              </w:rPr>
              <w:fldChar w:fldCharType="begin"/>
            </w:r>
            <w:r w:rsidR="00F145CD" w:rsidRPr="00AB22C4">
              <w:rPr>
                <w:noProof/>
                <w:webHidden/>
                <w:sz w:val="24"/>
                <w:szCs w:val="24"/>
              </w:rPr>
              <w:instrText xml:space="preserve"> PAGEREF _Toc521601331 \h </w:instrText>
            </w:r>
            <w:r w:rsidR="00F145CD" w:rsidRPr="00AB22C4">
              <w:rPr>
                <w:noProof/>
                <w:webHidden/>
                <w:sz w:val="24"/>
                <w:szCs w:val="24"/>
              </w:rPr>
            </w:r>
            <w:r w:rsidR="00F145CD" w:rsidRPr="00AB22C4">
              <w:rPr>
                <w:noProof/>
                <w:webHidden/>
                <w:sz w:val="24"/>
                <w:szCs w:val="24"/>
              </w:rPr>
              <w:fldChar w:fldCharType="separate"/>
            </w:r>
            <w:r>
              <w:rPr>
                <w:noProof/>
                <w:webHidden/>
                <w:sz w:val="24"/>
                <w:szCs w:val="24"/>
              </w:rPr>
              <w:t>6</w:t>
            </w:r>
            <w:r w:rsidR="00F145CD" w:rsidRPr="00AB22C4">
              <w:rPr>
                <w:noProof/>
                <w:webHidden/>
                <w:sz w:val="24"/>
                <w:szCs w:val="24"/>
              </w:rPr>
              <w:fldChar w:fldCharType="end"/>
            </w:r>
          </w:hyperlink>
        </w:p>
        <w:p w:rsidR="00F145CD" w:rsidRPr="00AB22C4" w:rsidRDefault="00584254" w:rsidP="00F145CD">
          <w:pPr>
            <w:pStyle w:val="TDC2"/>
            <w:tabs>
              <w:tab w:val="right" w:leader="dot" w:pos="8779"/>
            </w:tabs>
            <w:spacing w:after="0" w:line="480" w:lineRule="auto"/>
            <w:ind w:left="0"/>
            <w:rPr>
              <w:rFonts w:eastAsiaTheme="minorEastAsia"/>
              <w:noProof/>
              <w:sz w:val="24"/>
              <w:szCs w:val="24"/>
              <w:lang w:val="es-MX" w:eastAsia="es-MX"/>
            </w:rPr>
          </w:pPr>
          <w:hyperlink w:anchor="_Toc521601332" w:history="1">
            <w:r w:rsidR="00F145CD" w:rsidRPr="00AB22C4">
              <w:rPr>
                <w:rStyle w:val="Hipervnculo"/>
                <w:rFonts w:ascii="Palatino Linotype" w:eastAsia="MS Gothic" w:hAnsi="Palatino Linotype" w:cs="Times New Roman"/>
                <w:b/>
                <w:noProof/>
                <w:sz w:val="24"/>
                <w:szCs w:val="24"/>
                <w:lang w:val="es-MX"/>
              </w:rPr>
              <w:t>SEGUNDO. De la oportunidad y procedencia.</w:t>
            </w:r>
            <w:r w:rsidR="00F145CD" w:rsidRPr="00AB22C4">
              <w:rPr>
                <w:noProof/>
                <w:webHidden/>
                <w:sz w:val="24"/>
                <w:szCs w:val="24"/>
              </w:rPr>
              <w:tab/>
            </w:r>
            <w:r w:rsidR="00F145CD" w:rsidRPr="00AB22C4">
              <w:rPr>
                <w:noProof/>
                <w:webHidden/>
                <w:sz w:val="24"/>
                <w:szCs w:val="24"/>
              </w:rPr>
              <w:fldChar w:fldCharType="begin"/>
            </w:r>
            <w:r w:rsidR="00F145CD" w:rsidRPr="00AB22C4">
              <w:rPr>
                <w:noProof/>
                <w:webHidden/>
                <w:sz w:val="24"/>
                <w:szCs w:val="24"/>
              </w:rPr>
              <w:instrText xml:space="preserve"> PAGEREF _Toc521601332 \h </w:instrText>
            </w:r>
            <w:r w:rsidR="00F145CD" w:rsidRPr="00AB22C4">
              <w:rPr>
                <w:noProof/>
                <w:webHidden/>
                <w:sz w:val="24"/>
                <w:szCs w:val="24"/>
              </w:rPr>
            </w:r>
            <w:r w:rsidR="00F145CD" w:rsidRPr="00AB22C4">
              <w:rPr>
                <w:noProof/>
                <w:webHidden/>
                <w:sz w:val="24"/>
                <w:szCs w:val="24"/>
              </w:rPr>
              <w:fldChar w:fldCharType="separate"/>
            </w:r>
            <w:r>
              <w:rPr>
                <w:noProof/>
                <w:webHidden/>
                <w:sz w:val="24"/>
                <w:szCs w:val="24"/>
              </w:rPr>
              <w:t>6</w:t>
            </w:r>
            <w:r w:rsidR="00F145CD" w:rsidRPr="00AB22C4">
              <w:rPr>
                <w:noProof/>
                <w:webHidden/>
                <w:sz w:val="24"/>
                <w:szCs w:val="24"/>
              </w:rPr>
              <w:fldChar w:fldCharType="end"/>
            </w:r>
          </w:hyperlink>
        </w:p>
        <w:p w:rsidR="00F145CD" w:rsidRPr="00AB22C4" w:rsidRDefault="00584254" w:rsidP="00F145CD">
          <w:pPr>
            <w:pStyle w:val="TDC1"/>
            <w:tabs>
              <w:tab w:val="right" w:leader="dot" w:pos="8779"/>
            </w:tabs>
            <w:spacing w:after="0" w:line="480" w:lineRule="auto"/>
            <w:rPr>
              <w:rFonts w:eastAsiaTheme="minorEastAsia"/>
              <w:noProof/>
              <w:sz w:val="24"/>
              <w:szCs w:val="24"/>
              <w:lang w:val="es-MX" w:eastAsia="es-MX"/>
            </w:rPr>
          </w:pPr>
          <w:hyperlink w:anchor="_Toc521601333" w:history="1">
            <w:r w:rsidR="00F145CD" w:rsidRPr="00AB22C4">
              <w:rPr>
                <w:rStyle w:val="Hipervnculo"/>
                <w:rFonts w:ascii="Palatino Linotype" w:eastAsia="Calibri" w:hAnsi="Palatino Linotype" w:cstheme="majorBidi"/>
                <w:b/>
                <w:noProof/>
                <w:sz w:val="24"/>
                <w:szCs w:val="24"/>
                <w:lang w:val="es-MX"/>
              </w:rPr>
              <w:t>TERCERO. De la litis</w:t>
            </w:r>
            <w:r w:rsidR="00F145CD" w:rsidRPr="00AB22C4">
              <w:rPr>
                <w:rStyle w:val="Hipervnculo"/>
                <w:rFonts w:ascii="Palatino Linotype" w:eastAsiaTheme="majorEastAsia" w:hAnsi="Palatino Linotype" w:cstheme="majorBidi"/>
                <w:b/>
                <w:noProof/>
                <w:sz w:val="24"/>
                <w:szCs w:val="24"/>
                <w:lang w:val="es-MX"/>
              </w:rPr>
              <w:t>.</w:t>
            </w:r>
            <w:r w:rsidR="00F145CD" w:rsidRPr="00AB22C4">
              <w:rPr>
                <w:noProof/>
                <w:webHidden/>
                <w:sz w:val="24"/>
                <w:szCs w:val="24"/>
              </w:rPr>
              <w:tab/>
            </w:r>
            <w:r w:rsidR="00F145CD" w:rsidRPr="00AB22C4">
              <w:rPr>
                <w:noProof/>
                <w:webHidden/>
                <w:sz w:val="24"/>
                <w:szCs w:val="24"/>
              </w:rPr>
              <w:fldChar w:fldCharType="begin"/>
            </w:r>
            <w:r w:rsidR="00F145CD" w:rsidRPr="00AB22C4">
              <w:rPr>
                <w:noProof/>
                <w:webHidden/>
                <w:sz w:val="24"/>
                <w:szCs w:val="24"/>
              </w:rPr>
              <w:instrText xml:space="preserve"> PAGEREF _Toc521601333 \h </w:instrText>
            </w:r>
            <w:r w:rsidR="00F145CD" w:rsidRPr="00AB22C4">
              <w:rPr>
                <w:noProof/>
                <w:webHidden/>
                <w:sz w:val="24"/>
                <w:szCs w:val="24"/>
              </w:rPr>
            </w:r>
            <w:r w:rsidR="00F145CD" w:rsidRPr="00AB22C4">
              <w:rPr>
                <w:noProof/>
                <w:webHidden/>
                <w:sz w:val="24"/>
                <w:szCs w:val="24"/>
              </w:rPr>
              <w:fldChar w:fldCharType="separate"/>
            </w:r>
            <w:r>
              <w:rPr>
                <w:noProof/>
                <w:webHidden/>
                <w:sz w:val="24"/>
                <w:szCs w:val="24"/>
              </w:rPr>
              <w:t>7</w:t>
            </w:r>
            <w:r w:rsidR="00F145CD" w:rsidRPr="00AB22C4">
              <w:rPr>
                <w:noProof/>
                <w:webHidden/>
                <w:sz w:val="24"/>
                <w:szCs w:val="24"/>
              </w:rPr>
              <w:fldChar w:fldCharType="end"/>
            </w:r>
          </w:hyperlink>
        </w:p>
        <w:p w:rsidR="00F145CD" w:rsidRPr="00AB22C4" w:rsidRDefault="00584254" w:rsidP="00F145CD">
          <w:pPr>
            <w:pStyle w:val="TDC1"/>
            <w:tabs>
              <w:tab w:val="right" w:leader="dot" w:pos="8779"/>
            </w:tabs>
            <w:spacing w:after="0" w:line="480" w:lineRule="auto"/>
            <w:rPr>
              <w:rFonts w:eastAsiaTheme="minorEastAsia"/>
              <w:noProof/>
              <w:sz w:val="24"/>
              <w:szCs w:val="24"/>
              <w:lang w:val="es-MX" w:eastAsia="es-MX"/>
            </w:rPr>
          </w:pPr>
          <w:hyperlink w:anchor="_Toc521601334" w:history="1">
            <w:r w:rsidR="00F145CD" w:rsidRPr="00AB22C4">
              <w:rPr>
                <w:rStyle w:val="Hipervnculo"/>
                <w:rFonts w:ascii="Palatino Linotype" w:hAnsi="Palatino Linotype"/>
                <w:b/>
                <w:noProof/>
                <w:sz w:val="24"/>
                <w:szCs w:val="24"/>
                <w:lang w:val="es-MX"/>
              </w:rPr>
              <w:t>CUARTO. Del estudio de resolución del asunto.</w:t>
            </w:r>
            <w:r w:rsidR="00F145CD" w:rsidRPr="00AB22C4">
              <w:rPr>
                <w:noProof/>
                <w:webHidden/>
                <w:sz w:val="24"/>
                <w:szCs w:val="24"/>
              </w:rPr>
              <w:tab/>
            </w:r>
            <w:r w:rsidR="00F145CD" w:rsidRPr="00AB22C4">
              <w:rPr>
                <w:noProof/>
                <w:webHidden/>
                <w:sz w:val="24"/>
                <w:szCs w:val="24"/>
              </w:rPr>
              <w:fldChar w:fldCharType="begin"/>
            </w:r>
            <w:r w:rsidR="00F145CD" w:rsidRPr="00AB22C4">
              <w:rPr>
                <w:noProof/>
                <w:webHidden/>
                <w:sz w:val="24"/>
                <w:szCs w:val="24"/>
              </w:rPr>
              <w:instrText xml:space="preserve"> PAGEREF _Toc521601334 \h </w:instrText>
            </w:r>
            <w:r w:rsidR="00F145CD" w:rsidRPr="00AB22C4">
              <w:rPr>
                <w:noProof/>
                <w:webHidden/>
                <w:sz w:val="24"/>
                <w:szCs w:val="24"/>
              </w:rPr>
            </w:r>
            <w:r w:rsidR="00F145CD" w:rsidRPr="00AB22C4">
              <w:rPr>
                <w:noProof/>
                <w:webHidden/>
                <w:sz w:val="24"/>
                <w:szCs w:val="24"/>
              </w:rPr>
              <w:fldChar w:fldCharType="separate"/>
            </w:r>
            <w:r>
              <w:rPr>
                <w:noProof/>
                <w:webHidden/>
                <w:sz w:val="24"/>
                <w:szCs w:val="24"/>
              </w:rPr>
              <w:t>10</w:t>
            </w:r>
            <w:r w:rsidR="00F145CD" w:rsidRPr="00AB22C4">
              <w:rPr>
                <w:noProof/>
                <w:webHidden/>
                <w:sz w:val="24"/>
                <w:szCs w:val="24"/>
              </w:rPr>
              <w:fldChar w:fldCharType="end"/>
            </w:r>
          </w:hyperlink>
        </w:p>
        <w:p w:rsidR="00F145CD" w:rsidRPr="00AB22C4" w:rsidRDefault="00584254" w:rsidP="00F145CD">
          <w:pPr>
            <w:pStyle w:val="TDC2"/>
            <w:tabs>
              <w:tab w:val="right" w:leader="dot" w:pos="8779"/>
            </w:tabs>
            <w:spacing w:after="0" w:line="480" w:lineRule="auto"/>
            <w:rPr>
              <w:rFonts w:eastAsiaTheme="minorEastAsia"/>
              <w:noProof/>
              <w:sz w:val="24"/>
              <w:szCs w:val="24"/>
              <w:lang w:val="es-MX" w:eastAsia="es-MX"/>
            </w:rPr>
          </w:pPr>
          <w:hyperlink w:anchor="_Toc521601335" w:history="1">
            <w:r w:rsidR="00F145CD" w:rsidRPr="00AB22C4">
              <w:rPr>
                <w:rStyle w:val="Hipervnculo"/>
                <w:rFonts w:ascii="Palatino Linotype" w:hAnsi="Palatino Linotype"/>
                <w:b/>
                <w:i/>
                <w:noProof/>
                <w:sz w:val="24"/>
                <w:szCs w:val="24"/>
              </w:rPr>
              <w:t>I. De la respuesta a la solicitud de información.</w:t>
            </w:r>
            <w:r w:rsidR="00F145CD" w:rsidRPr="00AB22C4">
              <w:rPr>
                <w:noProof/>
                <w:webHidden/>
                <w:sz w:val="24"/>
                <w:szCs w:val="24"/>
              </w:rPr>
              <w:tab/>
            </w:r>
            <w:r w:rsidR="00F145CD" w:rsidRPr="00AB22C4">
              <w:rPr>
                <w:noProof/>
                <w:webHidden/>
                <w:sz w:val="24"/>
                <w:szCs w:val="24"/>
              </w:rPr>
              <w:fldChar w:fldCharType="begin"/>
            </w:r>
            <w:r w:rsidR="00F145CD" w:rsidRPr="00AB22C4">
              <w:rPr>
                <w:noProof/>
                <w:webHidden/>
                <w:sz w:val="24"/>
                <w:szCs w:val="24"/>
              </w:rPr>
              <w:instrText xml:space="preserve"> PAGEREF _Toc521601335 \h </w:instrText>
            </w:r>
            <w:r w:rsidR="00F145CD" w:rsidRPr="00AB22C4">
              <w:rPr>
                <w:noProof/>
                <w:webHidden/>
                <w:sz w:val="24"/>
                <w:szCs w:val="24"/>
              </w:rPr>
            </w:r>
            <w:r w:rsidR="00F145CD" w:rsidRPr="00AB22C4">
              <w:rPr>
                <w:noProof/>
                <w:webHidden/>
                <w:sz w:val="24"/>
                <w:szCs w:val="24"/>
              </w:rPr>
              <w:fldChar w:fldCharType="separate"/>
            </w:r>
            <w:r>
              <w:rPr>
                <w:noProof/>
                <w:webHidden/>
                <w:sz w:val="24"/>
                <w:szCs w:val="24"/>
              </w:rPr>
              <w:t>10</w:t>
            </w:r>
            <w:r w:rsidR="00F145CD" w:rsidRPr="00AB22C4">
              <w:rPr>
                <w:noProof/>
                <w:webHidden/>
                <w:sz w:val="24"/>
                <w:szCs w:val="24"/>
              </w:rPr>
              <w:fldChar w:fldCharType="end"/>
            </w:r>
          </w:hyperlink>
        </w:p>
        <w:p w:rsidR="00F145CD" w:rsidRPr="00AB22C4" w:rsidRDefault="00584254" w:rsidP="00F145CD">
          <w:pPr>
            <w:pStyle w:val="TDC2"/>
            <w:tabs>
              <w:tab w:val="right" w:leader="dot" w:pos="8779"/>
            </w:tabs>
            <w:spacing w:after="0" w:line="480" w:lineRule="auto"/>
            <w:rPr>
              <w:rFonts w:eastAsiaTheme="minorEastAsia"/>
              <w:noProof/>
              <w:sz w:val="24"/>
              <w:szCs w:val="24"/>
              <w:lang w:val="es-MX" w:eastAsia="es-MX"/>
            </w:rPr>
          </w:pPr>
          <w:hyperlink w:anchor="_Toc521601336" w:history="1">
            <w:r w:rsidR="00F145CD" w:rsidRPr="00AB22C4">
              <w:rPr>
                <w:rStyle w:val="Hipervnculo"/>
                <w:rFonts w:ascii="Palatino Linotype" w:hAnsi="Palatino Linotype"/>
                <w:b/>
                <w:i/>
                <w:noProof/>
                <w:sz w:val="24"/>
                <w:szCs w:val="24"/>
                <w:lang w:val="es-MX"/>
              </w:rPr>
              <w:t>II. Del informe justificado</w:t>
            </w:r>
            <w:r w:rsidR="00F145CD" w:rsidRPr="00AB22C4">
              <w:rPr>
                <w:noProof/>
                <w:webHidden/>
                <w:sz w:val="24"/>
                <w:szCs w:val="24"/>
              </w:rPr>
              <w:tab/>
            </w:r>
            <w:r w:rsidR="00F145CD" w:rsidRPr="00AB22C4">
              <w:rPr>
                <w:noProof/>
                <w:webHidden/>
                <w:sz w:val="24"/>
                <w:szCs w:val="24"/>
              </w:rPr>
              <w:fldChar w:fldCharType="begin"/>
            </w:r>
            <w:r w:rsidR="00F145CD" w:rsidRPr="00AB22C4">
              <w:rPr>
                <w:noProof/>
                <w:webHidden/>
                <w:sz w:val="24"/>
                <w:szCs w:val="24"/>
              </w:rPr>
              <w:instrText xml:space="preserve"> PAGEREF _Toc521601336 \h </w:instrText>
            </w:r>
            <w:r w:rsidR="00F145CD" w:rsidRPr="00AB22C4">
              <w:rPr>
                <w:noProof/>
                <w:webHidden/>
                <w:sz w:val="24"/>
                <w:szCs w:val="24"/>
              </w:rPr>
            </w:r>
            <w:r w:rsidR="00F145CD" w:rsidRPr="00AB22C4">
              <w:rPr>
                <w:noProof/>
                <w:webHidden/>
                <w:sz w:val="24"/>
                <w:szCs w:val="24"/>
              </w:rPr>
              <w:fldChar w:fldCharType="separate"/>
            </w:r>
            <w:r>
              <w:rPr>
                <w:noProof/>
                <w:webHidden/>
                <w:sz w:val="24"/>
                <w:szCs w:val="24"/>
              </w:rPr>
              <w:t>12</w:t>
            </w:r>
            <w:r w:rsidR="00F145CD" w:rsidRPr="00AB22C4">
              <w:rPr>
                <w:noProof/>
                <w:webHidden/>
                <w:sz w:val="24"/>
                <w:szCs w:val="24"/>
              </w:rPr>
              <w:fldChar w:fldCharType="end"/>
            </w:r>
          </w:hyperlink>
        </w:p>
        <w:p w:rsidR="00F145CD" w:rsidRPr="00AB22C4" w:rsidRDefault="00584254" w:rsidP="00F145CD">
          <w:pPr>
            <w:pStyle w:val="TDC2"/>
            <w:tabs>
              <w:tab w:val="right" w:leader="dot" w:pos="8779"/>
            </w:tabs>
            <w:spacing w:after="0" w:line="480" w:lineRule="auto"/>
            <w:rPr>
              <w:rFonts w:eastAsiaTheme="minorEastAsia"/>
              <w:noProof/>
              <w:sz w:val="24"/>
              <w:szCs w:val="24"/>
              <w:lang w:val="es-MX" w:eastAsia="es-MX"/>
            </w:rPr>
          </w:pPr>
          <w:hyperlink w:anchor="_Toc521601337" w:history="1">
            <w:r w:rsidR="00F145CD" w:rsidRPr="00AB22C4">
              <w:rPr>
                <w:rStyle w:val="Hipervnculo"/>
                <w:rFonts w:ascii="Palatino Linotype" w:hAnsi="Palatino Linotype"/>
                <w:b/>
                <w:i/>
                <w:noProof/>
                <w:sz w:val="24"/>
                <w:szCs w:val="24"/>
                <w:lang w:val="es-MX"/>
              </w:rPr>
              <w:t>III. De las obligaciones de los Sujetos Obligados.</w:t>
            </w:r>
            <w:r w:rsidR="00F145CD" w:rsidRPr="00AB22C4">
              <w:rPr>
                <w:noProof/>
                <w:webHidden/>
                <w:sz w:val="24"/>
                <w:szCs w:val="24"/>
              </w:rPr>
              <w:tab/>
            </w:r>
            <w:r w:rsidR="00F145CD" w:rsidRPr="00AB22C4">
              <w:rPr>
                <w:noProof/>
                <w:webHidden/>
                <w:sz w:val="24"/>
                <w:szCs w:val="24"/>
              </w:rPr>
              <w:fldChar w:fldCharType="begin"/>
            </w:r>
            <w:r w:rsidR="00F145CD" w:rsidRPr="00AB22C4">
              <w:rPr>
                <w:noProof/>
                <w:webHidden/>
                <w:sz w:val="24"/>
                <w:szCs w:val="24"/>
              </w:rPr>
              <w:instrText xml:space="preserve"> PAGEREF _Toc521601337 \h </w:instrText>
            </w:r>
            <w:r w:rsidR="00F145CD" w:rsidRPr="00AB22C4">
              <w:rPr>
                <w:noProof/>
                <w:webHidden/>
                <w:sz w:val="24"/>
                <w:szCs w:val="24"/>
              </w:rPr>
            </w:r>
            <w:r w:rsidR="00F145CD" w:rsidRPr="00AB22C4">
              <w:rPr>
                <w:noProof/>
                <w:webHidden/>
                <w:sz w:val="24"/>
                <w:szCs w:val="24"/>
              </w:rPr>
              <w:fldChar w:fldCharType="separate"/>
            </w:r>
            <w:r>
              <w:rPr>
                <w:noProof/>
                <w:webHidden/>
                <w:sz w:val="24"/>
                <w:szCs w:val="24"/>
              </w:rPr>
              <w:t>13</w:t>
            </w:r>
            <w:r w:rsidR="00F145CD" w:rsidRPr="00AB22C4">
              <w:rPr>
                <w:noProof/>
                <w:webHidden/>
                <w:sz w:val="24"/>
                <w:szCs w:val="24"/>
              </w:rPr>
              <w:fldChar w:fldCharType="end"/>
            </w:r>
          </w:hyperlink>
        </w:p>
        <w:p w:rsidR="00F145CD" w:rsidRPr="00AB22C4" w:rsidRDefault="00584254" w:rsidP="00F145CD">
          <w:pPr>
            <w:pStyle w:val="TDC1"/>
            <w:tabs>
              <w:tab w:val="right" w:leader="dot" w:pos="8779"/>
            </w:tabs>
            <w:spacing w:after="0" w:line="480" w:lineRule="auto"/>
            <w:rPr>
              <w:rFonts w:eastAsiaTheme="minorEastAsia"/>
              <w:noProof/>
              <w:sz w:val="24"/>
              <w:szCs w:val="24"/>
              <w:lang w:val="es-MX" w:eastAsia="es-MX"/>
            </w:rPr>
          </w:pPr>
          <w:hyperlink w:anchor="_Toc521601338" w:history="1">
            <w:r w:rsidR="00F145CD" w:rsidRPr="00AB22C4">
              <w:rPr>
                <w:rStyle w:val="Hipervnculo"/>
                <w:rFonts w:ascii="Palatino Linotype" w:eastAsia="MS Mincho" w:hAnsi="Palatino Linotype"/>
                <w:b/>
                <w:noProof/>
                <w:sz w:val="24"/>
                <w:szCs w:val="24"/>
                <w:lang w:val="es-ES_tradnl" w:eastAsia="es-ES"/>
              </w:rPr>
              <w:t>QUINTO. De la elaboración de la versión pública.</w:t>
            </w:r>
            <w:r w:rsidR="00F145CD" w:rsidRPr="00AB22C4">
              <w:rPr>
                <w:noProof/>
                <w:webHidden/>
                <w:sz w:val="24"/>
                <w:szCs w:val="24"/>
              </w:rPr>
              <w:tab/>
            </w:r>
            <w:r w:rsidR="00F145CD" w:rsidRPr="00AB22C4">
              <w:rPr>
                <w:noProof/>
                <w:webHidden/>
                <w:sz w:val="24"/>
                <w:szCs w:val="24"/>
              </w:rPr>
              <w:fldChar w:fldCharType="begin"/>
            </w:r>
            <w:r w:rsidR="00F145CD" w:rsidRPr="00AB22C4">
              <w:rPr>
                <w:noProof/>
                <w:webHidden/>
                <w:sz w:val="24"/>
                <w:szCs w:val="24"/>
              </w:rPr>
              <w:instrText xml:space="preserve"> PAGEREF _Toc521601338 \h </w:instrText>
            </w:r>
            <w:r w:rsidR="00F145CD" w:rsidRPr="00AB22C4">
              <w:rPr>
                <w:noProof/>
                <w:webHidden/>
                <w:sz w:val="24"/>
                <w:szCs w:val="24"/>
              </w:rPr>
            </w:r>
            <w:r w:rsidR="00F145CD" w:rsidRPr="00AB22C4">
              <w:rPr>
                <w:noProof/>
                <w:webHidden/>
                <w:sz w:val="24"/>
                <w:szCs w:val="24"/>
              </w:rPr>
              <w:fldChar w:fldCharType="separate"/>
            </w:r>
            <w:r>
              <w:rPr>
                <w:noProof/>
                <w:webHidden/>
                <w:sz w:val="24"/>
                <w:szCs w:val="24"/>
              </w:rPr>
              <w:t>18</w:t>
            </w:r>
            <w:r w:rsidR="00F145CD" w:rsidRPr="00AB22C4">
              <w:rPr>
                <w:noProof/>
                <w:webHidden/>
                <w:sz w:val="24"/>
                <w:szCs w:val="24"/>
              </w:rPr>
              <w:fldChar w:fldCharType="end"/>
            </w:r>
          </w:hyperlink>
        </w:p>
        <w:p w:rsidR="00F145CD" w:rsidRPr="00AB22C4" w:rsidRDefault="00584254" w:rsidP="00F145CD">
          <w:pPr>
            <w:pStyle w:val="TDC1"/>
            <w:tabs>
              <w:tab w:val="right" w:leader="dot" w:pos="8779"/>
            </w:tabs>
            <w:spacing w:after="0" w:line="480" w:lineRule="auto"/>
            <w:rPr>
              <w:rFonts w:eastAsiaTheme="minorEastAsia"/>
              <w:noProof/>
              <w:sz w:val="24"/>
              <w:szCs w:val="24"/>
              <w:lang w:val="es-MX" w:eastAsia="es-MX"/>
            </w:rPr>
          </w:pPr>
          <w:hyperlink w:anchor="_Toc521601339" w:history="1">
            <w:r w:rsidR="00F145CD" w:rsidRPr="00AB22C4">
              <w:rPr>
                <w:rStyle w:val="Hipervnculo"/>
                <w:rFonts w:ascii="Palatino Linotype" w:eastAsia="Calibri" w:hAnsi="Palatino Linotype" w:cs="Times New Roman"/>
                <w:b/>
                <w:noProof/>
                <w:sz w:val="24"/>
                <w:szCs w:val="24"/>
                <w:lang w:eastAsia="es-ES"/>
              </w:rPr>
              <w:t>R E S O L U T I V O S</w:t>
            </w:r>
            <w:r w:rsidR="00F145CD" w:rsidRPr="00AB22C4">
              <w:rPr>
                <w:noProof/>
                <w:webHidden/>
                <w:sz w:val="24"/>
                <w:szCs w:val="24"/>
              </w:rPr>
              <w:tab/>
            </w:r>
            <w:r w:rsidR="00F145CD" w:rsidRPr="00AB22C4">
              <w:rPr>
                <w:noProof/>
                <w:webHidden/>
                <w:sz w:val="24"/>
                <w:szCs w:val="24"/>
              </w:rPr>
              <w:fldChar w:fldCharType="begin"/>
            </w:r>
            <w:r w:rsidR="00F145CD" w:rsidRPr="00AB22C4">
              <w:rPr>
                <w:noProof/>
                <w:webHidden/>
                <w:sz w:val="24"/>
                <w:szCs w:val="24"/>
              </w:rPr>
              <w:instrText xml:space="preserve"> PAGEREF _Toc521601339 \h </w:instrText>
            </w:r>
            <w:r w:rsidR="00F145CD" w:rsidRPr="00AB22C4">
              <w:rPr>
                <w:noProof/>
                <w:webHidden/>
                <w:sz w:val="24"/>
                <w:szCs w:val="24"/>
              </w:rPr>
            </w:r>
            <w:r w:rsidR="00F145CD" w:rsidRPr="00AB22C4">
              <w:rPr>
                <w:noProof/>
                <w:webHidden/>
                <w:sz w:val="24"/>
                <w:szCs w:val="24"/>
              </w:rPr>
              <w:fldChar w:fldCharType="separate"/>
            </w:r>
            <w:r>
              <w:rPr>
                <w:noProof/>
                <w:webHidden/>
                <w:sz w:val="24"/>
                <w:szCs w:val="24"/>
              </w:rPr>
              <w:t>30</w:t>
            </w:r>
            <w:r w:rsidR="00F145CD" w:rsidRPr="00AB22C4">
              <w:rPr>
                <w:noProof/>
                <w:webHidden/>
                <w:sz w:val="24"/>
                <w:szCs w:val="24"/>
              </w:rPr>
              <w:fldChar w:fldCharType="end"/>
            </w:r>
          </w:hyperlink>
        </w:p>
        <w:p w:rsidR="00B278A2" w:rsidRPr="00AB22C4" w:rsidRDefault="00B278A2" w:rsidP="00F145CD">
          <w:pPr>
            <w:spacing w:after="0" w:line="480" w:lineRule="auto"/>
            <w:rPr>
              <w:b/>
              <w:bCs/>
            </w:rPr>
          </w:pPr>
          <w:r w:rsidRPr="00AB22C4">
            <w:rPr>
              <w:b/>
              <w:bCs/>
              <w:sz w:val="24"/>
              <w:szCs w:val="24"/>
            </w:rPr>
            <w:fldChar w:fldCharType="end"/>
          </w:r>
        </w:p>
      </w:sdtContent>
    </w:sdt>
    <w:p w:rsidR="00B278A2" w:rsidRPr="00AB22C4" w:rsidRDefault="00B278A2" w:rsidP="00F32FA8">
      <w:pPr>
        <w:spacing w:after="0" w:line="360" w:lineRule="auto"/>
        <w:rPr>
          <w:rFonts w:ascii="Palatino Linotype" w:eastAsia="MS Mincho" w:hAnsi="Palatino Linotype" w:cs="Times New Roman"/>
          <w:sz w:val="24"/>
          <w:szCs w:val="24"/>
          <w:lang w:val="es-ES_tradnl" w:eastAsia="es-ES"/>
        </w:rPr>
      </w:pPr>
    </w:p>
    <w:p w:rsidR="00864E85" w:rsidRPr="00AB22C4" w:rsidRDefault="00864E85" w:rsidP="00F32FA8">
      <w:pPr>
        <w:spacing w:after="0" w:line="360" w:lineRule="auto"/>
        <w:rPr>
          <w:rFonts w:ascii="Palatino Linotype" w:eastAsia="MS Mincho" w:hAnsi="Palatino Linotype" w:cs="Times New Roman"/>
          <w:sz w:val="24"/>
          <w:szCs w:val="24"/>
          <w:lang w:val="es-ES_tradnl" w:eastAsia="es-ES"/>
        </w:rPr>
      </w:pPr>
    </w:p>
    <w:p w:rsidR="00864E85" w:rsidRPr="00AB22C4" w:rsidRDefault="00864E85" w:rsidP="00F32FA8">
      <w:pPr>
        <w:spacing w:after="0" w:line="360" w:lineRule="auto"/>
        <w:rPr>
          <w:rFonts w:ascii="Palatino Linotype" w:eastAsia="MS Mincho" w:hAnsi="Palatino Linotype" w:cs="Times New Roman"/>
          <w:sz w:val="24"/>
          <w:szCs w:val="24"/>
          <w:lang w:val="es-ES_tradnl" w:eastAsia="es-ES"/>
        </w:rPr>
      </w:pPr>
    </w:p>
    <w:p w:rsidR="00864E85" w:rsidRPr="00AB22C4" w:rsidRDefault="00864E85" w:rsidP="00F32FA8">
      <w:pPr>
        <w:spacing w:after="0" w:line="360" w:lineRule="auto"/>
        <w:rPr>
          <w:rFonts w:ascii="Palatino Linotype" w:eastAsia="MS Mincho" w:hAnsi="Palatino Linotype" w:cs="Times New Roman"/>
          <w:sz w:val="24"/>
          <w:szCs w:val="24"/>
          <w:lang w:val="es-ES_tradnl" w:eastAsia="es-ES"/>
        </w:rPr>
      </w:pPr>
    </w:p>
    <w:p w:rsidR="00864E85" w:rsidRPr="00AB22C4" w:rsidRDefault="00864E85" w:rsidP="00F32FA8">
      <w:pPr>
        <w:spacing w:after="0" w:line="360" w:lineRule="auto"/>
        <w:rPr>
          <w:rFonts w:ascii="Palatino Linotype" w:eastAsia="MS Mincho" w:hAnsi="Palatino Linotype" w:cs="Times New Roman"/>
          <w:sz w:val="24"/>
          <w:szCs w:val="24"/>
          <w:lang w:val="es-ES_tradnl" w:eastAsia="es-ES"/>
        </w:rPr>
      </w:pPr>
    </w:p>
    <w:p w:rsidR="00864E85" w:rsidRPr="00AB22C4" w:rsidRDefault="00864E85" w:rsidP="00F32FA8">
      <w:pPr>
        <w:spacing w:after="0" w:line="360" w:lineRule="auto"/>
        <w:rPr>
          <w:rFonts w:ascii="Palatino Linotype" w:eastAsia="MS Mincho" w:hAnsi="Palatino Linotype" w:cs="Times New Roman"/>
          <w:sz w:val="24"/>
          <w:szCs w:val="24"/>
          <w:lang w:val="es-ES_tradnl" w:eastAsia="es-ES"/>
        </w:rPr>
      </w:pPr>
    </w:p>
    <w:p w:rsidR="00B278A2" w:rsidRPr="00AB22C4" w:rsidRDefault="00B278A2" w:rsidP="00F32FA8">
      <w:pPr>
        <w:spacing w:after="0" w:line="360" w:lineRule="auto"/>
        <w:jc w:val="both"/>
        <w:rPr>
          <w:rFonts w:ascii="Palatino Linotype" w:eastAsia="MS Mincho" w:hAnsi="Palatino Linotype" w:cs="Times New Roman"/>
          <w:sz w:val="24"/>
          <w:szCs w:val="24"/>
          <w:lang w:val="es-ES_tradnl" w:eastAsia="es-ES"/>
        </w:rPr>
      </w:pPr>
      <w:r w:rsidRPr="00AB22C4">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00BA3BE3" w:rsidRPr="00AB22C4">
        <w:rPr>
          <w:rFonts w:ascii="Palatino Linotype" w:eastAsia="MS Mincho" w:hAnsi="Palatino Linotype" w:cs="Times New Roman"/>
          <w:sz w:val="24"/>
          <w:szCs w:val="24"/>
          <w:lang w:val="es-ES_tradnl" w:eastAsia="es-ES"/>
        </w:rPr>
        <w:t xml:space="preserve">de fecha </w:t>
      </w:r>
      <w:r w:rsidR="002F5171">
        <w:rPr>
          <w:rFonts w:ascii="Palatino Linotype" w:eastAsia="MS Mincho" w:hAnsi="Palatino Linotype" w:cs="Times New Roman"/>
          <w:sz w:val="24"/>
          <w:szCs w:val="24"/>
          <w:lang w:val="es-ES_tradnl" w:eastAsia="es-ES"/>
        </w:rPr>
        <w:t>ocho</w:t>
      </w:r>
      <w:r w:rsidR="00BA3BE3" w:rsidRPr="00AB22C4">
        <w:rPr>
          <w:rFonts w:ascii="Palatino Linotype" w:eastAsia="MS Mincho" w:hAnsi="Palatino Linotype" w:cs="Times New Roman"/>
          <w:sz w:val="24"/>
          <w:szCs w:val="24"/>
          <w:lang w:val="es-ES_tradnl" w:eastAsia="es-ES"/>
        </w:rPr>
        <w:t xml:space="preserve"> (8) de agosto</w:t>
      </w:r>
      <w:r w:rsidRPr="00AB22C4">
        <w:rPr>
          <w:rFonts w:ascii="Palatino Linotype" w:eastAsia="MS Mincho" w:hAnsi="Palatino Linotype" w:cs="Times New Roman"/>
          <w:sz w:val="24"/>
          <w:szCs w:val="24"/>
          <w:lang w:val="es-ES_tradnl" w:eastAsia="es-ES"/>
        </w:rPr>
        <w:t xml:space="preserve"> de dos mil dieciocho.</w:t>
      </w:r>
    </w:p>
    <w:p w:rsidR="00F145CD" w:rsidRPr="00AB22C4" w:rsidRDefault="00F145CD" w:rsidP="00F32FA8">
      <w:pPr>
        <w:spacing w:after="0" w:line="360" w:lineRule="auto"/>
        <w:jc w:val="both"/>
        <w:rPr>
          <w:rFonts w:ascii="Palatino Linotype" w:eastAsia="MS Mincho" w:hAnsi="Palatino Linotype" w:cs="Times New Roman"/>
          <w:sz w:val="24"/>
          <w:szCs w:val="24"/>
          <w:lang w:val="es-ES_tradnl" w:eastAsia="es-ES"/>
        </w:rPr>
      </w:pPr>
    </w:p>
    <w:p w:rsidR="00B278A2" w:rsidRPr="00AB22C4" w:rsidRDefault="00B278A2" w:rsidP="00F32FA8">
      <w:pPr>
        <w:spacing w:after="0" w:line="360" w:lineRule="auto"/>
        <w:jc w:val="both"/>
        <w:rPr>
          <w:rFonts w:ascii="Palatino Linotype" w:eastAsia="MS Mincho" w:hAnsi="Palatino Linotype" w:cs="Arial"/>
          <w:sz w:val="24"/>
          <w:szCs w:val="24"/>
          <w:lang w:val="es-ES_tradnl" w:eastAsia="es-ES"/>
        </w:rPr>
      </w:pPr>
      <w:r w:rsidRPr="00AB22C4">
        <w:rPr>
          <w:rFonts w:ascii="Palatino Linotype" w:eastAsia="MS Mincho" w:hAnsi="Palatino Linotype" w:cs="Times New Roman"/>
          <w:b/>
          <w:sz w:val="24"/>
          <w:szCs w:val="24"/>
          <w:lang w:val="es-ES_tradnl" w:eastAsia="es-ES"/>
        </w:rPr>
        <w:t>VISTO</w:t>
      </w:r>
      <w:r w:rsidRPr="00AB22C4">
        <w:rPr>
          <w:rFonts w:ascii="Palatino Linotype" w:eastAsia="MS Mincho" w:hAnsi="Palatino Linotype" w:cs="Times New Roman"/>
          <w:sz w:val="24"/>
          <w:szCs w:val="24"/>
          <w:lang w:val="es-ES_tradnl" w:eastAsia="es-ES"/>
        </w:rPr>
        <w:t xml:space="preserve"> el expediente electrónico formado con motivo del recurso de revisión</w:t>
      </w:r>
      <w:r w:rsidRPr="00AB22C4">
        <w:rPr>
          <w:rFonts w:ascii="Palatino Linotype" w:eastAsia="MS Mincho" w:hAnsi="Palatino Linotype" w:cs="Arial"/>
          <w:b/>
          <w:bCs/>
          <w:sz w:val="24"/>
          <w:szCs w:val="24"/>
          <w:lang w:val="es-ES_tradnl" w:eastAsia="es-ES"/>
        </w:rPr>
        <w:t xml:space="preserve">, 02013/INFOEM/IP/RR/2018, </w:t>
      </w:r>
      <w:r w:rsidRPr="00AB22C4">
        <w:rPr>
          <w:rFonts w:ascii="Palatino Linotype" w:eastAsia="MS Mincho" w:hAnsi="Palatino Linotype" w:cs="Times New Roman"/>
          <w:sz w:val="24"/>
          <w:szCs w:val="24"/>
          <w:lang w:val="es-ES_tradnl" w:eastAsia="es-ES"/>
        </w:rPr>
        <w:t xml:space="preserve">promovido </w:t>
      </w:r>
      <w:r w:rsidR="00C769C1" w:rsidRPr="00AB22C4">
        <w:rPr>
          <w:rFonts w:ascii="Palatino Linotype" w:eastAsia="MS Mincho" w:hAnsi="Palatino Linotype" w:cs="Times New Roman"/>
          <w:sz w:val="24"/>
          <w:szCs w:val="24"/>
          <w:lang w:val="es-ES_tradnl" w:eastAsia="es-ES"/>
        </w:rPr>
        <w:t xml:space="preserve">por </w:t>
      </w:r>
      <w:r w:rsidR="00031CE4" w:rsidRPr="00031CE4">
        <w:rPr>
          <w:rFonts w:ascii="Palatino Linotype" w:eastAsia="MS Mincho" w:hAnsi="Palatino Linotype" w:cs="Times New Roman"/>
          <w:b/>
          <w:sz w:val="24"/>
          <w:szCs w:val="24"/>
          <w:highlight w:val="black"/>
          <w:lang w:val="es-ES_tradnl" w:eastAsia="es-ES"/>
        </w:rPr>
        <w:t>-----------------------------------</w:t>
      </w:r>
      <w:r w:rsidRPr="00AB22C4">
        <w:rPr>
          <w:rFonts w:ascii="Palatino Linotype" w:eastAsia="MS Mincho" w:hAnsi="Palatino Linotype" w:cs="Times New Roman"/>
          <w:b/>
          <w:sz w:val="24"/>
          <w:szCs w:val="24"/>
          <w:lang w:val="es-ES_tradnl" w:eastAsia="es-ES"/>
        </w:rPr>
        <w:t xml:space="preserve">, </w:t>
      </w:r>
      <w:r w:rsidRPr="00AB22C4">
        <w:rPr>
          <w:rFonts w:ascii="Palatino Linotype" w:eastAsia="MS Mincho" w:hAnsi="Palatino Linotype" w:cs="Arial"/>
          <w:sz w:val="24"/>
          <w:szCs w:val="24"/>
          <w:lang w:val="es-ES_tradnl" w:eastAsia="es-ES"/>
        </w:rPr>
        <w:t xml:space="preserve">en su calidad de </w:t>
      </w:r>
      <w:r w:rsidRPr="00AB22C4">
        <w:rPr>
          <w:rFonts w:ascii="Palatino Linotype" w:eastAsia="MS Mincho" w:hAnsi="Palatino Linotype" w:cs="Arial"/>
          <w:b/>
          <w:sz w:val="24"/>
          <w:szCs w:val="24"/>
          <w:lang w:val="es-ES_tradnl" w:eastAsia="es-ES"/>
        </w:rPr>
        <w:t>RECURRENTE</w:t>
      </w:r>
      <w:r w:rsidRPr="00AB22C4">
        <w:rPr>
          <w:rFonts w:ascii="Palatino Linotype" w:eastAsia="MS Mincho" w:hAnsi="Palatino Linotype" w:cs="Arial"/>
          <w:sz w:val="24"/>
          <w:szCs w:val="24"/>
          <w:lang w:val="es-ES_tradnl" w:eastAsia="es-ES"/>
        </w:rPr>
        <w:t xml:space="preserve">, en contra de la respuesta del </w:t>
      </w:r>
      <w:r w:rsidRPr="00AB22C4">
        <w:rPr>
          <w:rFonts w:ascii="Palatino Linotype" w:eastAsia="MS Mincho" w:hAnsi="Palatino Linotype" w:cs="Arial"/>
          <w:b/>
          <w:sz w:val="24"/>
          <w:szCs w:val="24"/>
          <w:lang w:val="es-ES_tradnl" w:eastAsia="es-ES"/>
        </w:rPr>
        <w:t>Secretaría de Obra Pública</w:t>
      </w:r>
      <w:r w:rsidRPr="00AB22C4">
        <w:rPr>
          <w:rFonts w:ascii="Palatino Linotype" w:eastAsia="MS Mincho" w:hAnsi="Palatino Linotype" w:cs="Arial"/>
          <w:sz w:val="24"/>
          <w:szCs w:val="24"/>
          <w:lang w:val="es-ES_tradnl" w:eastAsia="es-ES"/>
        </w:rPr>
        <w:t xml:space="preserve">, </w:t>
      </w:r>
      <w:r w:rsidRPr="00AB22C4">
        <w:rPr>
          <w:rFonts w:ascii="Palatino Linotype" w:eastAsia="MS Mincho" w:hAnsi="Palatino Linotype" w:cs="Times New Roman"/>
          <w:sz w:val="24"/>
          <w:szCs w:val="24"/>
          <w:lang w:val="es-ES_tradnl" w:eastAsia="es-ES"/>
        </w:rPr>
        <w:t>en lo sucesivo el</w:t>
      </w:r>
      <w:r w:rsidRPr="00AB22C4">
        <w:rPr>
          <w:rFonts w:ascii="Palatino Linotype" w:eastAsia="MS Mincho" w:hAnsi="Palatino Linotype" w:cs="Times New Roman"/>
          <w:b/>
          <w:sz w:val="24"/>
          <w:szCs w:val="24"/>
          <w:lang w:val="es-ES_tradnl" w:eastAsia="es-ES"/>
        </w:rPr>
        <w:t xml:space="preserve"> SUJETO OBLIGADO, </w:t>
      </w:r>
      <w:r w:rsidRPr="00AB22C4">
        <w:rPr>
          <w:rFonts w:ascii="Palatino Linotype" w:eastAsia="MS Mincho" w:hAnsi="Palatino Linotype" w:cs="Times New Roman"/>
          <w:sz w:val="24"/>
          <w:szCs w:val="24"/>
          <w:lang w:val="es-ES_tradnl" w:eastAsia="es-ES"/>
        </w:rPr>
        <w:t>se procede a dictar la presente resolución, con base en los siguientes:</w:t>
      </w:r>
    </w:p>
    <w:p w:rsidR="00B278A2" w:rsidRPr="00AB22C4" w:rsidRDefault="00B278A2" w:rsidP="00F32FA8">
      <w:pPr>
        <w:keepNext/>
        <w:keepLines/>
        <w:spacing w:after="0" w:line="360" w:lineRule="auto"/>
        <w:jc w:val="center"/>
        <w:outlineLvl w:val="0"/>
        <w:rPr>
          <w:rFonts w:ascii="Palatino Linotype" w:eastAsia="MS Gothic" w:hAnsi="Palatino Linotype" w:cs="Times New Roman"/>
          <w:b/>
          <w:sz w:val="24"/>
          <w:szCs w:val="32"/>
          <w:lang w:val="es-MX"/>
        </w:rPr>
      </w:pPr>
      <w:r w:rsidRPr="00AB22C4">
        <w:rPr>
          <w:rFonts w:ascii="Palatino Linotype" w:eastAsia="MS Gothic" w:hAnsi="Palatino Linotype" w:cs="Times New Roman"/>
          <w:b/>
          <w:sz w:val="24"/>
          <w:szCs w:val="32"/>
          <w:lang w:val="es-MX"/>
        </w:rPr>
        <w:t xml:space="preserve"> </w:t>
      </w:r>
      <w:bookmarkStart w:id="0" w:name="_Toc521601329"/>
      <w:r w:rsidRPr="00AB22C4">
        <w:rPr>
          <w:rFonts w:ascii="Palatino Linotype" w:eastAsia="MS Gothic" w:hAnsi="Palatino Linotype" w:cs="Times New Roman"/>
          <w:b/>
          <w:sz w:val="24"/>
          <w:szCs w:val="32"/>
          <w:lang w:val="es-MX"/>
        </w:rPr>
        <w:t>A N T E C E D E N T E S</w:t>
      </w:r>
      <w:bookmarkEnd w:id="0"/>
    </w:p>
    <w:p w:rsidR="00B278A2" w:rsidRPr="00AB22C4" w:rsidRDefault="00B278A2" w:rsidP="00F32FA8">
      <w:pPr>
        <w:spacing w:after="0" w:line="360" w:lineRule="auto"/>
        <w:ind w:left="426"/>
        <w:contextualSpacing/>
        <w:jc w:val="both"/>
        <w:rPr>
          <w:rFonts w:ascii="Palatino Linotype" w:eastAsia="Calibri" w:hAnsi="Palatino Linotype" w:cs="Arial"/>
          <w:sz w:val="24"/>
          <w:szCs w:val="24"/>
          <w:lang w:eastAsia="es-ES"/>
        </w:rPr>
      </w:pPr>
    </w:p>
    <w:p w:rsidR="00B278A2" w:rsidRPr="00AB22C4" w:rsidRDefault="00C769C1" w:rsidP="00F32FA8">
      <w:pPr>
        <w:numPr>
          <w:ilvl w:val="0"/>
          <w:numId w:val="2"/>
        </w:numPr>
        <w:spacing w:after="0" w:line="360" w:lineRule="auto"/>
        <w:ind w:left="426" w:hanging="426"/>
        <w:contextualSpacing/>
        <w:jc w:val="both"/>
        <w:rPr>
          <w:rFonts w:ascii="Palatino Linotype" w:eastAsia="Calibri" w:hAnsi="Palatino Linotype" w:cs="Arial"/>
          <w:sz w:val="24"/>
          <w:szCs w:val="24"/>
          <w:lang w:eastAsia="es-ES"/>
        </w:rPr>
      </w:pPr>
      <w:r w:rsidRPr="00AB22C4">
        <w:rPr>
          <w:rFonts w:ascii="Palatino Linotype" w:eastAsia="Calibri" w:hAnsi="Palatino Linotype" w:cs="Arial"/>
          <w:sz w:val="24"/>
          <w:szCs w:val="24"/>
          <w:lang w:eastAsia="es-ES"/>
        </w:rPr>
        <w:t xml:space="preserve">El día </w:t>
      </w:r>
      <w:r w:rsidRPr="00AB22C4">
        <w:rPr>
          <w:rFonts w:ascii="Palatino Linotype" w:eastAsia="Calibri" w:hAnsi="Palatino Linotype" w:cs="Arial"/>
          <w:b/>
          <w:sz w:val="24"/>
          <w:szCs w:val="24"/>
          <w:lang w:eastAsia="es-ES"/>
        </w:rPr>
        <w:t>nueve (9) de mayo</w:t>
      </w:r>
      <w:r w:rsidR="00B278A2" w:rsidRPr="00AB22C4">
        <w:rPr>
          <w:rFonts w:ascii="Palatino Linotype" w:eastAsia="Calibri" w:hAnsi="Palatino Linotype" w:cs="Arial"/>
          <w:sz w:val="24"/>
          <w:szCs w:val="24"/>
          <w:lang w:eastAsia="es-ES"/>
        </w:rPr>
        <w:t xml:space="preserve"> de dos mil dieciocho,</w:t>
      </w:r>
      <w:r w:rsidR="00B278A2" w:rsidRPr="00AB22C4">
        <w:rPr>
          <w:rFonts w:ascii="Palatino Linotype" w:eastAsia="Calibri" w:hAnsi="Palatino Linotype" w:cs="Times New Roman"/>
          <w:sz w:val="24"/>
          <w:szCs w:val="24"/>
          <w:lang w:eastAsia="es-ES"/>
        </w:rPr>
        <w:t xml:space="preserve"> se presentó </w:t>
      </w:r>
      <w:r w:rsidR="00B278A2" w:rsidRPr="00AB22C4">
        <w:rPr>
          <w:rFonts w:ascii="Palatino Linotype" w:eastAsia="Calibri" w:hAnsi="Palatino Linotype" w:cs="Arial"/>
          <w:sz w:val="24"/>
          <w:szCs w:val="24"/>
          <w:lang w:eastAsia="es-ES"/>
        </w:rPr>
        <w:t xml:space="preserve">ante el </w:t>
      </w:r>
      <w:r w:rsidR="00B278A2" w:rsidRPr="00AB22C4">
        <w:rPr>
          <w:rFonts w:ascii="Palatino Linotype" w:eastAsia="Calibri" w:hAnsi="Palatino Linotype" w:cs="Arial"/>
          <w:b/>
          <w:sz w:val="24"/>
          <w:szCs w:val="24"/>
          <w:lang w:eastAsia="es-ES"/>
        </w:rPr>
        <w:t>SUJETO OBLIGADO</w:t>
      </w:r>
      <w:r w:rsidR="00B278A2" w:rsidRPr="00AB22C4">
        <w:rPr>
          <w:rFonts w:ascii="Palatino Linotype" w:eastAsia="Calibri" w:hAnsi="Palatino Linotype" w:cs="Arial"/>
          <w:sz w:val="24"/>
          <w:szCs w:val="24"/>
          <w:lang w:val="es-ES_tradnl" w:eastAsia="es-ES"/>
        </w:rPr>
        <w:t xml:space="preserve"> vía </w:t>
      </w:r>
      <w:r w:rsidR="00B278A2" w:rsidRPr="00AB22C4">
        <w:rPr>
          <w:rFonts w:ascii="Palatino Linotype" w:eastAsia="Calibri" w:hAnsi="Palatino Linotype" w:cs="Arial"/>
          <w:sz w:val="24"/>
          <w:szCs w:val="24"/>
          <w:lang w:eastAsia="es-ES"/>
        </w:rPr>
        <w:t xml:space="preserve">Sistema de Acceso a la Información Mexiquense </w:t>
      </w:r>
      <w:r w:rsidR="00B278A2" w:rsidRPr="00AB22C4">
        <w:rPr>
          <w:rFonts w:ascii="Palatino Linotype" w:eastAsia="Calibri" w:hAnsi="Palatino Linotype" w:cs="Arial"/>
          <w:b/>
          <w:sz w:val="24"/>
          <w:szCs w:val="24"/>
          <w:lang w:eastAsia="es-ES"/>
        </w:rPr>
        <w:t>(SAIMEX)</w:t>
      </w:r>
      <w:r w:rsidR="00B278A2" w:rsidRPr="00AB22C4">
        <w:rPr>
          <w:rFonts w:ascii="Palatino Linotype" w:eastAsia="Calibri" w:hAnsi="Palatino Linotype" w:cs="Arial"/>
          <w:sz w:val="24"/>
          <w:szCs w:val="24"/>
          <w:lang w:eastAsia="es-ES"/>
        </w:rPr>
        <w:t>, la solicitud de información pública, registrada con número</w:t>
      </w:r>
      <w:r w:rsidRPr="00AB22C4">
        <w:rPr>
          <w:rFonts w:ascii="Palatino Linotype" w:eastAsia="Times New Roman" w:hAnsi="Palatino Linotype" w:cs="Arial"/>
          <w:b/>
          <w:sz w:val="24"/>
          <w:szCs w:val="24"/>
          <w:lang w:eastAsia="es-ES"/>
        </w:rPr>
        <w:t xml:space="preserve"> 00049/SOPEM</w:t>
      </w:r>
      <w:r w:rsidR="00B278A2" w:rsidRPr="00AB22C4">
        <w:rPr>
          <w:rFonts w:ascii="Palatino Linotype" w:eastAsia="Times New Roman" w:hAnsi="Palatino Linotype" w:cs="Arial"/>
          <w:b/>
          <w:sz w:val="24"/>
          <w:szCs w:val="24"/>
          <w:lang w:eastAsia="es-ES"/>
        </w:rPr>
        <w:t xml:space="preserve">/IP/2018, </w:t>
      </w:r>
      <w:r w:rsidR="00B278A2" w:rsidRPr="00AB22C4">
        <w:rPr>
          <w:rFonts w:ascii="Palatino Linotype" w:eastAsia="Calibri" w:hAnsi="Palatino Linotype" w:cs="Arial"/>
          <w:sz w:val="24"/>
          <w:szCs w:val="24"/>
          <w:lang w:eastAsia="es-ES"/>
        </w:rPr>
        <w:t>mediante la cual se requirió:</w:t>
      </w:r>
    </w:p>
    <w:p w:rsidR="00B278A2" w:rsidRPr="00AB22C4" w:rsidRDefault="00B278A2" w:rsidP="00F32FA8">
      <w:pPr>
        <w:spacing w:after="0" w:line="360" w:lineRule="auto"/>
        <w:ind w:left="426"/>
        <w:contextualSpacing/>
        <w:jc w:val="both"/>
        <w:rPr>
          <w:rFonts w:ascii="Palatino Linotype" w:eastAsia="Calibri" w:hAnsi="Palatino Linotype" w:cs="Arial"/>
          <w:i/>
          <w:lang w:eastAsia="es-ES"/>
        </w:rPr>
      </w:pPr>
    </w:p>
    <w:p w:rsidR="00B278A2" w:rsidRPr="00AB22C4" w:rsidRDefault="00B278A2" w:rsidP="00F32FA8">
      <w:pPr>
        <w:spacing w:after="0" w:line="360" w:lineRule="auto"/>
        <w:ind w:left="426" w:right="567"/>
        <w:contextualSpacing/>
        <w:jc w:val="both"/>
        <w:rPr>
          <w:rFonts w:ascii="Palatino Linotype" w:eastAsia="Calibri" w:hAnsi="Palatino Linotype" w:cs="Arial"/>
          <w:i/>
          <w:lang w:eastAsia="es-ES"/>
        </w:rPr>
      </w:pPr>
      <w:r w:rsidRPr="00AB22C4">
        <w:rPr>
          <w:rFonts w:ascii="Palatino Linotype" w:eastAsia="Calibri" w:hAnsi="Palatino Linotype" w:cs="Arial"/>
          <w:i/>
          <w:lang w:eastAsia="es-ES"/>
        </w:rPr>
        <w:t>“</w:t>
      </w:r>
      <w:r w:rsidR="00C769C1" w:rsidRPr="00AB22C4">
        <w:rPr>
          <w:rFonts w:ascii="Palatino Linotype" w:eastAsia="Calibri" w:hAnsi="Palatino Linotype" w:cs="Arial"/>
          <w:i/>
          <w:lang w:eastAsia="es-ES"/>
        </w:rPr>
        <w:t>Copia del contrato OP-15-0270 con Comunicaciones Seguras S.A. de C.V. por el Centro de Convenciones en el municipio de Toluca (Obra nueva)</w:t>
      </w:r>
      <w:r w:rsidRPr="00AB22C4">
        <w:rPr>
          <w:rFonts w:ascii="Palatino Linotype" w:eastAsia="Calibri" w:hAnsi="Palatino Linotype" w:cs="Arial"/>
          <w:i/>
          <w:lang w:val="es-MX" w:eastAsia="es-ES"/>
        </w:rPr>
        <w:t>.</w:t>
      </w:r>
      <w:r w:rsidRPr="00AB22C4">
        <w:rPr>
          <w:rFonts w:ascii="Palatino Linotype" w:eastAsia="Calibri" w:hAnsi="Palatino Linotype" w:cs="Arial"/>
          <w:i/>
          <w:lang w:eastAsia="es-ES"/>
        </w:rPr>
        <w:t>” (Sic)</w:t>
      </w:r>
    </w:p>
    <w:p w:rsidR="00B278A2" w:rsidRPr="00AB22C4" w:rsidRDefault="00B278A2" w:rsidP="00F32FA8">
      <w:pPr>
        <w:spacing w:after="0" w:line="360" w:lineRule="auto"/>
        <w:ind w:left="426" w:right="567"/>
        <w:contextualSpacing/>
        <w:jc w:val="both"/>
        <w:rPr>
          <w:rFonts w:ascii="Palatino Linotype" w:eastAsia="Calibri" w:hAnsi="Palatino Linotype" w:cs="Arial"/>
          <w:i/>
          <w:lang w:eastAsia="es-ES"/>
        </w:rPr>
      </w:pPr>
      <w:bookmarkStart w:id="1" w:name="_GoBack"/>
      <w:bookmarkEnd w:id="1"/>
    </w:p>
    <w:p w:rsidR="00B278A2" w:rsidRPr="00AB22C4" w:rsidRDefault="00B278A2" w:rsidP="00F32FA8">
      <w:pPr>
        <w:numPr>
          <w:ilvl w:val="0"/>
          <w:numId w:val="1"/>
        </w:numPr>
        <w:spacing w:after="0" w:line="360" w:lineRule="auto"/>
        <w:contextualSpacing/>
        <w:jc w:val="both"/>
        <w:rPr>
          <w:rFonts w:ascii="Palatino Linotype" w:eastAsia="Times New Roman" w:hAnsi="Palatino Linotype" w:cs="Arial"/>
          <w:sz w:val="24"/>
          <w:szCs w:val="24"/>
          <w:lang w:eastAsia="es-ES"/>
        </w:rPr>
      </w:pPr>
      <w:r w:rsidRPr="00AB22C4">
        <w:rPr>
          <w:rFonts w:ascii="Palatino Linotype" w:eastAsia="Times New Roman" w:hAnsi="Palatino Linotype" w:cs="Arial"/>
          <w:sz w:val="24"/>
          <w:szCs w:val="24"/>
          <w:lang w:eastAsia="es-ES"/>
        </w:rPr>
        <w:t>Señaló como modalidad de entrega de la información</w:t>
      </w:r>
      <w:r w:rsidRPr="00AB22C4">
        <w:rPr>
          <w:rFonts w:ascii="Palatino Linotype" w:eastAsia="Times New Roman" w:hAnsi="Palatino Linotype" w:cs="Arial"/>
          <w:b/>
          <w:sz w:val="24"/>
          <w:szCs w:val="24"/>
          <w:lang w:eastAsia="es-ES"/>
        </w:rPr>
        <w:t>:</w:t>
      </w:r>
      <w:r w:rsidRPr="00AB22C4">
        <w:rPr>
          <w:rFonts w:ascii="Palatino Linotype" w:eastAsia="Times New Roman" w:hAnsi="Palatino Linotype" w:cs="Arial"/>
          <w:sz w:val="24"/>
          <w:szCs w:val="24"/>
          <w:lang w:eastAsia="es-ES"/>
        </w:rPr>
        <w:t xml:space="preserve"> </w:t>
      </w:r>
      <w:r w:rsidRPr="00AB22C4">
        <w:rPr>
          <w:rFonts w:ascii="Palatino Linotype" w:eastAsia="Times New Roman" w:hAnsi="Palatino Linotype" w:cs="Arial"/>
          <w:b/>
          <w:sz w:val="24"/>
          <w:szCs w:val="24"/>
          <w:lang w:eastAsia="es-ES"/>
        </w:rPr>
        <w:t>a través de SAIMEX.</w:t>
      </w:r>
    </w:p>
    <w:p w:rsidR="00B278A2" w:rsidRPr="00AB22C4" w:rsidRDefault="00B278A2" w:rsidP="00F32FA8">
      <w:pPr>
        <w:spacing w:after="0" w:line="360" w:lineRule="auto"/>
        <w:ind w:left="360"/>
        <w:contextualSpacing/>
        <w:jc w:val="both"/>
        <w:rPr>
          <w:rFonts w:ascii="Palatino Linotype" w:eastAsia="Times New Roman" w:hAnsi="Palatino Linotype" w:cs="Arial"/>
          <w:sz w:val="24"/>
          <w:szCs w:val="24"/>
          <w:lang w:eastAsia="es-ES"/>
        </w:rPr>
      </w:pPr>
    </w:p>
    <w:p w:rsidR="00B278A2" w:rsidRPr="00AB22C4" w:rsidRDefault="00B278A2" w:rsidP="00F32FA8">
      <w:pPr>
        <w:numPr>
          <w:ilvl w:val="0"/>
          <w:numId w:val="2"/>
        </w:numPr>
        <w:spacing w:after="0" w:line="360" w:lineRule="auto"/>
        <w:ind w:left="426" w:hanging="426"/>
        <w:contextualSpacing/>
        <w:jc w:val="both"/>
        <w:rPr>
          <w:rFonts w:ascii="Palatino Linotype" w:hAnsi="Palatino Linotype"/>
          <w:b/>
          <w:sz w:val="24"/>
          <w:szCs w:val="24"/>
          <w:lang w:eastAsia="es-ES"/>
        </w:rPr>
      </w:pPr>
      <w:r w:rsidRPr="00AB22C4">
        <w:rPr>
          <w:rFonts w:ascii="Palatino Linotype" w:hAnsi="Palatino Linotype"/>
          <w:sz w:val="24"/>
          <w:szCs w:val="24"/>
          <w:lang w:eastAsia="es-ES"/>
        </w:rPr>
        <w:t xml:space="preserve">El día </w:t>
      </w:r>
      <w:r w:rsidR="007A6495" w:rsidRPr="00AB22C4">
        <w:rPr>
          <w:rFonts w:ascii="Palatino Linotype" w:hAnsi="Palatino Linotype"/>
          <w:b/>
          <w:sz w:val="24"/>
          <w:szCs w:val="24"/>
          <w:lang w:eastAsia="es-ES"/>
        </w:rPr>
        <w:t>diecisiete (17</w:t>
      </w:r>
      <w:r w:rsidRPr="00AB22C4">
        <w:rPr>
          <w:rFonts w:ascii="Palatino Linotype" w:hAnsi="Palatino Linotype"/>
          <w:b/>
          <w:sz w:val="24"/>
          <w:szCs w:val="24"/>
          <w:lang w:eastAsia="es-ES"/>
        </w:rPr>
        <w:t>) de mayo</w:t>
      </w:r>
      <w:r w:rsidRPr="00AB22C4">
        <w:rPr>
          <w:rFonts w:ascii="Palatino Linotype" w:hAnsi="Palatino Linotype"/>
          <w:sz w:val="24"/>
          <w:szCs w:val="24"/>
          <w:lang w:eastAsia="es-ES"/>
        </w:rPr>
        <w:t xml:space="preserve"> de la presente anualidad el </w:t>
      </w:r>
      <w:r w:rsidRPr="00AB22C4">
        <w:rPr>
          <w:rFonts w:ascii="Palatino Linotype" w:hAnsi="Palatino Linotype"/>
          <w:b/>
          <w:sz w:val="24"/>
          <w:szCs w:val="24"/>
          <w:lang w:eastAsia="es-ES"/>
        </w:rPr>
        <w:t>SUJETO OBLIGADO</w:t>
      </w:r>
      <w:r w:rsidRPr="00AB22C4">
        <w:rPr>
          <w:rFonts w:ascii="Palatino Linotype" w:hAnsi="Palatino Linotype"/>
          <w:sz w:val="24"/>
          <w:szCs w:val="24"/>
          <w:lang w:eastAsia="es-ES"/>
        </w:rPr>
        <w:t xml:space="preserve"> presentó su respectiva respuesta a la solicitud de información de referencia, </w:t>
      </w:r>
      <w:r w:rsidR="007A6495" w:rsidRPr="00AB22C4">
        <w:rPr>
          <w:rFonts w:ascii="Palatino Linotype" w:hAnsi="Palatino Linotype"/>
          <w:sz w:val="24"/>
          <w:szCs w:val="24"/>
          <w:lang w:eastAsia="es-ES"/>
        </w:rPr>
        <w:t>para lo cual adjuntó los</w:t>
      </w:r>
      <w:r w:rsidRPr="00AB22C4">
        <w:rPr>
          <w:rFonts w:ascii="Palatino Linotype" w:hAnsi="Palatino Linotype"/>
          <w:sz w:val="24"/>
          <w:szCs w:val="24"/>
          <w:lang w:eastAsia="es-ES"/>
        </w:rPr>
        <w:t xml:space="preserve"> archivo</w:t>
      </w:r>
      <w:r w:rsidR="007A6495" w:rsidRPr="00AB22C4">
        <w:rPr>
          <w:rFonts w:ascii="Palatino Linotype" w:hAnsi="Palatino Linotype"/>
          <w:sz w:val="24"/>
          <w:szCs w:val="24"/>
          <w:lang w:eastAsia="es-ES"/>
        </w:rPr>
        <w:t>s</w:t>
      </w:r>
      <w:r w:rsidRPr="00AB22C4">
        <w:rPr>
          <w:rFonts w:ascii="Palatino Linotype" w:hAnsi="Palatino Linotype"/>
          <w:sz w:val="24"/>
          <w:szCs w:val="24"/>
          <w:lang w:eastAsia="es-ES"/>
        </w:rPr>
        <w:t xml:space="preserve"> electrónico</w:t>
      </w:r>
      <w:r w:rsidR="007A6495" w:rsidRPr="00AB22C4">
        <w:rPr>
          <w:rFonts w:ascii="Palatino Linotype" w:hAnsi="Palatino Linotype"/>
          <w:sz w:val="24"/>
          <w:szCs w:val="24"/>
          <w:lang w:eastAsia="es-ES"/>
        </w:rPr>
        <w:t>s</w:t>
      </w:r>
      <w:r w:rsidRPr="00AB22C4">
        <w:rPr>
          <w:rFonts w:ascii="Palatino Linotype" w:hAnsi="Palatino Linotype"/>
          <w:b/>
          <w:sz w:val="24"/>
          <w:szCs w:val="24"/>
          <w:lang w:eastAsia="es-ES"/>
        </w:rPr>
        <w:t xml:space="preserve"> </w:t>
      </w:r>
      <w:hyperlink r:id="rId8" w:tgtFrame="_blank" w:history="1">
        <w:r w:rsidR="007A6495" w:rsidRPr="00AB22C4">
          <w:rPr>
            <w:rFonts w:ascii="Palatino Linotype" w:hAnsi="Palatino Linotype"/>
            <w:sz w:val="24"/>
            <w:szCs w:val="24"/>
            <w:lang w:eastAsia="es-ES"/>
          </w:rPr>
          <w:t>RESOLUCION CT-SINF-SE-40-</w:t>
        </w:r>
        <w:r w:rsidR="007A6495" w:rsidRPr="00AB22C4">
          <w:rPr>
            <w:rFonts w:ascii="Palatino Linotype" w:hAnsi="Palatino Linotype"/>
            <w:sz w:val="24"/>
            <w:szCs w:val="24"/>
            <w:lang w:eastAsia="es-ES"/>
          </w:rPr>
          <w:lastRenderedPageBreak/>
          <w:t>2017-143.pdf</w:t>
        </w:r>
      </w:hyperlink>
      <w:r w:rsidR="007A6495" w:rsidRPr="00AB22C4">
        <w:rPr>
          <w:rFonts w:ascii="Palatino Linotype" w:hAnsi="Palatino Linotype"/>
          <w:b/>
          <w:sz w:val="24"/>
          <w:szCs w:val="24"/>
          <w:lang w:eastAsia="es-ES"/>
        </w:rPr>
        <w:t> </w:t>
      </w:r>
      <w:r w:rsidR="007A6495" w:rsidRPr="00AB22C4">
        <w:rPr>
          <w:rFonts w:ascii="Palatino Linotype" w:hAnsi="Palatino Linotype"/>
          <w:sz w:val="24"/>
          <w:szCs w:val="24"/>
          <w:lang w:eastAsia="es-ES"/>
        </w:rPr>
        <w:t>y</w:t>
      </w:r>
      <w:r w:rsidR="007A6495" w:rsidRPr="00AB22C4">
        <w:rPr>
          <w:rFonts w:ascii="Palatino Linotype" w:hAnsi="Palatino Linotype"/>
          <w:b/>
          <w:sz w:val="24"/>
          <w:szCs w:val="24"/>
          <w:lang w:eastAsia="es-ES"/>
        </w:rPr>
        <w:t xml:space="preserve"> </w:t>
      </w:r>
      <w:hyperlink r:id="rId9" w:tgtFrame="_blank" w:history="1">
        <w:r w:rsidR="007A6495" w:rsidRPr="00AB22C4">
          <w:rPr>
            <w:rFonts w:ascii="Palatino Linotype" w:hAnsi="Palatino Linotype"/>
            <w:sz w:val="24"/>
            <w:szCs w:val="24"/>
            <w:lang w:eastAsia="es-ES"/>
          </w:rPr>
          <w:t>UT SOP 49-180001.pdf</w:t>
        </w:r>
      </w:hyperlink>
      <w:r w:rsidR="007A6495" w:rsidRPr="00AB22C4">
        <w:rPr>
          <w:rFonts w:ascii="Palatino Linotype" w:hAnsi="Palatino Linotype"/>
          <w:sz w:val="24"/>
          <w:szCs w:val="24"/>
          <w:lang w:eastAsia="es-ES"/>
        </w:rPr>
        <w:t>,</w:t>
      </w:r>
      <w:r w:rsidRPr="00AB22C4">
        <w:rPr>
          <w:rFonts w:ascii="Palatino Linotype" w:hAnsi="Palatino Linotype"/>
          <w:sz w:val="24"/>
          <w:szCs w:val="24"/>
          <w:lang w:eastAsia="es-ES"/>
        </w:rPr>
        <w:t xml:space="preserve"> mismo</w:t>
      </w:r>
      <w:r w:rsidR="007A6495" w:rsidRPr="00AB22C4">
        <w:rPr>
          <w:rFonts w:ascii="Palatino Linotype" w:hAnsi="Palatino Linotype"/>
          <w:sz w:val="24"/>
          <w:szCs w:val="24"/>
          <w:lang w:eastAsia="es-ES"/>
        </w:rPr>
        <w:t xml:space="preserve">s que ya son del conocimiento de las partes </w:t>
      </w:r>
      <w:r w:rsidRPr="00AB22C4">
        <w:rPr>
          <w:rFonts w:ascii="Palatino Linotype" w:hAnsi="Palatino Linotype"/>
          <w:sz w:val="24"/>
          <w:szCs w:val="24"/>
          <w:lang w:eastAsia="es-ES"/>
        </w:rPr>
        <w:t>y</w:t>
      </w:r>
      <w:r w:rsidR="007A6495" w:rsidRPr="00AB22C4">
        <w:rPr>
          <w:rFonts w:ascii="Palatino Linotype" w:hAnsi="Palatino Linotype"/>
          <w:sz w:val="24"/>
          <w:szCs w:val="24"/>
          <w:lang w:eastAsia="es-ES"/>
        </w:rPr>
        <w:t xml:space="preserve"> por economía procesal se omite su reproducción.</w:t>
      </w:r>
    </w:p>
    <w:p w:rsidR="007A6495" w:rsidRPr="00AB22C4" w:rsidRDefault="007A6495" w:rsidP="00F32FA8">
      <w:pPr>
        <w:spacing w:after="0" w:line="360" w:lineRule="auto"/>
        <w:ind w:left="426"/>
        <w:contextualSpacing/>
        <w:jc w:val="both"/>
        <w:rPr>
          <w:rFonts w:ascii="Palatino Linotype" w:hAnsi="Palatino Linotype"/>
          <w:b/>
          <w:sz w:val="24"/>
          <w:szCs w:val="24"/>
          <w:lang w:eastAsia="es-ES"/>
        </w:rPr>
      </w:pPr>
    </w:p>
    <w:p w:rsidR="007A6495" w:rsidRPr="00AB22C4" w:rsidRDefault="007A6495" w:rsidP="00F32FA8">
      <w:pPr>
        <w:spacing w:after="0" w:line="360" w:lineRule="auto"/>
        <w:ind w:left="426" w:right="567"/>
        <w:contextualSpacing/>
        <w:jc w:val="both"/>
        <w:rPr>
          <w:rFonts w:ascii="Palatino Linotype" w:hAnsi="Palatino Linotype"/>
          <w:b/>
          <w:i/>
          <w:lang w:eastAsia="es-ES"/>
        </w:rPr>
      </w:pPr>
      <w:r w:rsidRPr="00AB22C4">
        <w:rPr>
          <w:rFonts w:ascii="Palatino Linotype" w:hAnsi="Palatino Linotype"/>
          <w:i/>
          <w:lang w:eastAsia="es-ES"/>
        </w:rPr>
        <w:t>“Sobre el particular, sírvase encontrar en archivo adjunto copia del oficio número SOP-CI-0237/2018, de fecha 17 de mayo de 2018, mediante el cual se detalla lo referente a su petición.”</w:t>
      </w:r>
    </w:p>
    <w:p w:rsidR="00B278A2" w:rsidRPr="00AB22C4" w:rsidRDefault="00B278A2" w:rsidP="00F32FA8">
      <w:pPr>
        <w:spacing w:after="0" w:line="360" w:lineRule="auto"/>
        <w:ind w:left="426"/>
        <w:contextualSpacing/>
        <w:jc w:val="center"/>
        <w:rPr>
          <w:rFonts w:ascii="Palatino Linotype" w:hAnsi="Palatino Linotype"/>
          <w:sz w:val="24"/>
          <w:szCs w:val="24"/>
          <w:lang w:eastAsia="es-ES"/>
        </w:rPr>
      </w:pPr>
    </w:p>
    <w:p w:rsidR="00B278A2" w:rsidRPr="00AB22C4" w:rsidRDefault="00B278A2" w:rsidP="00F32FA8">
      <w:pPr>
        <w:numPr>
          <w:ilvl w:val="0"/>
          <w:numId w:val="2"/>
        </w:numPr>
        <w:spacing w:after="0" w:line="360" w:lineRule="auto"/>
        <w:ind w:left="426" w:hanging="426"/>
        <w:contextualSpacing/>
        <w:jc w:val="both"/>
        <w:rPr>
          <w:rFonts w:ascii="Palatino Linotype" w:eastAsia="Calibri" w:hAnsi="Palatino Linotype" w:cs="Arial"/>
          <w:sz w:val="24"/>
          <w:szCs w:val="24"/>
          <w:lang w:eastAsia="es-ES"/>
        </w:rPr>
      </w:pPr>
      <w:r w:rsidRPr="00AB22C4">
        <w:rPr>
          <w:rFonts w:ascii="Palatino Linotype" w:eastAsia="Times New Roman" w:hAnsi="Palatino Linotype" w:cs="Arial"/>
          <w:sz w:val="24"/>
          <w:szCs w:val="24"/>
          <w:lang w:eastAsia="es-ES"/>
        </w:rPr>
        <w:t xml:space="preserve">El día </w:t>
      </w:r>
      <w:r w:rsidR="00A7433C" w:rsidRPr="00AB22C4">
        <w:rPr>
          <w:rFonts w:ascii="Palatino Linotype" w:eastAsia="Times New Roman" w:hAnsi="Palatino Linotype" w:cs="Arial"/>
          <w:b/>
          <w:sz w:val="24"/>
          <w:szCs w:val="24"/>
          <w:lang w:eastAsia="es-ES"/>
        </w:rPr>
        <w:t>treinta (30</w:t>
      </w:r>
      <w:r w:rsidRPr="00AB22C4">
        <w:rPr>
          <w:rFonts w:ascii="Palatino Linotype" w:eastAsia="Times New Roman" w:hAnsi="Palatino Linotype" w:cs="Arial"/>
          <w:b/>
          <w:sz w:val="24"/>
          <w:szCs w:val="24"/>
          <w:lang w:eastAsia="es-ES"/>
        </w:rPr>
        <w:t>) de mayo</w:t>
      </w:r>
      <w:r w:rsidRPr="00AB22C4">
        <w:rPr>
          <w:rFonts w:ascii="Palatino Linotype" w:eastAsia="Times New Roman" w:hAnsi="Palatino Linotype" w:cs="Arial"/>
          <w:sz w:val="24"/>
          <w:szCs w:val="24"/>
          <w:lang w:eastAsia="es-ES"/>
        </w:rPr>
        <w:t xml:space="preserve"> de dos mil dieciocho, estando en tiempo y forma, se </w:t>
      </w:r>
      <w:r w:rsidRPr="00AB22C4">
        <w:rPr>
          <w:rFonts w:ascii="Palatino Linotype" w:eastAsia="MS Mincho" w:hAnsi="Palatino Linotype"/>
          <w:sz w:val="24"/>
          <w:szCs w:val="24"/>
          <w:lang w:val="es-ES_tradnl" w:eastAsia="es-ES"/>
        </w:rPr>
        <w:t xml:space="preserve">interpuso el recurso de revisión por parte de </w:t>
      </w:r>
      <w:r w:rsidR="00031CE4" w:rsidRPr="00031CE4">
        <w:rPr>
          <w:rFonts w:ascii="Palatino Linotype" w:eastAsia="MS Mincho" w:hAnsi="Palatino Linotype"/>
          <w:b/>
          <w:sz w:val="24"/>
          <w:szCs w:val="24"/>
          <w:highlight w:val="black"/>
          <w:lang w:val="es-ES_tradnl" w:eastAsia="es-ES"/>
        </w:rPr>
        <w:t>--------</w:t>
      </w:r>
      <w:r w:rsidRPr="00AB22C4">
        <w:rPr>
          <w:rFonts w:ascii="Palatino Linotype" w:eastAsia="MS Mincho" w:hAnsi="Palatino Linotype"/>
          <w:b/>
          <w:sz w:val="24"/>
          <w:szCs w:val="24"/>
          <w:lang w:val="es-ES_tradnl" w:eastAsia="es-ES"/>
        </w:rPr>
        <w:t>,</w:t>
      </w:r>
      <w:r w:rsidRPr="00AB22C4">
        <w:rPr>
          <w:rFonts w:ascii="Palatino Linotype" w:eastAsia="MS Mincho" w:hAnsi="Palatino Linotype"/>
          <w:sz w:val="24"/>
          <w:szCs w:val="24"/>
          <w:lang w:val="es-ES_tradnl" w:eastAsia="es-ES"/>
        </w:rPr>
        <w:t xml:space="preserve"> en contra de la respuesta,</w:t>
      </w:r>
      <w:r w:rsidRPr="00AB22C4">
        <w:rPr>
          <w:rFonts w:ascii="Palatino Linotype" w:eastAsia="Times New Roman" w:hAnsi="Palatino Linotype" w:cs="Arial"/>
          <w:sz w:val="24"/>
          <w:szCs w:val="24"/>
          <w:lang w:eastAsia="es-ES"/>
        </w:rPr>
        <w:t xml:space="preserve"> señalando </w:t>
      </w:r>
      <w:r w:rsidRPr="00AB22C4">
        <w:rPr>
          <w:rFonts w:ascii="Palatino Linotype" w:eastAsia="MS Mincho" w:hAnsi="Palatino Linotype"/>
          <w:sz w:val="24"/>
          <w:szCs w:val="24"/>
          <w:lang w:val="es-ES_tradnl" w:eastAsia="es-ES"/>
        </w:rPr>
        <w:t>como acto impugnado y motivos de inconformidad</w:t>
      </w:r>
      <w:r w:rsidRPr="00AB22C4">
        <w:rPr>
          <w:rFonts w:ascii="Palatino Linotype" w:eastAsia="Times New Roman" w:hAnsi="Palatino Linotype" w:cs="Arial"/>
          <w:sz w:val="24"/>
          <w:szCs w:val="24"/>
          <w:lang w:val="es-MX" w:eastAsia="es-ES"/>
        </w:rPr>
        <w:t xml:space="preserve"> lo siguiente:</w:t>
      </w:r>
    </w:p>
    <w:p w:rsidR="00B278A2" w:rsidRPr="00AB22C4" w:rsidRDefault="00B278A2" w:rsidP="00F32FA8">
      <w:pPr>
        <w:spacing w:after="0" w:line="360" w:lineRule="auto"/>
        <w:ind w:left="426"/>
        <w:contextualSpacing/>
        <w:jc w:val="both"/>
        <w:rPr>
          <w:rFonts w:ascii="Palatino Linotype" w:eastAsia="Calibri" w:hAnsi="Palatino Linotype" w:cs="Arial"/>
          <w:sz w:val="24"/>
          <w:szCs w:val="24"/>
          <w:lang w:eastAsia="es-ES"/>
        </w:rPr>
      </w:pPr>
    </w:p>
    <w:p w:rsidR="00B278A2" w:rsidRPr="00AB22C4" w:rsidRDefault="00B278A2" w:rsidP="00F32FA8">
      <w:pPr>
        <w:numPr>
          <w:ilvl w:val="0"/>
          <w:numId w:val="3"/>
        </w:numPr>
        <w:spacing w:after="0" w:line="360" w:lineRule="auto"/>
        <w:ind w:left="709" w:right="567"/>
        <w:contextualSpacing/>
        <w:jc w:val="both"/>
        <w:rPr>
          <w:rFonts w:ascii="Palatino Linotype" w:eastAsia="MS Mincho" w:hAnsi="Palatino Linotype" w:cs="Times New Roman"/>
          <w:i/>
          <w:lang w:eastAsia="es-ES"/>
        </w:rPr>
      </w:pPr>
      <w:r w:rsidRPr="00AB22C4">
        <w:rPr>
          <w:rFonts w:ascii="Palatino Linotype" w:eastAsia="MS Gothic" w:hAnsi="Palatino Linotype" w:cs="Times New Roman"/>
          <w:b/>
          <w:sz w:val="24"/>
          <w:szCs w:val="26"/>
        </w:rPr>
        <w:t>Acto impugnado;</w:t>
      </w:r>
      <w:r w:rsidRPr="00AB22C4">
        <w:rPr>
          <w:rFonts w:ascii="Palatino Linotype" w:eastAsia="MS Mincho" w:hAnsi="Palatino Linotype" w:cs="Times New Roman"/>
          <w:i/>
          <w:lang w:val="es-ES_tradnl" w:eastAsia="es-ES"/>
        </w:rPr>
        <w:t xml:space="preserve"> </w:t>
      </w:r>
    </w:p>
    <w:p w:rsidR="00B278A2" w:rsidRPr="00AB22C4" w:rsidRDefault="00B278A2" w:rsidP="00F32FA8">
      <w:pPr>
        <w:spacing w:after="0" w:line="360" w:lineRule="auto"/>
        <w:ind w:left="709" w:right="567"/>
        <w:contextualSpacing/>
        <w:jc w:val="both"/>
        <w:rPr>
          <w:rFonts w:ascii="Palatino Linotype" w:eastAsia="MS Mincho" w:hAnsi="Palatino Linotype" w:cs="Times New Roman"/>
          <w:i/>
          <w:lang w:val="es-ES_tradnl" w:eastAsia="es-ES"/>
        </w:rPr>
      </w:pPr>
      <w:r w:rsidRPr="00AB22C4">
        <w:rPr>
          <w:rFonts w:ascii="Palatino Linotype" w:eastAsia="MS Mincho" w:hAnsi="Palatino Linotype" w:cs="Times New Roman"/>
          <w:i/>
          <w:lang w:val="es-ES_tradnl" w:eastAsia="es-ES"/>
        </w:rPr>
        <w:t xml:space="preserve"> “</w:t>
      </w:r>
      <w:r w:rsidR="00A7433C" w:rsidRPr="00AB22C4">
        <w:rPr>
          <w:rFonts w:ascii="Palatino Linotype" w:eastAsia="MS Mincho" w:hAnsi="Palatino Linotype" w:cs="Times New Roman"/>
          <w:i/>
          <w:lang w:eastAsia="es-ES"/>
        </w:rPr>
        <w:t>Impugno la respuesta a la solicitud de información 00049/SOPEM/IP/2018, ya que no se me entregó la información solicitada</w:t>
      </w:r>
      <w:r w:rsidRPr="00AB22C4">
        <w:rPr>
          <w:rFonts w:ascii="Palatino Linotype" w:eastAsia="MS Mincho" w:hAnsi="Palatino Linotype" w:cs="Times New Roman"/>
          <w:i/>
          <w:lang w:eastAsia="es-ES"/>
        </w:rPr>
        <w:t>.</w:t>
      </w:r>
      <w:r w:rsidRPr="00AB22C4">
        <w:rPr>
          <w:rFonts w:ascii="Palatino Linotype" w:eastAsia="MS Mincho" w:hAnsi="Palatino Linotype" w:cs="Times New Roman"/>
          <w:i/>
          <w:lang w:val="es-ES_tradnl" w:eastAsia="es-ES"/>
        </w:rPr>
        <w:t>” (Sic)</w:t>
      </w:r>
    </w:p>
    <w:p w:rsidR="00B278A2" w:rsidRPr="00AB22C4" w:rsidRDefault="00B278A2" w:rsidP="00F32FA8">
      <w:pPr>
        <w:spacing w:after="0" w:line="360" w:lineRule="auto"/>
        <w:ind w:left="709" w:right="567"/>
        <w:contextualSpacing/>
        <w:jc w:val="both"/>
        <w:rPr>
          <w:rFonts w:ascii="Palatino Linotype" w:eastAsia="MS Mincho" w:hAnsi="Palatino Linotype" w:cs="Times New Roman"/>
          <w:i/>
          <w:lang w:val="es-ES_tradnl" w:eastAsia="es-ES"/>
        </w:rPr>
      </w:pPr>
    </w:p>
    <w:p w:rsidR="00B278A2" w:rsidRPr="00AB22C4" w:rsidRDefault="00B278A2" w:rsidP="00F32FA8">
      <w:pPr>
        <w:numPr>
          <w:ilvl w:val="0"/>
          <w:numId w:val="3"/>
        </w:numPr>
        <w:spacing w:after="0" w:line="360" w:lineRule="auto"/>
        <w:ind w:left="709" w:right="567" w:hanging="283"/>
        <w:contextualSpacing/>
        <w:jc w:val="both"/>
        <w:rPr>
          <w:rFonts w:ascii="Palatino Linotype" w:eastAsia="MS Mincho" w:hAnsi="Palatino Linotype" w:cs="Times New Roman"/>
          <w:i/>
          <w:lang w:val="es-ES_tradnl" w:eastAsia="es-ES"/>
        </w:rPr>
      </w:pPr>
      <w:r w:rsidRPr="00AB22C4">
        <w:rPr>
          <w:rFonts w:ascii="Palatino Linotype" w:eastAsia="MS Gothic" w:hAnsi="Palatino Linotype" w:cs="Times New Roman"/>
          <w:b/>
          <w:sz w:val="24"/>
          <w:szCs w:val="26"/>
        </w:rPr>
        <w:t>Razones o Motivos de inconformidad</w:t>
      </w:r>
      <w:r w:rsidRPr="00AB22C4">
        <w:rPr>
          <w:rFonts w:ascii="Palatino Linotype" w:eastAsia="MS Mincho" w:hAnsi="Palatino Linotype" w:cs="Times New Roman"/>
          <w:i/>
          <w:lang w:val="es-ES_tradnl" w:eastAsia="es-ES"/>
        </w:rPr>
        <w:t xml:space="preserve">: </w:t>
      </w:r>
    </w:p>
    <w:p w:rsidR="00B278A2" w:rsidRPr="00AB22C4" w:rsidRDefault="00B278A2" w:rsidP="00F32FA8">
      <w:pPr>
        <w:spacing w:after="0" w:line="360" w:lineRule="auto"/>
        <w:ind w:left="709" w:right="567"/>
        <w:contextualSpacing/>
        <w:jc w:val="both"/>
        <w:rPr>
          <w:rFonts w:ascii="Palatino Linotype" w:eastAsia="MS Mincho" w:hAnsi="Palatino Linotype" w:cs="Times New Roman"/>
          <w:i/>
          <w:lang w:eastAsia="es-ES"/>
        </w:rPr>
      </w:pPr>
      <w:r w:rsidRPr="00AB22C4">
        <w:rPr>
          <w:rFonts w:ascii="Palatino Linotype" w:eastAsia="MS Mincho" w:hAnsi="Palatino Linotype" w:cs="Times New Roman"/>
          <w:i/>
          <w:lang w:eastAsia="es-ES"/>
        </w:rPr>
        <w:t>“</w:t>
      </w:r>
      <w:r w:rsidR="00A7433C" w:rsidRPr="00AB22C4">
        <w:rPr>
          <w:rFonts w:ascii="Palatino Linotype" w:eastAsia="MS Mincho" w:hAnsi="Palatino Linotype" w:cs="Times New Roman"/>
          <w:i/>
          <w:lang w:eastAsia="es-ES"/>
        </w:rPr>
        <w:t>La Secretaría de Obras cuenta con el contrato solicitado de acuerdo al oficio SOP-CI-0237/2018 y no lo entrega, alegando una clasificación de datos personales. Anexo copia de la respuesta</w:t>
      </w:r>
      <w:r w:rsidRPr="00AB22C4">
        <w:rPr>
          <w:rFonts w:ascii="Palatino Linotype" w:eastAsia="MS Mincho" w:hAnsi="Palatino Linotype" w:cs="Times New Roman"/>
          <w:i/>
          <w:lang w:eastAsia="es-ES"/>
        </w:rPr>
        <w:t>.” (</w:t>
      </w:r>
      <w:proofErr w:type="gramStart"/>
      <w:r w:rsidRPr="00AB22C4">
        <w:rPr>
          <w:rFonts w:ascii="Palatino Linotype" w:eastAsia="MS Mincho" w:hAnsi="Palatino Linotype" w:cs="Times New Roman"/>
          <w:i/>
          <w:lang w:eastAsia="es-ES"/>
        </w:rPr>
        <w:t>sic</w:t>
      </w:r>
      <w:proofErr w:type="gramEnd"/>
      <w:r w:rsidRPr="00AB22C4">
        <w:rPr>
          <w:rFonts w:ascii="Palatino Linotype" w:eastAsia="MS Mincho" w:hAnsi="Palatino Linotype" w:cs="Times New Roman"/>
          <w:i/>
          <w:lang w:eastAsia="es-ES"/>
        </w:rPr>
        <w:t xml:space="preserve">). </w:t>
      </w:r>
    </w:p>
    <w:p w:rsidR="00723544" w:rsidRPr="00AB22C4" w:rsidRDefault="00723544" w:rsidP="00F32FA8">
      <w:pPr>
        <w:spacing w:after="0" w:line="360" w:lineRule="auto"/>
        <w:ind w:left="709" w:right="567"/>
        <w:contextualSpacing/>
        <w:jc w:val="both"/>
        <w:rPr>
          <w:rFonts w:ascii="Palatino Linotype" w:eastAsia="MS Mincho" w:hAnsi="Palatino Linotype" w:cs="Times New Roman"/>
          <w:i/>
          <w:lang w:eastAsia="es-ES"/>
        </w:rPr>
      </w:pPr>
    </w:p>
    <w:p w:rsidR="00B278A2" w:rsidRPr="00AB22C4" w:rsidRDefault="00A7433C" w:rsidP="00F32FA8">
      <w:pPr>
        <w:pStyle w:val="Prrafodelista"/>
        <w:numPr>
          <w:ilvl w:val="0"/>
          <w:numId w:val="5"/>
        </w:numPr>
        <w:spacing w:after="0" w:line="360" w:lineRule="auto"/>
        <w:ind w:left="709" w:right="567"/>
        <w:jc w:val="both"/>
        <w:rPr>
          <w:rFonts w:ascii="Palatino Linotype" w:eastAsia="MS Mincho" w:hAnsi="Palatino Linotype" w:cs="Times New Roman"/>
          <w:lang w:eastAsia="es-ES"/>
        </w:rPr>
      </w:pPr>
      <w:r w:rsidRPr="00AB22C4">
        <w:rPr>
          <w:rFonts w:ascii="Palatino Linotype" w:eastAsia="MS Mincho" w:hAnsi="Palatino Linotype" w:cs="Times New Roman"/>
          <w:lang w:eastAsia="es-ES"/>
        </w:rPr>
        <w:t xml:space="preserve">El </w:t>
      </w:r>
      <w:r w:rsidR="00E70632" w:rsidRPr="00AB22C4">
        <w:rPr>
          <w:rFonts w:ascii="Palatino Linotype" w:eastAsia="MS Mincho" w:hAnsi="Palatino Linotype" w:cs="Times New Roman"/>
          <w:lang w:eastAsia="es-ES"/>
        </w:rPr>
        <w:t xml:space="preserve">particular adjuntó </w:t>
      </w:r>
      <w:r w:rsidR="00723544" w:rsidRPr="00AB22C4">
        <w:rPr>
          <w:rFonts w:ascii="Palatino Linotype" w:eastAsia="MS Mincho" w:hAnsi="Palatino Linotype" w:cs="Times New Roman"/>
          <w:lang w:eastAsia="es-ES"/>
        </w:rPr>
        <w:t xml:space="preserve">al recurso de </w:t>
      </w:r>
      <w:r w:rsidR="00B85E26" w:rsidRPr="00AB22C4">
        <w:rPr>
          <w:rFonts w:ascii="Palatino Linotype" w:eastAsia="MS Mincho" w:hAnsi="Palatino Linotype" w:cs="Times New Roman"/>
          <w:lang w:eastAsia="es-ES"/>
        </w:rPr>
        <w:t>revisión una</w:t>
      </w:r>
      <w:r w:rsidR="00E70632" w:rsidRPr="00AB22C4">
        <w:rPr>
          <w:rFonts w:ascii="Palatino Linotype" w:eastAsia="MS Mincho" w:hAnsi="Palatino Linotype" w:cs="Times New Roman"/>
          <w:lang w:eastAsia="es-ES"/>
        </w:rPr>
        <w:t xml:space="preserve"> respuesta diversa a la que le fue proporcionad</w:t>
      </w:r>
      <w:r w:rsidR="00B85E26" w:rsidRPr="00AB22C4">
        <w:rPr>
          <w:rFonts w:ascii="Palatino Linotype" w:eastAsia="MS Mincho" w:hAnsi="Palatino Linotype" w:cs="Times New Roman"/>
          <w:lang w:eastAsia="es-ES"/>
        </w:rPr>
        <w:t>a por el Sujeto Obligado y</w:t>
      </w:r>
      <w:r w:rsidR="00723544" w:rsidRPr="00AB22C4">
        <w:rPr>
          <w:rFonts w:ascii="Palatino Linotype" w:eastAsia="MS Mincho" w:hAnsi="Palatino Linotype" w:cs="Times New Roman"/>
          <w:lang w:eastAsia="es-ES"/>
        </w:rPr>
        <w:t xml:space="preserve"> se aprecia que esta corresponde a otro folio de so</w:t>
      </w:r>
      <w:r w:rsidR="00B85E26" w:rsidRPr="00AB22C4">
        <w:rPr>
          <w:rFonts w:ascii="Palatino Linotype" w:eastAsia="MS Mincho" w:hAnsi="Palatino Linotype" w:cs="Times New Roman"/>
          <w:lang w:eastAsia="es-ES"/>
        </w:rPr>
        <w:t>licitud.</w:t>
      </w:r>
    </w:p>
    <w:p w:rsidR="00A7433C" w:rsidRPr="00AB22C4" w:rsidRDefault="00A7433C" w:rsidP="00F32FA8">
      <w:pPr>
        <w:autoSpaceDE w:val="0"/>
        <w:autoSpaceDN w:val="0"/>
        <w:adjustRightInd w:val="0"/>
        <w:spacing w:after="0" w:line="360" w:lineRule="auto"/>
        <w:ind w:left="426"/>
        <w:contextualSpacing/>
        <w:jc w:val="both"/>
        <w:rPr>
          <w:rFonts w:ascii="Palatino Linotype" w:eastAsia="Times New Roman" w:hAnsi="Palatino Linotype" w:cs="Arial"/>
          <w:i/>
          <w:sz w:val="24"/>
          <w:szCs w:val="24"/>
          <w:lang w:val="es-MX"/>
        </w:rPr>
      </w:pPr>
    </w:p>
    <w:p w:rsidR="00B278A2" w:rsidRPr="00AB22C4" w:rsidRDefault="00B278A2" w:rsidP="00F32FA8">
      <w:pPr>
        <w:numPr>
          <w:ilvl w:val="0"/>
          <w:numId w:val="2"/>
        </w:numPr>
        <w:autoSpaceDE w:val="0"/>
        <w:autoSpaceDN w:val="0"/>
        <w:adjustRightInd w:val="0"/>
        <w:spacing w:after="0" w:line="360" w:lineRule="auto"/>
        <w:ind w:left="426" w:hanging="426"/>
        <w:contextualSpacing/>
        <w:jc w:val="both"/>
        <w:rPr>
          <w:rFonts w:ascii="Palatino Linotype" w:eastAsia="Times New Roman" w:hAnsi="Palatino Linotype" w:cs="Arial"/>
          <w:i/>
          <w:sz w:val="24"/>
          <w:szCs w:val="24"/>
          <w:lang w:val="es-MX"/>
        </w:rPr>
      </w:pPr>
      <w:r w:rsidRPr="00AB22C4">
        <w:rPr>
          <w:rFonts w:ascii="Palatino Linotype" w:eastAsiaTheme="minorEastAsia" w:hAnsi="Palatino Linotype" w:cs="Arial"/>
          <w:bCs/>
          <w:sz w:val="24"/>
          <w:szCs w:val="24"/>
          <w:lang w:val="es-ES_tradnl" w:eastAsia="es-ES"/>
        </w:rPr>
        <w:t xml:space="preserve">Con fundamento en lo dispuesto por el </w:t>
      </w:r>
      <w:r w:rsidRPr="00AB22C4">
        <w:rPr>
          <w:rFonts w:ascii="Palatino Linotype" w:eastAsia="Calibri" w:hAnsi="Palatino Linotype" w:cs="Arial"/>
          <w:sz w:val="24"/>
          <w:szCs w:val="24"/>
          <w:lang w:eastAsia="es-ES"/>
        </w:rPr>
        <w:t xml:space="preserve">artículo 185 fracción I de la </w:t>
      </w:r>
      <w:r w:rsidRPr="00AB22C4">
        <w:rPr>
          <w:rFonts w:ascii="Palatino Linotype" w:eastAsia="Calibri" w:hAnsi="Palatino Linotype" w:cs="Arial"/>
          <w:b/>
          <w:sz w:val="24"/>
          <w:szCs w:val="24"/>
          <w:lang w:eastAsia="es-ES"/>
        </w:rPr>
        <w:t xml:space="preserve">Ley de Transparencia y Acceso a la Información Pública del Estado de México y </w:t>
      </w:r>
      <w:r w:rsidRPr="00AB22C4">
        <w:rPr>
          <w:rFonts w:ascii="Palatino Linotype" w:eastAsia="Calibri" w:hAnsi="Palatino Linotype" w:cs="Arial"/>
          <w:b/>
          <w:sz w:val="24"/>
          <w:szCs w:val="24"/>
          <w:lang w:eastAsia="es-ES"/>
        </w:rPr>
        <w:lastRenderedPageBreak/>
        <w:t xml:space="preserve">Municipios </w:t>
      </w:r>
      <w:r w:rsidRPr="00AB22C4">
        <w:rPr>
          <w:rFonts w:ascii="Palatino Linotype" w:eastAsia="Times New Roman" w:hAnsi="Palatino Linotype" w:cs="Arial"/>
          <w:sz w:val="24"/>
          <w:szCs w:val="24"/>
          <w:lang w:eastAsia="es-ES"/>
        </w:rPr>
        <w:t xml:space="preserve">se turnó al </w:t>
      </w:r>
      <w:r w:rsidRPr="00AB22C4">
        <w:rPr>
          <w:rFonts w:ascii="Palatino Linotype" w:eastAsia="Times New Roman" w:hAnsi="Palatino Linotype" w:cs="Arial"/>
          <w:b/>
          <w:sz w:val="24"/>
          <w:szCs w:val="24"/>
          <w:lang w:eastAsia="es-ES"/>
        </w:rPr>
        <w:t xml:space="preserve">Comisionado José Guadalupe Luna Hernández </w:t>
      </w:r>
      <w:r w:rsidRPr="00AB22C4">
        <w:rPr>
          <w:rFonts w:ascii="Palatino Linotype" w:eastAsia="Times New Roman" w:hAnsi="Palatino Linotype" w:cs="Arial"/>
          <w:sz w:val="24"/>
          <w:szCs w:val="24"/>
          <w:lang w:eastAsia="es-ES"/>
        </w:rPr>
        <w:t xml:space="preserve">con el objeto de </w:t>
      </w:r>
      <w:r w:rsidRPr="00AB22C4">
        <w:rPr>
          <w:rFonts w:ascii="Palatino Linotype" w:eastAsia="Times New Roman" w:hAnsi="Palatino Linotype" w:cs="Arial"/>
          <w:sz w:val="24"/>
          <w:szCs w:val="24"/>
          <w:lang w:val="es-MX" w:eastAsia="es-ES"/>
        </w:rPr>
        <w:t>su análisis.</w:t>
      </w:r>
    </w:p>
    <w:p w:rsidR="00B278A2" w:rsidRPr="00AB22C4" w:rsidRDefault="00B278A2" w:rsidP="00F32FA8">
      <w:pPr>
        <w:spacing w:after="0" w:line="360" w:lineRule="auto"/>
        <w:ind w:left="426"/>
        <w:contextualSpacing/>
        <w:jc w:val="both"/>
        <w:rPr>
          <w:rFonts w:ascii="Palatino Linotype" w:eastAsia="Calibri" w:hAnsi="Palatino Linotype" w:cs="Arial"/>
          <w:color w:val="000000" w:themeColor="text1"/>
          <w:sz w:val="24"/>
          <w:szCs w:val="24"/>
          <w:lang w:eastAsia="es-ES"/>
        </w:rPr>
      </w:pPr>
    </w:p>
    <w:p w:rsidR="00B278A2" w:rsidRPr="00AB22C4" w:rsidRDefault="00B278A2" w:rsidP="00F32FA8">
      <w:pPr>
        <w:numPr>
          <w:ilvl w:val="0"/>
          <w:numId w:val="2"/>
        </w:numPr>
        <w:spacing w:after="0" w:line="360" w:lineRule="auto"/>
        <w:ind w:left="426" w:hanging="426"/>
        <w:contextualSpacing/>
        <w:jc w:val="both"/>
        <w:rPr>
          <w:rFonts w:ascii="Palatino Linotype" w:eastAsia="Calibri" w:hAnsi="Palatino Linotype" w:cs="Arial"/>
          <w:color w:val="000000" w:themeColor="text1"/>
          <w:sz w:val="24"/>
          <w:szCs w:val="24"/>
          <w:lang w:eastAsia="es-ES"/>
        </w:rPr>
      </w:pPr>
      <w:r w:rsidRPr="00AB22C4">
        <w:rPr>
          <w:rFonts w:ascii="Palatino Linotype" w:eastAsia="Calibri" w:hAnsi="Palatino Linotype" w:cs="Arial"/>
          <w:color w:val="000000" w:themeColor="text1"/>
          <w:sz w:val="24"/>
          <w:szCs w:val="24"/>
          <w:lang w:eastAsia="es-ES"/>
        </w:rPr>
        <w:t xml:space="preserve">El Comisionado Ponente con fundamento en lo dispuesto por el artículo 185 fracción II de la ley de </w:t>
      </w:r>
      <w:r w:rsidR="000365CF" w:rsidRPr="00AB22C4">
        <w:rPr>
          <w:rFonts w:ascii="Palatino Linotype" w:eastAsia="Calibri" w:hAnsi="Palatino Linotype" w:cs="Arial"/>
          <w:color w:val="000000" w:themeColor="text1"/>
          <w:sz w:val="24"/>
          <w:szCs w:val="24"/>
          <w:lang w:eastAsia="es-ES"/>
        </w:rPr>
        <w:t>la materia, a través de acuerdo</w:t>
      </w:r>
      <w:r w:rsidRPr="00AB22C4">
        <w:rPr>
          <w:rFonts w:ascii="Palatino Linotype" w:eastAsia="Calibri" w:hAnsi="Palatino Linotype" w:cs="Arial"/>
          <w:color w:val="000000" w:themeColor="text1"/>
          <w:sz w:val="24"/>
          <w:szCs w:val="24"/>
          <w:lang w:eastAsia="es-ES"/>
        </w:rPr>
        <w:t xml:space="preserve"> de admisión de fecha </w:t>
      </w:r>
      <w:r w:rsidR="0074475B" w:rsidRPr="00AB22C4">
        <w:rPr>
          <w:rFonts w:ascii="Palatino Linotype" w:eastAsia="Calibri" w:hAnsi="Palatino Linotype" w:cs="Arial"/>
          <w:b/>
          <w:color w:val="000000" w:themeColor="text1"/>
          <w:sz w:val="24"/>
          <w:szCs w:val="24"/>
          <w:lang w:eastAsia="es-ES"/>
        </w:rPr>
        <w:t>cinco (5) de junio</w:t>
      </w:r>
      <w:r w:rsidRPr="00AB22C4">
        <w:rPr>
          <w:rFonts w:ascii="Palatino Linotype" w:eastAsia="Calibri" w:hAnsi="Palatino Linotype" w:cs="Arial"/>
          <w:color w:val="000000" w:themeColor="text1"/>
          <w:sz w:val="24"/>
          <w:szCs w:val="24"/>
          <w:lang w:eastAsia="es-ES"/>
        </w:rPr>
        <w:t xml:space="preserve"> de dos mil dieciocho, se puso a disposición de </w:t>
      </w:r>
      <w:r w:rsidRPr="00AB22C4">
        <w:rPr>
          <w:rFonts w:ascii="Palatino Linotype" w:eastAsia="Calibri" w:hAnsi="Palatino Linotype" w:cs="Arial"/>
          <w:b/>
          <w:color w:val="000000" w:themeColor="text1"/>
          <w:sz w:val="24"/>
          <w:szCs w:val="24"/>
          <w:lang w:eastAsia="es-ES"/>
        </w:rPr>
        <w:t>las partes</w:t>
      </w:r>
      <w:r w:rsidRPr="00AB22C4">
        <w:rPr>
          <w:rFonts w:ascii="Palatino Linotype" w:eastAsia="Calibri" w:hAnsi="Palatino Linotype" w:cs="Arial"/>
          <w:color w:val="000000" w:themeColor="text1"/>
          <w:sz w:val="24"/>
          <w:szCs w:val="24"/>
          <w:lang w:eastAsia="es-ES"/>
        </w:rPr>
        <w:t xml:space="preserve"> el expediente electrónico </w:t>
      </w:r>
      <w:r w:rsidRPr="00AB22C4">
        <w:rPr>
          <w:rFonts w:ascii="Palatino Linotype" w:eastAsia="Calibri" w:hAnsi="Palatino Linotype" w:cs="Arial"/>
          <w:color w:val="000000" w:themeColor="text1"/>
          <w:sz w:val="24"/>
          <w:szCs w:val="24"/>
          <w:lang w:val="es-ES_tradnl" w:eastAsia="es-ES"/>
        </w:rPr>
        <w:t xml:space="preserve">vía </w:t>
      </w:r>
      <w:r w:rsidRPr="00AB22C4">
        <w:rPr>
          <w:rFonts w:ascii="Palatino Linotype" w:eastAsia="Calibri" w:hAnsi="Palatino Linotype" w:cs="Arial"/>
          <w:color w:val="000000" w:themeColor="text1"/>
          <w:sz w:val="24"/>
          <w:szCs w:val="24"/>
          <w:lang w:eastAsia="es-ES"/>
        </w:rPr>
        <w:t xml:space="preserve">Sistema de Acceso a la Información Mexiquense </w:t>
      </w:r>
      <w:r w:rsidRPr="00AB22C4">
        <w:rPr>
          <w:rFonts w:ascii="Palatino Linotype" w:eastAsia="Calibri" w:hAnsi="Palatino Linotype" w:cs="Arial"/>
          <w:b/>
          <w:color w:val="000000" w:themeColor="text1"/>
          <w:sz w:val="24"/>
          <w:szCs w:val="24"/>
          <w:lang w:eastAsia="es-ES"/>
        </w:rPr>
        <w:t xml:space="preserve">SAIMEX </w:t>
      </w:r>
      <w:r w:rsidRPr="00AB22C4">
        <w:rPr>
          <w:rFonts w:ascii="Palatino Linotype" w:eastAsia="Calibri" w:hAnsi="Palatino Linotype" w:cs="Arial"/>
          <w:color w:val="000000" w:themeColor="text1"/>
          <w:sz w:val="24"/>
          <w:szCs w:val="24"/>
          <w:lang w:eastAsia="es-ES"/>
        </w:rPr>
        <w:t xml:space="preserve">a efecto de que en un plazo máximo de siete días manifestaran lo que a derecho convinieran, ofrecieran pruebas y alegatos según corresponda al caso concreto, de esta forma para que el </w:t>
      </w:r>
      <w:r w:rsidRPr="00AB22C4">
        <w:rPr>
          <w:rFonts w:ascii="Palatino Linotype" w:eastAsia="Calibri" w:hAnsi="Palatino Linotype" w:cs="Arial"/>
          <w:b/>
          <w:color w:val="000000" w:themeColor="text1"/>
          <w:sz w:val="24"/>
          <w:szCs w:val="24"/>
          <w:lang w:eastAsia="es-ES"/>
        </w:rPr>
        <w:t>SUJETO OBLIGADO</w:t>
      </w:r>
      <w:r w:rsidRPr="00AB22C4">
        <w:rPr>
          <w:rFonts w:ascii="Palatino Linotype" w:eastAsia="Calibri" w:hAnsi="Palatino Linotype" w:cs="Arial"/>
          <w:color w:val="000000" w:themeColor="text1"/>
          <w:sz w:val="24"/>
          <w:szCs w:val="24"/>
          <w:lang w:eastAsia="es-ES"/>
        </w:rPr>
        <w:t xml:space="preserve"> presente su Informe Justificado procedente.</w:t>
      </w:r>
    </w:p>
    <w:p w:rsidR="00B278A2" w:rsidRPr="00AB22C4" w:rsidRDefault="00B278A2" w:rsidP="00F32FA8">
      <w:pPr>
        <w:spacing w:after="0" w:line="360" w:lineRule="auto"/>
        <w:ind w:left="426"/>
        <w:contextualSpacing/>
        <w:jc w:val="both"/>
        <w:rPr>
          <w:rFonts w:ascii="Palatino Linotype" w:eastAsia="Calibri" w:hAnsi="Palatino Linotype" w:cs="Arial"/>
          <w:color w:val="000000" w:themeColor="text1"/>
          <w:sz w:val="24"/>
          <w:szCs w:val="24"/>
          <w:lang w:eastAsia="es-ES"/>
        </w:rPr>
      </w:pPr>
    </w:p>
    <w:p w:rsidR="0074475B" w:rsidRPr="00AB22C4" w:rsidRDefault="0074475B" w:rsidP="00F32FA8">
      <w:pPr>
        <w:numPr>
          <w:ilvl w:val="0"/>
          <w:numId w:val="2"/>
        </w:numPr>
        <w:spacing w:after="0" w:line="360" w:lineRule="auto"/>
        <w:ind w:left="426" w:hanging="426"/>
        <w:contextualSpacing/>
        <w:jc w:val="both"/>
        <w:rPr>
          <w:rFonts w:ascii="Palatino Linotype" w:eastAsia="Calibri" w:hAnsi="Palatino Linotype" w:cs="Arial"/>
          <w:color w:val="000000" w:themeColor="text1"/>
          <w:sz w:val="24"/>
          <w:szCs w:val="24"/>
          <w:lang w:eastAsia="es-ES"/>
        </w:rPr>
      </w:pPr>
      <w:r w:rsidRPr="00AB22C4">
        <w:rPr>
          <w:rFonts w:ascii="Palatino Linotype" w:eastAsia="Calibri" w:hAnsi="Palatino Linotype" w:cs="Arial"/>
          <w:color w:val="000000" w:themeColor="text1"/>
          <w:sz w:val="24"/>
          <w:szCs w:val="24"/>
          <w:lang w:eastAsia="es-ES"/>
        </w:rPr>
        <w:t>El</w:t>
      </w:r>
      <w:r w:rsidR="005B12D5" w:rsidRPr="00AB22C4">
        <w:rPr>
          <w:rFonts w:ascii="Palatino Linotype" w:eastAsia="Calibri" w:hAnsi="Palatino Linotype" w:cs="Arial"/>
          <w:color w:val="000000" w:themeColor="text1"/>
          <w:sz w:val="24"/>
          <w:szCs w:val="24"/>
          <w:lang w:eastAsia="es-ES"/>
        </w:rPr>
        <w:t xml:space="preserve"> día </w:t>
      </w:r>
      <w:r w:rsidRPr="00AB22C4">
        <w:rPr>
          <w:rFonts w:ascii="Palatino Linotype" w:eastAsia="Calibri" w:hAnsi="Palatino Linotype" w:cs="Arial"/>
          <w:b/>
          <w:color w:val="000000" w:themeColor="text1"/>
          <w:sz w:val="24"/>
          <w:szCs w:val="24"/>
          <w:lang w:eastAsia="es-ES"/>
        </w:rPr>
        <w:t xml:space="preserve">trece </w:t>
      </w:r>
      <w:r w:rsidR="007808C2" w:rsidRPr="00AB22C4">
        <w:rPr>
          <w:rFonts w:ascii="Palatino Linotype" w:eastAsia="Calibri" w:hAnsi="Palatino Linotype" w:cs="Arial"/>
          <w:b/>
          <w:color w:val="000000" w:themeColor="text1"/>
          <w:sz w:val="24"/>
          <w:szCs w:val="24"/>
          <w:lang w:eastAsia="es-ES"/>
        </w:rPr>
        <w:t xml:space="preserve">(13) </w:t>
      </w:r>
      <w:r w:rsidRPr="00AB22C4">
        <w:rPr>
          <w:rFonts w:ascii="Palatino Linotype" w:eastAsia="Calibri" w:hAnsi="Palatino Linotype" w:cs="Arial"/>
          <w:b/>
          <w:color w:val="000000" w:themeColor="text1"/>
          <w:sz w:val="24"/>
          <w:szCs w:val="24"/>
          <w:lang w:eastAsia="es-ES"/>
        </w:rPr>
        <w:t>de junio</w:t>
      </w:r>
      <w:r w:rsidRPr="00AB22C4">
        <w:rPr>
          <w:rFonts w:ascii="Palatino Linotype" w:eastAsia="Calibri" w:hAnsi="Palatino Linotype" w:cs="Arial"/>
          <w:color w:val="000000" w:themeColor="text1"/>
          <w:sz w:val="24"/>
          <w:szCs w:val="24"/>
          <w:lang w:eastAsia="es-ES"/>
        </w:rPr>
        <w:t xml:space="preserve"> de la presenta anualidad el </w:t>
      </w:r>
      <w:r w:rsidRPr="00AB22C4">
        <w:rPr>
          <w:rFonts w:ascii="Palatino Linotype" w:eastAsia="Calibri" w:hAnsi="Palatino Linotype" w:cs="Arial"/>
          <w:b/>
          <w:color w:val="000000" w:themeColor="text1"/>
          <w:sz w:val="24"/>
          <w:szCs w:val="24"/>
          <w:lang w:eastAsia="es-ES"/>
        </w:rPr>
        <w:t>SUJETO OBLIGADO</w:t>
      </w:r>
      <w:r w:rsidR="007808C2" w:rsidRPr="00AB22C4">
        <w:rPr>
          <w:rFonts w:ascii="Palatino Linotype" w:eastAsia="Calibri" w:hAnsi="Palatino Linotype" w:cs="Arial"/>
          <w:color w:val="000000" w:themeColor="text1"/>
          <w:sz w:val="24"/>
          <w:szCs w:val="24"/>
          <w:lang w:eastAsia="es-ES"/>
        </w:rPr>
        <w:t xml:space="preserve"> </w:t>
      </w:r>
      <w:r w:rsidR="005B12D5" w:rsidRPr="00AB22C4">
        <w:rPr>
          <w:rFonts w:ascii="Palatino Linotype" w:eastAsia="Calibri" w:hAnsi="Palatino Linotype" w:cs="Arial"/>
          <w:color w:val="000000" w:themeColor="text1"/>
          <w:sz w:val="24"/>
          <w:szCs w:val="24"/>
          <w:lang w:eastAsia="es-ES"/>
        </w:rPr>
        <w:t xml:space="preserve"> estando en tiempo y forma </w:t>
      </w:r>
      <w:r w:rsidR="00C52D3C" w:rsidRPr="00AB22C4">
        <w:rPr>
          <w:rFonts w:ascii="Palatino Linotype" w:eastAsia="Calibri" w:hAnsi="Palatino Linotype" w:cs="Arial"/>
          <w:color w:val="000000" w:themeColor="text1"/>
          <w:sz w:val="24"/>
          <w:szCs w:val="24"/>
          <w:lang w:eastAsia="es-ES"/>
        </w:rPr>
        <w:t>presentó su respectivo informe justificado el cual fue puesto a la vista del particular ya que este modifica la respuesta inicial otorgada; sin embargo, no se presentaron manifestación en cuanto a dicho informe justificado.</w:t>
      </w:r>
    </w:p>
    <w:p w:rsidR="00C52D3C" w:rsidRPr="00AB22C4" w:rsidRDefault="00C52D3C" w:rsidP="00F32FA8">
      <w:pPr>
        <w:spacing w:after="0" w:line="360" w:lineRule="auto"/>
        <w:contextualSpacing/>
        <w:jc w:val="both"/>
        <w:rPr>
          <w:rFonts w:ascii="Palatino Linotype" w:eastAsia="Calibri" w:hAnsi="Palatino Linotype" w:cs="Arial"/>
          <w:color w:val="000000" w:themeColor="text1"/>
          <w:sz w:val="24"/>
          <w:szCs w:val="24"/>
          <w:lang w:eastAsia="es-ES"/>
        </w:rPr>
      </w:pPr>
    </w:p>
    <w:p w:rsidR="00B278A2" w:rsidRPr="00AB22C4" w:rsidRDefault="00B278A2" w:rsidP="00F32FA8">
      <w:pPr>
        <w:numPr>
          <w:ilvl w:val="0"/>
          <w:numId w:val="2"/>
        </w:numPr>
        <w:spacing w:after="0" w:line="360" w:lineRule="auto"/>
        <w:ind w:left="426" w:hanging="426"/>
        <w:contextualSpacing/>
        <w:jc w:val="both"/>
        <w:rPr>
          <w:rFonts w:ascii="Palatino Linotype" w:eastAsia="Calibri" w:hAnsi="Palatino Linotype" w:cs="Arial"/>
          <w:color w:val="000000" w:themeColor="text1"/>
          <w:sz w:val="24"/>
          <w:szCs w:val="24"/>
          <w:lang w:eastAsia="es-ES"/>
        </w:rPr>
      </w:pPr>
      <w:r w:rsidRPr="00AB22C4">
        <w:rPr>
          <w:rFonts w:ascii="Palatino Linotype" w:eastAsia="Calibri" w:hAnsi="Palatino Linotype" w:cs="Arial"/>
          <w:color w:val="000000" w:themeColor="text1"/>
          <w:sz w:val="24"/>
          <w:szCs w:val="24"/>
          <w:lang w:eastAsia="es-ES"/>
        </w:rPr>
        <w:t xml:space="preserve">El Comisionado Ponente decretó el cierre de instrucción mediante acuerdo de fecha </w:t>
      </w:r>
      <w:r w:rsidR="006A5016" w:rsidRPr="00AB22C4">
        <w:rPr>
          <w:rFonts w:ascii="Palatino Linotype" w:eastAsia="Calibri" w:hAnsi="Palatino Linotype" w:cs="Arial"/>
          <w:b/>
          <w:color w:val="000000" w:themeColor="text1"/>
          <w:sz w:val="24"/>
          <w:szCs w:val="24"/>
          <w:lang w:eastAsia="es-ES"/>
        </w:rPr>
        <w:t>veintiséis (26</w:t>
      </w:r>
      <w:r w:rsidRPr="00AB22C4">
        <w:rPr>
          <w:rFonts w:ascii="Palatino Linotype" w:eastAsia="Calibri" w:hAnsi="Palatino Linotype" w:cs="Arial"/>
          <w:b/>
          <w:color w:val="000000" w:themeColor="text1"/>
          <w:sz w:val="24"/>
          <w:szCs w:val="24"/>
          <w:lang w:eastAsia="es-ES"/>
        </w:rPr>
        <w:t>) de junio</w:t>
      </w:r>
      <w:r w:rsidRPr="00AB22C4">
        <w:rPr>
          <w:rFonts w:ascii="Palatino Linotype" w:eastAsia="Calibri" w:hAnsi="Palatino Linotype" w:cs="Arial"/>
          <w:color w:val="000000" w:themeColor="text1"/>
          <w:sz w:val="24"/>
          <w:szCs w:val="24"/>
          <w:lang w:eastAsia="es-ES"/>
        </w:rPr>
        <w:t xml:space="preserve"> de dos mil dieciocho, por lo que, </w:t>
      </w:r>
      <w:r w:rsidR="005C597F" w:rsidRPr="00AB22C4">
        <w:rPr>
          <w:rFonts w:ascii="Palatino Linotype" w:eastAsia="Calibri" w:hAnsi="Palatino Linotype" w:cs="Arial"/>
          <w:color w:val="000000" w:themeColor="text1"/>
          <w:sz w:val="24"/>
          <w:szCs w:val="24"/>
          <w:lang w:eastAsia="es-ES"/>
        </w:rPr>
        <w:t xml:space="preserve">ordenó turnar el expediente a resolución; </w:t>
      </w:r>
      <w:r w:rsidR="005C597F" w:rsidRPr="00AB22C4">
        <w:rPr>
          <w:rFonts w:ascii="Palatino Linotype" w:eastAsia="Calibri" w:hAnsi="Palatino Linotype" w:cs="Arial"/>
          <w:color w:val="000000" w:themeColor="text1"/>
          <w:sz w:val="24"/>
          <w:szCs w:val="24"/>
          <w:lang w:val="es-ES_tradnl" w:eastAsia="es-ES"/>
        </w:rPr>
        <w:t xml:space="preserve">sin embargo, en fecha </w:t>
      </w:r>
      <w:r w:rsidR="00400590" w:rsidRPr="00AB22C4">
        <w:rPr>
          <w:rFonts w:ascii="Palatino Linotype" w:eastAsia="Calibri" w:hAnsi="Palatino Linotype" w:cs="Arial"/>
          <w:b/>
          <w:color w:val="000000" w:themeColor="text1"/>
          <w:sz w:val="24"/>
          <w:szCs w:val="24"/>
          <w:lang w:val="es-ES_tradnl" w:eastAsia="es-ES"/>
        </w:rPr>
        <w:t>trece (13</w:t>
      </w:r>
      <w:r w:rsidR="006A5016" w:rsidRPr="00AB22C4">
        <w:rPr>
          <w:rFonts w:ascii="Palatino Linotype" w:eastAsia="Calibri" w:hAnsi="Palatino Linotype" w:cs="Arial"/>
          <w:b/>
          <w:color w:val="000000" w:themeColor="text1"/>
          <w:sz w:val="24"/>
          <w:szCs w:val="24"/>
          <w:lang w:val="es-ES_tradnl" w:eastAsia="es-ES"/>
        </w:rPr>
        <w:t>) de jul</w:t>
      </w:r>
      <w:r w:rsidR="005C597F" w:rsidRPr="00AB22C4">
        <w:rPr>
          <w:rFonts w:ascii="Palatino Linotype" w:eastAsia="Calibri" w:hAnsi="Palatino Linotype" w:cs="Arial"/>
          <w:b/>
          <w:color w:val="000000" w:themeColor="text1"/>
          <w:sz w:val="24"/>
          <w:szCs w:val="24"/>
          <w:lang w:val="es-ES_tradnl" w:eastAsia="es-ES"/>
        </w:rPr>
        <w:t>io</w:t>
      </w:r>
      <w:r w:rsidR="005C597F" w:rsidRPr="00AB22C4">
        <w:rPr>
          <w:rFonts w:ascii="Palatino Linotype" w:eastAsia="Calibri" w:hAnsi="Palatino Linotype" w:cs="Arial"/>
          <w:color w:val="000000" w:themeColor="text1"/>
          <w:sz w:val="24"/>
          <w:szCs w:val="24"/>
          <w:lang w:val="es-ES_tradnl" w:eastAsia="es-ES"/>
        </w:rPr>
        <w:t xml:space="preserve"> de la presente anualidad se solicitó la ampliación del plazo para efecto de emitir un mejor estudio del asunto, por lo que no habiendo más que hacer constar, y - -</w:t>
      </w:r>
      <w:r w:rsidR="00400590" w:rsidRPr="00AB22C4">
        <w:rPr>
          <w:rFonts w:ascii="Palatino Linotype" w:eastAsia="Calibri" w:hAnsi="Palatino Linotype" w:cs="Arial"/>
          <w:color w:val="000000" w:themeColor="text1"/>
          <w:sz w:val="24"/>
          <w:szCs w:val="24"/>
          <w:lang w:eastAsia="es-ES"/>
        </w:rPr>
        <w:t xml:space="preserve"> </w:t>
      </w:r>
    </w:p>
    <w:p w:rsidR="00B278A2" w:rsidRPr="00AB22C4" w:rsidRDefault="00B278A2" w:rsidP="00F32FA8">
      <w:pPr>
        <w:autoSpaceDE w:val="0"/>
        <w:autoSpaceDN w:val="0"/>
        <w:adjustRightInd w:val="0"/>
        <w:spacing w:after="0" w:line="360" w:lineRule="auto"/>
        <w:ind w:left="426"/>
        <w:contextualSpacing/>
        <w:jc w:val="both"/>
        <w:rPr>
          <w:rFonts w:ascii="Palatino Linotype" w:eastAsia="Times New Roman" w:hAnsi="Palatino Linotype" w:cs="Arial"/>
          <w:i/>
          <w:sz w:val="24"/>
          <w:szCs w:val="24"/>
          <w:lang w:val="es-MX"/>
        </w:rPr>
      </w:pPr>
    </w:p>
    <w:p w:rsidR="00B278A2" w:rsidRPr="00AB22C4" w:rsidRDefault="00B278A2" w:rsidP="00F32FA8">
      <w:pPr>
        <w:keepNext/>
        <w:keepLines/>
        <w:spacing w:after="0" w:line="360" w:lineRule="auto"/>
        <w:jc w:val="center"/>
        <w:outlineLvl w:val="0"/>
        <w:rPr>
          <w:rFonts w:ascii="Palatino Linotype" w:eastAsia="MS Mincho" w:hAnsi="Palatino Linotype" w:cs="Times New Roman"/>
          <w:b/>
          <w:sz w:val="24"/>
          <w:szCs w:val="24"/>
          <w:lang w:val="es-ES_tradnl" w:eastAsia="es-ES"/>
        </w:rPr>
      </w:pPr>
      <w:bookmarkStart w:id="2" w:name="_Toc521601330"/>
      <w:r w:rsidRPr="00AB22C4">
        <w:rPr>
          <w:rFonts w:ascii="Palatino Linotype" w:eastAsia="MS Mincho" w:hAnsi="Palatino Linotype" w:cs="Times New Roman"/>
          <w:b/>
          <w:sz w:val="24"/>
          <w:szCs w:val="24"/>
          <w:lang w:val="es-ES_tradnl" w:eastAsia="es-ES"/>
        </w:rPr>
        <w:lastRenderedPageBreak/>
        <w:t>CONSIDERANDO</w:t>
      </w:r>
      <w:bookmarkEnd w:id="2"/>
    </w:p>
    <w:p w:rsidR="00B278A2" w:rsidRPr="00AB22C4" w:rsidRDefault="00B278A2" w:rsidP="00F32FA8">
      <w:pPr>
        <w:spacing w:after="0" w:line="360" w:lineRule="auto"/>
        <w:rPr>
          <w:rFonts w:ascii="Palatino Linotype" w:eastAsia="MS Mincho" w:hAnsi="Palatino Linotype" w:cs="Times New Roman"/>
          <w:sz w:val="24"/>
          <w:szCs w:val="24"/>
          <w:lang w:val="es-MX"/>
        </w:rPr>
      </w:pPr>
    </w:p>
    <w:p w:rsidR="00B278A2" w:rsidRPr="00AB22C4" w:rsidRDefault="00B278A2" w:rsidP="00F32FA8">
      <w:pPr>
        <w:keepNext/>
        <w:keepLines/>
        <w:spacing w:after="0" w:line="360" w:lineRule="auto"/>
        <w:outlineLvl w:val="1"/>
        <w:rPr>
          <w:rFonts w:ascii="Palatino Linotype" w:eastAsia="MS Gothic" w:hAnsi="Palatino Linotype" w:cs="Times New Roman"/>
          <w:b/>
          <w:sz w:val="24"/>
          <w:szCs w:val="26"/>
          <w:lang w:val="es-MX"/>
        </w:rPr>
      </w:pPr>
      <w:bookmarkStart w:id="3" w:name="_Toc521601331"/>
      <w:r w:rsidRPr="00AB22C4">
        <w:rPr>
          <w:rFonts w:ascii="Palatino Linotype" w:eastAsia="MS Gothic" w:hAnsi="Palatino Linotype" w:cs="Times New Roman"/>
          <w:b/>
          <w:sz w:val="24"/>
          <w:szCs w:val="26"/>
          <w:lang w:val="es-MX"/>
        </w:rPr>
        <w:t>PRIMERO. De la competencia.</w:t>
      </w:r>
      <w:bookmarkEnd w:id="3"/>
    </w:p>
    <w:p w:rsidR="00B278A2" w:rsidRPr="00AB22C4" w:rsidRDefault="00B278A2" w:rsidP="00F32FA8">
      <w:pPr>
        <w:keepNext/>
        <w:keepLines/>
        <w:spacing w:after="0" w:line="360" w:lineRule="auto"/>
        <w:outlineLvl w:val="1"/>
        <w:rPr>
          <w:rFonts w:ascii="Palatino Linotype" w:eastAsia="MS Gothic" w:hAnsi="Palatino Linotype" w:cs="Times New Roman"/>
          <w:b/>
          <w:sz w:val="24"/>
          <w:szCs w:val="26"/>
          <w:lang w:val="es-MX"/>
        </w:rPr>
      </w:pPr>
    </w:p>
    <w:p w:rsidR="00B278A2" w:rsidRPr="00AB22C4" w:rsidRDefault="00B278A2" w:rsidP="00F32FA8">
      <w:pPr>
        <w:numPr>
          <w:ilvl w:val="0"/>
          <w:numId w:val="2"/>
        </w:numPr>
        <w:spacing w:after="0" w:line="360" w:lineRule="auto"/>
        <w:ind w:left="426" w:hanging="426"/>
        <w:contextualSpacing/>
        <w:jc w:val="both"/>
        <w:rPr>
          <w:rFonts w:ascii="Palatino Linotype" w:eastAsia="MS Mincho" w:hAnsi="Palatino Linotype" w:cs="Times New Roman"/>
          <w:sz w:val="24"/>
          <w:szCs w:val="24"/>
          <w:lang w:val="es-ES_tradnl" w:eastAsia="es-ES"/>
        </w:rPr>
      </w:pPr>
      <w:r w:rsidRPr="00AB22C4">
        <w:rPr>
          <w:rFonts w:ascii="Palatino Linotype" w:eastAsia="Calibri" w:hAnsi="Palatino Linotype" w:cs="Times New Roman"/>
          <w:sz w:val="24"/>
          <w:szCs w:val="24"/>
          <w:lang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B22C4">
        <w:rPr>
          <w:rFonts w:ascii="Palatino Linotype" w:eastAsia="Calibri" w:hAnsi="Palatino Linotype" w:cs="Times New Roman"/>
          <w:b/>
          <w:sz w:val="24"/>
          <w:szCs w:val="24"/>
          <w:lang w:eastAsia="es-ES"/>
        </w:rPr>
        <w:t>Constitución Política de los Estados Unidos Mexicanos</w:t>
      </w:r>
      <w:r w:rsidRPr="00AB22C4">
        <w:rPr>
          <w:rFonts w:ascii="Palatino Linotype" w:eastAsia="Calibri" w:hAnsi="Palatino Linotype" w:cs="Times New Roman"/>
          <w:sz w:val="24"/>
          <w:szCs w:val="24"/>
          <w:lang w:eastAsia="es-ES"/>
        </w:rPr>
        <w:t xml:space="preserve">; </w:t>
      </w:r>
      <w:r w:rsidRPr="00AB22C4">
        <w:rPr>
          <w:rFonts w:ascii="Palatino Linotype" w:hAnsi="Palatino Linotype" w:cs="Arial"/>
          <w:bCs/>
          <w:color w:val="222222"/>
          <w:sz w:val="24"/>
          <w:szCs w:val="24"/>
        </w:rPr>
        <w:t>5, párrafos vigésimo, vigésimo primero y vigésimo segundo fracciones IV y V </w:t>
      </w:r>
      <w:r w:rsidRPr="00AB22C4">
        <w:rPr>
          <w:rFonts w:ascii="Palatino Linotype" w:eastAsia="Calibri" w:hAnsi="Palatino Linotype" w:cs="Times New Roman"/>
          <w:sz w:val="24"/>
          <w:szCs w:val="24"/>
          <w:lang w:eastAsia="es-ES"/>
        </w:rPr>
        <w:t xml:space="preserve"> de la </w:t>
      </w:r>
      <w:r w:rsidRPr="00AB22C4">
        <w:rPr>
          <w:rFonts w:ascii="Palatino Linotype" w:eastAsia="Calibri" w:hAnsi="Palatino Linotype" w:cs="Times New Roman"/>
          <w:b/>
          <w:sz w:val="24"/>
          <w:szCs w:val="24"/>
          <w:lang w:eastAsia="es-ES"/>
        </w:rPr>
        <w:t>Constitución Política del Estado Libre y Soberano de México</w:t>
      </w:r>
      <w:r w:rsidRPr="00AB22C4">
        <w:rPr>
          <w:rFonts w:ascii="Palatino Linotype" w:eastAsia="Calibri" w:hAnsi="Palatino Linotype" w:cs="Times New Roman"/>
          <w:sz w:val="24"/>
          <w:szCs w:val="24"/>
          <w:lang w:eastAsia="es-ES"/>
        </w:rPr>
        <w:t xml:space="preserve">; artículos 1, 2 fracción II, 13, 29, 36 fracciones I y II, 176, 178, 179, 181 párrafo tercero y 185 </w:t>
      </w:r>
      <w:r w:rsidRPr="00AB22C4">
        <w:rPr>
          <w:rFonts w:ascii="Palatino Linotype" w:eastAsia="Calibri" w:hAnsi="Palatino Linotype" w:cs="Arial"/>
          <w:sz w:val="24"/>
          <w:szCs w:val="24"/>
          <w:lang w:eastAsia="es-ES"/>
        </w:rPr>
        <w:t xml:space="preserve">de la </w:t>
      </w:r>
      <w:r w:rsidRPr="00AB22C4">
        <w:rPr>
          <w:rFonts w:ascii="Palatino Linotype" w:eastAsia="Calibri" w:hAnsi="Palatino Linotype" w:cs="Arial"/>
          <w:b/>
          <w:sz w:val="24"/>
          <w:szCs w:val="24"/>
          <w:lang w:eastAsia="es-ES"/>
        </w:rPr>
        <w:t>Ley de Transparencia y Acceso a la Información Pública del Estado de México y Municipios</w:t>
      </w:r>
      <w:r w:rsidRPr="00AB22C4">
        <w:rPr>
          <w:rFonts w:ascii="Palatino Linotype" w:eastAsia="Calibri" w:hAnsi="Palatino Linotype" w:cs="Arial"/>
          <w:sz w:val="24"/>
          <w:szCs w:val="24"/>
          <w:lang w:eastAsia="es-ES"/>
        </w:rPr>
        <w:t xml:space="preserve">; </w:t>
      </w:r>
      <w:r w:rsidRPr="00AB22C4">
        <w:rPr>
          <w:rFonts w:ascii="Palatino Linotype" w:eastAsia="Calibri" w:hAnsi="Palatino Linotype" w:cs="Arial"/>
          <w:b/>
          <w:sz w:val="24"/>
          <w:szCs w:val="24"/>
          <w:lang w:eastAsia="es-ES"/>
        </w:rPr>
        <w:t>7, 9 fracciones I y XXIV, y 11</w:t>
      </w:r>
      <w:r w:rsidRPr="00AB22C4">
        <w:rPr>
          <w:rFonts w:ascii="Palatino Linotype" w:eastAsia="Calibri" w:hAnsi="Palatino Linotype" w:cs="Arial"/>
          <w:sz w:val="24"/>
          <w:szCs w:val="24"/>
          <w:lang w:eastAsia="es-ES"/>
        </w:rPr>
        <w:t xml:space="preserve"> del </w:t>
      </w:r>
      <w:r w:rsidRPr="00AB22C4">
        <w:rPr>
          <w:rFonts w:ascii="Palatino Linotype" w:eastAsia="Calibri" w:hAnsi="Palatino Linotype" w:cs="Arial"/>
          <w:b/>
          <w:sz w:val="24"/>
          <w:szCs w:val="24"/>
          <w:lang w:eastAsia="es-ES"/>
        </w:rPr>
        <w:t>Reglamento Interior del Instituto de Transparencia, Acceso a la Información Pública y Protección de Datos Personales del Estado de México y Municipios</w:t>
      </w:r>
      <w:r w:rsidRPr="00AB22C4">
        <w:rPr>
          <w:rFonts w:ascii="Palatino Linotype" w:eastAsia="MS Mincho" w:hAnsi="Palatino Linotype" w:cs="Times New Roman"/>
          <w:sz w:val="24"/>
          <w:szCs w:val="24"/>
          <w:lang w:val="es-ES_tradnl" w:eastAsia="es-ES"/>
        </w:rPr>
        <w:t>.</w:t>
      </w:r>
    </w:p>
    <w:p w:rsidR="00B278A2" w:rsidRPr="00AB22C4" w:rsidRDefault="00B278A2" w:rsidP="00F32FA8">
      <w:pPr>
        <w:spacing w:after="0" w:line="360" w:lineRule="auto"/>
        <w:ind w:left="426"/>
        <w:contextualSpacing/>
        <w:jc w:val="both"/>
        <w:rPr>
          <w:rFonts w:ascii="Palatino Linotype" w:eastAsia="MS Mincho" w:hAnsi="Palatino Linotype" w:cs="Times New Roman"/>
          <w:sz w:val="24"/>
          <w:szCs w:val="24"/>
          <w:lang w:val="es-ES_tradnl" w:eastAsia="es-ES"/>
        </w:rPr>
      </w:pPr>
    </w:p>
    <w:p w:rsidR="00B278A2" w:rsidRPr="00AB22C4" w:rsidRDefault="00B278A2" w:rsidP="00F32FA8">
      <w:pPr>
        <w:keepNext/>
        <w:keepLines/>
        <w:spacing w:after="0" w:line="360" w:lineRule="auto"/>
        <w:outlineLvl w:val="1"/>
        <w:rPr>
          <w:rFonts w:ascii="Palatino Linotype" w:eastAsia="MS Gothic" w:hAnsi="Palatino Linotype" w:cs="Times New Roman"/>
          <w:b/>
          <w:sz w:val="24"/>
          <w:szCs w:val="26"/>
          <w:lang w:val="es-MX"/>
        </w:rPr>
      </w:pPr>
      <w:bookmarkStart w:id="4" w:name="_Toc521601332"/>
      <w:r w:rsidRPr="00AB22C4">
        <w:rPr>
          <w:rFonts w:ascii="Palatino Linotype" w:eastAsia="MS Gothic" w:hAnsi="Palatino Linotype" w:cs="Times New Roman"/>
          <w:b/>
          <w:sz w:val="24"/>
          <w:szCs w:val="26"/>
          <w:lang w:val="es-MX"/>
        </w:rPr>
        <w:t>SEGUNDO. De la oportunidad y procedencia.</w:t>
      </w:r>
      <w:bookmarkEnd w:id="4"/>
    </w:p>
    <w:p w:rsidR="00B278A2" w:rsidRPr="00AB22C4" w:rsidRDefault="00B278A2" w:rsidP="00F32FA8">
      <w:pPr>
        <w:keepNext/>
        <w:keepLines/>
        <w:spacing w:after="0" w:line="360" w:lineRule="auto"/>
        <w:outlineLvl w:val="1"/>
        <w:rPr>
          <w:rFonts w:ascii="Palatino Linotype" w:eastAsia="MS Gothic" w:hAnsi="Palatino Linotype" w:cs="Times New Roman"/>
          <w:b/>
          <w:sz w:val="24"/>
          <w:szCs w:val="26"/>
          <w:lang w:val="es-MX"/>
        </w:rPr>
      </w:pPr>
    </w:p>
    <w:p w:rsidR="00B278A2" w:rsidRPr="00AB22C4" w:rsidRDefault="00B278A2" w:rsidP="00F32FA8">
      <w:pPr>
        <w:numPr>
          <w:ilvl w:val="0"/>
          <w:numId w:val="2"/>
        </w:numPr>
        <w:spacing w:after="0" w:line="360" w:lineRule="auto"/>
        <w:ind w:left="426" w:hanging="426"/>
        <w:contextualSpacing/>
        <w:jc w:val="both"/>
        <w:rPr>
          <w:rFonts w:ascii="Palatino Linotype" w:eastAsia="Calibri" w:hAnsi="Palatino Linotype" w:cs="Times New Roman"/>
          <w:sz w:val="24"/>
          <w:szCs w:val="24"/>
          <w:lang w:eastAsia="es-ES"/>
        </w:rPr>
      </w:pPr>
      <w:r w:rsidRPr="00AB22C4">
        <w:rPr>
          <w:rFonts w:ascii="Palatino Linotype" w:eastAsia="Calibri" w:hAnsi="Palatino Linotype" w:cs="Arial"/>
          <w:sz w:val="24"/>
          <w:szCs w:val="24"/>
          <w:lang w:val="es-MX"/>
        </w:rPr>
        <w:t xml:space="preserve">El medio de impugnación fue presentado a través del </w:t>
      </w:r>
      <w:r w:rsidRPr="00AB22C4">
        <w:rPr>
          <w:rFonts w:ascii="Palatino Linotype" w:eastAsia="Calibri" w:hAnsi="Palatino Linotype" w:cs="Arial"/>
          <w:b/>
          <w:sz w:val="24"/>
          <w:szCs w:val="24"/>
          <w:lang w:val="es-MX"/>
        </w:rPr>
        <w:t>SAIMEX,</w:t>
      </w:r>
      <w:r w:rsidRPr="00AB22C4">
        <w:rPr>
          <w:rFonts w:ascii="Palatino Linotype" w:eastAsia="Calibri" w:hAnsi="Palatino Linotype" w:cs="Arial"/>
          <w:sz w:val="24"/>
          <w:szCs w:val="24"/>
          <w:lang w:val="es-MX"/>
        </w:rPr>
        <w:t xml:space="preserve"> en el formato previamente aprobado para tal efecto y dentro del plazo legal de quince días hábiles otorgados; para el caso en particular es de señalar que el </w:t>
      </w:r>
      <w:r w:rsidRPr="00AB22C4">
        <w:rPr>
          <w:rFonts w:ascii="Palatino Linotype" w:eastAsia="Calibri" w:hAnsi="Palatino Linotype" w:cs="Arial"/>
          <w:b/>
          <w:sz w:val="24"/>
          <w:szCs w:val="24"/>
          <w:lang w:val="es-MX"/>
        </w:rPr>
        <w:t>SUJETO OBLIGADO</w:t>
      </w:r>
      <w:r w:rsidRPr="00AB22C4">
        <w:rPr>
          <w:rFonts w:ascii="Palatino Linotype" w:eastAsia="Calibri" w:hAnsi="Palatino Linotype" w:cs="Arial"/>
          <w:sz w:val="24"/>
          <w:szCs w:val="24"/>
          <w:lang w:val="es-MX"/>
        </w:rPr>
        <w:t xml:space="preserve"> entregó su respuesta el día </w:t>
      </w:r>
      <w:r w:rsidR="00C52D3C" w:rsidRPr="00AB22C4">
        <w:rPr>
          <w:rFonts w:ascii="Palatino Linotype" w:eastAsia="Calibri" w:hAnsi="Palatino Linotype" w:cs="Arial"/>
          <w:b/>
          <w:sz w:val="24"/>
          <w:szCs w:val="24"/>
          <w:lang w:val="es-MX"/>
        </w:rPr>
        <w:t>diecisiete (17</w:t>
      </w:r>
      <w:r w:rsidRPr="00AB22C4">
        <w:rPr>
          <w:rFonts w:ascii="Palatino Linotype" w:eastAsia="Calibri" w:hAnsi="Palatino Linotype" w:cs="Arial"/>
          <w:b/>
          <w:sz w:val="24"/>
          <w:szCs w:val="24"/>
          <w:lang w:val="es-MX"/>
        </w:rPr>
        <w:t>) de</w:t>
      </w:r>
      <w:r w:rsidRPr="00AB22C4">
        <w:rPr>
          <w:rFonts w:ascii="Palatino Linotype" w:eastAsia="Calibri" w:hAnsi="Palatino Linotype" w:cs="Arial"/>
          <w:sz w:val="24"/>
          <w:szCs w:val="24"/>
          <w:lang w:val="es-MX"/>
        </w:rPr>
        <w:t xml:space="preserve"> </w:t>
      </w:r>
      <w:r w:rsidRPr="00AB22C4">
        <w:rPr>
          <w:rFonts w:ascii="Palatino Linotype" w:eastAsia="Calibri" w:hAnsi="Palatino Linotype" w:cs="Arial"/>
          <w:b/>
          <w:sz w:val="24"/>
          <w:szCs w:val="24"/>
          <w:lang w:val="es-MX"/>
        </w:rPr>
        <w:t xml:space="preserve">mayo </w:t>
      </w:r>
      <w:r w:rsidRPr="00AB22C4">
        <w:rPr>
          <w:rFonts w:ascii="Palatino Linotype" w:eastAsia="Calibri" w:hAnsi="Palatino Linotype" w:cs="Arial"/>
          <w:sz w:val="24"/>
          <w:szCs w:val="24"/>
          <w:lang w:val="es-MX"/>
        </w:rPr>
        <w:t xml:space="preserve">dos mil dieciocho, </w:t>
      </w:r>
      <w:r w:rsidRPr="00AB22C4">
        <w:rPr>
          <w:rFonts w:ascii="Palatino Linotype" w:hAnsi="Palatino Linotype" w:cs="Arial"/>
          <w:sz w:val="24"/>
          <w:szCs w:val="24"/>
          <w:lang w:val="es-MX"/>
        </w:rPr>
        <w:t xml:space="preserve">de tal forma que el plazo para interponer los recursos transcurrió del día </w:t>
      </w:r>
      <w:r w:rsidR="00C52D3C" w:rsidRPr="00AB22C4">
        <w:rPr>
          <w:rFonts w:ascii="Palatino Linotype" w:hAnsi="Palatino Linotype" w:cs="Arial"/>
          <w:b/>
          <w:sz w:val="24"/>
          <w:szCs w:val="24"/>
          <w:lang w:val="es-MX"/>
        </w:rPr>
        <w:t>dieciocho</w:t>
      </w:r>
      <w:r w:rsidRPr="00AB22C4">
        <w:rPr>
          <w:rFonts w:ascii="Palatino Linotype" w:hAnsi="Palatino Linotype" w:cs="Arial"/>
          <w:sz w:val="24"/>
          <w:szCs w:val="24"/>
          <w:lang w:val="es-MX"/>
        </w:rPr>
        <w:t xml:space="preserve"> </w:t>
      </w:r>
      <w:r w:rsidR="00C52D3C" w:rsidRPr="00AB22C4">
        <w:rPr>
          <w:rFonts w:ascii="Palatino Linotype" w:hAnsi="Palatino Linotype" w:cs="Arial"/>
          <w:b/>
          <w:sz w:val="24"/>
          <w:szCs w:val="24"/>
          <w:lang w:val="es-MX"/>
        </w:rPr>
        <w:t>(18</w:t>
      </w:r>
      <w:r w:rsidRPr="00AB22C4">
        <w:rPr>
          <w:rFonts w:ascii="Palatino Linotype" w:hAnsi="Palatino Linotype" w:cs="Arial"/>
          <w:b/>
          <w:sz w:val="24"/>
          <w:szCs w:val="24"/>
          <w:lang w:val="es-MX"/>
        </w:rPr>
        <w:t>) de mayo</w:t>
      </w:r>
      <w:r w:rsidRPr="00AB22C4">
        <w:rPr>
          <w:rFonts w:ascii="Palatino Linotype" w:hAnsi="Palatino Linotype" w:cs="Arial"/>
          <w:sz w:val="24"/>
          <w:szCs w:val="24"/>
          <w:lang w:val="es-MX"/>
        </w:rPr>
        <w:t xml:space="preserve"> </w:t>
      </w:r>
      <w:r w:rsidRPr="00AB22C4">
        <w:rPr>
          <w:rFonts w:ascii="Palatino Linotype" w:eastAsia="Calibri" w:hAnsi="Palatino Linotype" w:cs="Times New Roman"/>
          <w:b/>
          <w:sz w:val="24"/>
          <w:szCs w:val="24"/>
          <w:lang w:eastAsia="es-ES"/>
        </w:rPr>
        <w:t xml:space="preserve">al </w:t>
      </w:r>
      <w:r w:rsidR="00C52D3C" w:rsidRPr="00AB22C4">
        <w:rPr>
          <w:rFonts w:ascii="Palatino Linotype" w:eastAsia="Calibri" w:hAnsi="Palatino Linotype" w:cs="Times New Roman"/>
          <w:b/>
          <w:sz w:val="24"/>
          <w:szCs w:val="24"/>
          <w:lang w:eastAsia="es-ES"/>
        </w:rPr>
        <w:t xml:space="preserve">siete </w:t>
      </w:r>
      <w:r w:rsidRPr="00AB22C4">
        <w:rPr>
          <w:rFonts w:ascii="Palatino Linotype" w:eastAsia="Calibri" w:hAnsi="Palatino Linotype" w:cs="Times New Roman"/>
          <w:b/>
          <w:sz w:val="24"/>
          <w:szCs w:val="24"/>
          <w:lang w:eastAsia="es-ES"/>
        </w:rPr>
        <w:t>(</w:t>
      </w:r>
      <w:r w:rsidR="00C52D3C" w:rsidRPr="00AB22C4">
        <w:rPr>
          <w:rFonts w:ascii="Palatino Linotype" w:eastAsia="Calibri" w:hAnsi="Palatino Linotype" w:cs="Times New Roman"/>
          <w:b/>
          <w:sz w:val="24"/>
          <w:szCs w:val="24"/>
          <w:lang w:eastAsia="es-ES"/>
        </w:rPr>
        <w:t>7</w:t>
      </w:r>
      <w:r w:rsidRPr="00AB22C4">
        <w:rPr>
          <w:rFonts w:ascii="Palatino Linotype" w:eastAsia="Calibri" w:hAnsi="Palatino Linotype" w:cs="Times New Roman"/>
          <w:b/>
          <w:sz w:val="24"/>
          <w:szCs w:val="24"/>
          <w:lang w:eastAsia="es-ES"/>
        </w:rPr>
        <w:t>) de</w:t>
      </w:r>
      <w:r w:rsidR="00C52D3C" w:rsidRPr="00AB22C4">
        <w:rPr>
          <w:rFonts w:ascii="Palatino Linotype" w:eastAsia="Calibri" w:hAnsi="Palatino Linotype" w:cs="Times New Roman"/>
          <w:b/>
          <w:sz w:val="24"/>
          <w:szCs w:val="24"/>
          <w:lang w:eastAsia="es-ES"/>
        </w:rPr>
        <w:t xml:space="preserve"> junio</w:t>
      </w:r>
      <w:r w:rsidR="00C52D3C" w:rsidRPr="00AB22C4">
        <w:rPr>
          <w:rFonts w:ascii="Palatino Linotype" w:eastAsia="Calibri" w:hAnsi="Palatino Linotype" w:cs="Times New Roman"/>
          <w:sz w:val="24"/>
          <w:szCs w:val="24"/>
          <w:lang w:eastAsia="es-ES"/>
        </w:rPr>
        <w:t xml:space="preserve"> </w:t>
      </w:r>
      <w:r w:rsidRPr="00AB22C4">
        <w:rPr>
          <w:rFonts w:ascii="Palatino Linotype" w:eastAsia="Calibri" w:hAnsi="Palatino Linotype" w:cs="Times New Roman"/>
          <w:sz w:val="24"/>
          <w:szCs w:val="24"/>
          <w:lang w:eastAsia="es-ES"/>
        </w:rPr>
        <w:t>de dos mil dieciocho</w:t>
      </w:r>
      <w:r w:rsidRPr="00AB22C4">
        <w:rPr>
          <w:rFonts w:ascii="Palatino Linotype" w:hAnsi="Palatino Linotype" w:cs="Arial"/>
          <w:sz w:val="24"/>
          <w:szCs w:val="24"/>
          <w:lang w:val="es-MX"/>
        </w:rPr>
        <w:t xml:space="preserve">; en </w:t>
      </w:r>
      <w:r w:rsidRPr="00AB22C4">
        <w:rPr>
          <w:rFonts w:ascii="Palatino Linotype" w:hAnsi="Palatino Linotype" w:cs="Arial"/>
          <w:sz w:val="24"/>
          <w:szCs w:val="24"/>
          <w:lang w:val="es-MX"/>
        </w:rPr>
        <w:lastRenderedPageBreak/>
        <w:t xml:space="preserve">consecuencia, presentó su inconformidad el </w:t>
      </w:r>
      <w:r w:rsidR="00C52D3C" w:rsidRPr="00AB22C4">
        <w:rPr>
          <w:rFonts w:ascii="Palatino Linotype" w:hAnsi="Palatino Linotype" w:cs="Arial"/>
          <w:b/>
          <w:sz w:val="24"/>
          <w:szCs w:val="24"/>
          <w:lang w:val="es-MX"/>
        </w:rPr>
        <w:t>día treinta (30</w:t>
      </w:r>
      <w:r w:rsidRPr="00AB22C4">
        <w:rPr>
          <w:rFonts w:ascii="Palatino Linotype" w:hAnsi="Palatino Linotype" w:cs="Arial"/>
          <w:b/>
          <w:sz w:val="24"/>
          <w:szCs w:val="24"/>
          <w:lang w:val="es-MX"/>
        </w:rPr>
        <w:t>)</w:t>
      </w:r>
      <w:r w:rsidRPr="00AB22C4">
        <w:rPr>
          <w:rFonts w:ascii="Palatino Linotype" w:hAnsi="Palatino Linotype" w:cs="Arial"/>
          <w:sz w:val="24"/>
          <w:szCs w:val="24"/>
          <w:lang w:val="es-MX"/>
        </w:rPr>
        <w:t xml:space="preserve"> </w:t>
      </w:r>
      <w:r w:rsidRPr="00AB22C4">
        <w:rPr>
          <w:rFonts w:ascii="Palatino Linotype" w:hAnsi="Palatino Linotype" w:cs="Arial"/>
          <w:b/>
          <w:sz w:val="24"/>
          <w:szCs w:val="24"/>
          <w:lang w:val="es-MX"/>
        </w:rPr>
        <w:t>de mayo</w:t>
      </w:r>
      <w:r w:rsidRPr="00AB22C4">
        <w:rPr>
          <w:rFonts w:ascii="Palatino Linotype" w:eastAsia="Calibri" w:hAnsi="Palatino Linotype" w:cs="Times New Roman"/>
          <w:sz w:val="24"/>
          <w:szCs w:val="24"/>
          <w:lang w:eastAsia="es-ES"/>
        </w:rPr>
        <w:t xml:space="preserve"> </w:t>
      </w:r>
      <w:r w:rsidRPr="00AB22C4">
        <w:rPr>
          <w:rFonts w:ascii="Palatino Linotype" w:hAnsi="Palatino Linotype" w:cs="Arial"/>
          <w:sz w:val="24"/>
          <w:szCs w:val="24"/>
          <w:lang w:val="es-MX"/>
        </w:rPr>
        <w:t xml:space="preserve">de dos mil dieciocho, estos se encuentran dentro de los márgenes temporales previstos en el artículo 178 de la </w:t>
      </w:r>
      <w:r w:rsidRPr="00AB22C4">
        <w:rPr>
          <w:rFonts w:ascii="Palatino Linotype" w:hAnsi="Palatino Linotype" w:cs="Arial"/>
          <w:b/>
          <w:sz w:val="24"/>
          <w:szCs w:val="24"/>
          <w:lang w:val="es-MX"/>
        </w:rPr>
        <w:t>Ley de Transparencia y Acceso a la Información Pública del Estado de México y Municipios</w:t>
      </w:r>
      <w:r w:rsidRPr="00AB22C4">
        <w:rPr>
          <w:rFonts w:ascii="Palatino Linotype" w:hAnsi="Palatino Linotype" w:cs="Arial"/>
          <w:sz w:val="24"/>
          <w:szCs w:val="24"/>
          <w:lang w:val="es-MX"/>
        </w:rPr>
        <w:t>.</w:t>
      </w:r>
    </w:p>
    <w:p w:rsidR="00B278A2" w:rsidRPr="00AB22C4" w:rsidRDefault="00B278A2" w:rsidP="00F32FA8">
      <w:pPr>
        <w:spacing w:after="0" w:line="360" w:lineRule="auto"/>
        <w:ind w:left="360"/>
        <w:contextualSpacing/>
        <w:jc w:val="both"/>
        <w:rPr>
          <w:rFonts w:ascii="Palatino Linotype" w:eastAsia="Calibri" w:hAnsi="Palatino Linotype" w:cs="Arial"/>
          <w:sz w:val="24"/>
          <w:szCs w:val="24"/>
          <w:lang w:val="es-ES_tradnl" w:eastAsia="es-ES"/>
        </w:rPr>
      </w:pPr>
    </w:p>
    <w:p w:rsidR="00B278A2" w:rsidRPr="00AB22C4" w:rsidRDefault="00B278A2" w:rsidP="00F32FA8">
      <w:pPr>
        <w:numPr>
          <w:ilvl w:val="0"/>
          <w:numId w:val="2"/>
        </w:numPr>
        <w:spacing w:after="0" w:line="360" w:lineRule="auto"/>
        <w:ind w:left="426" w:hanging="426"/>
        <w:contextualSpacing/>
        <w:jc w:val="both"/>
        <w:rPr>
          <w:rFonts w:ascii="Palatino Linotype" w:eastAsia="Calibri" w:hAnsi="Palatino Linotype" w:cs="Arial"/>
          <w:b/>
          <w:sz w:val="24"/>
          <w:szCs w:val="24"/>
          <w:lang w:val="es-ES_tradnl" w:eastAsia="es-ES"/>
        </w:rPr>
      </w:pPr>
      <w:r w:rsidRPr="00AB22C4">
        <w:rPr>
          <w:rFonts w:ascii="Palatino Linotype" w:eastAsia="Calibri" w:hAnsi="Palatino Linotype" w:cs="Arial"/>
          <w:sz w:val="24"/>
          <w:szCs w:val="24"/>
          <w:lang w:val="es-ES_tradnl" w:eastAsia="es-ES"/>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los presentes recursos.</w:t>
      </w:r>
    </w:p>
    <w:p w:rsidR="00B278A2" w:rsidRPr="00AB22C4" w:rsidRDefault="00B278A2" w:rsidP="00F32FA8">
      <w:pPr>
        <w:spacing w:after="0" w:line="360" w:lineRule="auto"/>
        <w:ind w:left="426"/>
        <w:contextualSpacing/>
        <w:jc w:val="both"/>
        <w:rPr>
          <w:rFonts w:ascii="Palatino Linotype" w:eastAsia="Calibri" w:hAnsi="Palatino Linotype" w:cs="Arial"/>
          <w:sz w:val="24"/>
          <w:szCs w:val="24"/>
          <w:lang w:val="es-MX"/>
        </w:rPr>
      </w:pPr>
    </w:p>
    <w:p w:rsidR="00B278A2" w:rsidRPr="00AB22C4" w:rsidRDefault="00B278A2" w:rsidP="00F32FA8">
      <w:pPr>
        <w:keepNext/>
        <w:keepLines/>
        <w:spacing w:after="0"/>
        <w:outlineLvl w:val="0"/>
        <w:rPr>
          <w:rFonts w:ascii="Palatino Linotype" w:eastAsia="Calibri" w:hAnsi="Palatino Linotype" w:cstheme="majorBidi"/>
          <w:b/>
          <w:sz w:val="24"/>
          <w:szCs w:val="24"/>
          <w:lang w:val="es-MX"/>
        </w:rPr>
      </w:pPr>
      <w:bookmarkStart w:id="5" w:name="_Toc521601333"/>
      <w:r w:rsidRPr="00AB22C4">
        <w:rPr>
          <w:rFonts w:ascii="Palatino Linotype" w:eastAsia="Calibri" w:hAnsi="Palatino Linotype" w:cstheme="majorBidi"/>
          <w:b/>
          <w:sz w:val="24"/>
          <w:szCs w:val="24"/>
          <w:lang w:val="es-MX"/>
        </w:rPr>
        <w:t>TERCERO.</w:t>
      </w:r>
      <w:bookmarkStart w:id="6" w:name="_Toc477891854"/>
      <w:r w:rsidRPr="00AB22C4">
        <w:rPr>
          <w:rFonts w:ascii="Palatino Linotype" w:eastAsia="Calibri" w:hAnsi="Palatino Linotype" w:cstheme="majorBidi"/>
          <w:b/>
          <w:sz w:val="24"/>
          <w:szCs w:val="24"/>
          <w:lang w:val="es-MX"/>
        </w:rPr>
        <w:t xml:space="preserve"> </w:t>
      </w:r>
      <w:r w:rsidR="00244FDB" w:rsidRPr="00AB22C4">
        <w:rPr>
          <w:rFonts w:ascii="Palatino Linotype" w:eastAsia="Calibri" w:hAnsi="Palatino Linotype" w:cstheme="majorBidi"/>
          <w:b/>
          <w:sz w:val="24"/>
          <w:szCs w:val="24"/>
          <w:lang w:val="es-MX"/>
        </w:rPr>
        <w:t>De la</w:t>
      </w:r>
      <w:r w:rsidR="00400590" w:rsidRPr="00AB22C4">
        <w:rPr>
          <w:rFonts w:ascii="Palatino Linotype" w:eastAsia="Calibri" w:hAnsi="Palatino Linotype" w:cstheme="majorBidi"/>
          <w:b/>
          <w:sz w:val="24"/>
          <w:szCs w:val="24"/>
          <w:lang w:val="es-MX"/>
        </w:rPr>
        <w:t xml:space="preserve"> </w:t>
      </w:r>
      <w:proofErr w:type="spellStart"/>
      <w:r w:rsidR="00400590" w:rsidRPr="00AB22C4">
        <w:rPr>
          <w:rFonts w:ascii="Palatino Linotype" w:eastAsia="Calibri" w:hAnsi="Palatino Linotype" w:cstheme="majorBidi"/>
          <w:b/>
          <w:sz w:val="24"/>
          <w:szCs w:val="24"/>
          <w:lang w:val="es-MX"/>
        </w:rPr>
        <w:t>litis</w:t>
      </w:r>
      <w:proofErr w:type="spellEnd"/>
      <w:r w:rsidRPr="00AB22C4">
        <w:rPr>
          <w:rFonts w:ascii="Palatino Linotype" w:eastAsiaTheme="majorEastAsia" w:hAnsi="Palatino Linotype" w:cstheme="majorBidi"/>
          <w:b/>
          <w:sz w:val="24"/>
          <w:szCs w:val="24"/>
          <w:lang w:val="es-MX"/>
        </w:rPr>
        <w:t>.</w:t>
      </w:r>
      <w:bookmarkEnd w:id="5"/>
      <w:bookmarkEnd w:id="6"/>
      <w:r w:rsidRPr="00AB22C4">
        <w:rPr>
          <w:rFonts w:ascii="Palatino Linotype" w:eastAsiaTheme="majorEastAsia" w:hAnsi="Palatino Linotype" w:cs="Arial"/>
          <w:b/>
          <w:sz w:val="24"/>
          <w:szCs w:val="24"/>
          <w:lang w:val="es-MX"/>
        </w:rPr>
        <w:t xml:space="preserve"> </w:t>
      </w:r>
    </w:p>
    <w:p w:rsidR="00B278A2" w:rsidRPr="00AB22C4" w:rsidRDefault="00B278A2" w:rsidP="00F32FA8">
      <w:pPr>
        <w:spacing w:after="0"/>
        <w:rPr>
          <w:lang w:val="es-MX"/>
        </w:rPr>
      </w:pPr>
    </w:p>
    <w:p w:rsidR="00B368E6" w:rsidRPr="00AB22C4" w:rsidRDefault="00B278A2" w:rsidP="003F548C">
      <w:pPr>
        <w:numPr>
          <w:ilvl w:val="0"/>
          <w:numId w:val="2"/>
        </w:numPr>
        <w:spacing w:after="0" w:line="360" w:lineRule="auto"/>
        <w:ind w:left="426" w:hanging="426"/>
        <w:contextualSpacing/>
        <w:jc w:val="both"/>
        <w:rPr>
          <w:rFonts w:ascii="Palatino Linotype" w:hAnsi="Palatino Linotype" w:cs="Arial"/>
          <w:sz w:val="24"/>
          <w:szCs w:val="24"/>
          <w:lang w:val="es-MX"/>
        </w:rPr>
      </w:pPr>
      <w:r w:rsidRPr="00AB22C4">
        <w:rPr>
          <w:rFonts w:ascii="Palatino Linotype" w:eastAsia="Calibri" w:hAnsi="Palatino Linotype" w:cs="Arial"/>
          <w:sz w:val="24"/>
          <w:szCs w:val="24"/>
          <w:lang w:val="es-MX" w:eastAsia="es-ES"/>
        </w:rPr>
        <w:t xml:space="preserve">De lo inicialmente solicitado por </w:t>
      </w:r>
      <w:r w:rsidR="00031CE4" w:rsidRPr="00031CE4">
        <w:rPr>
          <w:rFonts w:ascii="Palatino Linotype" w:eastAsia="Calibri" w:hAnsi="Palatino Linotype" w:cs="Arial"/>
          <w:b/>
          <w:sz w:val="24"/>
          <w:szCs w:val="24"/>
          <w:highlight w:val="black"/>
          <w:lang w:val="es-MX" w:eastAsia="es-ES"/>
        </w:rPr>
        <w:t>------</w:t>
      </w:r>
      <w:r w:rsidRPr="00AB22C4">
        <w:rPr>
          <w:rFonts w:ascii="Palatino Linotype" w:eastAsia="Calibri" w:hAnsi="Palatino Linotype" w:cs="Arial"/>
          <w:sz w:val="24"/>
          <w:szCs w:val="24"/>
          <w:lang w:val="es-MX" w:eastAsia="es-ES"/>
        </w:rPr>
        <w:t xml:space="preserve">, se puede observar que el servidor público habilitado, a través de la Unidad de Transparencia entregó a su consideración su respectiva respuesta a la solicitud de información; </w:t>
      </w:r>
      <w:r w:rsidR="00217F2E" w:rsidRPr="00AB22C4">
        <w:rPr>
          <w:rFonts w:ascii="Palatino Linotype" w:eastAsia="Calibri" w:hAnsi="Palatino Linotype" w:cs="Arial"/>
          <w:sz w:val="24"/>
          <w:szCs w:val="24"/>
          <w:lang w:val="es-MX" w:eastAsia="es-ES"/>
        </w:rPr>
        <w:t>la cual consiste en</w:t>
      </w:r>
      <w:r w:rsidR="00E45297" w:rsidRPr="00AB22C4">
        <w:rPr>
          <w:rFonts w:ascii="Palatino Linotype" w:eastAsia="Calibri" w:hAnsi="Palatino Linotype" w:cs="Arial"/>
          <w:sz w:val="24"/>
          <w:szCs w:val="24"/>
          <w:lang w:val="es-MX" w:eastAsia="es-ES"/>
        </w:rPr>
        <w:t xml:space="preserve"> </w:t>
      </w:r>
      <w:r w:rsidR="00A422A0" w:rsidRPr="00AB22C4">
        <w:rPr>
          <w:rFonts w:ascii="Palatino Linotype" w:hAnsi="Palatino Linotype" w:cs="Arial"/>
          <w:sz w:val="24"/>
          <w:szCs w:val="24"/>
          <w:lang w:val="es-MX"/>
        </w:rPr>
        <w:t>dos archivos electrónico</w:t>
      </w:r>
      <w:r w:rsidR="00B95CB0" w:rsidRPr="00AB22C4">
        <w:rPr>
          <w:rFonts w:ascii="Palatino Linotype" w:hAnsi="Palatino Linotype" w:cs="Arial"/>
          <w:sz w:val="24"/>
          <w:szCs w:val="24"/>
          <w:lang w:val="es-MX"/>
        </w:rPr>
        <w:t>s</w:t>
      </w:r>
      <w:r w:rsidR="00A422A0" w:rsidRPr="00AB22C4">
        <w:rPr>
          <w:rFonts w:ascii="Palatino Linotype" w:hAnsi="Palatino Linotype" w:cs="Arial"/>
          <w:sz w:val="24"/>
          <w:szCs w:val="24"/>
          <w:lang w:val="es-MX"/>
        </w:rPr>
        <w:t xml:space="preserve"> </w:t>
      </w:r>
      <w:r w:rsidR="00B95CB0" w:rsidRPr="00AB22C4">
        <w:rPr>
          <w:rFonts w:ascii="Palatino Linotype" w:hAnsi="Palatino Linotype" w:cs="Arial"/>
          <w:sz w:val="24"/>
          <w:szCs w:val="24"/>
          <w:lang w:val="es-MX"/>
        </w:rPr>
        <w:t>identificados como RESOLUCION CT-SINF-SE-40-2017-143.pdf y UT SOP 49-180001.pdf</w:t>
      </w:r>
      <w:r w:rsidR="003F548C" w:rsidRPr="00AB22C4">
        <w:rPr>
          <w:rFonts w:ascii="Palatino Linotype" w:hAnsi="Palatino Linotype" w:cs="Arial"/>
          <w:sz w:val="24"/>
          <w:szCs w:val="24"/>
          <w:lang w:val="es-MX"/>
        </w:rPr>
        <w:t xml:space="preserve">, el recurrente </w:t>
      </w:r>
      <w:r w:rsidRPr="00AB22C4">
        <w:rPr>
          <w:rFonts w:ascii="Palatino Linotype" w:hAnsi="Palatino Linotype" w:cs="Arial"/>
          <w:sz w:val="24"/>
          <w:szCs w:val="24"/>
          <w:lang w:val="es-MX"/>
        </w:rPr>
        <w:t xml:space="preserve">se inconformó en cuanto a la respuesta y éste la recurrió manifestando </w:t>
      </w:r>
      <w:r w:rsidR="00020809" w:rsidRPr="00AB22C4">
        <w:rPr>
          <w:rFonts w:ascii="Palatino Linotype" w:hAnsi="Palatino Linotype" w:cs="Arial"/>
          <w:sz w:val="24"/>
          <w:szCs w:val="24"/>
          <w:lang w:val="es-MX"/>
        </w:rPr>
        <w:t xml:space="preserve">como acto impugnado la respuesta ya que no se le entregó la información solicitada y como motivos de inconformidad </w:t>
      </w:r>
      <w:r w:rsidR="00D044B5" w:rsidRPr="00AB22C4">
        <w:rPr>
          <w:rFonts w:ascii="Palatino Linotype" w:hAnsi="Palatino Linotype" w:cs="Arial"/>
          <w:sz w:val="24"/>
          <w:szCs w:val="24"/>
          <w:lang w:val="es-MX"/>
        </w:rPr>
        <w:t xml:space="preserve">que el Sujeto Obligado cuenta con la información y para lo cual adjuntó </w:t>
      </w:r>
      <w:r w:rsidR="00E45297" w:rsidRPr="00AB22C4">
        <w:rPr>
          <w:rFonts w:ascii="Palatino Linotype" w:hAnsi="Palatino Linotype" w:cs="Arial"/>
          <w:sz w:val="24"/>
          <w:szCs w:val="24"/>
          <w:lang w:val="es-MX"/>
        </w:rPr>
        <w:t xml:space="preserve">al formato de recurso de revisión </w:t>
      </w:r>
      <w:r w:rsidR="00D044B5" w:rsidRPr="00AB22C4">
        <w:rPr>
          <w:rFonts w:ascii="Palatino Linotype" w:hAnsi="Palatino Linotype" w:cs="Arial"/>
          <w:sz w:val="24"/>
          <w:szCs w:val="24"/>
          <w:lang w:val="es-MX"/>
        </w:rPr>
        <w:t xml:space="preserve">el oficio </w:t>
      </w:r>
      <w:r w:rsidR="00E45297" w:rsidRPr="00AB22C4">
        <w:rPr>
          <w:rFonts w:ascii="Palatino Linotype" w:hAnsi="Palatino Linotype" w:cs="Arial"/>
          <w:sz w:val="24"/>
          <w:szCs w:val="24"/>
          <w:lang w:val="es-MX"/>
        </w:rPr>
        <w:t>SOP-CI-0237/2018 mediante el cual pretende demostrar que el Sujeto Obligado asume contar con la información y finalmente refiere la clasificación de la información que se hace al documento.</w:t>
      </w:r>
      <w:r w:rsidR="00B368E6" w:rsidRPr="00AB22C4">
        <w:rPr>
          <w:rFonts w:ascii="Palatino Linotype" w:eastAsia="MS Mincho" w:hAnsi="Palatino Linotype" w:cs="Times New Roman"/>
          <w:sz w:val="24"/>
          <w:szCs w:val="24"/>
          <w:lang w:val="es-ES_tradnl" w:eastAsia="es-ES"/>
        </w:rPr>
        <w:t xml:space="preserve"> </w:t>
      </w:r>
      <w:r w:rsidR="00B368E6" w:rsidRPr="00AB22C4">
        <w:rPr>
          <w:rFonts w:ascii="Palatino Linotype" w:hAnsi="Palatino Linotype" w:cs="Arial"/>
          <w:sz w:val="24"/>
          <w:szCs w:val="24"/>
          <w:lang w:val="es-ES_tradnl"/>
        </w:rPr>
        <w:t xml:space="preserve">En consecuencia, el estudio de la presente resolución versará respecto al contenido de la respuesta que fue proporcionada, a efecto de verificar si se da </w:t>
      </w:r>
      <w:r w:rsidR="00B368E6" w:rsidRPr="00AB22C4">
        <w:rPr>
          <w:rFonts w:ascii="Palatino Linotype" w:hAnsi="Palatino Linotype" w:cs="Arial"/>
          <w:sz w:val="24"/>
          <w:szCs w:val="24"/>
          <w:lang w:val="es-ES_tradnl"/>
        </w:rPr>
        <w:lastRenderedPageBreak/>
        <w:t>cumplimiento al derecho de acceso a la información o en su defecto se haya vulnerado el mismo, ordenar su reparación.</w:t>
      </w:r>
    </w:p>
    <w:p w:rsidR="00F32FA8" w:rsidRPr="00AB22C4" w:rsidRDefault="00F32FA8" w:rsidP="00F32FA8">
      <w:pPr>
        <w:pStyle w:val="Prrafodelista"/>
        <w:spacing w:after="0"/>
        <w:rPr>
          <w:rFonts w:ascii="Palatino Linotype" w:hAnsi="Palatino Linotype" w:cs="Arial"/>
          <w:sz w:val="24"/>
          <w:szCs w:val="24"/>
          <w:lang w:val="es-ES_tradnl"/>
        </w:rPr>
      </w:pPr>
    </w:p>
    <w:p w:rsidR="00F32FA8" w:rsidRPr="00AB22C4" w:rsidRDefault="00F32FA8" w:rsidP="00F32FA8">
      <w:pPr>
        <w:numPr>
          <w:ilvl w:val="0"/>
          <w:numId w:val="2"/>
        </w:numPr>
        <w:spacing w:after="0" w:line="360" w:lineRule="auto"/>
        <w:ind w:left="426" w:hanging="426"/>
        <w:contextualSpacing/>
        <w:jc w:val="both"/>
        <w:rPr>
          <w:rFonts w:ascii="Palatino Linotype" w:eastAsia="MS Mincho" w:hAnsi="Palatino Linotype" w:cs="Times New Roman"/>
          <w:sz w:val="24"/>
          <w:szCs w:val="24"/>
          <w:lang w:val="es-ES_tradnl" w:eastAsia="es-ES"/>
        </w:rPr>
      </w:pPr>
      <w:r w:rsidRPr="00AB22C4">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AB22C4">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AB22C4">
        <w:rPr>
          <w:rFonts w:ascii="Palatino Linotype" w:eastAsia="Times New Roman" w:hAnsi="Palatino Linotype" w:cs="Arial"/>
          <w:color w:val="000000"/>
          <w:sz w:val="24"/>
          <w:szCs w:val="24"/>
          <w:lang w:val="es-ES_tradnl" w:eastAsia="es-ES"/>
        </w:rPr>
        <w:t xml:space="preserve"> </w:t>
      </w:r>
      <w:r w:rsidRPr="00AB22C4">
        <w:rPr>
          <w:rFonts w:ascii="Palatino Linotype" w:eastAsia="Times New Roman" w:hAnsi="Palatino Linotype" w:cs="Arial"/>
          <w:b/>
          <w:color w:val="000000"/>
          <w:sz w:val="24"/>
          <w:szCs w:val="24"/>
          <w:lang w:val="es-ES_tradnl" w:eastAsia="es-ES"/>
        </w:rPr>
        <w:t>SUJETO OBLIGADO</w:t>
      </w:r>
      <w:r w:rsidRPr="00AB22C4">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B22C4">
        <w:rPr>
          <w:rFonts w:ascii="Palatino Linotype" w:eastAsia="Times New Roman" w:hAnsi="Palatino Linotype" w:cs="Arial"/>
          <w:b/>
          <w:color w:val="000000"/>
          <w:sz w:val="24"/>
          <w:szCs w:val="24"/>
          <w:lang w:val="es-ES_tradnl" w:eastAsia="es-ES"/>
        </w:rPr>
        <w:t xml:space="preserve">Constitución Política de los Estados Unidos Mexicanos </w:t>
      </w:r>
      <w:r w:rsidRPr="00AB22C4">
        <w:rPr>
          <w:rFonts w:ascii="Palatino Linotype" w:eastAsia="Times New Roman" w:hAnsi="Palatino Linotype" w:cs="Arial"/>
          <w:color w:val="000000"/>
          <w:sz w:val="24"/>
          <w:szCs w:val="24"/>
          <w:lang w:val="es-ES_tradnl" w:eastAsia="es-ES"/>
        </w:rPr>
        <w:t xml:space="preserve">al señalar la obligación de “promover, </w:t>
      </w:r>
      <w:r w:rsidRPr="00AB22C4">
        <w:rPr>
          <w:rFonts w:ascii="Palatino Linotype" w:eastAsia="Times New Roman" w:hAnsi="Palatino Linotype" w:cs="Arial"/>
          <w:b/>
          <w:color w:val="000000"/>
          <w:sz w:val="24"/>
          <w:szCs w:val="24"/>
          <w:lang w:val="es-ES_tradnl" w:eastAsia="es-ES"/>
        </w:rPr>
        <w:t>respetar</w:t>
      </w:r>
      <w:r w:rsidRPr="00AB22C4">
        <w:rPr>
          <w:rFonts w:ascii="Palatino Linotype" w:eastAsia="Times New Roman" w:hAnsi="Palatino Linotype" w:cs="Arial"/>
          <w:color w:val="000000"/>
          <w:sz w:val="24"/>
          <w:szCs w:val="24"/>
          <w:lang w:val="es-ES_tradnl" w:eastAsia="es-ES"/>
        </w:rPr>
        <w:t xml:space="preserve">, </w:t>
      </w:r>
      <w:r w:rsidRPr="00AB22C4">
        <w:rPr>
          <w:rFonts w:ascii="Palatino Linotype" w:eastAsia="Times New Roman" w:hAnsi="Palatino Linotype" w:cs="Arial"/>
          <w:b/>
          <w:color w:val="000000"/>
          <w:sz w:val="24"/>
          <w:szCs w:val="24"/>
          <w:lang w:val="es-ES_tradnl" w:eastAsia="es-ES"/>
        </w:rPr>
        <w:t>proteger</w:t>
      </w:r>
      <w:r w:rsidRPr="00AB22C4">
        <w:rPr>
          <w:rFonts w:ascii="Palatino Linotype" w:eastAsia="Times New Roman" w:hAnsi="Palatino Linotype" w:cs="Arial"/>
          <w:color w:val="000000"/>
          <w:sz w:val="24"/>
          <w:szCs w:val="24"/>
          <w:lang w:val="es-ES_tradnl" w:eastAsia="es-ES"/>
        </w:rPr>
        <w:t xml:space="preserve"> y </w:t>
      </w:r>
      <w:r w:rsidRPr="00AB22C4">
        <w:rPr>
          <w:rFonts w:ascii="Palatino Linotype" w:eastAsia="Times New Roman" w:hAnsi="Palatino Linotype" w:cs="Arial"/>
          <w:b/>
          <w:color w:val="000000"/>
          <w:sz w:val="24"/>
          <w:szCs w:val="24"/>
          <w:lang w:val="es-ES_tradnl" w:eastAsia="es-ES"/>
        </w:rPr>
        <w:t>garantizar</w:t>
      </w:r>
      <w:r w:rsidRPr="00AB22C4">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F32FA8" w:rsidRPr="00AB22C4" w:rsidRDefault="00F32FA8" w:rsidP="00F32FA8">
      <w:pPr>
        <w:spacing w:after="0" w:line="360" w:lineRule="auto"/>
        <w:ind w:left="360"/>
        <w:contextualSpacing/>
        <w:jc w:val="both"/>
        <w:rPr>
          <w:rFonts w:ascii="Palatino Linotype" w:eastAsia="MS Mincho" w:hAnsi="Palatino Linotype" w:cs="Arial"/>
          <w:i/>
          <w:sz w:val="24"/>
          <w:szCs w:val="24"/>
          <w:lang w:val="es-MX" w:eastAsia="es-ES"/>
        </w:rPr>
      </w:pPr>
    </w:p>
    <w:p w:rsidR="00F32FA8" w:rsidRPr="00AB22C4" w:rsidRDefault="00F32FA8" w:rsidP="00F32FA8">
      <w:pPr>
        <w:numPr>
          <w:ilvl w:val="0"/>
          <w:numId w:val="2"/>
        </w:numPr>
        <w:spacing w:after="0" w:line="360" w:lineRule="auto"/>
        <w:ind w:left="426" w:hanging="426"/>
        <w:contextualSpacing/>
        <w:jc w:val="both"/>
        <w:rPr>
          <w:rFonts w:ascii="Palatino Linotype" w:eastAsia="MS Mincho" w:hAnsi="Palatino Linotype" w:cs="Arial"/>
          <w:i/>
          <w:sz w:val="24"/>
          <w:szCs w:val="24"/>
          <w:lang w:val="es-MX" w:eastAsia="es-ES"/>
        </w:rPr>
      </w:pPr>
      <w:r w:rsidRPr="00AB22C4">
        <w:rPr>
          <w:rFonts w:ascii="Palatino Linotype" w:eastAsia="Times New Roman" w:hAnsi="Palatino Linotype" w:cs="Arial"/>
          <w:color w:val="000000"/>
          <w:sz w:val="24"/>
          <w:szCs w:val="24"/>
          <w:lang w:eastAsia="es-ES"/>
        </w:rPr>
        <w:t>Ahora bien el contenido del artículo 1 tercer párrafo de la Constitución Política de los Estados Unidos Mexicanos establece que “…</w:t>
      </w:r>
      <w:r w:rsidRPr="00AB22C4">
        <w:rPr>
          <w:rFonts w:ascii="Palatino Linotype" w:eastAsia="Times New Roman" w:hAnsi="Palatino Linotype" w:cs="Arial"/>
          <w:i/>
          <w:color w:val="000000"/>
          <w:sz w:val="24"/>
          <w:szCs w:val="24"/>
          <w:u w:val="single"/>
          <w:lang w:eastAsia="es-ES"/>
        </w:rPr>
        <w:t>Todas las autoridades</w:t>
      </w:r>
      <w:r w:rsidRPr="00AB22C4">
        <w:rPr>
          <w:rFonts w:ascii="Palatino Linotype" w:eastAsia="Times New Roman" w:hAnsi="Palatino Linotype" w:cs="Arial"/>
          <w:i/>
          <w:color w:val="000000"/>
          <w:sz w:val="24"/>
          <w:szCs w:val="24"/>
          <w:lang w:eastAsia="es-ES"/>
        </w:rPr>
        <w:t xml:space="preserve">, en el ámbito de sus competencias, </w:t>
      </w:r>
      <w:r w:rsidRPr="00AB22C4">
        <w:rPr>
          <w:rFonts w:ascii="Palatino Linotype" w:eastAsia="Times New Roman" w:hAnsi="Palatino Linotype" w:cs="Arial"/>
          <w:i/>
          <w:color w:val="000000"/>
          <w:sz w:val="24"/>
          <w:szCs w:val="24"/>
          <w:u w:val="single"/>
          <w:lang w:eastAsia="es-ES"/>
        </w:rPr>
        <w:t>tienen la obligación de promover, respetar, proteger y garantizar los derechos humanos de conformidad con los principios de universalidad, interdependencia, indivisibilidad y progresividad</w:t>
      </w:r>
      <w:r w:rsidRPr="00AB22C4">
        <w:rPr>
          <w:rFonts w:ascii="Palatino Linotype" w:eastAsia="Times New Roman" w:hAnsi="Palatino Linotype" w:cs="Arial"/>
          <w:i/>
          <w:color w:val="000000"/>
          <w:sz w:val="24"/>
          <w:szCs w:val="24"/>
          <w:lang w:eastAsia="es-ES"/>
        </w:rPr>
        <w:t xml:space="preserve">. En consecuencia, </w:t>
      </w:r>
      <w:r w:rsidRPr="00AB22C4">
        <w:rPr>
          <w:rFonts w:ascii="Palatino Linotype" w:eastAsia="Times New Roman" w:hAnsi="Palatino Linotype" w:cs="Arial"/>
          <w:i/>
          <w:color w:val="000000"/>
          <w:sz w:val="24"/>
          <w:szCs w:val="24"/>
          <w:u w:val="single"/>
          <w:lang w:eastAsia="es-ES"/>
        </w:rPr>
        <w:t>el Estado deberá prevenir, investigar, sancionar y reparar las violaciones a los derechos humanos, en los términos que establezca la ley</w:t>
      </w:r>
      <w:r w:rsidRPr="00AB22C4">
        <w:rPr>
          <w:rFonts w:ascii="Palatino Linotype" w:eastAsia="Times New Roman" w:hAnsi="Palatino Linotype" w:cs="Arial"/>
          <w:i/>
          <w:color w:val="000000"/>
          <w:sz w:val="24"/>
          <w:szCs w:val="24"/>
          <w:lang w:eastAsia="es-ES"/>
        </w:rPr>
        <w:t>.</w:t>
      </w:r>
      <w:r w:rsidRPr="00AB22C4">
        <w:rPr>
          <w:rFonts w:ascii="Palatino Linotype" w:eastAsia="Times New Roman" w:hAnsi="Palatino Linotype" w:cs="Arial"/>
          <w:color w:val="000000"/>
          <w:sz w:val="24"/>
          <w:szCs w:val="24"/>
          <w:lang w:eastAsia="es-ES"/>
        </w:rPr>
        <w:t>”.</w:t>
      </w:r>
    </w:p>
    <w:p w:rsidR="00F32FA8" w:rsidRPr="00AB22C4" w:rsidRDefault="00F32FA8" w:rsidP="00F32FA8">
      <w:pPr>
        <w:spacing w:after="0" w:line="360" w:lineRule="auto"/>
        <w:ind w:left="360"/>
        <w:contextualSpacing/>
        <w:jc w:val="both"/>
        <w:rPr>
          <w:rFonts w:ascii="Palatino Linotype" w:eastAsia="MS Mincho" w:hAnsi="Palatino Linotype" w:cs="Arial"/>
          <w:i/>
          <w:sz w:val="24"/>
          <w:szCs w:val="24"/>
          <w:lang w:val="es-MX" w:eastAsia="es-ES"/>
        </w:rPr>
      </w:pPr>
    </w:p>
    <w:p w:rsidR="00F32FA8" w:rsidRPr="00AB22C4" w:rsidRDefault="00F32FA8" w:rsidP="00F32FA8">
      <w:pPr>
        <w:numPr>
          <w:ilvl w:val="0"/>
          <w:numId w:val="2"/>
        </w:numPr>
        <w:spacing w:after="0" w:line="360" w:lineRule="auto"/>
        <w:ind w:left="426" w:hanging="426"/>
        <w:contextualSpacing/>
        <w:jc w:val="both"/>
        <w:rPr>
          <w:rFonts w:ascii="Palatino Linotype" w:eastAsia="Times New Roman" w:hAnsi="Palatino Linotype" w:cs="Arial"/>
          <w:i/>
          <w:color w:val="000000"/>
          <w:sz w:val="24"/>
          <w:szCs w:val="24"/>
          <w:lang w:eastAsia="es-ES"/>
        </w:rPr>
      </w:pPr>
      <w:r w:rsidRPr="00AB22C4">
        <w:rPr>
          <w:rFonts w:ascii="Palatino Linotype" w:eastAsia="MS Mincho" w:hAnsi="Palatino Linotype" w:cs="Arial"/>
          <w:sz w:val="24"/>
          <w:szCs w:val="24"/>
          <w:lang w:val="es-MX" w:eastAsia="es-ES"/>
        </w:rPr>
        <w:lastRenderedPageBreak/>
        <w:t xml:space="preserve">Por cuanto hace al contenido del artículo 6 segundo párrafo, apartado A. fracción I </w:t>
      </w:r>
      <w:r w:rsidRPr="00AB22C4">
        <w:rPr>
          <w:rFonts w:ascii="Palatino Linotype" w:eastAsia="MS Mincho" w:hAnsi="Palatino Linotype" w:cs="Arial"/>
          <w:sz w:val="24"/>
          <w:szCs w:val="24"/>
          <w:lang w:eastAsia="es-ES"/>
        </w:rPr>
        <w:t xml:space="preserve">de la Constitución Política de los Estados Unidos Mexicanos el cual establece </w:t>
      </w:r>
      <w:r w:rsidRPr="00AB22C4">
        <w:rPr>
          <w:rFonts w:ascii="Palatino Linotype" w:eastAsia="MS Mincho" w:hAnsi="Palatino Linotype" w:cs="Arial"/>
          <w:sz w:val="24"/>
          <w:szCs w:val="24"/>
          <w:lang w:val="es-MX" w:eastAsia="es-ES"/>
        </w:rPr>
        <w:t xml:space="preserve">que </w:t>
      </w:r>
      <w:r w:rsidRPr="00AB22C4">
        <w:rPr>
          <w:rFonts w:ascii="Palatino Linotype" w:eastAsia="Times New Roman" w:hAnsi="Palatino Linotype" w:cs="Arial"/>
          <w:i/>
          <w:color w:val="000000"/>
          <w:sz w:val="24"/>
          <w:szCs w:val="24"/>
          <w:lang w:eastAsia="es-ES"/>
        </w:rPr>
        <w:t>“</w:t>
      </w:r>
      <w:r w:rsidRPr="00AB22C4">
        <w:rPr>
          <w:rFonts w:ascii="Palatino Linotype" w:eastAsia="Times New Roman" w:hAnsi="Palatino Linotype" w:cs="Arial"/>
          <w:i/>
          <w:color w:val="000000"/>
          <w:sz w:val="24"/>
          <w:szCs w:val="24"/>
          <w:u w:val="single"/>
          <w:lang w:eastAsia="es-ES"/>
        </w:rPr>
        <w:t>Toda la información en posesión de cualquier autoridad</w:t>
      </w:r>
      <w:r w:rsidRPr="00AB22C4">
        <w:rPr>
          <w:rFonts w:ascii="Palatino Linotype" w:eastAsia="Times New Roman" w:hAnsi="Palatino Linotype" w:cs="Arial"/>
          <w:i/>
          <w:color w:val="000000"/>
          <w:sz w:val="24"/>
          <w:szCs w:val="24"/>
          <w:lang w:eastAsia="es-ES"/>
        </w:rPr>
        <w:t>,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B22C4">
        <w:rPr>
          <w:rFonts w:ascii="Palatino Linotype" w:eastAsia="Times New Roman" w:hAnsi="Palatino Linotype" w:cs="Arial"/>
          <w:i/>
          <w:color w:val="000000"/>
          <w:sz w:val="24"/>
          <w:szCs w:val="24"/>
          <w:u w:val="single"/>
          <w:lang w:eastAsia="es-ES"/>
        </w:rPr>
        <w:t>, es pública</w:t>
      </w:r>
      <w:r w:rsidRPr="00AB22C4">
        <w:rPr>
          <w:rFonts w:ascii="Palatino Linotype" w:eastAsia="Times New Roman" w:hAnsi="Palatino Linotype" w:cs="Arial"/>
          <w:i/>
          <w:color w:val="000000"/>
          <w:sz w:val="24"/>
          <w:szCs w:val="24"/>
          <w:lang w:eastAsia="es-ES"/>
        </w:rPr>
        <w:t xml:space="preserve"> y sólo podrá ser reservada temporalmente por razones de interés público y seguridad nacional, en los términos que fijen las leyes. En la interpretación de este derecho </w:t>
      </w:r>
      <w:r w:rsidRPr="00AB22C4">
        <w:rPr>
          <w:rFonts w:ascii="Palatino Linotype" w:eastAsia="Times New Roman" w:hAnsi="Palatino Linotype" w:cs="Arial"/>
          <w:i/>
          <w:color w:val="000000"/>
          <w:sz w:val="24"/>
          <w:szCs w:val="24"/>
          <w:u w:val="single"/>
          <w:lang w:eastAsia="es-ES"/>
        </w:rPr>
        <w:t>deberá prevalecer el principio de máxima publicidad</w:t>
      </w:r>
      <w:r w:rsidRPr="00AB22C4">
        <w:rPr>
          <w:rFonts w:ascii="Palatino Linotype" w:eastAsia="Times New Roman" w:hAnsi="Palatino Linotype" w:cs="Arial"/>
          <w:i/>
          <w:color w:val="000000"/>
          <w:sz w:val="24"/>
          <w:szCs w:val="24"/>
          <w:lang w:eastAsia="es-ES"/>
        </w:rPr>
        <w:t xml:space="preserve">. </w:t>
      </w:r>
      <w:r w:rsidRPr="00AB22C4">
        <w:rPr>
          <w:rFonts w:ascii="Palatino Linotype" w:eastAsia="Times New Roman" w:hAnsi="Palatino Linotype" w:cs="Arial"/>
          <w:i/>
          <w:color w:val="000000"/>
          <w:sz w:val="24"/>
          <w:szCs w:val="24"/>
          <w:u w:val="single"/>
          <w:lang w:eastAsia="es-ES"/>
        </w:rPr>
        <w:t>Los sujetos obligados deberán documentar todo acto que derive del ejercicio de sus facultades, competencias o funciones, la ley determinará los supuestos específicos bajo los cuales procederá la declaración de inexistencia de la información</w:t>
      </w:r>
      <w:r w:rsidRPr="00AB22C4">
        <w:rPr>
          <w:rFonts w:ascii="Palatino Linotype" w:eastAsia="Times New Roman" w:hAnsi="Palatino Linotype" w:cs="Arial"/>
          <w:i/>
          <w:color w:val="000000"/>
          <w:sz w:val="24"/>
          <w:szCs w:val="24"/>
          <w:lang w:eastAsia="es-ES"/>
        </w:rPr>
        <w:t>.”.</w:t>
      </w:r>
    </w:p>
    <w:p w:rsidR="00F32FA8" w:rsidRPr="00AB22C4" w:rsidRDefault="00F32FA8" w:rsidP="00F32FA8">
      <w:pPr>
        <w:spacing w:after="0" w:line="360" w:lineRule="auto"/>
        <w:ind w:left="426"/>
        <w:contextualSpacing/>
        <w:jc w:val="both"/>
        <w:rPr>
          <w:rFonts w:ascii="Palatino Linotype" w:eastAsia="MS Mincho" w:hAnsi="Palatino Linotype" w:cs="Arial"/>
          <w:i/>
          <w:sz w:val="24"/>
          <w:szCs w:val="24"/>
          <w:lang w:val="es-MX" w:eastAsia="es-ES"/>
        </w:rPr>
      </w:pPr>
    </w:p>
    <w:p w:rsidR="00F32FA8" w:rsidRPr="00AB22C4" w:rsidRDefault="00F32FA8" w:rsidP="00F32FA8">
      <w:pPr>
        <w:numPr>
          <w:ilvl w:val="0"/>
          <w:numId w:val="2"/>
        </w:numPr>
        <w:spacing w:after="0" w:line="360" w:lineRule="auto"/>
        <w:ind w:left="426" w:hanging="426"/>
        <w:contextualSpacing/>
        <w:jc w:val="both"/>
        <w:rPr>
          <w:rFonts w:ascii="Palatino Linotype" w:eastAsia="MS Mincho" w:hAnsi="Palatino Linotype" w:cs="Arial"/>
          <w:i/>
          <w:sz w:val="24"/>
          <w:szCs w:val="24"/>
          <w:lang w:val="es-MX" w:eastAsia="es-ES"/>
        </w:rPr>
      </w:pPr>
      <w:r w:rsidRPr="00AB22C4">
        <w:rPr>
          <w:rFonts w:ascii="Palatino Linotype" w:eastAsia="Times New Roman" w:hAnsi="Palatino Linotype" w:cs="Arial"/>
          <w:color w:val="000000"/>
          <w:sz w:val="24"/>
          <w:szCs w:val="24"/>
          <w:lang w:val="es-ES_tradnl" w:eastAsia="es-ES"/>
        </w:rPr>
        <w:t>Luego entonces, el acceso a la información pública es el derecho humano a través del cual se puede solicitar a aquella información pública que generen, administren o posean las autoridades, quienes están obligado a documentar todo acto que derive sus facultades, atribuciones y competencias, siempre prevaleciendo el principio de máxima publicidad.</w:t>
      </w:r>
    </w:p>
    <w:p w:rsidR="00F32FA8" w:rsidRPr="00AB22C4" w:rsidRDefault="00F32FA8" w:rsidP="00F32FA8">
      <w:pPr>
        <w:spacing w:after="0" w:line="360" w:lineRule="auto"/>
        <w:ind w:left="426" w:right="49"/>
        <w:contextualSpacing/>
        <w:jc w:val="both"/>
        <w:rPr>
          <w:rFonts w:ascii="Palatino Linotype" w:hAnsi="Palatino Linotype"/>
          <w:b/>
          <w:i/>
          <w:sz w:val="24"/>
          <w:szCs w:val="24"/>
          <w:lang w:val="es-MX"/>
        </w:rPr>
      </w:pPr>
    </w:p>
    <w:p w:rsidR="00F32FA8" w:rsidRPr="00AB22C4" w:rsidRDefault="00F32FA8" w:rsidP="00F32FA8">
      <w:pPr>
        <w:numPr>
          <w:ilvl w:val="0"/>
          <w:numId w:val="2"/>
        </w:numPr>
        <w:spacing w:after="0" w:line="360" w:lineRule="auto"/>
        <w:ind w:left="426" w:right="49" w:hanging="426"/>
        <w:contextualSpacing/>
        <w:jc w:val="both"/>
        <w:rPr>
          <w:rFonts w:ascii="Palatino Linotype" w:hAnsi="Palatino Linotype"/>
          <w:b/>
          <w:i/>
          <w:sz w:val="24"/>
          <w:szCs w:val="24"/>
          <w:lang w:val="es-MX"/>
        </w:rPr>
      </w:pPr>
      <w:r w:rsidRPr="00AB22C4">
        <w:rPr>
          <w:rFonts w:ascii="Palatino Linotype" w:hAnsi="Palatino Linotype" w:cs="Arial"/>
          <w:sz w:val="24"/>
          <w:szCs w:val="24"/>
          <w:lang w:val="es-MX"/>
        </w:rPr>
        <w:t xml:space="preserve">Por lo anterior es así, el presente recurso de revisión se circunscribe en determinar si el </w:t>
      </w:r>
      <w:r w:rsidRPr="00AB22C4">
        <w:rPr>
          <w:rFonts w:ascii="Palatino Linotype" w:hAnsi="Palatino Linotype" w:cs="Arial"/>
          <w:b/>
          <w:sz w:val="24"/>
          <w:szCs w:val="24"/>
          <w:lang w:val="es-MX"/>
        </w:rPr>
        <w:t>SUJETO</w:t>
      </w:r>
      <w:r w:rsidRPr="00AB22C4">
        <w:rPr>
          <w:rFonts w:ascii="Palatino Linotype" w:hAnsi="Palatino Linotype" w:cs="Arial"/>
          <w:sz w:val="24"/>
          <w:szCs w:val="24"/>
          <w:lang w:val="es-MX"/>
        </w:rPr>
        <w:t xml:space="preserve"> </w:t>
      </w:r>
      <w:r w:rsidRPr="00AB22C4">
        <w:rPr>
          <w:rFonts w:ascii="Palatino Linotype" w:hAnsi="Palatino Linotype" w:cs="Arial"/>
          <w:b/>
          <w:sz w:val="24"/>
          <w:szCs w:val="24"/>
          <w:lang w:val="es-MX"/>
        </w:rPr>
        <w:t>OBLIGADO</w:t>
      </w:r>
      <w:r w:rsidRPr="00AB22C4">
        <w:rPr>
          <w:rFonts w:ascii="Palatino Linotype" w:hAnsi="Palatino Linotype" w:cs="Arial"/>
          <w:sz w:val="24"/>
          <w:szCs w:val="24"/>
          <w:lang w:val="es-MX"/>
        </w:rPr>
        <w:t xml:space="preserve"> con su respuesta a la solicitud de información </w:t>
      </w:r>
      <w:r w:rsidRPr="00AB22C4">
        <w:rPr>
          <w:rFonts w:ascii="Palatino Linotype" w:eastAsia="Times New Roman" w:hAnsi="Palatino Linotype"/>
          <w:sz w:val="24"/>
          <w:szCs w:val="24"/>
          <w:lang w:val="es-MX"/>
        </w:rPr>
        <w:t>actualiza alguna de las causales de procedencia</w:t>
      </w:r>
      <w:r w:rsidRPr="00AB22C4">
        <w:rPr>
          <w:rFonts w:ascii="Palatino Linotype" w:eastAsia="Times New Roman" w:hAnsi="Palatino Linotype"/>
          <w:b/>
          <w:sz w:val="24"/>
          <w:szCs w:val="24"/>
          <w:lang w:val="es-MX"/>
        </w:rPr>
        <w:t xml:space="preserve"> </w:t>
      </w:r>
      <w:r w:rsidRPr="00AB22C4">
        <w:rPr>
          <w:rFonts w:ascii="Palatino Linotype" w:eastAsia="Times New Roman" w:hAnsi="Palatino Linotype" w:cs="Arial"/>
          <w:sz w:val="24"/>
          <w:szCs w:val="24"/>
          <w:lang w:val="es-MX" w:eastAsia="es-MX"/>
        </w:rPr>
        <w:t xml:space="preserve">contenidas en </w:t>
      </w:r>
      <w:r w:rsidRPr="00AB22C4">
        <w:rPr>
          <w:rFonts w:ascii="Palatino Linotype" w:eastAsia="Times New Roman" w:hAnsi="Palatino Linotype" w:cs="Arial"/>
          <w:sz w:val="24"/>
          <w:szCs w:val="24"/>
          <w:lang w:eastAsia="es-MX"/>
        </w:rPr>
        <w:t xml:space="preserve">el </w:t>
      </w:r>
      <w:r w:rsidRPr="00AB22C4">
        <w:rPr>
          <w:rFonts w:ascii="Palatino Linotype" w:eastAsia="Times New Roman" w:hAnsi="Palatino Linotype" w:cs="Arial"/>
          <w:b/>
          <w:sz w:val="24"/>
          <w:szCs w:val="24"/>
          <w:lang w:eastAsia="es-MX"/>
        </w:rPr>
        <w:t>artículo 179 fracción II y V</w:t>
      </w:r>
      <w:r w:rsidRPr="00AB22C4">
        <w:rPr>
          <w:rFonts w:ascii="Palatino Linotype" w:eastAsia="Times New Roman" w:hAnsi="Palatino Linotype" w:cs="Arial"/>
          <w:sz w:val="24"/>
          <w:szCs w:val="24"/>
          <w:lang w:eastAsia="es-MX"/>
        </w:rPr>
        <w:t xml:space="preserve"> de la </w:t>
      </w:r>
      <w:r w:rsidRPr="00AB22C4">
        <w:rPr>
          <w:rFonts w:ascii="Palatino Linotype" w:eastAsia="Calibri" w:hAnsi="Palatino Linotype" w:cs="Arial"/>
          <w:b/>
          <w:sz w:val="24"/>
          <w:szCs w:val="24"/>
        </w:rPr>
        <w:t>Ley de Transparencia y Acceso a la Información Pública del Estado de México y Municipios</w:t>
      </w:r>
      <w:r w:rsidRPr="00AB22C4">
        <w:rPr>
          <w:rFonts w:ascii="Palatino Linotype" w:eastAsia="Times New Roman" w:hAnsi="Palatino Linotype" w:cs="Arial"/>
          <w:sz w:val="24"/>
          <w:szCs w:val="24"/>
          <w:lang w:eastAsia="es-MX"/>
        </w:rPr>
        <w:t xml:space="preserve">. </w:t>
      </w:r>
    </w:p>
    <w:p w:rsidR="00020809" w:rsidRPr="00AB22C4" w:rsidRDefault="00020809" w:rsidP="00C41545">
      <w:pPr>
        <w:shd w:val="clear" w:color="auto" w:fill="FFFFFF"/>
        <w:spacing w:after="0" w:line="360" w:lineRule="auto"/>
        <w:ind w:left="426"/>
        <w:contextualSpacing/>
        <w:jc w:val="both"/>
        <w:rPr>
          <w:rFonts w:ascii="Palatino Linotype" w:hAnsi="Palatino Linotype" w:cs="Arial"/>
          <w:sz w:val="24"/>
          <w:szCs w:val="24"/>
          <w:lang w:val="es-MX"/>
        </w:rPr>
      </w:pPr>
    </w:p>
    <w:p w:rsidR="00C41545" w:rsidRPr="00AB22C4" w:rsidRDefault="00C41545" w:rsidP="00C41545">
      <w:pPr>
        <w:pStyle w:val="Ttulo1"/>
        <w:rPr>
          <w:rFonts w:ascii="Palatino Linotype" w:hAnsi="Palatino Linotype" w:cs="Arial"/>
          <w:b/>
          <w:color w:val="auto"/>
          <w:sz w:val="24"/>
          <w:szCs w:val="24"/>
          <w:lang w:val="es-MX"/>
        </w:rPr>
      </w:pPr>
      <w:bookmarkStart w:id="7" w:name="_Toc477891855"/>
      <w:bookmarkStart w:id="8" w:name="_Toc517374423"/>
      <w:bookmarkStart w:id="9" w:name="_Toc521601334"/>
      <w:r w:rsidRPr="00AB22C4">
        <w:rPr>
          <w:rFonts w:ascii="Palatino Linotype" w:hAnsi="Palatino Linotype"/>
          <w:b/>
          <w:color w:val="auto"/>
          <w:sz w:val="24"/>
          <w:szCs w:val="24"/>
          <w:lang w:val="es-MX"/>
        </w:rPr>
        <w:lastRenderedPageBreak/>
        <w:t>CUARTO. Del estudio de resolución del asunto</w:t>
      </w:r>
      <w:bookmarkEnd w:id="7"/>
      <w:r w:rsidRPr="00AB22C4">
        <w:rPr>
          <w:rFonts w:ascii="Palatino Linotype" w:hAnsi="Palatino Linotype"/>
          <w:b/>
          <w:color w:val="auto"/>
          <w:sz w:val="24"/>
          <w:szCs w:val="24"/>
          <w:lang w:val="es-MX"/>
        </w:rPr>
        <w:t>.</w:t>
      </w:r>
      <w:bookmarkEnd w:id="8"/>
      <w:bookmarkEnd w:id="9"/>
    </w:p>
    <w:p w:rsidR="00020809" w:rsidRPr="00AB22C4" w:rsidRDefault="00020809" w:rsidP="00F32FA8">
      <w:pPr>
        <w:pStyle w:val="Prrafodelista"/>
        <w:spacing w:after="0"/>
        <w:rPr>
          <w:rFonts w:ascii="Palatino Linotype" w:hAnsi="Palatino Linotype" w:cs="Arial"/>
          <w:sz w:val="24"/>
          <w:szCs w:val="24"/>
          <w:lang w:val="es-MX"/>
        </w:rPr>
      </w:pPr>
    </w:p>
    <w:p w:rsidR="00C41545" w:rsidRPr="00AB22C4" w:rsidRDefault="00C41545" w:rsidP="00C41545">
      <w:pPr>
        <w:numPr>
          <w:ilvl w:val="0"/>
          <w:numId w:val="2"/>
        </w:numPr>
        <w:spacing w:before="240" w:after="360" w:line="360" w:lineRule="auto"/>
        <w:ind w:left="426" w:hanging="426"/>
        <w:contextualSpacing/>
        <w:jc w:val="both"/>
        <w:rPr>
          <w:rFonts w:ascii="Palatino Linotype" w:eastAsia="MS Mincho" w:hAnsi="Palatino Linotype" w:cs="Arial"/>
          <w:i/>
          <w:sz w:val="24"/>
          <w:szCs w:val="24"/>
          <w:lang w:val="es-MX" w:eastAsia="es-ES"/>
        </w:rPr>
      </w:pPr>
      <w:r w:rsidRPr="00AB22C4">
        <w:rPr>
          <w:rFonts w:ascii="Palatino Linotype" w:hAnsi="Palatino Linotype" w:cs="Arial"/>
          <w:sz w:val="24"/>
          <w:szCs w:val="24"/>
          <w:lang w:val="es-MX"/>
        </w:rPr>
        <w:t xml:space="preserve">Derivado del Planteamiento de la Litis,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AB22C4">
        <w:rPr>
          <w:rFonts w:ascii="Palatino Linotype" w:eastAsia="Calibri" w:hAnsi="Palatino Linotype" w:cs="Arial"/>
          <w:b/>
          <w:sz w:val="24"/>
          <w:szCs w:val="24"/>
        </w:rPr>
        <w:t>Ley de Transparencia y Acceso a la Información Pública del Estado de México y Municipios</w:t>
      </w:r>
      <w:r w:rsidRPr="00AB22C4">
        <w:rPr>
          <w:rFonts w:ascii="Palatino Linotype" w:eastAsia="Times New Roman" w:hAnsi="Palatino Linotype" w:cs="Arial"/>
          <w:sz w:val="24"/>
          <w:szCs w:val="24"/>
          <w:lang w:eastAsia="es-MX"/>
        </w:rPr>
        <w:t>.</w:t>
      </w:r>
    </w:p>
    <w:p w:rsidR="00B368E6" w:rsidRPr="00AB22C4" w:rsidRDefault="00B368E6" w:rsidP="00C41545">
      <w:pPr>
        <w:shd w:val="clear" w:color="auto" w:fill="FFFFFF"/>
        <w:spacing w:after="0" w:line="360" w:lineRule="auto"/>
        <w:ind w:left="426"/>
        <w:contextualSpacing/>
        <w:jc w:val="both"/>
        <w:rPr>
          <w:rFonts w:ascii="Palatino Linotype" w:hAnsi="Palatino Linotype" w:cs="Arial"/>
          <w:sz w:val="24"/>
          <w:szCs w:val="24"/>
          <w:lang w:val="es-MX"/>
        </w:rPr>
      </w:pPr>
    </w:p>
    <w:p w:rsidR="00C41545" w:rsidRPr="00AB22C4" w:rsidRDefault="00C41545" w:rsidP="00B85E26">
      <w:pPr>
        <w:pStyle w:val="Ttulo2"/>
        <w:ind w:left="284"/>
        <w:rPr>
          <w:rFonts w:ascii="Palatino Linotype" w:hAnsi="Palatino Linotype"/>
          <w:b/>
          <w:i/>
          <w:color w:val="auto"/>
          <w:sz w:val="24"/>
          <w:szCs w:val="24"/>
        </w:rPr>
      </w:pPr>
      <w:bookmarkStart w:id="10" w:name="_Toc517374424"/>
      <w:bookmarkStart w:id="11" w:name="_Toc521601335"/>
      <w:r w:rsidRPr="00AB22C4">
        <w:rPr>
          <w:rFonts w:ascii="Palatino Linotype" w:hAnsi="Palatino Linotype"/>
          <w:b/>
          <w:i/>
          <w:color w:val="auto"/>
          <w:sz w:val="24"/>
          <w:szCs w:val="24"/>
        </w:rPr>
        <w:t>I. De la respuesta a la solicitud de información.</w:t>
      </w:r>
      <w:bookmarkEnd w:id="10"/>
      <w:bookmarkEnd w:id="11"/>
    </w:p>
    <w:p w:rsidR="00C41545" w:rsidRPr="00AB22C4" w:rsidRDefault="00C41545" w:rsidP="00C41545">
      <w:pPr>
        <w:shd w:val="clear" w:color="auto" w:fill="FFFFFF"/>
        <w:spacing w:after="0" w:line="360" w:lineRule="auto"/>
        <w:ind w:left="426"/>
        <w:contextualSpacing/>
        <w:jc w:val="both"/>
        <w:rPr>
          <w:rFonts w:ascii="Palatino Linotype" w:hAnsi="Palatino Linotype" w:cs="Arial"/>
          <w:sz w:val="24"/>
          <w:szCs w:val="24"/>
          <w:lang w:val="es-MX"/>
        </w:rPr>
      </w:pPr>
    </w:p>
    <w:p w:rsidR="00B95CB0" w:rsidRPr="00AB22C4" w:rsidRDefault="006A5016" w:rsidP="003F548C">
      <w:pPr>
        <w:numPr>
          <w:ilvl w:val="0"/>
          <w:numId w:val="2"/>
        </w:numPr>
        <w:spacing w:after="0" w:line="360" w:lineRule="auto"/>
        <w:ind w:left="426" w:hanging="426"/>
        <w:contextualSpacing/>
        <w:jc w:val="both"/>
        <w:rPr>
          <w:rFonts w:ascii="Palatino Linotype" w:eastAsia="MS Mincho" w:hAnsi="Palatino Linotype" w:cs="Times New Roman"/>
          <w:sz w:val="24"/>
          <w:szCs w:val="24"/>
          <w:lang w:val="es-ES_tradnl" w:eastAsia="es-ES"/>
        </w:rPr>
      </w:pPr>
      <w:r w:rsidRPr="00AB22C4">
        <w:rPr>
          <w:rFonts w:ascii="Palatino Linotype" w:hAnsi="Palatino Linotype" w:cs="Arial"/>
          <w:sz w:val="24"/>
          <w:szCs w:val="24"/>
          <w:lang w:val="es-MX"/>
        </w:rPr>
        <w:t>Es</w:t>
      </w:r>
      <w:r w:rsidR="00EE7884" w:rsidRPr="00AB22C4">
        <w:rPr>
          <w:rFonts w:ascii="Palatino Linotype" w:hAnsi="Palatino Linotype" w:cs="Arial"/>
          <w:sz w:val="24"/>
          <w:szCs w:val="24"/>
          <w:lang w:val="es-MX"/>
        </w:rPr>
        <w:t xml:space="preserve"> de</w:t>
      </w:r>
      <w:r w:rsidRPr="00AB22C4">
        <w:rPr>
          <w:rFonts w:ascii="Palatino Linotype" w:hAnsi="Palatino Linotype" w:cs="Arial"/>
          <w:sz w:val="24"/>
          <w:szCs w:val="24"/>
          <w:lang w:val="es-MX"/>
        </w:rPr>
        <w:t xml:space="preserve"> observarse que el </w:t>
      </w:r>
      <w:r w:rsidRPr="00AB22C4">
        <w:rPr>
          <w:rFonts w:ascii="Palatino Linotype" w:hAnsi="Palatino Linotype" w:cs="Arial"/>
          <w:b/>
          <w:sz w:val="24"/>
          <w:szCs w:val="24"/>
          <w:lang w:val="es-MX"/>
        </w:rPr>
        <w:t>SUJETO OBLIGADO</w:t>
      </w:r>
      <w:r w:rsidRPr="00AB22C4">
        <w:rPr>
          <w:rFonts w:ascii="Palatino Linotype" w:hAnsi="Palatino Linotype" w:cs="Arial"/>
          <w:sz w:val="24"/>
          <w:szCs w:val="24"/>
          <w:lang w:val="es-MX"/>
        </w:rPr>
        <w:t xml:space="preserve"> entregó su respuesta a la solicitud de información interpuesta por </w:t>
      </w:r>
      <w:r w:rsidR="00031CE4" w:rsidRPr="00031CE4">
        <w:rPr>
          <w:rFonts w:ascii="Palatino Linotype" w:hAnsi="Palatino Linotype" w:cs="Arial"/>
          <w:b/>
          <w:sz w:val="24"/>
          <w:szCs w:val="24"/>
          <w:highlight w:val="black"/>
          <w:lang w:val="es-MX"/>
        </w:rPr>
        <w:t>------</w:t>
      </w:r>
      <w:r w:rsidR="00B95CB0" w:rsidRPr="00AB22C4">
        <w:rPr>
          <w:rFonts w:ascii="Palatino Linotype" w:hAnsi="Palatino Linotype" w:cs="Arial"/>
          <w:b/>
          <w:sz w:val="24"/>
          <w:szCs w:val="24"/>
          <w:lang w:val="es-MX"/>
        </w:rPr>
        <w:t xml:space="preserve">, </w:t>
      </w:r>
      <w:r w:rsidR="00B95CB0" w:rsidRPr="00AB22C4">
        <w:rPr>
          <w:rFonts w:ascii="Palatino Linotype" w:hAnsi="Palatino Linotype" w:cs="Arial"/>
          <w:sz w:val="24"/>
          <w:szCs w:val="24"/>
          <w:lang w:val="es-MX"/>
        </w:rPr>
        <w:t xml:space="preserve">misma que consiste básicamente en los archivos electrónicos identificados como </w:t>
      </w:r>
      <w:r w:rsidR="00B95CB0" w:rsidRPr="00AB22C4">
        <w:rPr>
          <w:rFonts w:ascii="Palatino Linotype" w:hAnsi="Palatino Linotype" w:cs="Arial"/>
          <w:b/>
          <w:sz w:val="24"/>
          <w:szCs w:val="24"/>
          <w:lang w:val="es-MX"/>
        </w:rPr>
        <w:t>RESOLUCION CT-SINF-SE-40-2017-143.pdf y UT SOP 49-180001.pdf</w:t>
      </w:r>
      <w:r w:rsidR="00B95CB0" w:rsidRPr="00AB22C4">
        <w:rPr>
          <w:rFonts w:ascii="Palatino Linotype" w:hAnsi="Palatino Linotype" w:cs="Arial"/>
          <w:sz w:val="24"/>
          <w:szCs w:val="24"/>
          <w:lang w:val="es-MX"/>
        </w:rPr>
        <w:t>, el primero de ellos se integra de ochenta y nueve hojas el cual corresponde a la Acta de fecha tres de mayo de dos mil diecisiete aprobada por el Comité de Transparencia del Sujeto Obligado en donde se clasifica información confidencial que se contiene en diversos documentos tal como se aprecia en el anexo único que se adjunta a la misma y entre ellos se encuentra el contrato de referencia.</w:t>
      </w:r>
    </w:p>
    <w:p w:rsidR="00B95CB0" w:rsidRPr="00AB22C4" w:rsidRDefault="00B95CB0" w:rsidP="00B95CB0">
      <w:pPr>
        <w:shd w:val="clear" w:color="auto" w:fill="FFFFFF"/>
        <w:spacing w:after="0" w:line="360" w:lineRule="auto"/>
        <w:ind w:left="426"/>
        <w:contextualSpacing/>
        <w:jc w:val="both"/>
        <w:rPr>
          <w:rFonts w:ascii="Palatino Linotype" w:hAnsi="Palatino Linotype" w:cs="Arial"/>
          <w:sz w:val="24"/>
          <w:szCs w:val="24"/>
          <w:lang w:val="es-MX"/>
        </w:rPr>
      </w:pPr>
    </w:p>
    <w:p w:rsidR="00B95CB0" w:rsidRPr="00AB22C4" w:rsidRDefault="00B95CB0" w:rsidP="00B95CB0">
      <w:pPr>
        <w:numPr>
          <w:ilvl w:val="0"/>
          <w:numId w:val="2"/>
        </w:numPr>
        <w:shd w:val="clear" w:color="auto" w:fill="FFFFFF"/>
        <w:spacing w:after="0" w:line="360" w:lineRule="auto"/>
        <w:ind w:left="426" w:hanging="426"/>
        <w:contextualSpacing/>
        <w:jc w:val="both"/>
        <w:rPr>
          <w:rFonts w:ascii="Palatino Linotype" w:hAnsi="Palatino Linotype" w:cs="Arial"/>
          <w:i/>
          <w:sz w:val="24"/>
          <w:szCs w:val="24"/>
          <w:lang w:val="es-MX"/>
        </w:rPr>
      </w:pPr>
      <w:r w:rsidRPr="00AB22C4">
        <w:rPr>
          <w:rFonts w:ascii="Palatino Linotype" w:hAnsi="Palatino Linotype" w:cs="Arial"/>
          <w:sz w:val="24"/>
          <w:szCs w:val="24"/>
          <w:lang w:val="es-MX"/>
        </w:rPr>
        <w:t xml:space="preserve">El segundo de los documentos corresponde al oficio número SOP-CI-0237/2018 de fecha 17 de mayo 2018, suscrito por el Titular de la Unidad de Transparencia mediante el cual se le notifica al particular las respuestas que proporcionaron </w:t>
      </w:r>
      <w:r w:rsidRPr="00AB22C4">
        <w:rPr>
          <w:rFonts w:ascii="Palatino Linotype" w:hAnsi="Palatino Linotype" w:cs="Arial"/>
          <w:sz w:val="24"/>
          <w:szCs w:val="24"/>
          <w:lang w:val="es-MX"/>
        </w:rPr>
        <w:lastRenderedPageBreak/>
        <w:t xml:space="preserve">diversos servidores públicos habilitados, Secretario Particular del Subsecretario de Agua y Obra Pública, </w:t>
      </w:r>
      <w:r w:rsidRPr="00AB22C4">
        <w:rPr>
          <w:rFonts w:ascii="Palatino Linotype" w:hAnsi="Palatino Linotype" w:cs="Arial"/>
          <w:i/>
          <w:sz w:val="24"/>
          <w:szCs w:val="24"/>
          <w:lang w:val="es-MX"/>
        </w:rPr>
        <w:t>informó que realizó una búsqueda detallada y exhaustiva, y la información requerida no obra en los archivos de dicha unidad administrativa</w:t>
      </w:r>
      <w:r w:rsidRPr="00AB22C4">
        <w:rPr>
          <w:rFonts w:ascii="Palatino Linotype" w:hAnsi="Palatino Linotype" w:cs="Arial"/>
          <w:sz w:val="24"/>
          <w:szCs w:val="24"/>
          <w:lang w:val="es-MX"/>
        </w:rPr>
        <w:t xml:space="preserve">; Director General de Proyectos, Concursos y Contratos, informó en términos generales el </w:t>
      </w:r>
      <w:r w:rsidRPr="00AB22C4">
        <w:rPr>
          <w:rFonts w:ascii="Palatino Linotype" w:hAnsi="Palatino Linotype" w:cs="Arial"/>
          <w:b/>
          <w:i/>
          <w:sz w:val="24"/>
          <w:szCs w:val="24"/>
          <w:lang w:val="es-MX"/>
        </w:rPr>
        <w:t xml:space="preserve">link </w:t>
      </w:r>
      <w:hyperlink r:id="rId10" w:history="1">
        <w:r w:rsidRPr="00AB22C4">
          <w:rPr>
            <w:rStyle w:val="Hipervnculo"/>
            <w:rFonts w:ascii="Palatino Linotype" w:hAnsi="Palatino Linotype" w:cs="Arial"/>
            <w:b/>
            <w:i/>
            <w:sz w:val="24"/>
            <w:szCs w:val="24"/>
            <w:lang w:val="es-MX"/>
          </w:rPr>
          <w:t>file:///C:/Users/admin/Downloads/OP-15-0270%20CONTRATO%20T%20(1).pdf</w:t>
        </w:r>
      </w:hyperlink>
      <w:r w:rsidRPr="00AB22C4">
        <w:rPr>
          <w:rFonts w:ascii="Palatino Linotype" w:hAnsi="Palatino Linotype" w:cs="Arial"/>
          <w:b/>
          <w:i/>
          <w:sz w:val="24"/>
          <w:szCs w:val="24"/>
          <w:lang w:val="es-MX"/>
        </w:rPr>
        <w:t>, mediante el cual se podrá obtener la información solicitada. El contrato de referencia fue clasificado por contener información confidencial respecto de los datos personales que obra en el documento, para lo cual se proporcionó la resolución CT-SINF-SE-40-2017-/143b que ostenta la pretendida clasificación</w:t>
      </w:r>
      <w:r w:rsidRPr="00AB22C4">
        <w:rPr>
          <w:rFonts w:ascii="Palatino Linotype" w:hAnsi="Palatino Linotype" w:cs="Arial"/>
          <w:b/>
          <w:sz w:val="24"/>
          <w:szCs w:val="24"/>
          <w:lang w:val="es-MX"/>
        </w:rPr>
        <w:t>;</w:t>
      </w:r>
      <w:r w:rsidRPr="00AB22C4">
        <w:rPr>
          <w:rFonts w:ascii="Palatino Linotype" w:hAnsi="Palatino Linotype" w:cs="Arial"/>
          <w:sz w:val="24"/>
          <w:szCs w:val="24"/>
          <w:lang w:val="es-MX"/>
        </w:rPr>
        <w:t xml:space="preserve"> y por lo que corresponde al Director General de Construcción de Obra Pública, éste manifestó </w:t>
      </w:r>
      <w:r w:rsidRPr="00AB22C4">
        <w:rPr>
          <w:rFonts w:ascii="Palatino Linotype" w:hAnsi="Palatino Linotype" w:cs="Arial"/>
          <w:i/>
          <w:sz w:val="24"/>
          <w:szCs w:val="24"/>
          <w:lang w:val="es-MX"/>
        </w:rPr>
        <w:t>que como resultado de una búsqueda en los archivos de esa Dirección, no se localizó la información solicitada.</w:t>
      </w:r>
    </w:p>
    <w:p w:rsidR="00B368E6" w:rsidRPr="00AB22C4" w:rsidRDefault="00B368E6" w:rsidP="003F548C">
      <w:pPr>
        <w:shd w:val="clear" w:color="auto" w:fill="FFFFFF"/>
        <w:spacing w:after="0" w:line="360" w:lineRule="auto"/>
        <w:ind w:left="426"/>
        <w:contextualSpacing/>
        <w:jc w:val="both"/>
        <w:rPr>
          <w:rFonts w:ascii="Palatino Linotype" w:hAnsi="Palatino Linotype" w:cs="Arial"/>
          <w:sz w:val="24"/>
          <w:szCs w:val="24"/>
          <w:lang w:val="es-MX"/>
        </w:rPr>
      </w:pPr>
    </w:p>
    <w:p w:rsidR="00B368E6" w:rsidRPr="00AB22C4" w:rsidRDefault="003F548C" w:rsidP="00F32FA8">
      <w:pPr>
        <w:numPr>
          <w:ilvl w:val="0"/>
          <w:numId w:val="2"/>
        </w:numPr>
        <w:shd w:val="clear" w:color="auto" w:fill="FFFFFF"/>
        <w:spacing w:after="0" w:line="360" w:lineRule="auto"/>
        <w:ind w:left="426" w:hanging="426"/>
        <w:contextualSpacing/>
        <w:jc w:val="both"/>
        <w:rPr>
          <w:rFonts w:ascii="Palatino Linotype" w:hAnsi="Palatino Linotype" w:cs="Arial"/>
          <w:sz w:val="24"/>
          <w:szCs w:val="24"/>
          <w:lang w:val="es-MX"/>
        </w:rPr>
      </w:pPr>
      <w:r w:rsidRPr="00AB22C4">
        <w:rPr>
          <w:rFonts w:ascii="Palatino Linotype" w:hAnsi="Palatino Linotype" w:cs="Arial"/>
          <w:sz w:val="24"/>
          <w:szCs w:val="24"/>
          <w:lang w:val="es-MX"/>
        </w:rPr>
        <w:t>De lo anteriormente descrito, se concluye que la respuesta proporcionada no da cumplimiento al derecho de acceso a la información en virtud de que no se adjuntó el documento soli</w:t>
      </w:r>
      <w:r w:rsidR="0015692A" w:rsidRPr="00AB22C4">
        <w:rPr>
          <w:rFonts w:ascii="Palatino Linotype" w:hAnsi="Palatino Linotype" w:cs="Arial"/>
          <w:sz w:val="24"/>
          <w:szCs w:val="24"/>
          <w:lang w:val="es-MX"/>
        </w:rPr>
        <w:t>ci</w:t>
      </w:r>
      <w:r w:rsidRPr="00AB22C4">
        <w:rPr>
          <w:rFonts w:ascii="Palatino Linotype" w:hAnsi="Palatino Linotype" w:cs="Arial"/>
          <w:sz w:val="24"/>
          <w:szCs w:val="24"/>
          <w:lang w:val="es-MX"/>
        </w:rPr>
        <w:t xml:space="preserve">tado que resulta ser </w:t>
      </w:r>
      <w:r w:rsidR="0015692A" w:rsidRPr="00AB22C4">
        <w:rPr>
          <w:rFonts w:ascii="Palatino Linotype" w:hAnsi="Palatino Linotype" w:cs="Arial"/>
          <w:sz w:val="24"/>
          <w:szCs w:val="24"/>
          <w:lang w:val="es-MX"/>
        </w:rPr>
        <w:t xml:space="preserve">la copia del </w:t>
      </w:r>
      <w:r w:rsidR="00060471" w:rsidRPr="00AB22C4">
        <w:rPr>
          <w:rFonts w:ascii="Palatino Linotype" w:hAnsi="Palatino Linotype" w:cs="Arial"/>
          <w:sz w:val="24"/>
          <w:szCs w:val="24"/>
          <w:lang w:val="es-MX"/>
        </w:rPr>
        <w:t>contrato OP</w:t>
      </w:r>
      <w:r w:rsidR="0015692A" w:rsidRPr="00AB22C4">
        <w:rPr>
          <w:rFonts w:ascii="Palatino Linotype" w:hAnsi="Palatino Linotype" w:cs="Arial"/>
          <w:sz w:val="24"/>
          <w:szCs w:val="24"/>
          <w:lang w:val="es-MX"/>
        </w:rPr>
        <w:t>-15-0270 de Comunicaciones Seguras S. A. de C.V</w:t>
      </w:r>
      <w:r w:rsidR="00BC4923" w:rsidRPr="00AB22C4">
        <w:rPr>
          <w:rFonts w:ascii="Palatino Linotype" w:hAnsi="Palatino Linotype" w:cs="Arial"/>
          <w:sz w:val="24"/>
          <w:szCs w:val="24"/>
          <w:lang w:val="es-MX"/>
        </w:rPr>
        <w:t>.</w:t>
      </w:r>
      <w:r w:rsidR="0015692A" w:rsidRPr="00AB22C4">
        <w:rPr>
          <w:rFonts w:ascii="Palatino Linotype" w:hAnsi="Palatino Linotype" w:cs="Arial"/>
          <w:sz w:val="24"/>
          <w:szCs w:val="24"/>
          <w:lang w:val="es-MX"/>
        </w:rPr>
        <w:t xml:space="preserve"> relativo al Centro de Convenciones en el Municipio de Toluca</w:t>
      </w:r>
      <w:r w:rsidR="00060471" w:rsidRPr="00AB22C4">
        <w:rPr>
          <w:rFonts w:ascii="Palatino Linotype" w:hAnsi="Palatino Linotype" w:cs="Arial"/>
          <w:sz w:val="24"/>
          <w:szCs w:val="24"/>
          <w:lang w:val="es-MX"/>
        </w:rPr>
        <w:t>, si bien es cierto que hace referencia a la existencia de la información que fue requerida, también lo es que no fu</w:t>
      </w:r>
      <w:r w:rsidR="00EE7884" w:rsidRPr="00AB22C4">
        <w:rPr>
          <w:rFonts w:ascii="Palatino Linotype" w:hAnsi="Palatino Linotype" w:cs="Arial"/>
          <w:sz w:val="24"/>
          <w:szCs w:val="24"/>
          <w:lang w:val="es-MX"/>
        </w:rPr>
        <w:t xml:space="preserve">e entrega solo se adjuntó el </w:t>
      </w:r>
      <w:r w:rsidR="00060471" w:rsidRPr="00AB22C4">
        <w:rPr>
          <w:rFonts w:ascii="Palatino Linotype" w:hAnsi="Palatino Linotype" w:cs="Arial"/>
          <w:sz w:val="24"/>
          <w:szCs w:val="24"/>
          <w:lang w:val="es-MX"/>
        </w:rPr>
        <w:t>acuerdo de clasificación que hace referencia a diversos documento</w:t>
      </w:r>
      <w:r w:rsidR="00EE7884" w:rsidRPr="00AB22C4">
        <w:rPr>
          <w:rFonts w:ascii="Palatino Linotype" w:hAnsi="Palatino Linotype" w:cs="Arial"/>
          <w:sz w:val="24"/>
          <w:szCs w:val="24"/>
          <w:lang w:val="es-MX"/>
        </w:rPr>
        <w:t>s</w:t>
      </w:r>
      <w:r w:rsidR="00060471" w:rsidRPr="00AB22C4">
        <w:rPr>
          <w:rFonts w:ascii="Palatino Linotype" w:hAnsi="Palatino Linotype" w:cs="Arial"/>
          <w:sz w:val="24"/>
          <w:szCs w:val="24"/>
          <w:lang w:val="es-MX"/>
        </w:rPr>
        <w:t xml:space="preserve"> clasificados entre los cuales se localiza la información de referencia.</w:t>
      </w:r>
    </w:p>
    <w:p w:rsidR="00B368E6" w:rsidRPr="00AB22C4" w:rsidRDefault="00B368E6" w:rsidP="00060471">
      <w:pPr>
        <w:shd w:val="clear" w:color="auto" w:fill="FFFFFF"/>
        <w:spacing w:after="0" w:line="360" w:lineRule="auto"/>
        <w:ind w:left="426"/>
        <w:contextualSpacing/>
        <w:jc w:val="both"/>
        <w:rPr>
          <w:rFonts w:ascii="Palatino Linotype" w:hAnsi="Palatino Linotype" w:cs="Arial"/>
          <w:sz w:val="24"/>
          <w:szCs w:val="24"/>
          <w:lang w:val="es-MX"/>
        </w:rPr>
      </w:pPr>
    </w:p>
    <w:p w:rsidR="00B368E6" w:rsidRPr="00AB22C4" w:rsidRDefault="00D00DE6" w:rsidP="00F32FA8">
      <w:pPr>
        <w:numPr>
          <w:ilvl w:val="0"/>
          <w:numId w:val="2"/>
        </w:numPr>
        <w:shd w:val="clear" w:color="auto" w:fill="FFFFFF"/>
        <w:spacing w:after="0" w:line="360" w:lineRule="auto"/>
        <w:ind w:left="426" w:hanging="426"/>
        <w:contextualSpacing/>
        <w:jc w:val="both"/>
        <w:rPr>
          <w:rFonts w:ascii="Palatino Linotype" w:hAnsi="Palatino Linotype" w:cs="Arial"/>
          <w:sz w:val="24"/>
          <w:szCs w:val="24"/>
          <w:lang w:val="es-MX"/>
        </w:rPr>
      </w:pPr>
      <w:r w:rsidRPr="00AB22C4">
        <w:rPr>
          <w:rFonts w:ascii="Palatino Linotype" w:eastAsia="Times New Roman" w:hAnsi="Palatino Linotype" w:cs="Arial"/>
          <w:color w:val="000000"/>
          <w:sz w:val="24"/>
          <w:szCs w:val="24"/>
        </w:rPr>
        <w:t xml:space="preserve">Por lo anterior es de advertir que el </w:t>
      </w:r>
      <w:r w:rsidRPr="00AB22C4">
        <w:rPr>
          <w:rFonts w:ascii="Palatino Linotype" w:eastAsia="Times New Roman" w:hAnsi="Palatino Linotype" w:cs="Arial"/>
          <w:b/>
          <w:color w:val="000000"/>
          <w:sz w:val="24"/>
          <w:szCs w:val="24"/>
        </w:rPr>
        <w:t>SUJETO OBLIGADO</w:t>
      </w:r>
      <w:r w:rsidRPr="00AB22C4">
        <w:rPr>
          <w:rFonts w:ascii="Palatino Linotype" w:eastAsia="Times New Roman" w:hAnsi="Palatino Linotype" w:cs="Arial"/>
          <w:color w:val="000000"/>
          <w:sz w:val="24"/>
          <w:szCs w:val="24"/>
        </w:rPr>
        <w:t xml:space="preserve"> no niega la existencia de la información sino por el contrario éste asume contar con la misma y la cual </w:t>
      </w:r>
      <w:r w:rsidRPr="00AB22C4">
        <w:rPr>
          <w:rFonts w:ascii="Palatino Linotype" w:eastAsia="Times New Roman" w:hAnsi="Palatino Linotype" w:cs="Arial"/>
          <w:color w:val="000000"/>
          <w:sz w:val="24"/>
          <w:szCs w:val="24"/>
        </w:rPr>
        <w:lastRenderedPageBreak/>
        <w:t xml:space="preserve">es a su consideración clasificada como </w:t>
      </w:r>
      <w:r w:rsidR="0020231C" w:rsidRPr="00AB22C4">
        <w:rPr>
          <w:rFonts w:ascii="Palatino Linotype" w:eastAsia="Times New Roman" w:hAnsi="Palatino Linotype" w:cs="Arial"/>
          <w:color w:val="000000"/>
          <w:sz w:val="24"/>
          <w:szCs w:val="24"/>
        </w:rPr>
        <w:t>confidencial</w:t>
      </w:r>
      <w:r w:rsidRPr="00AB22C4">
        <w:rPr>
          <w:rFonts w:ascii="Palatino Linotype" w:eastAsia="Times New Roman" w:hAnsi="Palatino Linotype" w:cs="Arial"/>
          <w:color w:val="000000"/>
          <w:sz w:val="24"/>
          <w:szCs w:val="24"/>
        </w:rPr>
        <w:t xml:space="preserve"> ya que </w:t>
      </w:r>
      <w:r w:rsidR="0020231C" w:rsidRPr="00AB22C4">
        <w:rPr>
          <w:rFonts w:ascii="Palatino Linotype" w:eastAsia="Times New Roman" w:hAnsi="Palatino Linotype" w:cs="Arial"/>
          <w:color w:val="000000"/>
          <w:sz w:val="24"/>
          <w:szCs w:val="24"/>
        </w:rPr>
        <w:t>contiene información que encuadra en dicho supuesto</w:t>
      </w:r>
      <w:r w:rsidRPr="00AB22C4">
        <w:rPr>
          <w:rFonts w:ascii="Palatino Linotype" w:eastAsia="Times New Roman" w:hAnsi="Palatino Linotype" w:cs="Arial"/>
          <w:color w:val="000000"/>
          <w:sz w:val="24"/>
          <w:szCs w:val="24"/>
        </w:rPr>
        <w:t xml:space="preserve">, por lo tanto resulta innecesario entrar al estudio </w:t>
      </w:r>
      <w:r w:rsidR="0020231C" w:rsidRPr="00AB22C4">
        <w:rPr>
          <w:rFonts w:ascii="Palatino Linotype" w:eastAsia="Times New Roman" w:hAnsi="Palatino Linotype" w:cs="Arial"/>
          <w:color w:val="000000"/>
          <w:sz w:val="24"/>
          <w:szCs w:val="24"/>
        </w:rPr>
        <w:t>de la naturaleza de la misma en virtud de que a nada practico</w:t>
      </w:r>
      <w:r w:rsidRPr="00AB22C4">
        <w:rPr>
          <w:rFonts w:ascii="Palatino Linotype" w:eastAsia="Times New Roman" w:hAnsi="Palatino Linotype" w:cs="Arial"/>
          <w:color w:val="000000"/>
          <w:sz w:val="24"/>
          <w:szCs w:val="24"/>
        </w:rPr>
        <w:t xml:space="preserve"> no</w:t>
      </w:r>
      <w:r w:rsidR="00EE7884" w:rsidRPr="00AB22C4">
        <w:rPr>
          <w:rFonts w:ascii="Palatino Linotype" w:eastAsia="Times New Roman" w:hAnsi="Palatino Linotype" w:cs="Arial"/>
          <w:color w:val="000000"/>
          <w:sz w:val="24"/>
          <w:szCs w:val="24"/>
        </w:rPr>
        <w:t>s</w:t>
      </w:r>
      <w:r w:rsidRPr="00AB22C4">
        <w:rPr>
          <w:rFonts w:ascii="Palatino Linotype" w:eastAsia="Times New Roman" w:hAnsi="Palatino Linotype" w:cs="Arial"/>
          <w:color w:val="000000"/>
          <w:sz w:val="24"/>
          <w:szCs w:val="24"/>
        </w:rPr>
        <w:t xml:space="preserve"> conduciría</w:t>
      </w:r>
      <w:r w:rsidR="00D53844" w:rsidRPr="00AB22C4">
        <w:rPr>
          <w:rFonts w:ascii="Palatino Linotype" w:eastAsia="Times New Roman" w:hAnsi="Palatino Linotype" w:cs="Arial"/>
          <w:color w:val="000000"/>
          <w:sz w:val="24"/>
          <w:szCs w:val="24"/>
        </w:rPr>
        <w:t>.</w:t>
      </w:r>
    </w:p>
    <w:p w:rsidR="00D53844" w:rsidRPr="00AB22C4" w:rsidRDefault="00D53844" w:rsidP="00D53844">
      <w:pPr>
        <w:pStyle w:val="Prrafodelista"/>
        <w:rPr>
          <w:rFonts w:ascii="Palatino Linotype" w:hAnsi="Palatino Linotype" w:cs="Arial"/>
          <w:sz w:val="24"/>
          <w:szCs w:val="24"/>
          <w:lang w:val="es-MX"/>
        </w:rPr>
      </w:pPr>
    </w:p>
    <w:p w:rsidR="00D53844" w:rsidRPr="00AB22C4" w:rsidRDefault="00F65966" w:rsidP="00B85E26">
      <w:pPr>
        <w:pStyle w:val="Ttulo2"/>
        <w:ind w:left="284"/>
        <w:rPr>
          <w:rFonts w:ascii="Palatino Linotype" w:hAnsi="Palatino Linotype"/>
          <w:b/>
          <w:i/>
          <w:color w:val="auto"/>
          <w:sz w:val="22"/>
          <w:szCs w:val="22"/>
          <w:lang w:val="es-MX"/>
        </w:rPr>
      </w:pPr>
      <w:bookmarkStart w:id="12" w:name="_Toc521601336"/>
      <w:r w:rsidRPr="00AB22C4">
        <w:rPr>
          <w:rFonts w:ascii="Palatino Linotype" w:hAnsi="Palatino Linotype"/>
          <w:b/>
          <w:i/>
          <w:color w:val="auto"/>
          <w:sz w:val="24"/>
          <w:szCs w:val="24"/>
          <w:lang w:val="es-MX"/>
        </w:rPr>
        <w:t>II. Del informe justificado</w:t>
      </w:r>
      <w:bookmarkEnd w:id="12"/>
      <w:r w:rsidRPr="00AB22C4">
        <w:rPr>
          <w:rFonts w:ascii="Palatino Linotype" w:hAnsi="Palatino Linotype"/>
          <w:b/>
          <w:i/>
          <w:color w:val="auto"/>
          <w:sz w:val="24"/>
          <w:szCs w:val="24"/>
          <w:lang w:val="es-MX"/>
        </w:rPr>
        <w:t xml:space="preserve"> </w:t>
      </w:r>
    </w:p>
    <w:p w:rsidR="00D53844" w:rsidRPr="00AB22C4" w:rsidRDefault="00D53844" w:rsidP="00D53844">
      <w:pPr>
        <w:shd w:val="clear" w:color="auto" w:fill="FFFFFF"/>
        <w:spacing w:after="0" w:line="360" w:lineRule="auto"/>
        <w:contextualSpacing/>
        <w:jc w:val="both"/>
        <w:rPr>
          <w:rFonts w:ascii="Palatino Linotype" w:hAnsi="Palatino Linotype" w:cs="Arial"/>
          <w:sz w:val="24"/>
          <w:szCs w:val="24"/>
          <w:lang w:val="es-MX"/>
        </w:rPr>
      </w:pPr>
    </w:p>
    <w:p w:rsidR="00EE7884" w:rsidRPr="00AB22C4" w:rsidRDefault="00EE7884" w:rsidP="00EE7884">
      <w:pPr>
        <w:numPr>
          <w:ilvl w:val="0"/>
          <w:numId w:val="2"/>
        </w:numPr>
        <w:spacing w:after="0" w:line="360" w:lineRule="auto"/>
        <w:ind w:right="49"/>
        <w:contextualSpacing/>
        <w:jc w:val="both"/>
        <w:rPr>
          <w:rFonts w:ascii="Palatino Linotype" w:eastAsia="MS Mincho" w:hAnsi="Palatino Linotype" w:cstheme="majorBidi"/>
          <w:sz w:val="24"/>
          <w:szCs w:val="24"/>
          <w:lang w:val="es-ES_tradnl" w:eastAsia="es-ES"/>
        </w:rPr>
      </w:pPr>
      <w:r w:rsidRPr="00AB22C4">
        <w:rPr>
          <w:rFonts w:ascii="Palatino Linotype" w:eastAsia="Calibri" w:hAnsi="Palatino Linotype" w:cs="Arial"/>
          <w:sz w:val="24"/>
          <w:szCs w:val="24"/>
          <w:lang w:val="es-MX" w:eastAsia="es-ES"/>
        </w:rPr>
        <w:t xml:space="preserve">Posteriormente en la sustanciación del procedimiento el </w:t>
      </w:r>
      <w:r w:rsidRPr="00AB22C4">
        <w:rPr>
          <w:rFonts w:ascii="Palatino Linotype" w:eastAsia="Calibri" w:hAnsi="Palatino Linotype" w:cs="Arial"/>
          <w:b/>
          <w:sz w:val="24"/>
          <w:szCs w:val="24"/>
          <w:lang w:val="es-MX" w:eastAsia="es-ES"/>
        </w:rPr>
        <w:t>SUJETO OBLIGADO</w:t>
      </w:r>
      <w:r w:rsidRPr="00AB22C4">
        <w:rPr>
          <w:rFonts w:ascii="Palatino Linotype" w:eastAsia="Calibri" w:hAnsi="Palatino Linotype" w:cs="Arial"/>
          <w:sz w:val="24"/>
          <w:szCs w:val="24"/>
          <w:lang w:val="es-MX" w:eastAsia="es-ES"/>
        </w:rPr>
        <w:t xml:space="preserve"> </w:t>
      </w:r>
      <w:r w:rsidRPr="00AB22C4">
        <w:rPr>
          <w:rFonts w:ascii="Palatino Linotype" w:eastAsia="MS Mincho" w:hAnsi="Palatino Linotype" w:cstheme="majorBidi"/>
          <w:sz w:val="24"/>
          <w:szCs w:val="24"/>
          <w:lang w:val="es-ES_tradnl" w:eastAsia="es-ES"/>
        </w:rPr>
        <w:t>estando en tiempo y forma</w:t>
      </w:r>
      <w:r w:rsidRPr="00AB22C4">
        <w:rPr>
          <w:rFonts w:ascii="Palatino Linotype" w:eastAsia="Calibri" w:hAnsi="Palatino Linotype" w:cs="Arial"/>
          <w:sz w:val="24"/>
          <w:szCs w:val="24"/>
          <w:lang w:val="es-MX" w:eastAsia="es-ES"/>
        </w:rPr>
        <w:t xml:space="preserve"> presentó su respectivo informe justificado que consiste en tres archivos electrónicos </w:t>
      </w:r>
      <w:r w:rsidRPr="00AB22C4">
        <w:rPr>
          <w:rFonts w:ascii="Palatino Linotype" w:eastAsia="MS Mincho" w:hAnsi="Palatino Linotype" w:cstheme="majorBidi"/>
          <w:b/>
          <w:sz w:val="24"/>
          <w:szCs w:val="24"/>
          <w:lang w:val="es-ES_tradnl" w:eastAsia="es-ES"/>
        </w:rPr>
        <w:t>i</w:t>
      </w:r>
      <w:hyperlink r:id="rId11" w:history="1">
        <w:r w:rsidRPr="00AB22C4">
          <w:rPr>
            <w:rFonts w:ascii="Palatino Linotype" w:eastAsia="MS Mincho" w:hAnsi="Palatino Linotype" w:cstheme="majorBidi"/>
            <w:b/>
            <w:sz w:val="24"/>
            <w:szCs w:val="24"/>
            <w:lang w:val="es-ES_tradnl" w:eastAsia="es-ES"/>
          </w:rPr>
          <w:t>nforme justificado recurso sol. 49-18.pdf</w:t>
        </w:r>
      </w:hyperlink>
      <w:r w:rsidRPr="00AB22C4">
        <w:rPr>
          <w:rFonts w:ascii="Palatino Linotype" w:eastAsia="MS Mincho" w:hAnsi="Palatino Linotype" w:cstheme="majorBidi"/>
          <w:b/>
          <w:sz w:val="24"/>
          <w:szCs w:val="24"/>
          <w:lang w:val="es-ES_tradnl" w:eastAsia="es-ES"/>
        </w:rPr>
        <w:t xml:space="preserve">, </w:t>
      </w:r>
      <w:hyperlink r:id="rId12" w:history="1">
        <w:r w:rsidRPr="00AB22C4">
          <w:rPr>
            <w:rFonts w:ascii="Palatino Linotype" w:eastAsia="MS Mincho" w:hAnsi="Palatino Linotype" w:cstheme="majorBidi"/>
            <w:b/>
            <w:sz w:val="24"/>
            <w:szCs w:val="24"/>
            <w:lang w:val="es-ES_tradnl" w:eastAsia="es-ES"/>
          </w:rPr>
          <w:t>ANEXOS DEL RECURSO SOL. 49-18.pdf</w:t>
        </w:r>
      </w:hyperlink>
      <w:r w:rsidRPr="00AB22C4">
        <w:rPr>
          <w:rFonts w:ascii="Palatino Linotype" w:eastAsia="MS Mincho" w:hAnsi="Palatino Linotype" w:cstheme="majorBidi"/>
          <w:b/>
          <w:sz w:val="24"/>
          <w:szCs w:val="24"/>
          <w:lang w:val="es-ES_tradnl" w:eastAsia="es-ES"/>
        </w:rPr>
        <w:t xml:space="preserve"> y </w:t>
      </w:r>
      <w:hyperlink r:id="rId13" w:history="1">
        <w:r w:rsidRPr="00AB22C4">
          <w:rPr>
            <w:rFonts w:ascii="Palatino Linotype" w:eastAsia="MS Mincho" w:hAnsi="Palatino Linotype" w:cstheme="majorBidi"/>
            <w:b/>
            <w:sz w:val="24"/>
            <w:szCs w:val="24"/>
            <w:lang w:val="es-ES_tradnl" w:eastAsia="es-ES"/>
          </w:rPr>
          <w:t>anexo X.pdf</w:t>
        </w:r>
      </w:hyperlink>
      <w:r w:rsidRPr="00AB22C4">
        <w:rPr>
          <w:rFonts w:ascii="Palatino Linotype" w:eastAsia="MS Mincho" w:hAnsi="Palatino Linotype" w:cstheme="majorBidi"/>
          <w:sz w:val="24"/>
          <w:szCs w:val="24"/>
          <w:lang w:val="es-ES_tradnl" w:eastAsia="es-ES"/>
        </w:rPr>
        <w:t>, mismos que fueron del conocimiento del particular, mediante los cual se informa lo siguiente:</w:t>
      </w:r>
    </w:p>
    <w:p w:rsidR="00EE7884" w:rsidRPr="00AB22C4" w:rsidRDefault="00EE7884" w:rsidP="00EE7884">
      <w:pPr>
        <w:spacing w:after="0" w:line="360" w:lineRule="auto"/>
        <w:ind w:right="49"/>
        <w:contextualSpacing/>
        <w:jc w:val="both"/>
        <w:rPr>
          <w:rFonts w:ascii="Palatino Linotype" w:eastAsia="MS Mincho" w:hAnsi="Palatino Linotype" w:cstheme="majorBidi"/>
          <w:sz w:val="24"/>
          <w:szCs w:val="24"/>
          <w:lang w:val="es-ES_tradnl" w:eastAsia="es-ES"/>
        </w:rPr>
      </w:pPr>
    </w:p>
    <w:p w:rsidR="0094492B" w:rsidRPr="00AB22C4" w:rsidRDefault="00EE7884" w:rsidP="0094492B">
      <w:pPr>
        <w:numPr>
          <w:ilvl w:val="0"/>
          <w:numId w:val="2"/>
        </w:numPr>
        <w:shd w:val="clear" w:color="auto" w:fill="FFFFFF"/>
        <w:spacing w:after="0" w:line="360" w:lineRule="auto"/>
        <w:ind w:left="426" w:hanging="426"/>
        <w:contextualSpacing/>
        <w:jc w:val="both"/>
        <w:rPr>
          <w:rFonts w:ascii="Palatino Linotype" w:hAnsi="Palatino Linotype" w:cs="Arial"/>
          <w:sz w:val="24"/>
          <w:szCs w:val="24"/>
          <w:lang w:val="es-MX"/>
        </w:rPr>
      </w:pPr>
      <w:r w:rsidRPr="00AB22C4">
        <w:rPr>
          <w:rFonts w:ascii="Palatino Linotype" w:eastAsia="MS Mincho" w:hAnsi="Palatino Linotype" w:cstheme="majorBidi"/>
          <w:b/>
          <w:sz w:val="24"/>
          <w:szCs w:val="24"/>
          <w:lang w:val="es-ES_tradnl" w:eastAsia="es-ES"/>
        </w:rPr>
        <w:t>Archivo i</w:t>
      </w:r>
      <w:hyperlink r:id="rId14" w:history="1">
        <w:r w:rsidRPr="00AB22C4">
          <w:rPr>
            <w:rFonts w:ascii="Palatino Linotype" w:eastAsia="MS Mincho" w:hAnsi="Palatino Linotype" w:cstheme="majorBidi"/>
            <w:b/>
            <w:sz w:val="24"/>
            <w:szCs w:val="24"/>
            <w:lang w:val="es-ES_tradnl" w:eastAsia="es-ES"/>
          </w:rPr>
          <w:t>nforme justificado recurso sol. 49-18.pdf</w:t>
        </w:r>
      </w:hyperlink>
      <w:r w:rsidRPr="00AB22C4">
        <w:rPr>
          <w:rFonts w:ascii="Palatino Linotype" w:eastAsia="MS Mincho" w:hAnsi="Palatino Linotype" w:cstheme="majorBidi"/>
          <w:b/>
          <w:sz w:val="24"/>
          <w:szCs w:val="24"/>
          <w:lang w:val="es-ES_tradnl" w:eastAsia="es-ES"/>
        </w:rPr>
        <w:t xml:space="preserve">: </w:t>
      </w:r>
      <w:r w:rsidRPr="00AB22C4">
        <w:rPr>
          <w:rFonts w:ascii="Palatino Linotype" w:eastAsia="MS Mincho" w:hAnsi="Palatino Linotype" w:cstheme="majorBidi"/>
          <w:sz w:val="24"/>
          <w:szCs w:val="24"/>
          <w:lang w:val="es-ES_tradnl" w:eastAsia="es-ES"/>
        </w:rPr>
        <w:t>documento que</w:t>
      </w:r>
      <w:r w:rsidRPr="00AB22C4">
        <w:rPr>
          <w:rFonts w:ascii="Palatino Linotype" w:eastAsia="MS Mincho" w:hAnsi="Palatino Linotype" w:cstheme="majorBidi"/>
          <w:b/>
          <w:sz w:val="24"/>
          <w:szCs w:val="24"/>
          <w:lang w:val="es-ES_tradnl" w:eastAsia="es-ES"/>
        </w:rPr>
        <w:t xml:space="preserve"> </w:t>
      </w:r>
      <w:r w:rsidRPr="00AB22C4">
        <w:rPr>
          <w:rFonts w:ascii="Palatino Linotype" w:eastAsia="MS Mincho" w:hAnsi="Palatino Linotype" w:cstheme="majorBidi"/>
          <w:sz w:val="24"/>
          <w:szCs w:val="24"/>
          <w:lang w:val="es-ES_tradnl" w:eastAsia="es-ES"/>
        </w:rPr>
        <w:t>se integra de ocho hojas y fue suscrito por el Titular de la Unidad de Transparencia, mediante el cual informa en términos generales lo correspondiente a los antecedentes de la solicitud de información y la respuesta que emitió cada servidor público habilitado a quien se le turno la solicitud para su atención; las respuesta que se emitieron para elaboración del informe justificado, ratificando las inicialmente proporcionadas</w:t>
      </w:r>
      <w:r w:rsidR="0094492B" w:rsidRPr="00AB22C4">
        <w:rPr>
          <w:rFonts w:ascii="Palatino Linotype" w:eastAsia="MS Mincho" w:hAnsi="Palatino Linotype" w:cstheme="majorBidi"/>
          <w:sz w:val="24"/>
          <w:szCs w:val="24"/>
          <w:lang w:val="es-ES_tradnl" w:eastAsia="es-ES"/>
        </w:rPr>
        <w:t>,</w:t>
      </w:r>
      <w:r w:rsidR="0094492B" w:rsidRPr="00AB22C4">
        <w:rPr>
          <w:rFonts w:ascii="Palatino Linotype" w:hAnsi="Palatino Linotype" w:cs="Arial"/>
          <w:sz w:val="24"/>
          <w:szCs w:val="24"/>
          <w:lang w:val="es-MX"/>
        </w:rPr>
        <w:t xml:space="preserve"> el </w:t>
      </w:r>
      <w:r w:rsidR="0094492B" w:rsidRPr="00AB22C4">
        <w:rPr>
          <w:rFonts w:ascii="Palatino Linotype" w:hAnsi="Palatino Linotype" w:cs="Arial"/>
          <w:b/>
          <w:sz w:val="24"/>
          <w:szCs w:val="24"/>
          <w:lang w:val="es-MX"/>
        </w:rPr>
        <w:t>SUJETO OBLIGADO</w:t>
      </w:r>
      <w:r w:rsidR="0094492B" w:rsidRPr="00AB22C4">
        <w:rPr>
          <w:rFonts w:ascii="Palatino Linotype" w:hAnsi="Palatino Linotype" w:cs="Arial"/>
          <w:sz w:val="24"/>
          <w:szCs w:val="24"/>
          <w:lang w:val="es-MX"/>
        </w:rPr>
        <w:t xml:space="preserve"> manifiesta que los motivos de inconformidad son meras manifestaciones subjetivas ya que apela que su respuesta es clara, precisa y congruente con lo solicitado, se reitera que el Director General de Proyectos, Concursos y Contratos proporcionó en la respuesta inicial el vínculo electrónico para poder consultar la información </w:t>
      </w:r>
      <w:r w:rsidR="0094492B" w:rsidRPr="00AB22C4">
        <w:rPr>
          <w:rFonts w:ascii="Palatino Linotype" w:hAnsi="Palatino Linotype" w:cs="Arial"/>
          <w:sz w:val="24"/>
          <w:szCs w:val="24"/>
          <w:lang w:val="es-MX"/>
        </w:rPr>
        <w:lastRenderedPageBreak/>
        <w:t>solicitada; sin embargo, es mediante la presentación del informe justificado que se remite la documental requerida.</w:t>
      </w:r>
    </w:p>
    <w:p w:rsidR="00EE7884" w:rsidRPr="00AB22C4" w:rsidRDefault="00EE7884" w:rsidP="00EE7884">
      <w:pPr>
        <w:pStyle w:val="Prrafodelista"/>
        <w:spacing w:after="0" w:line="360" w:lineRule="auto"/>
        <w:ind w:left="426" w:right="49"/>
        <w:jc w:val="both"/>
        <w:rPr>
          <w:rFonts w:ascii="Palatino Linotype" w:eastAsia="MS Mincho" w:hAnsi="Palatino Linotype" w:cstheme="majorBidi"/>
          <w:sz w:val="24"/>
          <w:szCs w:val="24"/>
          <w:lang w:val="es-ES_tradnl" w:eastAsia="es-ES"/>
        </w:rPr>
      </w:pPr>
    </w:p>
    <w:p w:rsidR="00EE7884" w:rsidRPr="00AB22C4" w:rsidRDefault="00584254" w:rsidP="00EE7884">
      <w:pPr>
        <w:pStyle w:val="Prrafodelista"/>
        <w:numPr>
          <w:ilvl w:val="0"/>
          <w:numId w:val="5"/>
        </w:numPr>
        <w:spacing w:after="0" w:line="360" w:lineRule="auto"/>
        <w:ind w:left="426" w:right="49"/>
        <w:jc w:val="both"/>
        <w:rPr>
          <w:rFonts w:ascii="Palatino Linotype" w:eastAsia="MS Mincho" w:hAnsi="Palatino Linotype" w:cstheme="majorBidi"/>
          <w:sz w:val="24"/>
          <w:szCs w:val="24"/>
          <w:lang w:val="es-ES_tradnl" w:eastAsia="es-ES"/>
        </w:rPr>
      </w:pPr>
      <w:hyperlink r:id="rId15" w:history="1">
        <w:r w:rsidR="00EE7884" w:rsidRPr="00AB22C4">
          <w:rPr>
            <w:rFonts w:ascii="Palatino Linotype" w:eastAsia="MS Mincho" w:hAnsi="Palatino Linotype" w:cstheme="majorBidi"/>
            <w:b/>
            <w:sz w:val="24"/>
            <w:szCs w:val="24"/>
            <w:lang w:val="es-ES_tradnl" w:eastAsia="es-ES"/>
          </w:rPr>
          <w:t>ANEXOS DEL RECURSO SOL. 49-18.pdf</w:t>
        </w:r>
      </w:hyperlink>
      <w:r w:rsidR="00EE7884" w:rsidRPr="00AB22C4">
        <w:rPr>
          <w:rFonts w:ascii="Palatino Linotype" w:eastAsia="MS Mincho" w:hAnsi="Palatino Linotype" w:cstheme="majorBidi"/>
          <w:sz w:val="24"/>
          <w:szCs w:val="24"/>
          <w:lang w:val="es-ES_tradnl" w:eastAsia="es-ES"/>
        </w:rPr>
        <w:t xml:space="preserve">: archivo que se integra nueve hojas mismas que corresponden a los diversos oficios por los cuales los servidores públicos habilitados emitieron su respuesta a la solicitud de información y a las manifestaciones hechas valer al momento de interponer el recurso de revisión y las manifestaciones presentadas por el recurrente vía </w:t>
      </w:r>
      <w:proofErr w:type="spellStart"/>
      <w:r w:rsidR="00EE7884" w:rsidRPr="00AB22C4">
        <w:rPr>
          <w:rFonts w:ascii="Palatino Linotype" w:eastAsia="MS Mincho" w:hAnsi="Palatino Linotype" w:cstheme="majorBidi"/>
          <w:sz w:val="24"/>
          <w:szCs w:val="24"/>
          <w:lang w:val="es-ES_tradnl" w:eastAsia="es-ES"/>
        </w:rPr>
        <w:t>saimex</w:t>
      </w:r>
      <w:proofErr w:type="spellEnd"/>
      <w:r w:rsidR="00EE7884" w:rsidRPr="00AB22C4">
        <w:rPr>
          <w:rFonts w:ascii="Palatino Linotype" w:eastAsia="MS Mincho" w:hAnsi="Palatino Linotype" w:cstheme="majorBidi"/>
          <w:sz w:val="24"/>
          <w:szCs w:val="24"/>
          <w:lang w:val="es-ES_tradnl" w:eastAsia="es-ES"/>
        </w:rPr>
        <w:t>.</w:t>
      </w:r>
    </w:p>
    <w:p w:rsidR="00EE7884" w:rsidRPr="00AB22C4" w:rsidRDefault="00EE7884" w:rsidP="00EE7884">
      <w:pPr>
        <w:pStyle w:val="Prrafodelista"/>
        <w:spacing w:after="0"/>
        <w:rPr>
          <w:rFonts w:ascii="Palatino Linotype" w:eastAsia="MS Mincho" w:hAnsi="Palatino Linotype" w:cstheme="majorBidi"/>
          <w:sz w:val="24"/>
          <w:szCs w:val="24"/>
          <w:lang w:val="es-ES_tradnl" w:eastAsia="es-ES"/>
        </w:rPr>
      </w:pPr>
    </w:p>
    <w:p w:rsidR="00F65966" w:rsidRPr="00AB22C4" w:rsidRDefault="00584254" w:rsidP="0094492B">
      <w:pPr>
        <w:pStyle w:val="Prrafodelista"/>
        <w:numPr>
          <w:ilvl w:val="0"/>
          <w:numId w:val="5"/>
        </w:numPr>
        <w:spacing w:after="0" w:line="360" w:lineRule="auto"/>
        <w:ind w:left="426" w:right="49"/>
        <w:jc w:val="both"/>
        <w:rPr>
          <w:rFonts w:ascii="Palatino Linotype" w:eastAsia="MS Mincho" w:hAnsi="Palatino Linotype" w:cstheme="majorBidi"/>
          <w:sz w:val="24"/>
          <w:szCs w:val="24"/>
          <w:lang w:val="es-ES_tradnl" w:eastAsia="es-ES"/>
        </w:rPr>
      </w:pPr>
      <w:hyperlink r:id="rId16" w:history="1">
        <w:r w:rsidR="00EE7884" w:rsidRPr="00AB22C4">
          <w:rPr>
            <w:rFonts w:ascii="Palatino Linotype" w:eastAsia="MS Mincho" w:hAnsi="Palatino Linotype" w:cstheme="majorBidi"/>
            <w:b/>
            <w:sz w:val="24"/>
            <w:szCs w:val="24"/>
            <w:lang w:val="es-ES_tradnl" w:eastAsia="es-ES"/>
          </w:rPr>
          <w:t>anexo X.pdf</w:t>
        </w:r>
      </w:hyperlink>
      <w:r w:rsidR="00EE7884" w:rsidRPr="00AB22C4">
        <w:rPr>
          <w:rFonts w:ascii="Palatino Linotype" w:eastAsia="MS Mincho" w:hAnsi="Palatino Linotype" w:cstheme="majorBidi"/>
          <w:b/>
          <w:sz w:val="24"/>
          <w:szCs w:val="24"/>
          <w:lang w:val="es-ES_tradnl" w:eastAsia="es-ES"/>
        </w:rPr>
        <w:t xml:space="preserve">: </w:t>
      </w:r>
      <w:r w:rsidR="00EE7884" w:rsidRPr="00AB22C4">
        <w:rPr>
          <w:rFonts w:ascii="Palatino Linotype" w:eastAsia="MS Mincho" w:hAnsi="Palatino Linotype" w:cstheme="majorBidi"/>
          <w:sz w:val="24"/>
          <w:szCs w:val="24"/>
          <w:lang w:val="es-ES_tradnl" w:eastAsia="es-ES"/>
        </w:rPr>
        <w:t>se integra de diecinueve hojas que corresponde al contrato N°OP-15-0270 en versión p</w:t>
      </w:r>
      <w:r w:rsidR="0094492B" w:rsidRPr="00AB22C4">
        <w:rPr>
          <w:rFonts w:ascii="Palatino Linotype" w:eastAsia="MS Mincho" w:hAnsi="Palatino Linotype" w:cstheme="majorBidi"/>
          <w:sz w:val="24"/>
          <w:szCs w:val="24"/>
          <w:lang w:val="es-ES_tradnl" w:eastAsia="es-ES"/>
        </w:rPr>
        <w:t>ú</w:t>
      </w:r>
      <w:r w:rsidR="00EE7884" w:rsidRPr="00AB22C4">
        <w:rPr>
          <w:rFonts w:ascii="Palatino Linotype" w:eastAsia="MS Mincho" w:hAnsi="Palatino Linotype" w:cstheme="majorBidi"/>
          <w:sz w:val="24"/>
          <w:szCs w:val="24"/>
          <w:lang w:val="es-ES_tradnl" w:eastAsia="es-ES"/>
        </w:rPr>
        <w:t>blica que fue solicitado por el particular.</w:t>
      </w:r>
    </w:p>
    <w:p w:rsidR="00B85E26" w:rsidRPr="00AB22C4" w:rsidRDefault="00B85E26" w:rsidP="00B85E26">
      <w:pPr>
        <w:pStyle w:val="Prrafodelista"/>
        <w:rPr>
          <w:rFonts w:ascii="Palatino Linotype" w:eastAsia="MS Mincho" w:hAnsi="Palatino Linotype" w:cstheme="majorBidi"/>
          <w:sz w:val="24"/>
          <w:szCs w:val="24"/>
          <w:lang w:val="es-ES_tradnl" w:eastAsia="es-ES"/>
        </w:rPr>
      </w:pPr>
    </w:p>
    <w:p w:rsidR="00F65966" w:rsidRPr="00AB22C4" w:rsidRDefault="00A13C8C" w:rsidP="00B85E26">
      <w:pPr>
        <w:pStyle w:val="Ttulo2"/>
        <w:ind w:left="426"/>
        <w:rPr>
          <w:rFonts w:ascii="Palatino Linotype" w:hAnsi="Palatino Linotype"/>
          <w:b/>
          <w:i/>
          <w:color w:val="auto"/>
          <w:sz w:val="24"/>
          <w:szCs w:val="24"/>
          <w:lang w:val="es-MX"/>
        </w:rPr>
      </w:pPr>
      <w:bookmarkStart w:id="13" w:name="_Toc521601337"/>
      <w:r w:rsidRPr="00AB22C4">
        <w:rPr>
          <w:rFonts w:ascii="Palatino Linotype" w:hAnsi="Palatino Linotype"/>
          <w:b/>
          <w:i/>
          <w:color w:val="auto"/>
          <w:sz w:val="24"/>
          <w:szCs w:val="24"/>
          <w:lang w:val="es-MX"/>
        </w:rPr>
        <w:t>III. De las obligaciones de los Sujetos Obligados.</w:t>
      </w:r>
      <w:bookmarkEnd w:id="13"/>
      <w:r w:rsidRPr="00AB22C4">
        <w:rPr>
          <w:rFonts w:ascii="Palatino Linotype" w:hAnsi="Palatino Linotype"/>
          <w:b/>
          <w:i/>
          <w:color w:val="auto"/>
          <w:sz w:val="24"/>
          <w:szCs w:val="24"/>
          <w:lang w:val="es-MX"/>
        </w:rPr>
        <w:t xml:space="preserve"> </w:t>
      </w:r>
    </w:p>
    <w:p w:rsidR="00F65966" w:rsidRPr="00AB22C4" w:rsidRDefault="00F65966" w:rsidP="00F65966">
      <w:pPr>
        <w:shd w:val="clear" w:color="auto" w:fill="FFFFFF"/>
        <w:spacing w:after="0" w:line="360" w:lineRule="auto"/>
        <w:contextualSpacing/>
        <w:jc w:val="both"/>
        <w:rPr>
          <w:rFonts w:ascii="Palatino Linotype" w:hAnsi="Palatino Linotype" w:cs="Arial"/>
          <w:sz w:val="24"/>
          <w:szCs w:val="24"/>
          <w:lang w:val="es-MX"/>
        </w:rPr>
      </w:pPr>
    </w:p>
    <w:p w:rsidR="00E45297" w:rsidRPr="00AB22C4" w:rsidRDefault="00E45297" w:rsidP="00F32FA8">
      <w:pPr>
        <w:numPr>
          <w:ilvl w:val="0"/>
          <w:numId w:val="2"/>
        </w:numPr>
        <w:shd w:val="clear" w:color="auto" w:fill="FFFFFF"/>
        <w:spacing w:after="0" w:line="360" w:lineRule="auto"/>
        <w:ind w:left="426" w:hanging="426"/>
        <w:contextualSpacing/>
        <w:jc w:val="both"/>
        <w:rPr>
          <w:rFonts w:ascii="Palatino Linotype" w:hAnsi="Palatino Linotype" w:cs="Arial"/>
          <w:sz w:val="24"/>
          <w:szCs w:val="24"/>
          <w:lang w:val="es-MX"/>
        </w:rPr>
      </w:pPr>
      <w:r w:rsidRPr="00AB22C4">
        <w:rPr>
          <w:rFonts w:ascii="Palatino Linotype" w:hAnsi="Palatino Linotype" w:cs="Arial"/>
          <w:sz w:val="24"/>
          <w:szCs w:val="24"/>
          <w:lang w:val="es-MX"/>
        </w:rPr>
        <w:t>De acuerdo a la Ley en la materia en términos generales,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la toma decisiones, a través de la difusión de la información que obra en poder de los Sujetos Obligados.</w:t>
      </w:r>
    </w:p>
    <w:p w:rsidR="00E45297" w:rsidRPr="00AB22C4" w:rsidRDefault="00E45297" w:rsidP="00F32FA8">
      <w:pPr>
        <w:pStyle w:val="Prrafodelista"/>
        <w:spacing w:after="0"/>
        <w:rPr>
          <w:rFonts w:ascii="Palatino Linotype" w:eastAsia="Calibri" w:hAnsi="Palatino Linotype" w:cs="Arial"/>
          <w:sz w:val="24"/>
          <w:szCs w:val="24"/>
          <w:lang w:val="es-MX" w:eastAsia="es-ES"/>
        </w:rPr>
      </w:pPr>
    </w:p>
    <w:p w:rsidR="00E45297" w:rsidRPr="00AB22C4" w:rsidRDefault="00E45297" w:rsidP="00F32FA8">
      <w:pPr>
        <w:pStyle w:val="Prrafodelista"/>
        <w:spacing w:after="0"/>
        <w:rPr>
          <w:rFonts w:ascii="Palatino Linotype" w:eastAsia="MS Mincho" w:hAnsi="Palatino Linotype" w:cstheme="majorBidi"/>
          <w:sz w:val="24"/>
          <w:szCs w:val="24"/>
          <w:lang w:val="es-ES_tradnl" w:eastAsia="es-ES"/>
        </w:rPr>
      </w:pPr>
    </w:p>
    <w:p w:rsidR="00882EAD" w:rsidRPr="00AB22C4" w:rsidRDefault="00203BC0" w:rsidP="00F32FA8">
      <w:pPr>
        <w:numPr>
          <w:ilvl w:val="0"/>
          <w:numId w:val="2"/>
        </w:numPr>
        <w:spacing w:after="0" w:line="360" w:lineRule="auto"/>
        <w:ind w:left="426" w:right="49" w:hanging="426"/>
        <w:contextualSpacing/>
        <w:jc w:val="both"/>
        <w:rPr>
          <w:rFonts w:ascii="Palatino Linotype" w:eastAsia="MS Mincho" w:hAnsi="Palatino Linotype"/>
          <w:b/>
          <w:sz w:val="24"/>
          <w:szCs w:val="24"/>
          <w:lang w:val="es-ES_tradnl" w:eastAsia="es-ES"/>
        </w:rPr>
      </w:pPr>
      <w:r w:rsidRPr="00AB22C4">
        <w:rPr>
          <w:rFonts w:ascii="Palatino Linotype" w:eastAsia="MS Mincho" w:hAnsi="Palatino Linotype"/>
          <w:sz w:val="24"/>
          <w:szCs w:val="24"/>
          <w:lang w:val="es-ES_tradnl" w:eastAsia="es-ES"/>
        </w:rPr>
        <w:t xml:space="preserve">Ahora bien es de observar que la información que se proporciona a través del informe justificado </w:t>
      </w:r>
      <w:r w:rsidR="0094492B" w:rsidRPr="00AB22C4">
        <w:rPr>
          <w:rFonts w:ascii="Palatino Linotype" w:eastAsia="MS Mincho" w:hAnsi="Palatino Linotype"/>
          <w:sz w:val="24"/>
          <w:szCs w:val="24"/>
          <w:lang w:val="es-ES_tradnl" w:eastAsia="es-ES"/>
        </w:rPr>
        <w:t xml:space="preserve">puedo haber </w:t>
      </w:r>
      <w:r w:rsidRPr="00AB22C4">
        <w:rPr>
          <w:rFonts w:ascii="Palatino Linotype" w:eastAsia="MS Mincho" w:hAnsi="Palatino Linotype"/>
          <w:sz w:val="24"/>
          <w:szCs w:val="24"/>
          <w:lang w:val="es-ES_tradnl" w:eastAsia="es-ES"/>
        </w:rPr>
        <w:t xml:space="preserve">dejado satisfecho el derecho de acceso a la información al haber proporcionado las documentales en donde se contiene la </w:t>
      </w:r>
      <w:r w:rsidR="009E3A24" w:rsidRPr="00AB22C4">
        <w:rPr>
          <w:rFonts w:ascii="Palatino Linotype" w:eastAsia="MS Mincho" w:hAnsi="Palatino Linotype"/>
          <w:sz w:val="24"/>
          <w:szCs w:val="24"/>
          <w:lang w:val="es-ES_tradnl" w:eastAsia="es-ES"/>
        </w:rPr>
        <w:lastRenderedPageBreak/>
        <w:t>información solicitada</w:t>
      </w:r>
      <w:r w:rsidR="0094492B" w:rsidRPr="00AB22C4">
        <w:rPr>
          <w:rFonts w:ascii="Palatino Linotype" w:eastAsia="MS Mincho" w:hAnsi="Palatino Linotype"/>
          <w:sz w:val="24"/>
          <w:szCs w:val="24"/>
          <w:lang w:val="es-ES_tradnl" w:eastAsia="es-ES"/>
        </w:rPr>
        <w:t xml:space="preserve"> por el recurrente; sin embargo, esto no ocurrió en razón de que </w:t>
      </w:r>
      <w:r w:rsidR="00882EAD" w:rsidRPr="00AB22C4">
        <w:rPr>
          <w:rFonts w:ascii="Palatino Linotype" w:eastAsia="MS Mincho" w:hAnsi="Palatino Linotype"/>
          <w:sz w:val="24"/>
          <w:szCs w:val="24"/>
          <w:lang w:val="es-ES_tradnl" w:eastAsia="es-ES"/>
        </w:rPr>
        <w:t xml:space="preserve">el </w:t>
      </w:r>
      <w:r w:rsidR="00882EAD" w:rsidRPr="00AB22C4">
        <w:rPr>
          <w:rFonts w:ascii="Palatino Linotype" w:eastAsia="MS Mincho" w:hAnsi="Palatino Linotype"/>
          <w:b/>
          <w:sz w:val="24"/>
          <w:szCs w:val="24"/>
          <w:lang w:val="es-ES_tradnl" w:eastAsia="es-ES"/>
        </w:rPr>
        <w:t>SUJETO OBLIGADO</w:t>
      </w:r>
      <w:r w:rsidR="00882EAD" w:rsidRPr="00AB22C4">
        <w:rPr>
          <w:rFonts w:ascii="Palatino Linotype" w:eastAsia="MS Mincho" w:hAnsi="Palatino Linotype"/>
          <w:sz w:val="24"/>
          <w:szCs w:val="24"/>
          <w:lang w:val="es-ES_tradnl" w:eastAsia="es-ES"/>
        </w:rPr>
        <w:t xml:space="preserve"> tuvo un exceso al momento de realizar la versión pública</w:t>
      </w:r>
      <w:r w:rsidR="00DB0C4E" w:rsidRPr="00AB22C4">
        <w:rPr>
          <w:rFonts w:ascii="Palatino Linotype" w:eastAsia="MS Mincho" w:hAnsi="Palatino Linotype"/>
          <w:sz w:val="24"/>
          <w:szCs w:val="24"/>
          <w:lang w:val="es-ES_tradnl" w:eastAsia="es-ES"/>
        </w:rPr>
        <w:t xml:space="preserve"> del documento </w:t>
      </w:r>
      <w:r w:rsidR="00DB0C4E" w:rsidRPr="00AB22C4">
        <w:rPr>
          <w:rFonts w:ascii="Palatino Linotype" w:eastAsia="MS Mincho" w:hAnsi="Palatino Linotype"/>
          <w:b/>
          <w:sz w:val="24"/>
          <w:szCs w:val="24"/>
          <w:lang w:val="es-ES_tradnl" w:eastAsia="es-ES"/>
        </w:rPr>
        <w:t>al haber testado el d</w:t>
      </w:r>
      <w:r w:rsidR="009E3A24" w:rsidRPr="00AB22C4">
        <w:rPr>
          <w:rFonts w:ascii="Palatino Linotype" w:eastAsia="MS Mincho" w:hAnsi="Palatino Linotype"/>
          <w:b/>
          <w:sz w:val="24"/>
          <w:szCs w:val="24"/>
          <w:lang w:val="es-ES_tradnl" w:eastAsia="es-ES"/>
        </w:rPr>
        <w:t xml:space="preserve">ato </w:t>
      </w:r>
      <w:r w:rsidR="00882EAD" w:rsidRPr="00AB22C4">
        <w:rPr>
          <w:rFonts w:ascii="Palatino Linotype" w:eastAsia="MS Mincho" w:hAnsi="Palatino Linotype"/>
          <w:b/>
          <w:sz w:val="24"/>
          <w:szCs w:val="24"/>
          <w:lang w:val="es-ES_tradnl" w:eastAsia="es-ES"/>
        </w:rPr>
        <w:t xml:space="preserve">correspondiente al domicilio fiscal </w:t>
      </w:r>
      <w:r w:rsidR="00DB0C4E" w:rsidRPr="00AB22C4">
        <w:rPr>
          <w:rFonts w:ascii="Palatino Linotype" w:eastAsia="MS Mincho" w:hAnsi="Palatino Linotype"/>
          <w:b/>
          <w:sz w:val="24"/>
          <w:szCs w:val="24"/>
          <w:lang w:val="es-ES_tradnl" w:eastAsia="es-ES"/>
        </w:rPr>
        <w:t xml:space="preserve">del contratista. </w:t>
      </w:r>
    </w:p>
    <w:p w:rsidR="009E3A24" w:rsidRPr="00AB22C4" w:rsidRDefault="009E3A24" w:rsidP="009E3A24">
      <w:pPr>
        <w:spacing w:after="0" w:line="360" w:lineRule="auto"/>
        <w:ind w:left="426" w:right="49"/>
        <w:contextualSpacing/>
        <w:jc w:val="both"/>
        <w:rPr>
          <w:rFonts w:ascii="Palatino Linotype" w:eastAsia="MS Mincho" w:hAnsi="Palatino Linotype"/>
          <w:sz w:val="24"/>
          <w:szCs w:val="24"/>
          <w:lang w:val="es-ES_tradnl" w:eastAsia="es-ES"/>
        </w:rPr>
      </w:pPr>
    </w:p>
    <w:p w:rsidR="009E3A24" w:rsidRPr="00AB22C4" w:rsidRDefault="009E3A24" w:rsidP="00F32FA8">
      <w:pPr>
        <w:numPr>
          <w:ilvl w:val="0"/>
          <w:numId w:val="2"/>
        </w:numPr>
        <w:spacing w:after="0" w:line="360" w:lineRule="auto"/>
        <w:ind w:left="426" w:right="49" w:hanging="426"/>
        <w:contextualSpacing/>
        <w:jc w:val="both"/>
        <w:rPr>
          <w:rFonts w:ascii="Palatino Linotype" w:eastAsia="MS Mincho" w:hAnsi="Palatino Linotype"/>
          <w:sz w:val="24"/>
          <w:szCs w:val="24"/>
          <w:lang w:val="es-ES_tradnl" w:eastAsia="es-ES"/>
        </w:rPr>
      </w:pPr>
      <w:r w:rsidRPr="00AB22C4">
        <w:rPr>
          <w:rFonts w:ascii="Palatino Linotype" w:eastAsia="MS Mincho" w:hAnsi="Palatino Linotype"/>
          <w:sz w:val="24"/>
          <w:szCs w:val="24"/>
          <w:lang w:val="es-ES_tradnl" w:eastAsia="es-ES"/>
        </w:rPr>
        <w:t>Ahora bien, no pasada desapercibido el contenido del artículo 92 fracción XXIX y XXXVI de la Ley de Transparencia y Acceso a la Información Pública del Estado de México y Municipios, que establece lo siguiente:</w:t>
      </w:r>
    </w:p>
    <w:p w:rsidR="009E3A24" w:rsidRPr="00AB22C4" w:rsidRDefault="009E3A24" w:rsidP="009E3A24">
      <w:pPr>
        <w:pStyle w:val="Prrafodelista"/>
        <w:rPr>
          <w:rFonts w:ascii="Palatino Linotype" w:eastAsia="MS Mincho" w:hAnsi="Palatino Linotype"/>
          <w:sz w:val="24"/>
          <w:szCs w:val="24"/>
          <w:lang w:val="es-ES_tradnl" w:eastAsia="es-ES"/>
        </w:rPr>
      </w:pPr>
    </w:p>
    <w:p w:rsidR="009E3A24" w:rsidRPr="00AB22C4" w:rsidRDefault="009E3A24" w:rsidP="009E3A24">
      <w:pPr>
        <w:spacing w:after="0" w:line="360" w:lineRule="auto"/>
        <w:ind w:left="426" w:right="567"/>
        <w:contextualSpacing/>
        <w:jc w:val="both"/>
        <w:rPr>
          <w:rFonts w:ascii="Palatino Linotype" w:hAnsi="Palatino Linotype"/>
          <w:b/>
          <w:i/>
        </w:rPr>
      </w:pPr>
      <w:r w:rsidRPr="00AB22C4">
        <w:rPr>
          <w:rFonts w:ascii="Palatino Linotype" w:hAnsi="Palatino Linotype"/>
          <w:b/>
          <w:i/>
        </w:rPr>
        <w:t>Artículo 92</w:t>
      </w:r>
      <w:r w:rsidRPr="00AB22C4">
        <w:rPr>
          <w:rFonts w:ascii="Palatino Linotype" w:hAnsi="Palatino Linotype"/>
          <w:i/>
        </w:rPr>
        <w:t xml:space="preserve">. </w:t>
      </w:r>
      <w:r w:rsidRPr="00AB22C4">
        <w:rPr>
          <w:rFonts w:ascii="Palatino Linotype" w:hAnsi="Palatino Linotype"/>
          <w:b/>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9E3A24" w:rsidRPr="00AB22C4" w:rsidRDefault="009E3A24" w:rsidP="009E3A24">
      <w:pPr>
        <w:spacing w:after="0" w:line="360" w:lineRule="auto"/>
        <w:ind w:left="426" w:right="567"/>
        <w:contextualSpacing/>
        <w:jc w:val="both"/>
        <w:rPr>
          <w:rFonts w:ascii="Palatino Linotype" w:hAnsi="Palatino Linotype"/>
          <w:i/>
        </w:rPr>
      </w:pPr>
      <w:r w:rsidRPr="00AB22C4">
        <w:rPr>
          <w:rFonts w:ascii="Palatino Linotype" w:hAnsi="Palatino Linotype"/>
          <w:i/>
        </w:rPr>
        <w:t>…</w:t>
      </w:r>
    </w:p>
    <w:p w:rsidR="0000572D" w:rsidRPr="00AB22C4" w:rsidRDefault="009E3A24" w:rsidP="009E3A24">
      <w:pPr>
        <w:spacing w:after="0" w:line="360" w:lineRule="auto"/>
        <w:ind w:left="426" w:right="567"/>
        <w:contextualSpacing/>
        <w:jc w:val="both"/>
        <w:rPr>
          <w:rFonts w:ascii="Palatino Linotype" w:hAnsi="Palatino Linotype"/>
          <w:i/>
        </w:rPr>
      </w:pPr>
      <w:r w:rsidRPr="00AB22C4">
        <w:rPr>
          <w:rFonts w:ascii="Palatino Linotype" w:hAnsi="Palatino Linotype"/>
          <w:b/>
          <w:i/>
        </w:rPr>
        <w:t>XXIX</w:t>
      </w:r>
      <w:r w:rsidRPr="00AB22C4">
        <w:rPr>
          <w:rFonts w:ascii="Palatino Linotype" w:hAnsi="Palatino Linotype"/>
          <w:i/>
        </w:rPr>
        <w:t xml:space="preserve">. </w:t>
      </w:r>
      <w:r w:rsidRPr="00AB22C4">
        <w:rPr>
          <w:rFonts w:ascii="Palatino Linotype" w:hAnsi="Palatino Linotype"/>
          <w:i/>
          <w:u w:val="single"/>
        </w:rPr>
        <w:t>La información sobre los procesos y resultados sobre procedimientos de adjudicación directa, invitación restringida y licitación de cualquier naturaleza</w:t>
      </w:r>
      <w:r w:rsidRPr="00AB22C4">
        <w:rPr>
          <w:rFonts w:ascii="Palatino Linotype" w:hAnsi="Palatino Linotype"/>
          <w:i/>
        </w:rPr>
        <w:t xml:space="preserve">, incluyendo la </w:t>
      </w:r>
      <w:r w:rsidRPr="00AB22C4">
        <w:rPr>
          <w:rFonts w:ascii="Palatino Linotype" w:hAnsi="Palatino Linotype"/>
          <w:i/>
          <w:u w:val="single"/>
        </w:rPr>
        <w:t>versión pública</w:t>
      </w:r>
      <w:r w:rsidRPr="00AB22C4">
        <w:rPr>
          <w:rFonts w:ascii="Palatino Linotype" w:hAnsi="Palatino Linotype"/>
          <w:i/>
        </w:rPr>
        <w:t xml:space="preserve"> del expediente respectivo y de </w:t>
      </w:r>
      <w:r w:rsidRPr="00AB22C4">
        <w:rPr>
          <w:rFonts w:ascii="Palatino Linotype" w:hAnsi="Palatino Linotype"/>
          <w:i/>
          <w:u w:val="single"/>
        </w:rPr>
        <w:t>los contratos celebrados</w:t>
      </w:r>
      <w:r w:rsidRPr="00AB22C4">
        <w:rPr>
          <w:rFonts w:ascii="Palatino Linotype" w:hAnsi="Palatino Linotype"/>
          <w:i/>
        </w:rPr>
        <w:t xml:space="preserve">, que </w:t>
      </w:r>
      <w:r w:rsidRPr="00AB22C4">
        <w:rPr>
          <w:rFonts w:ascii="Palatino Linotype" w:hAnsi="Palatino Linotype"/>
          <w:i/>
          <w:u w:val="single"/>
        </w:rPr>
        <w:t>deberán contener, por los menos</w:t>
      </w:r>
      <w:r w:rsidRPr="00AB22C4">
        <w:rPr>
          <w:rFonts w:ascii="Palatino Linotype" w:hAnsi="Palatino Linotype"/>
          <w:i/>
        </w:rPr>
        <w:t xml:space="preserve">, lo siguiente: </w:t>
      </w:r>
    </w:p>
    <w:p w:rsidR="0000572D" w:rsidRPr="00AB22C4" w:rsidRDefault="009E3A24" w:rsidP="009E3A24">
      <w:pPr>
        <w:spacing w:after="0" w:line="360" w:lineRule="auto"/>
        <w:ind w:left="426" w:right="567"/>
        <w:contextualSpacing/>
        <w:jc w:val="both"/>
        <w:rPr>
          <w:rFonts w:ascii="Palatino Linotype" w:hAnsi="Palatino Linotype"/>
          <w:i/>
        </w:rPr>
      </w:pPr>
      <w:r w:rsidRPr="00AB22C4">
        <w:rPr>
          <w:rFonts w:ascii="Palatino Linotype" w:hAnsi="Palatino Linotype"/>
          <w:i/>
        </w:rPr>
        <w:t xml:space="preserve">a) De licitaciones públicas o procedimientos de invitación restringida: </w:t>
      </w:r>
    </w:p>
    <w:p w:rsidR="0000572D" w:rsidRPr="00AB22C4" w:rsidRDefault="0000572D" w:rsidP="0000572D">
      <w:pPr>
        <w:spacing w:after="0" w:line="360" w:lineRule="auto"/>
        <w:ind w:left="709" w:right="567"/>
        <w:contextualSpacing/>
        <w:jc w:val="both"/>
        <w:rPr>
          <w:rFonts w:ascii="Palatino Linotype" w:hAnsi="Palatino Linotype"/>
          <w:i/>
        </w:rPr>
      </w:pPr>
      <w:r w:rsidRPr="00AB22C4">
        <w:rPr>
          <w:rFonts w:ascii="Palatino Linotype" w:hAnsi="Palatino Linotype"/>
          <w:i/>
        </w:rPr>
        <w:t xml:space="preserve">  </w:t>
      </w:r>
      <w:r w:rsidR="009E3A24" w:rsidRPr="00AB22C4">
        <w:rPr>
          <w:rFonts w:ascii="Palatino Linotype" w:hAnsi="Palatino Linotype"/>
          <w:i/>
        </w:rPr>
        <w:t xml:space="preserve">1) La convocatoria o invitación emitida, así como los fundamentos legales aplicados </w:t>
      </w:r>
      <w:r w:rsidRPr="00AB22C4">
        <w:rPr>
          <w:rFonts w:ascii="Palatino Linotype" w:hAnsi="Palatino Linotype"/>
          <w:i/>
        </w:rPr>
        <w:t xml:space="preserve">   </w:t>
      </w:r>
      <w:r w:rsidR="009E3A24" w:rsidRPr="00AB22C4">
        <w:rPr>
          <w:rFonts w:ascii="Palatino Linotype" w:hAnsi="Palatino Linotype"/>
          <w:i/>
        </w:rPr>
        <w:t xml:space="preserve">para </w:t>
      </w:r>
      <w:r w:rsidRPr="00AB22C4">
        <w:rPr>
          <w:rFonts w:ascii="Palatino Linotype" w:hAnsi="Palatino Linotype"/>
          <w:i/>
        </w:rPr>
        <w:t xml:space="preserve">  </w:t>
      </w:r>
      <w:r w:rsidR="009E3A24" w:rsidRPr="00AB22C4">
        <w:rPr>
          <w:rFonts w:ascii="Palatino Linotype" w:hAnsi="Palatino Linotype"/>
          <w:i/>
        </w:rPr>
        <w:t xml:space="preserve">llevarla a cabo; </w:t>
      </w:r>
    </w:p>
    <w:p w:rsidR="0000572D" w:rsidRPr="00AB22C4" w:rsidRDefault="0000572D" w:rsidP="0000572D">
      <w:pPr>
        <w:spacing w:after="0" w:line="360" w:lineRule="auto"/>
        <w:ind w:left="709" w:right="567"/>
        <w:contextualSpacing/>
        <w:jc w:val="both"/>
        <w:rPr>
          <w:rFonts w:ascii="Palatino Linotype" w:hAnsi="Palatino Linotype"/>
          <w:i/>
        </w:rPr>
      </w:pPr>
      <w:r w:rsidRPr="00AB22C4">
        <w:rPr>
          <w:rFonts w:ascii="Palatino Linotype" w:hAnsi="Palatino Linotype"/>
          <w:i/>
        </w:rPr>
        <w:t xml:space="preserve">  </w:t>
      </w:r>
      <w:r w:rsidR="009E3A24" w:rsidRPr="00AB22C4">
        <w:rPr>
          <w:rFonts w:ascii="Palatino Linotype" w:hAnsi="Palatino Linotype"/>
          <w:i/>
        </w:rPr>
        <w:t xml:space="preserve">2) Los nombres de los participantes o invitados; </w:t>
      </w:r>
    </w:p>
    <w:p w:rsidR="0000572D" w:rsidRPr="00AB22C4" w:rsidRDefault="0000572D" w:rsidP="0000572D">
      <w:pPr>
        <w:spacing w:after="0" w:line="360" w:lineRule="auto"/>
        <w:ind w:left="709" w:right="567"/>
        <w:contextualSpacing/>
        <w:jc w:val="both"/>
        <w:rPr>
          <w:rFonts w:ascii="Palatino Linotype" w:hAnsi="Palatino Linotype"/>
          <w:i/>
        </w:rPr>
      </w:pPr>
      <w:r w:rsidRPr="00AB22C4">
        <w:rPr>
          <w:rFonts w:ascii="Palatino Linotype" w:hAnsi="Palatino Linotype"/>
          <w:i/>
        </w:rPr>
        <w:t xml:space="preserve">  </w:t>
      </w:r>
      <w:r w:rsidR="009E3A24" w:rsidRPr="00AB22C4">
        <w:rPr>
          <w:rFonts w:ascii="Palatino Linotype" w:hAnsi="Palatino Linotype"/>
          <w:i/>
        </w:rPr>
        <w:t xml:space="preserve">3) El nombre del ganador y las razones que lo justifican; </w:t>
      </w:r>
    </w:p>
    <w:p w:rsidR="0000572D" w:rsidRPr="00AB22C4" w:rsidRDefault="009E3A24" w:rsidP="0000572D">
      <w:pPr>
        <w:spacing w:after="0" w:line="360" w:lineRule="auto"/>
        <w:ind w:left="709" w:right="567"/>
        <w:contextualSpacing/>
        <w:jc w:val="both"/>
        <w:rPr>
          <w:rFonts w:ascii="Palatino Linotype" w:hAnsi="Palatino Linotype"/>
          <w:i/>
        </w:rPr>
      </w:pPr>
      <w:r w:rsidRPr="00AB22C4">
        <w:rPr>
          <w:rFonts w:ascii="Palatino Linotype" w:hAnsi="Palatino Linotype"/>
          <w:i/>
        </w:rPr>
        <w:t xml:space="preserve">4) El área solicitante y la responsable de su ejecución; </w:t>
      </w:r>
    </w:p>
    <w:p w:rsidR="0000572D" w:rsidRPr="00AB22C4" w:rsidRDefault="009E3A24" w:rsidP="0000572D">
      <w:pPr>
        <w:spacing w:after="0" w:line="360" w:lineRule="auto"/>
        <w:ind w:left="709" w:right="567"/>
        <w:contextualSpacing/>
        <w:jc w:val="both"/>
        <w:rPr>
          <w:rFonts w:ascii="Palatino Linotype" w:hAnsi="Palatino Linotype"/>
          <w:i/>
        </w:rPr>
      </w:pPr>
      <w:r w:rsidRPr="00AB22C4">
        <w:rPr>
          <w:rFonts w:ascii="Palatino Linotype" w:hAnsi="Palatino Linotype"/>
          <w:i/>
        </w:rPr>
        <w:t xml:space="preserve">5) Las convocatorias e invitaciones emitidas; </w:t>
      </w:r>
    </w:p>
    <w:p w:rsidR="0000572D" w:rsidRPr="00AB22C4" w:rsidRDefault="009E3A24" w:rsidP="0000572D">
      <w:pPr>
        <w:spacing w:after="0" w:line="360" w:lineRule="auto"/>
        <w:ind w:left="709" w:right="567"/>
        <w:contextualSpacing/>
        <w:jc w:val="both"/>
        <w:rPr>
          <w:rFonts w:ascii="Palatino Linotype" w:hAnsi="Palatino Linotype"/>
          <w:i/>
        </w:rPr>
      </w:pPr>
      <w:r w:rsidRPr="00AB22C4">
        <w:rPr>
          <w:rFonts w:ascii="Palatino Linotype" w:hAnsi="Palatino Linotype"/>
          <w:i/>
        </w:rPr>
        <w:lastRenderedPageBreak/>
        <w:t xml:space="preserve">6) Los dictámenes y fallo de adjudicación; </w:t>
      </w:r>
    </w:p>
    <w:p w:rsidR="0000572D" w:rsidRPr="00AB22C4" w:rsidRDefault="009E3A24" w:rsidP="0000572D">
      <w:pPr>
        <w:spacing w:after="0" w:line="360" w:lineRule="auto"/>
        <w:ind w:left="709" w:right="567"/>
        <w:contextualSpacing/>
        <w:jc w:val="both"/>
        <w:rPr>
          <w:rFonts w:ascii="Palatino Linotype" w:hAnsi="Palatino Linotype"/>
          <w:i/>
        </w:rPr>
      </w:pPr>
      <w:r w:rsidRPr="00AB22C4">
        <w:rPr>
          <w:rFonts w:ascii="Palatino Linotype" w:hAnsi="Palatino Linotype"/>
          <w:i/>
        </w:rPr>
        <w:t xml:space="preserve">7) El contrato y, en su caso, sus anexos; </w:t>
      </w:r>
    </w:p>
    <w:p w:rsidR="0000572D" w:rsidRPr="00AB22C4" w:rsidRDefault="009E3A24" w:rsidP="0000572D">
      <w:pPr>
        <w:spacing w:after="0" w:line="360" w:lineRule="auto"/>
        <w:ind w:left="709" w:right="567"/>
        <w:contextualSpacing/>
        <w:jc w:val="both"/>
        <w:rPr>
          <w:rFonts w:ascii="Palatino Linotype" w:hAnsi="Palatino Linotype"/>
          <w:i/>
        </w:rPr>
      </w:pPr>
      <w:r w:rsidRPr="00AB22C4">
        <w:rPr>
          <w:rFonts w:ascii="Palatino Linotype" w:hAnsi="Palatino Linotype"/>
          <w:i/>
        </w:rPr>
        <w:t xml:space="preserve">8) Los mecanismos de vigilancia y supervisión, incluyendo en su caso, los estudios de impacto urbano y ambiental, según corresponda; </w:t>
      </w:r>
    </w:p>
    <w:p w:rsidR="0000572D" w:rsidRPr="00AB22C4" w:rsidRDefault="009E3A24" w:rsidP="0000572D">
      <w:pPr>
        <w:spacing w:after="0" w:line="360" w:lineRule="auto"/>
        <w:ind w:left="709" w:right="567"/>
        <w:contextualSpacing/>
        <w:jc w:val="both"/>
        <w:rPr>
          <w:rFonts w:ascii="Palatino Linotype" w:hAnsi="Palatino Linotype"/>
          <w:i/>
        </w:rPr>
      </w:pPr>
      <w:r w:rsidRPr="00AB22C4">
        <w:rPr>
          <w:rFonts w:ascii="Palatino Linotype" w:hAnsi="Palatino Linotype"/>
          <w:i/>
        </w:rPr>
        <w:t xml:space="preserve">9) La partida presupuestal, de conformidad con el clasificador por objeto del gasto, en el caso de ser aplicable; </w:t>
      </w:r>
    </w:p>
    <w:p w:rsidR="0000572D" w:rsidRPr="00AB22C4" w:rsidRDefault="009E3A24" w:rsidP="0000572D">
      <w:pPr>
        <w:spacing w:after="0" w:line="360" w:lineRule="auto"/>
        <w:ind w:left="709" w:right="567"/>
        <w:contextualSpacing/>
        <w:jc w:val="both"/>
        <w:rPr>
          <w:rFonts w:ascii="Palatino Linotype" w:hAnsi="Palatino Linotype"/>
          <w:i/>
        </w:rPr>
      </w:pPr>
      <w:r w:rsidRPr="00AB22C4">
        <w:rPr>
          <w:rFonts w:ascii="Palatino Linotype" w:hAnsi="Palatino Linotype"/>
          <w:i/>
        </w:rPr>
        <w:t xml:space="preserve">10) Origen de los recursos especificando si son federales, estatales o municipales, así como el tipo de fondo de participación o aportación respectiva; </w:t>
      </w:r>
    </w:p>
    <w:p w:rsidR="0000572D" w:rsidRPr="00AB22C4" w:rsidRDefault="009E3A24" w:rsidP="0000572D">
      <w:pPr>
        <w:spacing w:after="0" w:line="360" w:lineRule="auto"/>
        <w:ind w:left="709" w:right="567"/>
        <w:contextualSpacing/>
        <w:jc w:val="both"/>
        <w:rPr>
          <w:rFonts w:ascii="Palatino Linotype" w:hAnsi="Palatino Linotype"/>
          <w:i/>
        </w:rPr>
      </w:pPr>
      <w:r w:rsidRPr="00AB22C4">
        <w:rPr>
          <w:rFonts w:ascii="Palatino Linotype" w:hAnsi="Palatino Linotype"/>
          <w:i/>
        </w:rPr>
        <w:t xml:space="preserve">11) Los convenios modificatorios que, en su caso, sean firmados, precisando el objeto y la fecha de celebración; </w:t>
      </w:r>
    </w:p>
    <w:p w:rsidR="0000572D" w:rsidRPr="00AB22C4" w:rsidRDefault="009E3A24" w:rsidP="0000572D">
      <w:pPr>
        <w:spacing w:after="0" w:line="360" w:lineRule="auto"/>
        <w:ind w:left="709" w:right="567"/>
        <w:contextualSpacing/>
        <w:jc w:val="both"/>
        <w:rPr>
          <w:rFonts w:ascii="Palatino Linotype" w:hAnsi="Palatino Linotype"/>
          <w:i/>
        </w:rPr>
      </w:pPr>
      <w:r w:rsidRPr="00AB22C4">
        <w:rPr>
          <w:rFonts w:ascii="Palatino Linotype" w:hAnsi="Palatino Linotype"/>
          <w:i/>
        </w:rPr>
        <w:t xml:space="preserve">12) Los informes de avance físico y financiero sobre las obras o servicios contratados; </w:t>
      </w:r>
    </w:p>
    <w:p w:rsidR="0000572D" w:rsidRPr="00AB22C4" w:rsidRDefault="009E3A24" w:rsidP="0000572D">
      <w:pPr>
        <w:spacing w:after="0" w:line="360" w:lineRule="auto"/>
        <w:ind w:left="709" w:right="567"/>
        <w:contextualSpacing/>
        <w:jc w:val="both"/>
        <w:rPr>
          <w:rFonts w:ascii="Palatino Linotype" w:hAnsi="Palatino Linotype"/>
          <w:i/>
        </w:rPr>
      </w:pPr>
      <w:r w:rsidRPr="00AB22C4">
        <w:rPr>
          <w:rFonts w:ascii="Palatino Linotype" w:hAnsi="Palatino Linotype"/>
          <w:i/>
        </w:rPr>
        <w:t xml:space="preserve">13) El convenio de terminación; y </w:t>
      </w:r>
    </w:p>
    <w:p w:rsidR="0000572D" w:rsidRPr="00AB22C4" w:rsidRDefault="009E3A24" w:rsidP="0000572D">
      <w:pPr>
        <w:spacing w:after="0" w:line="360" w:lineRule="auto"/>
        <w:ind w:left="709" w:right="567"/>
        <w:contextualSpacing/>
        <w:jc w:val="both"/>
        <w:rPr>
          <w:rFonts w:ascii="Palatino Linotype" w:hAnsi="Palatino Linotype"/>
          <w:i/>
        </w:rPr>
      </w:pPr>
      <w:r w:rsidRPr="00AB22C4">
        <w:rPr>
          <w:rFonts w:ascii="Palatino Linotype" w:hAnsi="Palatino Linotype"/>
          <w:i/>
        </w:rPr>
        <w:t xml:space="preserve">14) El finiquito. </w:t>
      </w:r>
    </w:p>
    <w:p w:rsidR="0000572D" w:rsidRPr="00AB22C4" w:rsidRDefault="009E3A24" w:rsidP="0000572D">
      <w:pPr>
        <w:spacing w:after="0" w:line="360" w:lineRule="auto"/>
        <w:ind w:left="426" w:right="567"/>
        <w:contextualSpacing/>
        <w:jc w:val="both"/>
        <w:rPr>
          <w:rFonts w:ascii="Palatino Linotype" w:hAnsi="Palatino Linotype"/>
          <w:i/>
        </w:rPr>
      </w:pPr>
      <w:r w:rsidRPr="00AB22C4">
        <w:rPr>
          <w:rFonts w:ascii="Palatino Linotype" w:hAnsi="Palatino Linotype"/>
          <w:i/>
        </w:rPr>
        <w:t xml:space="preserve">b) </w:t>
      </w:r>
      <w:r w:rsidRPr="00AB22C4">
        <w:rPr>
          <w:rFonts w:ascii="Palatino Linotype" w:hAnsi="Palatino Linotype"/>
          <w:i/>
          <w:u w:val="single"/>
        </w:rPr>
        <w:t>De las adjudicaciones directas</w:t>
      </w:r>
      <w:r w:rsidRPr="00AB22C4">
        <w:rPr>
          <w:rFonts w:ascii="Palatino Linotype" w:hAnsi="Palatino Linotype"/>
          <w:i/>
        </w:rPr>
        <w:t xml:space="preserve">: </w:t>
      </w:r>
    </w:p>
    <w:p w:rsidR="0000572D" w:rsidRPr="00AB22C4" w:rsidRDefault="0000572D" w:rsidP="0000572D">
      <w:pPr>
        <w:spacing w:after="0" w:line="360" w:lineRule="auto"/>
        <w:ind w:left="709" w:right="567"/>
        <w:contextualSpacing/>
        <w:jc w:val="both"/>
        <w:rPr>
          <w:rFonts w:ascii="Palatino Linotype" w:hAnsi="Palatino Linotype"/>
          <w:i/>
        </w:rPr>
      </w:pPr>
    </w:p>
    <w:p w:rsidR="0000572D" w:rsidRPr="00AB22C4" w:rsidRDefault="009E3A24" w:rsidP="0000572D">
      <w:pPr>
        <w:spacing w:after="0" w:line="360" w:lineRule="auto"/>
        <w:ind w:left="709" w:right="567"/>
        <w:contextualSpacing/>
        <w:jc w:val="both"/>
        <w:rPr>
          <w:rFonts w:ascii="Palatino Linotype" w:hAnsi="Palatino Linotype"/>
          <w:i/>
        </w:rPr>
      </w:pPr>
      <w:r w:rsidRPr="00AB22C4">
        <w:rPr>
          <w:rFonts w:ascii="Palatino Linotype" w:hAnsi="Palatino Linotype"/>
          <w:i/>
        </w:rPr>
        <w:t xml:space="preserve">1) La propuesta enviada por el participante; </w:t>
      </w:r>
    </w:p>
    <w:p w:rsidR="0000572D" w:rsidRPr="00AB22C4" w:rsidRDefault="009E3A24" w:rsidP="0000572D">
      <w:pPr>
        <w:spacing w:after="0" w:line="360" w:lineRule="auto"/>
        <w:ind w:left="709" w:right="567"/>
        <w:contextualSpacing/>
        <w:jc w:val="both"/>
        <w:rPr>
          <w:rFonts w:ascii="Palatino Linotype" w:hAnsi="Palatino Linotype"/>
          <w:i/>
        </w:rPr>
      </w:pPr>
      <w:r w:rsidRPr="00AB22C4">
        <w:rPr>
          <w:rFonts w:ascii="Palatino Linotype" w:hAnsi="Palatino Linotype"/>
          <w:i/>
        </w:rPr>
        <w:t xml:space="preserve">2) Los motivos y fundamentos legales aplicados para llevarla a cabo; </w:t>
      </w:r>
    </w:p>
    <w:p w:rsidR="0000572D" w:rsidRPr="00AB22C4" w:rsidRDefault="009E3A24" w:rsidP="0000572D">
      <w:pPr>
        <w:spacing w:after="0" w:line="360" w:lineRule="auto"/>
        <w:ind w:left="709" w:right="567"/>
        <w:contextualSpacing/>
        <w:jc w:val="both"/>
        <w:rPr>
          <w:rFonts w:ascii="Palatino Linotype" w:hAnsi="Palatino Linotype"/>
          <w:i/>
        </w:rPr>
      </w:pPr>
      <w:r w:rsidRPr="00AB22C4">
        <w:rPr>
          <w:rFonts w:ascii="Palatino Linotype" w:hAnsi="Palatino Linotype"/>
          <w:i/>
        </w:rPr>
        <w:t xml:space="preserve">3) La autorización del ejercicio de la opción; </w:t>
      </w:r>
    </w:p>
    <w:p w:rsidR="0000572D" w:rsidRPr="00AB22C4" w:rsidRDefault="009E3A24" w:rsidP="0000572D">
      <w:pPr>
        <w:spacing w:after="0" w:line="360" w:lineRule="auto"/>
        <w:ind w:left="709" w:right="567"/>
        <w:contextualSpacing/>
        <w:jc w:val="both"/>
        <w:rPr>
          <w:rFonts w:ascii="Palatino Linotype" w:hAnsi="Palatino Linotype"/>
          <w:i/>
        </w:rPr>
      </w:pPr>
      <w:r w:rsidRPr="00AB22C4">
        <w:rPr>
          <w:rFonts w:ascii="Palatino Linotype" w:hAnsi="Palatino Linotype"/>
          <w:i/>
        </w:rPr>
        <w:t xml:space="preserve">4) En su caso, las cotizaciones consideradas, especificando los nombres de los proveedores y sus montos; </w:t>
      </w:r>
    </w:p>
    <w:p w:rsidR="0000572D" w:rsidRPr="00AB22C4" w:rsidRDefault="009E3A24" w:rsidP="0000572D">
      <w:pPr>
        <w:spacing w:after="0" w:line="360" w:lineRule="auto"/>
        <w:ind w:left="709" w:right="567"/>
        <w:contextualSpacing/>
        <w:jc w:val="both"/>
        <w:rPr>
          <w:rFonts w:ascii="Palatino Linotype" w:hAnsi="Palatino Linotype"/>
          <w:i/>
        </w:rPr>
      </w:pPr>
      <w:r w:rsidRPr="00AB22C4">
        <w:rPr>
          <w:rFonts w:ascii="Palatino Linotype" w:hAnsi="Palatino Linotype"/>
          <w:i/>
        </w:rPr>
        <w:t xml:space="preserve">5) El nombre de la persona física o jurídica colectiva adjudicada; </w:t>
      </w:r>
    </w:p>
    <w:p w:rsidR="0000572D" w:rsidRPr="00AB22C4" w:rsidRDefault="009E3A24" w:rsidP="0000572D">
      <w:pPr>
        <w:spacing w:after="0" w:line="360" w:lineRule="auto"/>
        <w:ind w:left="709" w:right="567"/>
        <w:contextualSpacing/>
        <w:jc w:val="both"/>
        <w:rPr>
          <w:rFonts w:ascii="Palatino Linotype" w:hAnsi="Palatino Linotype"/>
          <w:i/>
        </w:rPr>
      </w:pPr>
      <w:r w:rsidRPr="00AB22C4">
        <w:rPr>
          <w:rFonts w:ascii="Palatino Linotype" w:hAnsi="Palatino Linotype"/>
          <w:i/>
        </w:rPr>
        <w:t xml:space="preserve">6) La unidad administrativa solicitante y la responsable de su ejecución; </w:t>
      </w:r>
    </w:p>
    <w:p w:rsidR="0000572D" w:rsidRPr="00AB22C4" w:rsidRDefault="009E3A24" w:rsidP="0000572D">
      <w:pPr>
        <w:spacing w:after="0" w:line="360" w:lineRule="auto"/>
        <w:ind w:left="709" w:right="567"/>
        <w:contextualSpacing/>
        <w:jc w:val="both"/>
        <w:rPr>
          <w:rFonts w:ascii="Palatino Linotype" w:hAnsi="Palatino Linotype"/>
          <w:i/>
        </w:rPr>
      </w:pPr>
      <w:r w:rsidRPr="00AB22C4">
        <w:rPr>
          <w:rFonts w:ascii="Palatino Linotype" w:hAnsi="Palatino Linotype"/>
          <w:i/>
        </w:rPr>
        <w:t xml:space="preserve">7) El número, fecha, el monto del contrato y el plazo de entrega o de ejecución de los servicios u obra; </w:t>
      </w:r>
    </w:p>
    <w:p w:rsidR="0000572D" w:rsidRPr="00AB22C4" w:rsidRDefault="009E3A24" w:rsidP="0000572D">
      <w:pPr>
        <w:spacing w:after="0" w:line="360" w:lineRule="auto"/>
        <w:ind w:left="709" w:right="567"/>
        <w:contextualSpacing/>
        <w:jc w:val="both"/>
        <w:rPr>
          <w:rFonts w:ascii="Palatino Linotype" w:hAnsi="Palatino Linotype"/>
          <w:i/>
        </w:rPr>
      </w:pPr>
      <w:r w:rsidRPr="00AB22C4">
        <w:rPr>
          <w:rFonts w:ascii="Palatino Linotype" w:hAnsi="Palatino Linotype"/>
          <w:i/>
        </w:rPr>
        <w:t xml:space="preserve">8) Los mecanismos de vigilancia y supervisión, incluyendo, en su caso, los estudios de impacto urbano y ambiental, según corresponda; </w:t>
      </w:r>
    </w:p>
    <w:p w:rsidR="0000572D" w:rsidRPr="00AB22C4" w:rsidRDefault="009E3A24" w:rsidP="0000572D">
      <w:pPr>
        <w:spacing w:after="0" w:line="360" w:lineRule="auto"/>
        <w:ind w:left="709" w:right="567"/>
        <w:contextualSpacing/>
        <w:jc w:val="both"/>
        <w:rPr>
          <w:rFonts w:ascii="Palatino Linotype" w:hAnsi="Palatino Linotype"/>
          <w:i/>
        </w:rPr>
      </w:pPr>
      <w:r w:rsidRPr="00AB22C4">
        <w:rPr>
          <w:rFonts w:ascii="Palatino Linotype" w:hAnsi="Palatino Linotype"/>
          <w:i/>
        </w:rPr>
        <w:t xml:space="preserve">9) Los informes de avance sobre las obras o servicios contratados; </w:t>
      </w:r>
    </w:p>
    <w:p w:rsidR="0000572D" w:rsidRPr="00AB22C4" w:rsidRDefault="009E3A24" w:rsidP="0000572D">
      <w:pPr>
        <w:spacing w:after="0" w:line="360" w:lineRule="auto"/>
        <w:ind w:left="709" w:right="567"/>
        <w:contextualSpacing/>
        <w:jc w:val="both"/>
        <w:rPr>
          <w:rFonts w:ascii="Palatino Linotype" w:hAnsi="Palatino Linotype"/>
          <w:i/>
        </w:rPr>
      </w:pPr>
      <w:r w:rsidRPr="00AB22C4">
        <w:rPr>
          <w:rFonts w:ascii="Palatino Linotype" w:hAnsi="Palatino Linotype"/>
          <w:i/>
        </w:rPr>
        <w:lastRenderedPageBreak/>
        <w:t xml:space="preserve">10) El convenio de terminación; y </w:t>
      </w:r>
    </w:p>
    <w:p w:rsidR="009E3A24" w:rsidRPr="00AB22C4" w:rsidRDefault="009E3A24" w:rsidP="0000572D">
      <w:pPr>
        <w:spacing w:after="0" w:line="360" w:lineRule="auto"/>
        <w:ind w:left="709" w:right="567"/>
        <w:contextualSpacing/>
        <w:jc w:val="both"/>
        <w:rPr>
          <w:rFonts w:ascii="Palatino Linotype" w:hAnsi="Palatino Linotype"/>
          <w:i/>
        </w:rPr>
      </w:pPr>
      <w:r w:rsidRPr="00AB22C4">
        <w:rPr>
          <w:rFonts w:ascii="Palatino Linotype" w:hAnsi="Palatino Linotype"/>
          <w:i/>
        </w:rPr>
        <w:t>11) El finiquito.</w:t>
      </w:r>
    </w:p>
    <w:p w:rsidR="0000572D" w:rsidRPr="00AB22C4" w:rsidRDefault="0000572D" w:rsidP="0000572D">
      <w:pPr>
        <w:spacing w:after="0" w:line="360" w:lineRule="auto"/>
        <w:ind w:left="426" w:right="49"/>
        <w:contextualSpacing/>
        <w:jc w:val="both"/>
        <w:rPr>
          <w:rFonts w:ascii="Palatino Linotype" w:hAnsi="Palatino Linotype"/>
          <w:i/>
        </w:rPr>
      </w:pPr>
      <w:r w:rsidRPr="00AB22C4">
        <w:rPr>
          <w:rFonts w:ascii="Palatino Linotype" w:hAnsi="Palatino Linotype"/>
          <w:i/>
        </w:rPr>
        <w:t>…</w:t>
      </w:r>
    </w:p>
    <w:p w:rsidR="00882EAD" w:rsidRPr="00AB22C4" w:rsidRDefault="0000572D" w:rsidP="0000572D">
      <w:pPr>
        <w:spacing w:after="0" w:line="360" w:lineRule="auto"/>
        <w:ind w:left="426" w:right="49"/>
        <w:contextualSpacing/>
        <w:jc w:val="both"/>
        <w:rPr>
          <w:rFonts w:ascii="Palatino Linotype" w:hAnsi="Palatino Linotype"/>
          <w:i/>
        </w:rPr>
      </w:pPr>
      <w:r w:rsidRPr="00AB22C4">
        <w:rPr>
          <w:rFonts w:ascii="Palatino Linotype" w:hAnsi="Palatino Linotype"/>
          <w:b/>
          <w:i/>
        </w:rPr>
        <w:t>XXXVI.</w:t>
      </w:r>
      <w:r w:rsidRPr="00AB22C4">
        <w:rPr>
          <w:rFonts w:ascii="Palatino Linotype" w:hAnsi="Palatino Linotype"/>
          <w:i/>
        </w:rPr>
        <w:t xml:space="preserve"> Padrón de proveedores y contratistas;</w:t>
      </w:r>
    </w:p>
    <w:p w:rsidR="0094492B" w:rsidRPr="00AB22C4" w:rsidRDefault="00882EAD" w:rsidP="00882EAD">
      <w:pPr>
        <w:spacing w:after="0" w:line="360" w:lineRule="auto"/>
        <w:ind w:right="49"/>
        <w:contextualSpacing/>
        <w:jc w:val="both"/>
        <w:rPr>
          <w:rFonts w:ascii="Palatino Linotype" w:eastAsia="MS Mincho" w:hAnsi="Palatino Linotype"/>
          <w:sz w:val="24"/>
          <w:szCs w:val="24"/>
          <w:lang w:val="es-ES_tradnl" w:eastAsia="es-ES"/>
        </w:rPr>
      </w:pPr>
      <w:r w:rsidRPr="00AB22C4">
        <w:rPr>
          <w:rFonts w:ascii="Palatino Linotype" w:eastAsia="MS Mincho" w:hAnsi="Palatino Linotype"/>
          <w:sz w:val="24"/>
          <w:szCs w:val="24"/>
          <w:lang w:val="es-ES_tradnl" w:eastAsia="es-ES"/>
        </w:rPr>
        <w:t xml:space="preserve"> </w:t>
      </w:r>
    </w:p>
    <w:p w:rsidR="0000572D" w:rsidRPr="00AB22C4" w:rsidRDefault="0000572D" w:rsidP="001933EA">
      <w:pPr>
        <w:numPr>
          <w:ilvl w:val="0"/>
          <w:numId w:val="2"/>
        </w:numPr>
        <w:spacing w:after="0" w:line="360" w:lineRule="auto"/>
        <w:ind w:left="426" w:right="49" w:hanging="426"/>
        <w:contextualSpacing/>
        <w:jc w:val="both"/>
        <w:rPr>
          <w:rFonts w:ascii="Palatino Linotype" w:eastAsia="MS Mincho" w:hAnsi="Palatino Linotype"/>
          <w:sz w:val="24"/>
          <w:szCs w:val="24"/>
          <w:lang w:val="es-ES_tradnl" w:eastAsia="es-ES"/>
        </w:rPr>
      </w:pPr>
      <w:r w:rsidRPr="00AB22C4">
        <w:rPr>
          <w:rFonts w:ascii="Palatino Linotype" w:eastAsia="MS Mincho" w:hAnsi="Palatino Linotype"/>
          <w:sz w:val="24"/>
          <w:szCs w:val="24"/>
          <w:lang w:val="es-ES_tradnl" w:eastAsia="es-ES"/>
        </w:rPr>
        <w:t xml:space="preserve">De lo anteriormente expuesto </w:t>
      </w:r>
      <w:r w:rsidR="00A5120D" w:rsidRPr="00AB22C4">
        <w:rPr>
          <w:rFonts w:ascii="Palatino Linotype" w:eastAsia="MS Mincho" w:hAnsi="Palatino Linotype"/>
          <w:sz w:val="24"/>
          <w:szCs w:val="24"/>
          <w:lang w:val="es-ES_tradnl" w:eastAsia="es-ES"/>
        </w:rPr>
        <w:t>se puede observar que la información solicitada por el particular forma parte de la obligaciones de transparencia común y la cual debe ser pública, no obstante la informaci</w:t>
      </w:r>
      <w:r w:rsidR="00200106" w:rsidRPr="00AB22C4">
        <w:rPr>
          <w:rFonts w:ascii="Palatino Linotype" w:eastAsia="MS Mincho" w:hAnsi="Palatino Linotype"/>
          <w:sz w:val="24"/>
          <w:szCs w:val="24"/>
          <w:lang w:val="es-ES_tradnl" w:eastAsia="es-ES"/>
        </w:rPr>
        <w:t>ón debe</w:t>
      </w:r>
      <w:r w:rsidR="00A5120D" w:rsidRPr="00AB22C4">
        <w:rPr>
          <w:rFonts w:ascii="Palatino Linotype" w:eastAsia="MS Mincho" w:hAnsi="Palatino Linotype"/>
          <w:sz w:val="24"/>
          <w:szCs w:val="24"/>
          <w:lang w:val="es-ES_tradnl" w:eastAsia="es-ES"/>
        </w:rPr>
        <w:t xml:space="preserve"> atender lo establecido por lo criterios aplicables a dichas disposiciones normativas de referencia que se encuentra contenidas en los Lineamiento</w:t>
      </w:r>
      <w:r w:rsidR="00874883" w:rsidRPr="00AB22C4">
        <w:rPr>
          <w:rFonts w:ascii="Palatino Linotype" w:eastAsia="MS Mincho" w:hAnsi="Palatino Linotype"/>
          <w:sz w:val="24"/>
          <w:szCs w:val="24"/>
          <w:lang w:val="es-ES_tradnl" w:eastAsia="es-ES"/>
        </w:rPr>
        <w:t>s</w:t>
      </w:r>
      <w:r w:rsidR="00A5120D" w:rsidRPr="00AB22C4">
        <w:rPr>
          <w:rFonts w:ascii="Palatino Linotype" w:eastAsia="MS Mincho" w:hAnsi="Palatino Linotype"/>
          <w:sz w:val="24"/>
          <w:szCs w:val="24"/>
          <w:lang w:val="es-ES_tradnl" w:eastAsia="es-ES"/>
        </w:rPr>
        <w:t xml:space="preserve"> Técnicos Generales </w:t>
      </w:r>
      <w:r w:rsidR="00874883" w:rsidRPr="00AB22C4">
        <w:rPr>
          <w:rFonts w:ascii="Palatino Linotype" w:eastAsia="MS Mincho" w:hAnsi="Palatino Linotype"/>
          <w:sz w:val="24"/>
          <w:szCs w:val="24"/>
          <w:lang w:val="es-ES_tradnl" w:eastAsia="es-ES"/>
        </w:rPr>
        <w:t>para la Publicación, Homologación y Estandarización de la Información de las Obligaciones Establecidas en el Título Quinto y en la fracción IV</w:t>
      </w:r>
      <w:r w:rsidR="001933EA" w:rsidRPr="00AB22C4">
        <w:rPr>
          <w:rFonts w:ascii="Palatino Linotype" w:eastAsia="MS Mincho" w:hAnsi="Palatino Linotype"/>
          <w:sz w:val="24"/>
          <w:szCs w:val="24"/>
          <w:lang w:val="es-ES_tradnl" w:eastAsia="es-ES"/>
        </w:rPr>
        <w:t xml:space="preserve"> del artículo 31 de la Ley General de T</w:t>
      </w:r>
      <w:r w:rsidR="00874883" w:rsidRPr="00AB22C4">
        <w:rPr>
          <w:rFonts w:ascii="Palatino Linotype" w:eastAsia="MS Mincho" w:hAnsi="Palatino Linotype"/>
          <w:sz w:val="24"/>
          <w:szCs w:val="24"/>
          <w:lang w:val="es-ES_tradnl" w:eastAsia="es-ES"/>
        </w:rPr>
        <w:t>ransparen</w:t>
      </w:r>
      <w:r w:rsidR="001933EA" w:rsidRPr="00AB22C4">
        <w:rPr>
          <w:rFonts w:ascii="Palatino Linotype" w:eastAsia="MS Mincho" w:hAnsi="Palatino Linotype"/>
          <w:sz w:val="24"/>
          <w:szCs w:val="24"/>
          <w:lang w:val="es-ES_tradnl" w:eastAsia="es-ES"/>
        </w:rPr>
        <w:t>cia y Acceso a la Información P</w:t>
      </w:r>
      <w:r w:rsidR="00874883" w:rsidRPr="00AB22C4">
        <w:rPr>
          <w:rFonts w:ascii="Palatino Linotype" w:eastAsia="MS Mincho" w:hAnsi="Palatino Linotype"/>
          <w:sz w:val="24"/>
          <w:szCs w:val="24"/>
          <w:lang w:val="es-ES_tradnl" w:eastAsia="es-ES"/>
        </w:rPr>
        <w:t xml:space="preserve">ública, que deben de difundir los </w:t>
      </w:r>
      <w:r w:rsidR="001933EA" w:rsidRPr="00AB22C4">
        <w:rPr>
          <w:rFonts w:ascii="Palatino Linotype" w:eastAsia="MS Mincho" w:hAnsi="Palatino Linotype"/>
          <w:sz w:val="24"/>
          <w:szCs w:val="24"/>
          <w:lang w:val="es-ES_tradnl" w:eastAsia="es-ES"/>
        </w:rPr>
        <w:t>Sujetos Obligados en los P</w:t>
      </w:r>
      <w:r w:rsidR="00874883" w:rsidRPr="00AB22C4">
        <w:rPr>
          <w:rFonts w:ascii="Palatino Linotype" w:eastAsia="MS Mincho" w:hAnsi="Palatino Linotype"/>
          <w:sz w:val="24"/>
          <w:szCs w:val="24"/>
          <w:lang w:val="es-ES_tradnl" w:eastAsia="es-ES"/>
        </w:rPr>
        <w:t xml:space="preserve">ortales </w:t>
      </w:r>
      <w:r w:rsidR="001933EA" w:rsidRPr="00AB22C4">
        <w:rPr>
          <w:rFonts w:ascii="Palatino Linotype" w:eastAsia="MS Mincho" w:hAnsi="Palatino Linotype"/>
          <w:sz w:val="24"/>
          <w:szCs w:val="24"/>
          <w:lang w:val="es-ES_tradnl" w:eastAsia="es-ES"/>
        </w:rPr>
        <w:t>de Internet y en la Plataforma Nacional de Transparencia; así como los Criterios y Formatos Contenidos en los Anexos de los Propios Lineamientos</w:t>
      </w:r>
      <w:r w:rsidR="00200106" w:rsidRPr="00AB22C4">
        <w:rPr>
          <w:rStyle w:val="Refdenotaalpie"/>
          <w:rFonts w:ascii="Palatino Linotype" w:eastAsia="MS Mincho" w:hAnsi="Palatino Linotype"/>
          <w:sz w:val="24"/>
          <w:szCs w:val="24"/>
          <w:lang w:val="es-ES_tradnl" w:eastAsia="es-ES"/>
        </w:rPr>
        <w:footnoteReference w:id="1"/>
      </w:r>
      <w:r w:rsidR="00E47BA5" w:rsidRPr="00AB22C4">
        <w:rPr>
          <w:rFonts w:ascii="Palatino Linotype" w:eastAsia="MS Mincho" w:hAnsi="Palatino Linotype"/>
          <w:sz w:val="24"/>
          <w:szCs w:val="24"/>
          <w:lang w:val="es-ES_tradnl" w:eastAsia="es-ES"/>
        </w:rPr>
        <w:t>.</w:t>
      </w:r>
    </w:p>
    <w:p w:rsidR="00E47BA5" w:rsidRPr="00AB22C4" w:rsidRDefault="00E47BA5" w:rsidP="00E47BA5">
      <w:pPr>
        <w:spacing w:after="0" w:line="360" w:lineRule="auto"/>
        <w:ind w:left="426" w:right="49"/>
        <w:contextualSpacing/>
        <w:jc w:val="both"/>
        <w:rPr>
          <w:rFonts w:ascii="Palatino Linotype" w:eastAsia="MS Mincho" w:hAnsi="Palatino Linotype"/>
          <w:sz w:val="24"/>
          <w:szCs w:val="24"/>
          <w:lang w:val="es-ES_tradnl" w:eastAsia="es-ES"/>
        </w:rPr>
      </w:pPr>
    </w:p>
    <w:p w:rsidR="00E47BA5" w:rsidRPr="00AB22C4" w:rsidRDefault="00E47BA5" w:rsidP="001933EA">
      <w:pPr>
        <w:numPr>
          <w:ilvl w:val="0"/>
          <w:numId w:val="2"/>
        </w:numPr>
        <w:spacing w:after="0" w:line="360" w:lineRule="auto"/>
        <w:ind w:left="426" w:right="49" w:hanging="426"/>
        <w:contextualSpacing/>
        <w:jc w:val="both"/>
        <w:rPr>
          <w:rFonts w:ascii="Palatino Linotype" w:eastAsia="MS Mincho" w:hAnsi="Palatino Linotype"/>
          <w:sz w:val="24"/>
          <w:szCs w:val="24"/>
          <w:lang w:val="es-ES_tradnl" w:eastAsia="es-ES"/>
        </w:rPr>
      </w:pPr>
      <w:r w:rsidRPr="00AB22C4">
        <w:rPr>
          <w:rFonts w:ascii="Palatino Linotype" w:eastAsia="MS Mincho" w:hAnsi="Palatino Linotype"/>
          <w:sz w:val="24"/>
          <w:szCs w:val="24"/>
          <w:lang w:val="es-ES_tradnl" w:eastAsia="es-ES"/>
        </w:rPr>
        <w:t xml:space="preserve">Dentro de los criterios establecidos en los Lineamientos de referencia, aplicables a la fracción XXIX del artículo 92 de la Ley en la materia estatal, se advierte que no es un requisito indispensable para la publicación de </w:t>
      </w:r>
      <w:r w:rsidR="00D912D8" w:rsidRPr="00AB22C4">
        <w:rPr>
          <w:rFonts w:ascii="Palatino Linotype" w:eastAsia="MS Mincho" w:hAnsi="Palatino Linotype"/>
          <w:sz w:val="24"/>
          <w:szCs w:val="24"/>
          <w:lang w:val="es-ES_tradnl" w:eastAsia="es-ES"/>
        </w:rPr>
        <w:t xml:space="preserve">la información dejar visible el dato correspondiente al domicilio fiscal de los contratantes, caso contrario en la fracción XXXVI del artículo en comento, los </w:t>
      </w:r>
      <w:r w:rsidR="00D912D8" w:rsidRPr="00AB22C4">
        <w:rPr>
          <w:rFonts w:ascii="Palatino Linotype" w:eastAsia="MS Mincho" w:hAnsi="Palatino Linotype"/>
          <w:sz w:val="24"/>
          <w:szCs w:val="24"/>
          <w:lang w:val="es-ES_tradnl" w:eastAsia="es-ES"/>
        </w:rPr>
        <w:lastRenderedPageBreak/>
        <w:t>criterios aplicable</w:t>
      </w:r>
      <w:r w:rsidR="00330169" w:rsidRPr="00AB22C4">
        <w:rPr>
          <w:rFonts w:ascii="Palatino Linotype" w:eastAsia="MS Mincho" w:hAnsi="Palatino Linotype"/>
          <w:sz w:val="24"/>
          <w:szCs w:val="24"/>
          <w:lang w:val="es-ES_tradnl" w:eastAsia="es-ES"/>
        </w:rPr>
        <w:t>s</w:t>
      </w:r>
      <w:r w:rsidR="00D912D8" w:rsidRPr="00AB22C4">
        <w:rPr>
          <w:rFonts w:ascii="Palatino Linotype" w:eastAsia="MS Mincho" w:hAnsi="Palatino Linotype"/>
          <w:sz w:val="24"/>
          <w:szCs w:val="24"/>
          <w:lang w:val="es-ES_tradnl" w:eastAsia="es-ES"/>
        </w:rPr>
        <w:t xml:space="preserve"> a dicha fracción establecen que </w:t>
      </w:r>
      <w:r w:rsidR="00330169" w:rsidRPr="00AB22C4">
        <w:rPr>
          <w:rFonts w:ascii="Palatino Linotype" w:eastAsia="MS Mincho" w:hAnsi="Palatino Linotype"/>
          <w:sz w:val="24"/>
          <w:szCs w:val="24"/>
          <w:lang w:val="es-ES_tradnl" w:eastAsia="es-ES"/>
        </w:rPr>
        <w:t>la información relativa al domicilio fiscal debe ser pública.</w:t>
      </w:r>
    </w:p>
    <w:p w:rsidR="00330169" w:rsidRPr="00AB22C4" w:rsidRDefault="00330169" w:rsidP="00330169">
      <w:pPr>
        <w:pStyle w:val="Prrafodelista"/>
        <w:rPr>
          <w:rFonts w:ascii="Palatino Linotype" w:eastAsia="MS Mincho" w:hAnsi="Palatino Linotype"/>
          <w:sz w:val="24"/>
          <w:szCs w:val="24"/>
          <w:lang w:val="es-ES_tradnl" w:eastAsia="es-ES"/>
        </w:rPr>
      </w:pPr>
    </w:p>
    <w:p w:rsidR="008248EC" w:rsidRPr="00AB22C4" w:rsidRDefault="00330169" w:rsidP="007B7ABD">
      <w:pPr>
        <w:numPr>
          <w:ilvl w:val="0"/>
          <w:numId w:val="2"/>
        </w:numPr>
        <w:spacing w:after="0" w:line="360" w:lineRule="auto"/>
        <w:ind w:left="426" w:right="49" w:hanging="426"/>
        <w:contextualSpacing/>
        <w:jc w:val="both"/>
        <w:rPr>
          <w:rFonts w:ascii="Palatino Linotype" w:eastAsia="MS Mincho" w:hAnsi="Palatino Linotype"/>
          <w:sz w:val="24"/>
          <w:szCs w:val="24"/>
          <w:lang w:val="es-ES_tradnl" w:eastAsia="es-ES"/>
        </w:rPr>
      </w:pPr>
      <w:r w:rsidRPr="00AB22C4">
        <w:rPr>
          <w:rFonts w:ascii="Palatino Linotype" w:eastAsia="MS Mincho" w:hAnsi="Palatino Linotype"/>
          <w:sz w:val="24"/>
          <w:szCs w:val="24"/>
          <w:lang w:val="es-ES_tradnl" w:eastAsia="es-ES"/>
        </w:rPr>
        <w:t>L</w:t>
      </w:r>
      <w:r w:rsidR="00CF26BA" w:rsidRPr="00AB22C4">
        <w:rPr>
          <w:rFonts w:ascii="Palatino Linotype" w:eastAsia="MS Mincho" w:hAnsi="Palatino Linotype"/>
          <w:sz w:val="24"/>
          <w:szCs w:val="24"/>
          <w:lang w:val="es-ES_tradnl" w:eastAsia="es-ES"/>
        </w:rPr>
        <w:t xml:space="preserve">o anterior es así, la información relativa al domicilio fiscal </w:t>
      </w:r>
      <w:r w:rsidR="008248EC" w:rsidRPr="00AB22C4">
        <w:rPr>
          <w:rFonts w:ascii="Palatino Linotype" w:eastAsia="MS Mincho" w:hAnsi="Palatino Linotype"/>
          <w:sz w:val="24"/>
          <w:szCs w:val="24"/>
          <w:lang w:val="es-ES_tradnl" w:eastAsia="es-ES"/>
        </w:rPr>
        <w:t xml:space="preserve">en </w:t>
      </w:r>
      <w:r w:rsidR="00CF26BA" w:rsidRPr="00AB22C4">
        <w:rPr>
          <w:rFonts w:ascii="Palatino Linotype" w:eastAsia="MS Mincho" w:hAnsi="Palatino Linotype"/>
          <w:sz w:val="24"/>
          <w:szCs w:val="24"/>
          <w:lang w:val="es-ES_tradnl" w:eastAsia="es-ES"/>
        </w:rPr>
        <w:t>la fracción XXIX</w:t>
      </w:r>
      <w:r w:rsidR="008248EC" w:rsidRPr="00AB22C4">
        <w:rPr>
          <w:rFonts w:ascii="Palatino Linotype" w:eastAsia="MS Mincho" w:hAnsi="Palatino Linotype"/>
          <w:sz w:val="24"/>
          <w:szCs w:val="24"/>
          <w:lang w:val="es-ES_tradnl" w:eastAsia="es-ES"/>
        </w:rPr>
        <w:t xml:space="preserve"> no se clarifica si debe o no ser de conocimiento público, dado que la fracción no señala que tal dato deba ser publicado</w:t>
      </w:r>
      <w:r w:rsidR="00CF26BA" w:rsidRPr="00AB22C4">
        <w:rPr>
          <w:rFonts w:ascii="Palatino Linotype" w:eastAsia="MS Mincho" w:hAnsi="Palatino Linotype"/>
          <w:sz w:val="24"/>
          <w:szCs w:val="24"/>
          <w:lang w:val="es-ES_tradnl" w:eastAsia="es-ES"/>
        </w:rPr>
        <w:t>, no así por la fracción XXXVI en comento,</w:t>
      </w:r>
      <w:r w:rsidR="008248EC" w:rsidRPr="00AB22C4">
        <w:rPr>
          <w:rFonts w:ascii="Palatino Linotype" w:eastAsia="MS Mincho" w:hAnsi="Palatino Linotype"/>
          <w:sz w:val="24"/>
          <w:szCs w:val="24"/>
          <w:lang w:val="es-ES_tradnl" w:eastAsia="es-ES"/>
        </w:rPr>
        <w:t xml:space="preserve"> es decir, en esta fracción SI se señala de manera expresa que el domicilio fiscal debe ser público,</w:t>
      </w:r>
      <w:r w:rsidR="00CF26BA" w:rsidRPr="00AB22C4">
        <w:rPr>
          <w:rFonts w:ascii="Palatino Linotype" w:eastAsia="MS Mincho" w:hAnsi="Palatino Linotype"/>
          <w:sz w:val="24"/>
          <w:szCs w:val="24"/>
          <w:lang w:val="es-ES_tradnl" w:eastAsia="es-ES"/>
        </w:rPr>
        <w:t xml:space="preserve"> luego entonces </w:t>
      </w:r>
      <w:r w:rsidR="008248EC" w:rsidRPr="00AB22C4">
        <w:rPr>
          <w:rFonts w:ascii="Palatino Linotype" w:eastAsia="MS Mincho" w:hAnsi="Palatino Linotype"/>
          <w:sz w:val="24"/>
          <w:szCs w:val="24"/>
          <w:lang w:val="es-ES_tradnl" w:eastAsia="es-ES"/>
        </w:rPr>
        <w:t>en la práctica, se deberá entender que el domicilio fiscal concerniente a personas físicas o morales que contraten servicios en su calidad de proveedores o contratistas, lo mismo que aquellas que se les adjudique alguna licitación o sus excepciones, deberá de ser público en los formatos de IPOMEX en concordancia con los lineamientos del Sistema Nacional de Transparencia así como en aquellas solicitudes de información en donde se requiera documentos en donde pudiera constar esta información como es este el caso.</w:t>
      </w:r>
    </w:p>
    <w:p w:rsidR="0000572D" w:rsidRPr="00AB22C4" w:rsidRDefault="0000572D" w:rsidP="008248EC">
      <w:pPr>
        <w:spacing w:after="0" w:line="360" w:lineRule="auto"/>
        <w:ind w:right="49"/>
        <w:contextualSpacing/>
        <w:jc w:val="both"/>
        <w:rPr>
          <w:rFonts w:ascii="Palatino Linotype" w:eastAsia="MS Mincho" w:hAnsi="Palatino Linotype"/>
          <w:sz w:val="24"/>
          <w:szCs w:val="24"/>
          <w:lang w:val="es-ES_tradnl" w:eastAsia="es-ES"/>
        </w:rPr>
      </w:pPr>
    </w:p>
    <w:p w:rsidR="00203BC0" w:rsidRPr="00AB22C4" w:rsidRDefault="007B7ABD" w:rsidP="00F32FA8">
      <w:pPr>
        <w:numPr>
          <w:ilvl w:val="0"/>
          <w:numId w:val="2"/>
        </w:numPr>
        <w:spacing w:after="0" w:line="360" w:lineRule="auto"/>
        <w:ind w:left="426" w:right="49" w:hanging="426"/>
        <w:contextualSpacing/>
        <w:jc w:val="both"/>
        <w:rPr>
          <w:rFonts w:ascii="Palatino Linotype" w:eastAsia="MS Mincho" w:hAnsi="Palatino Linotype"/>
          <w:sz w:val="24"/>
          <w:szCs w:val="24"/>
          <w:lang w:val="es-ES_tradnl" w:eastAsia="es-ES"/>
        </w:rPr>
      </w:pPr>
      <w:r w:rsidRPr="00AB22C4">
        <w:rPr>
          <w:rFonts w:ascii="Palatino Linotype" w:eastAsia="MS Mincho" w:hAnsi="Palatino Linotype"/>
          <w:sz w:val="24"/>
          <w:szCs w:val="24"/>
          <w:lang w:val="es-ES_tradnl" w:eastAsia="es-ES"/>
        </w:rPr>
        <w:t>P</w:t>
      </w:r>
      <w:r w:rsidR="00203BC0" w:rsidRPr="00AB22C4">
        <w:rPr>
          <w:rFonts w:ascii="Palatino Linotype" w:eastAsia="MS Mincho" w:hAnsi="Palatino Linotype"/>
          <w:sz w:val="24"/>
          <w:szCs w:val="24"/>
          <w:lang w:val="es-ES_tradnl" w:eastAsia="es-ES"/>
        </w:rPr>
        <w:t xml:space="preserve">or lo </w:t>
      </w:r>
      <w:r w:rsidRPr="00AB22C4">
        <w:rPr>
          <w:rFonts w:ascii="Palatino Linotype" w:eastAsia="MS Mincho" w:hAnsi="Palatino Linotype"/>
          <w:sz w:val="24"/>
          <w:szCs w:val="24"/>
          <w:lang w:val="es-ES_tradnl" w:eastAsia="es-ES"/>
        </w:rPr>
        <w:t>anterior expuesto</w:t>
      </w:r>
      <w:r w:rsidR="00203BC0" w:rsidRPr="00AB22C4">
        <w:rPr>
          <w:rFonts w:ascii="Palatino Linotype" w:eastAsia="MS Mincho" w:hAnsi="Palatino Linotype"/>
          <w:sz w:val="24"/>
          <w:szCs w:val="24"/>
          <w:lang w:val="es-ES_tradnl" w:eastAsia="es-ES"/>
        </w:rPr>
        <w:t xml:space="preserve">, este </w:t>
      </w:r>
      <w:r w:rsidRPr="00AB22C4">
        <w:rPr>
          <w:rFonts w:ascii="Palatino Linotype" w:eastAsia="MS Mincho" w:hAnsi="Palatino Linotype"/>
          <w:szCs w:val="24"/>
          <w:lang w:val="es-ES_tradnl" w:eastAsia="es-ES"/>
        </w:rPr>
        <w:t>Ó</w:t>
      </w:r>
      <w:r w:rsidR="00203BC0" w:rsidRPr="00AB22C4">
        <w:rPr>
          <w:rFonts w:ascii="Palatino Linotype" w:eastAsia="MS Mincho" w:hAnsi="Palatino Linotype"/>
          <w:sz w:val="24"/>
          <w:szCs w:val="24"/>
          <w:lang w:val="es-ES_tradnl" w:eastAsia="es-ES"/>
        </w:rPr>
        <w:t xml:space="preserve">rgano </w:t>
      </w:r>
      <w:r w:rsidRPr="00AB22C4">
        <w:rPr>
          <w:rFonts w:ascii="Palatino Linotype" w:eastAsia="MS Mincho" w:hAnsi="Palatino Linotype"/>
          <w:sz w:val="24"/>
          <w:szCs w:val="24"/>
          <w:lang w:val="es-ES_tradnl" w:eastAsia="es-ES"/>
        </w:rPr>
        <w:t>G</w:t>
      </w:r>
      <w:r w:rsidR="00203BC0" w:rsidRPr="00AB22C4">
        <w:rPr>
          <w:rFonts w:ascii="Palatino Linotype" w:eastAsia="MS Mincho" w:hAnsi="Palatino Linotype"/>
          <w:sz w:val="24"/>
          <w:szCs w:val="24"/>
          <w:lang w:val="es-ES_tradnl" w:eastAsia="es-ES"/>
        </w:rPr>
        <w:t xml:space="preserve">arante </w:t>
      </w:r>
      <w:r w:rsidRPr="00AB22C4">
        <w:rPr>
          <w:rFonts w:ascii="Palatino Linotype" w:eastAsia="MS Mincho" w:hAnsi="Palatino Linotype"/>
          <w:sz w:val="24"/>
          <w:szCs w:val="24"/>
          <w:lang w:val="es-ES_tradnl" w:eastAsia="es-ES"/>
        </w:rPr>
        <w:t xml:space="preserve">tiene el </w:t>
      </w:r>
      <w:r w:rsidR="00203BC0" w:rsidRPr="00AB22C4">
        <w:rPr>
          <w:rFonts w:ascii="Palatino Linotype" w:eastAsia="MS Mincho" w:hAnsi="Palatino Linotype"/>
          <w:sz w:val="24"/>
          <w:szCs w:val="24"/>
          <w:lang w:val="es-ES_tradnl" w:eastAsia="es-ES"/>
        </w:rPr>
        <w:t>debe</w:t>
      </w:r>
      <w:r w:rsidRPr="00AB22C4">
        <w:rPr>
          <w:rFonts w:ascii="Palatino Linotype" w:eastAsia="MS Mincho" w:hAnsi="Palatino Linotype"/>
          <w:sz w:val="24"/>
          <w:szCs w:val="24"/>
          <w:lang w:val="es-ES_tradnl" w:eastAsia="es-ES"/>
        </w:rPr>
        <w:t>r</w:t>
      </w:r>
      <w:r w:rsidR="00203BC0" w:rsidRPr="00AB22C4">
        <w:rPr>
          <w:rFonts w:ascii="Palatino Linotype" w:eastAsia="MS Mincho" w:hAnsi="Palatino Linotype"/>
          <w:sz w:val="24"/>
          <w:szCs w:val="24"/>
          <w:lang w:val="es-ES_tradnl" w:eastAsia="es-ES"/>
        </w:rPr>
        <w:t xml:space="preserve"> revisar a través del medio de impugnación que el </w:t>
      </w:r>
      <w:r w:rsidR="00203BC0" w:rsidRPr="00AB22C4">
        <w:rPr>
          <w:rFonts w:ascii="Palatino Linotype" w:eastAsia="MS Mincho" w:hAnsi="Palatino Linotype"/>
          <w:b/>
          <w:sz w:val="24"/>
          <w:szCs w:val="24"/>
          <w:lang w:val="es-ES_tradnl" w:eastAsia="es-ES"/>
        </w:rPr>
        <w:t>SUJETO OBLIGADO</w:t>
      </w:r>
      <w:r w:rsidR="00203BC0" w:rsidRPr="00AB22C4">
        <w:rPr>
          <w:rFonts w:ascii="Palatino Linotype" w:eastAsia="MS Mincho" w:hAnsi="Palatino Linotype"/>
          <w:sz w:val="24"/>
          <w:szCs w:val="24"/>
          <w:lang w:val="es-ES_tradnl" w:eastAsia="es-ES"/>
        </w:rPr>
        <w:t xml:space="preserve"> proporcione respuestas completas que garanticen en su totalidad el derecho de acceso a la información, como lo dispone la ley de la materia</w:t>
      </w:r>
      <w:r w:rsidRPr="00AB22C4">
        <w:rPr>
          <w:rFonts w:ascii="Palatino Linotype" w:eastAsia="MS Mincho" w:hAnsi="Palatino Linotype"/>
          <w:sz w:val="24"/>
          <w:szCs w:val="24"/>
          <w:lang w:val="es-ES_tradnl" w:eastAsia="es-ES"/>
        </w:rPr>
        <w:t>, situación que no ocurrió.</w:t>
      </w:r>
      <w:r w:rsidR="00203BC0" w:rsidRPr="00AB22C4">
        <w:rPr>
          <w:rFonts w:ascii="Palatino Linotype" w:eastAsia="MS Mincho" w:hAnsi="Palatino Linotype"/>
          <w:sz w:val="24"/>
          <w:szCs w:val="24"/>
          <w:lang w:val="es-ES_tradnl" w:eastAsia="es-ES"/>
        </w:rPr>
        <w:t xml:space="preserve"> </w:t>
      </w:r>
    </w:p>
    <w:p w:rsidR="00203BC0" w:rsidRPr="00AB22C4" w:rsidRDefault="00203BC0" w:rsidP="00F32FA8">
      <w:pPr>
        <w:spacing w:after="0" w:line="256" w:lineRule="auto"/>
        <w:ind w:left="720" w:right="616"/>
        <w:contextualSpacing/>
        <w:jc w:val="both"/>
        <w:rPr>
          <w:rFonts w:ascii="Palatino Linotype" w:eastAsia="MS Mincho" w:hAnsi="Palatino Linotype"/>
          <w:b/>
          <w:i/>
          <w:lang w:val="es-ES_tradnl" w:eastAsia="es-ES"/>
        </w:rPr>
      </w:pPr>
    </w:p>
    <w:p w:rsidR="00203BC0" w:rsidRPr="00AB22C4" w:rsidRDefault="00203BC0" w:rsidP="00F32FA8">
      <w:pPr>
        <w:spacing w:after="0" w:line="256" w:lineRule="auto"/>
        <w:ind w:left="720" w:right="616"/>
        <w:contextualSpacing/>
        <w:jc w:val="both"/>
        <w:rPr>
          <w:rFonts w:ascii="Palatino Linotype" w:eastAsia="MS Mincho" w:hAnsi="Palatino Linotype"/>
          <w:i/>
          <w:lang w:val="es-ES_tradnl" w:eastAsia="es-ES"/>
        </w:rPr>
      </w:pPr>
      <w:r w:rsidRPr="00AB22C4">
        <w:rPr>
          <w:rFonts w:ascii="Palatino Linotype" w:eastAsia="MS Mincho" w:hAnsi="Palatino Linotype"/>
          <w:b/>
          <w:i/>
          <w:lang w:val="es-ES_tradnl" w:eastAsia="es-ES"/>
        </w:rPr>
        <w:t>Artículo 11.</w:t>
      </w:r>
      <w:r w:rsidRPr="00AB22C4">
        <w:rPr>
          <w:rFonts w:ascii="Palatino Linotype" w:eastAsia="MS Mincho" w:hAnsi="Palatino Linotype"/>
          <w:i/>
          <w:lang w:val="es-ES_tradnl" w:eastAsia="es-ES"/>
        </w:rPr>
        <w:t xml:space="preserve"> En la generación,</w:t>
      </w:r>
      <w:r w:rsidRPr="00AB22C4">
        <w:rPr>
          <w:rFonts w:ascii="Palatino Linotype" w:eastAsia="MS Mincho" w:hAnsi="Palatino Linotype"/>
          <w:b/>
          <w:i/>
          <w:lang w:val="es-ES_tradnl" w:eastAsia="es-ES"/>
        </w:rPr>
        <w:t xml:space="preserve"> publicación y </w:t>
      </w:r>
      <w:r w:rsidRPr="00AB22C4">
        <w:rPr>
          <w:rFonts w:ascii="Palatino Linotype" w:eastAsia="MS Mincho" w:hAnsi="Palatino Linotype"/>
          <w:b/>
          <w:i/>
          <w:u w:val="single"/>
          <w:lang w:val="es-ES_tradnl" w:eastAsia="es-ES"/>
        </w:rPr>
        <w:t>entrega de información se deberá</w:t>
      </w:r>
      <w:r w:rsidRPr="00AB22C4">
        <w:rPr>
          <w:rFonts w:ascii="Palatino Linotype" w:eastAsia="MS Mincho" w:hAnsi="Palatino Linotype"/>
          <w:b/>
          <w:i/>
          <w:lang w:val="es-ES_tradnl" w:eastAsia="es-ES"/>
        </w:rPr>
        <w:t xml:space="preserve"> garantizar que ésta sea accesible, actualizada, completa, congruente, confiable, verificable, veraz, integral, oportuna y expedita,</w:t>
      </w:r>
      <w:r w:rsidRPr="00AB22C4">
        <w:rPr>
          <w:rFonts w:ascii="Palatino Linotype" w:eastAsia="MS Mincho" w:hAnsi="Palatino Linotype"/>
          <w:i/>
          <w:lang w:val="es-ES_tradnl" w:eastAsia="es-ES"/>
        </w:rPr>
        <w:t xml:space="preserve"> sujeta a un claro régimen de excepciones que deberá estar definido y ser además legítima y estrictamente necesaria en una sociedad democrática, por lo que atenderá las necesidades del derecho de acceso a la información de toda persona.</w:t>
      </w:r>
    </w:p>
    <w:p w:rsidR="00E45297" w:rsidRPr="00AB22C4" w:rsidRDefault="00E45297" w:rsidP="00F32FA8">
      <w:pPr>
        <w:spacing w:after="0" w:line="360" w:lineRule="auto"/>
        <w:ind w:left="360" w:right="49"/>
        <w:contextualSpacing/>
        <w:jc w:val="both"/>
        <w:rPr>
          <w:rFonts w:ascii="Palatino Linotype" w:eastAsia="MS Mincho" w:hAnsi="Palatino Linotype" w:cstheme="majorBidi"/>
          <w:sz w:val="24"/>
          <w:szCs w:val="24"/>
          <w:lang w:val="es-ES_tradnl" w:eastAsia="es-ES"/>
        </w:rPr>
      </w:pPr>
    </w:p>
    <w:p w:rsidR="007B7ABD" w:rsidRPr="00AB22C4" w:rsidRDefault="00E042DD" w:rsidP="00F32FA8">
      <w:pPr>
        <w:numPr>
          <w:ilvl w:val="0"/>
          <w:numId w:val="2"/>
        </w:numPr>
        <w:shd w:val="clear" w:color="auto" w:fill="FFFFFF"/>
        <w:spacing w:after="0" w:line="360" w:lineRule="auto"/>
        <w:ind w:left="426" w:hanging="426"/>
        <w:contextualSpacing/>
        <w:jc w:val="both"/>
        <w:rPr>
          <w:rFonts w:ascii="Palatino Linotype" w:eastAsia="MS Mincho" w:hAnsi="Palatino Linotype" w:cs="Arial"/>
          <w:i/>
          <w:sz w:val="24"/>
          <w:szCs w:val="24"/>
          <w:lang w:val="es-MX" w:eastAsia="es-ES"/>
        </w:rPr>
      </w:pPr>
      <w:r w:rsidRPr="00AB22C4">
        <w:rPr>
          <w:rFonts w:ascii="Palatino Linotype" w:eastAsia="MS Mincho" w:hAnsi="Palatino Linotype" w:cs="Arial"/>
          <w:sz w:val="24"/>
          <w:szCs w:val="24"/>
          <w:lang w:val="es-MX" w:eastAsia="es-ES"/>
        </w:rPr>
        <w:t>Para el presente asunto que se</w:t>
      </w:r>
      <w:r w:rsidR="007B7ABD" w:rsidRPr="00AB22C4">
        <w:rPr>
          <w:rFonts w:ascii="Palatino Linotype" w:eastAsia="MS Mincho" w:hAnsi="Palatino Linotype" w:cs="Arial"/>
          <w:sz w:val="24"/>
          <w:szCs w:val="24"/>
          <w:lang w:val="es-MX" w:eastAsia="es-ES"/>
        </w:rPr>
        <w:t xml:space="preserve"> desahoga queda </w:t>
      </w:r>
      <w:r w:rsidRPr="00AB22C4">
        <w:rPr>
          <w:rFonts w:ascii="Palatino Linotype" w:eastAsia="MS Mincho" w:hAnsi="Palatino Linotype" w:cs="Arial"/>
          <w:sz w:val="24"/>
          <w:szCs w:val="24"/>
          <w:lang w:val="es-MX" w:eastAsia="es-ES"/>
        </w:rPr>
        <w:t xml:space="preserve">claro que hubo una afectación al derecho de acceso a la información del particular al haberle entrega una respuesta incompleta y en </w:t>
      </w:r>
      <w:r w:rsidRPr="00AB22C4">
        <w:rPr>
          <w:rFonts w:ascii="Palatino Linotype" w:eastAsia="MS Mincho" w:hAnsi="Palatino Linotype"/>
          <w:sz w:val="24"/>
          <w:szCs w:val="24"/>
          <w:lang w:val="es-ES_tradnl" w:eastAsia="es-ES"/>
        </w:rPr>
        <w:t xml:space="preserve">la substanciación del recurso de revisión que es el medio natural e idóneo para restituir o reparar el derecho a través del informe justificado el </w:t>
      </w:r>
      <w:r w:rsidRPr="00AB22C4">
        <w:rPr>
          <w:rFonts w:ascii="Palatino Linotype" w:eastAsia="MS Mincho" w:hAnsi="Palatino Linotype"/>
          <w:b/>
          <w:sz w:val="24"/>
          <w:szCs w:val="24"/>
          <w:lang w:val="es-ES_tradnl" w:eastAsia="es-ES"/>
        </w:rPr>
        <w:t>SUJETO OBLIGADO</w:t>
      </w:r>
      <w:r w:rsidRPr="00AB22C4">
        <w:rPr>
          <w:rFonts w:ascii="Palatino Linotype" w:eastAsia="MS Mincho" w:hAnsi="Palatino Linotype"/>
          <w:sz w:val="24"/>
          <w:szCs w:val="24"/>
          <w:lang w:val="es-ES_tradnl" w:eastAsia="es-ES"/>
        </w:rPr>
        <w:t xml:space="preserve"> hace un intento por colmar y restituir este derecho; sim embargo, esto no sucede haber realizado una versión pública excesiva al testar información como es el domicilio fiscal del contratista.</w:t>
      </w:r>
    </w:p>
    <w:p w:rsidR="007B7ABD" w:rsidRPr="00AB22C4" w:rsidRDefault="007B7ABD" w:rsidP="007B7ABD">
      <w:pPr>
        <w:shd w:val="clear" w:color="auto" w:fill="FFFFFF"/>
        <w:spacing w:after="0" w:line="360" w:lineRule="auto"/>
        <w:contextualSpacing/>
        <w:jc w:val="both"/>
        <w:rPr>
          <w:rFonts w:ascii="Palatino Linotype" w:eastAsia="MS Mincho" w:hAnsi="Palatino Linotype" w:cs="Arial"/>
          <w:i/>
          <w:sz w:val="24"/>
          <w:szCs w:val="24"/>
          <w:lang w:val="es-MX" w:eastAsia="es-ES"/>
        </w:rPr>
      </w:pPr>
    </w:p>
    <w:p w:rsidR="00E042DD" w:rsidRPr="00AB22C4" w:rsidRDefault="00203BC0" w:rsidP="00F32FA8">
      <w:pPr>
        <w:numPr>
          <w:ilvl w:val="0"/>
          <w:numId w:val="2"/>
        </w:numPr>
        <w:shd w:val="clear" w:color="auto" w:fill="FFFFFF"/>
        <w:spacing w:after="0" w:line="360" w:lineRule="auto"/>
        <w:ind w:left="426" w:hanging="426"/>
        <w:contextualSpacing/>
        <w:jc w:val="both"/>
        <w:rPr>
          <w:rFonts w:ascii="Palatino Linotype" w:eastAsia="MS Mincho" w:hAnsi="Palatino Linotype" w:cs="Arial"/>
          <w:i/>
          <w:sz w:val="24"/>
          <w:szCs w:val="24"/>
          <w:lang w:val="es-MX" w:eastAsia="es-ES"/>
        </w:rPr>
      </w:pPr>
      <w:r w:rsidRPr="00AB22C4">
        <w:rPr>
          <w:rFonts w:ascii="Palatino Linotype" w:eastAsia="MS Mincho" w:hAnsi="Palatino Linotype"/>
          <w:sz w:val="24"/>
          <w:szCs w:val="24"/>
          <w:lang w:val="es-ES_tradnl" w:eastAsia="es-ES"/>
        </w:rPr>
        <w:t xml:space="preserve">En el presente asunto, este Pleno advierte que el </w:t>
      </w:r>
      <w:r w:rsidRPr="00AB22C4">
        <w:rPr>
          <w:rFonts w:ascii="Palatino Linotype" w:eastAsia="MS Mincho" w:hAnsi="Palatino Linotype"/>
          <w:b/>
          <w:sz w:val="24"/>
          <w:szCs w:val="24"/>
          <w:lang w:val="es-ES_tradnl" w:eastAsia="es-ES"/>
        </w:rPr>
        <w:t>SUJETO OBLIGADO</w:t>
      </w:r>
      <w:r w:rsidRPr="00AB22C4">
        <w:rPr>
          <w:rFonts w:ascii="Palatino Linotype" w:eastAsia="MS Mincho" w:hAnsi="Palatino Linotype"/>
          <w:sz w:val="24"/>
          <w:szCs w:val="24"/>
          <w:lang w:val="es-ES_tradnl" w:eastAsia="es-ES"/>
        </w:rPr>
        <w:t xml:space="preserve"> con la información remitida, </w:t>
      </w:r>
      <w:r w:rsidR="00E042DD" w:rsidRPr="00AB22C4">
        <w:rPr>
          <w:rFonts w:ascii="Palatino Linotype" w:eastAsia="MS Mincho" w:hAnsi="Palatino Linotype"/>
          <w:b/>
          <w:sz w:val="24"/>
          <w:szCs w:val="24"/>
          <w:lang w:val="es-ES_tradnl" w:eastAsia="es-ES"/>
        </w:rPr>
        <w:t>NO</w:t>
      </w:r>
      <w:r w:rsidR="00E042DD" w:rsidRPr="00AB22C4">
        <w:rPr>
          <w:rFonts w:ascii="Palatino Linotype" w:eastAsia="MS Mincho" w:hAnsi="Palatino Linotype"/>
          <w:sz w:val="24"/>
          <w:szCs w:val="24"/>
          <w:lang w:val="es-ES_tradnl" w:eastAsia="es-ES"/>
        </w:rPr>
        <w:t xml:space="preserve"> </w:t>
      </w:r>
      <w:r w:rsidRPr="00AB22C4">
        <w:rPr>
          <w:rFonts w:ascii="Palatino Linotype" w:eastAsia="MS Mincho" w:hAnsi="Palatino Linotype"/>
          <w:sz w:val="24"/>
          <w:szCs w:val="24"/>
          <w:lang w:val="es-ES_tradnl" w:eastAsia="es-ES"/>
        </w:rPr>
        <w:t xml:space="preserve">subsanó la falta de la información a la respuesta inicial, acto que le dio origen al recurso de revisión, </w:t>
      </w:r>
      <w:r w:rsidR="008248EC" w:rsidRPr="00AB22C4">
        <w:rPr>
          <w:rFonts w:ascii="Palatino Linotype" w:eastAsia="MS Mincho" w:hAnsi="Palatino Linotype"/>
          <w:sz w:val="24"/>
          <w:szCs w:val="24"/>
          <w:lang w:val="es-ES_tradnl" w:eastAsia="es-ES"/>
        </w:rPr>
        <w:t>sin embargo, en el informe justi</w:t>
      </w:r>
      <w:r w:rsidR="007A226F" w:rsidRPr="00AB22C4">
        <w:rPr>
          <w:rFonts w:ascii="Palatino Linotype" w:eastAsia="MS Mincho" w:hAnsi="Palatino Linotype"/>
          <w:sz w:val="24"/>
          <w:szCs w:val="24"/>
          <w:lang w:val="es-ES_tradnl" w:eastAsia="es-ES"/>
        </w:rPr>
        <w:t>fi</w:t>
      </w:r>
      <w:r w:rsidR="008248EC" w:rsidRPr="00AB22C4">
        <w:rPr>
          <w:rFonts w:ascii="Palatino Linotype" w:eastAsia="MS Mincho" w:hAnsi="Palatino Linotype"/>
          <w:sz w:val="24"/>
          <w:szCs w:val="24"/>
          <w:lang w:val="es-ES_tradnl" w:eastAsia="es-ES"/>
        </w:rPr>
        <w:t>cado hay que reconocer que la autoridad hizo un esfuerzo por reparar a afectación inicial, sin embargo como ha quedado precisado, la versión pública que proporcion</w:t>
      </w:r>
      <w:r w:rsidR="007A226F" w:rsidRPr="00AB22C4">
        <w:rPr>
          <w:rFonts w:ascii="Palatino Linotype" w:eastAsia="MS Mincho" w:hAnsi="Palatino Linotype"/>
          <w:sz w:val="24"/>
          <w:szCs w:val="24"/>
          <w:lang w:val="es-ES_tradnl" w:eastAsia="es-ES"/>
        </w:rPr>
        <w:t>ó no fue realizada d</w:t>
      </w:r>
      <w:r w:rsidR="008248EC" w:rsidRPr="00AB22C4">
        <w:rPr>
          <w:rFonts w:ascii="Palatino Linotype" w:eastAsia="MS Mincho" w:hAnsi="Palatino Linotype"/>
          <w:sz w:val="24"/>
          <w:szCs w:val="24"/>
          <w:lang w:val="es-ES_tradnl" w:eastAsia="es-ES"/>
        </w:rPr>
        <w:t>e</w:t>
      </w:r>
      <w:r w:rsidR="007A226F" w:rsidRPr="00AB22C4">
        <w:rPr>
          <w:rFonts w:ascii="Palatino Linotype" w:eastAsia="MS Mincho" w:hAnsi="Palatino Linotype"/>
          <w:sz w:val="24"/>
          <w:szCs w:val="24"/>
          <w:lang w:val="es-ES_tradnl" w:eastAsia="es-ES"/>
        </w:rPr>
        <w:t xml:space="preserve"> </w:t>
      </w:r>
      <w:r w:rsidR="008248EC" w:rsidRPr="00AB22C4">
        <w:rPr>
          <w:rFonts w:ascii="Palatino Linotype" w:eastAsia="MS Mincho" w:hAnsi="Palatino Linotype"/>
          <w:sz w:val="24"/>
          <w:szCs w:val="24"/>
          <w:lang w:val="es-ES_tradnl" w:eastAsia="es-ES"/>
        </w:rPr>
        <w:t xml:space="preserve">manera correcta dado que testó en </w:t>
      </w:r>
      <w:r w:rsidR="007A226F" w:rsidRPr="00AB22C4">
        <w:rPr>
          <w:rFonts w:ascii="Palatino Linotype" w:eastAsia="MS Mincho" w:hAnsi="Palatino Linotype"/>
          <w:sz w:val="24"/>
          <w:szCs w:val="24"/>
          <w:lang w:val="es-ES_tradnl" w:eastAsia="es-ES"/>
        </w:rPr>
        <w:t>múltiples</w:t>
      </w:r>
      <w:r w:rsidR="008248EC" w:rsidRPr="00AB22C4">
        <w:rPr>
          <w:rFonts w:ascii="Palatino Linotype" w:eastAsia="MS Mincho" w:hAnsi="Palatino Linotype"/>
          <w:sz w:val="24"/>
          <w:szCs w:val="24"/>
          <w:lang w:val="es-ES_tradnl" w:eastAsia="es-ES"/>
        </w:rPr>
        <w:t xml:space="preserve"> </w:t>
      </w:r>
      <w:r w:rsidR="007A226F" w:rsidRPr="00AB22C4">
        <w:rPr>
          <w:rFonts w:ascii="Palatino Linotype" w:eastAsia="MS Mincho" w:hAnsi="Palatino Linotype"/>
          <w:sz w:val="24"/>
          <w:szCs w:val="24"/>
          <w:lang w:val="es-ES_tradnl" w:eastAsia="es-ES"/>
        </w:rPr>
        <w:t>ocasiones</w:t>
      </w:r>
      <w:r w:rsidR="008248EC" w:rsidRPr="00AB22C4">
        <w:rPr>
          <w:rFonts w:ascii="Palatino Linotype" w:eastAsia="MS Mincho" w:hAnsi="Palatino Linotype"/>
          <w:sz w:val="24"/>
          <w:szCs w:val="24"/>
          <w:lang w:val="es-ES_tradnl" w:eastAsia="es-ES"/>
        </w:rPr>
        <w:t xml:space="preserve"> el dato concerniente al </w:t>
      </w:r>
      <w:r w:rsidR="008248EC" w:rsidRPr="00AB22C4">
        <w:rPr>
          <w:rFonts w:ascii="Palatino Linotype" w:eastAsia="MS Mincho" w:hAnsi="Palatino Linotype"/>
          <w:b/>
          <w:sz w:val="24"/>
          <w:szCs w:val="24"/>
          <w:u w:val="single"/>
          <w:lang w:val="es-ES_tradnl" w:eastAsia="es-ES"/>
        </w:rPr>
        <w:t xml:space="preserve">domicilio fiscal  de la persona </w:t>
      </w:r>
      <w:r w:rsidR="007A226F" w:rsidRPr="00AB22C4">
        <w:rPr>
          <w:rFonts w:ascii="Palatino Linotype" w:eastAsia="MS Mincho" w:hAnsi="Palatino Linotype"/>
          <w:b/>
          <w:sz w:val="24"/>
          <w:szCs w:val="24"/>
          <w:u w:val="single"/>
          <w:lang w:val="es-ES_tradnl" w:eastAsia="es-ES"/>
        </w:rPr>
        <w:t>jurídico</w:t>
      </w:r>
      <w:r w:rsidR="008248EC" w:rsidRPr="00AB22C4">
        <w:rPr>
          <w:rFonts w:ascii="Palatino Linotype" w:eastAsia="MS Mincho" w:hAnsi="Palatino Linotype"/>
          <w:b/>
          <w:sz w:val="24"/>
          <w:szCs w:val="24"/>
          <w:u w:val="single"/>
          <w:lang w:val="es-ES_tradnl" w:eastAsia="es-ES"/>
        </w:rPr>
        <w:t xml:space="preserve"> colectiva, dato personal que en estos casos debe dejarse visible, </w:t>
      </w:r>
      <w:r w:rsidR="008248EC" w:rsidRPr="00AB22C4">
        <w:rPr>
          <w:rFonts w:ascii="Palatino Linotype" w:eastAsia="MS Mincho" w:hAnsi="Palatino Linotype"/>
          <w:sz w:val="24"/>
          <w:szCs w:val="24"/>
          <w:lang w:val="es-ES_tradnl" w:eastAsia="es-ES"/>
        </w:rPr>
        <w:t xml:space="preserve">debe ser de acceso </w:t>
      </w:r>
      <w:r w:rsidR="007A226F" w:rsidRPr="00AB22C4">
        <w:rPr>
          <w:rFonts w:ascii="Palatino Linotype" w:eastAsia="MS Mincho" w:hAnsi="Palatino Linotype"/>
          <w:sz w:val="24"/>
          <w:szCs w:val="24"/>
          <w:lang w:val="es-ES_tradnl" w:eastAsia="es-ES"/>
        </w:rPr>
        <w:t>público, motivo</w:t>
      </w:r>
      <w:r w:rsidRPr="00AB22C4">
        <w:rPr>
          <w:rFonts w:ascii="Palatino Linotype" w:eastAsia="MS Mincho" w:hAnsi="Palatino Linotype"/>
          <w:sz w:val="24"/>
          <w:szCs w:val="24"/>
          <w:lang w:val="es-ES_tradnl" w:eastAsia="es-ES"/>
        </w:rPr>
        <w:t xml:space="preserve"> por el cual, </w:t>
      </w:r>
      <w:r w:rsidR="00E042DD" w:rsidRPr="00AB22C4">
        <w:rPr>
          <w:rFonts w:ascii="Palatino Linotype" w:eastAsia="MS Mincho" w:hAnsi="Palatino Linotype"/>
          <w:sz w:val="24"/>
          <w:szCs w:val="24"/>
          <w:lang w:val="es-ES_tradnl" w:eastAsia="es-ES"/>
        </w:rPr>
        <w:t xml:space="preserve">resulta necesario modificar la respuesta inicial </w:t>
      </w:r>
      <w:r w:rsidR="00864E85" w:rsidRPr="00AB22C4">
        <w:rPr>
          <w:rFonts w:ascii="Palatino Linotype" w:eastAsia="MS Mincho" w:hAnsi="Palatino Linotype"/>
          <w:sz w:val="24"/>
          <w:szCs w:val="24"/>
          <w:lang w:val="es-ES_tradnl" w:eastAsia="es-ES"/>
        </w:rPr>
        <w:t>y ordenar la entrega de la información en</w:t>
      </w:r>
      <w:r w:rsidR="008248EC" w:rsidRPr="00AB22C4">
        <w:rPr>
          <w:rFonts w:ascii="Palatino Linotype" w:eastAsia="MS Mincho" w:hAnsi="Palatino Linotype"/>
          <w:sz w:val="24"/>
          <w:szCs w:val="24"/>
          <w:lang w:val="es-ES_tradnl" w:eastAsia="es-ES"/>
        </w:rPr>
        <w:t xml:space="preserve"> una correcta</w:t>
      </w:r>
      <w:r w:rsidR="00864E85" w:rsidRPr="00AB22C4">
        <w:rPr>
          <w:rFonts w:ascii="Palatino Linotype" w:eastAsia="MS Mincho" w:hAnsi="Palatino Linotype"/>
          <w:sz w:val="24"/>
          <w:szCs w:val="24"/>
          <w:lang w:val="es-ES_tradnl" w:eastAsia="es-ES"/>
        </w:rPr>
        <w:t xml:space="preserve"> versión publica y su respectivo acuerdo de clasificación emitid</w:t>
      </w:r>
      <w:r w:rsidR="007A226F" w:rsidRPr="00AB22C4">
        <w:rPr>
          <w:rFonts w:ascii="Palatino Linotype" w:eastAsia="MS Mincho" w:hAnsi="Palatino Linotype"/>
          <w:sz w:val="24"/>
          <w:szCs w:val="24"/>
          <w:lang w:val="es-ES_tradnl" w:eastAsia="es-ES"/>
        </w:rPr>
        <w:t xml:space="preserve">o por el Comité de Transparencia. </w:t>
      </w:r>
    </w:p>
    <w:p w:rsidR="00E042DD" w:rsidRPr="00AB22C4" w:rsidRDefault="00E042DD" w:rsidP="00E042DD">
      <w:pPr>
        <w:pStyle w:val="Prrafodelista"/>
        <w:rPr>
          <w:rFonts w:ascii="Palatino Linotype" w:eastAsia="MS Mincho" w:hAnsi="Palatino Linotype"/>
          <w:sz w:val="24"/>
          <w:szCs w:val="24"/>
          <w:lang w:val="es-ES_tradnl" w:eastAsia="es-ES"/>
        </w:rPr>
      </w:pPr>
    </w:p>
    <w:p w:rsidR="00864E85" w:rsidRPr="00AB22C4" w:rsidRDefault="00864E85" w:rsidP="00864E85">
      <w:pPr>
        <w:pStyle w:val="Ttulo1"/>
        <w:rPr>
          <w:rFonts w:ascii="Palatino Linotype" w:eastAsia="MS Mincho" w:hAnsi="Palatino Linotype"/>
          <w:b/>
          <w:color w:val="auto"/>
          <w:sz w:val="24"/>
          <w:szCs w:val="24"/>
          <w:lang w:val="es-ES_tradnl" w:eastAsia="es-ES"/>
        </w:rPr>
      </w:pPr>
      <w:bookmarkStart w:id="14" w:name="_Toc517374427"/>
      <w:bookmarkStart w:id="15" w:name="_Toc521601338"/>
      <w:r w:rsidRPr="00AB22C4">
        <w:rPr>
          <w:rFonts w:ascii="Palatino Linotype" w:eastAsia="MS Mincho" w:hAnsi="Palatino Linotype"/>
          <w:b/>
          <w:color w:val="auto"/>
          <w:sz w:val="24"/>
          <w:szCs w:val="24"/>
          <w:lang w:val="es-ES_tradnl" w:eastAsia="es-ES"/>
        </w:rPr>
        <w:t>QUINTO. De la elaboración de la versión pública.</w:t>
      </w:r>
      <w:bookmarkEnd w:id="14"/>
      <w:bookmarkEnd w:id="15"/>
    </w:p>
    <w:p w:rsidR="00E042DD" w:rsidRPr="00AB22C4" w:rsidRDefault="00E042DD" w:rsidP="00E042DD">
      <w:pPr>
        <w:pStyle w:val="Prrafodelista"/>
        <w:rPr>
          <w:rFonts w:ascii="Palatino Linotype" w:eastAsia="MS Mincho" w:hAnsi="Palatino Linotype"/>
          <w:sz w:val="24"/>
          <w:szCs w:val="24"/>
          <w:lang w:val="es-ES_tradnl" w:eastAsia="es-ES"/>
        </w:rPr>
      </w:pPr>
    </w:p>
    <w:p w:rsidR="00864E85" w:rsidRPr="00AB22C4" w:rsidRDefault="00864E85" w:rsidP="00864E85">
      <w:pPr>
        <w:numPr>
          <w:ilvl w:val="0"/>
          <w:numId w:val="2"/>
        </w:numPr>
        <w:spacing w:after="120" w:line="360" w:lineRule="auto"/>
        <w:ind w:right="49"/>
        <w:contextualSpacing/>
        <w:jc w:val="both"/>
        <w:rPr>
          <w:rFonts w:ascii="Palatino Linotype" w:hAnsi="Palatino Linotype" w:cs="Arial"/>
          <w:color w:val="000000" w:themeColor="text1"/>
          <w:sz w:val="24"/>
          <w:szCs w:val="24"/>
          <w:lang w:val="es-ES_tradnl"/>
        </w:rPr>
      </w:pPr>
      <w:r w:rsidRPr="00AB22C4">
        <w:rPr>
          <w:rFonts w:ascii="Palatino Linotype" w:hAnsi="Palatino Linotype" w:cs="Arial"/>
          <w:color w:val="000000" w:themeColor="text1"/>
          <w:sz w:val="24"/>
          <w:szCs w:val="24"/>
          <w:lang w:val="es-ES_tradnl"/>
        </w:rPr>
        <w:lastRenderedPageBreak/>
        <w:t>Por otro lado, debe destacarse que debido a la naturaleza de la información solicitada</w:t>
      </w:r>
      <w:r w:rsidRPr="00AB22C4">
        <w:rPr>
          <w:rFonts w:ascii="Palatino Linotype" w:hAnsi="Palatino Linotype" w:cs="Arial"/>
          <w:b/>
          <w:color w:val="000000" w:themeColor="text1"/>
          <w:sz w:val="24"/>
          <w:szCs w:val="24"/>
          <w:lang w:val="es-ES_tradnl"/>
        </w:rPr>
        <w:t xml:space="preserve">, </w:t>
      </w:r>
      <w:r w:rsidRPr="00AB22C4">
        <w:rPr>
          <w:rFonts w:ascii="Palatino Linotype" w:hAnsi="Palatino Linotype" w:cs="Arial"/>
          <w:color w:val="000000" w:themeColor="text1"/>
          <w:sz w:val="24"/>
          <w:szCs w:val="24"/>
          <w:lang w:val="es-ES_tradnl"/>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AB22C4">
        <w:rPr>
          <w:rFonts w:ascii="Palatino Linotype" w:hAnsi="Palatino Linotype" w:cs="Arial"/>
          <w:b/>
          <w:color w:val="000000" w:themeColor="text1"/>
          <w:sz w:val="24"/>
          <w:szCs w:val="24"/>
          <w:u w:val="single"/>
          <w:lang w:val="es-ES_tradnl"/>
        </w:rPr>
        <w:t>versión pública</w:t>
      </w:r>
      <w:r w:rsidRPr="00AB22C4">
        <w:rPr>
          <w:rFonts w:ascii="Palatino Linotype" w:hAnsi="Palatino Linotype" w:cs="Arial"/>
          <w:color w:val="000000" w:themeColor="text1"/>
          <w:sz w:val="24"/>
          <w:szCs w:val="24"/>
          <w:lang w:val="es-ES_tradnl"/>
        </w:rPr>
        <w:t xml:space="preserve"> del documento por las consideraciones que se estimen pertinentes.</w:t>
      </w:r>
    </w:p>
    <w:p w:rsidR="00864E85" w:rsidRPr="00AB22C4" w:rsidRDefault="00864E85" w:rsidP="00864E85">
      <w:pPr>
        <w:spacing w:after="120" w:line="360" w:lineRule="auto"/>
        <w:ind w:left="426" w:right="49"/>
        <w:contextualSpacing/>
        <w:jc w:val="both"/>
        <w:rPr>
          <w:rFonts w:ascii="Palatino Linotype" w:hAnsi="Palatino Linotype" w:cs="Arial"/>
          <w:color w:val="000000" w:themeColor="text1"/>
          <w:sz w:val="24"/>
          <w:szCs w:val="24"/>
          <w:lang w:val="es-ES_tradnl"/>
        </w:rPr>
      </w:pPr>
    </w:p>
    <w:p w:rsidR="00864E85" w:rsidRPr="00AB22C4" w:rsidRDefault="00864E85" w:rsidP="00860330">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AB22C4">
        <w:rPr>
          <w:rFonts w:ascii="Palatino Linotype" w:hAnsi="Palatino Linotype" w:cs="Arial"/>
          <w:color w:val="000000" w:themeColor="text1"/>
          <w:sz w:val="24"/>
          <w:szCs w:val="24"/>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AB22C4">
        <w:rPr>
          <w:vertAlign w:val="superscript"/>
          <w:lang w:val="es-ES_tradnl"/>
        </w:rPr>
        <w:footnoteReference w:id="2"/>
      </w:r>
      <w:r w:rsidRPr="00AB22C4">
        <w:rPr>
          <w:rFonts w:ascii="Palatino Linotype" w:hAnsi="Palatino Linotype" w:cs="Arial"/>
          <w:color w:val="000000" w:themeColor="text1"/>
          <w:sz w:val="24"/>
          <w:szCs w:val="24"/>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AB22C4">
        <w:rPr>
          <w:vertAlign w:val="superscript"/>
          <w:lang w:val="es-ES_tradnl"/>
        </w:rPr>
        <w:footnoteReference w:id="3"/>
      </w:r>
      <w:r w:rsidRPr="00AB22C4">
        <w:rPr>
          <w:rFonts w:ascii="Palatino Linotype" w:hAnsi="Palatino Linotype" w:cs="Arial"/>
          <w:color w:val="000000" w:themeColor="text1"/>
          <w:sz w:val="24"/>
          <w:szCs w:val="24"/>
          <w:lang w:val="es-ES_tradnl"/>
        </w:rPr>
        <w:t xml:space="preserve"> En este caso, la clasificación total o parcial </w:t>
      </w:r>
      <w:r w:rsidRPr="00AB22C4">
        <w:rPr>
          <w:rFonts w:ascii="Palatino Linotype" w:hAnsi="Palatino Linotype" w:cs="Arial"/>
          <w:color w:val="000000" w:themeColor="text1"/>
          <w:sz w:val="24"/>
          <w:szCs w:val="24"/>
          <w:lang w:val="es-ES_tradnl"/>
        </w:rPr>
        <w:lastRenderedPageBreak/>
        <w:t>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864E85" w:rsidRPr="00AB22C4" w:rsidRDefault="00864E85" w:rsidP="00864E85">
      <w:pPr>
        <w:spacing w:after="120" w:line="360" w:lineRule="auto"/>
        <w:ind w:left="426" w:right="49"/>
        <w:contextualSpacing/>
        <w:jc w:val="both"/>
        <w:rPr>
          <w:rFonts w:ascii="Palatino Linotype" w:hAnsi="Palatino Linotype" w:cs="Arial"/>
          <w:color w:val="000000" w:themeColor="text1"/>
          <w:sz w:val="24"/>
          <w:szCs w:val="24"/>
          <w:lang w:val="es-ES_tradnl"/>
        </w:rPr>
      </w:pPr>
    </w:p>
    <w:p w:rsidR="00864E85" w:rsidRPr="00AB22C4" w:rsidRDefault="00864E85" w:rsidP="00864E85">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AB22C4">
        <w:rPr>
          <w:rFonts w:ascii="Palatino Linotype" w:hAnsi="Palatino Linotype" w:cs="Arial"/>
          <w:color w:val="000000" w:themeColor="text1"/>
          <w:sz w:val="24"/>
          <w:szCs w:val="24"/>
          <w:lang w:val="es-ES_tradnl"/>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864E85" w:rsidRPr="00AB22C4" w:rsidRDefault="00864E85" w:rsidP="00864E85">
      <w:pPr>
        <w:spacing w:after="120" w:line="360" w:lineRule="auto"/>
        <w:ind w:left="426" w:right="49"/>
        <w:contextualSpacing/>
        <w:jc w:val="both"/>
        <w:rPr>
          <w:rFonts w:ascii="Palatino Linotype" w:hAnsi="Palatino Linotype" w:cs="Arial"/>
          <w:b/>
          <w:color w:val="000000" w:themeColor="text1"/>
          <w:sz w:val="24"/>
          <w:szCs w:val="24"/>
        </w:rPr>
      </w:pPr>
    </w:p>
    <w:p w:rsidR="00864E85" w:rsidRPr="00AB22C4" w:rsidRDefault="00864E85" w:rsidP="00864E85">
      <w:pPr>
        <w:spacing w:after="120" w:line="360" w:lineRule="auto"/>
        <w:ind w:left="426" w:right="49"/>
        <w:contextualSpacing/>
        <w:jc w:val="both"/>
        <w:rPr>
          <w:rFonts w:ascii="Palatino Linotype" w:hAnsi="Palatino Linotype" w:cs="Arial"/>
          <w:b/>
          <w:color w:val="000000" w:themeColor="text1"/>
          <w:sz w:val="24"/>
          <w:szCs w:val="24"/>
        </w:rPr>
      </w:pPr>
      <w:r w:rsidRPr="00AB22C4">
        <w:rPr>
          <w:rFonts w:ascii="Palatino Linotype" w:hAnsi="Palatino Linotype" w:cs="Arial"/>
          <w:b/>
          <w:color w:val="000000" w:themeColor="text1"/>
          <w:sz w:val="24"/>
          <w:szCs w:val="24"/>
        </w:rPr>
        <w:t>Requisitos previos.</w:t>
      </w:r>
    </w:p>
    <w:p w:rsidR="00864E85" w:rsidRPr="00AB22C4" w:rsidRDefault="00864E85" w:rsidP="00864E85">
      <w:pPr>
        <w:numPr>
          <w:ilvl w:val="0"/>
          <w:numId w:val="2"/>
        </w:numPr>
        <w:spacing w:after="120" w:line="360" w:lineRule="auto"/>
        <w:ind w:left="426" w:right="49" w:hanging="426"/>
        <w:contextualSpacing/>
        <w:jc w:val="both"/>
        <w:rPr>
          <w:rFonts w:ascii="Palatino Linotype" w:eastAsiaTheme="minorEastAsia" w:hAnsi="Palatino Linotype" w:cs="Arial"/>
          <w:color w:val="000000"/>
          <w:sz w:val="24"/>
          <w:szCs w:val="24"/>
          <w:lang w:val="es-ES_tradnl" w:eastAsia="es-ES"/>
        </w:rPr>
      </w:pPr>
      <w:r w:rsidRPr="00AB22C4">
        <w:rPr>
          <w:rFonts w:ascii="Palatino Linotype" w:eastAsiaTheme="minorEastAsia" w:hAnsi="Palatino Linotype" w:cs="Arial"/>
          <w:color w:val="000000"/>
          <w:sz w:val="24"/>
          <w:szCs w:val="24"/>
          <w:lang w:val="es-ES_tradnl" w:eastAsia="es-ES"/>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w:t>
      </w:r>
      <w:r w:rsidRPr="00AB22C4">
        <w:rPr>
          <w:rFonts w:ascii="Palatino Linotype" w:eastAsiaTheme="minorEastAsia" w:hAnsi="Palatino Linotype" w:cs="Arial"/>
          <w:color w:val="000000"/>
          <w:sz w:val="24"/>
          <w:szCs w:val="24"/>
          <w:lang w:val="es-ES_tradnl" w:eastAsia="es-ES"/>
        </w:rPr>
        <w:lastRenderedPageBreak/>
        <w:t>documento o el documento que se pretende reservar (contrato, licencia, póliza, entre otros), señalando el supuesto de clasificación (confidencialidad o reserva).</w:t>
      </w:r>
    </w:p>
    <w:p w:rsidR="00864E85" w:rsidRPr="00AB22C4" w:rsidRDefault="00864E85" w:rsidP="00864E85">
      <w:pPr>
        <w:spacing w:after="120" w:line="360" w:lineRule="auto"/>
        <w:ind w:left="426" w:right="49"/>
        <w:contextualSpacing/>
        <w:jc w:val="both"/>
        <w:rPr>
          <w:rFonts w:ascii="Palatino Linotype" w:hAnsi="Palatino Linotype" w:cs="Arial"/>
          <w:color w:val="000000" w:themeColor="text1"/>
          <w:sz w:val="24"/>
          <w:szCs w:val="24"/>
          <w:lang w:val="es-ES_tradnl"/>
        </w:rPr>
      </w:pPr>
    </w:p>
    <w:p w:rsidR="00864E85" w:rsidRPr="00AB22C4" w:rsidRDefault="00864E85" w:rsidP="00864E85">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AB22C4">
        <w:rPr>
          <w:rFonts w:ascii="Palatino Linotype" w:hAnsi="Palatino Linotype" w:cs="Arial"/>
          <w:color w:val="000000" w:themeColor="text1"/>
          <w:sz w:val="24"/>
          <w:szCs w:val="24"/>
          <w:lang w:val="es-ES_tradnl"/>
        </w:rPr>
        <w:t xml:space="preserve">Además, se debe señalar el procedimiento, de los tres que establecen los artículos 132 y 106 de la Ley Estatal y General, </w:t>
      </w:r>
      <w:r w:rsidRPr="00AB22C4">
        <w:rPr>
          <w:rFonts w:ascii="Palatino Linotype" w:eastAsiaTheme="minorEastAsia" w:hAnsi="Palatino Linotype" w:cs="Arial"/>
          <w:color w:val="000000"/>
          <w:sz w:val="24"/>
          <w:szCs w:val="24"/>
          <w:lang w:val="es-ES_tradnl" w:eastAsia="es-ES"/>
        </w:rPr>
        <w:t>respectivamente</w:t>
      </w:r>
      <w:r w:rsidRPr="00AB22C4">
        <w:rPr>
          <w:rFonts w:ascii="Palatino Linotype" w:hAnsi="Palatino Linotype" w:cs="Arial"/>
          <w:color w:val="000000" w:themeColor="text1"/>
          <w:sz w:val="24"/>
          <w:szCs w:val="24"/>
          <w:lang w:val="es-ES_tradnl"/>
        </w:rPr>
        <w:t>, por el que se realiza dicha clasificación, a saber, cuando se atiende una solicitud de acceso a la información, porque lo determina una autoridad competente o porque se va a generar una versión pública para cumplir con sus obligaciones.</w:t>
      </w:r>
    </w:p>
    <w:p w:rsidR="00864E85" w:rsidRPr="00AB22C4" w:rsidRDefault="00864E85" w:rsidP="00864E85">
      <w:pPr>
        <w:spacing w:after="120" w:line="360" w:lineRule="auto"/>
        <w:ind w:left="426" w:right="49"/>
        <w:contextualSpacing/>
        <w:jc w:val="both"/>
        <w:rPr>
          <w:rFonts w:ascii="Palatino Linotype" w:hAnsi="Palatino Linotype" w:cs="Arial"/>
          <w:color w:val="000000" w:themeColor="text1"/>
          <w:sz w:val="24"/>
          <w:szCs w:val="24"/>
          <w:lang w:val="es-ES_tradnl"/>
        </w:rPr>
      </w:pPr>
    </w:p>
    <w:p w:rsidR="00864E85" w:rsidRPr="00AB22C4" w:rsidRDefault="00864E85" w:rsidP="00864E85">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AB22C4">
        <w:rPr>
          <w:rFonts w:ascii="Palatino Linotype" w:hAnsi="Palatino Linotype" w:cs="Arial"/>
          <w:color w:val="000000" w:themeColor="text1"/>
          <w:sz w:val="24"/>
          <w:szCs w:val="24"/>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AB22C4">
        <w:rPr>
          <w:rFonts w:ascii="Palatino Linotype" w:hAnsi="Palatino Linotype" w:cs="Arial"/>
          <w:b/>
          <w:color w:val="000000" w:themeColor="text1"/>
          <w:sz w:val="24"/>
          <w:szCs w:val="24"/>
          <w:u w:val="single"/>
          <w:lang w:val="es-ES_tradnl"/>
        </w:rPr>
        <w:t xml:space="preserve">no se puede hacer un acuerdo para clasificar de manera general todos los documentos de un expediente o área,  </w:t>
      </w:r>
      <w:r w:rsidRPr="00AB22C4">
        <w:rPr>
          <w:rFonts w:ascii="Palatino Linotype" w:hAnsi="Palatino Linotype" w:cs="Arial"/>
          <w:color w:val="000000" w:themeColor="text1"/>
          <w:sz w:val="24"/>
          <w:szCs w:val="24"/>
          <w:lang w:val="es-ES_tradnl"/>
        </w:rPr>
        <w:t>sin individualizar su análisis y tampoco se puede hacer un acuerdo por cada dato que se vaya a clasificar dentro de un documento con diez datos, por ejemplo, susceptibles de ser clasificados.</w:t>
      </w:r>
    </w:p>
    <w:p w:rsidR="00864E85" w:rsidRPr="00AB22C4" w:rsidRDefault="00864E85" w:rsidP="00864E85">
      <w:pPr>
        <w:spacing w:after="120" w:line="360" w:lineRule="auto"/>
        <w:ind w:left="426" w:right="49"/>
        <w:contextualSpacing/>
        <w:jc w:val="both"/>
        <w:rPr>
          <w:rFonts w:ascii="Palatino Linotype" w:hAnsi="Palatino Linotype" w:cs="Arial"/>
          <w:b/>
          <w:color w:val="000000" w:themeColor="text1"/>
          <w:sz w:val="24"/>
          <w:szCs w:val="24"/>
        </w:rPr>
      </w:pPr>
    </w:p>
    <w:p w:rsidR="00864E85" w:rsidRPr="00AB22C4" w:rsidRDefault="00864E85" w:rsidP="00864E85">
      <w:pPr>
        <w:spacing w:after="120" w:line="360" w:lineRule="auto"/>
        <w:ind w:left="426" w:right="49"/>
        <w:contextualSpacing/>
        <w:jc w:val="both"/>
        <w:rPr>
          <w:rFonts w:ascii="Palatino Linotype" w:hAnsi="Palatino Linotype" w:cs="Arial"/>
          <w:b/>
          <w:color w:val="000000" w:themeColor="text1"/>
          <w:sz w:val="24"/>
          <w:szCs w:val="24"/>
        </w:rPr>
      </w:pPr>
      <w:r w:rsidRPr="00AB22C4">
        <w:rPr>
          <w:rFonts w:ascii="Palatino Linotype" w:hAnsi="Palatino Linotype" w:cs="Arial"/>
          <w:b/>
          <w:color w:val="000000" w:themeColor="text1"/>
          <w:sz w:val="24"/>
          <w:szCs w:val="24"/>
        </w:rPr>
        <w:t>Supuestos de clasificación</w:t>
      </w:r>
      <w:r w:rsidR="00860330" w:rsidRPr="00AB22C4">
        <w:rPr>
          <w:rFonts w:ascii="Palatino Linotype" w:hAnsi="Palatino Linotype" w:cs="Arial"/>
          <w:b/>
          <w:color w:val="000000" w:themeColor="text1"/>
          <w:sz w:val="24"/>
          <w:szCs w:val="24"/>
        </w:rPr>
        <w:t>.</w:t>
      </w:r>
    </w:p>
    <w:p w:rsidR="00864E85" w:rsidRPr="00AB22C4" w:rsidRDefault="00864E85" w:rsidP="00864E85">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rPr>
      </w:pPr>
      <w:r w:rsidRPr="00AB22C4">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rsidR="00864E85" w:rsidRPr="00AB22C4" w:rsidRDefault="00864E85" w:rsidP="00864E85">
      <w:pPr>
        <w:spacing w:after="120" w:line="360" w:lineRule="auto"/>
        <w:ind w:left="426" w:right="49"/>
        <w:contextualSpacing/>
        <w:jc w:val="both"/>
        <w:rPr>
          <w:rFonts w:ascii="Palatino Linotype" w:hAnsi="Palatino Linotype" w:cs="Arial"/>
          <w:color w:val="000000" w:themeColor="text1"/>
          <w:sz w:val="24"/>
          <w:szCs w:val="24"/>
          <w:lang w:val="es-ES_tradnl"/>
        </w:rPr>
      </w:pPr>
    </w:p>
    <w:p w:rsidR="00864E85" w:rsidRPr="00AB22C4" w:rsidRDefault="00864E85" w:rsidP="00864E85">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AB22C4">
        <w:rPr>
          <w:rFonts w:ascii="Palatino Linotype" w:hAnsi="Palatino Linotype" w:cs="Arial"/>
          <w:color w:val="000000" w:themeColor="text1"/>
          <w:sz w:val="24"/>
          <w:szCs w:val="24"/>
          <w:lang w:val="es-ES_tradnl"/>
        </w:rPr>
        <w:t>Los artículos 143 y 116 de la Ley Estatal y de la Ley General, respectivamente, señalan los supuestos para que la información pueda ser clasificada como confidencial:</w:t>
      </w:r>
    </w:p>
    <w:p w:rsidR="00864E85" w:rsidRPr="00AB22C4" w:rsidRDefault="00864E85" w:rsidP="00864E85">
      <w:pPr>
        <w:spacing w:after="120" w:line="360" w:lineRule="auto"/>
        <w:ind w:left="709" w:right="567"/>
        <w:contextualSpacing/>
        <w:jc w:val="both"/>
        <w:rPr>
          <w:rFonts w:ascii="Palatino Linotype" w:hAnsi="Palatino Linotype" w:cs="Arial"/>
          <w:i/>
          <w:color w:val="000000" w:themeColor="text1"/>
          <w:sz w:val="24"/>
          <w:szCs w:val="24"/>
        </w:rPr>
      </w:pPr>
      <w:r w:rsidRPr="00AB22C4">
        <w:rPr>
          <w:rFonts w:ascii="Palatino Linotype" w:hAnsi="Palatino Linotype" w:cs="Arial"/>
          <w:bCs/>
          <w:i/>
          <w:color w:val="000000" w:themeColor="text1"/>
          <w:sz w:val="24"/>
          <w:szCs w:val="24"/>
        </w:rPr>
        <w:lastRenderedPageBreak/>
        <w:t xml:space="preserve">I. </w:t>
      </w:r>
      <w:r w:rsidRPr="00AB22C4">
        <w:rPr>
          <w:rFonts w:ascii="Palatino Linotype" w:hAnsi="Palatino Linotype" w:cs="Arial"/>
          <w:i/>
          <w:color w:val="000000" w:themeColor="text1"/>
          <w:sz w:val="24"/>
          <w:szCs w:val="24"/>
        </w:rPr>
        <w:t xml:space="preserve">Se refiera a la información privada y los datos personales concernientes a una persona física o </w:t>
      </w:r>
      <w:proofErr w:type="gramStart"/>
      <w:r w:rsidRPr="00AB22C4">
        <w:rPr>
          <w:rFonts w:ascii="Palatino Linotype" w:hAnsi="Palatino Linotype" w:cs="Arial"/>
          <w:i/>
          <w:color w:val="000000" w:themeColor="text1"/>
          <w:sz w:val="24"/>
          <w:szCs w:val="24"/>
        </w:rPr>
        <w:t>jurídico</w:t>
      </w:r>
      <w:proofErr w:type="gramEnd"/>
      <w:r w:rsidRPr="00AB22C4">
        <w:rPr>
          <w:rFonts w:ascii="Palatino Linotype" w:hAnsi="Palatino Linotype" w:cs="Arial"/>
          <w:i/>
          <w:color w:val="000000" w:themeColor="text1"/>
          <w:sz w:val="24"/>
          <w:szCs w:val="24"/>
        </w:rPr>
        <w:t xml:space="preserve"> colectiva identificada o identificable; </w:t>
      </w:r>
    </w:p>
    <w:p w:rsidR="00864E85" w:rsidRPr="00AB22C4" w:rsidRDefault="00864E85" w:rsidP="00864E85">
      <w:pPr>
        <w:spacing w:after="120" w:line="360" w:lineRule="auto"/>
        <w:ind w:left="709" w:right="567"/>
        <w:contextualSpacing/>
        <w:jc w:val="both"/>
        <w:rPr>
          <w:rFonts w:ascii="Palatino Linotype" w:hAnsi="Palatino Linotype" w:cs="Arial"/>
          <w:i/>
          <w:color w:val="000000" w:themeColor="text1"/>
          <w:sz w:val="24"/>
          <w:szCs w:val="24"/>
        </w:rPr>
      </w:pPr>
      <w:r w:rsidRPr="00AB22C4">
        <w:rPr>
          <w:rFonts w:ascii="Palatino Linotype" w:hAnsi="Palatino Linotype" w:cs="Arial"/>
          <w:bCs/>
          <w:i/>
          <w:color w:val="000000" w:themeColor="text1"/>
          <w:sz w:val="24"/>
          <w:szCs w:val="24"/>
        </w:rPr>
        <w:t xml:space="preserve">II. </w:t>
      </w:r>
      <w:r w:rsidRPr="00AB22C4">
        <w:rPr>
          <w:rFonts w:ascii="Palatino Linotype" w:hAnsi="Palatino Linotype" w:cs="Arial"/>
          <w:i/>
          <w:color w:val="000000" w:themeColor="text1"/>
          <w:sz w:val="24"/>
          <w:szCs w:val="24"/>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864E85" w:rsidRPr="00AB22C4" w:rsidRDefault="00864E85" w:rsidP="00864E85">
      <w:pPr>
        <w:spacing w:after="120" w:line="360" w:lineRule="auto"/>
        <w:ind w:left="709" w:right="567"/>
        <w:contextualSpacing/>
        <w:jc w:val="both"/>
        <w:rPr>
          <w:rFonts w:ascii="Palatino Linotype" w:hAnsi="Palatino Linotype" w:cs="Arial"/>
          <w:i/>
          <w:color w:val="000000" w:themeColor="text1"/>
          <w:sz w:val="24"/>
          <w:szCs w:val="24"/>
        </w:rPr>
      </w:pPr>
      <w:r w:rsidRPr="00AB22C4">
        <w:rPr>
          <w:rFonts w:ascii="Palatino Linotype" w:hAnsi="Palatino Linotype" w:cs="Arial"/>
          <w:bCs/>
          <w:i/>
          <w:color w:val="000000" w:themeColor="text1"/>
          <w:sz w:val="24"/>
          <w:szCs w:val="24"/>
        </w:rPr>
        <w:t xml:space="preserve">III. </w:t>
      </w:r>
      <w:r w:rsidRPr="00AB22C4">
        <w:rPr>
          <w:rFonts w:ascii="Palatino Linotype" w:hAnsi="Palatino Linotype" w:cs="Arial"/>
          <w:i/>
          <w:color w:val="000000" w:themeColor="text1"/>
          <w:sz w:val="24"/>
          <w:szCs w:val="24"/>
        </w:rPr>
        <w:t xml:space="preserve">La que presenten los particulares a los sujetos obligados, de conformidad con lo dispuesto por las leyes o los tratados internacionales. </w:t>
      </w:r>
    </w:p>
    <w:p w:rsidR="00864E85" w:rsidRPr="00AB22C4" w:rsidRDefault="00864E85" w:rsidP="00864E85">
      <w:pPr>
        <w:spacing w:after="120" w:line="360" w:lineRule="auto"/>
        <w:ind w:left="709" w:right="567"/>
        <w:contextualSpacing/>
        <w:jc w:val="both"/>
        <w:rPr>
          <w:rFonts w:ascii="Palatino Linotype" w:hAnsi="Palatino Linotype" w:cs="Arial"/>
          <w:i/>
          <w:color w:val="000000" w:themeColor="text1"/>
          <w:sz w:val="24"/>
          <w:szCs w:val="24"/>
        </w:rPr>
      </w:pPr>
      <w:r w:rsidRPr="00AB22C4">
        <w:rPr>
          <w:rFonts w:ascii="Palatino Linotype" w:hAnsi="Palatino Linotype" w:cs="Arial"/>
          <w:i/>
          <w:color w:val="000000" w:themeColor="text1"/>
          <w:sz w:val="24"/>
          <w:szCs w:val="24"/>
        </w:rPr>
        <w:t xml:space="preserve">La información confidencial no estará sujeta a temporalidad alguna y sólo podrán tener acceso a ella los titulares de la misma, sus representantes y los servidores públicos facultados para ello. </w:t>
      </w:r>
    </w:p>
    <w:p w:rsidR="00864E85" w:rsidRPr="00AB22C4" w:rsidRDefault="00864E85" w:rsidP="00864E85">
      <w:pPr>
        <w:spacing w:after="120" w:line="360" w:lineRule="auto"/>
        <w:ind w:left="709" w:right="567"/>
        <w:contextualSpacing/>
        <w:jc w:val="both"/>
        <w:rPr>
          <w:rFonts w:ascii="Palatino Linotype" w:hAnsi="Palatino Linotype" w:cs="Arial"/>
          <w:i/>
          <w:color w:val="000000" w:themeColor="text1"/>
          <w:sz w:val="24"/>
          <w:szCs w:val="24"/>
        </w:rPr>
      </w:pPr>
      <w:r w:rsidRPr="00AB22C4">
        <w:rPr>
          <w:rFonts w:ascii="Palatino Linotype" w:hAnsi="Palatino Linotype" w:cs="Arial"/>
          <w:i/>
          <w:color w:val="000000" w:themeColor="text1"/>
          <w:sz w:val="24"/>
          <w:szCs w:val="24"/>
        </w:rPr>
        <w:t>No se considerará confidencial la información que se encuentre en los registros públicos o en fuentes de acceso público, ni tampoco la que sea considerada por la prese</w:t>
      </w:r>
      <w:r w:rsidR="007A226F" w:rsidRPr="00AB22C4">
        <w:rPr>
          <w:rFonts w:ascii="Palatino Linotype" w:hAnsi="Palatino Linotype" w:cs="Arial"/>
          <w:i/>
          <w:color w:val="000000" w:themeColor="text1"/>
          <w:sz w:val="24"/>
          <w:szCs w:val="24"/>
        </w:rPr>
        <w:t>nte ley como inform</w:t>
      </w:r>
      <w:r w:rsidRPr="00AB22C4">
        <w:rPr>
          <w:rFonts w:ascii="Palatino Linotype" w:hAnsi="Palatino Linotype" w:cs="Arial"/>
          <w:i/>
          <w:color w:val="000000" w:themeColor="text1"/>
          <w:sz w:val="24"/>
          <w:szCs w:val="24"/>
        </w:rPr>
        <w:t xml:space="preserve">ación pública. </w:t>
      </w:r>
    </w:p>
    <w:p w:rsidR="00864E85" w:rsidRPr="00AB22C4" w:rsidRDefault="00864E85" w:rsidP="00864E85">
      <w:pPr>
        <w:spacing w:after="120" w:line="360" w:lineRule="auto"/>
        <w:ind w:left="426" w:right="49"/>
        <w:contextualSpacing/>
        <w:jc w:val="both"/>
        <w:rPr>
          <w:rFonts w:ascii="Palatino Linotype" w:hAnsi="Palatino Linotype" w:cs="Arial"/>
          <w:i/>
          <w:color w:val="000000" w:themeColor="text1"/>
          <w:sz w:val="24"/>
          <w:szCs w:val="24"/>
        </w:rPr>
      </w:pPr>
    </w:p>
    <w:p w:rsidR="00864E85" w:rsidRPr="00AB22C4" w:rsidRDefault="00864E85" w:rsidP="00864E85">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AB22C4">
        <w:rPr>
          <w:rFonts w:ascii="Palatino Linotype" w:hAnsi="Palatino Linotype" w:cs="Arial"/>
          <w:color w:val="000000" w:themeColor="text1"/>
          <w:sz w:val="24"/>
          <w:szCs w:val="24"/>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864E85" w:rsidRPr="00AB22C4" w:rsidRDefault="00864E85" w:rsidP="00864E85">
      <w:pPr>
        <w:spacing w:after="120" w:line="360" w:lineRule="auto"/>
        <w:ind w:left="426" w:right="49"/>
        <w:contextualSpacing/>
        <w:jc w:val="both"/>
        <w:rPr>
          <w:rFonts w:ascii="Palatino Linotype" w:hAnsi="Palatino Linotype" w:cs="Arial"/>
          <w:color w:val="000000" w:themeColor="text1"/>
          <w:sz w:val="24"/>
          <w:szCs w:val="24"/>
        </w:rPr>
      </w:pPr>
    </w:p>
    <w:p w:rsidR="00864E85" w:rsidRPr="00AB22C4" w:rsidRDefault="00864E85" w:rsidP="00864E85">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AB22C4">
        <w:rPr>
          <w:rFonts w:ascii="Palatino Linotype" w:hAnsi="Palatino Linotype" w:cs="Arial"/>
          <w:color w:val="000000" w:themeColor="text1"/>
          <w:sz w:val="24"/>
          <w:szCs w:val="24"/>
          <w:lang w:val="es-ES_tradnl"/>
        </w:rPr>
        <w:t>Como consecuencia de lo anterior, el sujeto obligado debe identificar claramente el tipo de información y hacer un juicio de subsunción o encaje</w:t>
      </w:r>
      <w:r w:rsidRPr="00AB22C4">
        <w:rPr>
          <w:rFonts w:ascii="Palatino Linotype" w:hAnsi="Palatino Linotype" w:cs="Arial"/>
          <w:color w:val="000000" w:themeColor="text1"/>
          <w:sz w:val="24"/>
          <w:szCs w:val="24"/>
          <w:vertAlign w:val="superscript"/>
          <w:lang w:val="es-ES_tradnl"/>
        </w:rPr>
        <w:footnoteReference w:id="4"/>
      </w:r>
      <w:r w:rsidRPr="00AB22C4">
        <w:rPr>
          <w:rFonts w:ascii="Palatino Linotype" w:hAnsi="Palatino Linotype" w:cs="Arial"/>
          <w:color w:val="000000" w:themeColor="text1"/>
          <w:sz w:val="24"/>
          <w:szCs w:val="24"/>
          <w:lang w:val="es-ES_tradnl"/>
        </w:rPr>
        <w:t xml:space="preserve"> para </w:t>
      </w:r>
      <w:r w:rsidRPr="00AB22C4">
        <w:rPr>
          <w:rFonts w:ascii="Palatino Linotype" w:hAnsi="Palatino Linotype" w:cs="Arial"/>
          <w:color w:val="000000" w:themeColor="text1"/>
          <w:sz w:val="24"/>
          <w:szCs w:val="24"/>
          <w:lang w:val="es-ES_tradnl"/>
        </w:rPr>
        <w:lastRenderedPageBreak/>
        <w:t>acreditar que el supuesto de hecho corresponde estrictamente con la hipótesis jurídica. Esto también lo debe de realizar el servidor público habilitado y el titular del área que administra la información.</w:t>
      </w:r>
    </w:p>
    <w:p w:rsidR="00864E85" w:rsidRPr="00AB22C4" w:rsidRDefault="00864E85" w:rsidP="00864E85">
      <w:pPr>
        <w:spacing w:after="120" w:line="360" w:lineRule="auto"/>
        <w:ind w:left="426" w:right="49"/>
        <w:contextualSpacing/>
        <w:jc w:val="both"/>
        <w:rPr>
          <w:rFonts w:ascii="Palatino Linotype" w:hAnsi="Palatino Linotype" w:cs="Arial"/>
          <w:color w:val="000000" w:themeColor="text1"/>
          <w:sz w:val="24"/>
          <w:szCs w:val="24"/>
          <w:lang w:val="es-ES_tradnl"/>
        </w:rPr>
      </w:pPr>
    </w:p>
    <w:p w:rsidR="00864E85" w:rsidRPr="00AB22C4" w:rsidRDefault="00864E85" w:rsidP="00864E85">
      <w:pPr>
        <w:spacing w:after="120" w:line="360" w:lineRule="auto"/>
        <w:ind w:left="426" w:right="49"/>
        <w:contextualSpacing/>
        <w:jc w:val="both"/>
        <w:rPr>
          <w:rFonts w:ascii="Palatino Linotype" w:hAnsi="Palatino Linotype" w:cs="Arial"/>
          <w:b/>
          <w:color w:val="000000" w:themeColor="text1"/>
          <w:sz w:val="24"/>
          <w:szCs w:val="24"/>
        </w:rPr>
      </w:pPr>
      <w:r w:rsidRPr="00AB22C4">
        <w:rPr>
          <w:rFonts w:ascii="Palatino Linotype" w:hAnsi="Palatino Linotype" w:cs="Arial"/>
          <w:b/>
          <w:color w:val="000000" w:themeColor="text1"/>
          <w:sz w:val="24"/>
          <w:szCs w:val="24"/>
        </w:rPr>
        <w:t>Formalidades para emitir el acuerdo de clasificación.</w:t>
      </w:r>
    </w:p>
    <w:p w:rsidR="00864E85" w:rsidRPr="00AB22C4" w:rsidRDefault="00864E85" w:rsidP="00864E85">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AB22C4">
        <w:rPr>
          <w:rFonts w:ascii="Palatino Linotype" w:hAnsi="Palatino Linotype" w:cs="Arial"/>
          <w:color w:val="000000" w:themeColor="text1"/>
          <w:sz w:val="24"/>
          <w:szCs w:val="24"/>
          <w:lang w:val="es-ES_tradnl"/>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864E85" w:rsidRPr="00AB22C4" w:rsidRDefault="00864E85" w:rsidP="00864E85">
      <w:pPr>
        <w:spacing w:after="120" w:line="360" w:lineRule="auto"/>
        <w:ind w:left="426" w:right="49"/>
        <w:contextualSpacing/>
        <w:jc w:val="both"/>
        <w:rPr>
          <w:rFonts w:ascii="Palatino Linotype" w:hAnsi="Palatino Linotype" w:cs="Arial"/>
          <w:color w:val="000000" w:themeColor="text1"/>
          <w:sz w:val="24"/>
          <w:szCs w:val="24"/>
          <w:lang w:val="es-ES_tradnl"/>
        </w:rPr>
      </w:pPr>
    </w:p>
    <w:p w:rsidR="00864E85" w:rsidRPr="00AB22C4" w:rsidRDefault="00864E85" w:rsidP="00864E85">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AB22C4">
        <w:rPr>
          <w:rFonts w:ascii="Palatino Linotype" w:hAnsi="Palatino Linotype" w:cs="Arial"/>
          <w:color w:val="000000" w:themeColor="text1"/>
          <w:sz w:val="24"/>
          <w:szCs w:val="24"/>
          <w:lang w:val="es-ES_tradnl"/>
        </w:rPr>
        <w:t xml:space="preserve">Evidentemente, esta decisión implica una restricción a un derecho humano, por lo tanto, puede generar un agravio al particular y, en consecuencia, es necesario que </w:t>
      </w:r>
      <w:r w:rsidRPr="00AB22C4">
        <w:rPr>
          <w:rFonts w:ascii="Palatino Linotype" w:hAnsi="Palatino Linotype" w:cs="Arial"/>
          <w:b/>
          <w:color w:val="000000" w:themeColor="text1"/>
          <w:sz w:val="24"/>
          <w:szCs w:val="24"/>
          <w:u w:val="single"/>
          <w:lang w:val="es-ES_tradnl"/>
        </w:rPr>
        <w:t>el acto reúna con los requisitos elementales</w:t>
      </w:r>
      <w:r w:rsidRPr="00AB22C4">
        <w:rPr>
          <w:rFonts w:ascii="Palatino Linotype" w:hAnsi="Palatino Linotype" w:cs="Arial"/>
          <w:color w:val="000000" w:themeColor="text1"/>
          <w:sz w:val="24"/>
          <w:szCs w:val="24"/>
          <w:lang w:val="es-ES_tradnl"/>
        </w:rPr>
        <w:t xml:space="preserve">, entre ellos, que la autoridad que va a emitir el acto de autoridad sea la legalmente facultada para ello, es decir, que cumpla con el principio de reserva de ley,  por lo que no está demás </w:t>
      </w:r>
      <w:r w:rsidRPr="00AB22C4">
        <w:rPr>
          <w:rFonts w:ascii="Palatino Linotype" w:hAnsi="Palatino Linotype" w:cs="Arial"/>
          <w:color w:val="000000" w:themeColor="text1"/>
          <w:sz w:val="24"/>
          <w:szCs w:val="24"/>
          <w:lang w:val="es-ES_tradnl"/>
        </w:rPr>
        <w:lastRenderedPageBreak/>
        <w:t>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864E85" w:rsidRPr="00AB22C4" w:rsidRDefault="00864E85" w:rsidP="00864E85">
      <w:pPr>
        <w:spacing w:after="120" w:line="360" w:lineRule="auto"/>
        <w:ind w:left="426" w:right="49"/>
        <w:contextualSpacing/>
        <w:jc w:val="both"/>
        <w:rPr>
          <w:rFonts w:ascii="Palatino Linotype" w:hAnsi="Palatino Linotype" w:cs="Arial"/>
          <w:color w:val="000000" w:themeColor="text1"/>
          <w:sz w:val="24"/>
          <w:szCs w:val="24"/>
          <w:lang w:val="es-ES_tradnl"/>
        </w:rPr>
      </w:pPr>
    </w:p>
    <w:p w:rsidR="00864E85" w:rsidRPr="00AB22C4" w:rsidRDefault="00864E85" w:rsidP="00864E85">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AB22C4">
        <w:rPr>
          <w:rFonts w:ascii="Palatino Linotype" w:hAnsi="Palatino Linotype" w:cs="Arial"/>
          <w:color w:val="000000" w:themeColor="text1"/>
          <w:sz w:val="24"/>
          <w:szCs w:val="24"/>
          <w:lang w:val="es-ES_tradnl"/>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864E85" w:rsidRPr="00AB22C4" w:rsidRDefault="00864E85" w:rsidP="00864E85">
      <w:pPr>
        <w:spacing w:after="120" w:line="360" w:lineRule="auto"/>
        <w:ind w:left="426" w:right="49"/>
        <w:contextualSpacing/>
        <w:jc w:val="both"/>
        <w:rPr>
          <w:rFonts w:ascii="Palatino Linotype" w:hAnsi="Palatino Linotype" w:cs="Arial"/>
          <w:color w:val="000000" w:themeColor="text1"/>
          <w:sz w:val="24"/>
          <w:szCs w:val="24"/>
          <w:lang w:val="es-ES_tradnl"/>
        </w:rPr>
      </w:pPr>
    </w:p>
    <w:p w:rsidR="00864E85" w:rsidRPr="00AB22C4" w:rsidRDefault="00864E85" w:rsidP="00864E85">
      <w:pPr>
        <w:spacing w:after="120" w:line="360" w:lineRule="auto"/>
        <w:ind w:left="426" w:right="49"/>
        <w:contextualSpacing/>
        <w:jc w:val="both"/>
        <w:rPr>
          <w:rFonts w:ascii="Palatino Linotype" w:hAnsi="Palatino Linotype" w:cs="Arial"/>
          <w:color w:val="000000" w:themeColor="text1"/>
          <w:sz w:val="24"/>
          <w:szCs w:val="24"/>
        </w:rPr>
      </w:pPr>
      <w:r w:rsidRPr="00AB22C4">
        <w:rPr>
          <w:rFonts w:ascii="Palatino Linotype" w:hAnsi="Palatino Linotype" w:cs="Arial"/>
          <w:b/>
          <w:color w:val="000000" w:themeColor="text1"/>
          <w:sz w:val="24"/>
          <w:szCs w:val="24"/>
        </w:rPr>
        <w:t>Requisitos</w:t>
      </w:r>
      <w:r w:rsidRPr="00AB22C4">
        <w:rPr>
          <w:rFonts w:ascii="Palatino Linotype" w:hAnsi="Palatino Linotype" w:cs="Arial"/>
          <w:color w:val="000000" w:themeColor="text1"/>
          <w:sz w:val="24"/>
          <w:szCs w:val="24"/>
        </w:rPr>
        <w:t xml:space="preserve"> </w:t>
      </w:r>
      <w:r w:rsidRPr="00AB22C4">
        <w:rPr>
          <w:rFonts w:ascii="Palatino Linotype" w:hAnsi="Palatino Linotype" w:cs="Arial"/>
          <w:b/>
          <w:color w:val="000000" w:themeColor="text1"/>
          <w:sz w:val="24"/>
          <w:szCs w:val="24"/>
        </w:rPr>
        <w:t>de fondo del acuerdo de clasificación</w:t>
      </w:r>
    </w:p>
    <w:p w:rsidR="00864E85" w:rsidRPr="00AB22C4" w:rsidRDefault="00864E85" w:rsidP="00864E85">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AB22C4">
        <w:rPr>
          <w:rFonts w:ascii="Palatino Linotype" w:hAnsi="Palatino Linotype" w:cs="Arial"/>
          <w:color w:val="000000" w:themeColor="text1"/>
          <w:sz w:val="24"/>
          <w:szCs w:val="24"/>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r w:rsidRPr="00AB22C4">
        <w:rPr>
          <w:rFonts w:ascii="Palatino Linotype" w:hAnsi="Palatino Linotype" w:cs="Arial"/>
          <w:color w:val="000000" w:themeColor="text1"/>
          <w:sz w:val="24"/>
          <w:szCs w:val="24"/>
          <w:lang w:val="es-ES_tradnl"/>
        </w:rPr>
        <w:lastRenderedPageBreak/>
        <w:t xml:space="preserve">Generales,  al señalar que la carga de la prueba, para justificar las restricciones, corresponde a los sujetos obligados, por lo que deberán fundar y motivar debidamente la clasificación. </w:t>
      </w:r>
    </w:p>
    <w:p w:rsidR="00864E85" w:rsidRPr="00AB22C4" w:rsidRDefault="00864E85" w:rsidP="00864E85">
      <w:pPr>
        <w:spacing w:after="120" w:line="360" w:lineRule="auto"/>
        <w:ind w:left="426" w:right="49"/>
        <w:contextualSpacing/>
        <w:jc w:val="both"/>
        <w:rPr>
          <w:rFonts w:ascii="Palatino Linotype" w:hAnsi="Palatino Linotype" w:cs="Arial"/>
          <w:color w:val="000000" w:themeColor="text1"/>
          <w:sz w:val="24"/>
          <w:szCs w:val="24"/>
          <w:lang w:val="es-ES_tradnl"/>
        </w:rPr>
      </w:pPr>
    </w:p>
    <w:p w:rsidR="00864E85" w:rsidRPr="00AB22C4" w:rsidRDefault="00864E85" w:rsidP="00864E85">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AB22C4">
        <w:rPr>
          <w:rFonts w:ascii="Palatino Linotype" w:hAnsi="Palatino Linotype" w:cs="Arial"/>
          <w:color w:val="000000" w:themeColor="text1"/>
          <w:sz w:val="24"/>
          <w:szCs w:val="24"/>
          <w:lang w:val="es-ES_tradnl"/>
        </w:rPr>
        <w:t xml:space="preserve">De lo anterior, se desprende que para una correcta </w:t>
      </w:r>
      <w:r w:rsidRPr="00AB22C4">
        <w:rPr>
          <w:rFonts w:ascii="Palatino Linotype" w:hAnsi="Palatino Linotype" w:cs="Arial"/>
          <w:b/>
          <w:color w:val="000000" w:themeColor="text1"/>
          <w:sz w:val="24"/>
          <w:szCs w:val="24"/>
          <w:lang w:val="es-ES_tradnl"/>
        </w:rPr>
        <w:t>clasificación total o parcial</w:t>
      </w:r>
      <w:r w:rsidRPr="00AB22C4">
        <w:rPr>
          <w:rFonts w:ascii="Palatino Linotype" w:hAnsi="Palatino Linotype" w:cs="Arial"/>
          <w:color w:val="000000" w:themeColor="text1"/>
          <w:sz w:val="24"/>
          <w:szCs w:val="24"/>
          <w:lang w:val="es-ES_tradn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64E85" w:rsidRPr="00AB22C4" w:rsidRDefault="00864E85" w:rsidP="00864E85">
      <w:pPr>
        <w:spacing w:after="120" w:line="360" w:lineRule="auto"/>
        <w:ind w:left="426" w:right="49"/>
        <w:contextualSpacing/>
        <w:jc w:val="both"/>
        <w:rPr>
          <w:rFonts w:ascii="Palatino Linotype" w:hAnsi="Palatino Linotype" w:cs="Arial"/>
          <w:color w:val="000000" w:themeColor="text1"/>
          <w:sz w:val="24"/>
          <w:szCs w:val="24"/>
          <w:lang w:val="es-ES_tradnl"/>
        </w:rPr>
      </w:pPr>
    </w:p>
    <w:p w:rsidR="00864E85" w:rsidRPr="00AB22C4" w:rsidRDefault="00864E85" w:rsidP="00864E85">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AB22C4">
        <w:rPr>
          <w:rFonts w:ascii="Palatino Linotype" w:hAnsi="Palatino Linotype" w:cs="Arial"/>
          <w:color w:val="000000" w:themeColor="text1"/>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B22C4">
        <w:rPr>
          <w:rFonts w:ascii="Palatino Linotype" w:hAnsi="Palatino Linotype" w:cs="Arial"/>
          <w:color w:val="000000" w:themeColor="text1"/>
          <w:sz w:val="24"/>
          <w:szCs w:val="24"/>
          <w:vertAlign w:val="superscript"/>
          <w:lang w:val="es-ES_tradnl"/>
        </w:rPr>
        <w:footnoteReference w:id="5"/>
      </w:r>
    </w:p>
    <w:p w:rsidR="00864E85" w:rsidRPr="00AB22C4" w:rsidRDefault="00864E85" w:rsidP="00864E85">
      <w:pPr>
        <w:spacing w:after="120" w:line="360" w:lineRule="auto"/>
        <w:ind w:left="426" w:right="49"/>
        <w:contextualSpacing/>
        <w:jc w:val="both"/>
        <w:rPr>
          <w:rFonts w:ascii="Palatino Linotype" w:hAnsi="Palatino Linotype" w:cs="Arial"/>
          <w:color w:val="000000" w:themeColor="text1"/>
          <w:sz w:val="24"/>
          <w:szCs w:val="24"/>
          <w:lang w:val="es-ES_tradnl"/>
        </w:rPr>
      </w:pPr>
    </w:p>
    <w:p w:rsidR="00864E85" w:rsidRPr="00AB22C4" w:rsidRDefault="00864E85" w:rsidP="00864E85">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AB22C4">
        <w:rPr>
          <w:rFonts w:ascii="Palatino Linotype" w:hAnsi="Palatino Linotype" w:cs="Arial"/>
          <w:color w:val="000000" w:themeColor="text1"/>
          <w:sz w:val="24"/>
          <w:szCs w:val="24"/>
          <w:lang w:val="es-ES_tradnl"/>
        </w:rPr>
        <w:t>Por su parte, el intérprete judicial del país ha establecido una jurisprudencia respecto a qué debe entenderse por fundamentación y motivación, en los siguientes términos:</w:t>
      </w:r>
    </w:p>
    <w:p w:rsidR="00864E85" w:rsidRPr="00AB22C4" w:rsidRDefault="00864E85" w:rsidP="00864E85">
      <w:pPr>
        <w:spacing w:after="120" w:line="360" w:lineRule="auto"/>
        <w:ind w:left="426" w:right="49"/>
        <w:contextualSpacing/>
        <w:jc w:val="both"/>
        <w:rPr>
          <w:rFonts w:ascii="Palatino Linotype" w:hAnsi="Palatino Linotype" w:cs="Arial"/>
          <w:color w:val="000000" w:themeColor="text1"/>
          <w:sz w:val="24"/>
          <w:szCs w:val="24"/>
        </w:rPr>
      </w:pPr>
    </w:p>
    <w:p w:rsidR="00864E85" w:rsidRPr="00AB22C4" w:rsidRDefault="00864E85" w:rsidP="00864E85">
      <w:pPr>
        <w:spacing w:after="120" w:line="360" w:lineRule="auto"/>
        <w:ind w:left="567" w:right="567"/>
        <w:contextualSpacing/>
        <w:jc w:val="both"/>
        <w:rPr>
          <w:rFonts w:ascii="Palatino Linotype" w:hAnsi="Palatino Linotype" w:cs="Arial"/>
          <w:i/>
          <w:color w:val="000000" w:themeColor="text1"/>
        </w:rPr>
      </w:pPr>
      <w:r w:rsidRPr="00AB22C4">
        <w:rPr>
          <w:rFonts w:ascii="Palatino Linotype" w:hAnsi="Palatino Linotype" w:cs="Arial"/>
          <w:b/>
          <w:i/>
          <w:color w:val="000000" w:themeColor="text1"/>
        </w:rPr>
        <w:t>FUNDAMENTACIÓN Y MOTIVACIÓN.</w:t>
      </w:r>
      <w:r w:rsidRPr="00AB22C4">
        <w:rPr>
          <w:rFonts w:ascii="Palatino Linotype" w:hAnsi="Palatino Linotype" w:cs="Arial"/>
          <w:i/>
          <w:color w:val="000000" w:themeColor="text1"/>
        </w:rPr>
        <w:t xml:space="preserve"> La </w:t>
      </w:r>
      <w:r w:rsidRPr="00AB22C4">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B22C4">
        <w:rPr>
          <w:rFonts w:ascii="Palatino Linotype" w:hAnsi="Palatino Linotype" w:cs="Arial"/>
          <w:i/>
          <w:color w:val="000000" w:themeColor="text1"/>
        </w:rPr>
        <w:t>.</w:t>
      </w:r>
    </w:p>
    <w:p w:rsidR="00864E85" w:rsidRPr="00AB22C4" w:rsidRDefault="00864E85" w:rsidP="00864E85">
      <w:pPr>
        <w:spacing w:after="120" w:line="360" w:lineRule="auto"/>
        <w:ind w:left="567" w:right="567"/>
        <w:contextualSpacing/>
        <w:jc w:val="both"/>
        <w:rPr>
          <w:rFonts w:ascii="Palatino Linotype" w:hAnsi="Palatino Linotype" w:cs="Arial"/>
          <w:i/>
          <w:color w:val="000000" w:themeColor="text1"/>
        </w:rPr>
      </w:pPr>
      <w:r w:rsidRPr="00AB22C4">
        <w:rPr>
          <w:rFonts w:ascii="Palatino Linotype" w:hAnsi="Palatino Linotype" w:cs="Arial"/>
          <w:i/>
          <w:color w:val="000000" w:themeColor="text1"/>
        </w:rPr>
        <w:t>SEGUNDO TRIBUNAL COLEGIADO DEL SEXTO CIRCUITO.</w:t>
      </w:r>
    </w:p>
    <w:p w:rsidR="00864E85" w:rsidRPr="00AB22C4" w:rsidRDefault="00864E85" w:rsidP="00864E85">
      <w:pPr>
        <w:spacing w:after="120" w:line="360" w:lineRule="auto"/>
        <w:ind w:left="567" w:right="567"/>
        <w:contextualSpacing/>
        <w:jc w:val="both"/>
        <w:rPr>
          <w:rFonts w:ascii="Palatino Linotype" w:hAnsi="Palatino Linotype" w:cs="Arial"/>
          <w:i/>
          <w:color w:val="000000" w:themeColor="text1"/>
        </w:rPr>
      </w:pPr>
      <w:r w:rsidRPr="00AB22C4">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864E85" w:rsidRPr="00AB22C4" w:rsidRDefault="00864E85" w:rsidP="00864E85">
      <w:pPr>
        <w:spacing w:after="120" w:line="360" w:lineRule="auto"/>
        <w:ind w:left="567" w:right="567"/>
        <w:contextualSpacing/>
        <w:jc w:val="both"/>
        <w:rPr>
          <w:rFonts w:ascii="Palatino Linotype" w:hAnsi="Palatino Linotype" w:cs="Arial"/>
          <w:i/>
          <w:color w:val="000000" w:themeColor="text1"/>
        </w:rPr>
      </w:pPr>
      <w:r w:rsidRPr="00AB22C4">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AB22C4">
        <w:rPr>
          <w:rFonts w:ascii="Palatino Linotype" w:hAnsi="Palatino Linotype" w:cs="Arial"/>
          <w:i/>
          <w:color w:val="000000" w:themeColor="text1"/>
        </w:rPr>
        <w:t>Esponda</w:t>
      </w:r>
      <w:proofErr w:type="spellEnd"/>
      <w:r w:rsidRPr="00AB22C4">
        <w:rPr>
          <w:rFonts w:ascii="Palatino Linotype" w:hAnsi="Palatino Linotype" w:cs="Arial"/>
          <w:i/>
          <w:color w:val="000000" w:themeColor="text1"/>
        </w:rPr>
        <w:t xml:space="preserve"> Rincón.</w:t>
      </w:r>
    </w:p>
    <w:p w:rsidR="00860330" w:rsidRPr="00AB22C4" w:rsidRDefault="00864E85" w:rsidP="00860330">
      <w:pPr>
        <w:spacing w:after="120" w:line="360" w:lineRule="auto"/>
        <w:ind w:left="567" w:right="567"/>
        <w:contextualSpacing/>
        <w:jc w:val="both"/>
        <w:rPr>
          <w:rFonts w:ascii="Palatino Linotype" w:hAnsi="Palatino Linotype" w:cs="Arial"/>
          <w:i/>
          <w:color w:val="000000" w:themeColor="text1"/>
        </w:rPr>
      </w:pPr>
      <w:r w:rsidRPr="00AB22C4">
        <w:rPr>
          <w:rFonts w:ascii="Palatino Linotype" w:hAnsi="Palatino Linotype" w:cs="Arial"/>
          <w:i/>
          <w:color w:val="000000" w:themeColor="text1"/>
        </w:rPr>
        <w:t xml:space="preserve">Amparo en revisión 333/88. </w:t>
      </w:r>
      <w:proofErr w:type="spellStart"/>
      <w:r w:rsidRPr="00AB22C4">
        <w:rPr>
          <w:rFonts w:ascii="Palatino Linotype" w:hAnsi="Palatino Linotype" w:cs="Arial"/>
          <w:i/>
          <w:color w:val="000000" w:themeColor="text1"/>
        </w:rPr>
        <w:t>Adilia</w:t>
      </w:r>
      <w:proofErr w:type="spellEnd"/>
      <w:r w:rsidRPr="00AB22C4">
        <w:rPr>
          <w:rFonts w:ascii="Palatino Linotype" w:hAnsi="Palatino Linotype" w:cs="Arial"/>
          <w:i/>
          <w:color w:val="000000" w:themeColor="text1"/>
        </w:rPr>
        <w:t xml:space="preserve"> Romero. 26 de octubre de 1988. Unanimidad de votos. Ponente: Arnoldo Nájera Virgen. Secretario: </w:t>
      </w:r>
      <w:r w:rsidR="00860330" w:rsidRPr="00AB22C4">
        <w:rPr>
          <w:rFonts w:ascii="Palatino Linotype" w:hAnsi="Palatino Linotype" w:cs="Arial"/>
          <w:i/>
          <w:color w:val="000000" w:themeColor="text1"/>
        </w:rPr>
        <w:t>Enrique Crispín Campos Ramírez.</w:t>
      </w:r>
    </w:p>
    <w:p w:rsidR="00860330" w:rsidRPr="00AB22C4" w:rsidRDefault="00864E85" w:rsidP="00860330">
      <w:pPr>
        <w:spacing w:after="120" w:line="360" w:lineRule="auto"/>
        <w:ind w:left="567" w:right="567"/>
        <w:contextualSpacing/>
        <w:jc w:val="both"/>
        <w:rPr>
          <w:rFonts w:ascii="Palatino Linotype" w:hAnsi="Palatino Linotype" w:cs="Arial"/>
          <w:i/>
          <w:color w:val="000000" w:themeColor="text1"/>
        </w:rPr>
      </w:pPr>
      <w:r w:rsidRPr="00AB22C4">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AB22C4">
        <w:rPr>
          <w:rFonts w:ascii="Palatino Linotype" w:hAnsi="Palatino Linotype" w:cs="Arial"/>
          <w:i/>
          <w:color w:val="000000" w:themeColor="text1"/>
        </w:rPr>
        <w:t>Goyzueta</w:t>
      </w:r>
      <w:proofErr w:type="spellEnd"/>
      <w:r w:rsidRPr="00AB22C4">
        <w:rPr>
          <w:rFonts w:ascii="Palatino Linotype" w:hAnsi="Palatino Linotype" w:cs="Arial"/>
          <w:i/>
          <w:color w:val="000000" w:themeColor="text1"/>
        </w:rPr>
        <w:t>. Secr</w:t>
      </w:r>
      <w:r w:rsidR="00860330" w:rsidRPr="00AB22C4">
        <w:rPr>
          <w:rFonts w:ascii="Palatino Linotype" w:hAnsi="Palatino Linotype" w:cs="Arial"/>
          <w:i/>
          <w:color w:val="000000" w:themeColor="text1"/>
        </w:rPr>
        <w:t>etario: Gonzalo Carrera Molina.</w:t>
      </w:r>
    </w:p>
    <w:p w:rsidR="00864E85" w:rsidRPr="00AB22C4" w:rsidRDefault="00864E85" w:rsidP="00860330">
      <w:pPr>
        <w:spacing w:after="120" w:line="360" w:lineRule="auto"/>
        <w:ind w:left="567" w:right="567"/>
        <w:contextualSpacing/>
        <w:jc w:val="both"/>
        <w:rPr>
          <w:rFonts w:ascii="Palatino Linotype" w:hAnsi="Palatino Linotype" w:cs="Arial"/>
          <w:i/>
          <w:color w:val="000000" w:themeColor="text1"/>
        </w:rPr>
      </w:pPr>
      <w:r w:rsidRPr="00AB22C4">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AB22C4">
        <w:rPr>
          <w:rFonts w:ascii="Palatino Linotype" w:hAnsi="Palatino Linotype" w:cs="Arial"/>
          <w:i/>
          <w:color w:val="000000" w:themeColor="text1"/>
        </w:rPr>
        <w:t>Baigts</w:t>
      </w:r>
      <w:proofErr w:type="spellEnd"/>
      <w:r w:rsidRPr="00AB22C4">
        <w:rPr>
          <w:rFonts w:ascii="Palatino Linotype" w:hAnsi="Palatino Linotype" w:cs="Arial"/>
          <w:i/>
          <w:color w:val="000000" w:themeColor="text1"/>
        </w:rPr>
        <w:t xml:space="preserve"> Muñoz.</w:t>
      </w:r>
    </w:p>
    <w:p w:rsidR="00864E85" w:rsidRPr="00AB22C4" w:rsidRDefault="00864E85" w:rsidP="00864E85">
      <w:pPr>
        <w:spacing w:after="120" w:line="360" w:lineRule="auto"/>
        <w:ind w:left="426" w:right="49"/>
        <w:contextualSpacing/>
        <w:jc w:val="both"/>
        <w:rPr>
          <w:rFonts w:ascii="Palatino Linotype" w:hAnsi="Palatino Linotype" w:cs="Arial"/>
          <w:color w:val="000000" w:themeColor="text1"/>
          <w:sz w:val="24"/>
          <w:szCs w:val="24"/>
        </w:rPr>
      </w:pPr>
    </w:p>
    <w:p w:rsidR="00864E85" w:rsidRPr="00AB22C4" w:rsidRDefault="00864E85" w:rsidP="00864E85">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AB22C4">
        <w:rPr>
          <w:rFonts w:ascii="Palatino Linotype" w:hAnsi="Palatino Linotype" w:cs="Arial"/>
          <w:color w:val="000000" w:themeColor="text1"/>
          <w:sz w:val="24"/>
          <w:szCs w:val="24"/>
          <w:lang w:val="es-ES_tradnl"/>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64E85" w:rsidRPr="00AB22C4" w:rsidRDefault="00864E85" w:rsidP="00864E85">
      <w:pPr>
        <w:spacing w:after="120" w:line="360" w:lineRule="auto"/>
        <w:ind w:left="426" w:right="49"/>
        <w:contextualSpacing/>
        <w:jc w:val="both"/>
        <w:rPr>
          <w:rFonts w:ascii="Palatino Linotype" w:hAnsi="Palatino Linotype" w:cs="Arial"/>
          <w:color w:val="000000" w:themeColor="text1"/>
          <w:sz w:val="24"/>
          <w:szCs w:val="24"/>
          <w:lang w:val="es-ES_tradnl"/>
        </w:rPr>
      </w:pPr>
    </w:p>
    <w:p w:rsidR="00864E85" w:rsidRPr="00AB22C4" w:rsidRDefault="00864E85" w:rsidP="00864E85">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AB22C4">
        <w:rPr>
          <w:rFonts w:ascii="Palatino Linotype" w:hAnsi="Palatino Linotype" w:cs="Arial"/>
          <w:color w:val="000000" w:themeColor="text1"/>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864E85" w:rsidRPr="00AB22C4" w:rsidRDefault="00864E85" w:rsidP="00864E85">
      <w:pPr>
        <w:spacing w:after="120" w:line="360" w:lineRule="auto"/>
        <w:ind w:left="426" w:right="49"/>
        <w:contextualSpacing/>
        <w:jc w:val="both"/>
        <w:rPr>
          <w:rFonts w:ascii="Palatino Linotype" w:hAnsi="Palatino Linotype" w:cs="Arial"/>
          <w:color w:val="000000" w:themeColor="text1"/>
          <w:sz w:val="24"/>
          <w:szCs w:val="24"/>
          <w:lang w:val="es-ES_tradnl"/>
        </w:rPr>
      </w:pPr>
    </w:p>
    <w:p w:rsidR="00864E85" w:rsidRPr="00AB22C4" w:rsidRDefault="00864E85" w:rsidP="00864E85">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AB22C4">
        <w:rPr>
          <w:rFonts w:ascii="Palatino Linotype" w:hAnsi="Palatino Linotype" w:cs="Arial"/>
          <w:color w:val="000000" w:themeColor="text1"/>
          <w:sz w:val="24"/>
          <w:szCs w:val="24"/>
          <w:lang w:val="es-ES_tradnl"/>
        </w:rPr>
        <w:t>En ese mismo sentido, el numeral trigésimo tercero fracción V de los Lineamientos Generales, precisa que para motivar la clasificación se deben acreditar las circunstancias de tiempo, modo y lugar.</w:t>
      </w:r>
    </w:p>
    <w:p w:rsidR="00864E85" w:rsidRPr="00AB22C4" w:rsidRDefault="00864E85" w:rsidP="00864E85">
      <w:pPr>
        <w:spacing w:after="120" w:line="360" w:lineRule="auto"/>
        <w:ind w:left="426" w:right="49"/>
        <w:contextualSpacing/>
        <w:jc w:val="both"/>
        <w:rPr>
          <w:rFonts w:ascii="Palatino Linotype" w:hAnsi="Palatino Linotype" w:cs="Arial"/>
          <w:color w:val="000000" w:themeColor="text1"/>
          <w:sz w:val="24"/>
          <w:szCs w:val="24"/>
          <w:lang w:val="es-ES_tradnl"/>
        </w:rPr>
      </w:pPr>
    </w:p>
    <w:p w:rsidR="00864E85" w:rsidRPr="00AB22C4" w:rsidRDefault="00864E85" w:rsidP="00864E85">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AB22C4">
        <w:rPr>
          <w:rFonts w:ascii="Palatino Linotype" w:hAnsi="Palatino Linotype" w:cs="Arial"/>
          <w:color w:val="000000" w:themeColor="text1"/>
          <w:sz w:val="24"/>
          <w:szCs w:val="24"/>
          <w:lang w:val="es-ES_tradnl"/>
        </w:rPr>
        <w:t xml:space="preserve">Ahora bien, </w:t>
      </w:r>
      <w:r w:rsidRPr="00AB22C4">
        <w:rPr>
          <w:rFonts w:ascii="Palatino Linotype" w:hAnsi="Palatino Linotype" w:cs="Arial"/>
          <w:b/>
          <w:color w:val="000000" w:themeColor="text1"/>
          <w:sz w:val="24"/>
          <w:szCs w:val="24"/>
          <w:u w:val="single"/>
          <w:lang w:val="es-ES_tradnl"/>
        </w:rPr>
        <w:t>para cada caso además de fundar y motivar</w:t>
      </w:r>
      <w:r w:rsidRPr="00AB22C4">
        <w:rPr>
          <w:rFonts w:ascii="Palatino Linotype" w:hAnsi="Palatino Linotype" w:cs="Arial"/>
          <w:color w:val="000000" w:themeColor="text1"/>
          <w:sz w:val="24"/>
          <w:szCs w:val="24"/>
          <w:lang w:val="es-ES_tradnl"/>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AB22C4">
        <w:rPr>
          <w:rFonts w:ascii="Palatino Linotype" w:hAnsi="Palatino Linotype" w:cs="Arial"/>
          <w:color w:val="000000" w:themeColor="text1"/>
          <w:sz w:val="24"/>
          <w:szCs w:val="24"/>
          <w:vertAlign w:val="superscript"/>
          <w:lang w:val="es-ES_tradnl"/>
        </w:rPr>
        <w:footnoteReference w:id="6"/>
      </w:r>
      <w:r w:rsidRPr="00AB22C4">
        <w:rPr>
          <w:rFonts w:ascii="Palatino Linotype" w:hAnsi="Palatino Linotype" w:cs="Arial"/>
          <w:color w:val="000000" w:themeColor="text1"/>
          <w:sz w:val="24"/>
          <w:szCs w:val="24"/>
          <w:lang w:val="es-ES_tradnl"/>
        </w:rPr>
        <w:t xml:space="preserve"> del servidor público que no tienen ninguna injerencia en el tema de la transparencia y la rendición de cuentas, por ejemplo,  </w:t>
      </w:r>
      <w:r w:rsidRPr="00AB22C4">
        <w:rPr>
          <w:rFonts w:ascii="Palatino Linotype" w:hAnsi="Palatino Linotype" w:cs="Arial"/>
          <w:color w:val="000000" w:themeColor="text1"/>
          <w:sz w:val="24"/>
          <w:szCs w:val="24"/>
        </w:rPr>
        <w:t xml:space="preserve">Clave Única de </w:t>
      </w:r>
      <w:r w:rsidRPr="00AB22C4">
        <w:rPr>
          <w:rFonts w:ascii="Palatino Linotype" w:hAnsi="Palatino Linotype" w:cs="Arial"/>
          <w:color w:val="000000" w:themeColor="text1"/>
          <w:sz w:val="24"/>
          <w:szCs w:val="24"/>
        </w:rPr>
        <w:lastRenderedPageBreak/>
        <w:t xml:space="preserve">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864E85" w:rsidRPr="00AB22C4" w:rsidRDefault="00864E85" w:rsidP="00864E85">
      <w:pPr>
        <w:spacing w:after="120" w:line="360" w:lineRule="auto"/>
        <w:ind w:left="426" w:right="49"/>
        <w:contextualSpacing/>
        <w:jc w:val="both"/>
        <w:rPr>
          <w:rFonts w:ascii="Palatino Linotype" w:hAnsi="Palatino Linotype" w:cs="Arial"/>
          <w:color w:val="000000" w:themeColor="text1"/>
          <w:sz w:val="24"/>
          <w:szCs w:val="24"/>
          <w:lang w:val="es-ES_tradnl"/>
        </w:rPr>
      </w:pPr>
    </w:p>
    <w:p w:rsidR="00864E85" w:rsidRPr="00AB22C4" w:rsidRDefault="00864E85" w:rsidP="00864E85">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AB22C4">
        <w:rPr>
          <w:rFonts w:ascii="Palatino Linotype" w:hAnsi="Palatino Linotype" w:cs="Arial"/>
          <w:b/>
          <w:color w:val="000000" w:themeColor="text1"/>
          <w:sz w:val="24"/>
          <w:szCs w:val="24"/>
          <w:u w:val="single"/>
        </w:rPr>
        <w:t>Otro tipo de información confidencial constituyen los secretos bancario, fiduciario, industrial, comercial, fiscal, bursátil y postal, cuya titularidad corresponda a particulares,</w:t>
      </w:r>
      <w:r w:rsidRPr="00AB22C4">
        <w:rPr>
          <w:rFonts w:ascii="Palatino Linotype" w:hAnsi="Palatino Linotype" w:cs="Arial"/>
          <w:color w:val="000000" w:themeColor="text1"/>
          <w:sz w:val="24"/>
          <w:szCs w:val="24"/>
        </w:rPr>
        <w:t xml:space="preserve"> sujetos de derecho internacional o a sujetos obligados cuando no involucren el ejercicio de recursos públicos, así lo define la fracción XXI del artículo 3 de la Ley Estatal.</w:t>
      </w:r>
    </w:p>
    <w:p w:rsidR="00864E85" w:rsidRPr="00AB22C4" w:rsidRDefault="00864E85" w:rsidP="00864E85">
      <w:pPr>
        <w:spacing w:after="120" w:line="360" w:lineRule="auto"/>
        <w:ind w:left="426" w:right="49"/>
        <w:contextualSpacing/>
        <w:jc w:val="both"/>
        <w:rPr>
          <w:rFonts w:ascii="Palatino Linotype" w:hAnsi="Palatino Linotype" w:cs="Arial"/>
          <w:color w:val="000000" w:themeColor="text1"/>
          <w:sz w:val="24"/>
          <w:szCs w:val="24"/>
          <w:lang w:val="es-ES_tradnl"/>
        </w:rPr>
      </w:pPr>
    </w:p>
    <w:p w:rsidR="00864E85" w:rsidRPr="00AB22C4" w:rsidRDefault="00864E85" w:rsidP="00864E85">
      <w:pPr>
        <w:spacing w:after="120" w:line="360" w:lineRule="auto"/>
        <w:ind w:left="426" w:right="49"/>
        <w:contextualSpacing/>
        <w:jc w:val="both"/>
        <w:rPr>
          <w:rFonts w:ascii="Palatino Linotype" w:hAnsi="Palatino Linotype" w:cs="Arial"/>
          <w:b/>
          <w:color w:val="000000" w:themeColor="text1"/>
          <w:sz w:val="24"/>
          <w:szCs w:val="24"/>
        </w:rPr>
      </w:pPr>
      <w:r w:rsidRPr="00AB22C4">
        <w:rPr>
          <w:rFonts w:ascii="Palatino Linotype" w:hAnsi="Palatino Linotype" w:cs="Arial"/>
          <w:b/>
          <w:color w:val="000000" w:themeColor="text1"/>
          <w:sz w:val="24"/>
          <w:szCs w:val="24"/>
        </w:rPr>
        <w:t>Condiciones especiales de la clasificación de la información como confidencial.</w:t>
      </w:r>
    </w:p>
    <w:p w:rsidR="00860330" w:rsidRPr="00AB22C4" w:rsidRDefault="00860330" w:rsidP="00864E85">
      <w:pPr>
        <w:spacing w:after="120" w:line="360" w:lineRule="auto"/>
        <w:ind w:left="426" w:right="49"/>
        <w:contextualSpacing/>
        <w:jc w:val="both"/>
        <w:rPr>
          <w:rFonts w:ascii="Palatino Linotype" w:hAnsi="Palatino Linotype" w:cs="Arial"/>
          <w:b/>
          <w:color w:val="000000" w:themeColor="text1"/>
          <w:sz w:val="24"/>
          <w:szCs w:val="24"/>
        </w:rPr>
      </w:pPr>
    </w:p>
    <w:p w:rsidR="00864E85" w:rsidRPr="00AB22C4" w:rsidRDefault="00864E85" w:rsidP="00864E85">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AB22C4">
        <w:rPr>
          <w:rFonts w:ascii="Palatino Linotype" w:hAnsi="Palatino Linotype" w:cs="Arial"/>
          <w:color w:val="000000" w:themeColor="text1"/>
          <w:sz w:val="24"/>
          <w:szCs w:val="24"/>
          <w:lang w:val="es-ES_tradnl"/>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864E85" w:rsidRPr="00AB22C4" w:rsidRDefault="00864E85" w:rsidP="00864E85">
      <w:pPr>
        <w:spacing w:after="120" w:line="360" w:lineRule="auto"/>
        <w:ind w:left="426" w:right="49"/>
        <w:contextualSpacing/>
        <w:jc w:val="both"/>
        <w:rPr>
          <w:rFonts w:ascii="Palatino Linotype" w:hAnsi="Palatino Linotype" w:cs="Arial"/>
          <w:color w:val="000000" w:themeColor="text1"/>
          <w:sz w:val="24"/>
          <w:szCs w:val="24"/>
          <w:lang w:val="es-ES_tradnl"/>
        </w:rPr>
      </w:pPr>
    </w:p>
    <w:p w:rsidR="00864E85" w:rsidRPr="00AB22C4" w:rsidRDefault="00864E85" w:rsidP="00864E85">
      <w:pPr>
        <w:spacing w:after="120" w:line="360" w:lineRule="auto"/>
        <w:ind w:left="426" w:right="567"/>
        <w:contextualSpacing/>
        <w:jc w:val="both"/>
        <w:rPr>
          <w:rFonts w:ascii="Palatino Linotype" w:hAnsi="Palatino Linotype" w:cs="Arial"/>
          <w:bCs/>
          <w:i/>
          <w:color w:val="000000" w:themeColor="text1"/>
          <w:sz w:val="24"/>
          <w:szCs w:val="24"/>
        </w:rPr>
      </w:pPr>
      <w:r w:rsidRPr="00AB22C4">
        <w:rPr>
          <w:rFonts w:ascii="Palatino Linotype" w:hAnsi="Palatino Linotype" w:cs="Arial"/>
          <w:bCs/>
          <w:i/>
          <w:color w:val="000000" w:themeColor="text1"/>
          <w:sz w:val="24"/>
          <w:szCs w:val="24"/>
        </w:rPr>
        <w:t>I.</w:t>
      </w:r>
      <w:r w:rsidRPr="00AB22C4">
        <w:rPr>
          <w:rFonts w:ascii="Palatino Linotype" w:hAnsi="Palatino Linotype" w:cs="Arial"/>
          <w:i/>
          <w:color w:val="000000" w:themeColor="text1"/>
          <w:sz w:val="24"/>
          <w:szCs w:val="24"/>
        </w:rPr>
        <w:t xml:space="preserve"> La información se encuentre en registros públicos o fuentes de acceso público;</w:t>
      </w:r>
    </w:p>
    <w:p w:rsidR="00864E85" w:rsidRPr="00AB22C4" w:rsidRDefault="00864E85" w:rsidP="00864E85">
      <w:pPr>
        <w:spacing w:after="120" w:line="360" w:lineRule="auto"/>
        <w:ind w:left="426" w:right="567"/>
        <w:contextualSpacing/>
        <w:jc w:val="both"/>
        <w:rPr>
          <w:rFonts w:ascii="Palatino Linotype" w:hAnsi="Palatino Linotype" w:cs="Arial"/>
          <w:bCs/>
          <w:i/>
          <w:color w:val="000000" w:themeColor="text1"/>
          <w:sz w:val="24"/>
          <w:szCs w:val="24"/>
        </w:rPr>
      </w:pPr>
      <w:r w:rsidRPr="00AB22C4">
        <w:rPr>
          <w:rFonts w:ascii="Palatino Linotype" w:hAnsi="Palatino Linotype" w:cs="Arial"/>
          <w:bCs/>
          <w:i/>
          <w:color w:val="000000" w:themeColor="text1"/>
          <w:sz w:val="24"/>
          <w:szCs w:val="24"/>
        </w:rPr>
        <w:t xml:space="preserve">II. </w:t>
      </w:r>
      <w:r w:rsidRPr="00AB22C4">
        <w:rPr>
          <w:rFonts w:ascii="Palatino Linotype" w:hAnsi="Palatino Linotype" w:cs="Arial"/>
          <w:i/>
          <w:color w:val="000000" w:themeColor="text1"/>
          <w:sz w:val="24"/>
          <w:szCs w:val="24"/>
        </w:rPr>
        <w:t>Por Ley tenga el carácter de pública;</w:t>
      </w:r>
    </w:p>
    <w:p w:rsidR="00864E85" w:rsidRPr="00AB22C4" w:rsidRDefault="00864E85" w:rsidP="00864E85">
      <w:pPr>
        <w:spacing w:after="120" w:line="360" w:lineRule="auto"/>
        <w:ind w:left="426" w:right="567"/>
        <w:contextualSpacing/>
        <w:jc w:val="both"/>
        <w:rPr>
          <w:rFonts w:ascii="Palatino Linotype" w:hAnsi="Palatino Linotype" w:cs="Arial"/>
          <w:i/>
          <w:color w:val="000000" w:themeColor="text1"/>
          <w:sz w:val="24"/>
          <w:szCs w:val="24"/>
        </w:rPr>
      </w:pPr>
      <w:r w:rsidRPr="00AB22C4">
        <w:rPr>
          <w:rFonts w:ascii="Palatino Linotype" w:hAnsi="Palatino Linotype" w:cs="Arial"/>
          <w:bCs/>
          <w:i/>
          <w:color w:val="000000" w:themeColor="text1"/>
          <w:sz w:val="24"/>
          <w:szCs w:val="24"/>
        </w:rPr>
        <w:t xml:space="preserve">III. </w:t>
      </w:r>
      <w:r w:rsidRPr="00AB22C4">
        <w:rPr>
          <w:rFonts w:ascii="Palatino Linotype" w:hAnsi="Palatino Linotype" w:cs="Arial"/>
          <w:i/>
          <w:color w:val="000000" w:themeColor="text1"/>
          <w:sz w:val="24"/>
          <w:szCs w:val="24"/>
        </w:rPr>
        <w:t xml:space="preserve">Exista una orden judicial; </w:t>
      </w:r>
    </w:p>
    <w:p w:rsidR="00864E85" w:rsidRPr="00AB22C4" w:rsidRDefault="00864E85" w:rsidP="00864E85">
      <w:pPr>
        <w:spacing w:after="120" w:line="360" w:lineRule="auto"/>
        <w:ind w:left="426" w:right="567"/>
        <w:contextualSpacing/>
        <w:jc w:val="both"/>
        <w:rPr>
          <w:rFonts w:ascii="Palatino Linotype" w:hAnsi="Palatino Linotype" w:cs="Arial"/>
          <w:i/>
          <w:color w:val="000000" w:themeColor="text1"/>
          <w:sz w:val="24"/>
          <w:szCs w:val="24"/>
        </w:rPr>
      </w:pPr>
      <w:r w:rsidRPr="00AB22C4">
        <w:rPr>
          <w:rFonts w:ascii="Palatino Linotype" w:hAnsi="Palatino Linotype" w:cs="Arial"/>
          <w:bCs/>
          <w:i/>
          <w:color w:val="000000" w:themeColor="text1"/>
          <w:sz w:val="24"/>
          <w:szCs w:val="24"/>
        </w:rPr>
        <w:t xml:space="preserve">IV. </w:t>
      </w:r>
      <w:r w:rsidRPr="00AB22C4">
        <w:rPr>
          <w:rFonts w:ascii="Palatino Linotype" w:hAnsi="Palatino Linotype" w:cs="Arial"/>
          <w:i/>
          <w:color w:val="000000" w:themeColor="text1"/>
          <w:sz w:val="24"/>
          <w:szCs w:val="24"/>
        </w:rPr>
        <w:t xml:space="preserve">Por razones de seguridad pública, o para proteger los derechos de terceros, se requiera su publicación; o </w:t>
      </w:r>
    </w:p>
    <w:p w:rsidR="00864E85" w:rsidRPr="00AB22C4" w:rsidRDefault="00864E85" w:rsidP="00864E85">
      <w:pPr>
        <w:spacing w:after="120" w:line="360" w:lineRule="auto"/>
        <w:ind w:left="426" w:right="567"/>
        <w:contextualSpacing/>
        <w:jc w:val="both"/>
        <w:rPr>
          <w:rFonts w:ascii="Palatino Linotype" w:hAnsi="Palatino Linotype" w:cs="Arial"/>
          <w:i/>
          <w:color w:val="000000" w:themeColor="text1"/>
          <w:sz w:val="24"/>
          <w:szCs w:val="24"/>
        </w:rPr>
      </w:pPr>
      <w:r w:rsidRPr="00AB22C4">
        <w:rPr>
          <w:rFonts w:ascii="Palatino Linotype" w:hAnsi="Palatino Linotype" w:cs="Arial"/>
          <w:bCs/>
          <w:i/>
          <w:color w:val="000000" w:themeColor="text1"/>
          <w:sz w:val="24"/>
          <w:szCs w:val="24"/>
        </w:rPr>
        <w:lastRenderedPageBreak/>
        <w:t xml:space="preserve">V. </w:t>
      </w:r>
      <w:r w:rsidRPr="00AB22C4">
        <w:rPr>
          <w:rFonts w:ascii="Palatino Linotype" w:hAnsi="Palatino Linotype" w:cs="Arial"/>
          <w:i/>
          <w:color w:val="000000" w:themeColor="text1"/>
          <w:sz w:val="24"/>
          <w:szCs w:val="24"/>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864E85" w:rsidRPr="00AB22C4" w:rsidRDefault="00864E85" w:rsidP="00864E85">
      <w:pPr>
        <w:spacing w:after="120" w:line="360" w:lineRule="auto"/>
        <w:ind w:left="426" w:right="49"/>
        <w:contextualSpacing/>
        <w:jc w:val="both"/>
        <w:rPr>
          <w:rFonts w:ascii="Palatino Linotype" w:hAnsi="Palatino Linotype" w:cs="Arial"/>
          <w:color w:val="000000" w:themeColor="text1"/>
          <w:sz w:val="24"/>
          <w:szCs w:val="24"/>
          <w:lang w:val="es-ES_tradnl"/>
        </w:rPr>
      </w:pPr>
    </w:p>
    <w:p w:rsidR="00864E85" w:rsidRPr="00AB22C4" w:rsidRDefault="00864E85" w:rsidP="00864E85">
      <w:pPr>
        <w:numPr>
          <w:ilvl w:val="0"/>
          <w:numId w:val="2"/>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AB22C4">
        <w:rPr>
          <w:rFonts w:ascii="Palatino Linotype" w:hAnsi="Palatino Linotype" w:cs="Arial"/>
          <w:color w:val="000000" w:themeColor="text1"/>
          <w:sz w:val="24"/>
          <w:szCs w:val="24"/>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64E85" w:rsidRPr="00AB22C4" w:rsidRDefault="00864E85" w:rsidP="00864E85">
      <w:pPr>
        <w:spacing w:after="120" w:line="360" w:lineRule="auto"/>
        <w:ind w:left="426" w:right="49"/>
        <w:contextualSpacing/>
        <w:jc w:val="both"/>
        <w:rPr>
          <w:rFonts w:ascii="Palatino Linotype" w:hAnsi="Palatino Linotype" w:cs="Arial"/>
          <w:color w:val="000000" w:themeColor="text1"/>
          <w:sz w:val="24"/>
          <w:szCs w:val="24"/>
          <w:lang w:val="es-ES_tradnl"/>
        </w:rPr>
      </w:pPr>
    </w:p>
    <w:p w:rsidR="00864E85" w:rsidRPr="00AB22C4" w:rsidRDefault="00864E85" w:rsidP="00864E85">
      <w:pPr>
        <w:numPr>
          <w:ilvl w:val="0"/>
          <w:numId w:val="2"/>
        </w:numPr>
        <w:spacing w:after="120" w:line="360" w:lineRule="auto"/>
        <w:ind w:left="426" w:right="49" w:hanging="426"/>
        <w:jc w:val="both"/>
        <w:rPr>
          <w:rFonts w:ascii="Palatino Linotype" w:eastAsia="MS Mincho" w:hAnsi="Palatino Linotype" w:cstheme="majorBidi"/>
          <w:sz w:val="24"/>
          <w:szCs w:val="24"/>
          <w:lang w:val="es-ES_tradnl" w:eastAsia="es-ES"/>
        </w:rPr>
      </w:pPr>
      <w:r w:rsidRPr="00AB22C4">
        <w:rPr>
          <w:rFonts w:ascii="Palatino Linotype" w:hAnsi="Palatino Linotype" w:cs="Arial"/>
          <w:color w:val="000000" w:themeColor="text1"/>
          <w:sz w:val="24"/>
          <w:szCs w:val="24"/>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864E85" w:rsidRPr="00AB22C4" w:rsidRDefault="00864E85" w:rsidP="00864E85">
      <w:pPr>
        <w:ind w:left="720"/>
        <w:contextualSpacing/>
        <w:rPr>
          <w:rFonts w:ascii="Palatino Linotype" w:eastAsia="MS Mincho" w:hAnsi="Palatino Linotype" w:cstheme="majorBidi"/>
          <w:sz w:val="24"/>
          <w:szCs w:val="24"/>
          <w:lang w:val="es-ES_tradnl" w:eastAsia="es-ES"/>
        </w:rPr>
      </w:pPr>
    </w:p>
    <w:p w:rsidR="00864E85" w:rsidRPr="00AB22C4" w:rsidRDefault="00864E85" w:rsidP="00864E85">
      <w:pPr>
        <w:numPr>
          <w:ilvl w:val="0"/>
          <w:numId w:val="2"/>
        </w:numPr>
        <w:spacing w:before="240" w:after="360" w:line="360" w:lineRule="auto"/>
        <w:ind w:right="49"/>
        <w:contextualSpacing/>
        <w:jc w:val="both"/>
        <w:rPr>
          <w:rFonts w:ascii="Palatino Linotype" w:eastAsia="MS Mincho" w:hAnsi="Palatino Linotype" w:cs="Arial"/>
          <w:i/>
          <w:sz w:val="24"/>
          <w:szCs w:val="24"/>
          <w:lang w:val="es-MX" w:eastAsia="es-ES"/>
        </w:rPr>
      </w:pPr>
      <w:r w:rsidRPr="00AB22C4">
        <w:rPr>
          <w:rFonts w:ascii="Palatino Linotype" w:eastAsia="MS Mincho" w:hAnsi="Palatino Linotype" w:cstheme="majorBidi"/>
          <w:sz w:val="24"/>
          <w:szCs w:val="24"/>
          <w:lang w:val="es-ES_tradnl" w:eastAsia="es-ES"/>
        </w:rPr>
        <w:t xml:space="preserve">Consecuentemente, en términos del artículo </w:t>
      </w:r>
      <w:r w:rsidRPr="00AB22C4">
        <w:rPr>
          <w:rFonts w:ascii="Palatino Linotype" w:eastAsia="MS Mincho" w:hAnsi="Palatino Linotype" w:cstheme="majorBidi"/>
          <w:b/>
          <w:sz w:val="24"/>
          <w:szCs w:val="24"/>
          <w:lang w:val="es-ES_tradnl" w:eastAsia="es-ES"/>
        </w:rPr>
        <w:t>186 fracción III</w:t>
      </w:r>
      <w:r w:rsidRPr="00AB22C4">
        <w:rPr>
          <w:rFonts w:ascii="Palatino Linotype" w:eastAsia="MS Mincho" w:hAnsi="Palatino Linotype" w:cstheme="majorBidi"/>
          <w:sz w:val="24"/>
          <w:szCs w:val="24"/>
          <w:lang w:val="es-ES_tradnl" w:eastAsia="es-ES"/>
        </w:rPr>
        <w:t xml:space="preserve"> este Pleno determina </w:t>
      </w:r>
      <w:r w:rsidRPr="00AB22C4">
        <w:rPr>
          <w:rFonts w:ascii="Palatino Linotype" w:eastAsia="MS Mincho" w:hAnsi="Palatino Linotype" w:cstheme="majorBidi"/>
          <w:b/>
          <w:sz w:val="24"/>
          <w:szCs w:val="24"/>
          <w:lang w:val="es-ES_tradnl" w:eastAsia="es-ES"/>
        </w:rPr>
        <w:t>REVOCAR</w:t>
      </w:r>
      <w:r w:rsidRPr="00AB22C4">
        <w:rPr>
          <w:rFonts w:ascii="Palatino Linotype" w:eastAsia="MS Mincho" w:hAnsi="Palatino Linotype" w:cstheme="majorBidi"/>
          <w:sz w:val="24"/>
          <w:szCs w:val="24"/>
          <w:lang w:val="es-ES_tradnl" w:eastAsia="es-ES"/>
        </w:rPr>
        <w:t xml:space="preserve"> la respuesta del presente recurso de revisión, toda vez que hubo afectación al derecho de acceso a la información pública establecido constitucionalmente a favor del particular.</w:t>
      </w:r>
    </w:p>
    <w:p w:rsidR="00203BC0" w:rsidRPr="00AB22C4" w:rsidRDefault="00203BC0" w:rsidP="00F32FA8">
      <w:pPr>
        <w:spacing w:after="0" w:line="360" w:lineRule="auto"/>
        <w:ind w:left="720"/>
        <w:contextualSpacing/>
        <w:jc w:val="both"/>
        <w:rPr>
          <w:rFonts w:ascii="Palatino Linotype" w:eastAsia="MS Mincho" w:hAnsi="Palatino Linotype" w:cs="Times New Roman"/>
          <w:sz w:val="24"/>
          <w:szCs w:val="24"/>
          <w:lang w:val="es-ES_tradnl" w:eastAsia="es-ES"/>
        </w:rPr>
      </w:pPr>
    </w:p>
    <w:p w:rsidR="00203BC0" w:rsidRPr="00AB22C4" w:rsidRDefault="00203BC0" w:rsidP="00F32FA8">
      <w:pPr>
        <w:numPr>
          <w:ilvl w:val="0"/>
          <w:numId w:val="2"/>
        </w:numPr>
        <w:spacing w:after="0" w:line="360" w:lineRule="auto"/>
        <w:ind w:left="426" w:hanging="426"/>
        <w:contextualSpacing/>
        <w:jc w:val="both"/>
        <w:rPr>
          <w:rFonts w:ascii="Palatino Linotype" w:eastAsia="MS Mincho" w:hAnsi="Palatino Linotype" w:cs="Times New Roman"/>
          <w:sz w:val="24"/>
          <w:szCs w:val="24"/>
          <w:lang w:val="es-ES_tradnl" w:eastAsia="es-ES"/>
        </w:rPr>
      </w:pPr>
      <w:r w:rsidRPr="00AB22C4">
        <w:rPr>
          <w:rFonts w:ascii="Palatino Linotype" w:eastAsia="MS Mincho" w:hAnsi="Palatino Linotype" w:cs="Times New Roman"/>
          <w:sz w:val="24"/>
          <w:szCs w:val="24"/>
          <w:lang w:val="es-ES_tradnl" w:eastAsia="es-ES"/>
        </w:rPr>
        <w:t xml:space="preserve">Por lo anteriormente expuesto y fundado este </w:t>
      </w:r>
      <w:r w:rsidRPr="00AB22C4">
        <w:rPr>
          <w:rFonts w:ascii="Palatino Linotype" w:eastAsia="MS Mincho" w:hAnsi="Palatino Linotype" w:cs="Times New Roman"/>
          <w:b/>
          <w:sz w:val="24"/>
          <w:szCs w:val="24"/>
          <w:lang w:val="es-ES_tradnl" w:eastAsia="es-ES"/>
        </w:rPr>
        <w:t>ÓRGANO GARANTE</w:t>
      </w:r>
      <w:r w:rsidRPr="00AB22C4">
        <w:rPr>
          <w:rFonts w:ascii="Palatino Linotype" w:eastAsia="MS Mincho" w:hAnsi="Palatino Linotype" w:cs="Times New Roman"/>
          <w:sz w:val="24"/>
          <w:szCs w:val="24"/>
          <w:lang w:val="es-ES_tradnl" w:eastAsia="es-ES"/>
        </w:rPr>
        <w:t xml:space="preserve"> emite los siguientes.</w:t>
      </w:r>
    </w:p>
    <w:p w:rsidR="00E45297" w:rsidRPr="00AB22C4" w:rsidRDefault="00E45297" w:rsidP="00F32FA8">
      <w:pPr>
        <w:shd w:val="clear" w:color="auto" w:fill="FFFFFF"/>
        <w:spacing w:after="0" w:line="360" w:lineRule="auto"/>
        <w:ind w:left="426"/>
        <w:contextualSpacing/>
        <w:jc w:val="both"/>
        <w:rPr>
          <w:rFonts w:ascii="Palatino Linotype" w:hAnsi="Palatino Linotype" w:cs="Arial"/>
          <w:sz w:val="24"/>
          <w:szCs w:val="24"/>
          <w:lang w:val="es-MX"/>
        </w:rPr>
      </w:pPr>
    </w:p>
    <w:p w:rsidR="00B278A2" w:rsidRPr="00AB22C4" w:rsidRDefault="00B278A2" w:rsidP="00F32FA8">
      <w:pPr>
        <w:spacing w:after="0" w:line="360" w:lineRule="auto"/>
        <w:ind w:right="49"/>
        <w:jc w:val="both"/>
        <w:rPr>
          <w:rFonts w:ascii="Palatino Linotype" w:eastAsia="MS Mincho" w:hAnsi="Palatino Linotype" w:cstheme="majorBidi"/>
          <w:sz w:val="24"/>
          <w:szCs w:val="24"/>
          <w:lang w:val="es-ES_tradnl" w:eastAsia="es-ES"/>
        </w:rPr>
      </w:pPr>
    </w:p>
    <w:p w:rsidR="00B278A2" w:rsidRPr="00AB22C4" w:rsidRDefault="00B278A2" w:rsidP="007A226F">
      <w:pPr>
        <w:spacing w:after="0" w:line="360" w:lineRule="auto"/>
        <w:contextualSpacing/>
        <w:jc w:val="both"/>
        <w:rPr>
          <w:rFonts w:ascii="Palatino Linotype" w:eastAsia="MS Mincho" w:hAnsi="Palatino Linotype" w:cs="Arial"/>
          <w:i/>
          <w:sz w:val="24"/>
          <w:szCs w:val="24"/>
          <w:lang w:val="es-MX" w:eastAsia="es-ES"/>
        </w:rPr>
      </w:pPr>
    </w:p>
    <w:p w:rsidR="00B278A2" w:rsidRPr="00AB22C4" w:rsidRDefault="00B278A2" w:rsidP="00F32FA8">
      <w:pPr>
        <w:keepNext/>
        <w:keepLines/>
        <w:spacing w:after="0" w:line="360" w:lineRule="auto"/>
        <w:jc w:val="center"/>
        <w:outlineLvl w:val="0"/>
        <w:rPr>
          <w:rFonts w:ascii="Palatino Linotype" w:eastAsia="Calibri" w:hAnsi="Palatino Linotype" w:cs="Times New Roman"/>
          <w:b/>
          <w:sz w:val="24"/>
          <w:szCs w:val="24"/>
          <w:lang w:eastAsia="es-ES"/>
        </w:rPr>
      </w:pPr>
      <w:bookmarkStart w:id="16" w:name="_Toc467083028"/>
      <w:bookmarkStart w:id="17" w:name="_Toc521601339"/>
      <w:r w:rsidRPr="00AB22C4">
        <w:rPr>
          <w:rFonts w:ascii="Palatino Linotype" w:eastAsia="Calibri" w:hAnsi="Palatino Linotype" w:cs="Times New Roman"/>
          <w:b/>
          <w:sz w:val="24"/>
          <w:szCs w:val="24"/>
          <w:lang w:eastAsia="es-ES"/>
        </w:rPr>
        <w:lastRenderedPageBreak/>
        <w:t>R E S O L U T I V O S</w:t>
      </w:r>
      <w:bookmarkEnd w:id="16"/>
      <w:bookmarkEnd w:id="17"/>
    </w:p>
    <w:p w:rsidR="00860330" w:rsidRPr="00AB22C4" w:rsidRDefault="00203BC0" w:rsidP="00860330">
      <w:pPr>
        <w:spacing w:before="240" w:after="360" w:line="360" w:lineRule="auto"/>
        <w:jc w:val="both"/>
        <w:rPr>
          <w:rFonts w:ascii="Palatino Linotype" w:eastAsia="Times New Roman" w:hAnsi="Palatino Linotype" w:cs="Arial"/>
          <w:sz w:val="24"/>
          <w:szCs w:val="24"/>
          <w:lang w:eastAsia="es-ES"/>
        </w:rPr>
      </w:pPr>
      <w:bookmarkStart w:id="18" w:name="_Toc455991148"/>
      <w:bookmarkStart w:id="19" w:name="_Toc452722829"/>
      <w:bookmarkStart w:id="20" w:name="_Toc454373811"/>
      <w:bookmarkStart w:id="21" w:name="_Toc476675991"/>
      <w:r w:rsidRPr="00AB22C4">
        <w:rPr>
          <w:rFonts w:ascii="Palatino Linotype" w:eastAsia="MS Mincho" w:hAnsi="Palatino Linotype" w:cs="Times New Roman"/>
          <w:b/>
          <w:color w:val="000000"/>
          <w:sz w:val="24"/>
          <w:szCs w:val="24"/>
          <w:lang w:val="es-ES_tradnl" w:eastAsia="es-ES"/>
        </w:rPr>
        <w:t>PRIMERO.</w:t>
      </w:r>
      <w:r w:rsidRPr="00AB22C4">
        <w:rPr>
          <w:rFonts w:ascii="Palatino Linotype" w:eastAsia="MS Gothic" w:hAnsi="Palatino Linotype" w:cs="Times New Roman"/>
          <w:b/>
          <w:color w:val="000000"/>
          <w:sz w:val="24"/>
          <w:szCs w:val="24"/>
          <w:lang w:val="es-ES_tradnl" w:eastAsia="es-ES"/>
        </w:rPr>
        <w:t xml:space="preserve"> </w:t>
      </w:r>
      <w:bookmarkEnd w:id="18"/>
      <w:r w:rsidR="00860330" w:rsidRPr="00AB22C4">
        <w:rPr>
          <w:rFonts w:ascii="Palatino Linotype" w:eastAsia="Times New Roman" w:hAnsi="Palatino Linotype" w:cs="Arial"/>
          <w:sz w:val="24"/>
          <w:szCs w:val="24"/>
          <w:lang w:eastAsia="es-ES"/>
        </w:rPr>
        <w:t xml:space="preserve">Resultan parcialmente fundadas las razones y motivos de inconformidad hechos valer </w:t>
      </w:r>
      <w:r w:rsidR="00860330" w:rsidRPr="00AB22C4">
        <w:rPr>
          <w:rFonts w:ascii="Palatino Linotype" w:eastAsia="Calibri" w:hAnsi="Palatino Linotype" w:cs="Arial"/>
          <w:sz w:val="24"/>
          <w:szCs w:val="24"/>
          <w:lang w:eastAsia="es-ES"/>
        </w:rPr>
        <w:t xml:space="preserve">en el recurso de revisión </w:t>
      </w:r>
      <w:r w:rsidR="00860330" w:rsidRPr="00AB22C4">
        <w:rPr>
          <w:rFonts w:ascii="Palatino Linotype" w:eastAsia="Calibri" w:hAnsi="Palatino Linotype" w:cs="Arial"/>
          <w:b/>
          <w:bCs/>
          <w:sz w:val="24"/>
          <w:szCs w:val="24"/>
          <w:lang w:val="es-ES_tradnl" w:eastAsia="es-ES"/>
        </w:rPr>
        <w:t>02013/INFOEM/IP/RR/2018</w:t>
      </w:r>
      <w:r w:rsidR="00860330" w:rsidRPr="00AB22C4">
        <w:rPr>
          <w:rFonts w:ascii="Palatino Linotype" w:eastAsia="Calibri" w:hAnsi="Palatino Linotype" w:cs="Arial"/>
          <w:sz w:val="24"/>
          <w:szCs w:val="24"/>
          <w:lang w:eastAsia="es-ES"/>
        </w:rPr>
        <w:t xml:space="preserve"> </w:t>
      </w:r>
      <w:r w:rsidR="00860330" w:rsidRPr="00AB22C4">
        <w:rPr>
          <w:rFonts w:ascii="Palatino Linotype" w:eastAsia="Times New Roman" w:hAnsi="Palatino Linotype" w:cs="Times New Roman"/>
          <w:sz w:val="24"/>
          <w:szCs w:val="24"/>
          <w:lang w:val="es-ES_tradnl" w:eastAsia="es-ES"/>
        </w:rPr>
        <w:t xml:space="preserve">en términos de los considerandos </w:t>
      </w:r>
      <w:r w:rsidR="00860330" w:rsidRPr="00AB22C4">
        <w:rPr>
          <w:rFonts w:ascii="Palatino Linotype" w:eastAsia="Times New Roman" w:hAnsi="Palatino Linotype" w:cs="Times New Roman"/>
          <w:b/>
          <w:sz w:val="24"/>
          <w:szCs w:val="24"/>
          <w:lang w:val="es-ES_tradnl" w:eastAsia="es-ES"/>
        </w:rPr>
        <w:t xml:space="preserve">CUARTO y QUINTO </w:t>
      </w:r>
      <w:r w:rsidR="00860330" w:rsidRPr="00AB22C4">
        <w:rPr>
          <w:rFonts w:ascii="Palatino Linotype" w:eastAsia="Times New Roman" w:hAnsi="Palatino Linotype" w:cs="Times New Roman"/>
          <w:sz w:val="24"/>
          <w:szCs w:val="24"/>
          <w:lang w:val="es-ES_tradnl" w:eastAsia="es-ES"/>
        </w:rPr>
        <w:t>de la presente resolución.</w:t>
      </w:r>
    </w:p>
    <w:p w:rsidR="00860330" w:rsidRPr="00AB22C4" w:rsidRDefault="00860330" w:rsidP="00860330">
      <w:pPr>
        <w:spacing w:before="240" w:after="240" w:line="360" w:lineRule="auto"/>
        <w:jc w:val="both"/>
        <w:rPr>
          <w:rFonts w:ascii="Palatino Linotype" w:eastAsia="Calibri" w:hAnsi="Palatino Linotype" w:cs="Arial"/>
          <w:sz w:val="24"/>
          <w:szCs w:val="24"/>
          <w:lang w:eastAsia="es-ES"/>
        </w:rPr>
      </w:pPr>
      <w:r w:rsidRPr="00AB22C4">
        <w:rPr>
          <w:rFonts w:ascii="Palatino Linotype" w:eastAsia="Calibri" w:hAnsi="Palatino Linotype" w:cs="Arial"/>
          <w:b/>
          <w:bCs/>
          <w:sz w:val="24"/>
          <w:szCs w:val="24"/>
          <w:lang w:eastAsia="es-ES"/>
        </w:rPr>
        <w:t xml:space="preserve">SEGUNDO. </w:t>
      </w:r>
      <w:r w:rsidRPr="00AB22C4">
        <w:rPr>
          <w:rFonts w:ascii="Palatino Linotype" w:eastAsia="Calibri" w:hAnsi="Palatino Linotype" w:cs="Arial"/>
          <w:sz w:val="24"/>
          <w:szCs w:val="24"/>
          <w:lang w:eastAsia="es-ES"/>
        </w:rPr>
        <w:t xml:space="preserve">Se </w:t>
      </w:r>
      <w:r w:rsidRPr="00AB22C4">
        <w:rPr>
          <w:rFonts w:ascii="Palatino Linotype" w:eastAsia="Calibri" w:hAnsi="Palatino Linotype" w:cs="Arial"/>
          <w:b/>
          <w:sz w:val="24"/>
          <w:szCs w:val="24"/>
          <w:lang w:eastAsia="es-ES"/>
        </w:rPr>
        <w:t>REVOCA</w:t>
      </w:r>
      <w:r w:rsidRPr="00AB22C4">
        <w:rPr>
          <w:rFonts w:ascii="Palatino Linotype" w:eastAsia="Calibri" w:hAnsi="Palatino Linotype" w:cs="Arial"/>
          <w:sz w:val="24"/>
          <w:szCs w:val="24"/>
          <w:lang w:eastAsia="es-ES"/>
        </w:rPr>
        <w:t xml:space="preserve"> la respuesta</w:t>
      </w:r>
      <w:r w:rsidRPr="00AB22C4">
        <w:rPr>
          <w:rFonts w:ascii="Palatino Linotype" w:eastAsia="Calibri" w:hAnsi="Palatino Linotype" w:cs="Arial"/>
          <w:b/>
          <w:sz w:val="24"/>
          <w:szCs w:val="24"/>
          <w:lang w:eastAsia="es-ES"/>
        </w:rPr>
        <w:t xml:space="preserve"> </w:t>
      </w:r>
      <w:r w:rsidRPr="00AB22C4">
        <w:rPr>
          <w:rFonts w:ascii="Palatino Linotype" w:eastAsia="Calibri" w:hAnsi="Palatino Linotype" w:cs="Arial"/>
          <w:sz w:val="24"/>
          <w:szCs w:val="24"/>
          <w:lang w:eastAsia="es-ES"/>
        </w:rPr>
        <w:t xml:space="preserve">emitida por la </w:t>
      </w:r>
      <w:r w:rsidRPr="00AB22C4">
        <w:rPr>
          <w:rFonts w:ascii="Palatino Linotype" w:eastAsia="Calibri" w:hAnsi="Palatino Linotype" w:cs="Arial"/>
          <w:b/>
          <w:sz w:val="24"/>
          <w:szCs w:val="24"/>
          <w:lang w:eastAsia="es-ES"/>
        </w:rPr>
        <w:t>Secretaría de Obra Pública</w:t>
      </w:r>
      <w:r w:rsidRPr="00AB22C4">
        <w:rPr>
          <w:rFonts w:ascii="Palatino Linotype" w:eastAsia="Calibri" w:hAnsi="Palatino Linotype" w:cs="Arial"/>
          <w:sz w:val="24"/>
          <w:szCs w:val="24"/>
          <w:lang w:eastAsia="es-ES"/>
        </w:rPr>
        <w:t xml:space="preserve"> </w:t>
      </w:r>
      <w:r w:rsidRPr="00AB22C4">
        <w:rPr>
          <w:rFonts w:ascii="Palatino Linotype" w:eastAsia="MS Gothic" w:hAnsi="Palatino Linotype" w:cs="Times New Roman"/>
          <w:sz w:val="24"/>
          <w:szCs w:val="24"/>
          <w:lang w:val="es-MX"/>
        </w:rPr>
        <w:t>y se</w:t>
      </w:r>
      <w:r w:rsidRPr="00AB22C4">
        <w:rPr>
          <w:rFonts w:ascii="Palatino Linotype" w:eastAsia="MS Gothic" w:hAnsi="Palatino Linotype" w:cs="Times New Roman"/>
          <w:b/>
          <w:sz w:val="24"/>
          <w:szCs w:val="24"/>
          <w:lang w:val="es-MX"/>
        </w:rPr>
        <w:t xml:space="preserve"> ORDENA</w:t>
      </w:r>
      <w:r w:rsidRPr="00AB22C4">
        <w:rPr>
          <w:rFonts w:ascii="Palatino Linotype" w:eastAsia="Calibri" w:hAnsi="Palatino Linotype" w:cs="Arial"/>
          <w:sz w:val="24"/>
          <w:szCs w:val="24"/>
          <w:lang w:eastAsia="es-ES"/>
        </w:rPr>
        <w:t xml:space="preserve"> </w:t>
      </w:r>
      <w:r w:rsidR="007A226F" w:rsidRPr="00AB22C4">
        <w:rPr>
          <w:rFonts w:ascii="Palatino Linotype" w:eastAsia="Calibri" w:hAnsi="Palatino Linotype" w:cs="Arial"/>
          <w:sz w:val="24"/>
          <w:szCs w:val="24"/>
          <w:lang w:eastAsia="es-ES"/>
        </w:rPr>
        <w:t xml:space="preserve">entregar </w:t>
      </w:r>
      <w:r w:rsidRPr="00AB22C4">
        <w:rPr>
          <w:rFonts w:ascii="Palatino Linotype" w:eastAsia="Calibri" w:hAnsi="Palatino Linotype" w:cs="Arial"/>
          <w:sz w:val="24"/>
          <w:szCs w:val="24"/>
          <w:lang w:eastAsia="es-ES"/>
        </w:rPr>
        <w:t>vía Sistema de Acceso a la Información Mexiquense (SAIMEX), el soporte documental correspondiente a</w:t>
      </w:r>
      <w:r w:rsidR="007A226F" w:rsidRPr="00AB22C4">
        <w:rPr>
          <w:rFonts w:ascii="Palatino Linotype" w:eastAsia="Calibri" w:hAnsi="Palatino Linotype" w:cs="Arial"/>
          <w:sz w:val="24"/>
          <w:szCs w:val="24"/>
          <w:lang w:eastAsia="es-ES"/>
        </w:rPr>
        <w:t xml:space="preserve"> la siguiente información</w:t>
      </w:r>
      <w:r w:rsidRPr="00AB22C4">
        <w:rPr>
          <w:rFonts w:ascii="Palatino Linotype" w:eastAsia="Calibri" w:hAnsi="Palatino Linotype" w:cs="Arial"/>
          <w:sz w:val="24"/>
          <w:szCs w:val="24"/>
          <w:lang w:eastAsia="es-ES"/>
        </w:rPr>
        <w:t xml:space="preserve">: </w:t>
      </w:r>
    </w:p>
    <w:p w:rsidR="007A226F" w:rsidRPr="00AB22C4" w:rsidRDefault="007A226F" w:rsidP="007A226F">
      <w:pPr>
        <w:pStyle w:val="Prrafodelista"/>
        <w:numPr>
          <w:ilvl w:val="0"/>
          <w:numId w:val="6"/>
        </w:numPr>
        <w:spacing w:before="240" w:after="240" w:line="360" w:lineRule="auto"/>
        <w:jc w:val="both"/>
        <w:rPr>
          <w:rFonts w:ascii="Palatino Linotype" w:eastAsia="Calibri" w:hAnsi="Palatino Linotype" w:cs="Arial"/>
          <w:b/>
          <w:sz w:val="24"/>
          <w:szCs w:val="24"/>
          <w:lang w:eastAsia="es-ES"/>
        </w:rPr>
      </w:pPr>
      <w:r w:rsidRPr="00AB22C4">
        <w:rPr>
          <w:rFonts w:ascii="Palatino Linotype" w:eastAsia="Calibri" w:hAnsi="Palatino Linotype" w:cs="Arial"/>
          <w:b/>
          <w:sz w:val="24"/>
          <w:szCs w:val="24"/>
          <w:lang w:eastAsia="es-ES"/>
        </w:rPr>
        <w:t xml:space="preserve">En una nueva versión pública, el </w:t>
      </w:r>
      <w:r w:rsidR="00860330" w:rsidRPr="00AB22C4">
        <w:rPr>
          <w:rFonts w:ascii="Palatino Linotype" w:eastAsia="Calibri" w:hAnsi="Palatino Linotype" w:cs="Arial"/>
          <w:b/>
          <w:sz w:val="24"/>
          <w:szCs w:val="24"/>
          <w:lang w:eastAsia="es-ES"/>
        </w:rPr>
        <w:t xml:space="preserve">Contrato </w:t>
      </w:r>
      <w:r w:rsidR="00703845" w:rsidRPr="00AB22C4">
        <w:rPr>
          <w:rFonts w:ascii="Palatino Linotype" w:eastAsia="Calibri" w:hAnsi="Palatino Linotype" w:cs="Arial"/>
          <w:b/>
          <w:sz w:val="24"/>
          <w:szCs w:val="24"/>
          <w:lang w:eastAsia="es-ES"/>
        </w:rPr>
        <w:t>de obra pública</w:t>
      </w:r>
      <w:r w:rsidRPr="00AB22C4">
        <w:rPr>
          <w:rFonts w:ascii="Palatino Linotype" w:eastAsia="Calibri" w:hAnsi="Palatino Linotype" w:cs="Arial"/>
          <w:b/>
          <w:sz w:val="24"/>
          <w:szCs w:val="24"/>
          <w:lang w:eastAsia="es-ES"/>
        </w:rPr>
        <w:t xml:space="preserve"> referido en la solicitud de información 00049/SOPEM/IP/2018.</w:t>
      </w:r>
    </w:p>
    <w:p w:rsidR="00703845" w:rsidRPr="00AB22C4" w:rsidRDefault="00703845" w:rsidP="007A226F">
      <w:pPr>
        <w:tabs>
          <w:tab w:val="left" w:pos="7938"/>
        </w:tabs>
        <w:spacing w:before="240" w:after="240" w:line="360" w:lineRule="auto"/>
        <w:jc w:val="both"/>
        <w:rPr>
          <w:rFonts w:ascii="Palatino Linotype" w:eastAsia="Calibri" w:hAnsi="Palatino Linotype" w:cs="Arial"/>
          <w:sz w:val="24"/>
          <w:szCs w:val="24"/>
          <w:lang w:eastAsia="es-ES"/>
        </w:rPr>
      </w:pPr>
      <w:r w:rsidRPr="00AB22C4">
        <w:rPr>
          <w:rFonts w:ascii="Palatino Linotype" w:eastAsia="Calibri" w:hAnsi="Palatino Linotype" w:cs="Arial"/>
          <w:sz w:val="24"/>
          <w:szCs w:val="24"/>
          <w:lang w:eastAsia="es-ES"/>
        </w:rPr>
        <w:t>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 versión pública que se formule.</w:t>
      </w:r>
    </w:p>
    <w:p w:rsidR="00703845" w:rsidRPr="00AB22C4" w:rsidRDefault="00703845" w:rsidP="00703845">
      <w:pPr>
        <w:tabs>
          <w:tab w:val="left" w:pos="8080"/>
        </w:tabs>
        <w:spacing w:before="240" w:after="0" w:line="360" w:lineRule="auto"/>
        <w:ind w:right="49"/>
        <w:jc w:val="both"/>
        <w:rPr>
          <w:rFonts w:ascii="Palatino Linotype" w:eastAsia="MS Mincho" w:hAnsi="Palatino Linotype" w:cs="Times New Roman"/>
          <w:color w:val="222222"/>
          <w:sz w:val="24"/>
          <w:szCs w:val="24"/>
          <w:shd w:val="clear" w:color="auto" w:fill="FFFFFF"/>
          <w:lang w:val="es-ES_tradnl" w:eastAsia="es-ES"/>
        </w:rPr>
      </w:pPr>
      <w:r w:rsidRPr="00AB22C4">
        <w:rPr>
          <w:rFonts w:ascii="Palatino Linotype" w:hAnsi="Palatino Linotype" w:cs="Arial"/>
          <w:b/>
          <w:sz w:val="24"/>
          <w:szCs w:val="24"/>
          <w:lang w:val="es-ES_tradnl"/>
        </w:rPr>
        <w:t>T</w:t>
      </w:r>
      <w:r w:rsidR="00203BC0" w:rsidRPr="00AB22C4">
        <w:rPr>
          <w:rFonts w:ascii="Palatino Linotype" w:hAnsi="Palatino Linotype" w:cs="Arial"/>
          <w:b/>
          <w:sz w:val="24"/>
          <w:szCs w:val="24"/>
          <w:lang w:val="es-ES_tradnl"/>
        </w:rPr>
        <w:t xml:space="preserve">ERCERO. </w:t>
      </w:r>
      <w:r w:rsidRPr="00AB22C4">
        <w:rPr>
          <w:rFonts w:ascii="Palatino Linotype" w:eastAsia="Palatino Linotype" w:hAnsi="Palatino Linotype" w:cs="Palatino Linotype"/>
          <w:b/>
          <w:sz w:val="24"/>
          <w:szCs w:val="24"/>
          <w:lang w:val="es-ES_tradnl" w:eastAsia="es-ES"/>
        </w:rPr>
        <w:t xml:space="preserve">Notifíquese </w:t>
      </w:r>
      <w:r w:rsidRPr="00AB22C4">
        <w:rPr>
          <w:rFonts w:ascii="Palatino Linotype" w:eastAsia="Palatino Linotype" w:hAnsi="Palatino Linotype" w:cs="Palatino Linotype"/>
          <w:sz w:val="24"/>
          <w:szCs w:val="24"/>
          <w:lang w:val="es-ES_tradnl" w:eastAsia="es-ES"/>
        </w:rPr>
        <w:t xml:space="preserve">al Titular de la Unidad de Transparencia del </w:t>
      </w:r>
      <w:r w:rsidRPr="00AB22C4">
        <w:rPr>
          <w:rFonts w:ascii="Palatino Linotype" w:eastAsia="Palatino Linotype" w:hAnsi="Palatino Linotype" w:cs="Palatino Linotype"/>
          <w:b/>
          <w:sz w:val="24"/>
          <w:szCs w:val="24"/>
          <w:lang w:val="es-ES_tradnl" w:eastAsia="es-ES"/>
        </w:rPr>
        <w:t>SUJETO OBLIGADO</w:t>
      </w:r>
      <w:r w:rsidRPr="00AB22C4">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AB22C4">
        <w:rPr>
          <w:rFonts w:ascii="Palatino Linotype" w:eastAsia="MS Mincho" w:hAnsi="Palatino Linotype" w:cs="Times New Roman"/>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703845" w:rsidRPr="00AB22C4" w:rsidRDefault="00203BC0" w:rsidP="00703845">
      <w:pPr>
        <w:shd w:val="clear" w:color="auto" w:fill="FFFFFF"/>
        <w:spacing w:before="240" w:after="360" w:line="360" w:lineRule="auto"/>
        <w:jc w:val="both"/>
        <w:rPr>
          <w:rFonts w:ascii="Palatino Linotype" w:eastAsia="Times New Roman" w:hAnsi="Palatino Linotype" w:cs="Times New Roman"/>
          <w:color w:val="222222"/>
          <w:sz w:val="24"/>
          <w:szCs w:val="24"/>
          <w:lang w:eastAsia="es-MX"/>
        </w:rPr>
      </w:pPr>
      <w:r w:rsidRPr="00AB22C4">
        <w:rPr>
          <w:rFonts w:ascii="Palatino Linotype" w:eastAsia="MS Mincho" w:hAnsi="Palatino Linotype" w:cs="Times New Roman"/>
          <w:b/>
          <w:color w:val="000000"/>
          <w:sz w:val="24"/>
          <w:szCs w:val="24"/>
          <w:lang w:val="es-ES_tradnl" w:eastAsia="es-ES"/>
        </w:rPr>
        <w:t xml:space="preserve">CUARTO. </w:t>
      </w:r>
      <w:r w:rsidR="00703845" w:rsidRPr="00AB22C4">
        <w:rPr>
          <w:rFonts w:ascii="Palatino Linotype" w:eastAsia="MS Gothic" w:hAnsi="Palatino Linotype" w:cs="Times New Roman"/>
          <w:sz w:val="24"/>
          <w:szCs w:val="24"/>
          <w:lang w:val="es-MX"/>
        </w:rPr>
        <w:t xml:space="preserve">Notifíquese a </w:t>
      </w:r>
      <w:r w:rsidR="00031CE4" w:rsidRPr="00031CE4">
        <w:rPr>
          <w:rFonts w:ascii="Palatino Linotype" w:eastAsia="Times New Roman" w:hAnsi="Palatino Linotype" w:cs="Arial"/>
          <w:b/>
          <w:sz w:val="24"/>
          <w:szCs w:val="24"/>
          <w:highlight w:val="black"/>
          <w:lang w:eastAsia="es-ES"/>
        </w:rPr>
        <w:t>-------------</w:t>
      </w:r>
      <w:r w:rsidR="00031CE4">
        <w:rPr>
          <w:rFonts w:ascii="Palatino Linotype" w:eastAsia="Times New Roman" w:hAnsi="Palatino Linotype" w:cs="Arial"/>
          <w:b/>
          <w:sz w:val="24"/>
          <w:szCs w:val="24"/>
          <w:highlight w:val="black"/>
          <w:lang w:eastAsia="es-ES"/>
        </w:rPr>
        <w:t>----------</w:t>
      </w:r>
      <w:r w:rsidR="00031CE4" w:rsidRPr="00031CE4">
        <w:rPr>
          <w:rFonts w:ascii="Palatino Linotype" w:eastAsia="Times New Roman" w:hAnsi="Palatino Linotype" w:cs="Arial"/>
          <w:b/>
          <w:sz w:val="24"/>
          <w:szCs w:val="24"/>
          <w:highlight w:val="black"/>
          <w:lang w:eastAsia="es-ES"/>
        </w:rPr>
        <w:t>-----------------</w:t>
      </w:r>
      <w:r w:rsidR="00703845" w:rsidRPr="00AB22C4">
        <w:rPr>
          <w:rFonts w:ascii="Palatino Linotype" w:eastAsia="Times New Roman" w:hAnsi="Palatino Linotype" w:cs="Arial"/>
          <w:b/>
          <w:sz w:val="24"/>
          <w:szCs w:val="24"/>
          <w:lang w:eastAsia="es-ES"/>
        </w:rPr>
        <w:t xml:space="preserve"> </w:t>
      </w:r>
      <w:r w:rsidR="00703845" w:rsidRPr="00AB22C4">
        <w:rPr>
          <w:rFonts w:ascii="Palatino Linotype" w:eastAsia="MS Gothic" w:hAnsi="Palatino Linotype" w:cs="Times New Roman"/>
          <w:sz w:val="24"/>
          <w:szCs w:val="24"/>
          <w:lang w:val="es-MX"/>
        </w:rPr>
        <w:t>la presente</w:t>
      </w:r>
      <w:r w:rsidR="00703845" w:rsidRPr="00AB22C4">
        <w:rPr>
          <w:rFonts w:ascii="Palatino Linotype" w:eastAsia="Times New Roman" w:hAnsi="Palatino Linotype" w:cs="Times New Roman"/>
          <w:color w:val="222222"/>
          <w:sz w:val="24"/>
          <w:szCs w:val="24"/>
          <w:lang w:eastAsia="es-MX"/>
        </w:rPr>
        <w:t xml:space="preserve"> resolución.</w:t>
      </w:r>
    </w:p>
    <w:p w:rsidR="00203BC0" w:rsidRPr="00AB22C4" w:rsidRDefault="00703845" w:rsidP="00F32FA8">
      <w:pPr>
        <w:spacing w:after="0" w:line="360" w:lineRule="auto"/>
        <w:jc w:val="both"/>
        <w:rPr>
          <w:rFonts w:ascii="Palatino Linotype" w:eastAsia="MS Mincho" w:hAnsi="Palatino Linotype" w:cs="Times New Roman"/>
          <w:color w:val="000000"/>
          <w:sz w:val="24"/>
          <w:szCs w:val="24"/>
          <w:lang w:val="es-ES_tradnl" w:eastAsia="es-ES"/>
        </w:rPr>
      </w:pPr>
      <w:r w:rsidRPr="00AB22C4">
        <w:rPr>
          <w:rFonts w:ascii="Palatino Linotype" w:eastAsia="MS Mincho" w:hAnsi="Palatino Linotype" w:cs="Times New Roman"/>
          <w:b/>
          <w:color w:val="000000"/>
          <w:sz w:val="24"/>
          <w:szCs w:val="24"/>
          <w:lang w:val="es-ES_tradnl" w:eastAsia="es-ES"/>
        </w:rPr>
        <w:lastRenderedPageBreak/>
        <w:t>QUINTO.</w:t>
      </w:r>
      <w:r w:rsidRPr="00AB22C4">
        <w:rPr>
          <w:rFonts w:ascii="Palatino Linotype" w:eastAsia="MS Mincho" w:hAnsi="Palatino Linotype" w:cs="Times New Roman"/>
          <w:color w:val="000000"/>
          <w:sz w:val="24"/>
          <w:szCs w:val="24"/>
          <w:lang w:val="es-ES_tradnl" w:eastAsia="es-ES"/>
        </w:rPr>
        <w:t xml:space="preserve"> </w:t>
      </w:r>
      <w:r w:rsidR="00203BC0" w:rsidRPr="00AB22C4">
        <w:rPr>
          <w:rFonts w:ascii="Palatino Linotype" w:eastAsia="MS Mincho" w:hAnsi="Palatino Linotype" w:cs="Times New Roman"/>
          <w:color w:val="000000"/>
          <w:sz w:val="24"/>
          <w:szCs w:val="24"/>
          <w:lang w:val="es-ES_tradnl" w:eastAsia="es-ES"/>
        </w:rPr>
        <w:t xml:space="preserve">Se hace del conocimiento de </w:t>
      </w:r>
      <w:r w:rsidR="00031CE4" w:rsidRPr="00031CE4">
        <w:rPr>
          <w:rFonts w:ascii="Palatino Linotype" w:eastAsia="Times New Roman" w:hAnsi="Palatino Linotype" w:cs="Arial"/>
          <w:b/>
          <w:sz w:val="24"/>
          <w:szCs w:val="24"/>
          <w:highlight w:val="black"/>
          <w:lang w:eastAsia="es-ES"/>
        </w:rPr>
        <w:t>-----------------------------------------</w:t>
      </w:r>
      <w:r w:rsidR="00616BB8" w:rsidRPr="00AB22C4">
        <w:rPr>
          <w:rFonts w:ascii="Palatino Linotype" w:eastAsia="Times New Roman" w:hAnsi="Palatino Linotype" w:cs="Arial"/>
          <w:b/>
          <w:sz w:val="24"/>
          <w:szCs w:val="24"/>
          <w:lang w:eastAsia="es-ES"/>
        </w:rPr>
        <w:t xml:space="preserve"> </w:t>
      </w:r>
      <w:r w:rsidR="00203BC0" w:rsidRPr="00AB22C4">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703845" w:rsidRPr="00AB22C4" w:rsidRDefault="00703845" w:rsidP="00F32FA8">
      <w:pPr>
        <w:spacing w:after="0" w:line="360" w:lineRule="auto"/>
        <w:jc w:val="both"/>
        <w:rPr>
          <w:rFonts w:ascii="Palatino Linotype" w:eastAsia="MS Mincho" w:hAnsi="Palatino Linotype" w:cs="Times New Roman"/>
          <w:color w:val="000000"/>
          <w:sz w:val="24"/>
          <w:szCs w:val="24"/>
          <w:lang w:val="es-ES_tradnl" w:eastAsia="es-ES"/>
        </w:rPr>
      </w:pPr>
    </w:p>
    <w:bookmarkEnd w:id="19"/>
    <w:bookmarkEnd w:id="20"/>
    <w:bookmarkEnd w:id="21"/>
    <w:p w:rsidR="00F145CD" w:rsidRPr="00AB22C4" w:rsidRDefault="00F145CD" w:rsidP="00F145CD">
      <w:pPr>
        <w:pStyle w:val="Prrafodelista"/>
        <w:spacing w:line="360" w:lineRule="auto"/>
        <w:ind w:left="0"/>
        <w:jc w:val="both"/>
        <w:rPr>
          <w:rFonts w:ascii="Palatino Linotype" w:hAnsi="Palatino Linotype" w:cs="Arial"/>
          <w:color w:val="000000" w:themeColor="text1"/>
          <w:sz w:val="24"/>
          <w:szCs w:val="24"/>
        </w:rPr>
      </w:pPr>
      <w:r w:rsidRPr="00AB22C4">
        <w:rPr>
          <w:rFonts w:ascii="Palatino Linotype" w:hAnsi="Palatino Linotype"/>
          <w:color w:val="000000" w:themeColor="text1"/>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 CON AUSENCIA JUSTIFICADA; JOSÉ GUADALUPE LUNA HERNÁNDEZ Y JAVIER MARTÍNEZ CRUZ; EN LA VIGÉSIMA OCTAVA SESIÓN ORDINARIA CELEBRADA EL OCHO (8) DE AGOSTO DE DOS MIL DIECIOCHO, ANTE EL SECRETARIO TÉCNICO DEL PLENO, ALEXIS TAPIA RAMÍREZ.</w:t>
      </w:r>
      <w:r w:rsidRPr="00AB22C4">
        <w:rPr>
          <w:rFonts w:ascii="Palatino Linotype" w:hAnsi="Palatino Linotype" w:cs="Arial"/>
          <w:color w:val="000000" w:themeColor="text1"/>
          <w:sz w:val="24"/>
          <w:szCs w:val="24"/>
        </w:rPr>
        <w:t xml:space="preserve"> </w:t>
      </w:r>
    </w:p>
    <w:p w:rsidR="00F145CD" w:rsidRPr="00AB22C4" w:rsidRDefault="00F145CD" w:rsidP="00F145CD">
      <w:pPr>
        <w:pStyle w:val="Prrafodelista"/>
        <w:spacing w:line="360" w:lineRule="auto"/>
        <w:ind w:left="0"/>
        <w:jc w:val="both"/>
        <w:rPr>
          <w:rFonts w:ascii="Palatino Linotype" w:hAnsi="Palatino Linotype" w:cs="Arial"/>
          <w:color w:val="000000" w:themeColor="text1"/>
          <w:sz w:val="24"/>
          <w:szCs w:val="24"/>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41"/>
      </w:tblGrid>
      <w:tr w:rsidR="00F145CD" w:rsidRPr="00AB22C4" w:rsidTr="007E77A8">
        <w:trPr>
          <w:trHeight w:val="1807"/>
        </w:trPr>
        <w:tc>
          <w:tcPr>
            <w:tcW w:w="9073" w:type="dxa"/>
            <w:gridSpan w:val="2"/>
            <w:vAlign w:val="center"/>
          </w:tcPr>
          <w:p w:rsidR="00F145CD" w:rsidRPr="00AB22C4" w:rsidRDefault="00F145CD" w:rsidP="00F145CD">
            <w:pPr>
              <w:rPr>
                <w:rFonts w:ascii="Palatino Linotype" w:hAnsi="Palatino Linotype" w:cs="Times New Roman"/>
                <w:b/>
                <w:color w:val="000000" w:themeColor="text1"/>
              </w:rPr>
            </w:pPr>
          </w:p>
          <w:p w:rsidR="00F145CD" w:rsidRPr="00AB22C4" w:rsidRDefault="00F145CD" w:rsidP="007E77A8">
            <w:pPr>
              <w:jc w:val="center"/>
              <w:rPr>
                <w:rFonts w:ascii="Palatino Linotype" w:hAnsi="Palatino Linotype" w:cs="Times New Roman"/>
                <w:b/>
                <w:color w:val="000000" w:themeColor="text1"/>
              </w:rPr>
            </w:pPr>
          </w:p>
          <w:p w:rsidR="00F145CD" w:rsidRPr="00AB22C4" w:rsidRDefault="00F145CD" w:rsidP="007E77A8">
            <w:pPr>
              <w:jc w:val="center"/>
              <w:rPr>
                <w:rFonts w:ascii="Palatino Linotype" w:hAnsi="Palatino Linotype" w:cs="Times New Roman"/>
                <w:b/>
                <w:color w:val="000000" w:themeColor="text1"/>
              </w:rPr>
            </w:pPr>
            <w:r w:rsidRPr="00AB22C4">
              <w:rPr>
                <w:rFonts w:ascii="Palatino Linotype" w:hAnsi="Palatino Linotype" w:cs="Times New Roman"/>
                <w:b/>
                <w:color w:val="000000" w:themeColor="text1"/>
              </w:rPr>
              <w:t>Zulema Martínez Sánchez</w:t>
            </w:r>
          </w:p>
          <w:p w:rsidR="00F145CD" w:rsidRPr="00AB22C4" w:rsidRDefault="00F145CD" w:rsidP="007E77A8">
            <w:pPr>
              <w:jc w:val="center"/>
              <w:rPr>
                <w:rFonts w:ascii="Palatino Linotype" w:hAnsi="Palatino Linotype"/>
                <w:color w:val="000000" w:themeColor="text1"/>
              </w:rPr>
            </w:pPr>
            <w:r w:rsidRPr="00AB22C4">
              <w:rPr>
                <w:rFonts w:ascii="Palatino Linotype" w:hAnsi="Palatino Linotype"/>
                <w:color w:val="000000" w:themeColor="text1"/>
              </w:rPr>
              <w:t>Comisionada Presidenta</w:t>
            </w:r>
          </w:p>
          <w:p w:rsidR="00F145CD" w:rsidRPr="00AB22C4" w:rsidRDefault="00F145CD" w:rsidP="007E77A8">
            <w:pPr>
              <w:jc w:val="center"/>
              <w:rPr>
                <w:rFonts w:ascii="Palatino Linotype" w:hAnsi="Palatino Linotype"/>
                <w:color w:val="000000" w:themeColor="text1"/>
              </w:rPr>
            </w:pPr>
            <w:r w:rsidRPr="00AB22C4">
              <w:rPr>
                <w:rFonts w:ascii="Palatino Linotype" w:hAnsi="Palatino Linotype" w:cs="Times New Roman"/>
                <w:color w:val="000000" w:themeColor="text1"/>
              </w:rPr>
              <w:t>(Rúbrica)</w:t>
            </w:r>
          </w:p>
        </w:tc>
      </w:tr>
      <w:tr w:rsidR="00F145CD" w:rsidRPr="00AB22C4" w:rsidTr="007E77A8">
        <w:trPr>
          <w:trHeight w:val="1702"/>
        </w:trPr>
        <w:tc>
          <w:tcPr>
            <w:tcW w:w="4532" w:type="dxa"/>
            <w:vAlign w:val="center"/>
          </w:tcPr>
          <w:p w:rsidR="00F145CD" w:rsidRPr="00AB22C4" w:rsidRDefault="00F145CD" w:rsidP="007E77A8">
            <w:pPr>
              <w:jc w:val="center"/>
              <w:rPr>
                <w:rFonts w:ascii="Palatino Linotype" w:hAnsi="Palatino Linotype" w:cs="Times New Roman"/>
                <w:b/>
                <w:color w:val="000000" w:themeColor="text1"/>
              </w:rPr>
            </w:pPr>
          </w:p>
          <w:p w:rsidR="00F145CD" w:rsidRPr="00AB22C4" w:rsidRDefault="00F145CD" w:rsidP="007E77A8">
            <w:pPr>
              <w:jc w:val="center"/>
              <w:rPr>
                <w:rFonts w:ascii="Palatino Linotype" w:hAnsi="Palatino Linotype" w:cs="Times New Roman"/>
                <w:b/>
                <w:color w:val="000000" w:themeColor="text1"/>
              </w:rPr>
            </w:pPr>
          </w:p>
          <w:p w:rsidR="00F145CD" w:rsidRPr="00AB22C4" w:rsidRDefault="00F145CD" w:rsidP="00F145CD">
            <w:pPr>
              <w:rPr>
                <w:rFonts w:ascii="Palatino Linotype" w:hAnsi="Palatino Linotype" w:cs="Times New Roman"/>
                <w:b/>
                <w:color w:val="000000" w:themeColor="text1"/>
              </w:rPr>
            </w:pPr>
          </w:p>
          <w:p w:rsidR="00F145CD" w:rsidRPr="00AB22C4" w:rsidRDefault="00F145CD" w:rsidP="007E77A8">
            <w:pPr>
              <w:jc w:val="center"/>
              <w:rPr>
                <w:rFonts w:ascii="Palatino Linotype" w:hAnsi="Palatino Linotype" w:cs="Times New Roman"/>
                <w:b/>
                <w:color w:val="000000" w:themeColor="text1"/>
              </w:rPr>
            </w:pPr>
          </w:p>
          <w:p w:rsidR="00F145CD" w:rsidRPr="00AB22C4" w:rsidRDefault="00F145CD" w:rsidP="007E77A8">
            <w:pPr>
              <w:jc w:val="center"/>
              <w:rPr>
                <w:rFonts w:ascii="Palatino Linotype" w:hAnsi="Palatino Linotype" w:cs="Times New Roman"/>
                <w:b/>
                <w:color w:val="000000" w:themeColor="text1"/>
              </w:rPr>
            </w:pPr>
            <w:r w:rsidRPr="00AB22C4">
              <w:rPr>
                <w:rFonts w:ascii="Palatino Linotype" w:hAnsi="Palatino Linotype" w:cs="Times New Roman"/>
                <w:b/>
                <w:color w:val="000000" w:themeColor="text1"/>
              </w:rPr>
              <w:t xml:space="preserve">Eva </w:t>
            </w:r>
            <w:proofErr w:type="spellStart"/>
            <w:r w:rsidRPr="00AB22C4">
              <w:rPr>
                <w:rFonts w:ascii="Palatino Linotype" w:hAnsi="Palatino Linotype" w:cs="Times New Roman"/>
                <w:b/>
                <w:color w:val="000000" w:themeColor="text1"/>
              </w:rPr>
              <w:t>Abaid</w:t>
            </w:r>
            <w:proofErr w:type="spellEnd"/>
            <w:r w:rsidRPr="00AB22C4">
              <w:rPr>
                <w:rFonts w:ascii="Palatino Linotype" w:hAnsi="Palatino Linotype" w:cs="Times New Roman"/>
                <w:b/>
                <w:color w:val="000000" w:themeColor="text1"/>
              </w:rPr>
              <w:t xml:space="preserve"> </w:t>
            </w:r>
            <w:proofErr w:type="spellStart"/>
            <w:r w:rsidRPr="00AB22C4">
              <w:rPr>
                <w:rFonts w:ascii="Palatino Linotype" w:hAnsi="Palatino Linotype" w:cs="Times New Roman"/>
                <w:b/>
                <w:color w:val="000000" w:themeColor="text1"/>
              </w:rPr>
              <w:t>Yapur</w:t>
            </w:r>
            <w:proofErr w:type="spellEnd"/>
          </w:p>
          <w:p w:rsidR="00F145CD" w:rsidRPr="00AB22C4" w:rsidRDefault="00F145CD" w:rsidP="007E77A8">
            <w:pPr>
              <w:jc w:val="center"/>
              <w:rPr>
                <w:rFonts w:ascii="Palatino Linotype" w:hAnsi="Palatino Linotype" w:cs="Times New Roman"/>
                <w:color w:val="000000" w:themeColor="text1"/>
              </w:rPr>
            </w:pPr>
            <w:r w:rsidRPr="00AB22C4">
              <w:rPr>
                <w:rFonts w:ascii="Palatino Linotype" w:hAnsi="Palatino Linotype" w:cs="Times New Roman"/>
                <w:color w:val="000000" w:themeColor="text1"/>
              </w:rPr>
              <w:t>Comisionada</w:t>
            </w:r>
          </w:p>
          <w:p w:rsidR="00F145CD" w:rsidRPr="00AB22C4" w:rsidRDefault="00F145CD" w:rsidP="007E77A8">
            <w:pPr>
              <w:jc w:val="center"/>
              <w:rPr>
                <w:rFonts w:ascii="Palatino Linotype" w:hAnsi="Palatino Linotype" w:cs="Times New Roman"/>
                <w:color w:val="000000" w:themeColor="text1"/>
              </w:rPr>
            </w:pPr>
            <w:r w:rsidRPr="00AB22C4">
              <w:rPr>
                <w:rFonts w:ascii="Palatino Linotype" w:hAnsi="Palatino Linotype" w:cs="Times New Roman"/>
                <w:color w:val="000000" w:themeColor="text1"/>
              </w:rPr>
              <w:t>(Ausencia Justificada)</w:t>
            </w:r>
          </w:p>
        </w:tc>
        <w:tc>
          <w:tcPr>
            <w:tcW w:w="4541" w:type="dxa"/>
            <w:vAlign w:val="center"/>
          </w:tcPr>
          <w:p w:rsidR="00F145CD" w:rsidRPr="00AB22C4" w:rsidRDefault="00F145CD" w:rsidP="007E77A8">
            <w:pPr>
              <w:jc w:val="center"/>
              <w:rPr>
                <w:rFonts w:ascii="Palatino Linotype" w:hAnsi="Palatino Linotype" w:cs="Times New Roman"/>
                <w:b/>
                <w:color w:val="000000" w:themeColor="text1"/>
              </w:rPr>
            </w:pPr>
          </w:p>
          <w:p w:rsidR="00F145CD" w:rsidRPr="00AB22C4" w:rsidRDefault="00F145CD" w:rsidP="007E77A8">
            <w:pPr>
              <w:jc w:val="center"/>
              <w:rPr>
                <w:rFonts w:ascii="Palatino Linotype" w:hAnsi="Palatino Linotype" w:cs="Times New Roman"/>
                <w:b/>
                <w:color w:val="000000" w:themeColor="text1"/>
              </w:rPr>
            </w:pPr>
          </w:p>
          <w:p w:rsidR="00F145CD" w:rsidRPr="00AB22C4" w:rsidRDefault="00F145CD" w:rsidP="00F145CD">
            <w:pPr>
              <w:rPr>
                <w:rFonts w:ascii="Palatino Linotype" w:hAnsi="Palatino Linotype" w:cs="Times New Roman"/>
                <w:b/>
                <w:color w:val="000000" w:themeColor="text1"/>
              </w:rPr>
            </w:pPr>
          </w:p>
          <w:p w:rsidR="00F145CD" w:rsidRPr="00AB22C4" w:rsidRDefault="00F145CD" w:rsidP="007E77A8">
            <w:pPr>
              <w:jc w:val="center"/>
              <w:rPr>
                <w:rFonts w:ascii="Palatino Linotype" w:hAnsi="Palatino Linotype" w:cs="Times New Roman"/>
                <w:b/>
                <w:color w:val="000000" w:themeColor="text1"/>
              </w:rPr>
            </w:pPr>
          </w:p>
          <w:p w:rsidR="00F145CD" w:rsidRPr="00AB22C4" w:rsidRDefault="00F145CD" w:rsidP="007E77A8">
            <w:pPr>
              <w:jc w:val="center"/>
              <w:rPr>
                <w:rFonts w:ascii="Palatino Linotype" w:hAnsi="Palatino Linotype" w:cs="Times New Roman"/>
                <w:b/>
                <w:color w:val="000000" w:themeColor="text1"/>
              </w:rPr>
            </w:pPr>
            <w:r w:rsidRPr="00AB22C4">
              <w:rPr>
                <w:rFonts w:ascii="Palatino Linotype" w:hAnsi="Palatino Linotype" w:cs="Times New Roman"/>
                <w:b/>
                <w:color w:val="000000" w:themeColor="text1"/>
              </w:rPr>
              <w:t>José Guadalupe Luna Hernández</w:t>
            </w:r>
          </w:p>
          <w:p w:rsidR="00F145CD" w:rsidRPr="00AB22C4" w:rsidRDefault="00F145CD" w:rsidP="007E77A8">
            <w:pPr>
              <w:jc w:val="center"/>
              <w:rPr>
                <w:rFonts w:ascii="Palatino Linotype" w:hAnsi="Palatino Linotype" w:cs="Times New Roman"/>
                <w:color w:val="000000" w:themeColor="text1"/>
              </w:rPr>
            </w:pPr>
            <w:r w:rsidRPr="00AB22C4">
              <w:rPr>
                <w:rFonts w:ascii="Palatino Linotype" w:hAnsi="Palatino Linotype" w:cs="Times New Roman"/>
                <w:color w:val="000000" w:themeColor="text1"/>
              </w:rPr>
              <w:t>Comisionado</w:t>
            </w:r>
          </w:p>
          <w:p w:rsidR="00F145CD" w:rsidRPr="00AB22C4" w:rsidRDefault="00F145CD" w:rsidP="007E77A8">
            <w:pPr>
              <w:jc w:val="center"/>
              <w:rPr>
                <w:rFonts w:ascii="Palatino Linotype" w:hAnsi="Palatino Linotype" w:cs="Times New Roman"/>
                <w:color w:val="000000" w:themeColor="text1"/>
              </w:rPr>
            </w:pPr>
            <w:r w:rsidRPr="00AB22C4">
              <w:rPr>
                <w:rFonts w:ascii="Palatino Linotype" w:hAnsi="Palatino Linotype" w:cs="Times New Roman"/>
                <w:color w:val="000000" w:themeColor="text1"/>
              </w:rPr>
              <w:t>(Rúbrica)</w:t>
            </w:r>
          </w:p>
        </w:tc>
      </w:tr>
      <w:tr w:rsidR="00F145CD" w:rsidRPr="00AB22C4" w:rsidTr="007E77A8">
        <w:trPr>
          <w:trHeight w:val="1648"/>
        </w:trPr>
        <w:tc>
          <w:tcPr>
            <w:tcW w:w="9073" w:type="dxa"/>
            <w:gridSpan w:val="2"/>
            <w:vAlign w:val="center"/>
          </w:tcPr>
          <w:p w:rsidR="00F145CD" w:rsidRPr="00AB22C4" w:rsidRDefault="00F145CD" w:rsidP="007E77A8">
            <w:pPr>
              <w:jc w:val="center"/>
              <w:rPr>
                <w:rFonts w:ascii="Palatino Linotype" w:hAnsi="Palatino Linotype" w:cs="Times New Roman"/>
                <w:b/>
                <w:color w:val="000000" w:themeColor="text1"/>
              </w:rPr>
            </w:pPr>
          </w:p>
          <w:p w:rsidR="00F145CD" w:rsidRPr="00AB22C4" w:rsidRDefault="00F145CD" w:rsidP="007E77A8">
            <w:pPr>
              <w:jc w:val="center"/>
              <w:rPr>
                <w:rFonts w:ascii="Palatino Linotype" w:hAnsi="Palatino Linotype" w:cs="Times New Roman"/>
                <w:b/>
                <w:color w:val="000000" w:themeColor="text1"/>
              </w:rPr>
            </w:pPr>
          </w:p>
          <w:p w:rsidR="00F145CD" w:rsidRPr="00AB22C4" w:rsidRDefault="00F145CD" w:rsidP="007E77A8">
            <w:pPr>
              <w:jc w:val="center"/>
              <w:rPr>
                <w:rFonts w:ascii="Palatino Linotype" w:hAnsi="Palatino Linotype" w:cs="Times New Roman"/>
                <w:b/>
                <w:color w:val="000000" w:themeColor="text1"/>
              </w:rPr>
            </w:pPr>
          </w:p>
          <w:p w:rsidR="00F145CD" w:rsidRPr="00AB22C4" w:rsidRDefault="00F145CD" w:rsidP="007E77A8">
            <w:pPr>
              <w:jc w:val="center"/>
              <w:rPr>
                <w:rFonts w:ascii="Palatino Linotype" w:hAnsi="Palatino Linotype" w:cs="Times New Roman"/>
                <w:b/>
                <w:color w:val="000000" w:themeColor="text1"/>
              </w:rPr>
            </w:pPr>
          </w:p>
          <w:p w:rsidR="00F145CD" w:rsidRPr="00AB22C4" w:rsidRDefault="00F145CD" w:rsidP="007E77A8">
            <w:pPr>
              <w:jc w:val="center"/>
              <w:rPr>
                <w:rFonts w:ascii="Palatino Linotype" w:hAnsi="Palatino Linotype" w:cs="Times New Roman"/>
                <w:b/>
                <w:color w:val="000000" w:themeColor="text1"/>
              </w:rPr>
            </w:pPr>
          </w:p>
          <w:p w:rsidR="00F145CD" w:rsidRPr="00AB22C4" w:rsidRDefault="00F145CD" w:rsidP="007E77A8">
            <w:pPr>
              <w:jc w:val="center"/>
              <w:rPr>
                <w:rFonts w:ascii="Palatino Linotype" w:hAnsi="Palatino Linotype" w:cs="Times New Roman"/>
                <w:b/>
                <w:color w:val="000000" w:themeColor="text1"/>
              </w:rPr>
            </w:pPr>
          </w:p>
          <w:p w:rsidR="00F145CD" w:rsidRPr="00AB22C4" w:rsidRDefault="00F145CD" w:rsidP="007E77A8">
            <w:pPr>
              <w:jc w:val="center"/>
              <w:rPr>
                <w:rFonts w:ascii="Palatino Linotype" w:hAnsi="Palatino Linotype" w:cs="Times New Roman"/>
                <w:b/>
                <w:color w:val="000000" w:themeColor="text1"/>
              </w:rPr>
            </w:pPr>
            <w:r w:rsidRPr="00AB22C4">
              <w:rPr>
                <w:rFonts w:ascii="Palatino Linotype" w:hAnsi="Palatino Linotype" w:cs="Times New Roman"/>
                <w:b/>
                <w:color w:val="000000" w:themeColor="text1"/>
              </w:rPr>
              <w:t>Javier Martínez Cruz</w:t>
            </w:r>
          </w:p>
          <w:p w:rsidR="00F145CD" w:rsidRPr="00AB22C4" w:rsidRDefault="00F145CD" w:rsidP="007E77A8">
            <w:pPr>
              <w:jc w:val="center"/>
              <w:rPr>
                <w:rFonts w:ascii="Palatino Linotype" w:hAnsi="Palatino Linotype" w:cs="Times New Roman"/>
                <w:color w:val="000000" w:themeColor="text1"/>
              </w:rPr>
            </w:pPr>
            <w:r w:rsidRPr="00AB22C4">
              <w:rPr>
                <w:rFonts w:ascii="Palatino Linotype" w:hAnsi="Palatino Linotype" w:cs="Times New Roman"/>
                <w:color w:val="000000" w:themeColor="text1"/>
              </w:rPr>
              <w:t>Comisionado</w:t>
            </w:r>
          </w:p>
          <w:p w:rsidR="00F145CD" w:rsidRPr="00AB22C4" w:rsidRDefault="00F145CD" w:rsidP="007E77A8">
            <w:pPr>
              <w:jc w:val="center"/>
              <w:rPr>
                <w:rFonts w:ascii="Palatino Linotype" w:hAnsi="Palatino Linotype" w:cs="Times New Roman"/>
                <w:color w:val="000000" w:themeColor="text1"/>
              </w:rPr>
            </w:pPr>
            <w:r w:rsidRPr="00AB22C4">
              <w:rPr>
                <w:rFonts w:ascii="Palatino Linotype" w:hAnsi="Palatino Linotype" w:cs="Times New Roman"/>
                <w:color w:val="000000" w:themeColor="text1"/>
              </w:rPr>
              <w:t>(Rúbrica)</w:t>
            </w:r>
          </w:p>
        </w:tc>
      </w:tr>
      <w:tr w:rsidR="00F145CD" w:rsidRPr="00AB22C4" w:rsidTr="007E77A8">
        <w:trPr>
          <w:trHeight w:val="1557"/>
        </w:trPr>
        <w:tc>
          <w:tcPr>
            <w:tcW w:w="9073" w:type="dxa"/>
            <w:gridSpan w:val="2"/>
            <w:vAlign w:val="center"/>
          </w:tcPr>
          <w:p w:rsidR="00F145CD" w:rsidRPr="00AB22C4" w:rsidRDefault="00F145CD" w:rsidP="007E77A8">
            <w:pPr>
              <w:jc w:val="center"/>
              <w:rPr>
                <w:rFonts w:ascii="Palatino Linotype" w:hAnsi="Palatino Linotype" w:cs="Times New Roman"/>
                <w:b/>
                <w:color w:val="000000" w:themeColor="text1"/>
              </w:rPr>
            </w:pPr>
          </w:p>
          <w:p w:rsidR="00F145CD" w:rsidRPr="00AB22C4" w:rsidRDefault="00F145CD" w:rsidP="007E77A8">
            <w:pPr>
              <w:jc w:val="center"/>
              <w:rPr>
                <w:rFonts w:ascii="Palatino Linotype" w:hAnsi="Palatino Linotype" w:cs="Times New Roman"/>
                <w:b/>
                <w:color w:val="000000" w:themeColor="text1"/>
              </w:rPr>
            </w:pPr>
          </w:p>
          <w:p w:rsidR="00F145CD" w:rsidRPr="00AB22C4" w:rsidRDefault="00F145CD" w:rsidP="007E77A8">
            <w:pPr>
              <w:jc w:val="center"/>
              <w:rPr>
                <w:rFonts w:ascii="Palatino Linotype" w:hAnsi="Palatino Linotype" w:cs="Times New Roman"/>
                <w:b/>
                <w:color w:val="000000" w:themeColor="text1"/>
              </w:rPr>
            </w:pPr>
          </w:p>
          <w:p w:rsidR="00F145CD" w:rsidRPr="00AB22C4" w:rsidRDefault="00F145CD" w:rsidP="007E77A8">
            <w:pPr>
              <w:jc w:val="center"/>
              <w:rPr>
                <w:rFonts w:ascii="Palatino Linotype" w:hAnsi="Palatino Linotype" w:cs="Times New Roman"/>
                <w:b/>
                <w:color w:val="000000" w:themeColor="text1"/>
              </w:rPr>
            </w:pPr>
          </w:p>
          <w:p w:rsidR="00F145CD" w:rsidRPr="00AB22C4" w:rsidRDefault="00F145CD" w:rsidP="007E77A8">
            <w:pPr>
              <w:jc w:val="center"/>
              <w:rPr>
                <w:rFonts w:ascii="Palatino Linotype" w:hAnsi="Palatino Linotype" w:cs="Times New Roman"/>
                <w:b/>
                <w:color w:val="000000" w:themeColor="text1"/>
              </w:rPr>
            </w:pPr>
          </w:p>
          <w:p w:rsidR="00F145CD" w:rsidRPr="00AB22C4" w:rsidRDefault="00F145CD" w:rsidP="007E77A8">
            <w:pPr>
              <w:jc w:val="center"/>
              <w:rPr>
                <w:rFonts w:ascii="Palatino Linotype" w:hAnsi="Palatino Linotype" w:cs="Times New Roman"/>
                <w:b/>
                <w:color w:val="000000" w:themeColor="text1"/>
              </w:rPr>
            </w:pPr>
            <w:r w:rsidRPr="00AB22C4">
              <w:rPr>
                <w:rFonts w:ascii="Palatino Linotype" w:hAnsi="Palatino Linotype" w:cs="Times New Roman"/>
                <w:b/>
                <w:color w:val="000000" w:themeColor="text1"/>
              </w:rPr>
              <w:t>Alexis Tapia Ramírez</w:t>
            </w:r>
          </w:p>
          <w:p w:rsidR="00F145CD" w:rsidRPr="00AB22C4" w:rsidRDefault="00F145CD" w:rsidP="007E77A8">
            <w:pPr>
              <w:jc w:val="center"/>
              <w:rPr>
                <w:rFonts w:ascii="Palatino Linotype" w:hAnsi="Palatino Linotype" w:cs="Times New Roman"/>
                <w:color w:val="000000" w:themeColor="text1"/>
              </w:rPr>
            </w:pPr>
            <w:r w:rsidRPr="00AB22C4">
              <w:rPr>
                <w:rFonts w:ascii="Palatino Linotype" w:hAnsi="Palatino Linotype" w:cs="Times New Roman"/>
                <w:color w:val="000000" w:themeColor="text1"/>
              </w:rPr>
              <w:t>Secretario Técnico del Pleno</w:t>
            </w:r>
          </w:p>
          <w:p w:rsidR="00F145CD" w:rsidRPr="00AB22C4" w:rsidRDefault="00F145CD" w:rsidP="007E77A8">
            <w:pPr>
              <w:jc w:val="center"/>
              <w:rPr>
                <w:rFonts w:ascii="Palatino Linotype" w:hAnsi="Palatino Linotype" w:cs="Times New Roman"/>
                <w:color w:val="000000" w:themeColor="text1"/>
              </w:rPr>
            </w:pPr>
            <w:r w:rsidRPr="00AB22C4">
              <w:rPr>
                <w:rFonts w:ascii="Palatino Linotype" w:hAnsi="Palatino Linotype" w:cs="Times New Roman"/>
                <w:color w:val="000000" w:themeColor="text1"/>
              </w:rPr>
              <w:t>(Rúbrica)</w:t>
            </w:r>
          </w:p>
          <w:p w:rsidR="00F145CD" w:rsidRPr="00AB22C4" w:rsidRDefault="00F145CD" w:rsidP="007E77A8">
            <w:pPr>
              <w:jc w:val="center"/>
              <w:rPr>
                <w:rFonts w:ascii="Palatino Linotype" w:hAnsi="Palatino Linotype" w:cs="Times New Roman"/>
                <w:color w:val="000000" w:themeColor="text1"/>
              </w:rPr>
            </w:pPr>
          </w:p>
        </w:tc>
      </w:tr>
    </w:tbl>
    <w:p w:rsidR="009C1CD6" w:rsidRPr="00F145CD" w:rsidRDefault="00F145CD" w:rsidP="00F145CD">
      <w:pPr>
        <w:rPr>
          <w:sz w:val="24"/>
          <w:szCs w:val="24"/>
          <w:lang w:val="es-MX"/>
        </w:rPr>
      </w:pPr>
      <w:r w:rsidRPr="00AB22C4">
        <w:rPr>
          <w:rFonts w:ascii="Palatino Linotype" w:hAnsi="Palatino Linotype" w:cs="Arial"/>
          <w:color w:val="000000" w:themeColor="text1"/>
          <w:sz w:val="24"/>
          <w:szCs w:val="24"/>
        </w:rPr>
        <w:t xml:space="preserve">Esta hoja corresponde a la resolución de ocho (08) de agosto de dos mil dieciocho emitida en el recurso de revisión </w:t>
      </w:r>
      <w:r w:rsidRPr="00AB22C4">
        <w:rPr>
          <w:rFonts w:ascii="Palatino Linotype" w:hAnsi="Palatino Linotype" w:cs="Arial"/>
          <w:b/>
          <w:bCs/>
          <w:sz w:val="24"/>
          <w:szCs w:val="24"/>
          <w:lang w:eastAsia="es-MX"/>
        </w:rPr>
        <w:t>02013/INFOEM/IP/RR/2018.</w:t>
      </w:r>
    </w:p>
    <w:sectPr w:rsidR="009C1CD6" w:rsidRPr="00F145CD" w:rsidSect="00B278A2">
      <w:headerReference w:type="default" r:id="rId17"/>
      <w:footerReference w:type="default" r:id="rId18"/>
      <w:headerReference w:type="first" r:id="rId19"/>
      <w:footerReference w:type="first" r:id="rId20"/>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076" w:rsidRDefault="00C24076" w:rsidP="00B278A2">
      <w:pPr>
        <w:spacing w:after="0" w:line="240" w:lineRule="auto"/>
      </w:pPr>
      <w:r>
        <w:separator/>
      </w:r>
    </w:p>
  </w:endnote>
  <w:endnote w:type="continuationSeparator" w:id="0">
    <w:p w:rsidR="00C24076" w:rsidRDefault="00C24076" w:rsidP="00B27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864E85" w:rsidRPr="00883450" w:rsidRDefault="00864E85">
            <w:pPr>
              <w:pStyle w:val="Piedepgina"/>
              <w:jc w:val="right"/>
              <w:rPr>
                <w:rFonts w:ascii="Palatino Linotype" w:hAnsi="Palatino Linotype"/>
                <w:sz w:val="28"/>
              </w:rPr>
            </w:pPr>
            <w:r w:rsidRPr="00883450">
              <w:rPr>
                <w:rFonts w:ascii="Palatino Linotype" w:hAnsi="Palatino Linotype"/>
                <w:szCs w:val="20"/>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584254">
              <w:rPr>
                <w:rFonts w:ascii="Palatino Linotype" w:hAnsi="Palatino Linotype"/>
                <w:b/>
                <w:bCs/>
                <w:noProof/>
                <w:szCs w:val="20"/>
              </w:rPr>
              <w:t>32</w:t>
            </w:r>
            <w:r w:rsidRPr="00883450">
              <w:rPr>
                <w:rFonts w:ascii="Palatino Linotype" w:hAnsi="Palatino Linotype"/>
                <w:b/>
                <w:bCs/>
                <w:szCs w:val="20"/>
              </w:rPr>
              <w:fldChar w:fldCharType="end"/>
            </w:r>
            <w:r w:rsidRPr="00883450">
              <w:rPr>
                <w:rFonts w:ascii="Palatino Linotype" w:hAnsi="Palatino Linotype"/>
                <w:szCs w:val="20"/>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584254">
              <w:rPr>
                <w:rFonts w:ascii="Palatino Linotype" w:hAnsi="Palatino Linotype"/>
                <w:b/>
                <w:bCs/>
                <w:noProof/>
                <w:szCs w:val="20"/>
              </w:rPr>
              <w:t>32</w:t>
            </w:r>
            <w:r w:rsidRPr="00883450">
              <w:rPr>
                <w:rFonts w:ascii="Palatino Linotype" w:hAnsi="Palatino Linotype"/>
                <w:b/>
                <w:bCs/>
                <w:szCs w:val="20"/>
              </w:rPr>
              <w:fldChar w:fldCharType="end"/>
            </w:r>
          </w:p>
        </w:sdtContent>
      </w:sdt>
    </w:sdtContent>
  </w:sdt>
  <w:p w:rsidR="00864E85" w:rsidRDefault="00864E8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E85" w:rsidRPr="00883450" w:rsidRDefault="00864E85" w:rsidP="00B278A2">
    <w:pPr>
      <w:pStyle w:val="Piedepgina"/>
      <w:jc w:val="right"/>
      <w:rPr>
        <w:rFonts w:ascii="Palatino Linotype" w:hAnsi="Palatino Linotype"/>
      </w:rPr>
    </w:pPr>
    <w:r w:rsidRPr="00883450">
      <w:rPr>
        <w:rFonts w:ascii="Palatino Linotype" w:hAnsi="Palatino Linotype"/>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584254">
      <w:rPr>
        <w:rFonts w:ascii="Palatino Linotype" w:hAnsi="Palatino Linotype"/>
        <w:noProof/>
      </w:rPr>
      <w:t>1</w:t>
    </w:r>
    <w:r w:rsidRPr="00883450">
      <w:rPr>
        <w:rFonts w:ascii="Palatino Linotype" w:hAnsi="Palatino Linotype"/>
      </w:rPr>
      <w:fldChar w:fldCharType="end"/>
    </w:r>
    <w:r w:rsidRPr="00883450">
      <w:rPr>
        <w:rFonts w:ascii="Palatino Linotype" w:hAnsi="Palatino Linotype"/>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584254">
      <w:rPr>
        <w:rFonts w:ascii="Palatino Linotype" w:hAnsi="Palatino Linotype"/>
        <w:noProof/>
      </w:rPr>
      <w:t>32</w:t>
    </w:r>
    <w:r w:rsidRPr="00883450">
      <w:rPr>
        <w:rFonts w:ascii="Palatino Linotype" w:hAnsi="Palatino Linotype"/>
      </w:rPr>
      <w:fldChar w:fldCharType="end"/>
    </w:r>
  </w:p>
  <w:p w:rsidR="00864E85" w:rsidRPr="00883450" w:rsidRDefault="00864E85">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076" w:rsidRDefault="00C24076" w:rsidP="00B278A2">
      <w:pPr>
        <w:spacing w:after="0" w:line="240" w:lineRule="auto"/>
      </w:pPr>
      <w:r>
        <w:separator/>
      </w:r>
    </w:p>
  </w:footnote>
  <w:footnote w:type="continuationSeparator" w:id="0">
    <w:p w:rsidR="00C24076" w:rsidRDefault="00C24076" w:rsidP="00B278A2">
      <w:pPr>
        <w:spacing w:after="0" w:line="240" w:lineRule="auto"/>
      </w:pPr>
      <w:r>
        <w:continuationSeparator/>
      </w:r>
    </w:p>
  </w:footnote>
  <w:footnote w:id="1">
    <w:p w:rsidR="00864E85" w:rsidRPr="00E47BA5" w:rsidRDefault="00864E85" w:rsidP="00E47BA5">
      <w:pPr>
        <w:pStyle w:val="Textonotapie"/>
        <w:jc w:val="both"/>
        <w:rPr>
          <w:sz w:val="22"/>
          <w:szCs w:val="22"/>
        </w:rPr>
      </w:pPr>
      <w:r>
        <w:rPr>
          <w:rStyle w:val="Refdenotaalpie"/>
        </w:rPr>
        <w:footnoteRef/>
      </w:r>
      <w:r>
        <w:t xml:space="preserve"> </w:t>
      </w:r>
      <w:r w:rsidRPr="00E47BA5">
        <w:rPr>
          <w:sz w:val="22"/>
          <w:szCs w:val="22"/>
        </w:rPr>
        <w:t xml:space="preserve">Lineamientos Técnicos Generales para la Publicación, Homologación y Estandarización de la Información, disponible para su consulta en: </w:t>
      </w:r>
      <w:hyperlink r:id="rId1" w:history="1">
        <w:r w:rsidRPr="00E47BA5">
          <w:rPr>
            <w:rStyle w:val="Hipervnculo"/>
            <w:sz w:val="22"/>
            <w:szCs w:val="22"/>
          </w:rPr>
          <w:t>http://snt.org.mx/images/Doctos/CONAIP/SNT/ACUERDO/ORD01-15/12/2017-08.pdf</w:t>
        </w:r>
      </w:hyperlink>
      <w:r w:rsidRPr="00E47BA5">
        <w:rPr>
          <w:sz w:val="22"/>
          <w:szCs w:val="22"/>
        </w:rPr>
        <w:t>, páginas 82 a la 90 y de la 100 a la 102.</w:t>
      </w:r>
    </w:p>
  </w:footnote>
  <w:footnote w:id="2">
    <w:p w:rsidR="00864E85" w:rsidRPr="00034B44" w:rsidRDefault="00864E85" w:rsidP="00864E85">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864E85" w:rsidRPr="00034B44" w:rsidRDefault="00864E85" w:rsidP="00864E85">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rsidR="00864E85" w:rsidRPr="00034B44" w:rsidRDefault="00864E85" w:rsidP="00864E85">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rsidR="00864E85" w:rsidRPr="00034B44" w:rsidRDefault="00864E85" w:rsidP="00864E85">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864E85" w:rsidRPr="00034B44" w:rsidRDefault="00864E85" w:rsidP="00864E85">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864E85" w:rsidRPr="00034B44" w:rsidRDefault="00864E85" w:rsidP="00864E85">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rsidR="00864E85" w:rsidRPr="00034B44" w:rsidRDefault="00864E85" w:rsidP="00864E85">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6">
    <w:p w:rsidR="00864E85" w:rsidRPr="00034B44" w:rsidRDefault="00864E85" w:rsidP="00864E85">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864E85" w:rsidRPr="00034B44" w:rsidRDefault="00864E85" w:rsidP="00864E85">
      <w:pPr>
        <w:pStyle w:val="Textonotapie"/>
        <w:jc w:val="both"/>
        <w:rPr>
          <w:rFonts w:ascii="Palatino Linotype" w:hAnsi="Palatino Linotype"/>
          <w:sz w:val="18"/>
        </w:rPr>
      </w:pPr>
      <w:r w:rsidRPr="00034B44">
        <w:rPr>
          <w:rFonts w:ascii="Palatino Linotype" w:hAnsi="Palatino Linotype"/>
          <w:sz w:val="18"/>
        </w:rPr>
        <w:t xml:space="preserve"> (…)</w:t>
      </w:r>
    </w:p>
    <w:p w:rsidR="00864E85" w:rsidRPr="00034B44" w:rsidRDefault="00864E85" w:rsidP="00864E85">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E85" w:rsidRDefault="00864E85" w:rsidP="00B278A2">
    <w:pPr>
      <w:pStyle w:val="Encabezado"/>
      <w:tabs>
        <w:tab w:val="left" w:pos="6452"/>
        <w:tab w:val="left" w:pos="7283"/>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64E85" w:rsidRPr="00EF13C1" w:rsidTr="00B278A2">
      <w:trPr>
        <w:trHeight w:val="138"/>
        <w:jc w:val="right"/>
      </w:trPr>
      <w:tc>
        <w:tcPr>
          <w:tcW w:w="2552" w:type="dxa"/>
          <w:vAlign w:val="center"/>
        </w:tcPr>
        <w:p w:rsidR="00864E85" w:rsidRPr="00EF13C1" w:rsidRDefault="00864E85" w:rsidP="00B278A2">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864E85" w:rsidRPr="00EF13C1" w:rsidRDefault="00864E85" w:rsidP="00B278A2">
          <w:pPr>
            <w:pStyle w:val="Encabezado"/>
            <w:jc w:val="right"/>
            <w:rPr>
              <w:rFonts w:ascii="Palatino Linotype" w:hAnsi="Palatino Linotype"/>
              <w:b/>
              <w:sz w:val="22"/>
              <w:szCs w:val="22"/>
            </w:rPr>
          </w:pPr>
          <w:r>
            <w:rPr>
              <w:rFonts w:ascii="Palatino Linotype" w:hAnsi="Palatino Linotype" w:cs="Arial"/>
              <w:b/>
              <w:bCs/>
              <w:sz w:val="22"/>
              <w:szCs w:val="22"/>
              <w:lang w:eastAsia="es-MX"/>
            </w:rPr>
            <w:t>02013/INFOEM/IP/RR/2018</w:t>
          </w:r>
        </w:p>
      </w:tc>
    </w:tr>
    <w:tr w:rsidR="00864E85" w:rsidRPr="00EF13C1" w:rsidTr="00B278A2">
      <w:trPr>
        <w:trHeight w:val="321"/>
        <w:jc w:val="right"/>
      </w:trPr>
      <w:tc>
        <w:tcPr>
          <w:tcW w:w="2552" w:type="dxa"/>
          <w:vAlign w:val="center"/>
        </w:tcPr>
        <w:p w:rsidR="00864E85" w:rsidRPr="00EF13C1" w:rsidRDefault="00864E85" w:rsidP="00B278A2">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864E85" w:rsidRPr="00043A38" w:rsidRDefault="00864E85" w:rsidP="00B278A2">
          <w:pPr>
            <w:pStyle w:val="Encabezado"/>
            <w:ind w:left="317"/>
            <w:jc w:val="both"/>
            <w:rPr>
              <w:rFonts w:ascii="Palatino Linotype" w:hAnsi="Palatino Linotype"/>
              <w:b/>
              <w:sz w:val="22"/>
              <w:szCs w:val="22"/>
            </w:rPr>
          </w:pPr>
          <w:r>
            <w:rPr>
              <w:rFonts w:ascii="Palatino Linotype" w:hAnsi="Palatino Linotype"/>
              <w:b/>
              <w:sz w:val="22"/>
              <w:szCs w:val="22"/>
            </w:rPr>
            <w:t xml:space="preserve">           Secretaría de Obra Pública</w:t>
          </w:r>
        </w:p>
      </w:tc>
    </w:tr>
    <w:tr w:rsidR="00864E85" w:rsidRPr="00EF13C1" w:rsidTr="00B278A2">
      <w:trPr>
        <w:trHeight w:val="321"/>
        <w:jc w:val="right"/>
      </w:trPr>
      <w:tc>
        <w:tcPr>
          <w:tcW w:w="2552" w:type="dxa"/>
          <w:vAlign w:val="center"/>
        </w:tcPr>
        <w:p w:rsidR="00864E85" w:rsidRPr="00EF13C1" w:rsidRDefault="00864E85" w:rsidP="00B278A2">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864E85" w:rsidRPr="00EF13C1" w:rsidRDefault="00864E85" w:rsidP="00B278A2">
          <w:pPr>
            <w:pStyle w:val="Encabezado"/>
            <w:jc w:val="right"/>
            <w:rPr>
              <w:rFonts w:ascii="Palatino Linotype" w:hAnsi="Palatino Linotype"/>
              <w:b/>
              <w:sz w:val="22"/>
              <w:szCs w:val="22"/>
            </w:rPr>
          </w:pPr>
          <w:r>
            <w:rPr>
              <w:rFonts w:ascii="Palatino Linotype" w:hAnsi="Palatino Linotype"/>
              <w:b/>
              <w:sz w:val="22"/>
              <w:szCs w:val="22"/>
            </w:rPr>
            <w:t xml:space="preserve">  </w:t>
          </w:r>
          <w:r w:rsidRPr="00EF13C1">
            <w:rPr>
              <w:rFonts w:ascii="Palatino Linotype" w:hAnsi="Palatino Linotype"/>
              <w:b/>
              <w:sz w:val="22"/>
              <w:szCs w:val="22"/>
            </w:rPr>
            <w:t>José Guadalupe Luna Hernández</w:t>
          </w:r>
        </w:p>
      </w:tc>
    </w:tr>
  </w:tbl>
  <w:p w:rsidR="00864E85" w:rsidRDefault="00864E85" w:rsidP="00B278A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E85" w:rsidRDefault="00864E85" w:rsidP="00B278A2">
    <w:pPr>
      <w:pStyle w:val="Encabezado"/>
      <w:tabs>
        <w:tab w:val="clear" w:pos="4252"/>
        <w:tab w:val="left" w:pos="3103"/>
        <w:tab w:val="left" w:pos="4253"/>
      </w:tabs>
    </w:pPr>
    <w:r>
      <w:tab/>
    </w:r>
    <w:r>
      <w:tab/>
    </w:r>
  </w:p>
  <w:tbl>
    <w:tblPr>
      <w:tblStyle w:val="Tablaconcuadrcula"/>
      <w:tblW w:w="7032" w:type="dxa"/>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3894"/>
    </w:tblGrid>
    <w:tr w:rsidR="00864E85" w:rsidRPr="00182113" w:rsidTr="00B278A2">
      <w:trPr>
        <w:trHeight w:val="138"/>
      </w:trPr>
      <w:tc>
        <w:tcPr>
          <w:tcW w:w="2835" w:type="dxa"/>
          <w:vAlign w:val="center"/>
        </w:tcPr>
        <w:p w:rsidR="00864E85" w:rsidRPr="00182113" w:rsidRDefault="00864E85" w:rsidP="00B278A2">
          <w:pPr>
            <w:rPr>
              <w:rFonts w:ascii="Palatino Linotype" w:hAnsi="Palatino Linotype"/>
              <w:b/>
            </w:rPr>
          </w:pPr>
          <w:r w:rsidRPr="00182113">
            <w:rPr>
              <w:rFonts w:ascii="Palatino Linotype" w:hAnsi="Palatino Linotype"/>
              <w:b/>
            </w:rPr>
            <w:t>Recurso de revisión:</w:t>
          </w:r>
        </w:p>
      </w:tc>
      <w:tc>
        <w:tcPr>
          <w:tcW w:w="303" w:type="dxa"/>
          <w:vAlign w:val="center"/>
        </w:tcPr>
        <w:p w:rsidR="00864E85" w:rsidRPr="00182113" w:rsidRDefault="00864E85" w:rsidP="00B278A2">
          <w:pPr>
            <w:pStyle w:val="Encabezado"/>
            <w:jc w:val="center"/>
            <w:rPr>
              <w:rFonts w:ascii="Palatino Linotype" w:hAnsi="Palatino Linotype"/>
              <w:b/>
            </w:rPr>
          </w:pPr>
        </w:p>
      </w:tc>
      <w:tc>
        <w:tcPr>
          <w:tcW w:w="3894" w:type="dxa"/>
          <w:vAlign w:val="center"/>
        </w:tcPr>
        <w:p w:rsidR="00864E85" w:rsidRPr="00182113" w:rsidRDefault="00864E85" w:rsidP="00B278A2">
          <w:pPr>
            <w:pStyle w:val="Encabezado"/>
            <w:rPr>
              <w:rFonts w:ascii="Palatino Linotype" w:hAnsi="Palatino Linotype"/>
              <w:b/>
            </w:rPr>
          </w:pPr>
          <w:r>
            <w:rPr>
              <w:rFonts w:ascii="Palatino Linotype" w:hAnsi="Palatino Linotype" w:cs="Arial"/>
              <w:b/>
              <w:bCs/>
              <w:lang w:eastAsia="es-MX"/>
            </w:rPr>
            <w:t xml:space="preserve">           02013</w:t>
          </w:r>
          <w:r w:rsidRPr="00182113">
            <w:rPr>
              <w:rFonts w:ascii="Palatino Linotype" w:hAnsi="Palatino Linotype" w:cs="Arial"/>
              <w:b/>
              <w:bCs/>
              <w:lang w:eastAsia="es-MX"/>
            </w:rPr>
            <w:t>/INFOEM/IP/RR/</w:t>
          </w:r>
          <w:r>
            <w:rPr>
              <w:rFonts w:ascii="Palatino Linotype" w:hAnsi="Palatino Linotype" w:cs="Arial"/>
              <w:b/>
              <w:bCs/>
              <w:lang w:eastAsia="es-MX"/>
            </w:rPr>
            <w:t xml:space="preserve">2018                               </w:t>
          </w:r>
        </w:p>
      </w:tc>
    </w:tr>
    <w:tr w:rsidR="00864E85" w:rsidRPr="00182113" w:rsidTr="00B278A2">
      <w:trPr>
        <w:trHeight w:val="227"/>
      </w:trPr>
      <w:tc>
        <w:tcPr>
          <w:tcW w:w="2835" w:type="dxa"/>
          <w:vAlign w:val="center"/>
        </w:tcPr>
        <w:p w:rsidR="00864E85" w:rsidRPr="00182113" w:rsidRDefault="00864E85" w:rsidP="00B278A2">
          <w:pPr>
            <w:rPr>
              <w:rFonts w:ascii="Palatino Linotype" w:hAnsi="Palatino Linotype"/>
              <w:b/>
            </w:rPr>
          </w:pPr>
          <w:r w:rsidRPr="00182113">
            <w:rPr>
              <w:rFonts w:ascii="Palatino Linotype" w:hAnsi="Palatino Linotype"/>
              <w:b/>
            </w:rPr>
            <w:t>Recurrente:</w:t>
          </w:r>
        </w:p>
      </w:tc>
      <w:tc>
        <w:tcPr>
          <w:tcW w:w="303" w:type="dxa"/>
          <w:vAlign w:val="center"/>
        </w:tcPr>
        <w:p w:rsidR="00864E85" w:rsidRPr="00182113" w:rsidRDefault="00864E85" w:rsidP="00B278A2">
          <w:pPr>
            <w:pStyle w:val="Encabezado"/>
            <w:jc w:val="center"/>
            <w:rPr>
              <w:rFonts w:ascii="Palatino Linotype" w:hAnsi="Palatino Linotype"/>
              <w:b/>
            </w:rPr>
          </w:pPr>
        </w:p>
      </w:tc>
      <w:tc>
        <w:tcPr>
          <w:tcW w:w="3894" w:type="dxa"/>
          <w:vAlign w:val="center"/>
        </w:tcPr>
        <w:p w:rsidR="00864E85" w:rsidRPr="00182113" w:rsidRDefault="00864E85" w:rsidP="00031CE4">
          <w:pPr>
            <w:pStyle w:val="Encabezado"/>
            <w:jc w:val="both"/>
            <w:rPr>
              <w:rFonts w:ascii="Palatino Linotype" w:hAnsi="Palatino Linotype"/>
              <w:b/>
            </w:rPr>
          </w:pPr>
          <w:r>
            <w:rPr>
              <w:rFonts w:ascii="Palatino Linotype" w:hAnsi="Palatino Linotype"/>
              <w:b/>
            </w:rPr>
            <w:t xml:space="preserve">                </w:t>
          </w:r>
          <w:r w:rsidR="00031CE4" w:rsidRPr="00031CE4">
            <w:rPr>
              <w:rFonts w:ascii="Palatino Linotype" w:hAnsi="Palatino Linotype"/>
              <w:b/>
              <w:highlight w:val="black"/>
            </w:rPr>
            <w:t>----------------------------------</w:t>
          </w:r>
        </w:p>
      </w:tc>
    </w:tr>
    <w:tr w:rsidR="00864E85" w:rsidRPr="00182113" w:rsidTr="00B278A2">
      <w:trPr>
        <w:trHeight w:val="232"/>
      </w:trPr>
      <w:tc>
        <w:tcPr>
          <w:tcW w:w="2835" w:type="dxa"/>
          <w:vAlign w:val="center"/>
        </w:tcPr>
        <w:p w:rsidR="00864E85" w:rsidRPr="00182113" w:rsidRDefault="00864E85" w:rsidP="00B278A2">
          <w:pPr>
            <w:rPr>
              <w:rFonts w:ascii="Palatino Linotype" w:hAnsi="Palatino Linotype"/>
              <w:b/>
            </w:rPr>
          </w:pPr>
          <w:r w:rsidRPr="00182113">
            <w:rPr>
              <w:rFonts w:ascii="Palatino Linotype" w:hAnsi="Palatino Linotype"/>
              <w:b/>
            </w:rPr>
            <w:t>Sujeto obligado:</w:t>
          </w:r>
        </w:p>
      </w:tc>
      <w:tc>
        <w:tcPr>
          <w:tcW w:w="303" w:type="dxa"/>
          <w:vAlign w:val="center"/>
        </w:tcPr>
        <w:p w:rsidR="00864E85" w:rsidRPr="00182113" w:rsidRDefault="00864E85" w:rsidP="00B278A2">
          <w:pPr>
            <w:pStyle w:val="Encabezado"/>
            <w:jc w:val="center"/>
            <w:rPr>
              <w:rFonts w:ascii="Palatino Linotype" w:hAnsi="Palatino Linotype"/>
              <w:b/>
            </w:rPr>
          </w:pPr>
        </w:p>
      </w:tc>
      <w:tc>
        <w:tcPr>
          <w:tcW w:w="3894" w:type="dxa"/>
          <w:vAlign w:val="center"/>
        </w:tcPr>
        <w:p w:rsidR="00864E85" w:rsidRPr="00182113" w:rsidRDefault="00864E85" w:rsidP="00B278A2">
          <w:pPr>
            <w:pStyle w:val="Encabezado"/>
            <w:jc w:val="both"/>
            <w:rPr>
              <w:rFonts w:ascii="Palatino Linotype" w:hAnsi="Palatino Linotype"/>
              <w:b/>
            </w:rPr>
          </w:pPr>
          <w:r>
            <w:rPr>
              <w:rFonts w:ascii="Palatino Linotype" w:hAnsi="Palatino Linotype"/>
              <w:b/>
            </w:rPr>
            <w:t xml:space="preserve">            Secretaría de Obra Pública</w:t>
          </w:r>
        </w:p>
      </w:tc>
    </w:tr>
    <w:tr w:rsidR="00864E85" w:rsidRPr="00182113" w:rsidTr="00B278A2">
      <w:trPr>
        <w:trHeight w:val="320"/>
      </w:trPr>
      <w:tc>
        <w:tcPr>
          <w:tcW w:w="2835" w:type="dxa"/>
          <w:vAlign w:val="center"/>
        </w:tcPr>
        <w:p w:rsidR="00864E85" w:rsidRPr="00182113" w:rsidRDefault="00864E85" w:rsidP="00B278A2">
          <w:pPr>
            <w:rPr>
              <w:rFonts w:ascii="Palatino Linotype" w:hAnsi="Palatino Linotype"/>
              <w:b/>
            </w:rPr>
          </w:pPr>
          <w:r w:rsidRPr="00182113">
            <w:rPr>
              <w:rFonts w:ascii="Palatino Linotype" w:hAnsi="Palatino Linotype"/>
              <w:b/>
            </w:rPr>
            <w:t>Comisionado ponente:</w:t>
          </w:r>
        </w:p>
      </w:tc>
      <w:tc>
        <w:tcPr>
          <w:tcW w:w="303" w:type="dxa"/>
          <w:vAlign w:val="center"/>
        </w:tcPr>
        <w:p w:rsidR="00864E85" w:rsidRPr="00182113" w:rsidRDefault="00864E85" w:rsidP="00B278A2">
          <w:pPr>
            <w:pStyle w:val="Encabezado"/>
            <w:jc w:val="center"/>
            <w:rPr>
              <w:rFonts w:ascii="Palatino Linotype" w:hAnsi="Palatino Linotype"/>
              <w:b/>
            </w:rPr>
          </w:pPr>
        </w:p>
      </w:tc>
      <w:tc>
        <w:tcPr>
          <w:tcW w:w="3894" w:type="dxa"/>
          <w:vAlign w:val="center"/>
        </w:tcPr>
        <w:p w:rsidR="00864E85" w:rsidRPr="00182113" w:rsidRDefault="00864E85" w:rsidP="008E3E77">
          <w:pPr>
            <w:pStyle w:val="Encabezado"/>
            <w:rPr>
              <w:rFonts w:ascii="Palatino Linotype" w:hAnsi="Palatino Linotype"/>
              <w:b/>
            </w:rPr>
          </w:pPr>
          <w:r>
            <w:rPr>
              <w:rFonts w:ascii="Palatino Linotype" w:hAnsi="Palatino Linotype"/>
              <w:b/>
            </w:rPr>
            <w:t>José Guadalupe Luna Hernández</w:t>
          </w:r>
        </w:p>
      </w:tc>
    </w:tr>
  </w:tbl>
  <w:p w:rsidR="00864E85" w:rsidRDefault="00864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A5BAD"/>
    <w:multiLevelType w:val="hybridMultilevel"/>
    <w:tmpl w:val="412492D2"/>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nsid w:val="239E19F6"/>
    <w:multiLevelType w:val="hybridMultilevel"/>
    <w:tmpl w:val="4030D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4317490"/>
    <w:multiLevelType w:val="hybridMultilevel"/>
    <w:tmpl w:val="9E3AAD4A"/>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5032CEA"/>
    <w:multiLevelType w:val="hybridMultilevel"/>
    <w:tmpl w:val="E99818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6CC75C09"/>
    <w:multiLevelType w:val="hybridMultilevel"/>
    <w:tmpl w:val="F25AF3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8A2"/>
    <w:rsid w:val="0000572D"/>
    <w:rsid w:val="00020809"/>
    <w:rsid w:val="00031CE4"/>
    <w:rsid w:val="000365CF"/>
    <w:rsid w:val="00060471"/>
    <w:rsid w:val="0007500D"/>
    <w:rsid w:val="00083A27"/>
    <w:rsid w:val="000938D1"/>
    <w:rsid w:val="000D73BC"/>
    <w:rsid w:val="0015692A"/>
    <w:rsid w:val="00166F2D"/>
    <w:rsid w:val="001933EA"/>
    <w:rsid w:val="001C6412"/>
    <w:rsid w:val="00200106"/>
    <w:rsid w:val="00200F60"/>
    <w:rsid w:val="0020231C"/>
    <w:rsid w:val="00203BC0"/>
    <w:rsid w:val="00217F2E"/>
    <w:rsid w:val="00244FDB"/>
    <w:rsid w:val="00263204"/>
    <w:rsid w:val="002951A0"/>
    <w:rsid w:val="002E17D2"/>
    <w:rsid w:val="002F5171"/>
    <w:rsid w:val="003058C8"/>
    <w:rsid w:val="0032454A"/>
    <w:rsid w:val="00330169"/>
    <w:rsid w:val="003F1446"/>
    <w:rsid w:val="003F548C"/>
    <w:rsid w:val="00400590"/>
    <w:rsid w:val="004C7B4B"/>
    <w:rsid w:val="00545A8F"/>
    <w:rsid w:val="00556F1D"/>
    <w:rsid w:val="00584254"/>
    <w:rsid w:val="005A4BEF"/>
    <w:rsid w:val="005B12D5"/>
    <w:rsid w:val="005C597F"/>
    <w:rsid w:val="005F6274"/>
    <w:rsid w:val="00616BB8"/>
    <w:rsid w:val="00696634"/>
    <w:rsid w:val="006A5016"/>
    <w:rsid w:val="006B15BA"/>
    <w:rsid w:val="006E28A4"/>
    <w:rsid w:val="00703845"/>
    <w:rsid w:val="00723544"/>
    <w:rsid w:val="0074475B"/>
    <w:rsid w:val="007808C2"/>
    <w:rsid w:val="007A226F"/>
    <w:rsid w:val="007A6495"/>
    <w:rsid w:val="007B7ABD"/>
    <w:rsid w:val="007C0230"/>
    <w:rsid w:val="008248EC"/>
    <w:rsid w:val="00857BF0"/>
    <w:rsid w:val="00860330"/>
    <w:rsid w:val="00864E85"/>
    <w:rsid w:val="0087403C"/>
    <w:rsid w:val="00874883"/>
    <w:rsid w:val="00875574"/>
    <w:rsid w:val="00882EAD"/>
    <w:rsid w:val="008B03CA"/>
    <w:rsid w:val="008E3E77"/>
    <w:rsid w:val="00935C5D"/>
    <w:rsid w:val="0094492B"/>
    <w:rsid w:val="009B0F46"/>
    <w:rsid w:val="009C1CD6"/>
    <w:rsid w:val="009E3A24"/>
    <w:rsid w:val="00A13C8C"/>
    <w:rsid w:val="00A422A0"/>
    <w:rsid w:val="00A5120D"/>
    <w:rsid w:val="00A7433C"/>
    <w:rsid w:val="00A80491"/>
    <w:rsid w:val="00AB22C4"/>
    <w:rsid w:val="00B278A2"/>
    <w:rsid w:val="00B357AC"/>
    <w:rsid w:val="00B368E6"/>
    <w:rsid w:val="00B6591C"/>
    <w:rsid w:val="00B77860"/>
    <w:rsid w:val="00B85E26"/>
    <w:rsid w:val="00B95CB0"/>
    <w:rsid w:val="00BA3BE3"/>
    <w:rsid w:val="00BB2B6D"/>
    <w:rsid w:val="00BB3BD0"/>
    <w:rsid w:val="00BC4923"/>
    <w:rsid w:val="00C14B05"/>
    <w:rsid w:val="00C24076"/>
    <w:rsid w:val="00C341D2"/>
    <w:rsid w:val="00C41545"/>
    <w:rsid w:val="00C47B28"/>
    <w:rsid w:val="00C52D3C"/>
    <w:rsid w:val="00C769C1"/>
    <w:rsid w:val="00C93CB4"/>
    <w:rsid w:val="00CB2030"/>
    <w:rsid w:val="00CF26BA"/>
    <w:rsid w:val="00D00DE6"/>
    <w:rsid w:val="00D044B5"/>
    <w:rsid w:val="00D0714A"/>
    <w:rsid w:val="00D53844"/>
    <w:rsid w:val="00D63E66"/>
    <w:rsid w:val="00D76A17"/>
    <w:rsid w:val="00D912D8"/>
    <w:rsid w:val="00DB0C4E"/>
    <w:rsid w:val="00DB3867"/>
    <w:rsid w:val="00DE74C1"/>
    <w:rsid w:val="00E042DD"/>
    <w:rsid w:val="00E428FC"/>
    <w:rsid w:val="00E45297"/>
    <w:rsid w:val="00E47BA5"/>
    <w:rsid w:val="00E70632"/>
    <w:rsid w:val="00EE7884"/>
    <w:rsid w:val="00F145CD"/>
    <w:rsid w:val="00F32FA8"/>
    <w:rsid w:val="00F65966"/>
    <w:rsid w:val="00FB6E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603231-2D01-44A5-A42E-F6A3BCF4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415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415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78A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78A2"/>
  </w:style>
  <w:style w:type="paragraph" w:styleId="Piedepgina">
    <w:name w:val="footer"/>
    <w:basedOn w:val="Normal"/>
    <w:link w:val="PiedepginaCar"/>
    <w:uiPriority w:val="99"/>
    <w:unhideWhenUsed/>
    <w:rsid w:val="00B278A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78A2"/>
  </w:style>
  <w:style w:type="table" w:styleId="Tablaconcuadrcula">
    <w:name w:val="Table Grid"/>
    <w:basedOn w:val="Tablanormal"/>
    <w:uiPriority w:val="39"/>
    <w:rsid w:val="00B278A2"/>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B278A2"/>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278A2"/>
    <w:pPr>
      <w:spacing w:after="0" w:line="240" w:lineRule="auto"/>
    </w:pPr>
    <w:rPr>
      <w:sz w:val="20"/>
      <w:szCs w:val="20"/>
      <w:lang w:val="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278A2"/>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B278A2"/>
    <w:rPr>
      <w:vertAlign w:val="superscript"/>
    </w:rPr>
  </w:style>
  <w:style w:type="character" w:styleId="Hipervnculo">
    <w:name w:val="Hyperlink"/>
    <w:basedOn w:val="Fuentedeprrafopredeter"/>
    <w:uiPriority w:val="99"/>
    <w:unhideWhenUsed/>
    <w:rsid w:val="007A6495"/>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7433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3BC0"/>
  </w:style>
  <w:style w:type="paragraph" w:styleId="TDC1">
    <w:name w:val="toc 1"/>
    <w:basedOn w:val="Normal"/>
    <w:next w:val="Normal"/>
    <w:autoRedefine/>
    <w:uiPriority w:val="39"/>
    <w:unhideWhenUsed/>
    <w:rsid w:val="005F6274"/>
    <w:pPr>
      <w:spacing w:after="100"/>
    </w:pPr>
  </w:style>
  <w:style w:type="paragraph" w:styleId="TDC2">
    <w:name w:val="toc 2"/>
    <w:basedOn w:val="Normal"/>
    <w:next w:val="Normal"/>
    <w:autoRedefine/>
    <w:uiPriority w:val="39"/>
    <w:unhideWhenUsed/>
    <w:rsid w:val="005F6274"/>
    <w:pPr>
      <w:spacing w:after="100"/>
      <w:ind w:left="220"/>
    </w:pPr>
  </w:style>
  <w:style w:type="character" w:customStyle="1" w:styleId="Ttulo2Car">
    <w:name w:val="Título 2 Car"/>
    <w:basedOn w:val="Fuentedeprrafopredeter"/>
    <w:link w:val="Ttulo2"/>
    <w:uiPriority w:val="9"/>
    <w:rsid w:val="00C41545"/>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C41545"/>
    <w:rPr>
      <w:rFonts w:asciiTheme="majorHAnsi" w:eastAsiaTheme="majorEastAsia" w:hAnsiTheme="majorHAnsi" w:cstheme="majorBidi"/>
      <w:color w:val="2E74B5" w:themeColor="accent1" w:themeShade="BF"/>
      <w:sz w:val="32"/>
      <w:szCs w:val="32"/>
    </w:rPr>
  </w:style>
  <w:style w:type="table" w:customStyle="1" w:styleId="Tablaconcuadrcula1">
    <w:name w:val="Tabla con cuadrícula1"/>
    <w:basedOn w:val="Tablanormal"/>
    <w:next w:val="Tablaconcuadrcula"/>
    <w:uiPriority w:val="59"/>
    <w:rsid w:val="00F145CD"/>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B22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22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33500.page" TargetMode="External"/><Relationship Id="rId13" Type="http://schemas.openxmlformats.org/officeDocument/2006/relationships/hyperlink" Target="https://www.saimex.org.mx/saimex/solicitud/downloadAttach/546267.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imex.org.mx/saimex/solicitud/downloadAttach/546250.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aimex.org.mx/saimex/solicitud/downloadAttach/546267.pag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46249.page" TargetMode="External"/><Relationship Id="rId5" Type="http://schemas.openxmlformats.org/officeDocument/2006/relationships/webSettings" Target="webSettings.xml"/><Relationship Id="rId15" Type="http://schemas.openxmlformats.org/officeDocument/2006/relationships/hyperlink" Target="https://www.saimex.org.mx/saimex/solicitud/downloadAttach/546250.page" TargetMode="External"/><Relationship Id="rId10" Type="http://schemas.openxmlformats.org/officeDocument/2006/relationships/hyperlink" Target="file:///C:/Users/admin/Downloads/OP-15-0270%20CONTRATO%20T%20(1).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aimex.org.mx/saimex/solicitud/downloadAttach/533501.page" TargetMode="External"/><Relationship Id="rId14" Type="http://schemas.openxmlformats.org/officeDocument/2006/relationships/hyperlink" Target="https://www.saimex.org.mx/saimex/solicitud/downloadAttach/546249.pag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nt.org.mx/images/Doctos/CONAIP/SNT/ACUERDO/ORD01-15/12/2017-08.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2BBFF-BE51-4566-86C2-ACA9C9024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32</Pages>
  <Words>6925</Words>
  <Characters>38092</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2018-09-03T16:40:00Z</cp:lastPrinted>
  <dcterms:created xsi:type="dcterms:W3CDTF">2018-08-02T00:54:00Z</dcterms:created>
  <dcterms:modified xsi:type="dcterms:W3CDTF">2018-09-03T16:41:00Z</dcterms:modified>
</cp:coreProperties>
</file>