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9419FF" w:rsidRDefault="001B26AA" w:rsidP="004E1461">
      <w:pPr>
        <w:tabs>
          <w:tab w:val="left" w:pos="567"/>
        </w:tabs>
        <w:spacing w:line="360" w:lineRule="auto"/>
        <w:jc w:val="center"/>
        <w:rPr>
          <w:rFonts w:ascii="Palatino Linotype" w:eastAsia="Times New Roman" w:hAnsi="Palatino Linotype" w:cs="Times New Roman"/>
          <w:b/>
        </w:rPr>
      </w:pPr>
      <w:r w:rsidRPr="009419FF">
        <w:rPr>
          <w:rFonts w:ascii="Palatino Linotype" w:eastAsia="Times New Roman" w:hAnsi="Palatino Linotype" w:cs="Times New Roman"/>
          <w:b/>
        </w:rPr>
        <w:t>LÍNEAS ARGUMENTATIVAS</w:t>
      </w:r>
    </w:p>
    <w:p w14:paraId="1B71D1B8" w14:textId="45BCD5C5" w:rsidR="00566997" w:rsidRPr="009419FF" w:rsidRDefault="00680CE6" w:rsidP="00566997">
      <w:pPr>
        <w:tabs>
          <w:tab w:val="left" w:pos="567"/>
        </w:tabs>
        <w:spacing w:line="360" w:lineRule="auto"/>
        <w:rPr>
          <w:rFonts w:ascii="Palatino Linotype" w:eastAsia="Times New Roman" w:hAnsi="Palatino Linotype" w:cs="Times New Roman"/>
          <w:b/>
        </w:rPr>
      </w:pPr>
      <w:r w:rsidRPr="009419FF">
        <w:rPr>
          <w:rFonts w:ascii="Palatino Linotype" w:hAnsi="Palatino Linotype"/>
          <w:b/>
        </w:rPr>
        <w:t xml:space="preserve">RESPUESTAS IMPRECISAS O INCOMPLETAS, DEBER DE REPARACIÓN. </w:t>
      </w:r>
      <w:r w:rsidRPr="009419FF">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0BC6EF33" w14:textId="77777777" w:rsidR="008D220E" w:rsidRPr="009419FF" w:rsidRDefault="008D220E" w:rsidP="00566997">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62FB4572" w:rsidR="0011338C" w:rsidRPr="009419FF" w:rsidRDefault="0011338C" w:rsidP="0011338C">
          <w:pPr>
            <w:pStyle w:val="TtulodeTDC"/>
            <w:jc w:val="center"/>
            <w:rPr>
              <w:szCs w:val="24"/>
            </w:rPr>
          </w:pPr>
          <w:r w:rsidRPr="009419FF">
            <w:rPr>
              <w:szCs w:val="24"/>
              <w:lang w:val="es-ES"/>
            </w:rPr>
            <w:t>ÍNDICE</w:t>
          </w:r>
        </w:p>
        <w:p w14:paraId="548846FB" w14:textId="77777777" w:rsidR="001C3CDB" w:rsidRPr="009419FF" w:rsidRDefault="0011338C">
          <w:pPr>
            <w:pStyle w:val="TDC1"/>
            <w:rPr>
              <w:rFonts w:ascii="Palatino Linotype" w:hAnsi="Palatino Linotype"/>
              <w:noProof/>
              <w:lang w:val="es-MX" w:eastAsia="es-MX"/>
            </w:rPr>
          </w:pPr>
          <w:r w:rsidRPr="009419FF">
            <w:rPr>
              <w:rFonts w:ascii="Palatino Linotype" w:hAnsi="Palatino Linotype"/>
            </w:rPr>
            <w:fldChar w:fldCharType="begin"/>
          </w:r>
          <w:r w:rsidRPr="009419FF">
            <w:rPr>
              <w:rFonts w:ascii="Palatino Linotype" w:hAnsi="Palatino Linotype"/>
            </w:rPr>
            <w:instrText xml:space="preserve"> TOC \o "1-3" \h \z \u </w:instrText>
          </w:r>
          <w:r w:rsidRPr="009419FF">
            <w:rPr>
              <w:rFonts w:ascii="Palatino Linotype" w:hAnsi="Palatino Linotype"/>
            </w:rPr>
            <w:fldChar w:fldCharType="separate"/>
          </w:r>
          <w:hyperlink w:anchor="_Toc521601516" w:history="1">
            <w:r w:rsidR="001C3CDB" w:rsidRPr="009419FF">
              <w:rPr>
                <w:rStyle w:val="Hipervnculo"/>
                <w:rFonts w:ascii="Palatino Linotype" w:hAnsi="Palatino Linotype"/>
                <w:noProof/>
              </w:rPr>
              <w:t>ANTECEDENTES</w:t>
            </w:r>
            <w:r w:rsidR="001C3CDB" w:rsidRPr="009419FF">
              <w:rPr>
                <w:rFonts w:ascii="Palatino Linotype" w:hAnsi="Palatino Linotype"/>
                <w:noProof/>
                <w:webHidden/>
              </w:rPr>
              <w:tab/>
            </w:r>
            <w:r w:rsidR="001C3CDB" w:rsidRPr="009419FF">
              <w:rPr>
                <w:rFonts w:ascii="Palatino Linotype" w:hAnsi="Palatino Linotype"/>
                <w:noProof/>
                <w:webHidden/>
              </w:rPr>
              <w:fldChar w:fldCharType="begin"/>
            </w:r>
            <w:r w:rsidR="001C3CDB" w:rsidRPr="009419FF">
              <w:rPr>
                <w:rFonts w:ascii="Palatino Linotype" w:hAnsi="Palatino Linotype"/>
                <w:noProof/>
                <w:webHidden/>
              </w:rPr>
              <w:instrText xml:space="preserve"> PAGEREF _Toc521601516 \h </w:instrText>
            </w:r>
            <w:r w:rsidR="001C3CDB" w:rsidRPr="009419FF">
              <w:rPr>
                <w:rFonts w:ascii="Palatino Linotype" w:hAnsi="Palatino Linotype"/>
                <w:noProof/>
                <w:webHidden/>
              </w:rPr>
            </w:r>
            <w:r w:rsidR="001C3CDB" w:rsidRPr="009419FF">
              <w:rPr>
                <w:rFonts w:ascii="Palatino Linotype" w:hAnsi="Palatino Linotype"/>
                <w:noProof/>
                <w:webHidden/>
              </w:rPr>
              <w:fldChar w:fldCharType="separate"/>
            </w:r>
            <w:r w:rsidR="009419FF">
              <w:rPr>
                <w:rFonts w:ascii="Palatino Linotype" w:hAnsi="Palatino Linotype"/>
                <w:noProof/>
                <w:webHidden/>
              </w:rPr>
              <w:t>2</w:t>
            </w:r>
            <w:r w:rsidR="001C3CDB" w:rsidRPr="009419FF">
              <w:rPr>
                <w:rFonts w:ascii="Palatino Linotype" w:hAnsi="Palatino Linotype"/>
                <w:noProof/>
                <w:webHidden/>
              </w:rPr>
              <w:fldChar w:fldCharType="end"/>
            </w:r>
          </w:hyperlink>
        </w:p>
        <w:p w14:paraId="0B17F19D" w14:textId="77777777" w:rsidR="001C3CDB" w:rsidRPr="009419FF" w:rsidRDefault="004250A8">
          <w:pPr>
            <w:pStyle w:val="TDC2"/>
            <w:rPr>
              <w:rFonts w:ascii="Palatino Linotype" w:hAnsi="Palatino Linotype"/>
              <w:noProof/>
              <w:lang w:val="es-MX" w:eastAsia="es-MX"/>
            </w:rPr>
          </w:pPr>
          <w:hyperlink w:anchor="_Toc521601517" w:history="1">
            <w:r w:rsidR="001C3CDB" w:rsidRPr="009419FF">
              <w:rPr>
                <w:rStyle w:val="Hipervnculo"/>
                <w:rFonts w:ascii="Palatino Linotype" w:hAnsi="Palatino Linotype"/>
                <w:noProof/>
                <w:lang w:val="es-ES"/>
              </w:rPr>
              <w:t xml:space="preserve">a) Acto impugnado: </w:t>
            </w:r>
            <w:r w:rsidR="001C3CDB" w:rsidRPr="009419FF">
              <w:rPr>
                <w:rStyle w:val="Hipervnculo"/>
                <w:rFonts w:ascii="Palatino Linotype" w:hAnsi="Palatino Linotype"/>
                <w:i/>
                <w:noProof/>
                <w:lang w:val="es-ES"/>
              </w:rPr>
              <w:t>“</w:t>
            </w:r>
            <w:r w:rsidR="001C3CDB" w:rsidRPr="009419FF">
              <w:rPr>
                <w:rFonts w:ascii="Palatino Linotype" w:hAnsi="Palatino Linotype"/>
                <w:noProof/>
                <w:webHidden/>
              </w:rPr>
              <w:tab/>
            </w:r>
            <w:r w:rsidR="001C3CDB" w:rsidRPr="009419FF">
              <w:rPr>
                <w:rFonts w:ascii="Palatino Linotype" w:hAnsi="Palatino Linotype"/>
                <w:noProof/>
                <w:webHidden/>
              </w:rPr>
              <w:fldChar w:fldCharType="begin"/>
            </w:r>
            <w:r w:rsidR="001C3CDB" w:rsidRPr="009419FF">
              <w:rPr>
                <w:rFonts w:ascii="Palatino Linotype" w:hAnsi="Palatino Linotype"/>
                <w:noProof/>
                <w:webHidden/>
              </w:rPr>
              <w:instrText xml:space="preserve"> PAGEREF _Toc521601517 \h </w:instrText>
            </w:r>
            <w:r w:rsidR="001C3CDB" w:rsidRPr="009419FF">
              <w:rPr>
                <w:rFonts w:ascii="Palatino Linotype" w:hAnsi="Palatino Linotype"/>
                <w:noProof/>
                <w:webHidden/>
              </w:rPr>
            </w:r>
            <w:r w:rsidR="001C3CDB" w:rsidRPr="009419FF">
              <w:rPr>
                <w:rFonts w:ascii="Palatino Linotype" w:hAnsi="Palatino Linotype"/>
                <w:noProof/>
                <w:webHidden/>
              </w:rPr>
              <w:fldChar w:fldCharType="separate"/>
            </w:r>
            <w:r w:rsidR="009419FF">
              <w:rPr>
                <w:rFonts w:ascii="Palatino Linotype" w:hAnsi="Palatino Linotype"/>
                <w:noProof/>
                <w:webHidden/>
              </w:rPr>
              <w:t>6</w:t>
            </w:r>
            <w:r w:rsidR="001C3CDB" w:rsidRPr="009419FF">
              <w:rPr>
                <w:rFonts w:ascii="Palatino Linotype" w:hAnsi="Palatino Linotype"/>
                <w:noProof/>
                <w:webHidden/>
              </w:rPr>
              <w:fldChar w:fldCharType="end"/>
            </w:r>
          </w:hyperlink>
        </w:p>
        <w:p w14:paraId="309CD320" w14:textId="77777777" w:rsidR="001C3CDB" w:rsidRPr="009419FF" w:rsidRDefault="004250A8">
          <w:pPr>
            <w:pStyle w:val="TDC2"/>
            <w:rPr>
              <w:rFonts w:ascii="Palatino Linotype" w:hAnsi="Palatino Linotype"/>
              <w:noProof/>
              <w:lang w:val="es-MX" w:eastAsia="es-MX"/>
            </w:rPr>
          </w:pPr>
          <w:hyperlink w:anchor="_Toc521601518" w:history="1">
            <w:r w:rsidR="001C3CDB" w:rsidRPr="009419FF">
              <w:rPr>
                <w:rStyle w:val="Hipervnculo"/>
                <w:rFonts w:ascii="Palatino Linotype" w:hAnsi="Palatino Linotype"/>
                <w:noProof/>
                <w:lang w:val="es-ES"/>
              </w:rPr>
              <w:t>b) Razones o Motivos de inconformidad:</w:t>
            </w:r>
            <w:r w:rsidR="001C3CDB" w:rsidRPr="009419FF">
              <w:rPr>
                <w:rFonts w:ascii="Palatino Linotype" w:hAnsi="Palatino Linotype"/>
                <w:noProof/>
                <w:webHidden/>
              </w:rPr>
              <w:tab/>
            </w:r>
            <w:r w:rsidR="001C3CDB" w:rsidRPr="009419FF">
              <w:rPr>
                <w:rFonts w:ascii="Palatino Linotype" w:hAnsi="Palatino Linotype"/>
                <w:noProof/>
                <w:webHidden/>
              </w:rPr>
              <w:fldChar w:fldCharType="begin"/>
            </w:r>
            <w:r w:rsidR="001C3CDB" w:rsidRPr="009419FF">
              <w:rPr>
                <w:rFonts w:ascii="Palatino Linotype" w:hAnsi="Palatino Linotype"/>
                <w:noProof/>
                <w:webHidden/>
              </w:rPr>
              <w:instrText xml:space="preserve"> PAGEREF _Toc521601518 \h </w:instrText>
            </w:r>
            <w:r w:rsidR="001C3CDB" w:rsidRPr="009419FF">
              <w:rPr>
                <w:rFonts w:ascii="Palatino Linotype" w:hAnsi="Palatino Linotype"/>
                <w:noProof/>
                <w:webHidden/>
              </w:rPr>
            </w:r>
            <w:r w:rsidR="001C3CDB" w:rsidRPr="009419FF">
              <w:rPr>
                <w:rFonts w:ascii="Palatino Linotype" w:hAnsi="Palatino Linotype"/>
                <w:noProof/>
                <w:webHidden/>
              </w:rPr>
              <w:fldChar w:fldCharType="separate"/>
            </w:r>
            <w:r w:rsidR="009419FF">
              <w:rPr>
                <w:rFonts w:ascii="Palatino Linotype" w:hAnsi="Palatino Linotype"/>
                <w:noProof/>
                <w:webHidden/>
              </w:rPr>
              <w:t>6</w:t>
            </w:r>
            <w:r w:rsidR="001C3CDB" w:rsidRPr="009419FF">
              <w:rPr>
                <w:rFonts w:ascii="Palatino Linotype" w:hAnsi="Palatino Linotype"/>
                <w:noProof/>
                <w:webHidden/>
              </w:rPr>
              <w:fldChar w:fldCharType="end"/>
            </w:r>
          </w:hyperlink>
        </w:p>
        <w:p w14:paraId="0B5C4A38" w14:textId="77777777" w:rsidR="001C3CDB" w:rsidRPr="009419FF" w:rsidRDefault="004250A8">
          <w:pPr>
            <w:pStyle w:val="TDC1"/>
            <w:rPr>
              <w:rFonts w:ascii="Palatino Linotype" w:hAnsi="Palatino Linotype"/>
              <w:noProof/>
              <w:lang w:val="es-MX" w:eastAsia="es-MX"/>
            </w:rPr>
          </w:pPr>
          <w:hyperlink w:anchor="_Toc521601519" w:history="1">
            <w:r w:rsidR="001C3CDB" w:rsidRPr="009419FF">
              <w:rPr>
                <w:rStyle w:val="Hipervnculo"/>
                <w:rFonts w:ascii="Palatino Linotype" w:hAnsi="Palatino Linotype"/>
                <w:noProof/>
              </w:rPr>
              <w:t>CONSIDERANDO</w:t>
            </w:r>
            <w:r w:rsidR="001C3CDB" w:rsidRPr="009419FF">
              <w:rPr>
                <w:rFonts w:ascii="Palatino Linotype" w:hAnsi="Palatino Linotype"/>
                <w:noProof/>
                <w:webHidden/>
              </w:rPr>
              <w:tab/>
            </w:r>
            <w:r w:rsidR="001C3CDB" w:rsidRPr="009419FF">
              <w:rPr>
                <w:rFonts w:ascii="Palatino Linotype" w:hAnsi="Palatino Linotype"/>
                <w:noProof/>
                <w:webHidden/>
              </w:rPr>
              <w:fldChar w:fldCharType="begin"/>
            </w:r>
            <w:r w:rsidR="001C3CDB" w:rsidRPr="009419FF">
              <w:rPr>
                <w:rFonts w:ascii="Palatino Linotype" w:hAnsi="Palatino Linotype"/>
                <w:noProof/>
                <w:webHidden/>
              </w:rPr>
              <w:instrText xml:space="preserve"> PAGEREF _Toc521601519 \h </w:instrText>
            </w:r>
            <w:r w:rsidR="001C3CDB" w:rsidRPr="009419FF">
              <w:rPr>
                <w:rFonts w:ascii="Palatino Linotype" w:hAnsi="Palatino Linotype"/>
                <w:noProof/>
                <w:webHidden/>
              </w:rPr>
            </w:r>
            <w:r w:rsidR="001C3CDB" w:rsidRPr="009419FF">
              <w:rPr>
                <w:rFonts w:ascii="Palatino Linotype" w:hAnsi="Palatino Linotype"/>
                <w:noProof/>
                <w:webHidden/>
              </w:rPr>
              <w:fldChar w:fldCharType="separate"/>
            </w:r>
            <w:r w:rsidR="009419FF">
              <w:rPr>
                <w:rFonts w:ascii="Palatino Linotype" w:hAnsi="Palatino Linotype"/>
                <w:noProof/>
                <w:webHidden/>
              </w:rPr>
              <w:t>8</w:t>
            </w:r>
            <w:r w:rsidR="001C3CDB" w:rsidRPr="009419FF">
              <w:rPr>
                <w:rFonts w:ascii="Palatino Linotype" w:hAnsi="Palatino Linotype"/>
                <w:noProof/>
                <w:webHidden/>
              </w:rPr>
              <w:fldChar w:fldCharType="end"/>
            </w:r>
          </w:hyperlink>
        </w:p>
        <w:p w14:paraId="6E9806C8" w14:textId="77777777" w:rsidR="001C3CDB" w:rsidRPr="009419FF" w:rsidRDefault="004250A8">
          <w:pPr>
            <w:pStyle w:val="TDC1"/>
            <w:rPr>
              <w:rFonts w:ascii="Palatino Linotype" w:hAnsi="Palatino Linotype"/>
              <w:noProof/>
              <w:lang w:val="es-MX" w:eastAsia="es-MX"/>
            </w:rPr>
          </w:pPr>
          <w:hyperlink w:anchor="_Toc521601520" w:history="1">
            <w:r w:rsidR="001C3CDB" w:rsidRPr="009419FF">
              <w:rPr>
                <w:rStyle w:val="Hipervnculo"/>
                <w:rFonts w:ascii="Palatino Linotype" w:hAnsi="Palatino Linotype"/>
                <w:noProof/>
              </w:rPr>
              <w:t>PRIMERO. De la competencia</w:t>
            </w:r>
            <w:r w:rsidR="001C3CDB" w:rsidRPr="009419FF">
              <w:rPr>
                <w:rFonts w:ascii="Palatino Linotype" w:hAnsi="Palatino Linotype"/>
                <w:noProof/>
                <w:webHidden/>
              </w:rPr>
              <w:tab/>
            </w:r>
            <w:r w:rsidR="001C3CDB" w:rsidRPr="009419FF">
              <w:rPr>
                <w:rFonts w:ascii="Palatino Linotype" w:hAnsi="Palatino Linotype"/>
                <w:noProof/>
                <w:webHidden/>
              </w:rPr>
              <w:fldChar w:fldCharType="begin"/>
            </w:r>
            <w:r w:rsidR="001C3CDB" w:rsidRPr="009419FF">
              <w:rPr>
                <w:rFonts w:ascii="Palatino Linotype" w:hAnsi="Palatino Linotype"/>
                <w:noProof/>
                <w:webHidden/>
              </w:rPr>
              <w:instrText xml:space="preserve"> PAGEREF _Toc521601520 \h </w:instrText>
            </w:r>
            <w:r w:rsidR="001C3CDB" w:rsidRPr="009419FF">
              <w:rPr>
                <w:rFonts w:ascii="Palatino Linotype" w:hAnsi="Palatino Linotype"/>
                <w:noProof/>
                <w:webHidden/>
              </w:rPr>
            </w:r>
            <w:r w:rsidR="001C3CDB" w:rsidRPr="009419FF">
              <w:rPr>
                <w:rFonts w:ascii="Palatino Linotype" w:hAnsi="Palatino Linotype"/>
                <w:noProof/>
                <w:webHidden/>
              </w:rPr>
              <w:fldChar w:fldCharType="separate"/>
            </w:r>
            <w:r w:rsidR="009419FF">
              <w:rPr>
                <w:rFonts w:ascii="Palatino Linotype" w:hAnsi="Palatino Linotype"/>
                <w:noProof/>
                <w:webHidden/>
              </w:rPr>
              <w:t>8</w:t>
            </w:r>
            <w:r w:rsidR="001C3CDB" w:rsidRPr="009419FF">
              <w:rPr>
                <w:rFonts w:ascii="Palatino Linotype" w:hAnsi="Palatino Linotype"/>
                <w:noProof/>
                <w:webHidden/>
              </w:rPr>
              <w:fldChar w:fldCharType="end"/>
            </w:r>
          </w:hyperlink>
        </w:p>
        <w:p w14:paraId="59490896" w14:textId="77777777" w:rsidR="001C3CDB" w:rsidRPr="009419FF" w:rsidRDefault="004250A8">
          <w:pPr>
            <w:pStyle w:val="TDC1"/>
            <w:rPr>
              <w:rFonts w:ascii="Palatino Linotype" w:hAnsi="Palatino Linotype"/>
              <w:noProof/>
              <w:lang w:val="es-MX" w:eastAsia="es-MX"/>
            </w:rPr>
          </w:pPr>
          <w:hyperlink w:anchor="_Toc521601521" w:history="1">
            <w:r w:rsidR="001C3CDB" w:rsidRPr="009419FF">
              <w:rPr>
                <w:rStyle w:val="Hipervnculo"/>
                <w:rFonts w:ascii="Palatino Linotype" w:hAnsi="Palatino Linotype"/>
                <w:noProof/>
              </w:rPr>
              <w:t>SEGUNDO. De la oportunidad y procedencia.</w:t>
            </w:r>
            <w:r w:rsidR="001C3CDB" w:rsidRPr="009419FF">
              <w:rPr>
                <w:rFonts w:ascii="Palatino Linotype" w:hAnsi="Palatino Linotype"/>
                <w:noProof/>
                <w:webHidden/>
              </w:rPr>
              <w:tab/>
            </w:r>
            <w:r w:rsidR="001C3CDB" w:rsidRPr="009419FF">
              <w:rPr>
                <w:rFonts w:ascii="Palatino Linotype" w:hAnsi="Palatino Linotype"/>
                <w:noProof/>
                <w:webHidden/>
              </w:rPr>
              <w:fldChar w:fldCharType="begin"/>
            </w:r>
            <w:r w:rsidR="001C3CDB" w:rsidRPr="009419FF">
              <w:rPr>
                <w:rFonts w:ascii="Palatino Linotype" w:hAnsi="Palatino Linotype"/>
                <w:noProof/>
                <w:webHidden/>
              </w:rPr>
              <w:instrText xml:space="preserve"> PAGEREF _Toc521601521 \h </w:instrText>
            </w:r>
            <w:r w:rsidR="001C3CDB" w:rsidRPr="009419FF">
              <w:rPr>
                <w:rFonts w:ascii="Palatino Linotype" w:hAnsi="Palatino Linotype"/>
                <w:noProof/>
                <w:webHidden/>
              </w:rPr>
            </w:r>
            <w:r w:rsidR="001C3CDB" w:rsidRPr="009419FF">
              <w:rPr>
                <w:rFonts w:ascii="Palatino Linotype" w:hAnsi="Palatino Linotype"/>
                <w:noProof/>
                <w:webHidden/>
              </w:rPr>
              <w:fldChar w:fldCharType="separate"/>
            </w:r>
            <w:r w:rsidR="009419FF">
              <w:rPr>
                <w:rFonts w:ascii="Palatino Linotype" w:hAnsi="Palatino Linotype"/>
                <w:noProof/>
                <w:webHidden/>
              </w:rPr>
              <w:t>9</w:t>
            </w:r>
            <w:r w:rsidR="001C3CDB" w:rsidRPr="009419FF">
              <w:rPr>
                <w:rFonts w:ascii="Palatino Linotype" w:hAnsi="Palatino Linotype"/>
                <w:noProof/>
                <w:webHidden/>
              </w:rPr>
              <w:fldChar w:fldCharType="end"/>
            </w:r>
          </w:hyperlink>
        </w:p>
        <w:p w14:paraId="61DB4BEA" w14:textId="77777777" w:rsidR="001C3CDB" w:rsidRPr="009419FF" w:rsidRDefault="004250A8">
          <w:pPr>
            <w:pStyle w:val="TDC2"/>
            <w:rPr>
              <w:rFonts w:ascii="Palatino Linotype" w:hAnsi="Palatino Linotype"/>
              <w:noProof/>
              <w:lang w:val="es-MX" w:eastAsia="es-MX"/>
            </w:rPr>
          </w:pPr>
          <w:hyperlink w:anchor="_Toc521601522" w:history="1">
            <w:r w:rsidR="001C3CDB" w:rsidRPr="009419FF">
              <w:rPr>
                <w:rStyle w:val="Hipervnculo"/>
                <w:rFonts w:ascii="Palatino Linotype" w:hAnsi="Palatino Linotype"/>
                <w:noProof/>
              </w:rPr>
              <w:t>TERCERO. Del planteamiento de la litis.</w:t>
            </w:r>
            <w:r w:rsidR="001C3CDB" w:rsidRPr="009419FF">
              <w:rPr>
                <w:rFonts w:ascii="Palatino Linotype" w:hAnsi="Palatino Linotype"/>
                <w:noProof/>
                <w:webHidden/>
              </w:rPr>
              <w:tab/>
            </w:r>
            <w:r w:rsidR="001C3CDB" w:rsidRPr="009419FF">
              <w:rPr>
                <w:rFonts w:ascii="Palatino Linotype" w:hAnsi="Palatino Linotype"/>
                <w:noProof/>
                <w:webHidden/>
              </w:rPr>
              <w:fldChar w:fldCharType="begin"/>
            </w:r>
            <w:r w:rsidR="001C3CDB" w:rsidRPr="009419FF">
              <w:rPr>
                <w:rFonts w:ascii="Palatino Linotype" w:hAnsi="Palatino Linotype"/>
                <w:noProof/>
                <w:webHidden/>
              </w:rPr>
              <w:instrText xml:space="preserve"> PAGEREF _Toc521601522 \h </w:instrText>
            </w:r>
            <w:r w:rsidR="001C3CDB" w:rsidRPr="009419FF">
              <w:rPr>
                <w:rFonts w:ascii="Palatino Linotype" w:hAnsi="Palatino Linotype"/>
                <w:noProof/>
                <w:webHidden/>
              </w:rPr>
            </w:r>
            <w:r w:rsidR="001C3CDB" w:rsidRPr="009419FF">
              <w:rPr>
                <w:rFonts w:ascii="Palatino Linotype" w:hAnsi="Palatino Linotype"/>
                <w:noProof/>
                <w:webHidden/>
              </w:rPr>
              <w:fldChar w:fldCharType="separate"/>
            </w:r>
            <w:r w:rsidR="009419FF">
              <w:rPr>
                <w:rFonts w:ascii="Palatino Linotype" w:hAnsi="Palatino Linotype"/>
                <w:noProof/>
                <w:webHidden/>
              </w:rPr>
              <w:t>11</w:t>
            </w:r>
            <w:r w:rsidR="001C3CDB" w:rsidRPr="009419FF">
              <w:rPr>
                <w:rFonts w:ascii="Palatino Linotype" w:hAnsi="Palatino Linotype"/>
                <w:noProof/>
                <w:webHidden/>
              </w:rPr>
              <w:fldChar w:fldCharType="end"/>
            </w:r>
          </w:hyperlink>
        </w:p>
        <w:p w14:paraId="34FC3FA7" w14:textId="77777777" w:rsidR="001C3CDB" w:rsidRPr="009419FF" w:rsidRDefault="004250A8">
          <w:pPr>
            <w:pStyle w:val="TDC1"/>
            <w:rPr>
              <w:rFonts w:ascii="Palatino Linotype" w:hAnsi="Palatino Linotype"/>
              <w:noProof/>
              <w:lang w:val="es-MX" w:eastAsia="es-MX"/>
            </w:rPr>
          </w:pPr>
          <w:hyperlink w:anchor="_Toc521601523" w:history="1">
            <w:r w:rsidR="001C3CDB" w:rsidRPr="009419FF">
              <w:rPr>
                <w:rStyle w:val="Hipervnculo"/>
                <w:rFonts w:ascii="Palatino Linotype" w:hAnsi="Palatino Linotype"/>
                <w:noProof/>
              </w:rPr>
              <w:t>CUARTO. Del estudio y resolución del asunto.</w:t>
            </w:r>
            <w:r w:rsidR="001C3CDB" w:rsidRPr="009419FF">
              <w:rPr>
                <w:rFonts w:ascii="Palatino Linotype" w:hAnsi="Palatino Linotype"/>
                <w:noProof/>
                <w:webHidden/>
              </w:rPr>
              <w:tab/>
            </w:r>
            <w:r w:rsidR="001C3CDB" w:rsidRPr="009419FF">
              <w:rPr>
                <w:rFonts w:ascii="Palatino Linotype" w:hAnsi="Palatino Linotype"/>
                <w:noProof/>
                <w:webHidden/>
              </w:rPr>
              <w:fldChar w:fldCharType="begin"/>
            </w:r>
            <w:r w:rsidR="001C3CDB" w:rsidRPr="009419FF">
              <w:rPr>
                <w:rFonts w:ascii="Palatino Linotype" w:hAnsi="Palatino Linotype"/>
                <w:noProof/>
                <w:webHidden/>
              </w:rPr>
              <w:instrText xml:space="preserve"> PAGEREF _Toc521601523 \h </w:instrText>
            </w:r>
            <w:r w:rsidR="001C3CDB" w:rsidRPr="009419FF">
              <w:rPr>
                <w:rFonts w:ascii="Palatino Linotype" w:hAnsi="Palatino Linotype"/>
                <w:noProof/>
                <w:webHidden/>
              </w:rPr>
            </w:r>
            <w:r w:rsidR="001C3CDB" w:rsidRPr="009419FF">
              <w:rPr>
                <w:rFonts w:ascii="Palatino Linotype" w:hAnsi="Palatino Linotype"/>
                <w:noProof/>
                <w:webHidden/>
              </w:rPr>
              <w:fldChar w:fldCharType="separate"/>
            </w:r>
            <w:r w:rsidR="009419FF">
              <w:rPr>
                <w:rFonts w:ascii="Palatino Linotype" w:hAnsi="Palatino Linotype"/>
                <w:noProof/>
                <w:webHidden/>
              </w:rPr>
              <w:t>12</w:t>
            </w:r>
            <w:r w:rsidR="001C3CDB" w:rsidRPr="009419FF">
              <w:rPr>
                <w:rFonts w:ascii="Palatino Linotype" w:hAnsi="Palatino Linotype"/>
                <w:noProof/>
                <w:webHidden/>
              </w:rPr>
              <w:fldChar w:fldCharType="end"/>
            </w:r>
          </w:hyperlink>
        </w:p>
        <w:p w14:paraId="4C22B5DF" w14:textId="77777777" w:rsidR="001C3CDB" w:rsidRPr="009419FF" w:rsidRDefault="004250A8">
          <w:pPr>
            <w:pStyle w:val="TDC2"/>
            <w:rPr>
              <w:rFonts w:ascii="Palatino Linotype" w:hAnsi="Palatino Linotype"/>
              <w:noProof/>
              <w:lang w:val="es-MX" w:eastAsia="es-MX"/>
            </w:rPr>
          </w:pPr>
          <w:hyperlink w:anchor="_Toc521601524" w:history="1">
            <w:r w:rsidR="001C3CDB" w:rsidRPr="009419FF">
              <w:rPr>
                <w:rStyle w:val="Hipervnculo"/>
                <w:rFonts w:ascii="Palatino Linotype" w:hAnsi="Palatino Linotype"/>
                <w:noProof/>
              </w:rPr>
              <w:t>I. De la respuesta y el informe justificado del Sujeto Obligado.</w:t>
            </w:r>
            <w:r w:rsidR="001C3CDB" w:rsidRPr="009419FF">
              <w:rPr>
                <w:rFonts w:ascii="Palatino Linotype" w:hAnsi="Palatino Linotype"/>
                <w:noProof/>
                <w:webHidden/>
              </w:rPr>
              <w:tab/>
            </w:r>
            <w:r w:rsidR="001C3CDB" w:rsidRPr="009419FF">
              <w:rPr>
                <w:rFonts w:ascii="Palatino Linotype" w:hAnsi="Palatino Linotype"/>
                <w:noProof/>
                <w:webHidden/>
              </w:rPr>
              <w:fldChar w:fldCharType="begin"/>
            </w:r>
            <w:r w:rsidR="001C3CDB" w:rsidRPr="009419FF">
              <w:rPr>
                <w:rFonts w:ascii="Palatino Linotype" w:hAnsi="Palatino Linotype"/>
                <w:noProof/>
                <w:webHidden/>
              </w:rPr>
              <w:instrText xml:space="preserve"> PAGEREF _Toc521601524 \h </w:instrText>
            </w:r>
            <w:r w:rsidR="001C3CDB" w:rsidRPr="009419FF">
              <w:rPr>
                <w:rFonts w:ascii="Palatino Linotype" w:hAnsi="Palatino Linotype"/>
                <w:noProof/>
                <w:webHidden/>
              </w:rPr>
            </w:r>
            <w:r w:rsidR="001C3CDB" w:rsidRPr="009419FF">
              <w:rPr>
                <w:rFonts w:ascii="Palatino Linotype" w:hAnsi="Palatino Linotype"/>
                <w:noProof/>
                <w:webHidden/>
              </w:rPr>
              <w:fldChar w:fldCharType="separate"/>
            </w:r>
            <w:r w:rsidR="009419FF">
              <w:rPr>
                <w:rFonts w:ascii="Palatino Linotype" w:hAnsi="Palatino Linotype"/>
                <w:noProof/>
                <w:webHidden/>
              </w:rPr>
              <w:t>12</w:t>
            </w:r>
            <w:r w:rsidR="001C3CDB" w:rsidRPr="009419FF">
              <w:rPr>
                <w:rFonts w:ascii="Palatino Linotype" w:hAnsi="Palatino Linotype"/>
                <w:noProof/>
                <w:webHidden/>
              </w:rPr>
              <w:fldChar w:fldCharType="end"/>
            </w:r>
          </w:hyperlink>
        </w:p>
        <w:p w14:paraId="6AA7FB6F" w14:textId="77777777" w:rsidR="001C3CDB" w:rsidRPr="009419FF" w:rsidRDefault="004250A8">
          <w:pPr>
            <w:pStyle w:val="TDC1"/>
            <w:rPr>
              <w:rFonts w:ascii="Palatino Linotype" w:hAnsi="Palatino Linotype"/>
              <w:noProof/>
              <w:lang w:val="es-MX" w:eastAsia="es-MX"/>
            </w:rPr>
          </w:pPr>
          <w:hyperlink w:anchor="_Toc521601525" w:history="1">
            <w:r w:rsidR="001C3CDB" w:rsidRPr="009419FF">
              <w:rPr>
                <w:rStyle w:val="Hipervnculo"/>
                <w:rFonts w:ascii="Palatino Linotype" w:eastAsia="Calibri" w:hAnsi="Palatino Linotype"/>
                <w:noProof/>
                <w:lang w:val="es-ES"/>
              </w:rPr>
              <w:t>R E S O L U T I V O S</w:t>
            </w:r>
            <w:r w:rsidR="001C3CDB" w:rsidRPr="009419FF">
              <w:rPr>
                <w:rFonts w:ascii="Palatino Linotype" w:hAnsi="Palatino Linotype"/>
                <w:noProof/>
                <w:webHidden/>
              </w:rPr>
              <w:tab/>
            </w:r>
            <w:r w:rsidR="001C3CDB" w:rsidRPr="009419FF">
              <w:rPr>
                <w:rFonts w:ascii="Palatino Linotype" w:hAnsi="Palatino Linotype"/>
                <w:noProof/>
                <w:webHidden/>
              </w:rPr>
              <w:fldChar w:fldCharType="begin"/>
            </w:r>
            <w:r w:rsidR="001C3CDB" w:rsidRPr="009419FF">
              <w:rPr>
                <w:rFonts w:ascii="Palatino Linotype" w:hAnsi="Palatino Linotype"/>
                <w:noProof/>
                <w:webHidden/>
              </w:rPr>
              <w:instrText xml:space="preserve"> PAGEREF _Toc521601525 \h </w:instrText>
            </w:r>
            <w:r w:rsidR="001C3CDB" w:rsidRPr="009419FF">
              <w:rPr>
                <w:rFonts w:ascii="Palatino Linotype" w:hAnsi="Palatino Linotype"/>
                <w:noProof/>
                <w:webHidden/>
              </w:rPr>
            </w:r>
            <w:r w:rsidR="001C3CDB" w:rsidRPr="009419FF">
              <w:rPr>
                <w:rFonts w:ascii="Palatino Linotype" w:hAnsi="Palatino Linotype"/>
                <w:noProof/>
                <w:webHidden/>
              </w:rPr>
              <w:fldChar w:fldCharType="separate"/>
            </w:r>
            <w:r w:rsidR="009419FF">
              <w:rPr>
                <w:rFonts w:ascii="Palatino Linotype" w:hAnsi="Palatino Linotype"/>
                <w:noProof/>
                <w:webHidden/>
              </w:rPr>
              <w:t>22</w:t>
            </w:r>
            <w:r w:rsidR="001C3CDB" w:rsidRPr="009419FF">
              <w:rPr>
                <w:rFonts w:ascii="Palatino Linotype" w:hAnsi="Palatino Linotype"/>
                <w:noProof/>
                <w:webHidden/>
              </w:rPr>
              <w:fldChar w:fldCharType="end"/>
            </w:r>
          </w:hyperlink>
        </w:p>
        <w:p w14:paraId="16E2D6A2" w14:textId="5AEAB84F" w:rsidR="00566997" w:rsidRPr="009419FF" w:rsidRDefault="0011338C" w:rsidP="0022540B">
          <w:pPr>
            <w:rPr>
              <w:rFonts w:ascii="Palatino Linotype" w:hAnsi="Palatino Linotype"/>
              <w:sz w:val="20"/>
              <w:szCs w:val="20"/>
            </w:rPr>
          </w:pPr>
          <w:r w:rsidRPr="009419FF">
            <w:rPr>
              <w:rFonts w:ascii="Palatino Linotype" w:hAnsi="Palatino Linotype"/>
              <w:b/>
              <w:bCs/>
              <w:lang w:val="es-ES"/>
            </w:rPr>
            <w:fldChar w:fldCharType="end"/>
          </w:r>
        </w:p>
      </w:sdtContent>
    </w:sdt>
    <w:p w14:paraId="590F1EDC" w14:textId="77777777" w:rsidR="00630609" w:rsidRPr="009419FF" w:rsidRDefault="00630609" w:rsidP="004E1461">
      <w:pPr>
        <w:tabs>
          <w:tab w:val="left" w:pos="567"/>
        </w:tabs>
        <w:spacing w:before="240" w:after="240" w:line="360" w:lineRule="auto"/>
        <w:jc w:val="both"/>
        <w:rPr>
          <w:rFonts w:ascii="Palatino Linotype" w:hAnsi="Palatino Linotype"/>
        </w:rPr>
      </w:pPr>
    </w:p>
    <w:p w14:paraId="5ED1828F" w14:textId="77777777" w:rsidR="00630609" w:rsidRPr="009419FF" w:rsidRDefault="00630609" w:rsidP="004E1461">
      <w:pPr>
        <w:tabs>
          <w:tab w:val="left" w:pos="567"/>
        </w:tabs>
        <w:spacing w:before="240" w:after="240" w:line="360" w:lineRule="auto"/>
        <w:jc w:val="both"/>
        <w:rPr>
          <w:rFonts w:ascii="Palatino Linotype" w:hAnsi="Palatino Linotype"/>
        </w:rPr>
      </w:pPr>
    </w:p>
    <w:p w14:paraId="7BA9DE57" w14:textId="716BE018" w:rsidR="00EB4847" w:rsidRPr="009419FF" w:rsidRDefault="001B26AA" w:rsidP="004E1461">
      <w:pPr>
        <w:tabs>
          <w:tab w:val="left" w:pos="567"/>
        </w:tabs>
        <w:spacing w:before="240" w:after="240" w:line="360" w:lineRule="auto"/>
        <w:jc w:val="both"/>
        <w:rPr>
          <w:rFonts w:ascii="Palatino Linotype" w:hAnsi="Palatino Linotype"/>
          <w:lang w:val="es-MX"/>
        </w:rPr>
      </w:pPr>
      <w:r w:rsidRPr="009419FF">
        <w:rPr>
          <w:rFonts w:ascii="Palatino Linotype" w:hAnsi="Palatino Linotype"/>
        </w:rPr>
        <w:lastRenderedPageBreak/>
        <w:t>R</w:t>
      </w:r>
      <w:proofErr w:type="spellStart"/>
      <w:r w:rsidR="00662C69" w:rsidRPr="009419FF">
        <w:rPr>
          <w:rFonts w:ascii="Palatino Linotype" w:hAnsi="Palatino Linotype"/>
          <w:lang w:val="es-MX"/>
        </w:rPr>
        <w:t>esolución</w:t>
      </w:r>
      <w:proofErr w:type="spellEnd"/>
      <w:r w:rsidR="00662C69" w:rsidRPr="009419FF">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504B91" w:rsidRPr="009419FF">
        <w:rPr>
          <w:rFonts w:ascii="Palatino Linotype" w:hAnsi="Palatino Linotype"/>
          <w:lang w:val="es-MX"/>
        </w:rPr>
        <w:t xml:space="preserve">ocho (8) </w:t>
      </w:r>
      <w:r w:rsidR="00D15505" w:rsidRPr="009419FF">
        <w:rPr>
          <w:rFonts w:ascii="Palatino Linotype" w:hAnsi="Palatino Linotype"/>
          <w:lang w:val="es-MX"/>
        </w:rPr>
        <w:t>agosto</w:t>
      </w:r>
      <w:r w:rsidR="00AC5D8C" w:rsidRPr="009419FF">
        <w:rPr>
          <w:rFonts w:ascii="Palatino Linotype" w:hAnsi="Palatino Linotype"/>
          <w:lang w:val="es-MX"/>
        </w:rPr>
        <w:t xml:space="preserve"> </w:t>
      </w:r>
      <w:r w:rsidR="00662C69" w:rsidRPr="009419FF">
        <w:rPr>
          <w:rFonts w:ascii="Palatino Linotype" w:hAnsi="Palatino Linotype"/>
          <w:lang w:val="es-MX"/>
        </w:rPr>
        <w:t xml:space="preserve">de dos mil </w:t>
      </w:r>
      <w:r w:rsidR="00AC5D8C" w:rsidRPr="009419FF">
        <w:rPr>
          <w:rFonts w:ascii="Palatino Linotype" w:hAnsi="Palatino Linotype"/>
          <w:lang w:val="es-MX"/>
        </w:rPr>
        <w:t>dieciocho.</w:t>
      </w:r>
    </w:p>
    <w:p w14:paraId="381B1644" w14:textId="5B81D4C8" w:rsidR="00F34201" w:rsidRPr="009419FF" w:rsidRDefault="00924CEA" w:rsidP="004E1461">
      <w:pPr>
        <w:tabs>
          <w:tab w:val="left" w:pos="567"/>
        </w:tabs>
        <w:spacing w:line="360" w:lineRule="auto"/>
        <w:jc w:val="both"/>
        <w:rPr>
          <w:rFonts w:ascii="Palatino Linotype" w:eastAsia="Times New Roman" w:hAnsi="Palatino Linotype" w:cs="Times New Roman"/>
        </w:rPr>
      </w:pPr>
      <w:r w:rsidRPr="009419FF">
        <w:rPr>
          <w:rFonts w:ascii="Palatino Linotype" w:eastAsia="Times New Roman" w:hAnsi="Palatino Linotype" w:cs="Times New Roman"/>
          <w:b/>
        </w:rPr>
        <w:t>VISTO</w:t>
      </w:r>
      <w:r w:rsidR="003122CE" w:rsidRPr="009419FF">
        <w:rPr>
          <w:rFonts w:ascii="Palatino Linotype" w:eastAsia="Times New Roman" w:hAnsi="Palatino Linotype" w:cs="Times New Roman"/>
        </w:rPr>
        <w:t xml:space="preserve"> </w:t>
      </w:r>
      <w:r w:rsidRPr="009419FF">
        <w:rPr>
          <w:rFonts w:ascii="Palatino Linotype" w:eastAsia="Times New Roman" w:hAnsi="Palatino Linotype" w:cs="Times New Roman"/>
        </w:rPr>
        <w:t>el expediente</w:t>
      </w:r>
      <w:r w:rsidR="003122CE" w:rsidRPr="009419FF">
        <w:rPr>
          <w:rFonts w:ascii="Palatino Linotype" w:eastAsia="Times New Roman" w:hAnsi="Palatino Linotype" w:cs="Times New Roman"/>
        </w:rPr>
        <w:t xml:space="preserve"> electrón</w:t>
      </w:r>
      <w:r w:rsidRPr="009419FF">
        <w:rPr>
          <w:rFonts w:ascii="Palatino Linotype" w:eastAsia="Times New Roman" w:hAnsi="Palatino Linotype" w:cs="Times New Roman"/>
        </w:rPr>
        <w:t>ico formado</w:t>
      </w:r>
      <w:r w:rsidR="00417E0F" w:rsidRPr="009419FF">
        <w:rPr>
          <w:rFonts w:ascii="Palatino Linotype" w:eastAsia="Times New Roman" w:hAnsi="Palatino Linotype" w:cs="Times New Roman"/>
        </w:rPr>
        <w:t xml:space="preserve"> con motivo del recurso de revisión número</w:t>
      </w:r>
      <w:r w:rsidRPr="009419FF">
        <w:rPr>
          <w:rFonts w:ascii="Palatino Linotype" w:eastAsia="Times New Roman" w:hAnsi="Palatino Linotype" w:cs="Times New Roman"/>
        </w:rPr>
        <w:t xml:space="preserve"> </w:t>
      </w:r>
      <w:r w:rsidR="00760F2C" w:rsidRPr="009419FF">
        <w:rPr>
          <w:rFonts w:ascii="Palatino Linotype" w:hAnsi="Palatino Linotype"/>
          <w:b/>
          <w:bCs/>
          <w:color w:val="000000" w:themeColor="text1"/>
        </w:rPr>
        <w:t>02023/INFOEM/IP/RR/2018</w:t>
      </w:r>
      <w:r w:rsidR="003122CE" w:rsidRPr="009419FF">
        <w:rPr>
          <w:rFonts w:ascii="Palatino Linotype" w:eastAsia="Times New Roman" w:hAnsi="Palatino Linotype" w:cs="Arial"/>
          <w:bCs/>
        </w:rPr>
        <w:t xml:space="preserve">, </w:t>
      </w:r>
      <w:r w:rsidR="00417E0F" w:rsidRPr="009419FF">
        <w:rPr>
          <w:rFonts w:ascii="Palatino Linotype" w:eastAsia="Times New Roman" w:hAnsi="Palatino Linotype" w:cs="Times New Roman"/>
        </w:rPr>
        <w:t>promovido</w:t>
      </w:r>
      <w:r w:rsidR="003122CE" w:rsidRPr="009419FF">
        <w:rPr>
          <w:rFonts w:ascii="Palatino Linotype" w:eastAsia="Times New Roman" w:hAnsi="Palatino Linotype" w:cs="Times New Roman"/>
        </w:rPr>
        <w:t xml:space="preserve"> por </w:t>
      </w:r>
      <w:r w:rsidR="00220DA1" w:rsidRPr="00220DA1">
        <w:rPr>
          <w:rFonts w:ascii="Palatino Linotype" w:hAnsi="Palatino Linotype"/>
          <w:b/>
          <w:highlight w:val="black"/>
        </w:rPr>
        <w:t>-------------------------------------</w:t>
      </w:r>
      <w:r w:rsidR="003122CE" w:rsidRPr="009419FF">
        <w:rPr>
          <w:rFonts w:ascii="Palatino Linotype" w:eastAsia="Times New Roman" w:hAnsi="Palatino Linotype" w:cs="Times New Roman"/>
          <w:b/>
        </w:rPr>
        <w:t xml:space="preserve">, </w:t>
      </w:r>
      <w:r w:rsidR="003122CE" w:rsidRPr="009419FF">
        <w:rPr>
          <w:rFonts w:ascii="Palatino Linotype" w:eastAsia="Times New Roman" w:hAnsi="Palatino Linotype" w:cs="Arial"/>
        </w:rPr>
        <w:t xml:space="preserve">en su calidad de </w:t>
      </w:r>
      <w:r w:rsidR="003122CE" w:rsidRPr="009419FF">
        <w:rPr>
          <w:rFonts w:ascii="Palatino Linotype" w:eastAsia="Times New Roman" w:hAnsi="Palatino Linotype" w:cs="Arial"/>
          <w:b/>
        </w:rPr>
        <w:t>RECURRENTE</w:t>
      </w:r>
      <w:r w:rsidR="003122CE" w:rsidRPr="009419FF">
        <w:rPr>
          <w:rFonts w:ascii="Palatino Linotype" w:eastAsia="Times New Roman" w:hAnsi="Palatino Linotype" w:cs="Arial"/>
        </w:rPr>
        <w:t>, en contra de la respuesta</w:t>
      </w:r>
      <w:r w:rsidRPr="009419FF">
        <w:rPr>
          <w:rFonts w:ascii="Palatino Linotype" w:eastAsia="Times New Roman" w:hAnsi="Palatino Linotype" w:cs="Arial"/>
        </w:rPr>
        <w:t xml:space="preserve"> </w:t>
      </w:r>
      <w:r w:rsidR="003B5E27" w:rsidRPr="009419FF">
        <w:rPr>
          <w:rFonts w:ascii="Palatino Linotype" w:eastAsia="Times New Roman" w:hAnsi="Palatino Linotype" w:cs="Arial"/>
        </w:rPr>
        <w:t xml:space="preserve">de la </w:t>
      </w:r>
      <w:r w:rsidR="003B5E27" w:rsidRPr="009419FF">
        <w:rPr>
          <w:rFonts w:ascii="Palatino Linotype" w:eastAsia="Times New Roman" w:hAnsi="Palatino Linotype" w:cs="Arial"/>
          <w:b/>
        </w:rPr>
        <w:t>Fiscalía General de Justicia del Estado de México</w:t>
      </w:r>
      <w:r w:rsidR="003122CE" w:rsidRPr="009419FF">
        <w:rPr>
          <w:rFonts w:ascii="Palatino Linotype" w:eastAsia="Calibri" w:hAnsi="Palatino Linotype" w:cs="Arial"/>
          <w:lang w:val="es-ES"/>
        </w:rPr>
        <w:t xml:space="preserve">, </w:t>
      </w:r>
      <w:r w:rsidR="003122CE" w:rsidRPr="009419FF">
        <w:rPr>
          <w:rFonts w:ascii="Palatino Linotype" w:eastAsia="Times New Roman" w:hAnsi="Palatino Linotype" w:cs="Times New Roman"/>
        </w:rPr>
        <w:t>en lo sucesivo el</w:t>
      </w:r>
      <w:r w:rsidR="003122CE" w:rsidRPr="009419FF">
        <w:rPr>
          <w:rFonts w:ascii="Palatino Linotype" w:eastAsia="Times New Roman" w:hAnsi="Palatino Linotype" w:cs="Times New Roman"/>
          <w:b/>
        </w:rPr>
        <w:t xml:space="preserve"> SUJETO OBLIGADO, </w:t>
      </w:r>
      <w:r w:rsidR="003122CE" w:rsidRPr="009419FF">
        <w:rPr>
          <w:rFonts w:ascii="Palatino Linotype" w:eastAsia="Times New Roman" w:hAnsi="Palatino Linotype" w:cs="Times New Roman"/>
        </w:rPr>
        <w:t>se procede a dictar la presente resolución, con base en los siguientes:</w:t>
      </w:r>
      <w:bookmarkStart w:id="0" w:name="_Toc466418172"/>
      <w:bookmarkStart w:id="1" w:name="_Toc462402153"/>
      <w:r w:rsidR="00760F2C" w:rsidRPr="009419FF">
        <w:rPr>
          <w:rFonts w:ascii="Palatino Linotype" w:eastAsia="Times New Roman" w:hAnsi="Palatino Linotype" w:cs="Times New Roman"/>
        </w:rPr>
        <w:t xml:space="preserve"> </w:t>
      </w:r>
    </w:p>
    <w:p w14:paraId="02320B65" w14:textId="77777777" w:rsidR="00F34201" w:rsidRPr="009419FF" w:rsidRDefault="00F34201" w:rsidP="004E1461">
      <w:pPr>
        <w:pStyle w:val="Ttulo1"/>
        <w:tabs>
          <w:tab w:val="left" w:pos="567"/>
        </w:tabs>
        <w:jc w:val="center"/>
        <w:rPr>
          <w:b w:val="0"/>
          <w:color w:val="auto"/>
        </w:rPr>
      </w:pPr>
      <w:bookmarkStart w:id="2" w:name="_Toc473812222"/>
      <w:bookmarkStart w:id="3" w:name="_Toc495430765"/>
      <w:bookmarkStart w:id="4" w:name="_Toc521601516"/>
      <w:r w:rsidRPr="009419FF">
        <w:rPr>
          <w:color w:val="auto"/>
        </w:rPr>
        <w:t>ANTECEDENTES</w:t>
      </w:r>
      <w:bookmarkEnd w:id="2"/>
      <w:bookmarkEnd w:id="3"/>
      <w:bookmarkEnd w:id="4"/>
    </w:p>
    <w:p w14:paraId="54EBC941" w14:textId="77777777" w:rsidR="00F34201" w:rsidRPr="009419FF" w:rsidRDefault="00F34201" w:rsidP="004E1461">
      <w:pPr>
        <w:tabs>
          <w:tab w:val="left" w:pos="567"/>
        </w:tabs>
        <w:rPr>
          <w:rFonts w:ascii="Palatino Linotype" w:hAnsi="Palatino Linotype"/>
          <w:lang w:val="es-MX" w:eastAsia="en-US"/>
        </w:rPr>
      </w:pPr>
    </w:p>
    <w:p w14:paraId="749498DB" w14:textId="0B54BBE1" w:rsidR="00F34201" w:rsidRPr="009419FF" w:rsidRDefault="00F34201" w:rsidP="004E14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419FF">
        <w:rPr>
          <w:rFonts w:ascii="Palatino Linotype" w:eastAsia="Calibri" w:hAnsi="Palatino Linotype" w:cs="Arial"/>
          <w:color w:val="000000" w:themeColor="text1"/>
          <w:lang w:val="es-ES"/>
        </w:rPr>
        <w:t xml:space="preserve">El día </w:t>
      </w:r>
      <w:r w:rsidR="00D15505" w:rsidRPr="009419FF">
        <w:rPr>
          <w:rFonts w:ascii="Palatino Linotype" w:eastAsia="Calibri" w:hAnsi="Palatino Linotype" w:cs="Arial"/>
          <w:color w:val="000000" w:themeColor="text1"/>
          <w:lang w:val="es-ES"/>
        </w:rPr>
        <w:t>nueve</w:t>
      </w:r>
      <w:r w:rsidR="00102B09" w:rsidRPr="009419FF">
        <w:rPr>
          <w:rFonts w:ascii="Palatino Linotype" w:eastAsia="Calibri" w:hAnsi="Palatino Linotype" w:cs="Arial"/>
          <w:color w:val="000000" w:themeColor="text1"/>
          <w:lang w:val="es-ES"/>
        </w:rPr>
        <w:t xml:space="preserve"> </w:t>
      </w:r>
      <w:r w:rsidRPr="009419FF">
        <w:rPr>
          <w:rFonts w:ascii="Palatino Linotype" w:eastAsia="Calibri" w:hAnsi="Palatino Linotype" w:cs="Arial"/>
          <w:color w:val="000000" w:themeColor="text1"/>
          <w:lang w:val="es-ES"/>
        </w:rPr>
        <w:t>(</w:t>
      </w:r>
      <w:r w:rsidR="00D15505" w:rsidRPr="009419FF">
        <w:rPr>
          <w:rFonts w:ascii="Palatino Linotype" w:eastAsia="Calibri" w:hAnsi="Palatino Linotype" w:cs="Arial"/>
          <w:color w:val="000000" w:themeColor="text1"/>
          <w:lang w:val="es-ES"/>
        </w:rPr>
        <w:t>09</w:t>
      </w:r>
      <w:r w:rsidRPr="009419FF">
        <w:rPr>
          <w:rFonts w:ascii="Palatino Linotype" w:eastAsia="Calibri" w:hAnsi="Palatino Linotype" w:cs="Arial"/>
          <w:color w:val="000000" w:themeColor="text1"/>
          <w:lang w:val="es-ES"/>
        </w:rPr>
        <w:t xml:space="preserve">) de </w:t>
      </w:r>
      <w:r w:rsidR="00102B09" w:rsidRPr="009419FF">
        <w:rPr>
          <w:rFonts w:ascii="Palatino Linotype" w:eastAsia="Calibri" w:hAnsi="Palatino Linotype" w:cs="Arial"/>
          <w:color w:val="000000" w:themeColor="text1"/>
          <w:lang w:val="es-ES"/>
        </w:rPr>
        <w:t>ma</w:t>
      </w:r>
      <w:r w:rsidR="00D15505" w:rsidRPr="009419FF">
        <w:rPr>
          <w:rFonts w:ascii="Palatino Linotype" w:eastAsia="Calibri" w:hAnsi="Palatino Linotype" w:cs="Arial"/>
          <w:color w:val="000000" w:themeColor="text1"/>
          <w:lang w:val="es-ES"/>
        </w:rPr>
        <w:t>y</w:t>
      </w:r>
      <w:r w:rsidR="00102B09" w:rsidRPr="009419FF">
        <w:rPr>
          <w:rFonts w:ascii="Palatino Linotype" w:eastAsia="Calibri" w:hAnsi="Palatino Linotype" w:cs="Arial"/>
          <w:color w:val="000000" w:themeColor="text1"/>
          <w:lang w:val="es-ES"/>
        </w:rPr>
        <w:t>o</w:t>
      </w:r>
      <w:r w:rsidRPr="009419FF">
        <w:rPr>
          <w:rFonts w:ascii="Palatino Linotype" w:eastAsia="Calibri" w:hAnsi="Palatino Linotype" w:cs="Arial"/>
          <w:color w:val="000000" w:themeColor="text1"/>
          <w:lang w:val="es-ES"/>
        </w:rPr>
        <w:t xml:space="preserve"> de dos mil dieci</w:t>
      </w:r>
      <w:r w:rsidR="00102B09" w:rsidRPr="009419FF">
        <w:rPr>
          <w:rFonts w:ascii="Palatino Linotype" w:eastAsia="Calibri" w:hAnsi="Palatino Linotype" w:cs="Arial"/>
          <w:color w:val="000000" w:themeColor="text1"/>
          <w:lang w:val="es-ES"/>
        </w:rPr>
        <w:t>ocho</w:t>
      </w:r>
      <w:r w:rsidRPr="009419FF">
        <w:rPr>
          <w:rFonts w:ascii="Palatino Linotype" w:eastAsia="Calibri" w:hAnsi="Palatino Linotype" w:cs="Arial"/>
          <w:color w:val="000000" w:themeColor="text1"/>
          <w:lang w:val="es-ES"/>
        </w:rPr>
        <w:t>,</w:t>
      </w:r>
      <w:r w:rsidRPr="009419FF">
        <w:rPr>
          <w:rFonts w:ascii="Palatino Linotype" w:eastAsia="Calibri" w:hAnsi="Palatino Linotype" w:cs="Times New Roman"/>
          <w:color w:val="000000" w:themeColor="text1"/>
          <w:lang w:val="es-ES"/>
        </w:rPr>
        <w:t xml:space="preserve"> </w:t>
      </w:r>
      <w:r w:rsidR="00D15505" w:rsidRPr="009419FF">
        <w:rPr>
          <w:rFonts w:ascii="Palatino Linotype" w:eastAsia="Calibri" w:hAnsi="Palatino Linotype" w:cs="Arial"/>
          <w:lang w:val="es-ES"/>
        </w:rPr>
        <w:t>el señor</w:t>
      </w:r>
      <w:r w:rsidR="00102B09" w:rsidRPr="009419FF">
        <w:rPr>
          <w:rFonts w:ascii="Palatino Linotype" w:eastAsia="Calibri" w:hAnsi="Palatino Linotype" w:cs="Arial"/>
          <w:lang w:val="es-ES"/>
        </w:rPr>
        <w:t xml:space="preserve"> </w:t>
      </w:r>
      <w:r w:rsidR="00220DA1" w:rsidRPr="00220DA1">
        <w:rPr>
          <w:rFonts w:ascii="Palatino Linotype" w:hAnsi="Palatino Linotype"/>
          <w:b/>
          <w:highlight w:val="black"/>
        </w:rPr>
        <w:t>------------------</w:t>
      </w:r>
      <w:r w:rsidR="00D15505" w:rsidRPr="009419FF">
        <w:rPr>
          <w:rFonts w:ascii="Palatino Linotype" w:hAnsi="Palatino Linotype"/>
          <w:color w:val="000000" w:themeColor="text1"/>
        </w:rPr>
        <w:t xml:space="preserve"> </w:t>
      </w:r>
      <w:r w:rsidRPr="009419FF">
        <w:rPr>
          <w:rFonts w:ascii="Palatino Linotype" w:hAnsi="Palatino Linotype"/>
          <w:color w:val="000000" w:themeColor="text1"/>
        </w:rPr>
        <w:t>presentó</w:t>
      </w:r>
      <w:r w:rsidRPr="009419FF">
        <w:rPr>
          <w:rFonts w:ascii="Palatino Linotype" w:hAnsi="Palatino Linotype"/>
          <w:b/>
          <w:color w:val="000000" w:themeColor="text1"/>
        </w:rPr>
        <w:t xml:space="preserve"> </w:t>
      </w:r>
      <w:r w:rsidRPr="009419FF">
        <w:rPr>
          <w:rFonts w:ascii="Palatino Linotype" w:eastAsia="Calibri" w:hAnsi="Palatino Linotype" w:cs="Arial"/>
          <w:color w:val="000000" w:themeColor="text1"/>
        </w:rPr>
        <w:t xml:space="preserve">vía </w:t>
      </w:r>
      <w:r w:rsidRPr="009419FF">
        <w:rPr>
          <w:rFonts w:ascii="Palatino Linotype" w:eastAsia="Calibri" w:hAnsi="Palatino Linotype" w:cs="Arial"/>
          <w:color w:val="000000" w:themeColor="text1"/>
          <w:lang w:val="es-ES"/>
        </w:rPr>
        <w:t xml:space="preserve">Sistema de Acceso a la Información Mexiquense </w:t>
      </w:r>
      <w:r w:rsidRPr="009419FF">
        <w:rPr>
          <w:rFonts w:ascii="Palatino Linotype" w:eastAsia="Calibri" w:hAnsi="Palatino Linotype" w:cs="Arial"/>
          <w:b/>
          <w:color w:val="000000" w:themeColor="text1"/>
          <w:lang w:val="es-ES"/>
        </w:rPr>
        <w:t>(SAIMEX)</w:t>
      </w:r>
      <w:r w:rsidRPr="009419FF">
        <w:rPr>
          <w:rFonts w:ascii="Palatino Linotype" w:eastAsia="Calibri" w:hAnsi="Palatino Linotype" w:cs="Arial"/>
          <w:color w:val="000000" w:themeColor="text1"/>
          <w:lang w:val="es-ES"/>
        </w:rPr>
        <w:t>, la solicitud de información p</w:t>
      </w:r>
      <w:r w:rsidR="00924CEA" w:rsidRPr="009419FF">
        <w:rPr>
          <w:rFonts w:ascii="Palatino Linotype" w:eastAsia="Calibri" w:hAnsi="Palatino Linotype" w:cs="Arial"/>
          <w:color w:val="000000" w:themeColor="text1"/>
          <w:lang w:val="es-ES"/>
        </w:rPr>
        <w:t>ública registrada con el número</w:t>
      </w:r>
      <w:r w:rsidR="00305279" w:rsidRPr="009419FF">
        <w:rPr>
          <w:rFonts w:ascii="Palatino Linotype" w:hAnsi="Palatino Linotype"/>
          <w:b/>
          <w:bCs/>
          <w:color w:val="000000" w:themeColor="text1"/>
        </w:rPr>
        <w:t xml:space="preserve"> </w:t>
      </w:r>
      <w:r w:rsidR="00D15505" w:rsidRPr="009419FF">
        <w:rPr>
          <w:rFonts w:ascii="Palatino Linotype" w:hAnsi="Palatino Linotype"/>
          <w:b/>
          <w:bCs/>
          <w:color w:val="000000" w:themeColor="text1"/>
        </w:rPr>
        <w:t>00332/FGJ/IP/2018</w:t>
      </w:r>
      <w:r w:rsidRPr="009419FF">
        <w:rPr>
          <w:rFonts w:ascii="Palatino Linotype" w:hAnsi="Palatino Linotype"/>
          <w:b/>
          <w:bCs/>
          <w:color w:val="000000" w:themeColor="text1"/>
        </w:rPr>
        <w:t>,</w:t>
      </w:r>
      <w:r w:rsidRPr="009419FF">
        <w:rPr>
          <w:rFonts w:ascii="Palatino Linotype" w:eastAsia="Calibri" w:hAnsi="Palatino Linotype" w:cs="Arial"/>
          <w:color w:val="000000" w:themeColor="text1"/>
          <w:lang w:val="es-ES"/>
        </w:rPr>
        <w:t xml:space="preserve"> mediante la cual </w:t>
      </w:r>
      <w:r w:rsidR="00924CEA" w:rsidRPr="009419FF">
        <w:rPr>
          <w:rFonts w:ascii="Palatino Linotype" w:eastAsia="Calibri" w:hAnsi="Palatino Linotype" w:cs="Arial"/>
          <w:color w:val="000000" w:themeColor="text1"/>
          <w:lang w:val="es-ES"/>
        </w:rPr>
        <w:t>requirió</w:t>
      </w:r>
      <w:r w:rsidRPr="009419FF">
        <w:rPr>
          <w:rFonts w:ascii="Palatino Linotype" w:eastAsia="Calibri" w:hAnsi="Palatino Linotype" w:cs="Arial"/>
          <w:color w:val="000000" w:themeColor="text1"/>
          <w:lang w:val="es-ES"/>
        </w:rPr>
        <w:t>:</w:t>
      </w:r>
    </w:p>
    <w:p w14:paraId="56F6CF1A" w14:textId="77777777" w:rsidR="00CC3656" w:rsidRPr="009419FF" w:rsidRDefault="00CC3656" w:rsidP="004E14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7FE85" w14:textId="7F4FAC84" w:rsidR="00800647" w:rsidRPr="009419FF" w:rsidRDefault="00F34201" w:rsidP="002D25B8">
      <w:pPr>
        <w:spacing w:line="360" w:lineRule="auto"/>
        <w:ind w:left="567" w:right="567"/>
        <w:jc w:val="both"/>
        <w:rPr>
          <w:rFonts w:ascii="Palatino Linotype" w:eastAsia="Times New Roman" w:hAnsi="Palatino Linotype" w:cs="Times New Roman"/>
          <w:i/>
          <w:sz w:val="22"/>
          <w:szCs w:val="22"/>
          <w:lang w:val="es-MX" w:eastAsia="es-MX"/>
        </w:rPr>
      </w:pPr>
      <w:r w:rsidRPr="009419FF">
        <w:rPr>
          <w:rFonts w:ascii="Palatino Linotype" w:hAnsi="Palatino Linotype"/>
          <w:i/>
          <w:sz w:val="22"/>
          <w:szCs w:val="22"/>
        </w:rPr>
        <w:t>“</w:t>
      </w:r>
      <w:r w:rsidR="002D25B8" w:rsidRPr="009419FF">
        <w:rPr>
          <w:rFonts w:ascii="Palatino Linotype" w:eastAsia="Times New Roman" w:hAnsi="Palatino Linotype" w:cs="Times New Roman"/>
          <w:i/>
          <w:sz w:val="22"/>
          <w:szCs w:val="22"/>
          <w:lang w:val="es-MX" w:eastAsia="es-MX"/>
        </w:rPr>
        <w:t xml:space="preserve">¿cuantos feminicidios hubo en 2016 y </w:t>
      </w:r>
      <w:proofErr w:type="spellStart"/>
      <w:r w:rsidR="002D25B8" w:rsidRPr="009419FF">
        <w:rPr>
          <w:rFonts w:ascii="Palatino Linotype" w:eastAsia="Times New Roman" w:hAnsi="Palatino Linotype" w:cs="Times New Roman"/>
          <w:i/>
          <w:sz w:val="22"/>
          <w:szCs w:val="22"/>
          <w:lang w:val="es-MX" w:eastAsia="es-MX"/>
        </w:rPr>
        <w:t>cuantos</w:t>
      </w:r>
      <w:proofErr w:type="spellEnd"/>
      <w:r w:rsidR="002D25B8" w:rsidRPr="009419FF">
        <w:rPr>
          <w:rFonts w:ascii="Palatino Linotype" w:eastAsia="Times New Roman" w:hAnsi="Palatino Linotype" w:cs="Times New Roman"/>
          <w:i/>
          <w:sz w:val="22"/>
          <w:szCs w:val="22"/>
          <w:lang w:val="es-MX" w:eastAsia="es-MX"/>
        </w:rPr>
        <w:t xml:space="preserve"> de estos se </w:t>
      </w:r>
      <w:proofErr w:type="gramStart"/>
      <w:r w:rsidR="002D25B8" w:rsidRPr="009419FF">
        <w:rPr>
          <w:rFonts w:ascii="Palatino Linotype" w:eastAsia="Times New Roman" w:hAnsi="Palatino Linotype" w:cs="Times New Roman"/>
          <w:i/>
          <w:sz w:val="22"/>
          <w:szCs w:val="22"/>
          <w:lang w:val="es-MX" w:eastAsia="es-MX"/>
        </w:rPr>
        <w:t>resolvieron ?</w:t>
      </w:r>
      <w:proofErr w:type="gramEnd"/>
      <w:r w:rsidR="002D25B8" w:rsidRPr="009419FF">
        <w:rPr>
          <w:rFonts w:ascii="Palatino Linotype" w:eastAsia="Times New Roman" w:hAnsi="Palatino Linotype" w:cs="Times New Roman"/>
          <w:i/>
          <w:sz w:val="22"/>
          <w:szCs w:val="22"/>
          <w:lang w:val="es-MX" w:eastAsia="es-MX"/>
        </w:rPr>
        <w:t>, ¿</w:t>
      </w:r>
      <w:proofErr w:type="spellStart"/>
      <w:r w:rsidR="002D25B8" w:rsidRPr="009419FF">
        <w:rPr>
          <w:rFonts w:ascii="Palatino Linotype" w:eastAsia="Times New Roman" w:hAnsi="Palatino Linotype" w:cs="Times New Roman"/>
          <w:i/>
          <w:sz w:val="22"/>
          <w:szCs w:val="22"/>
          <w:lang w:val="es-MX" w:eastAsia="es-MX"/>
        </w:rPr>
        <w:t>cuantos</w:t>
      </w:r>
      <w:proofErr w:type="spellEnd"/>
      <w:r w:rsidR="002D25B8" w:rsidRPr="009419FF">
        <w:rPr>
          <w:rFonts w:ascii="Palatino Linotype" w:eastAsia="Times New Roman" w:hAnsi="Palatino Linotype" w:cs="Times New Roman"/>
          <w:i/>
          <w:sz w:val="22"/>
          <w:szCs w:val="22"/>
          <w:lang w:val="es-MX" w:eastAsia="es-MX"/>
        </w:rPr>
        <w:t xml:space="preserve"> de los </w:t>
      </w:r>
      <w:proofErr w:type="spellStart"/>
      <w:r w:rsidR="002D25B8" w:rsidRPr="009419FF">
        <w:rPr>
          <w:rFonts w:ascii="Palatino Linotype" w:eastAsia="Times New Roman" w:hAnsi="Palatino Linotype" w:cs="Times New Roman"/>
          <w:i/>
          <w:sz w:val="22"/>
          <w:szCs w:val="22"/>
          <w:lang w:val="es-MX" w:eastAsia="es-MX"/>
        </w:rPr>
        <w:t>feminicidios</w:t>
      </w:r>
      <w:proofErr w:type="spellEnd"/>
      <w:r w:rsidR="002D25B8" w:rsidRPr="009419FF">
        <w:rPr>
          <w:rFonts w:ascii="Palatino Linotype" w:eastAsia="Times New Roman" w:hAnsi="Palatino Linotype" w:cs="Times New Roman"/>
          <w:i/>
          <w:sz w:val="22"/>
          <w:szCs w:val="22"/>
          <w:lang w:val="es-MX" w:eastAsia="es-MX"/>
        </w:rPr>
        <w:t xml:space="preserve"> ocurridos en el estado de </w:t>
      </w:r>
      <w:proofErr w:type="spellStart"/>
      <w:r w:rsidR="002D25B8" w:rsidRPr="009419FF">
        <w:rPr>
          <w:rFonts w:ascii="Palatino Linotype" w:eastAsia="Times New Roman" w:hAnsi="Palatino Linotype" w:cs="Times New Roman"/>
          <w:i/>
          <w:sz w:val="22"/>
          <w:szCs w:val="22"/>
          <w:lang w:val="es-MX" w:eastAsia="es-MX"/>
        </w:rPr>
        <w:t>mexico</w:t>
      </w:r>
      <w:proofErr w:type="spellEnd"/>
      <w:r w:rsidR="002D25B8" w:rsidRPr="009419FF">
        <w:rPr>
          <w:rFonts w:ascii="Palatino Linotype" w:eastAsia="Times New Roman" w:hAnsi="Palatino Linotype" w:cs="Times New Roman"/>
          <w:i/>
          <w:sz w:val="22"/>
          <w:szCs w:val="22"/>
          <w:lang w:val="es-MX" w:eastAsia="es-MX"/>
        </w:rPr>
        <w:t xml:space="preserve"> se resolvieron durante 2016?, ¿</w:t>
      </w:r>
      <w:proofErr w:type="spellStart"/>
      <w:r w:rsidR="002D25B8" w:rsidRPr="009419FF">
        <w:rPr>
          <w:rFonts w:ascii="Palatino Linotype" w:eastAsia="Times New Roman" w:hAnsi="Palatino Linotype" w:cs="Times New Roman"/>
          <w:i/>
          <w:sz w:val="22"/>
          <w:szCs w:val="22"/>
          <w:lang w:val="es-MX" w:eastAsia="es-MX"/>
        </w:rPr>
        <w:t>cuantos</w:t>
      </w:r>
      <w:proofErr w:type="spellEnd"/>
      <w:r w:rsidR="002D25B8" w:rsidRPr="009419FF">
        <w:rPr>
          <w:rFonts w:ascii="Palatino Linotype" w:eastAsia="Times New Roman" w:hAnsi="Palatino Linotype" w:cs="Times New Roman"/>
          <w:i/>
          <w:sz w:val="22"/>
          <w:szCs w:val="22"/>
          <w:lang w:val="es-MX" w:eastAsia="es-MX"/>
        </w:rPr>
        <w:t xml:space="preserve"> de los </w:t>
      </w:r>
      <w:proofErr w:type="spellStart"/>
      <w:r w:rsidR="002D25B8" w:rsidRPr="009419FF">
        <w:rPr>
          <w:rFonts w:ascii="Palatino Linotype" w:eastAsia="Times New Roman" w:hAnsi="Palatino Linotype" w:cs="Times New Roman"/>
          <w:i/>
          <w:sz w:val="22"/>
          <w:szCs w:val="22"/>
          <w:lang w:val="es-MX" w:eastAsia="es-MX"/>
        </w:rPr>
        <w:t>feminicidios</w:t>
      </w:r>
      <w:proofErr w:type="spellEnd"/>
      <w:r w:rsidR="002D25B8" w:rsidRPr="009419FF">
        <w:rPr>
          <w:rFonts w:ascii="Palatino Linotype" w:eastAsia="Times New Roman" w:hAnsi="Palatino Linotype" w:cs="Times New Roman"/>
          <w:i/>
          <w:sz w:val="22"/>
          <w:szCs w:val="22"/>
          <w:lang w:val="es-MX" w:eastAsia="es-MX"/>
        </w:rPr>
        <w:t xml:space="preserve"> ocurridos en </w:t>
      </w:r>
      <w:proofErr w:type="spellStart"/>
      <w:r w:rsidR="002D25B8" w:rsidRPr="009419FF">
        <w:rPr>
          <w:rFonts w:ascii="Palatino Linotype" w:eastAsia="Times New Roman" w:hAnsi="Palatino Linotype" w:cs="Times New Roman"/>
          <w:i/>
          <w:sz w:val="22"/>
          <w:szCs w:val="22"/>
          <w:lang w:val="es-MX" w:eastAsia="es-MX"/>
        </w:rPr>
        <w:t>naucalpan</w:t>
      </w:r>
      <w:proofErr w:type="spellEnd"/>
      <w:r w:rsidR="002D25B8" w:rsidRPr="009419FF">
        <w:rPr>
          <w:rFonts w:ascii="Palatino Linotype" w:eastAsia="Times New Roman" w:hAnsi="Palatino Linotype" w:cs="Times New Roman"/>
          <w:i/>
          <w:sz w:val="22"/>
          <w:szCs w:val="22"/>
          <w:lang w:val="es-MX" w:eastAsia="es-MX"/>
        </w:rPr>
        <w:t xml:space="preserve"> de </w:t>
      </w:r>
      <w:proofErr w:type="spellStart"/>
      <w:r w:rsidR="002D25B8" w:rsidRPr="009419FF">
        <w:rPr>
          <w:rFonts w:ascii="Palatino Linotype" w:eastAsia="Times New Roman" w:hAnsi="Palatino Linotype" w:cs="Times New Roman"/>
          <w:i/>
          <w:sz w:val="22"/>
          <w:szCs w:val="22"/>
          <w:lang w:val="es-MX" w:eastAsia="es-MX"/>
        </w:rPr>
        <w:t>juarez</w:t>
      </w:r>
      <w:proofErr w:type="spellEnd"/>
      <w:r w:rsidR="002D25B8" w:rsidRPr="009419FF">
        <w:rPr>
          <w:rFonts w:ascii="Palatino Linotype" w:eastAsia="Times New Roman" w:hAnsi="Palatino Linotype" w:cs="Times New Roman"/>
          <w:i/>
          <w:sz w:val="22"/>
          <w:szCs w:val="22"/>
          <w:lang w:val="es-MX" w:eastAsia="es-MX"/>
        </w:rPr>
        <w:t xml:space="preserve"> durante 2016 se resolvieron ?, ¿cuantos homicidios dolosos contra las mujeres hubo en 2016 y cuantos de es estos se resolvieron ?</w:t>
      </w:r>
      <w:r w:rsidRPr="009419FF">
        <w:rPr>
          <w:rFonts w:ascii="Palatino Linotype" w:hAnsi="Palatino Linotype"/>
          <w:i/>
          <w:color w:val="000000"/>
          <w:sz w:val="22"/>
          <w:szCs w:val="22"/>
        </w:rPr>
        <w:t>” (Sic)</w:t>
      </w:r>
    </w:p>
    <w:p w14:paraId="7410E090" w14:textId="77777777" w:rsidR="007E14CE" w:rsidRPr="009419FF" w:rsidRDefault="007E14CE" w:rsidP="002D25B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5BCEBD4" w14:textId="288C236D" w:rsidR="00F34201" w:rsidRPr="009419FF" w:rsidRDefault="00F34201" w:rsidP="004E146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9419FF">
        <w:rPr>
          <w:rFonts w:ascii="Palatino Linotype" w:hAnsi="Palatino Linotype" w:cs="Arial"/>
        </w:rPr>
        <w:t xml:space="preserve">Se hace constar que </w:t>
      </w:r>
      <w:r w:rsidRPr="009419FF">
        <w:rPr>
          <w:rFonts w:ascii="Palatino Linotype" w:eastAsia="Times New Roman" w:hAnsi="Palatino Linotype" w:cs="Arial"/>
          <w:lang w:val="es-ES"/>
        </w:rPr>
        <w:t>se señaló como modalidad de entrega de la información</w:t>
      </w:r>
      <w:r w:rsidRPr="009419FF">
        <w:rPr>
          <w:rFonts w:ascii="Palatino Linotype" w:eastAsia="Times New Roman" w:hAnsi="Palatino Linotype" w:cs="Arial"/>
          <w:b/>
          <w:lang w:val="es-ES"/>
        </w:rPr>
        <w:t>:</w:t>
      </w:r>
      <w:r w:rsidRPr="009419FF">
        <w:rPr>
          <w:rFonts w:ascii="Palatino Linotype" w:eastAsia="Times New Roman" w:hAnsi="Palatino Linotype" w:cs="Arial"/>
          <w:lang w:val="es-ES"/>
        </w:rPr>
        <w:t xml:space="preserve"> a través </w:t>
      </w:r>
      <w:r w:rsidRPr="009419FF">
        <w:rPr>
          <w:rFonts w:ascii="Palatino Linotype" w:hAnsi="Palatino Linotype"/>
          <w:color w:val="000000"/>
          <w:szCs w:val="14"/>
        </w:rPr>
        <w:t xml:space="preserve">del </w:t>
      </w:r>
      <w:r w:rsidR="00E904EB" w:rsidRPr="009419FF">
        <w:rPr>
          <w:rFonts w:ascii="Palatino Linotype" w:hAnsi="Palatino Linotype"/>
          <w:color w:val="000000"/>
        </w:rPr>
        <w:t xml:space="preserve">correo electrónico: </w:t>
      </w:r>
      <w:r w:rsidR="00220DA1" w:rsidRPr="00220DA1">
        <w:rPr>
          <w:rFonts w:ascii="Palatino Linotype" w:hAnsi="Palatino Linotype"/>
          <w:color w:val="000000"/>
          <w:highlight w:val="black"/>
        </w:rPr>
        <w:t>-------------------------------</w:t>
      </w:r>
      <w:r w:rsidRPr="009419FF">
        <w:rPr>
          <w:rFonts w:ascii="Palatino Linotype" w:eastAsia="Calibri" w:hAnsi="Palatino Linotype" w:cs="Arial"/>
          <w:b/>
          <w:lang w:val="es-ES"/>
        </w:rPr>
        <w:t>.</w:t>
      </w:r>
    </w:p>
    <w:p w14:paraId="15436D83" w14:textId="77777777" w:rsidR="00564721" w:rsidRPr="009419FF" w:rsidRDefault="00564721" w:rsidP="00102B09">
      <w:pPr>
        <w:pStyle w:val="Prrafodelista"/>
        <w:tabs>
          <w:tab w:val="left" w:pos="567"/>
        </w:tabs>
        <w:spacing w:line="360" w:lineRule="auto"/>
        <w:ind w:left="0"/>
        <w:jc w:val="both"/>
        <w:rPr>
          <w:rFonts w:ascii="Palatino Linotype" w:hAnsi="Palatino Linotype" w:cs="Arial"/>
          <w:color w:val="000000" w:themeColor="text1"/>
        </w:rPr>
      </w:pPr>
    </w:p>
    <w:p w14:paraId="437D8B91" w14:textId="7E5194CF" w:rsidR="00411936" w:rsidRPr="009419FF" w:rsidRDefault="00497E8C" w:rsidP="00411936">
      <w:pPr>
        <w:pStyle w:val="Prrafodelista"/>
        <w:numPr>
          <w:ilvl w:val="0"/>
          <w:numId w:val="1"/>
        </w:numPr>
        <w:tabs>
          <w:tab w:val="left" w:pos="426"/>
          <w:tab w:val="left" w:pos="567"/>
        </w:tabs>
        <w:spacing w:before="100" w:beforeAutospacing="1" w:after="100" w:afterAutospacing="1" w:line="360" w:lineRule="auto"/>
        <w:ind w:left="0" w:firstLine="0"/>
        <w:jc w:val="both"/>
        <w:rPr>
          <w:rFonts w:ascii="Palatino Linotype" w:hAnsi="Palatino Linotype" w:cs="Arial"/>
          <w:i/>
          <w:color w:val="000000" w:themeColor="text1"/>
          <w:sz w:val="22"/>
          <w:szCs w:val="22"/>
        </w:rPr>
      </w:pPr>
      <w:r w:rsidRPr="009419FF">
        <w:rPr>
          <w:rFonts w:ascii="Palatino Linotype" w:eastAsia="Calibri" w:hAnsi="Palatino Linotype" w:cs="Arial"/>
          <w:lang w:val="es-AR"/>
        </w:rPr>
        <w:lastRenderedPageBreak/>
        <w:t xml:space="preserve">En fecha </w:t>
      </w:r>
      <w:r w:rsidR="00111788" w:rsidRPr="009419FF">
        <w:rPr>
          <w:rFonts w:ascii="Palatino Linotype" w:eastAsia="Times New Roman" w:hAnsi="Palatino Linotype" w:cs="Arial"/>
          <w:lang w:val="es-ES"/>
        </w:rPr>
        <w:t xml:space="preserve">treinta </w:t>
      </w:r>
      <w:r w:rsidRPr="009419FF">
        <w:rPr>
          <w:rFonts w:ascii="Palatino Linotype" w:eastAsia="Times New Roman" w:hAnsi="Palatino Linotype" w:cs="Arial"/>
          <w:lang w:val="es-ES"/>
        </w:rPr>
        <w:t>(</w:t>
      </w:r>
      <w:r w:rsidR="00111788" w:rsidRPr="009419FF">
        <w:rPr>
          <w:rFonts w:ascii="Palatino Linotype" w:eastAsia="Times New Roman" w:hAnsi="Palatino Linotype" w:cs="Arial"/>
          <w:lang w:val="es-ES"/>
        </w:rPr>
        <w:t>30</w:t>
      </w:r>
      <w:r w:rsidRPr="009419FF">
        <w:rPr>
          <w:rFonts w:ascii="Palatino Linotype" w:eastAsia="Times New Roman" w:hAnsi="Palatino Linotype" w:cs="Arial"/>
          <w:lang w:val="es-ES"/>
        </w:rPr>
        <w:t xml:space="preserve">) de </w:t>
      </w:r>
      <w:r w:rsidR="00CE6FAE" w:rsidRPr="009419FF">
        <w:rPr>
          <w:rFonts w:ascii="Palatino Linotype" w:eastAsia="Times New Roman" w:hAnsi="Palatino Linotype" w:cs="Arial"/>
          <w:lang w:val="es-ES"/>
        </w:rPr>
        <w:t>mayo</w:t>
      </w:r>
      <w:r w:rsidRPr="009419FF">
        <w:rPr>
          <w:rFonts w:ascii="Palatino Linotype" w:eastAsia="Times New Roman" w:hAnsi="Palatino Linotype" w:cs="Arial"/>
          <w:lang w:val="es-ES"/>
        </w:rPr>
        <w:t xml:space="preserve"> de dos mil dieci</w:t>
      </w:r>
      <w:r w:rsidR="00102B09" w:rsidRPr="009419FF">
        <w:rPr>
          <w:rFonts w:ascii="Palatino Linotype" w:eastAsia="Times New Roman" w:hAnsi="Palatino Linotype" w:cs="Arial"/>
          <w:lang w:val="es-ES"/>
        </w:rPr>
        <w:t>ocho</w:t>
      </w:r>
      <w:r w:rsidRPr="009419FF">
        <w:rPr>
          <w:rFonts w:ascii="Palatino Linotype" w:eastAsia="Times New Roman" w:hAnsi="Palatino Linotype" w:cs="Arial"/>
          <w:lang w:val="es-ES"/>
        </w:rPr>
        <w:t xml:space="preserve">, </w:t>
      </w:r>
      <w:r w:rsidR="00F42FB3" w:rsidRPr="009419FF">
        <w:rPr>
          <w:rFonts w:ascii="Palatino Linotype" w:hAnsi="Palatino Linotype"/>
          <w:color w:val="000000"/>
          <w:szCs w:val="14"/>
        </w:rPr>
        <w:t xml:space="preserve">el </w:t>
      </w:r>
      <w:r w:rsidR="00F42FB3" w:rsidRPr="009419FF">
        <w:rPr>
          <w:rFonts w:ascii="Palatino Linotype" w:hAnsi="Palatino Linotype"/>
          <w:b/>
          <w:color w:val="000000"/>
          <w:szCs w:val="14"/>
        </w:rPr>
        <w:t>SUJETO OBLIGADO</w:t>
      </w:r>
      <w:r w:rsidR="00A02044" w:rsidRPr="009419FF">
        <w:rPr>
          <w:rFonts w:ascii="Palatino Linotype" w:eastAsia="Times New Roman" w:hAnsi="Palatino Linotype" w:cs="Arial"/>
          <w:lang w:val="es-ES"/>
        </w:rPr>
        <w:t xml:space="preserve"> </w:t>
      </w:r>
      <w:r w:rsidRPr="009419FF">
        <w:rPr>
          <w:rFonts w:ascii="Palatino Linotype" w:eastAsia="Times New Roman" w:hAnsi="Palatino Linotype" w:cs="Arial"/>
          <w:lang w:val="es-ES"/>
        </w:rPr>
        <w:t>dio respuesta a la solicitud de información</w:t>
      </w:r>
      <w:r w:rsidR="00411936" w:rsidRPr="009419FF">
        <w:rPr>
          <w:rFonts w:ascii="Palatino Linotype" w:eastAsia="Times New Roman" w:hAnsi="Palatino Linotype" w:cs="Arial"/>
          <w:lang w:val="es-ES"/>
        </w:rPr>
        <w:t xml:space="preserve"> en los términos siguientes</w:t>
      </w:r>
      <w:r w:rsidR="00FC1719" w:rsidRPr="009419FF">
        <w:rPr>
          <w:rFonts w:ascii="Palatino Linotype" w:eastAsia="Times New Roman" w:hAnsi="Palatino Linotype" w:cs="Arial"/>
          <w:lang w:val="es-ES"/>
        </w:rPr>
        <w:t>:</w:t>
      </w:r>
      <w:r w:rsidR="00A02044" w:rsidRPr="009419FF">
        <w:rPr>
          <w:rFonts w:ascii="Palatino Linotype" w:hAnsi="Palatino Linotype"/>
          <w:color w:val="000000"/>
          <w:szCs w:val="14"/>
        </w:rPr>
        <w:t xml:space="preserve"> </w:t>
      </w:r>
    </w:p>
    <w:p w14:paraId="172F6811" w14:textId="77777777" w:rsidR="00102B09" w:rsidRPr="009419FF" w:rsidRDefault="00102B09" w:rsidP="00102B09">
      <w:pPr>
        <w:pStyle w:val="Prrafodelista"/>
        <w:tabs>
          <w:tab w:val="left" w:pos="567"/>
        </w:tabs>
        <w:spacing w:line="360" w:lineRule="auto"/>
        <w:ind w:left="0"/>
        <w:jc w:val="both"/>
        <w:rPr>
          <w:rFonts w:ascii="Palatino Linotype" w:hAnsi="Palatino Linotype" w:cs="Arial"/>
          <w:color w:val="000000" w:themeColor="text1"/>
        </w:rPr>
      </w:pPr>
    </w:p>
    <w:p w14:paraId="1AC6BC84" w14:textId="77777777" w:rsidR="00111788" w:rsidRPr="009419FF" w:rsidRDefault="00102B09" w:rsidP="00CE6FAE">
      <w:pPr>
        <w:pStyle w:val="Prrafodelista"/>
        <w:tabs>
          <w:tab w:val="left" w:pos="567"/>
        </w:tabs>
        <w:spacing w:line="360" w:lineRule="auto"/>
        <w:ind w:left="567" w:right="567"/>
        <w:jc w:val="both"/>
        <w:rPr>
          <w:rFonts w:ascii="Palatino Linotype" w:hAnsi="Palatino Linotype"/>
          <w:i/>
          <w:color w:val="000000"/>
        </w:rPr>
      </w:pPr>
      <w:r w:rsidRPr="009419FF">
        <w:rPr>
          <w:rFonts w:ascii="Palatino Linotype" w:hAnsi="Palatino Linotype"/>
          <w:i/>
        </w:rPr>
        <w:t>“</w:t>
      </w:r>
      <w:r w:rsidR="00CE6FAE" w:rsidRPr="009419FF">
        <w:rPr>
          <w:rFonts w:ascii="Palatino Linotype" w:hAnsi="Palatino Linotype"/>
          <w:i/>
          <w:color w:val="000000"/>
        </w:rPr>
        <w:t>Hago referencia al contenido de su solicitud de información pública, presentada el 9 de mayo del año 2018, ante el Módulo de Transparencia y Acceso a la Información Pública de la Fiscalía General de Justicia del Estado de México, misma que fue registrada en el Sistema de Acceso a la Información Mexiquense (SAIMEX), bajo el folio 00332/FGJ/IP/2018; al respecto, esta Fiscalía General de Justicia del Estado de México, con fundamento en los artículos 1, 4 y 163 de la Ley de Transparencia y Acceso a la Información Pública del Estado de México y Municipios, hace de su conocimiento que de acuerdo a lo informado por los Servidores Públicos Habilitados y después de realizar una búsqueda en los archivos de esta Institución, se localizó la información que da contestación a sus cuestionamientos en los siguientes términos: “¿CUANTOS FEMINICIDIOS HUBO EN 2016 Y CUANTOS DE ESTOS SE RESOLVIERON?, ¿CUANTOS DE LOS FEMINICIDIOS OCURRIDOS EN EL ESTADO DE MEXICO SE RESOLVIERON DURANTE 2016?” (</w:t>
      </w:r>
      <w:proofErr w:type="gramStart"/>
      <w:r w:rsidR="00CE6FAE" w:rsidRPr="009419FF">
        <w:rPr>
          <w:rFonts w:ascii="Palatino Linotype" w:hAnsi="Palatino Linotype"/>
          <w:i/>
          <w:color w:val="000000"/>
        </w:rPr>
        <w:t>sic</w:t>
      </w:r>
      <w:proofErr w:type="gramEnd"/>
      <w:r w:rsidR="00CE6FAE" w:rsidRPr="009419FF">
        <w:rPr>
          <w:rFonts w:ascii="Palatino Linotype" w:hAnsi="Palatino Linotype"/>
          <w:i/>
          <w:color w:val="000000"/>
        </w:rPr>
        <w:t xml:space="preserve">) DELITO ASUNTOS CONCLUIDOS DETERMINADOS NÚMERO DE ASUNTOS RADICADOS ABREVIADO NO EJERCIÓ DE LA ACCIÓN PENAL SENTENCIA CONDENATORIA SENTENCIA ABSOLUTORIA FEMINICIDIOS (68) 3 1 11 0 FEMINICIDIO EN GRADO DE TENTATIVA (1) 1 0 0 0 PERIODO 2016 DELITO DETERMINACIÓN DEL PERIODO FEMINICIDIO ABREVIADO NO EJERCIÓ DE LA ACCIÓN PENAL 68 2 1 FEMINICIDIO EN GRADO DE TENTATIVA 1 0 ¿CUANTOS DE LOS </w:t>
      </w:r>
      <w:r w:rsidR="00CE6FAE" w:rsidRPr="009419FF">
        <w:rPr>
          <w:rFonts w:ascii="Palatino Linotype" w:hAnsi="Palatino Linotype"/>
          <w:i/>
          <w:color w:val="000000"/>
        </w:rPr>
        <w:lastRenderedPageBreak/>
        <w:t>FEMINICIDIOS OCURRIDOS EN NAUCALPAN DE JUAREZ DURANTE 2016 SE RESOLVIERON?”(</w:t>
      </w:r>
      <w:proofErr w:type="gramStart"/>
      <w:r w:rsidR="00CE6FAE" w:rsidRPr="009419FF">
        <w:rPr>
          <w:rFonts w:ascii="Palatino Linotype" w:hAnsi="Palatino Linotype"/>
          <w:i/>
          <w:color w:val="000000"/>
        </w:rPr>
        <w:t>sic</w:t>
      </w:r>
      <w:proofErr w:type="gramEnd"/>
      <w:r w:rsidR="00CE6FAE" w:rsidRPr="009419FF">
        <w:rPr>
          <w:rFonts w:ascii="Palatino Linotype" w:hAnsi="Palatino Linotype"/>
          <w:i/>
          <w:color w:val="000000"/>
        </w:rPr>
        <w:t xml:space="preserve">) DELITO FEMINICIDIO DETERMINADOS POR SENTENCIA CONDENATORIA RADICADOS 8 3 ¿CUANTOS HOMICIDIOS DOLOSOS CONTRA LAS MUJERES HUBO EN 2016 Y CUANTOS DE ES ESTOS SE RESOLVIERON?” En referencia a los homicidios dolosos cometidos en contra de mujeres, se hace de su conocimiento que se localizó información de las denuncias presentadas ante las Agencias del Ministerio Público, en los 125 municipios del Estado de México, así como del municipio de Naucalpan, sin distinción de género de sujeto pasivo del delito; asimismo, se proporciona información relativa a “victimas mujeres” por el delito de homicidios doloso, correspondiente al año 2016, sin contar con información de asuntos resueltos. </w:t>
      </w:r>
    </w:p>
    <w:p w14:paraId="606602C2" w14:textId="553ADC68" w:rsidR="00411936" w:rsidRPr="009419FF" w:rsidRDefault="00CE6FAE" w:rsidP="00CE6FAE">
      <w:pPr>
        <w:pStyle w:val="Prrafodelista"/>
        <w:tabs>
          <w:tab w:val="left" w:pos="567"/>
        </w:tabs>
        <w:spacing w:line="360" w:lineRule="auto"/>
        <w:ind w:left="567" w:right="567"/>
        <w:jc w:val="both"/>
        <w:rPr>
          <w:rFonts w:ascii="Palatino Linotype" w:hAnsi="Palatino Linotype" w:cs="Arial"/>
          <w:i/>
          <w:color w:val="000000" w:themeColor="text1"/>
          <w:sz w:val="22"/>
          <w:szCs w:val="22"/>
        </w:rPr>
      </w:pPr>
      <w:r w:rsidRPr="009419FF">
        <w:rPr>
          <w:rFonts w:ascii="Palatino Linotype" w:hAnsi="Palatino Linotype"/>
          <w:i/>
          <w:color w:val="000000"/>
        </w:rPr>
        <w:t>Sin otro particular, le reitero la seguridad de mi distinguida consideración.</w:t>
      </w:r>
    </w:p>
    <w:p w14:paraId="428A20AA" w14:textId="55A32A91" w:rsidR="00411936" w:rsidRPr="009419FF" w:rsidRDefault="00411936" w:rsidP="00411936">
      <w:pPr>
        <w:pStyle w:val="Prrafodelista"/>
        <w:tabs>
          <w:tab w:val="left" w:pos="567"/>
        </w:tabs>
        <w:spacing w:line="360" w:lineRule="auto"/>
        <w:ind w:left="567"/>
        <w:jc w:val="both"/>
        <w:rPr>
          <w:rFonts w:ascii="Palatino Linotype" w:hAnsi="Palatino Linotype" w:cs="Arial"/>
          <w:color w:val="000000" w:themeColor="text1"/>
        </w:rPr>
      </w:pPr>
    </w:p>
    <w:p w14:paraId="6A1E4D52" w14:textId="77777777" w:rsidR="00102B09" w:rsidRPr="009419FF" w:rsidRDefault="00102B09" w:rsidP="00411936">
      <w:pPr>
        <w:pStyle w:val="Prrafodelista"/>
        <w:tabs>
          <w:tab w:val="left" w:pos="567"/>
        </w:tabs>
        <w:spacing w:line="360" w:lineRule="auto"/>
        <w:ind w:left="567"/>
        <w:jc w:val="both"/>
        <w:rPr>
          <w:rFonts w:ascii="Palatino Linotype" w:hAnsi="Palatino Linotype"/>
          <w:i/>
          <w:sz w:val="22"/>
          <w:szCs w:val="22"/>
        </w:rPr>
      </w:pPr>
      <w:r w:rsidRPr="009419FF">
        <w:rPr>
          <w:rFonts w:ascii="Palatino Linotype" w:hAnsi="Palatino Linotype"/>
          <w:i/>
          <w:sz w:val="22"/>
          <w:szCs w:val="22"/>
        </w:rPr>
        <w:t xml:space="preserve">A T E N T A M E N T E </w:t>
      </w:r>
    </w:p>
    <w:p w14:paraId="5489023A" w14:textId="77777777" w:rsidR="00102B09" w:rsidRPr="009419FF" w:rsidRDefault="00102B09" w:rsidP="00411936">
      <w:pPr>
        <w:pStyle w:val="Prrafodelista"/>
        <w:tabs>
          <w:tab w:val="left" w:pos="567"/>
        </w:tabs>
        <w:spacing w:line="360" w:lineRule="auto"/>
        <w:ind w:left="567"/>
        <w:jc w:val="both"/>
        <w:rPr>
          <w:rFonts w:ascii="Palatino Linotype" w:hAnsi="Palatino Linotype"/>
          <w:i/>
          <w:sz w:val="22"/>
          <w:szCs w:val="22"/>
        </w:rPr>
      </w:pPr>
      <w:r w:rsidRPr="009419FF">
        <w:rPr>
          <w:rFonts w:ascii="Palatino Linotype" w:hAnsi="Palatino Linotype"/>
          <w:i/>
          <w:sz w:val="22"/>
          <w:szCs w:val="22"/>
        </w:rPr>
        <w:t xml:space="preserve">M. EN A. JORGE MEZHER RAGE </w:t>
      </w:r>
    </w:p>
    <w:p w14:paraId="274F3E8B" w14:textId="77777777" w:rsidR="00102B09" w:rsidRPr="009419FF" w:rsidRDefault="00102B09" w:rsidP="00411936">
      <w:pPr>
        <w:pStyle w:val="Prrafodelista"/>
        <w:tabs>
          <w:tab w:val="left" w:pos="567"/>
        </w:tabs>
        <w:spacing w:line="360" w:lineRule="auto"/>
        <w:ind w:left="567"/>
        <w:jc w:val="both"/>
        <w:rPr>
          <w:rFonts w:ascii="Palatino Linotype" w:hAnsi="Palatino Linotype"/>
          <w:i/>
          <w:sz w:val="22"/>
          <w:szCs w:val="22"/>
        </w:rPr>
      </w:pPr>
      <w:r w:rsidRPr="009419FF">
        <w:rPr>
          <w:rFonts w:ascii="Palatino Linotype" w:hAnsi="Palatino Linotype"/>
          <w:i/>
          <w:sz w:val="22"/>
          <w:szCs w:val="22"/>
        </w:rPr>
        <w:t xml:space="preserve">OFICIAL MAYOR Y </w:t>
      </w:r>
    </w:p>
    <w:p w14:paraId="2EFC4175" w14:textId="56BF1D01" w:rsidR="00411936" w:rsidRPr="009419FF" w:rsidRDefault="00102B09" w:rsidP="00411936">
      <w:pPr>
        <w:pStyle w:val="Prrafodelista"/>
        <w:tabs>
          <w:tab w:val="left" w:pos="567"/>
        </w:tabs>
        <w:spacing w:line="360" w:lineRule="auto"/>
        <w:ind w:left="567"/>
        <w:jc w:val="both"/>
        <w:rPr>
          <w:rFonts w:ascii="Palatino Linotype" w:hAnsi="Palatino Linotype"/>
          <w:i/>
          <w:sz w:val="22"/>
          <w:szCs w:val="22"/>
        </w:rPr>
      </w:pPr>
      <w:r w:rsidRPr="009419FF">
        <w:rPr>
          <w:rFonts w:ascii="Palatino Linotype" w:hAnsi="Palatino Linotype"/>
          <w:i/>
          <w:sz w:val="22"/>
          <w:szCs w:val="22"/>
        </w:rPr>
        <w:t>TITULAR DE LA UNIDAD DE TRANSPARENCIA”</w:t>
      </w:r>
    </w:p>
    <w:p w14:paraId="7F40F7F8" w14:textId="77777777" w:rsidR="00C27CBC" w:rsidRPr="009419FF" w:rsidRDefault="00C27CBC" w:rsidP="00C27CBC">
      <w:pPr>
        <w:pStyle w:val="Prrafodelista"/>
        <w:tabs>
          <w:tab w:val="left" w:pos="426"/>
          <w:tab w:val="left" w:pos="567"/>
        </w:tabs>
        <w:spacing w:line="360" w:lineRule="auto"/>
        <w:ind w:left="0"/>
        <w:jc w:val="both"/>
        <w:rPr>
          <w:rStyle w:val="Hipervnculo"/>
          <w:rFonts w:ascii="Palatino Linotype" w:hAnsi="Palatino Linotype" w:cs="Arial"/>
          <w:color w:val="000000" w:themeColor="text1"/>
          <w:u w:val="none"/>
        </w:rPr>
      </w:pPr>
    </w:p>
    <w:p w14:paraId="4E24C9E9" w14:textId="664ADDB4" w:rsidR="00CE6FAE" w:rsidRPr="009419FF" w:rsidRDefault="00CE6FAE" w:rsidP="00CE6FAE">
      <w:pPr>
        <w:pStyle w:val="Prrafodelista"/>
        <w:numPr>
          <w:ilvl w:val="0"/>
          <w:numId w:val="1"/>
        </w:numPr>
        <w:tabs>
          <w:tab w:val="left" w:pos="426"/>
          <w:tab w:val="left" w:pos="567"/>
        </w:tabs>
        <w:spacing w:line="360" w:lineRule="auto"/>
        <w:ind w:left="0" w:firstLine="0"/>
        <w:jc w:val="both"/>
        <w:rPr>
          <w:rFonts w:ascii="Palatino Linotype" w:hAnsi="Palatino Linotype" w:cs="Arial"/>
          <w:i/>
          <w:color w:val="000000" w:themeColor="text1"/>
        </w:rPr>
      </w:pPr>
      <w:r w:rsidRPr="009419FF">
        <w:rPr>
          <w:rFonts w:ascii="Palatino Linotype" w:hAnsi="Palatino Linotype" w:cs="Arial"/>
          <w:color w:val="000000" w:themeColor="text1"/>
        </w:rPr>
        <w:t xml:space="preserve">A su respuesta el </w:t>
      </w:r>
      <w:r w:rsidRPr="009419FF">
        <w:rPr>
          <w:rFonts w:ascii="Palatino Linotype" w:hAnsi="Palatino Linotype" w:cs="Arial"/>
          <w:b/>
          <w:color w:val="000000" w:themeColor="text1"/>
        </w:rPr>
        <w:t>SUJETO OBLIGADO</w:t>
      </w:r>
      <w:r w:rsidRPr="009419FF">
        <w:rPr>
          <w:rFonts w:ascii="Palatino Linotype" w:hAnsi="Palatino Linotype" w:cs="Arial"/>
          <w:color w:val="000000" w:themeColor="text1"/>
        </w:rPr>
        <w:t xml:space="preserve"> anexó el archivo electrónico “</w:t>
      </w:r>
      <w:hyperlink r:id="rId8" w:tgtFrame="_blank" w:history="1">
        <w:r w:rsidRPr="00220DA1">
          <w:rPr>
            <w:rStyle w:val="Hipervnculo"/>
            <w:rFonts w:ascii="Palatino Linotype" w:hAnsi="Palatino Linotype" w:cs="Arial"/>
            <w:b/>
            <w:bCs/>
            <w:i/>
            <w:color w:val="000000" w:themeColor="text1"/>
            <w:highlight w:val="black"/>
            <w:u w:val="none"/>
          </w:rPr>
          <w:t xml:space="preserve">C. </w:t>
        </w:r>
        <w:r w:rsidR="00220DA1" w:rsidRPr="00220DA1">
          <w:rPr>
            <w:rStyle w:val="Hipervnculo"/>
            <w:rFonts w:ascii="Palatino Linotype" w:hAnsi="Palatino Linotype" w:cs="Arial"/>
            <w:b/>
            <w:bCs/>
            <w:i/>
            <w:color w:val="000000" w:themeColor="text1"/>
            <w:highlight w:val="black"/>
            <w:u w:val="none"/>
          </w:rPr>
          <w:t>----------------</w:t>
        </w:r>
        <w:r w:rsidR="00220DA1">
          <w:rPr>
            <w:rStyle w:val="Hipervnculo"/>
            <w:rFonts w:ascii="Palatino Linotype" w:hAnsi="Palatino Linotype" w:cs="Arial"/>
            <w:b/>
            <w:bCs/>
            <w:i/>
            <w:color w:val="000000" w:themeColor="text1"/>
            <w:highlight w:val="black"/>
            <w:u w:val="none"/>
          </w:rPr>
          <w:t>------</w:t>
        </w:r>
        <w:r w:rsidR="00220DA1" w:rsidRPr="00220DA1">
          <w:rPr>
            <w:rStyle w:val="Hipervnculo"/>
            <w:rFonts w:ascii="Palatino Linotype" w:hAnsi="Palatino Linotype" w:cs="Arial"/>
            <w:b/>
            <w:bCs/>
            <w:i/>
            <w:color w:val="000000" w:themeColor="text1"/>
            <w:highlight w:val="black"/>
            <w:u w:val="none"/>
          </w:rPr>
          <w:t>------------</w:t>
        </w:r>
        <w:r w:rsidRPr="009419FF">
          <w:rPr>
            <w:rStyle w:val="Hipervnculo"/>
            <w:rFonts w:ascii="Palatino Linotype" w:hAnsi="Palatino Linotype" w:cs="Arial"/>
            <w:b/>
            <w:bCs/>
            <w:i/>
            <w:color w:val="000000" w:themeColor="text1"/>
            <w:u w:val="none"/>
          </w:rPr>
          <w:t xml:space="preserve"> (1).xlsx</w:t>
        </w:r>
      </w:hyperlink>
      <w:r w:rsidRPr="009419FF">
        <w:rPr>
          <w:rFonts w:ascii="Palatino Linotype" w:hAnsi="Palatino Linotype"/>
          <w:i/>
          <w:color w:val="000000" w:themeColor="text1"/>
        </w:rPr>
        <w:t xml:space="preserve"> </w:t>
      </w:r>
      <w:r w:rsidRPr="009419FF">
        <w:rPr>
          <w:rFonts w:ascii="Palatino Linotype" w:hAnsi="Palatino Linotype" w:cs="Arial"/>
          <w:color w:val="000000" w:themeColor="text1"/>
        </w:rPr>
        <w:t>” en formato Excel en cuyo contenido se aprecia la tabla siguiente:</w:t>
      </w:r>
    </w:p>
    <w:p w14:paraId="34B5B16D" w14:textId="6CC12F6F" w:rsidR="00CE6FAE" w:rsidRPr="009419FF" w:rsidRDefault="00CE6FAE" w:rsidP="00CE6FAE">
      <w:pPr>
        <w:pStyle w:val="Prrafodelista"/>
        <w:tabs>
          <w:tab w:val="left" w:pos="426"/>
          <w:tab w:val="left" w:pos="567"/>
        </w:tabs>
        <w:spacing w:line="360" w:lineRule="auto"/>
        <w:ind w:left="142"/>
        <w:jc w:val="both"/>
        <w:rPr>
          <w:rFonts w:ascii="Palatino Linotype" w:hAnsi="Palatino Linotype" w:cs="Arial"/>
          <w:i/>
          <w:color w:val="000000" w:themeColor="text1"/>
        </w:rPr>
      </w:pPr>
      <w:r w:rsidRPr="009419FF">
        <w:rPr>
          <w:rFonts w:ascii="Palatino Linotype" w:hAnsi="Palatino Linotype"/>
          <w:noProof/>
          <w:lang w:val="es-MX" w:eastAsia="es-MX"/>
        </w:rPr>
        <w:lastRenderedPageBreak/>
        <w:drawing>
          <wp:inline distT="0" distB="0" distL="0" distR="0" wp14:anchorId="5C1B2059" wp14:editId="2E6ACBC7">
            <wp:extent cx="7093212" cy="5398901"/>
            <wp:effectExtent l="8890" t="0" r="254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65" t="13046" r="2719" b="11763"/>
                    <a:stretch/>
                  </pic:blipFill>
                  <pic:spPr bwMode="auto">
                    <a:xfrm rot="5400000">
                      <a:off x="0" y="0"/>
                      <a:ext cx="7100720" cy="5404615"/>
                    </a:xfrm>
                    <a:prstGeom prst="rect">
                      <a:avLst/>
                    </a:prstGeom>
                    <a:ln>
                      <a:noFill/>
                    </a:ln>
                    <a:extLst>
                      <a:ext uri="{53640926-AAD7-44D8-BBD7-CCE9431645EC}">
                        <a14:shadowObscured xmlns:a14="http://schemas.microsoft.com/office/drawing/2010/main"/>
                      </a:ext>
                    </a:extLst>
                  </pic:spPr>
                </pic:pic>
              </a:graphicData>
            </a:graphic>
          </wp:inline>
        </w:drawing>
      </w:r>
    </w:p>
    <w:p w14:paraId="32C8D18C" w14:textId="77777777" w:rsidR="00CE6FAE" w:rsidRPr="009419FF" w:rsidRDefault="00CE6FAE" w:rsidP="00CE6FAE">
      <w:pPr>
        <w:pStyle w:val="Prrafodelista"/>
        <w:tabs>
          <w:tab w:val="left" w:pos="426"/>
          <w:tab w:val="left" w:pos="567"/>
        </w:tabs>
        <w:spacing w:line="360" w:lineRule="auto"/>
        <w:ind w:left="0"/>
        <w:jc w:val="both"/>
        <w:rPr>
          <w:rFonts w:ascii="Palatino Linotype" w:hAnsi="Palatino Linotype" w:cs="Arial"/>
          <w:i/>
          <w:color w:val="000000" w:themeColor="text1"/>
        </w:rPr>
      </w:pPr>
    </w:p>
    <w:p w14:paraId="507E86AF" w14:textId="4A576B73" w:rsidR="00F34201" w:rsidRPr="009419FF" w:rsidRDefault="00F34201" w:rsidP="004E146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9419FF">
        <w:rPr>
          <w:rFonts w:ascii="Palatino Linotype" w:eastAsia="Times New Roman" w:hAnsi="Palatino Linotype" w:cs="Arial"/>
          <w:lang w:val="es-ES"/>
        </w:rPr>
        <w:lastRenderedPageBreak/>
        <w:t xml:space="preserve">El día </w:t>
      </w:r>
      <w:r w:rsidR="00887B93" w:rsidRPr="009419FF">
        <w:rPr>
          <w:rFonts w:ascii="Palatino Linotype" w:eastAsia="Times New Roman" w:hAnsi="Palatino Linotype" w:cs="Arial"/>
          <w:lang w:val="es-ES"/>
        </w:rPr>
        <w:t>treinta</w:t>
      </w:r>
      <w:r w:rsidR="00F21F44" w:rsidRPr="009419FF">
        <w:rPr>
          <w:rFonts w:ascii="Palatino Linotype" w:eastAsia="Times New Roman" w:hAnsi="Palatino Linotype" w:cs="Arial"/>
          <w:lang w:val="es-ES"/>
        </w:rPr>
        <w:t xml:space="preserve"> </w:t>
      </w:r>
      <w:r w:rsidR="00E239DF" w:rsidRPr="009419FF">
        <w:rPr>
          <w:rFonts w:ascii="Palatino Linotype" w:eastAsia="Times New Roman" w:hAnsi="Palatino Linotype" w:cs="Arial"/>
          <w:lang w:val="es-ES"/>
        </w:rPr>
        <w:t>(</w:t>
      </w:r>
      <w:r w:rsidR="00887B93" w:rsidRPr="009419FF">
        <w:rPr>
          <w:rFonts w:ascii="Palatino Linotype" w:eastAsia="Times New Roman" w:hAnsi="Palatino Linotype" w:cs="Arial"/>
          <w:lang w:val="es-ES"/>
        </w:rPr>
        <w:t>30</w:t>
      </w:r>
      <w:r w:rsidR="00E239DF" w:rsidRPr="009419FF">
        <w:rPr>
          <w:rFonts w:ascii="Palatino Linotype" w:eastAsia="Times New Roman" w:hAnsi="Palatino Linotype" w:cs="Arial"/>
          <w:lang w:val="es-ES"/>
        </w:rPr>
        <w:t xml:space="preserve">) de </w:t>
      </w:r>
      <w:r w:rsidR="00887B93" w:rsidRPr="009419FF">
        <w:rPr>
          <w:rFonts w:ascii="Palatino Linotype" w:eastAsia="Times New Roman" w:hAnsi="Palatino Linotype" w:cs="Arial"/>
          <w:lang w:val="es-ES"/>
        </w:rPr>
        <w:t>mayo</w:t>
      </w:r>
      <w:r w:rsidR="00E239DF" w:rsidRPr="009419FF">
        <w:rPr>
          <w:rFonts w:ascii="Palatino Linotype" w:eastAsia="Times New Roman" w:hAnsi="Palatino Linotype" w:cs="Arial"/>
          <w:lang w:val="es-ES"/>
        </w:rPr>
        <w:t xml:space="preserve"> de dos mil dieci</w:t>
      </w:r>
      <w:r w:rsidR="00102B09" w:rsidRPr="009419FF">
        <w:rPr>
          <w:rFonts w:ascii="Palatino Linotype" w:eastAsia="Times New Roman" w:hAnsi="Palatino Linotype" w:cs="Arial"/>
          <w:lang w:val="es-ES"/>
        </w:rPr>
        <w:t>ocho</w:t>
      </w:r>
      <w:r w:rsidRPr="009419FF">
        <w:rPr>
          <w:rFonts w:ascii="Palatino Linotype" w:eastAsia="Times New Roman" w:hAnsi="Palatino Linotype" w:cs="Arial"/>
          <w:lang w:val="es-ES"/>
        </w:rPr>
        <w:t xml:space="preserve">, en tiempo y forma </w:t>
      </w:r>
      <w:r w:rsidR="00797148" w:rsidRPr="009419FF">
        <w:rPr>
          <w:rFonts w:ascii="Palatino Linotype" w:hAnsi="Palatino Linotype"/>
          <w:color w:val="000000"/>
        </w:rPr>
        <w:t>se</w:t>
      </w:r>
      <w:r w:rsidR="00C15336" w:rsidRPr="009419FF">
        <w:rPr>
          <w:rFonts w:ascii="Palatino Linotype" w:hAnsi="Palatino Linotype"/>
          <w:color w:val="000000"/>
        </w:rPr>
        <w:t xml:space="preserve"> </w:t>
      </w:r>
      <w:r w:rsidRPr="009419FF">
        <w:rPr>
          <w:rFonts w:ascii="Palatino Linotype" w:eastAsia="Times New Roman" w:hAnsi="Palatino Linotype" w:cs="Arial"/>
          <w:lang w:val="es-ES"/>
        </w:rPr>
        <w:t>interpuso el recurso de revisión, en contra de la respuesta anteriormente referida, señalando como:</w:t>
      </w:r>
    </w:p>
    <w:p w14:paraId="5D195D9E" w14:textId="77777777" w:rsidR="00C15336" w:rsidRPr="009419FF" w:rsidRDefault="00C15336" w:rsidP="004E1461">
      <w:pPr>
        <w:pStyle w:val="Prrafodelista"/>
        <w:tabs>
          <w:tab w:val="left" w:pos="567"/>
        </w:tabs>
        <w:spacing w:line="360" w:lineRule="auto"/>
        <w:ind w:left="0"/>
        <w:jc w:val="both"/>
        <w:rPr>
          <w:rFonts w:ascii="Palatino Linotype" w:hAnsi="Palatino Linotype"/>
          <w:b/>
        </w:rPr>
      </w:pPr>
    </w:p>
    <w:p w14:paraId="59970600" w14:textId="69729DE5" w:rsidR="00F34201" w:rsidRPr="009419FF" w:rsidRDefault="006711DB" w:rsidP="006624DB">
      <w:pPr>
        <w:tabs>
          <w:tab w:val="left" w:pos="567"/>
        </w:tabs>
        <w:spacing w:line="360" w:lineRule="auto"/>
        <w:ind w:left="567" w:right="567"/>
        <w:jc w:val="both"/>
        <w:rPr>
          <w:rFonts w:ascii="Palatino Linotype" w:eastAsiaTheme="majorEastAsia" w:hAnsi="Palatino Linotype" w:cstheme="majorBidi"/>
          <w:i/>
          <w:sz w:val="22"/>
          <w:szCs w:val="22"/>
          <w:lang w:val="es-ES" w:eastAsia="en-US"/>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473812223"/>
      <w:bookmarkStart w:id="24" w:name="_Toc477277064"/>
      <w:bookmarkStart w:id="25" w:name="_Toc477279481"/>
      <w:bookmarkStart w:id="26" w:name="_Toc479274980"/>
      <w:bookmarkStart w:id="27" w:name="_Toc479275048"/>
      <w:bookmarkStart w:id="28" w:name="_Toc479275094"/>
      <w:bookmarkStart w:id="29" w:name="_Toc494998348"/>
      <w:bookmarkStart w:id="30" w:name="_Toc495430766"/>
      <w:bookmarkStart w:id="31" w:name="_Toc521601517"/>
      <w:r w:rsidRPr="009419FF">
        <w:rPr>
          <w:rStyle w:val="Ttulo2Car"/>
          <w:color w:val="auto"/>
          <w:szCs w:val="24"/>
          <w:lang w:val="es-ES"/>
        </w:rPr>
        <w:t xml:space="preserve">a) </w:t>
      </w:r>
      <w:r w:rsidR="00F34201" w:rsidRPr="009419FF">
        <w:rPr>
          <w:rStyle w:val="Ttulo2Car"/>
          <w:color w:val="auto"/>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38315E" w:rsidRPr="009419FF">
        <w:rPr>
          <w:rStyle w:val="Ttulo2Car"/>
          <w:color w:val="auto"/>
          <w:szCs w:val="24"/>
          <w:lang w:val="es-ES"/>
        </w:rPr>
        <w:t xml:space="preserve"> </w:t>
      </w:r>
      <w:bookmarkStart w:id="44" w:name="_Toc481092628"/>
      <w:bookmarkStart w:id="45" w:name="_Toc487053685"/>
      <w:bookmarkStart w:id="46" w:name="_Toc487053880"/>
      <w:bookmarkStart w:id="47" w:name="_Toc494915460"/>
      <w:bookmarkStart w:id="48" w:name="_Toc494920819"/>
      <w:bookmarkStart w:id="49" w:name="_Toc494920991"/>
      <w:r w:rsidR="00F34201" w:rsidRPr="009419FF">
        <w:rPr>
          <w:rStyle w:val="Ttulo2Car"/>
          <w:b w:val="0"/>
          <w:i/>
          <w:color w:val="auto"/>
          <w:sz w:val="22"/>
          <w:szCs w:val="22"/>
          <w:lang w:val="es-ES"/>
        </w:rPr>
        <w: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00111788" w:rsidRPr="009419FF">
        <w:rPr>
          <w:rFonts w:ascii="Palatino Linotype" w:hAnsi="Palatino Linotype"/>
          <w:i/>
          <w:color w:val="000000"/>
          <w:sz w:val="22"/>
          <w:szCs w:val="22"/>
        </w:rPr>
        <w:t>Folio de la solicitud: 00332/FGJ/IP/2018</w:t>
      </w:r>
      <w:r w:rsidR="00AC6585" w:rsidRPr="009419FF">
        <w:rPr>
          <w:rFonts w:ascii="Palatino Linotype" w:eastAsia="Calibri" w:hAnsi="Palatino Linotype" w:cs="Arial"/>
          <w:i/>
          <w:sz w:val="22"/>
          <w:szCs w:val="22"/>
          <w:lang w:val="es-ES"/>
        </w:rPr>
        <w:t>” (Sic)</w:t>
      </w:r>
    </w:p>
    <w:p w14:paraId="49011773" w14:textId="77777777" w:rsidR="009F65DD" w:rsidRPr="009419FF" w:rsidRDefault="009F65DD" w:rsidP="006624DB">
      <w:pPr>
        <w:tabs>
          <w:tab w:val="left" w:pos="567"/>
        </w:tabs>
        <w:spacing w:line="360" w:lineRule="auto"/>
        <w:ind w:left="567" w:right="567"/>
        <w:jc w:val="both"/>
        <w:rPr>
          <w:rStyle w:val="Ttulo2Car"/>
          <w:b w:val="0"/>
          <w:color w:val="auto"/>
          <w:szCs w:val="24"/>
          <w:lang w:val="es-ES"/>
        </w:rPr>
      </w:pPr>
    </w:p>
    <w:p w14:paraId="11CE12B5" w14:textId="01B99493" w:rsidR="00F34201" w:rsidRPr="009419FF" w:rsidRDefault="006711DB" w:rsidP="00357064">
      <w:pPr>
        <w:spacing w:line="360" w:lineRule="auto"/>
        <w:ind w:left="567" w:right="567"/>
        <w:jc w:val="both"/>
        <w:rPr>
          <w:rFonts w:ascii="Palatino Linotype" w:eastAsia="Times New Roman" w:hAnsi="Palatino Linotype" w:cs="Times New Roman"/>
          <w:i/>
          <w:sz w:val="22"/>
          <w:szCs w:val="22"/>
          <w:lang w:val="es-MX" w:eastAsia="es-MX"/>
        </w:rPr>
      </w:pPr>
      <w:bookmarkStart w:id="50" w:name="_Toc478584833"/>
      <w:bookmarkStart w:id="51" w:name="_Toc479274981"/>
      <w:bookmarkStart w:id="52" w:name="_Toc479275049"/>
      <w:bookmarkStart w:id="53" w:name="_Toc479275095"/>
      <w:bookmarkStart w:id="54" w:name="_Toc481092629"/>
      <w:bookmarkStart w:id="55" w:name="_Toc487053686"/>
      <w:bookmarkStart w:id="56" w:name="_Toc487053881"/>
      <w:bookmarkStart w:id="57" w:name="_Toc494915461"/>
      <w:bookmarkStart w:id="58" w:name="_Toc494920992"/>
      <w:bookmarkStart w:id="59" w:name="_Toc494998349"/>
      <w:bookmarkStart w:id="60" w:name="_Toc495430767"/>
      <w:bookmarkStart w:id="61" w:name="_Toc521601518"/>
      <w:r w:rsidRPr="009419FF">
        <w:rPr>
          <w:rStyle w:val="Ttulo2Car"/>
          <w:color w:val="auto"/>
          <w:szCs w:val="24"/>
          <w:lang w:val="es-ES"/>
        </w:rPr>
        <w:t xml:space="preserve">b) </w:t>
      </w:r>
      <w:r w:rsidR="00F34201" w:rsidRPr="009419FF">
        <w:rPr>
          <w:rStyle w:val="Ttulo2Car"/>
          <w:color w:val="auto"/>
          <w:szCs w:val="24"/>
          <w:lang w:val="es-ES"/>
        </w:rPr>
        <w:t>Razones o Motivos de inconformidad:</w:t>
      </w:r>
      <w:bookmarkEnd w:id="50"/>
      <w:bookmarkEnd w:id="51"/>
      <w:bookmarkEnd w:id="52"/>
      <w:bookmarkEnd w:id="53"/>
      <w:bookmarkEnd w:id="54"/>
      <w:bookmarkEnd w:id="55"/>
      <w:bookmarkEnd w:id="56"/>
      <w:bookmarkEnd w:id="57"/>
      <w:bookmarkEnd w:id="58"/>
      <w:bookmarkEnd w:id="59"/>
      <w:bookmarkEnd w:id="60"/>
      <w:bookmarkEnd w:id="61"/>
      <w:r w:rsidR="00F34201" w:rsidRPr="009419FF">
        <w:rPr>
          <w:rFonts w:ascii="Palatino Linotype" w:hAnsi="Palatino Linotype"/>
        </w:rPr>
        <w:t xml:space="preserve"> </w:t>
      </w:r>
      <w:r w:rsidR="00F34201" w:rsidRPr="009419FF">
        <w:rPr>
          <w:rFonts w:ascii="Palatino Linotype" w:hAnsi="Palatino Linotype"/>
          <w:i/>
          <w:sz w:val="22"/>
          <w:szCs w:val="22"/>
        </w:rPr>
        <w:t>“</w:t>
      </w:r>
      <w:r w:rsidR="00357064" w:rsidRPr="009419FF">
        <w:rPr>
          <w:rFonts w:ascii="Palatino Linotype" w:eastAsia="Times New Roman" w:hAnsi="Palatino Linotype" w:cs="Times New Roman"/>
          <w:i/>
          <w:sz w:val="22"/>
          <w:szCs w:val="22"/>
          <w:lang w:val="es-MX" w:eastAsia="es-MX"/>
        </w:rPr>
        <w:t>¿CUANTOS DE LOS FEMINICIDIOS OCURRIDOS EN EL ESTADO DE MEXICO SE RESOLVIERON DURANTE 2016?”(</w:t>
      </w:r>
      <w:proofErr w:type="gramStart"/>
      <w:r w:rsidR="00357064" w:rsidRPr="009419FF">
        <w:rPr>
          <w:rFonts w:ascii="Palatino Linotype" w:eastAsia="Times New Roman" w:hAnsi="Palatino Linotype" w:cs="Times New Roman"/>
          <w:i/>
          <w:sz w:val="22"/>
          <w:szCs w:val="22"/>
          <w:lang w:val="es-MX" w:eastAsia="es-MX"/>
        </w:rPr>
        <w:t>sic</w:t>
      </w:r>
      <w:proofErr w:type="gramEnd"/>
      <w:r w:rsidR="00357064" w:rsidRPr="009419FF">
        <w:rPr>
          <w:rFonts w:ascii="Palatino Linotype" w:eastAsia="Times New Roman" w:hAnsi="Palatino Linotype" w:cs="Times New Roman"/>
          <w:i/>
          <w:sz w:val="22"/>
          <w:szCs w:val="22"/>
          <w:lang w:val="es-MX" w:eastAsia="es-MX"/>
        </w:rPr>
        <w:t>) DELITO ASUNTOS CONCLUIDOS DETERMINADOS NÚMERO DE ASUNTOS RADICADOS ABREVIADO NO EJERCIÓ DE LA ACCIÓN PENAL SENTENCIA CONDENATORIA SENTENCIA ABSOLUTORIA FEMINICIDIOS (68) 3 1 11 0 FEMINICIDIO EN GRADO DE TENTATIVA (1) 1 0 0 0 PERIODO 2016 DELITO DETERMINACIÓN DEL PERIODO FEMINICIDIO ABREVIADO NO EJERCIÓ DE LA ACCIÓN PENAL 68 2 1 FEMINICIDIO EN GRADO DE TENTATIVA 1 0 ¿CUANTOS DE LOS FEMINICIDIOS OCURRIDOS EN NAUCALPAN DE JUAREZ DURANTE 2016 SE RESOLVIERON?”(</w:t>
      </w:r>
      <w:proofErr w:type="gramStart"/>
      <w:r w:rsidR="00357064" w:rsidRPr="009419FF">
        <w:rPr>
          <w:rFonts w:ascii="Palatino Linotype" w:eastAsia="Times New Roman" w:hAnsi="Palatino Linotype" w:cs="Times New Roman"/>
          <w:i/>
          <w:sz w:val="22"/>
          <w:szCs w:val="22"/>
          <w:lang w:val="es-MX" w:eastAsia="es-MX"/>
        </w:rPr>
        <w:t>sic</w:t>
      </w:r>
      <w:proofErr w:type="gramEnd"/>
      <w:r w:rsidR="00357064" w:rsidRPr="009419FF">
        <w:rPr>
          <w:rFonts w:ascii="Palatino Linotype" w:eastAsia="Times New Roman" w:hAnsi="Palatino Linotype" w:cs="Times New Roman"/>
          <w:i/>
          <w:sz w:val="22"/>
          <w:szCs w:val="22"/>
          <w:lang w:val="es-MX" w:eastAsia="es-MX"/>
        </w:rPr>
        <w:t>) DELITO FEMINICIDIO DETERMINADOS POR SENTENCIA CONDENATORIA RADICADOS 8 3 ME GUSTARIA ME EXPLICARAN CON MAYOR CLARIDAD ESTOS DATOS.</w:t>
      </w:r>
      <w:r w:rsidR="00F34201" w:rsidRPr="009419FF">
        <w:rPr>
          <w:rFonts w:ascii="Palatino Linotype" w:hAnsi="Palatino Linotype"/>
          <w:i/>
          <w:color w:val="000000"/>
          <w:sz w:val="22"/>
          <w:szCs w:val="22"/>
        </w:rPr>
        <w:t>” (Sic)</w:t>
      </w:r>
    </w:p>
    <w:p w14:paraId="6EAD69D3" w14:textId="0EC2B52E" w:rsidR="00F34201" w:rsidRPr="009419FF" w:rsidRDefault="00F34201" w:rsidP="004E1461">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olor w:val="000000"/>
          <w:sz w:val="22"/>
          <w:szCs w:val="22"/>
        </w:rPr>
      </w:pPr>
      <w:r w:rsidRPr="009419FF">
        <w:rPr>
          <w:rFonts w:ascii="Palatino Linotype" w:eastAsia="Times New Roman" w:hAnsi="Palatino Linotype" w:cs="Arial"/>
          <w:lang w:val="es-ES"/>
        </w:rPr>
        <w:t xml:space="preserve">Se registró el recurso de revisión bajo el número de expediente </w:t>
      </w:r>
      <w:r w:rsidRPr="009419FF">
        <w:rPr>
          <w:rFonts w:ascii="Palatino Linotype" w:hAnsi="Palatino Linotype" w:cs="Arial"/>
          <w:bCs/>
        </w:rPr>
        <w:t xml:space="preserve">al rubro indicado, así mismo con fundamento en lo dispuesto por el </w:t>
      </w:r>
      <w:r w:rsidRPr="009419FF">
        <w:rPr>
          <w:rFonts w:ascii="Palatino Linotype" w:eastAsia="Calibri" w:hAnsi="Palatino Linotype" w:cs="Arial"/>
          <w:lang w:val="es-ES"/>
        </w:rPr>
        <w:t xml:space="preserve">artículo 185 fracción I de la </w:t>
      </w:r>
      <w:r w:rsidRPr="009419FF">
        <w:rPr>
          <w:rFonts w:ascii="Palatino Linotype" w:eastAsia="Calibri" w:hAnsi="Palatino Linotype" w:cs="Arial"/>
          <w:b/>
          <w:lang w:val="es-ES"/>
        </w:rPr>
        <w:t xml:space="preserve">Ley de Transparencia y Acceso a la Información Pública del Estado de México y Municipios </w:t>
      </w:r>
      <w:r w:rsidRPr="009419FF">
        <w:rPr>
          <w:rFonts w:ascii="Palatino Linotype" w:eastAsia="Times New Roman" w:hAnsi="Palatino Linotype" w:cs="Arial"/>
          <w:lang w:val="es-ES"/>
        </w:rPr>
        <w:t xml:space="preserve">se turnó al </w:t>
      </w:r>
      <w:r w:rsidRPr="009419FF">
        <w:rPr>
          <w:rFonts w:ascii="Palatino Linotype" w:eastAsia="Times New Roman" w:hAnsi="Palatino Linotype" w:cs="Arial"/>
          <w:b/>
          <w:lang w:val="es-ES"/>
        </w:rPr>
        <w:t xml:space="preserve">Comisionado José Guadalupe Luna Hernández, </w:t>
      </w:r>
      <w:r w:rsidRPr="009419FF">
        <w:rPr>
          <w:rFonts w:ascii="Palatino Linotype" w:eastAsia="Times New Roman" w:hAnsi="Palatino Linotype" w:cs="Arial"/>
          <w:lang w:val="es-ES"/>
        </w:rPr>
        <w:t xml:space="preserve">con el objeto de </w:t>
      </w:r>
      <w:r w:rsidRPr="009419FF">
        <w:rPr>
          <w:rFonts w:ascii="Palatino Linotype" w:eastAsia="Times New Roman" w:hAnsi="Palatino Linotype" w:cs="Arial"/>
          <w:lang w:val="es-MX"/>
        </w:rPr>
        <w:t>su análisis.</w:t>
      </w:r>
    </w:p>
    <w:p w14:paraId="05A9C452" w14:textId="77777777" w:rsidR="00752C5E" w:rsidRPr="009419FF" w:rsidRDefault="00752C5E" w:rsidP="004E1461">
      <w:pPr>
        <w:pStyle w:val="Prrafodelista"/>
        <w:tabs>
          <w:tab w:val="left" w:pos="426"/>
          <w:tab w:val="left" w:pos="567"/>
        </w:tabs>
        <w:spacing w:before="240" w:after="240" w:line="360" w:lineRule="auto"/>
        <w:ind w:left="0"/>
        <w:jc w:val="both"/>
        <w:rPr>
          <w:rFonts w:ascii="Palatino Linotype" w:hAnsi="Palatino Linotype"/>
          <w:color w:val="000000"/>
          <w:sz w:val="22"/>
          <w:szCs w:val="22"/>
        </w:rPr>
      </w:pPr>
    </w:p>
    <w:p w14:paraId="074CEB96" w14:textId="5EC6191F" w:rsidR="00752C5E" w:rsidRPr="009419FF" w:rsidRDefault="00F34201" w:rsidP="004E1461">
      <w:pPr>
        <w:pStyle w:val="Prrafodelista"/>
        <w:numPr>
          <w:ilvl w:val="0"/>
          <w:numId w:val="1"/>
        </w:numPr>
        <w:tabs>
          <w:tab w:val="left" w:pos="567"/>
        </w:tabs>
        <w:spacing w:before="240" w:after="240" w:line="360" w:lineRule="auto"/>
        <w:ind w:left="0" w:firstLine="0"/>
        <w:jc w:val="both"/>
        <w:rPr>
          <w:rFonts w:ascii="Palatino Linotype" w:hAnsi="Palatino Linotype"/>
          <w:color w:val="000000"/>
          <w:sz w:val="22"/>
          <w:szCs w:val="22"/>
        </w:rPr>
      </w:pPr>
      <w:r w:rsidRPr="009419FF">
        <w:rPr>
          <w:rFonts w:ascii="Palatino Linotype" w:eastAsia="Calibri" w:hAnsi="Palatino Linotype" w:cs="Arial"/>
          <w:lang w:val="es-ES"/>
        </w:rPr>
        <w:lastRenderedPageBreak/>
        <w:t xml:space="preserve">El Comisionado Ponente con fundamento en lo dispuesto por el artículo 185 fracción II de la ley de la materia, a través del acuerdo de admisión de fecha </w:t>
      </w:r>
      <w:r w:rsidR="00357064" w:rsidRPr="009419FF">
        <w:rPr>
          <w:rFonts w:ascii="Palatino Linotype" w:eastAsia="Calibri" w:hAnsi="Palatino Linotype" w:cs="Arial"/>
          <w:lang w:val="es-ES"/>
        </w:rPr>
        <w:t>cinco</w:t>
      </w:r>
      <w:r w:rsidR="000D0C47" w:rsidRPr="009419FF">
        <w:rPr>
          <w:rFonts w:ascii="Palatino Linotype" w:eastAsia="Calibri" w:hAnsi="Palatino Linotype" w:cs="Arial"/>
          <w:lang w:val="es-ES"/>
        </w:rPr>
        <w:t xml:space="preserve"> </w:t>
      </w:r>
      <w:r w:rsidRPr="009419FF">
        <w:rPr>
          <w:rFonts w:ascii="Palatino Linotype" w:eastAsia="Calibri" w:hAnsi="Palatino Linotype" w:cs="Arial"/>
          <w:lang w:val="es-ES"/>
        </w:rPr>
        <w:t>(</w:t>
      </w:r>
      <w:r w:rsidR="00102B09" w:rsidRPr="009419FF">
        <w:rPr>
          <w:rFonts w:ascii="Palatino Linotype" w:eastAsia="Calibri" w:hAnsi="Palatino Linotype" w:cs="Arial"/>
          <w:lang w:val="es-ES"/>
        </w:rPr>
        <w:t>0</w:t>
      </w:r>
      <w:r w:rsidR="00357064" w:rsidRPr="009419FF">
        <w:rPr>
          <w:rFonts w:ascii="Palatino Linotype" w:eastAsia="Calibri" w:hAnsi="Palatino Linotype" w:cs="Arial"/>
          <w:lang w:val="es-ES"/>
        </w:rPr>
        <w:t>5</w:t>
      </w:r>
      <w:r w:rsidRPr="009419FF">
        <w:rPr>
          <w:rFonts w:ascii="Palatino Linotype" w:eastAsia="Calibri" w:hAnsi="Palatino Linotype" w:cs="Arial"/>
          <w:lang w:val="es-ES"/>
        </w:rPr>
        <w:t xml:space="preserve">) de </w:t>
      </w:r>
      <w:r w:rsidR="00357064" w:rsidRPr="009419FF">
        <w:rPr>
          <w:rFonts w:ascii="Palatino Linotype" w:eastAsia="Calibri" w:hAnsi="Palatino Linotype" w:cs="Arial"/>
          <w:lang w:val="es-ES"/>
        </w:rPr>
        <w:t>juni</w:t>
      </w:r>
      <w:r w:rsidR="00102B09" w:rsidRPr="009419FF">
        <w:rPr>
          <w:rFonts w:ascii="Palatino Linotype" w:eastAsia="Calibri" w:hAnsi="Palatino Linotype" w:cs="Arial"/>
          <w:lang w:val="es-ES"/>
        </w:rPr>
        <w:t>o</w:t>
      </w:r>
      <w:r w:rsidRPr="009419FF">
        <w:rPr>
          <w:rFonts w:ascii="Palatino Linotype" w:eastAsia="Calibri" w:hAnsi="Palatino Linotype" w:cs="Arial"/>
          <w:lang w:val="es-ES"/>
        </w:rPr>
        <w:t xml:space="preserve"> de dos mil dieci</w:t>
      </w:r>
      <w:r w:rsidR="00102B09" w:rsidRPr="009419FF">
        <w:rPr>
          <w:rFonts w:ascii="Palatino Linotype" w:eastAsia="Calibri" w:hAnsi="Palatino Linotype" w:cs="Arial"/>
          <w:lang w:val="es-ES"/>
        </w:rPr>
        <w:t>ocho</w:t>
      </w:r>
      <w:r w:rsidRPr="009419FF">
        <w:rPr>
          <w:rFonts w:ascii="Palatino Linotype" w:eastAsia="Calibri" w:hAnsi="Palatino Linotype" w:cs="Arial"/>
          <w:lang w:val="es-ES"/>
        </w:rPr>
        <w:t xml:space="preserve">, puso a disposición de las partes el expediente electrónico </w:t>
      </w:r>
      <w:r w:rsidRPr="009419FF">
        <w:rPr>
          <w:rFonts w:ascii="Palatino Linotype" w:eastAsia="Calibri" w:hAnsi="Palatino Linotype" w:cs="Arial"/>
        </w:rPr>
        <w:t xml:space="preserve">vía </w:t>
      </w:r>
      <w:r w:rsidRPr="009419FF">
        <w:rPr>
          <w:rFonts w:ascii="Palatino Linotype" w:eastAsia="Calibri" w:hAnsi="Palatino Linotype" w:cs="Arial"/>
          <w:lang w:val="es-ES"/>
        </w:rPr>
        <w:t xml:space="preserve">Sistema de Acceso a la Información Mexiquense </w:t>
      </w:r>
      <w:r w:rsidRPr="009419FF">
        <w:rPr>
          <w:rFonts w:ascii="Palatino Linotype" w:eastAsia="Calibri" w:hAnsi="Palatino Linotype" w:cs="Arial"/>
          <w:b/>
          <w:lang w:val="es-ES"/>
        </w:rPr>
        <w:t xml:space="preserve">(SAIMEX) </w:t>
      </w:r>
      <w:r w:rsidRPr="009419FF">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A45CFF" w:rsidRPr="009419FF">
        <w:rPr>
          <w:rFonts w:ascii="Palatino Linotype" w:eastAsia="Calibri" w:hAnsi="Palatino Linotype" w:cs="Arial"/>
          <w:lang w:val="es-ES"/>
        </w:rPr>
        <w:t>.</w:t>
      </w:r>
    </w:p>
    <w:p w14:paraId="15DFB06D" w14:textId="77777777" w:rsidR="003D251E" w:rsidRPr="009419FF" w:rsidRDefault="003D251E" w:rsidP="003D251E">
      <w:pPr>
        <w:pStyle w:val="Prrafodelista"/>
        <w:tabs>
          <w:tab w:val="left" w:pos="567"/>
        </w:tabs>
        <w:spacing w:before="240" w:after="240" w:line="360" w:lineRule="auto"/>
        <w:ind w:left="0"/>
        <w:jc w:val="both"/>
        <w:rPr>
          <w:rFonts w:ascii="Palatino Linotype" w:hAnsi="Palatino Linotype"/>
          <w:color w:val="000000"/>
          <w:sz w:val="22"/>
          <w:szCs w:val="22"/>
        </w:rPr>
      </w:pPr>
    </w:p>
    <w:p w14:paraId="550C7BD3" w14:textId="3A0771AF" w:rsidR="003D251E" w:rsidRPr="009419FF" w:rsidRDefault="00D5273B" w:rsidP="002876BF">
      <w:pPr>
        <w:pStyle w:val="Prrafodelista"/>
        <w:numPr>
          <w:ilvl w:val="0"/>
          <w:numId w:val="1"/>
        </w:numPr>
        <w:tabs>
          <w:tab w:val="left" w:pos="567"/>
        </w:tabs>
        <w:spacing w:line="360" w:lineRule="auto"/>
        <w:ind w:left="0" w:firstLine="0"/>
        <w:jc w:val="both"/>
        <w:rPr>
          <w:rFonts w:ascii="Palatino Linotype" w:hAnsi="Palatino Linotype"/>
          <w:b/>
          <w:color w:val="000000"/>
          <w:sz w:val="22"/>
          <w:szCs w:val="22"/>
        </w:rPr>
      </w:pPr>
      <w:r w:rsidRPr="009419FF">
        <w:rPr>
          <w:rFonts w:ascii="Palatino Linotype" w:eastAsia="Calibri" w:hAnsi="Palatino Linotype" w:cs="Arial"/>
          <w:lang w:val="es-ES"/>
        </w:rPr>
        <w:t xml:space="preserve">El </w:t>
      </w:r>
      <w:r w:rsidR="00C06DE1" w:rsidRPr="009419FF">
        <w:rPr>
          <w:rFonts w:ascii="Palatino Linotype" w:eastAsia="Calibri" w:hAnsi="Palatino Linotype" w:cs="Arial"/>
          <w:lang w:val="es-ES"/>
        </w:rPr>
        <w:t xml:space="preserve">día </w:t>
      </w:r>
      <w:r w:rsidR="003D251E" w:rsidRPr="009419FF">
        <w:rPr>
          <w:rFonts w:ascii="Palatino Linotype" w:eastAsia="Calibri" w:hAnsi="Palatino Linotype" w:cs="Arial"/>
          <w:lang w:val="es-ES"/>
        </w:rPr>
        <w:t>trece</w:t>
      </w:r>
      <w:r w:rsidR="00E239DF" w:rsidRPr="009419FF">
        <w:rPr>
          <w:rFonts w:ascii="Palatino Linotype" w:eastAsia="Calibri" w:hAnsi="Palatino Linotype" w:cs="Arial"/>
          <w:lang w:val="es-ES"/>
        </w:rPr>
        <w:t xml:space="preserve"> </w:t>
      </w:r>
      <w:r w:rsidR="0048344A" w:rsidRPr="009419FF">
        <w:rPr>
          <w:rFonts w:ascii="Palatino Linotype" w:eastAsia="Calibri" w:hAnsi="Palatino Linotype" w:cs="Arial"/>
          <w:lang w:val="es-ES"/>
        </w:rPr>
        <w:t>(</w:t>
      </w:r>
      <w:r w:rsidR="00102B09" w:rsidRPr="009419FF">
        <w:rPr>
          <w:rFonts w:ascii="Palatino Linotype" w:eastAsia="Calibri" w:hAnsi="Palatino Linotype" w:cs="Arial"/>
          <w:lang w:val="es-ES"/>
        </w:rPr>
        <w:t>1</w:t>
      </w:r>
      <w:r w:rsidR="003D251E" w:rsidRPr="009419FF">
        <w:rPr>
          <w:rFonts w:ascii="Palatino Linotype" w:eastAsia="Calibri" w:hAnsi="Palatino Linotype" w:cs="Arial"/>
          <w:lang w:val="es-ES"/>
        </w:rPr>
        <w:t>3</w:t>
      </w:r>
      <w:r w:rsidR="00CC5FB0" w:rsidRPr="009419FF">
        <w:rPr>
          <w:rFonts w:ascii="Palatino Linotype" w:eastAsia="Calibri" w:hAnsi="Palatino Linotype" w:cs="Arial"/>
          <w:lang w:val="es-ES"/>
        </w:rPr>
        <w:t xml:space="preserve">) </w:t>
      </w:r>
      <w:r w:rsidR="00D74CC9" w:rsidRPr="009419FF">
        <w:rPr>
          <w:rFonts w:ascii="Palatino Linotype" w:eastAsia="Calibri" w:hAnsi="Palatino Linotype" w:cs="Arial"/>
          <w:lang w:val="es-ES"/>
        </w:rPr>
        <w:t xml:space="preserve">de </w:t>
      </w:r>
      <w:r w:rsidR="003D251E" w:rsidRPr="009419FF">
        <w:rPr>
          <w:rFonts w:ascii="Palatino Linotype" w:eastAsia="Calibri" w:hAnsi="Palatino Linotype" w:cs="Arial"/>
          <w:lang w:val="es-ES"/>
        </w:rPr>
        <w:t xml:space="preserve">junio </w:t>
      </w:r>
      <w:r w:rsidR="00C06DE1" w:rsidRPr="009419FF">
        <w:rPr>
          <w:rFonts w:ascii="Palatino Linotype" w:eastAsia="Calibri" w:hAnsi="Palatino Linotype" w:cs="Arial"/>
          <w:lang w:val="es-ES"/>
        </w:rPr>
        <w:t>de dos mil dieci</w:t>
      </w:r>
      <w:r w:rsidR="00102B09" w:rsidRPr="009419FF">
        <w:rPr>
          <w:rFonts w:ascii="Palatino Linotype" w:eastAsia="Calibri" w:hAnsi="Palatino Linotype" w:cs="Arial"/>
          <w:lang w:val="es-ES"/>
        </w:rPr>
        <w:t>ocho</w:t>
      </w:r>
      <w:r w:rsidR="00D0365A" w:rsidRPr="009419FF">
        <w:rPr>
          <w:rFonts w:ascii="Palatino Linotype" w:eastAsia="Calibri" w:hAnsi="Palatino Linotype" w:cs="Arial"/>
          <w:lang w:val="es-ES"/>
        </w:rPr>
        <w:t xml:space="preserve"> </w:t>
      </w:r>
      <w:r w:rsidR="00C06DE1" w:rsidRPr="009419FF">
        <w:rPr>
          <w:rFonts w:ascii="Palatino Linotype" w:eastAsia="Calibri" w:hAnsi="Palatino Linotype" w:cs="Arial"/>
          <w:lang w:val="es-ES"/>
        </w:rPr>
        <w:t xml:space="preserve">el </w:t>
      </w:r>
      <w:r w:rsidR="000D0C47" w:rsidRPr="009419FF">
        <w:rPr>
          <w:rFonts w:ascii="Palatino Linotype" w:eastAsia="Calibri" w:hAnsi="Palatino Linotype" w:cs="Arial"/>
          <w:b/>
          <w:lang w:val="es-ES"/>
        </w:rPr>
        <w:t xml:space="preserve">SUJETO OBLIGADO </w:t>
      </w:r>
      <w:r w:rsidR="00C06DE1" w:rsidRPr="009419FF">
        <w:rPr>
          <w:rFonts w:ascii="Palatino Linotype" w:eastAsia="Calibri" w:hAnsi="Palatino Linotype" w:cs="Arial"/>
          <w:lang w:val="es-ES"/>
        </w:rPr>
        <w:t xml:space="preserve">rindió su informe justificado para manifestar lo que a su derecho le asistiera y conviniera </w:t>
      </w:r>
      <w:r w:rsidR="00E239DF" w:rsidRPr="009419FF">
        <w:rPr>
          <w:rFonts w:ascii="Palatino Linotype" w:eastAsia="Calibri" w:hAnsi="Palatino Linotype" w:cs="Arial"/>
          <w:lang w:val="es-ES"/>
        </w:rPr>
        <w:t>mediante los</w:t>
      </w:r>
      <w:r w:rsidR="000D0C47" w:rsidRPr="009419FF">
        <w:rPr>
          <w:rFonts w:ascii="Palatino Linotype" w:eastAsia="Calibri" w:hAnsi="Palatino Linotype" w:cs="Arial"/>
          <w:lang w:val="es-ES"/>
        </w:rPr>
        <w:t xml:space="preserve"> archivo</w:t>
      </w:r>
      <w:r w:rsidR="00E239DF" w:rsidRPr="009419FF">
        <w:rPr>
          <w:rFonts w:ascii="Palatino Linotype" w:eastAsia="Calibri" w:hAnsi="Palatino Linotype" w:cs="Arial"/>
          <w:lang w:val="es-ES"/>
        </w:rPr>
        <w:t>s</w:t>
      </w:r>
      <w:r w:rsidR="000D0C47" w:rsidRPr="009419FF">
        <w:rPr>
          <w:rFonts w:ascii="Palatino Linotype" w:eastAsia="Calibri" w:hAnsi="Palatino Linotype" w:cs="Arial"/>
          <w:lang w:val="es-ES"/>
        </w:rPr>
        <w:t xml:space="preserve"> electrónico</w:t>
      </w:r>
      <w:r w:rsidR="00E239DF" w:rsidRPr="009419FF">
        <w:rPr>
          <w:rFonts w:ascii="Palatino Linotype" w:eastAsia="Calibri" w:hAnsi="Palatino Linotype" w:cs="Arial"/>
          <w:lang w:val="es-ES"/>
        </w:rPr>
        <w:t>s</w:t>
      </w:r>
      <w:r w:rsidR="000D0C47" w:rsidRPr="009419FF">
        <w:rPr>
          <w:rFonts w:ascii="Palatino Linotype" w:eastAsia="Calibri" w:hAnsi="Palatino Linotype" w:cs="Arial"/>
          <w:lang w:val="es-ES"/>
        </w:rPr>
        <w:t xml:space="preserve"> </w:t>
      </w:r>
      <w:r w:rsidR="000D0C47" w:rsidRPr="009419FF">
        <w:rPr>
          <w:rFonts w:ascii="Palatino Linotype" w:eastAsia="Calibri" w:hAnsi="Palatino Linotype" w:cs="Arial"/>
          <w:b/>
          <w:lang w:val="es-ES"/>
        </w:rPr>
        <w:t>“</w:t>
      </w:r>
      <w:hyperlink r:id="rId10" w:history="1">
        <w:r w:rsidR="00220DA1" w:rsidRPr="00220DA1">
          <w:rPr>
            <w:rFonts w:ascii="Palatino Linotype" w:eastAsia="Times New Roman" w:hAnsi="Palatino Linotype" w:cs="Arial"/>
            <w:b/>
            <w:bCs/>
            <w:i/>
            <w:color w:val="000000" w:themeColor="text1"/>
            <w:highlight w:val="black"/>
            <w:lang w:eastAsia="es-MX"/>
          </w:rPr>
          <w:t>----------------------------------------------</w:t>
        </w:r>
        <w:r w:rsidR="003D251E" w:rsidRPr="009419FF">
          <w:rPr>
            <w:rFonts w:ascii="Palatino Linotype" w:eastAsia="Times New Roman" w:hAnsi="Palatino Linotype" w:cs="Arial"/>
            <w:b/>
            <w:bCs/>
            <w:i/>
            <w:color w:val="000000" w:themeColor="text1"/>
            <w:lang w:eastAsia="es-MX"/>
          </w:rPr>
          <w:t xml:space="preserve"> 332.pdf</w:t>
        </w:r>
      </w:hyperlink>
      <w:r w:rsidR="003D251E" w:rsidRPr="009419FF">
        <w:rPr>
          <w:rFonts w:ascii="Palatino Linotype" w:eastAsia="Times New Roman" w:hAnsi="Palatino Linotype" w:cs="Arial"/>
          <w:b/>
          <w:i/>
          <w:color w:val="000000" w:themeColor="text1"/>
          <w:lang w:eastAsia="es-MX"/>
        </w:rPr>
        <w:t xml:space="preserve">” </w:t>
      </w:r>
      <w:r w:rsidR="003D251E" w:rsidRPr="009419FF">
        <w:rPr>
          <w:rFonts w:ascii="Palatino Linotype" w:eastAsia="Times New Roman" w:hAnsi="Palatino Linotype" w:cs="Arial"/>
          <w:color w:val="000000" w:themeColor="text1"/>
          <w:lang w:eastAsia="es-MX"/>
        </w:rPr>
        <w:t>constante en una hoja</w:t>
      </w:r>
      <w:r w:rsidR="003D251E" w:rsidRPr="009419FF">
        <w:rPr>
          <w:rFonts w:ascii="Palatino Linotype" w:eastAsia="Times New Roman" w:hAnsi="Palatino Linotype" w:cs="Arial"/>
          <w:b/>
          <w:i/>
          <w:color w:val="000000" w:themeColor="text1"/>
          <w:lang w:eastAsia="es-MX"/>
        </w:rPr>
        <w:t>, “</w:t>
      </w:r>
      <w:hyperlink r:id="rId11" w:history="1">
        <w:r w:rsidR="003D251E" w:rsidRPr="009419FF">
          <w:rPr>
            <w:rFonts w:ascii="Palatino Linotype" w:eastAsia="Times New Roman" w:hAnsi="Palatino Linotype" w:cs="Arial"/>
            <w:b/>
            <w:bCs/>
            <w:i/>
            <w:color w:val="000000" w:themeColor="text1"/>
            <w:lang w:eastAsia="es-MX"/>
          </w:rPr>
          <w:t xml:space="preserve">C. </w:t>
        </w:r>
        <w:r w:rsidR="00220DA1" w:rsidRPr="00220DA1">
          <w:rPr>
            <w:rFonts w:ascii="Palatino Linotype" w:eastAsia="Times New Roman" w:hAnsi="Palatino Linotype" w:cs="Arial"/>
            <w:b/>
            <w:bCs/>
            <w:i/>
            <w:color w:val="000000" w:themeColor="text1"/>
            <w:highlight w:val="black"/>
            <w:lang w:eastAsia="es-MX"/>
          </w:rPr>
          <w:t>-----------------------</w:t>
        </w:r>
        <w:r w:rsidR="003D251E" w:rsidRPr="009419FF">
          <w:rPr>
            <w:rFonts w:ascii="Palatino Linotype" w:eastAsia="Times New Roman" w:hAnsi="Palatino Linotype" w:cs="Arial"/>
            <w:b/>
            <w:bCs/>
            <w:i/>
            <w:color w:val="000000" w:themeColor="text1"/>
            <w:lang w:eastAsia="es-MX"/>
          </w:rPr>
          <w:t xml:space="preserve"> (1).</w:t>
        </w:r>
        <w:proofErr w:type="spellStart"/>
        <w:r w:rsidR="003D251E" w:rsidRPr="009419FF">
          <w:rPr>
            <w:rFonts w:ascii="Palatino Linotype" w:eastAsia="Times New Roman" w:hAnsi="Palatino Linotype" w:cs="Arial"/>
            <w:b/>
            <w:bCs/>
            <w:i/>
            <w:color w:val="000000" w:themeColor="text1"/>
            <w:lang w:eastAsia="es-MX"/>
          </w:rPr>
          <w:t>xlsx</w:t>
        </w:r>
        <w:proofErr w:type="spellEnd"/>
      </w:hyperlink>
      <w:r w:rsidR="003D251E" w:rsidRPr="009419FF">
        <w:rPr>
          <w:rFonts w:ascii="Palatino Linotype" w:eastAsia="Times New Roman" w:hAnsi="Palatino Linotype" w:cs="Arial"/>
          <w:b/>
          <w:i/>
          <w:color w:val="000000" w:themeColor="text1"/>
          <w:lang w:eastAsia="es-MX"/>
        </w:rPr>
        <w:t xml:space="preserve">” </w:t>
      </w:r>
      <w:r w:rsidR="003D251E" w:rsidRPr="009419FF">
        <w:rPr>
          <w:rFonts w:ascii="Palatino Linotype" w:eastAsia="Times New Roman" w:hAnsi="Palatino Linotype" w:cs="Arial"/>
          <w:color w:val="000000" w:themeColor="text1"/>
          <w:lang w:eastAsia="es-MX"/>
        </w:rPr>
        <w:t>con la tabla en formato Excel enviada en respuesta</w:t>
      </w:r>
      <w:r w:rsidR="003D251E" w:rsidRPr="009419FF">
        <w:rPr>
          <w:rFonts w:ascii="Palatino Linotype" w:eastAsia="Times New Roman" w:hAnsi="Palatino Linotype" w:cs="Arial"/>
          <w:b/>
          <w:i/>
          <w:color w:val="000000" w:themeColor="text1"/>
          <w:lang w:eastAsia="es-MX"/>
        </w:rPr>
        <w:t>, “</w:t>
      </w:r>
      <w:hyperlink r:id="rId12" w:history="1">
        <w:r w:rsidR="003D251E" w:rsidRPr="009419FF">
          <w:rPr>
            <w:rFonts w:ascii="Palatino Linotype" w:eastAsia="Times New Roman" w:hAnsi="Palatino Linotype" w:cs="Arial"/>
            <w:b/>
            <w:bCs/>
            <w:i/>
            <w:color w:val="000000" w:themeColor="text1"/>
            <w:lang w:eastAsia="es-MX"/>
          </w:rPr>
          <w:t>OFIC SE REMITE INF JUSTIF 322 RR 2023 (1)</w:t>
        </w:r>
        <w:r w:rsidR="002876BF" w:rsidRPr="009419FF">
          <w:t xml:space="preserve"> </w:t>
        </w:r>
        <w:r w:rsidR="00220DA1" w:rsidRPr="00220DA1">
          <w:rPr>
            <w:rFonts w:ascii="Palatino Linotype" w:eastAsia="Times New Roman" w:hAnsi="Palatino Linotype" w:cs="Arial"/>
            <w:b/>
            <w:bCs/>
            <w:i/>
            <w:color w:val="000000" w:themeColor="text1"/>
            <w:highlight w:val="black"/>
            <w:lang w:eastAsia="es-MX"/>
          </w:rPr>
          <w:t>-----------------------------------</w:t>
        </w:r>
        <w:r w:rsidR="002876BF" w:rsidRPr="009419FF">
          <w:rPr>
            <w:rFonts w:ascii="Palatino Linotype" w:eastAsia="Times New Roman" w:hAnsi="Palatino Linotype" w:cs="Arial"/>
            <w:b/>
            <w:bCs/>
            <w:i/>
            <w:color w:val="000000" w:themeColor="text1"/>
            <w:lang w:eastAsia="es-MX"/>
          </w:rPr>
          <w:t>.</w:t>
        </w:r>
        <w:proofErr w:type="spellStart"/>
        <w:r w:rsidR="002876BF" w:rsidRPr="009419FF">
          <w:rPr>
            <w:rFonts w:ascii="Palatino Linotype" w:eastAsia="Times New Roman" w:hAnsi="Palatino Linotype" w:cs="Arial"/>
            <w:b/>
            <w:bCs/>
            <w:i/>
            <w:color w:val="000000" w:themeColor="text1"/>
            <w:lang w:eastAsia="es-MX"/>
          </w:rPr>
          <w:t>pdf</w:t>
        </w:r>
        <w:proofErr w:type="spellEnd"/>
        <w:r w:rsidR="003D251E" w:rsidRPr="009419FF">
          <w:rPr>
            <w:rFonts w:ascii="Palatino Linotype" w:eastAsia="Times New Roman" w:hAnsi="Palatino Linotype" w:cs="Arial"/>
            <w:b/>
            <w:bCs/>
            <w:i/>
            <w:color w:val="000000" w:themeColor="text1"/>
            <w:lang w:eastAsia="es-MX"/>
          </w:rPr>
          <w:t>”</w:t>
        </w:r>
        <w:r w:rsidR="008F7479" w:rsidRPr="009419FF">
          <w:rPr>
            <w:rFonts w:ascii="Palatino Linotype" w:eastAsia="Times New Roman" w:hAnsi="Palatino Linotype" w:cs="Arial"/>
            <w:b/>
            <w:bCs/>
            <w:i/>
            <w:color w:val="000000" w:themeColor="text1"/>
            <w:lang w:eastAsia="es-MX"/>
          </w:rPr>
          <w:t xml:space="preserve"> </w:t>
        </w:r>
        <w:r w:rsidR="008F7479" w:rsidRPr="009419FF">
          <w:rPr>
            <w:rFonts w:ascii="Palatino Linotype" w:eastAsia="Times New Roman" w:hAnsi="Palatino Linotype" w:cs="Arial"/>
            <w:bCs/>
            <w:color w:val="000000" w:themeColor="text1"/>
            <w:lang w:eastAsia="es-MX"/>
          </w:rPr>
          <w:t xml:space="preserve">con el oficio </w:t>
        </w:r>
        <w:r w:rsidR="008F7479" w:rsidRPr="009419FF">
          <w:rPr>
            <w:rFonts w:ascii="Palatino Linotype" w:hAnsi="Palatino Linotype"/>
          </w:rPr>
          <w:t>número: 0656/MAIP/FGJ/2018 signado por el titular de la unidad de transparencia,</w:t>
        </w:r>
        <w:r w:rsidR="003D251E" w:rsidRPr="009419FF">
          <w:rPr>
            <w:rFonts w:ascii="Palatino Linotype" w:eastAsia="Times New Roman" w:hAnsi="Palatino Linotype" w:cs="Arial"/>
            <w:bCs/>
            <w:color w:val="000000" w:themeColor="text1"/>
            <w:lang w:eastAsia="es-MX"/>
          </w:rPr>
          <w:t xml:space="preserve"> </w:t>
        </w:r>
      </w:hyperlink>
      <w:r w:rsidR="00365F34" w:rsidRPr="009419FF">
        <w:rPr>
          <w:rFonts w:ascii="Palatino Linotype" w:eastAsia="Times New Roman" w:hAnsi="Palatino Linotype" w:cs="Arial"/>
          <w:bCs/>
          <w:color w:val="000000" w:themeColor="text1"/>
          <w:lang w:eastAsia="es-MX"/>
        </w:rPr>
        <w:t>así como</w:t>
      </w:r>
      <w:r w:rsidR="002876BF" w:rsidRPr="009419FF">
        <w:rPr>
          <w:rFonts w:ascii="Palatino Linotype" w:eastAsia="Times New Roman" w:hAnsi="Palatino Linotype" w:cs="Arial"/>
          <w:bCs/>
          <w:color w:val="000000" w:themeColor="text1"/>
          <w:lang w:eastAsia="es-MX"/>
        </w:rPr>
        <w:t xml:space="preserve"> </w:t>
      </w:r>
      <w:r w:rsidR="003D251E" w:rsidRPr="009419FF">
        <w:rPr>
          <w:rFonts w:ascii="Palatino Linotype" w:eastAsia="Times New Roman" w:hAnsi="Palatino Linotype" w:cs="Arial"/>
          <w:b/>
          <w:i/>
          <w:color w:val="000000" w:themeColor="text1"/>
          <w:lang w:eastAsia="es-MX"/>
        </w:rPr>
        <w:t>“</w:t>
      </w:r>
      <w:hyperlink r:id="rId13" w:history="1">
        <w:r w:rsidR="003D251E" w:rsidRPr="00220DA1">
          <w:rPr>
            <w:rFonts w:ascii="Palatino Linotype" w:eastAsia="Times New Roman" w:hAnsi="Palatino Linotype" w:cs="Arial"/>
            <w:b/>
            <w:bCs/>
            <w:i/>
            <w:color w:val="000000" w:themeColor="text1"/>
            <w:highlight w:val="black"/>
            <w:lang w:eastAsia="es-MX"/>
          </w:rPr>
          <w:t xml:space="preserve">INF JUSTIF </w:t>
        </w:r>
        <w:r w:rsidR="00220DA1" w:rsidRPr="00220DA1">
          <w:rPr>
            <w:rFonts w:ascii="Palatino Linotype" w:eastAsia="Times New Roman" w:hAnsi="Palatino Linotype" w:cs="Arial"/>
            <w:b/>
            <w:bCs/>
            <w:i/>
            <w:color w:val="000000" w:themeColor="text1"/>
            <w:highlight w:val="black"/>
            <w:lang w:eastAsia="es-MX"/>
          </w:rPr>
          <w:t>-------------------------------------</w:t>
        </w:r>
        <w:r w:rsidR="003D251E" w:rsidRPr="009419FF">
          <w:rPr>
            <w:rFonts w:ascii="Palatino Linotype" w:eastAsia="Times New Roman" w:hAnsi="Palatino Linotype" w:cs="Arial"/>
            <w:b/>
            <w:bCs/>
            <w:i/>
            <w:color w:val="000000" w:themeColor="text1"/>
            <w:lang w:eastAsia="es-MX"/>
          </w:rPr>
          <w:t xml:space="preserve"> 332 RR 2023.pdf</w:t>
        </w:r>
      </w:hyperlink>
      <w:r w:rsidR="003D251E" w:rsidRPr="009419FF">
        <w:rPr>
          <w:rFonts w:ascii="Palatino Linotype" w:eastAsia="Times New Roman" w:hAnsi="Palatino Linotype" w:cs="Arial"/>
          <w:b/>
          <w:i/>
          <w:color w:val="000000" w:themeColor="text1"/>
          <w:lang w:eastAsia="es-MX"/>
        </w:rPr>
        <w:t>”</w:t>
      </w:r>
      <w:r w:rsidR="002876BF" w:rsidRPr="009419FF">
        <w:rPr>
          <w:rFonts w:ascii="Palatino Linotype" w:eastAsia="Times New Roman" w:hAnsi="Palatino Linotype" w:cs="Arial"/>
          <w:i/>
          <w:color w:val="000000" w:themeColor="text1"/>
          <w:lang w:eastAsia="es-MX"/>
        </w:rPr>
        <w:t xml:space="preserve"> </w:t>
      </w:r>
      <w:r w:rsidR="00365F34" w:rsidRPr="009419FF">
        <w:rPr>
          <w:rFonts w:ascii="Palatino Linotype" w:eastAsia="Times New Roman" w:hAnsi="Palatino Linotype" w:cs="Arial"/>
          <w:color w:val="000000" w:themeColor="text1"/>
          <w:lang w:eastAsia="es-MX"/>
        </w:rPr>
        <w:t>con el oficio número 0657/MAIP/FGJ/2018, mismos que ya son del conocimiento de las partes y serán motivo de análisis en el cuerpo de la presente resolución.</w:t>
      </w:r>
    </w:p>
    <w:p w14:paraId="55FD2210" w14:textId="77777777" w:rsidR="00365F34" w:rsidRPr="009419FF" w:rsidRDefault="00365F34" w:rsidP="00365F34">
      <w:pPr>
        <w:pStyle w:val="Prrafodelista"/>
        <w:tabs>
          <w:tab w:val="left" w:pos="567"/>
        </w:tabs>
        <w:spacing w:line="360" w:lineRule="auto"/>
        <w:ind w:left="0"/>
        <w:jc w:val="both"/>
        <w:rPr>
          <w:rFonts w:ascii="Palatino Linotype" w:hAnsi="Palatino Linotype"/>
          <w:b/>
          <w:color w:val="000000"/>
          <w:sz w:val="22"/>
          <w:szCs w:val="22"/>
        </w:rPr>
      </w:pPr>
    </w:p>
    <w:p w14:paraId="20D9EA5F" w14:textId="77777777" w:rsidR="00931026" w:rsidRPr="009419FF" w:rsidRDefault="00931026" w:rsidP="00931026">
      <w:pPr>
        <w:pStyle w:val="Default"/>
        <w:numPr>
          <w:ilvl w:val="0"/>
          <w:numId w:val="1"/>
        </w:numPr>
        <w:tabs>
          <w:tab w:val="left" w:pos="709"/>
        </w:tabs>
        <w:spacing w:line="360" w:lineRule="auto"/>
        <w:ind w:left="0" w:firstLine="0"/>
        <w:jc w:val="both"/>
        <w:rPr>
          <w:color w:val="000000" w:themeColor="text1"/>
        </w:rPr>
      </w:pPr>
      <w:r w:rsidRPr="009419FF">
        <w:rPr>
          <w:color w:val="000000" w:themeColor="text1"/>
        </w:rPr>
        <w:t xml:space="preserve">El día </w:t>
      </w:r>
      <w:r w:rsidRPr="009419FF">
        <w:rPr>
          <w:rFonts w:eastAsia="Calibri" w:cs="Arial"/>
          <w:color w:val="000000" w:themeColor="text1"/>
          <w:lang w:val="es-ES"/>
        </w:rPr>
        <w:t>veintiuno (21) de junio de dos mil dieciocho</w:t>
      </w:r>
      <w:r w:rsidRPr="009419FF">
        <w:rPr>
          <w:color w:val="000000" w:themeColor="text1"/>
        </w:rPr>
        <w:t>, éste Instituto puso a disposición el Informe Justificado remitido, para que en un término de tres días hábiles el particular manifestara lo que a su derecho conviniera.</w:t>
      </w:r>
    </w:p>
    <w:p w14:paraId="63010910" w14:textId="77777777" w:rsidR="00931026" w:rsidRPr="009419FF" w:rsidRDefault="00931026" w:rsidP="00931026">
      <w:pPr>
        <w:pStyle w:val="Default"/>
        <w:tabs>
          <w:tab w:val="left" w:pos="709"/>
        </w:tabs>
        <w:spacing w:line="360" w:lineRule="auto"/>
        <w:jc w:val="both"/>
        <w:rPr>
          <w:color w:val="000000" w:themeColor="text1"/>
        </w:rPr>
      </w:pPr>
    </w:p>
    <w:p w14:paraId="5158C540" w14:textId="4C56E516" w:rsidR="00931026" w:rsidRPr="009419FF" w:rsidRDefault="00931026" w:rsidP="00931026">
      <w:pPr>
        <w:pStyle w:val="Default"/>
        <w:numPr>
          <w:ilvl w:val="0"/>
          <w:numId w:val="1"/>
        </w:numPr>
        <w:tabs>
          <w:tab w:val="left" w:pos="709"/>
        </w:tabs>
        <w:spacing w:line="360" w:lineRule="auto"/>
        <w:ind w:left="0" w:firstLine="0"/>
        <w:jc w:val="both"/>
        <w:rPr>
          <w:color w:val="000000" w:themeColor="text1"/>
        </w:rPr>
      </w:pPr>
      <w:r w:rsidRPr="009419FF">
        <w:rPr>
          <w:rFonts w:eastAsia="Calibri" w:cs="Arial"/>
          <w:color w:val="000000" w:themeColor="text1"/>
          <w:lang w:val="es-ES"/>
        </w:rPr>
        <w:t xml:space="preserve">El día veintiuno (21) de junio de dos mil dieciocho, el señor </w:t>
      </w:r>
      <w:r w:rsidR="00220DA1" w:rsidRPr="00220DA1">
        <w:rPr>
          <w:rFonts w:eastAsia="Calibri" w:cs="Arial"/>
          <w:b/>
          <w:color w:val="000000" w:themeColor="text1"/>
          <w:highlight w:val="black"/>
          <w:lang w:val="es-ES"/>
        </w:rPr>
        <w:t>--------------</w:t>
      </w:r>
      <w:r w:rsidR="009805D0" w:rsidRPr="009419FF">
        <w:rPr>
          <w:rFonts w:eastAsia="Calibri" w:cs="Arial"/>
          <w:b/>
          <w:color w:val="000000" w:themeColor="text1"/>
          <w:lang w:val="es-ES"/>
        </w:rPr>
        <w:t xml:space="preserve"> </w:t>
      </w:r>
      <w:r w:rsidRPr="009419FF">
        <w:rPr>
          <w:rFonts w:eastAsia="Calibri" w:cs="Arial"/>
          <w:color w:val="000000" w:themeColor="text1"/>
          <w:lang w:val="es-ES"/>
        </w:rPr>
        <w:t xml:space="preserve">mediante el archivo electrónico </w:t>
      </w:r>
      <w:r w:rsidRPr="009419FF">
        <w:rPr>
          <w:rFonts w:eastAsia="Calibri" w:cs="Arial"/>
          <w:b/>
          <w:i/>
          <w:color w:val="000000" w:themeColor="text1"/>
          <w:lang w:val="es-ES"/>
        </w:rPr>
        <w:t>“</w:t>
      </w:r>
      <w:hyperlink r:id="rId14" w:history="1">
        <w:r w:rsidRPr="009419FF">
          <w:rPr>
            <w:rStyle w:val="Hipervnculo"/>
            <w:rFonts w:cs="Arial"/>
            <w:b/>
            <w:bCs/>
            <w:i/>
            <w:color w:val="000000" w:themeColor="text1"/>
            <w:u w:val="none"/>
          </w:rPr>
          <w:t>160.pdf</w:t>
        </w:r>
      </w:hyperlink>
      <w:r w:rsidRPr="009419FF">
        <w:rPr>
          <w:rFonts w:eastAsia="Calibri" w:cs="Arial"/>
          <w:b/>
          <w:i/>
          <w:color w:val="000000" w:themeColor="text1"/>
          <w:lang w:val="es-ES"/>
        </w:rPr>
        <w:t>”</w:t>
      </w:r>
      <w:r w:rsidRPr="009419FF">
        <w:rPr>
          <w:rFonts w:eastAsia="Calibri" w:cs="Arial"/>
          <w:b/>
          <w:color w:val="000000" w:themeColor="text1"/>
          <w:lang w:val="es-ES"/>
        </w:rPr>
        <w:t xml:space="preserve"> </w:t>
      </w:r>
      <w:r w:rsidR="00445FBB" w:rsidRPr="009419FF">
        <w:rPr>
          <w:rFonts w:eastAsia="Calibri" w:cs="Arial"/>
          <w:color w:val="000000" w:themeColor="text1"/>
          <w:lang w:val="es-ES"/>
        </w:rPr>
        <w:t xml:space="preserve">adjuntó la respuesta </w:t>
      </w:r>
      <w:r w:rsidR="00DE2124" w:rsidRPr="009419FF">
        <w:rPr>
          <w:rFonts w:eastAsia="Calibri" w:cs="Arial"/>
          <w:color w:val="000000" w:themeColor="text1"/>
          <w:lang w:val="es-ES"/>
        </w:rPr>
        <w:t xml:space="preserve">emitida por el </w:t>
      </w:r>
      <w:r w:rsidR="00DE2124" w:rsidRPr="009419FF">
        <w:rPr>
          <w:rFonts w:eastAsia="Calibri" w:cs="Arial"/>
          <w:b/>
          <w:color w:val="000000" w:themeColor="text1"/>
          <w:lang w:val="es-ES"/>
        </w:rPr>
        <w:lastRenderedPageBreak/>
        <w:t>SUJETO OBLIGADO</w:t>
      </w:r>
      <w:r w:rsidR="00DE2124" w:rsidRPr="009419FF">
        <w:rPr>
          <w:rFonts w:eastAsia="Calibri" w:cs="Arial"/>
          <w:color w:val="000000" w:themeColor="text1"/>
          <w:lang w:val="es-ES"/>
        </w:rPr>
        <w:t xml:space="preserve"> </w:t>
      </w:r>
      <w:r w:rsidR="00445FBB" w:rsidRPr="009419FF">
        <w:rPr>
          <w:rFonts w:eastAsia="Calibri" w:cs="Arial"/>
          <w:color w:val="000000" w:themeColor="text1"/>
          <w:lang w:val="es-ES"/>
        </w:rPr>
        <w:t>a una solicitud diversa</w:t>
      </w:r>
      <w:r w:rsidR="00DE2124" w:rsidRPr="009419FF">
        <w:rPr>
          <w:rFonts w:eastAsia="Calibri" w:cs="Arial"/>
          <w:color w:val="000000" w:themeColor="text1"/>
          <w:lang w:val="es-ES"/>
        </w:rPr>
        <w:t>,</w:t>
      </w:r>
      <w:r w:rsidR="00445FBB" w:rsidRPr="009419FF">
        <w:rPr>
          <w:rFonts w:eastAsia="Calibri" w:cs="Arial"/>
          <w:color w:val="000000" w:themeColor="text1"/>
          <w:lang w:val="es-ES"/>
        </w:rPr>
        <w:t xml:space="preserve"> registrada </w:t>
      </w:r>
      <w:r w:rsidR="00DE2124" w:rsidRPr="009419FF">
        <w:rPr>
          <w:rFonts w:eastAsia="Calibri" w:cs="Arial"/>
          <w:color w:val="000000" w:themeColor="text1"/>
          <w:lang w:val="es-ES"/>
        </w:rPr>
        <w:t xml:space="preserve">en el año dos mil diecisiete </w:t>
      </w:r>
      <w:r w:rsidR="00445FBB" w:rsidRPr="009419FF">
        <w:rPr>
          <w:rFonts w:eastAsia="Calibri" w:cs="Arial"/>
          <w:color w:val="000000" w:themeColor="text1"/>
          <w:lang w:val="es-ES"/>
        </w:rPr>
        <w:t xml:space="preserve">con el número de folio </w:t>
      </w:r>
      <w:r w:rsidR="00DE2124" w:rsidRPr="009419FF">
        <w:rPr>
          <w:rFonts w:eastAsia="Calibri" w:cs="Arial"/>
          <w:color w:val="000000" w:themeColor="text1"/>
          <w:lang w:val="es-ES"/>
        </w:rPr>
        <w:t>00514/FGJ/IP/2017, y a su vez manifestó</w:t>
      </w:r>
      <w:r w:rsidRPr="009419FF">
        <w:rPr>
          <w:rFonts w:eastAsia="Calibri" w:cs="Arial"/>
          <w:color w:val="000000" w:themeColor="text1"/>
          <w:lang w:val="es-ES"/>
        </w:rPr>
        <w:t xml:space="preserve"> “</w:t>
      </w:r>
      <w:r w:rsidRPr="009419FF">
        <w:rPr>
          <w:rFonts w:cs="Arial"/>
          <w:i/>
          <w:color w:val="000000" w:themeColor="text1"/>
        </w:rPr>
        <w:t>Tengo una duda, de la consulta realizada a este mismo portal a través del Folio de la solicitud: 00514/FGJ/IP/2017. Proporcionado por la Fiscalía General de Justicia del Estado de México en fecha, 23 de Octubre de 2017, se informó a través del siguiente link: http://www.saimex.org.mx/saimex/acuse/acuRpt/191738/160/0.page Que el número total de casos radicados en esta demarcación durante 2017 eran solo 7, a lo cual me gustaría saber, en donde ocurrió el caso número 8, (del cual no se me informo en la consulta anteriormente citada) el cual ustedes manifiestan que se presentó durante 2016. Saludos.”</w:t>
      </w:r>
      <w:r w:rsidR="00CB0367" w:rsidRPr="009419FF">
        <w:rPr>
          <w:rFonts w:cs="Arial"/>
          <w:i/>
          <w:color w:val="000000" w:themeColor="text1"/>
        </w:rPr>
        <w:t xml:space="preserve"> </w:t>
      </w:r>
    </w:p>
    <w:p w14:paraId="10B8C880" w14:textId="77777777" w:rsidR="00931026" w:rsidRPr="009419FF" w:rsidRDefault="00931026" w:rsidP="00DE2124">
      <w:pPr>
        <w:pStyle w:val="Default"/>
        <w:tabs>
          <w:tab w:val="left" w:pos="709"/>
        </w:tabs>
        <w:spacing w:line="360" w:lineRule="auto"/>
        <w:jc w:val="both"/>
        <w:rPr>
          <w:color w:val="000000" w:themeColor="text1"/>
        </w:rPr>
      </w:pPr>
    </w:p>
    <w:p w14:paraId="177436C4" w14:textId="73D373CC" w:rsidR="002077BE" w:rsidRPr="009419FF" w:rsidRDefault="00F34201" w:rsidP="004E1461">
      <w:pPr>
        <w:pStyle w:val="Prrafodelista"/>
        <w:numPr>
          <w:ilvl w:val="0"/>
          <w:numId w:val="1"/>
        </w:numPr>
        <w:tabs>
          <w:tab w:val="left" w:pos="567"/>
        </w:tabs>
        <w:spacing w:line="360" w:lineRule="auto"/>
        <w:ind w:left="0" w:firstLine="0"/>
        <w:jc w:val="both"/>
        <w:rPr>
          <w:rFonts w:ascii="Palatino Linotype" w:eastAsia="Calibri" w:hAnsi="Palatino Linotype" w:cs="Times New Roman"/>
          <w:b/>
          <w:color w:val="000000" w:themeColor="text1"/>
          <w:lang w:val="es-ES"/>
        </w:rPr>
      </w:pPr>
      <w:r w:rsidRPr="009419FF">
        <w:rPr>
          <w:rFonts w:ascii="Palatino Linotype" w:hAnsi="Palatino Linotype"/>
        </w:rPr>
        <w:t>El Comisionado Ponente decretó el cierre de instrucción</w:t>
      </w:r>
      <w:r w:rsidRPr="009419FF">
        <w:rPr>
          <w:rFonts w:ascii="Palatino Linotype" w:hAnsi="Palatino Linotype" w:cs="Arial"/>
        </w:rPr>
        <w:t xml:space="preserve"> </w:t>
      </w:r>
      <w:r w:rsidRPr="009419FF">
        <w:rPr>
          <w:rFonts w:ascii="Palatino Linotype" w:hAnsi="Palatino Linotype"/>
        </w:rPr>
        <w:t xml:space="preserve">mediante acuerdo de fecha </w:t>
      </w:r>
      <w:r w:rsidR="00DE2124" w:rsidRPr="009419FF">
        <w:rPr>
          <w:rFonts w:ascii="Palatino Linotype" w:hAnsi="Palatino Linotype"/>
        </w:rPr>
        <w:t>cuatro</w:t>
      </w:r>
      <w:r w:rsidRPr="009419FF">
        <w:rPr>
          <w:rFonts w:ascii="Palatino Linotype" w:hAnsi="Palatino Linotype"/>
        </w:rPr>
        <w:t xml:space="preserve"> (</w:t>
      </w:r>
      <w:r w:rsidR="00DE2124" w:rsidRPr="009419FF">
        <w:rPr>
          <w:rFonts w:ascii="Palatino Linotype" w:hAnsi="Palatino Linotype"/>
        </w:rPr>
        <w:t>04</w:t>
      </w:r>
      <w:r w:rsidRPr="009419FF">
        <w:rPr>
          <w:rFonts w:ascii="Palatino Linotype" w:hAnsi="Palatino Linotype"/>
        </w:rPr>
        <w:t xml:space="preserve">) de </w:t>
      </w:r>
      <w:r w:rsidR="00DE2124" w:rsidRPr="009419FF">
        <w:rPr>
          <w:rFonts w:ascii="Palatino Linotype" w:hAnsi="Palatino Linotype"/>
        </w:rPr>
        <w:t>julio</w:t>
      </w:r>
      <w:r w:rsidR="007F1724" w:rsidRPr="009419FF">
        <w:rPr>
          <w:rFonts w:ascii="Palatino Linotype" w:hAnsi="Palatino Linotype"/>
        </w:rPr>
        <w:t xml:space="preserve"> de dos mil dieciocho</w:t>
      </w:r>
      <w:r w:rsidRPr="009419FF">
        <w:rPr>
          <w:rFonts w:ascii="Palatino Linotype" w:hAnsi="Palatino Linotype"/>
        </w:rPr>
        <w:t xml:space="preserve">, </w:t>
      </w:r>
      <w:r w:rsidRPr="009419FF">
        <w:rPr>
          <w:rFonts w:ascii="Palatino Linotype" w:hAnsi="Palatino Linotype" w:cs="Arial"/>
        </w:rPr>
        <w:t>por lo que</w:t>
      </w:r>
      <w:r w:rsidR="00A81509" w:rsidRPr="009419FF">
        <w:rPr>
          <w:rFonts w:ascii="Palatino Linotype" w:hAnsi="Palatino Linotype" w:cs="Arial"/>
        </w:rPr>
        <w:t xml:space="preserve"> </w:t>
      </w:r>
      <w:r w:rsidRPr="009419FF">
        <w:rPr>
          <w:rFonts w:ascii="Palatino Linotype" w:hAnsi="Palatino Linotype" w:cs="Arial"/>
        </w:rPr>
        <w:t>ordenó turnar el expediente a resolución</w:t>
      </w:r>
      <w:r w:rsidR="00574B70" w:rsidRPr="009419FF">
        <w:rPr>
          <w:rFonts w:ascii="Palatino Linotype" w:hAnsi="Palatino Linotype" w:cs="Arial"/>
        </w:rPr>
        <w:t>.</w:t>
      </w:r>
    </w:p>
    <w:p w14:paraId="096C0A41" w14:textId="77777777" w:rsidR="006D6790" w:rsidRPr="009419FF" w:rsidRDefault="006D6790" w:rsidP="006D6790">
      <w:pPr>
        <w:pStyle w:val="Prrafodelista"/>
        <w:rPr>
          <w:rFonts w:ascii="Palatino Linotype" w:eastAsia="Calibri" w:hAnsi="Palatino Linotype" w:cs="Times New Roman"/>
          <w:b/>
          <w:color w:val="000000" w:themeColor="text1"/>
          <w:lang w:val="es-ES"/>
        </w:rPr>
      </w:pPr>
    </w:p>
    <w:p w14:paraId="35729FDF" w14:textId="36AB09BC" w:rsidR="006D6790" w:rsidRPr="009419FF" w:rsidRDefault="006D6790" w:rsidP="004E1461">
      <w:pPr>
        <w:pStyle w:val="Prrafodelista"/>
        <w:numPr>
          <w:ilvl w:val="0"/>
          <w:numId w:val="1"/>
        </w:numPr>
        <w:tabs>
          <w:tab w:val="left" w:pos="567"/>
        </w:tabs>
        <w:spacing w:line="360" w:lineRule="auto"/>
        <w:ind w:left="0" w:firstLine="0"/>
        <w:jc w:val="both"/>
        <w:rPr>
          <w:rFonts w:ascii="Palatino Linotype" w:eastAsia="Calibri" w:hAnsi="Palatino Linotype" w:cs="Times New Roman"/>
          <w:b/>
          <w:color w:val="000000" w:themeColor="text1"/>
          <w:lang w:val="es-ES"/>
        </w:rPr>
      </w:pPr>
      <w:r w:rsidRPr="009419FF">
        <w:rPr>
          <w:rFonts w:ascii="Palatino Linotype" w:eastAsia="MS Mincho" w:hAnsi="Palatino Linotype" w:cs="Arial"/>
          <w:color w:val="000000"/>
        </w:rPr>
        <w:t>El día trece (13) de julio de dos mil dieciocho y con fundamento en el artículo 181 tercer párrafo de la </w:t>
      </w:r>
      <w:r w:rsidRPr="009419FF">
        <w:rPr>
          <w:rFonts w:ascii="Palatino Linotype" w:eastAsia="MS Mincho" w:hAnsi="Palatino Linotype" w:cs="Arial"/>
          <w:b/>
          <w:bCs/>
          <w:color w:val="000000"/>
        </w:rPr>
        <w:t>Ley de Transparencia y Acceso a la Información Pública del Estado de México y Municipios, </w:t>
      </w:r>
      <w:r w:rsidRPr="009419FF">
        <w:rPr>
          <w:rFonts w:ascii="Palatino Linotype" w:eastAsia="MS Mincho" w:hAnsi="Palatino Linotype" w:cs="Arial"/>
          <w:color w:val="000000"/>
        </w:rPr>
        <w:t>se notificó que el plazo de 30 días para resolver los recursos de revisión, serían ampliados por un periodo de 15 días hábiles adicionales, debido a la naturaleza, complejidad del asunto y para un mejor estudio; y</w:t>
      </w:r>
    </w:p>
    <w:p w14:paraId="4091D22B" w14:textId="77777777" w:rsidR="00BD08B2" w:rsidRPr="009419FF" w:rsidRDefault="00BD08B2" w:rsidP="00BD08B2">
      <w:pPr>
        <w:pStyle w:val="Prrafodelista"/>
        <w:tabs>
          <w:tab w:val="left" w:pos="567"/>
        </w:tabs>
        <w:spacing w:line="360" w:lineRule="auto"/>
        <w:ind w:left="0"/>
        <w:jc w:val="both"/>
        <w:rPr>
          <w:rFonts w:ascii="Palatino Linotype" w:eastAsia="Calibri" w:hAnsi="Palatino Linotype" w:cs="Times New Roman"/>
          <w:b/>
          <w:color w:val="000000" w:themeColor="text1"/>
          <w:lang w:val="es-ES"/>
        </w:rPr>
      </w:pPr>
    </w:p>
    <w:p w14:paraId="216E385F" w14:textId="1291F9EE" w:rsidR="00962E79" w:rsidRPr="009419FF" w:rsidRDefault="00962E79" w:rsidP="004E1461">
      <w:pPr>
        <w:pStyle w:val="Ttulo1"/>
        <w:tabs>
          <w:tab w:val="left" w:pos="567"/>
        </w:tabs>
        <w:jc w:val="center"/>
        <w:rPr>
          <w:b w:val="0"/>
          <w:szCs w:val="24"/>
        </w:rPr>
      </w:pPr>
      <w:bookmarkStart w:id="62" w:name="_Toc495430768"/>
      <w:bookmarkStart w:id="63" w:name="_Toc521601519"/>
      <w:r w:rsidRPr="009419FF">
        <w:rPr>
          <w:szCs w:val="24"/>
        </w:rPr>
        <w:t>CONSIDERANDO</w:t>
      </w:r>
      <w:bookmarkEnd w:id="62"/>
      <w:bookmarkEnd w:id="63"/>
    </w:p>
    <w:p w14:paraId="1C754B23" w14:textId="77777777" w:rsidR="00962E79" w:rsidRPr="009419FF" w:rsidRDefault="00962E79" w:rsidP="004E1461">
      <w:pPr>
        <w:pStyle w:val="Ttulo1"/>
        <w:tabs>
          <w:tab w:val="left" w:pos="567"/>
        </w:tabs>
        <w:rPr>
          <w:b w:val="0"/>
          <w:bCs/>
          <w:spacing w:val="60"/>
        </w:rPr>
      </w:pPr>
      <w:bookmarkStart w:id="64" w:name="_Toc473812224"/>
      <w:bookmarkStart w:id="65" w:name="_Toc495430769"/>
      <w:bookmarkStart w:id="66" w:name="_Toc521601520"/>
      <w:r w:rsidRPr="009419FF">
        <w:t>PRIMERO. De la competencia</w:t>
      </w:r>
      <w:bookmarkEnd w:id="64"/>
      <w:bookmarkEnd w:id="65"/>
      <w:bookmarkEnd w:id="66"/>
    </w:p>
    <w:p w14:paraId="5DFB4714" w14:textId="77777777" w:rsidR="00962E79" w:rsidRPr="009419FF" w:rsidRDefault="00962E79" w:rsidP="004E1461">
      <w:pPr>
        <w:pStyle w:val="Prrafodelista"/>
        <w:tabs>
          <w:tab w:val="left" w:pos="567"/>
        </w:tabs>
        <w:spacing w:line="360" w:lineRule="auto"/>
        <w:ind w:left="0"/>
        <w:jc w:val="both"/>
        <w:rPr>
          <w:rFonts w:ascii="Palatino Linotype" w:hAnsi="Palatino Linotype"/>
          <w:color w:val="000000"/>
        </w:rPr>
      </w:pPr>
    </w:p>
    <w:p w14:paraId="01261574" w14:textId="74713CE9" w:rsidR="002077BE" w:rsidRPr="009419FF" w:rsidRDefault="00F34201" w:rsidP="004E1461">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olor w:val="000000"/>
          <w:sz w:val="22"/>
          <w:szCs w:val="22"/>
        </w:rPr>
      </w:pPr>
      <w:r w:rsidRPr="009419FF">
        <w:rPr>
          <w:rFonts w:ascii="Palatino Linotype" w:eastAsia="Calibri" w:hAnsi="Palatino Linotype" w:cs="Times New Roman"/>
          <w:lang w:val="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419FF">
        <w:rPr>
          <w:rFonts w:ascii="Palatino Linotype" w:eastAsia="Calibri" w:hAnsi="Palatino Linotype" w:cs="Times New Roman"/>
          <w:b/>
          <w:lang w:val="es-ES"/>
        </w:rPr>
        <w:t>Constitución Política de los Estados Unidos Mexicanos</w:t>
      </w:r>
      <w:r w:rsidRPr="009419FF">
        <w:rPr>
          <w:rFonts w:ascii="Palatino Linotype" w:eastAsia="Calibri" w:hAnsi="Palatino Linotype" w:cs="Times New Roman"/>
          <w:lang w:val="es-ES"/>
        </w:rPr>
        <w:t xml:space="preserve">; 5, párrafos </w:t>
      </w:r>
      <w:r w:rsidR="00011036" w:rsidRPr="009419FF">
        <w:rPr>
          <w:rFonts w:ascii="Palatino Linotype" w:eastAsia="Calibri" w:hAnsi="Palatino Linotype" w:cs="Times New Roman"/>
          <w:lang w:val="es-ES"/>
        </w:rPr>
        <w:t>vigésimo primero y vigésimo segundo</w:t>
      </w:r>
      <w:r w:rsidRPr="009419FF">
        <w:rPr>
          <w:rFonts w:ascii="Palatino Linotype" w:eastAsia="Calibri" w:hAnsi="Palatino Linotype" w:cs="Times New Roman"/>
          <w:lang w:val="es-ES"/>
        </w:rPr>
        <w:t xml:space="preserve"> fracciones IV y V de la </w:t>
      </w:r>
      <w:r w:rsidRPr="009419FF">
        <w:rPr>
          <w:rFonts w:ascii="Palatino Linotype" w:eastAsia="Calibri" w:hAnsi="Palatino Linotype" w:cs="Times New Roman"/>
          <w:b/>
          <w:lang w:val="es-ES"/>
        </w:rPr>
        <w:t>Constitución Política del Estado Libre y Soberano de México</w:t>
      </w:r>
      <w:r w:rsidRPr="009419FF">
        <w:rPr>
          <w:rFonts w:ascii="Palatino Linotype" w:eastAsia="Calibri" w:hAnsi="Palatino Linotype" w:cs="Times New Roman"/>
          <w:lang w:val="es-ES"/>
        </w:rPr>
        <w:t xml:space="preserve">; artículos 1, 2 fracción II, 13, 29, 36 fracciones I y II, 176, 178, 179, 181 párrafo tercero y 185 </w:t>
      </w:r>
      <w:r w:rsidRPr="009419FF">
        <w:rPr>
          <w:rFonts w:ascii="Palatino Linotype" w:eastAsia="Calibri" w:hAnsi="Palatino Linotype" w:cs="Arial"/>
          <w:lang w:val="es-ES"/>
        </w:rPr>
        <w:t xml:space="preserve">de la </w:t>
      </w:r>
      <w:r w:rsidRPr="009419FF">
        <w:rPr>
          <w:rFonts w:ascii="Palatino Linotype" w:eastAsia="Calibri" w:hAnsi="Palatino Linotype" w:cs="Arial"/>
          <w:b/>
          <w:lang w:val="es-ES"/>
        </w:rPr>
        <w:t>Ley de Transparencia y Acceso a la Información Pública del Estado de México y Municipios</w:t>
      </w:r>
      <w:r w:rsidRPr="009419FF">
        <w:rPr>
          <w:rFonts w:ascii="Palatino Linotype" w:eastAsia="Calibri" w:hAnsi="Palatino Linotype" w:cs="Arial"/>
          <w:lang w:val="es-ES"/>
        </w:rPr>
        <w:t xml:space="preserve">; y </w:t>
      </w:r>
      <w:r w:rsidR="00011036" w:rsidRPr="009419FF">
        <w:rPr>
          <w:rFonts w:ascii="Palatino Linotype" w:eastAsia="Calibri" w:hAnsi="Palatino Linotype" w:cs="Arial"/>
          <w:lang w:val="es-ES"/>
        </w:rPr>
        <w:t xml:space="preserve">10, </w:t>
      </w:r>
      <w:r w:rsidRPr="009419FF">
        <w:rPr>
          <w:rFonts w:ascii="Palatino Linotype" w:eastAsia="Calibri" w:hAnsi="Palatino Linotype" w:cs="Arial"/>
          <w:lang w:val="es-ES"/>
        </w:rPr>
        <w:t xml:space="preserve">7, 9 fracciones I y XXIV, y 11 del </w:t>
      </w:r>
      <w:r w:rsidRPr="009419FF">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419FF">
        <w:rPr>
          <w:rFonts w:ascii="Palatino Linotype" w:hAnsi="Palatino Linotype"/>
        </w:rPr>
        <w:t>.</w:t>
      </w:r>
    </w:p>
    <w:p w14:paraId="41B542B5" w14:textId="77777777" w:rsidR="00B009ED" w:rsidRPr="009419FF" w:rsidRDefault="00B009ED" w:rsidP="00B009ED">
      <w:pPr>
        <w:pStyle w:val="Prrafodelista"/>
        <w:tabs>
          <w:tab w:val="left" w:pos="426"/>
          <w:tab w:val="left" w:pos="567"/>
        </w:tabs>
        <w:spacing w:before="240" w:after="240" w:line="360" w:lineRule="auto"/>
        <w:ind w:left="0"/>
        <w:jc w:val="both"/>
        <w:rPr>
          <w:rFonts w:ascii="Palatino Linotype" w:hAnsi="Palatino Linotype"/>
          <w:color w:val="000000"/>
          <w:sz w:val="22"/>
          <w:szCs w:val="22"/>
        </w:rPr>
      </w:pPr>
    </w:p>
    <w:p w14:paraId="59367621" w14:textId="20425F7F" w:rsidR="00F34201" w:rsidRPr="009419FF" w:rsidRDefault="00F34201" w:rsidP="004E1461">
      <w:pPr>
        <w:pStyle w:val="Ttulo1"/>
        <w:tabs>
          <w:tab w:val="left" w:pos="567"/>
        </w:tabs>
      </w:pPr>
      <w:bookmarkStart w:id="67" w:name="_Toc471845444"/>
      <w:bookmarkStart w:id="68" w:name="_Toc473812225"/>
      <w:bookmarkStart w:id="69" w:name="_Toc495430770"/>
      <w:bookmarkStart w:id="70" w:name="_Toc521601521"/>
      <w:r w:rsidRPr="009419FF">
        <w:t>SEGUNDO. De la oportunidad y proced</w:t>
      </w:r>
      <w:r w:rsidR="00903242" w:rsidRPr="009419FF">
        <w:t>encia</w:t>
      </w:r>
      <w:r w:rsidRPr="009419FF">
        <w:t>.</w:t>
      </w:r>
      <w:bookmarkEnd w:id="67"/>
      <w:bookmarkEnd w:id="68"/>
      <w:bookmarkEnd w:id="69"/>
      <w:bookmarkEnd w:id="70"/>
    </w:p>
    <w:p w14:paraId="195EC81A" w14:textId="77777777" w:rsidR="00F34201" w:rsidRPr="009419FF" w:rsidRDefault="00F34201" w:rsidP="004E1461">
      <w:pPr>
        <w:pStyle w:val="Prrafodelista"/>
        <w:tabs>
          <w:tab w:val="left" w:pos="567"/>
        </w:tabs>
        <w:spacing w:after="240" w:line="360" w:lineRule="auto"/>
        <w:ind w:left="0"/>
        <w:jc w:val="both"/>
        <w:rPr>
          <w:rFonts w:ascii="Palatino Linotype" w:hAnsi="Palatino Linotype"/>
          <w:b/>
          <w:color w:val="000000" w:themeColor="text1"/>
        </w:rPr>
      </w:pPr>
    </w:p>
    <w:p w14:paraId="3903DF94" w14:textId="2E107F04" w:rsidR="0015438C" w:rsidRPr="009419FF" w:rsidRDefault="00F34201" w:rsidP="00102A64">
      <w:pPr>
        <w:pStyle w:val="Prrafodelista"/>
        <w:numPr>
          <w:ilvl w:val="0"/>
          <w:numId w:val="1"/>
        </w:numPr>
        <w:tabs>
          <w:tab w:val="left" w:pos="567"/>
        </w:tabs>
        <w:spacing w:before="240" w:after="240" w:line="360" w:lineRule="auto"/>
        <w:ind w:left="0" w:firstLine="0"/>
        <w:jc w:val="both"/>
        <w:rPr>
          <w:rFonts w:ascii="Palatino Linotype" w:hAnsi="Palatino Linotype" w:cs="Arial"/>
        </w:rPr>
      </w:pPr>
      <w:bookmarkStart w:id="71" w:name="_Toc463524052"/>
      <w:r w:rsidRPr="009419FF">
        <w:rPr>
          <w:rFonts w:ascii="Palatino Linotype" w:eastAsia="Calibri" w:hAnsi="Palatino Linotype" w:cs="Arial"/>
        </w:rPr>
        <w:t>El medio de impugnación fue presentado a través del Sistema de Acceso a la Información Mexiquense (SAIMEX)</w:t>
      </w:r>
      <w:r w:rsidRPr="009419FF">
        <w:rPr>
          <w:rFonts w:ascii="Palatino Linotype" w:eastAsia="Calibri" w:hAnsi="Palatino Linotype" w:cs="Arial"/>
          <w:b/>
        </w:rPr>
        <w:t>,</w:t>
      </w:r>
      <w:r w:rsidRPr="009419FF">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9419FF">
        <w:rPr>
          <w:rFonts w:ascii="Palatino Linotype" w:eastAsia="Calibri" w:hAnsi="Palatino Linotype" w:cs="Arial"/>
          <w:b/>
        </w:rPr>
        <w:t>SUJETO OBLIGADO</w:t>
      </w:r>
      <w:r w:rsidRPr="009419FF">
        <w:rPr>
          <w:rFonts w:ascii="Palatino Linotype" w:eastAsia="Calibri" w:hAnsi="Palatino Linotype" w:cs="Arial"/>
        </w:rPr>
        <w:t xml:space="preserve"> entregó respuesta el día </w:t>
      </w:r>
      <w:r w:rsidR="0015438C" w:rsidRPr="009419FF">
        <w:rPr>
          <w:rFonts w:ascii="Palatino Linotype" w:hAnsi="Palatino Linotype"/>
          <w:color w:val="000000"/>
        </w:rPr>
        <w:t>treinta</w:t>
      </w:r>
      <w:r w:rsidR="007F1724" w:rsidRPr="009419FF">
        <w:rPr>
          <w:rFonts w:ascii="Palatino Linotype" w:eastAsia="Calibri" w:hAnsi="Palatino Linotype" w:cs="Arial"/>
        </w:rPr>
        <w:t xml:space="preserve"> </w:t>
      </w:r>
      <w:r w:rsidRPr="009419FF">
        <w:rPr>
          <w:rFonts w:ascii="Palatino Linotype" w:eastAsia="Calibri" w:hAnsi="Palatino Linotype" w:cs="Arial"/>
        </w:rPr>
        <w:t>(</w:t>
      </w:r>
      <w:r w:rsidR="0015438C" w:rsidRPr="009419FF">
        <w:rPr>
          <w:rFonts w:ascii="Palatino Linotype" w:eastAsia="Calibri" w:hAnsi="Palatino Linotype" w:cs="Arial"/>
        </w:rPr>
        <w:t>30</w:t>
      </w:r>
      <w:r w:rsidRPr="009419FF">
        <w:rPr>
          <w:rFonts w:ascii="Palatino Linotype" w:eastAsia="Calibri" w:hAnsi="Palatino Linotype" w:cs="Arial"/>
        </w:rPr>
        <w:t xml:space="preserve">) de </w:t>
      </w:r>
      <w:r w:rsidR="0015438C" w:rsidRPr="009419FF">
        <w:rPr>
          <w:rFonts w:ascii="Palatino Linotype" w:eastAsia="Calibri" w:hAnsi="Palatino Linotype" w:cs="Arial"/>
        </w:rPr>
        <w:t>mayo</w:t>
      </w:r>
      <w:r w:rsidRPr="009419FF">
        <w:rPr>
          <w:rFonts w:ascii="Palatino Linotype" w:eastAsia="Calibri" w:hAnsi="Palatino Linotype" w:cs="Arial"/>
        </w:rPr>
        <w:t xml:space="preserve"> de dos mil dieci</w:t>
      </w:r>
      <w:r w:rsidR="007F1724" w:rsidRPr="009419FF">
        <w:rPr>
          <w:rFonts w:ascii="Palatino Linotype" w:eastAsia="Calibri" w:hAnsi="Palatino Linotype" w:cs="Arial"/>
        </w:rPr>
        <w:t>ocho</w:t>
      </w:r>
      <w:r w:rsidRPr="009419FF">
        <w:rPr>
          <w:rFonts w:ascii="Palatino Linotype" w:eastAsia="Calibri" w:hAnsi="Palatino Linotype" w:cs="Arial"/>
        </w:rPr>
        <w:t xml:space="preserve">, </w:t>
      </w:r>
      <w:r w:rsidRPr="009419FF">
        <w:rPr>
          <w:rFonts w:ascii="Palatino Linotype" w:hAnsi="Palatino Linotype" w:cs="Arial"/>
        </w:rPr>
        <w:t xml:space="preserve">de tal forma que el plazo para interponer el recurso </w:t>
      </w:r>
      <w:r w:rsidR="00EF6658" w:rsidRPr="009419FF">
        <w:rPr>
          <w:rFonts w:ascii="Palatino Linotype" w:hAnsi="Palatino Linotype" w:cs="Arial"/>
        </w:rPr>
        <w:t xml:space="preserve">de revisión </w:t>
      </w:r>
      <w:r w:rsidRPr="009419FF">
        <w:rPr>
          <w:rFonts w:ascii="Palatino Linotype" w:hAnsi="Palatino Linotype" w:cs="Arial"/>
        </w:rPr>
        <w:t xml:space="preserve">transcurrió del día </w:t>
      </w:r>
      <w:r w:rsidR="00102A64" w:rsidRPr="009419FF">
        <w:rPr>
          <w:rFonts w:ascii="Palatino Linotype" w:hAnsi="Palatino Linotype"/>
          <w:color w:val="000000"/>
        </w:rPr>
        <w:t>treinta</w:t>
      </w:r>
      <w:r w:rsidR="00102A64" w:rsidRPr="009419FF">
        <w:rPr>
          <w:rFonts w:ascii="Palatino Linotype" w:eastAsia="Calibri" w:hAnsi="Palatino Linotype" w:cs="Arial"/>
        </w:rPr>
        <w:t xml:space="preserve"> y uno (31) de mayo</w:t>
      </w:r>
      <w:r w:rsidR="005F34C9" w:rsidRPr="009419FF">
        <w:rPr>
          <w:rFonts w:ascii="Palatino Linotype" w:hAnsi="Palatino Linotype" w:cs="Arial"/>
        </w:rPr>
        <w:t xml:space="preserve"> </w:t>
      </w:r>
      <w:r w:rsidR="006C7BFE" w:rsidRPr="009419FF">
        <w:rPr>
          <w:rFonts w:ascii="Palatino Linotype" w:hAnsi="Palatino Linotype" w:cs="Arial"/>
        </w:rPr>
        <w:t xml:space="preserve">al </w:t>
      </w:r>
      <w:r w:rsidR="00102A64" w:rsidRPr="009419FF">
        <w:rPr>
          <w:rFonts w:ascii="Palatino Linotype" w:hAnsi="Palatino Linotype" w:cs="Arial"/>
        </w:rPr>
        <w:t>veinte</w:t>
      </w:r>
      <w:r w:rsidR="008D3591" w:rsidRPr="009419FF">
        <w:rPr>
          <w:rFonts w:ascii="Palatino Linotype" w:hAnsi="Palatino Linotype" w:cs="Arial"/>
        </w:rPr>
        <w:t xml:space="preserve"> </w:t>
      </w:r>
      <w:r w:rsidR="001F2F13" w:rsidRPr="009419FF">
        <w:rPr>
          <w:rFonts w:ascii="Palatino Linotype" w:hAnsi="Palatino Linotype" w:cs="Arial"/>
        </w:rPr>
        <w:t>(</w:t>
      </w:r>
      <w:r w:rsidR="00102A64" w:rsidRPr="009419FF">
        <w:rPr>
          <w:rFonts w:ascii="Palatino Linotype" w:hAnsi="Palatino Linotype" w:cs="Arial"/>
        </w:rPr>
        <w:t>20</w:t>
      </w:r>
      <w:r w:rsidR="006C7BFE" w:rsidRPr="009419FF">
        <w:rPr>
          <w:rFonts w:ascii="Palatino Linotype" w:hAnsi="Palatino Linotype" w:cs="Arial"/>
        </w:rPr>
        <w:t xml:space="preserve">) </w:t>
      </w:r>
      <w:r w:rsidR="005F34C9" w:rsidRPr="009419FF">
        <w:rPr>
          <w:rFonts w:ascii="Palatino Linotype" w:hAnsi="Palatino Linotype" w:cs="Arial"/>
        </w:rPr>
        <w:t>de</w:t>
      </w:r>
      <w:r w:rsidR="008D3591" w:rsidRPr="009419FF">
        <w:rPr>
          <w:rFonts w:ascii="Palatino Linotype" w:hAnsi="Palatino Linotype" w:cs="Arial"/>
        </w:rPr>
        <w:t xml:space="preserve"> </w:t>
      </w:r>
      <w:r w:rsidR="00102A64" w:rsidRPr="009419FF">
        <w:rPr>
          <w:rFonts w:ascii="Palatino Linotype" w:hAnsi="Palatino Linotype" w:cs="Arial"/>
        </w:rPr>
        <w:t>junio</w:t>
      </w:r>
      <w:r w:rsidR="006C7BFE" w:rsidRPr="009419FF">
        <w:rPr>
          <w:rFonts w:ascii="Palatino Linotype" w:hAnsi="Palatino Linotype" w:cs="Arial"/>
        </w:rPr>
        <w:t xml:space="preserve"> de</w:t>
      </w:r>
      <w:r w:rsidR="005F34C9" w:rsidRPr="009419FF">
        <w:rPr>
          <w:rFonts w:ascii="Palatino Linotype" w:hAnsi="Palatino Linotype" w:cs="Arial"/>
        </w:rPr>
        <w:t xml:space="preserve"> </w:t>
      </w:r>
      <w:r w:rsidRPr="009419FF">
        <w:rPr>
          <w:rFonts w:ascii="Palatino Linotype" w:hAnsi="Palatino Linotype" w:cs="Arial"/>
        </w:rPr>
        <w:t xml:space="preserve">dos mil </w:t>
      </w:r>
      <w:r w:rsidR="00BD37EE" w:rsidRPr="009419FF">
        <w:rPr>
          <w:rFonts w:ascii="Palatino Linotype" w:eastAsia="Calibri" w:hAnsi="Palatino Linotype" w:cs="Arial"/>
        </w:rPr>
        <w:t>dieciocho</w:t>
      </w:r>
      <w:bookmarkStart w:id="72" w:name="_Toc468394898"/>
      <w:r w:rsidR="0015438C" w:rsidRPr="009419FF">
        <w:rPr>
          <w:rFonts w:ascii="Palatino Linotype" w:hAnsi="Palatino Linotype" w:cs="Arial"/>
        </w:rPr>
        <w:t xml:space="preserve">, por lo que si presentó su inconformidad el día </w:t>
      </w:r>
      <w:r w:rsidR="00102A64" w:rsidRPr="009419FF">
        <w:rPr>
          <w:rFonts w:ascii="Palatino Linotype" w:hAnsi="Palatino Linotype"/>
          <w:color w:val="000000"/>
        </w:rPr>
        <w:t>treinta</w:t>
      </w:r>
      <w:r w:rsidR="00102A64" w:rsidRPr="009419FF">
        <w:rPr>
          <w:rFonts w:ascii="Palatino Linotype" w:eastAsia="Calibri" w:hAnsi="Palatino Linotype" w:cs="Arial"/>
        </w:rPr>
        <w:t xml:space="preserve"> (30) de mayo de dos mil dieciocho</w:t>
      </w:r>
      <w:r w:rsidR="0015438C" w:rsidRPr="009419FF">
        <w:rPr>
          <w:rFonts w:ascii="Palatino Linotype" w:hAnsi="Palatino Linotype" w:cs="Arial"/>
        </w:rPr>
        <w:t xml:space="preserve">, tal circunstancia no es determinante para declararlo extemporáneo, toda vez que el tiempo concedido es para delimitar el </w:t>
      </w:r>
      <w:r w:rsidR="0015438C" w:rsidRPr="009419FF">
        <w:rPr>
          <w:rFonts w:ascii="Palatino Linotype" w:hAnsi="Palatino Linotype" w:cs="Arial"/>
        </w:rPr>
        <w:lastRenderedPageBreak/>
        <w:t>término en que puede impugnarse la respuesta, lo cual no impide que se presente antes de iniciado el plazo previsto.</w:t>
      </w:r>
    </w:p>
    <w:p w14:paraId="64A51039" w14:textId="77777777" w:rsidR="0015438C" w:rsidRPr="009419FF" w:rsidRDefault="0015438C" w:rsidP="0015438C">
      <w:pPr>
        <w:pStyle w:val="Prrafodelista"/>
        <w:spacing w:before="240" w:after="240" w:line="360" w:lineRule="auto"/>
        <w:ind w:left="0"/>
        <w:jc w:val="both"/>
        <w:rPr>
          <w:rFonts w:ascii="Palatino Linotype" w:hAnsi="Palatino Linotype"/>
          <w:b/>
          <w:color w:val="000000" w:themeColor="text1"/>
        </w:rPr>
      </w:pPr>
    </w:p>
    <w:p w14:paraId="2B6C4448" w14:textId="77777777" w:rsidR="0015438C" w:rsidRPr="009419FF" w:rsidRDefault="0015438C" w:rsidP="0015438C">
      <w:pPr>
        <w:pStyle w:val="Prrafodelista"/>
        <w:numPr>
          <w:ilvl w:val="0"/>
          <w:numId w:val="1"/>
        </w:numPr>
        <w:spacing w:before="240" w:after="240" w:line="360" w:lineRule="auto"/>
        <w:ind w:left="0" w:firstLine="0"/>
        <w:jc w:val="both"/>
        <w:rPr>
          <w:rFonts w:ascii="Palatino Linotype" w:hAnsi="Palatino Linotype"/>
          <w:b/>
          <w:color w:val="000000" w:themeColor="text1"/>
        </w:rPr>
      </w:pPr>
      <w:r w:rsidRPr="009419FF">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7B9A8CBB" w14:textId="77777777" w:rsidR="00B009ED" w:rsidRPr="009419FF" w:rsidRDefault="00B009ED" w:rsidP="00B009ED">
      <w:pPr>
        <w:pStyle w:val="Prrafodelista"/>
        <w:spacing w:before="240" w:after="240" w:line="360" w:lineRule="auto"/>
        <w:ind w:left="0"/>
        <w:jc w:val="both"/>
        <w:rPr>
          <w:rFonts w:ascii="Palatino Linotype" w:hAnsi="Palatino Linotype"/>
          <w:b/>
          <w:color w:val="000000" w:themeColor="text1"/>
        </w:rPr>
      </w:pPr>
    </w:p>
    <w:p w14:paraId="7384555F" w14:textId="77777777" w:rsidR="0015438C" w:rsidRPr="009419FF" w:rsidRDefault="0015438C" w:rsidP="0015438C">
      <w:pPr>
        <w:tabs>
          <w:tab w:val="center" w:pos="4252"/>
          <w:tab w:val="right" w:pos="8504"/>
        </w:tabs>
        <w:spacing w:line="360" w:lineRule="auto"/>
        <w:ind w:left="567" w:right="616"/>
        <w:jc w:val="both"/>
        <w:rPr>
          <w:rFonts w:ascii="Palatino Linotype" w:hAnsi="Palatino Linotype" w:cs="Arial"/>
          <w:i/>
          <w:sz w:val="22"/>
          <w:szCs w:val="22"/>
        </w:rPr>
      </w:pPr>
      <w:r w:rsidRPr="009419FF">
        <w:rPr>
          <w:rFonts w:ascii="Palatino Linotype" w:hAnsi="Palatino Linotype" w:cs="Arial"/>
          <w:b/>
          <w:i/>
          <w:sz w:val="22"/>
          <w:szCs w:val="22"/>
        </w:rPr>
        <w:t>RECURSO DE RECLAMACIÓN. SU INTERPOSICIÓN NO ES EXTEMPORÁNEA SI SE REALIZA ANTES DE QUE INICIE EL PLAZO PARA HACERLO.</w:t>
      </w:r>
      <w:r w:rsidRPr="009419FF">
        <w:rPr>
          <w:rFonts w:ascii="Palatino Linotype" w:hAnsi="Palatino Linotype" w:cs="Arial"/>
          <w:i/>
          <w:sz w:val="22"/>
          <w:szCs w:val="22"/>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6CC07D6" w14:textId="77777777" w:rsidR="0015438C" w:rsidRPr="009419FF" w:rsidRDefault="0015438C" w:rsidP="0015438C">
      <w:pPr>
        <w:pStyle w:val="Prrafodelista"/>
        <w:spacing w:line="360" w:lineRule="auto"/>
        <w:ind w:left="0" w:right="49"/>
        <w:jc w:val="both"/>
        <w:rPr>
          <w:rFonts w:ascii="Palatino Linotype" w:hAnsi="Palatino Linotype" w:cs="Arial"/>
        </w:rPr>
      </w:pPr>
    </w:p>
    <w:p w14:paraId="4C556CFD" w14:textId="77777777" w:rsidR="0015438C" w:rsidRPr="009419FF" w:rsidRDefault="0015438C" w:rsidP="0015438C">
      <w:pPr>
        <w:pStyle w:val="Prrafodelista"/>
        <w:numPr>
          <w:ilvl w:val="0"/>
          <w:numId w:val="1"/>
        </w:numPr>
        <w:spacing w:before="240" w:after="240" w:line="360" w:lineRule="auto"/>
        <w:ind w:left="0" w:right="49" w:firstLine="0"/>
        <w:jc w:val="both"/>
        <w:rPr>
          <w:rFonts w:ascii="Palatino Linotype" w:hAnsi="Palatino Linotype" w:cs="Arial"/>
        </w:rPr>
      </w:pPr>
      <w:r w:rsidRPr="009419FF">
        <w:rPr>
          <w:rFonts w:ascii="Palatino Linotype" w:hAnsi="Palatino Linotype" w:cs="Arial"/>
        </w:rPr>
        <w:t xml:space="preserve">De lo antes expuesto se concluye que la interposición de los recursos de revisión antes de que inicie el plazo para su presentación no es determinante para declararlo extemporáneo, siempre y cuando ello ocurra de manera posterior a que se ha notificado la respuesta del </w:t>
      </w:r>
      <w:r w:rsidRPr="009419FF">
        <w:rPr>
          <w:rFonts w:ascii="Palatino Linotype" w:hAnsi="Palatino Linotype" w:cs="Arial"/>
          <w:b/>
        </w:rPr>
        <w:t>SUJETO OBLIGADO</w:t>
      </w:r>
      <w:r w:rsidRPr="009419FF">
        <w:rPr>
          <w:rFonts w:ascii="Palatino Linotype" w:hAnsi="Palatino Linotype" w:cs="Arial"/>
        </w:rPr>
        <w:t>.</w:t>
      </w:r>
    </w:p>
    <w:p w14:paraId="57D05340" w14:textId="77777777" w:rsidR="0015438C" w:rsidRPr="009419FF" w:rsidRDefault="0015438C" w:rsidP="00102A64">
      <w:pPr>
        <w:pStyle w:val="Prrafodelista"/>
        <w:tabs>
          <w:tab w:val="left" w:pos="567"/>
        </w:tabs>
        <w:spacing w:before="240" w:after="240" w:line="360" w:lineRule="auto"/>
        <w:ind w:left="0"/>
        <w:jc w:val="both"/>
        <w:rPr>
          <w:rFonts w:ascii="Palatino Linotype" w:hAnsi="Palatino Linotype"/>
          <w:b/>
          <w:color w:val="000000" w:themeColor="text1"/>
        </w:rPr>
      </w:pPr>
    </w:p>
    <w:p w14:paraId="67DEBEA8" w14:textId="77777777" w:rsidR="00F34201" w:rsidRPr="009419FF" w:rsidRDefault="00F34201" w:rsidP="004E1461">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r w:rsidRPr="009419FF">
        <w:rPr>
          <w:rFonts w:ascii="Palatino Linotype" w:eastAsia="Calibri" w:hAnsi="Palatino Linotype" w:cs="Arial"/>
        </w:rPr>
        <w:lastRenderedPageBreak/>
        <w:t xml:space="preserve">Por otro lado, el escrito contiene las formalidades previstas por el artículo 180 último párrafo de la </w:t>
      </w:r>
      <w:r w:rsidRPr="009419FF">
        <w:rPr>
          <w:rFonts w:ascii="Palatino Linotype" w:hAnsi="Palatino Linotype" w:cs="Arial"/>
          <w:b/>
        </w:rPr>
        <w:t>Ley de Transparencia y Acceso a la Información Pública del Estado de México y Municipios</w:t>
      </w:r>
      <w:r w:rsidRPr="009419FF">
        <w:rPr>
          <w:rFonts w:ascii="Palatino Linotype" w:eastAsia="Calibri" w:hAnsi="Palatino Linotype" w:cs="Arial"/>
        </w:rPr>
        <w:t>, por lo que es procedente que este Instituto de Transparencia, Acceso a la Información Pública y Protección de Datos Personales del Estado de México y Municipios, conozca y resuelva el presente recurso.</w:t>
      </w:r>
    </w:p>
    <w:p w14:paraId="62307478" w14:textId="77777777" w:rsidR="00F34201" w:rsidRPr="009419FF" w:rsidRDefault="00F34201" w:rsidP="004E1461">
      <w:pPr>
        <w:pStyle w:val="Prrafodelista"/>
        <w:tabs>
          <w:tab w:val="left" w:pos="567"/>
        </w:tabs>
        <w:spacing w:line="360" w:lineRule="auto"/>
        <w:ind w:left="0"/>
        <w:jc w:val="both"/>
        <w:rPr>
          <w:rFonts w:ascii="Palatino Linotype" w:hAnsi="Palatino Linotype"/>
        </w:rPr>
      </w:pPr>
    </w:p>
    <w:p w14:paraId="77F11C59" w14:textId="77777777" w:rsidR="00F34201" w:rsidRPr="009419FF" w:rsidRDefault="00F34201" w:rsidP="004E1461">
      <w:pPr>
        <w:pStyle w:val="Ttulo2"/>
        <w:tabs>
          <w:tab w:val="left" w:pos="567"/>
        </w:tabs>
        <w:spacing w:before="0"/>
        <w:rPr>
          <w:b w:val="0"/>
          <w:szCs w:val="24"/>
        </w:rPr>
      </w:pPr>
      <w:bookmarkStart w:id="73" w:name="_Toc473812226"/>
      <w:bookmarkStart w:id="74" w:name="_Toc495430771"/>
      <w:bookmarkStart w:id="75" w:name="_Toc521601522"/>
      <w:r w:rsidRPr="009419FF">
        <w:rPr>
          <w:szCs w:val="24"/>
        </w:rPr>
        <w:t xml:space="preserve">TERCERO. Del planteamiento de la </w:t>
      </w:r>
      <w:proofErr w:type="spellStart"/>
      <w:r w:rsidRPr="009419FF">
        <w:rPr>
          <w:szCs w:val="24"/>
        </w:rPr>
        <w:t>litis</w:t>
      </w:r>
      <w:proofErr w:type="spellEnd"/>
      <w:r w:rsidRPr="009419FF">
        <w:rPr>
          <w:szCs w:val="24"/>
        </w:rPr>
        <w:t>.</w:t>
      </w:r>
      <w:bookmarkEnd w:id="72"/>
      <w:bookmarkEnd w:id="73"/>
      <w:bookmarkEnd w:id="74"/>
      <w:bookmarkEnd w:id="75"/>
    </w:p>
    <w:p w14:paraId="027A8995" w14:textId="77777777" w:rsidR="0081045B" w:rsidRPr="009419FF" w:rsidRDefault="0081045B" w:rsidP="008C7D00">
      <w:pPr>
        <w:pStyle w:val="Prrafodelista"/>
        <w:tabs>
          <w:tab w:val="left" w:pos="567"/>
        </w:tabs>
        <w:spacing w:line="360" w:lineRule="auto"/>
        <w:ind w:left="0"/>
        <w:jc w:val="both"/>
        <w:rPr>
          <w:rFonts w:ascii="Palatino Linotype" w:hAnsi="Palatino Linotype"/>
        </w:rPr>
      </w:pPr>
    </w:p>
    <w:p w14:paraId="75B4C483" w14:textId="3A8D2D14" w:rsidR="000A149C" w:rsidRPr="009419FF" w:rsidRDefault="00F34201" w:rsidP="004E1461">
      <w:pPr>
        <w:pStyle w:val="Prrafodelista"/>
        <w:numPr>
          <w:ilvl w:val="0"/>
          <w:numId w:val="1"/>
        </w:numPr>
        <w:tabs>
          <w:tab w:val="left" w:pos="567"/>
        </w:tabs>
        <w:spacing w:before="240" w:after="240" w:line="360" w:lineRule="auto"/>
        <w:ind w:left="0" w:firstLine="0"/>
        <w:jc w:val="both"/>
        <w:rPr>
          <w:rFonts w:ascii="Palatino Linotype" w:hAnsi="Palatino Linotype"/>
        </w:rPr>
      </w:pPr>
      <w:r w:rsidRPr="009419FF">
        <w:rPr>
          <w:rFonts w:ascii="Palatino Linotype" w:hAnsi="Palatino Linotype"/>
          <w:color w:val="000000" w:themeColor="text1"/>
        </w:rPr>
        <w:t xml:space="preserve">En términos generales </w:t>
      </w:r>
      <w:r w:rsidR="00102A64" w:rsidRPr="009419FF">
        <w:rPr>
          <w:rFonts w:ascii="Palatino Linotype" w:hAnsi="Palatino Linotype"/>
          <w:color w:val="000000" w:themeColor="text1"/>
        </w:rPr>
        <w:t>el señor</w:t>
      </w:r>
      <w:r w:rsidR="0065001C" w:rsidRPr="009419FF">
        <w:rPr>
          <w:rFonts w:ascii="Palatino Linotype" w:hAnsi="Palatino Linotype"/>
          <w:color w:val="000000" w:themeColor="text1"/>
        </w:rPr>
        <w:t xml:space="preserve"> </w:t>
      </w:r>
      <w:r w:rsidR="00220DA1" w:rsidRPr="00220DA1">
        <w:rPr>
          <w:rFonts w:ascii="Palatino Linotype" w:hAnsi="Palatino Linotype"/>
          <w:b/>
          <w:color w:val="000000" w:themeColor="text1"/>
          <w:highlight w:val="black"/>
        </w:rPr>
        <w:t>-------------</w:t>
      </w:r>
      <w:r w:rsidR="00102A64" w:rsidRPr="009419FF">
        <w:rPr>
          <w:rFonts w:ascii="Palatino Linotype" w:hAnsi="Palatino Linotype"/>
          <w:b/>
          <w:color w:val="000000" w:themeColor="text1"/>
        </w:rPr>
        <w:t xml:space="preserve"> </w:t>
      </w:r>
      <w:r w:rsidR="00505CFF" w:rsidRPr="009419FF">
        <w:rPr>
          <w:rFonts w:ascii="Palatino Linotype" w:hAnsi="Palatino Linotype"/>
          <w:color w:val="000000" w:themeColor="text1"/>
        </w:rPr>
        <w:t xml:space="preserve">manifestó </w:t>
      </w:r>
      <w:r w:rsidR="0065001C" w:rsidRPr="009419FF">
        <w:rPr>
          <w:rFonts w:ascii="Palatino Linotype" w:hAnsi="Palatino Linotype"/>
          <w:color w:val="000000" w:themeColor="text1"/>
        </w:rPr>
        <w:t>su</w:t>
      </w:r>
      <w:r w:rsidR="00505CFF" w:rsidRPr="009419FF">
        <w:rPr>
          <w:rFonts w:ascii="Palatino Linotype" w:hAnsi="Palatino Linotype"/>
          <w:color w:val="000000" w:themeColor="text1"/>
        </w:rPr>
        <w:t xml:space="preserve"> inconformidad</w:t>
      </w:r>
      <w:r w:rsidR="00505CFF" w:rsidRPr="009419FF">
        <w:rPr>
          <w:rFonts w:ascii="Palatino Linotype" w:hAnsi="Palatino Linotype"/>
          <w:b/>
          <w:color w:val="000000" w:themeColor="text1"/>
        </w:rPr>
        <w:t xml:space="preserve"> </w:t>
      </w:r>
      <w:r w:rsidRPr="009419FF">
        <w:rPr>
          <w:rFonts w:ascii="Palatino Linotype" w:hAnsi="Palatino Linotype"/>
          <w:color w:val="000000" w:themeColor="text1"/>
        </w:rPr>
        <w:t xml:space="preserve">porque </w:t>
      </w:r>
      <w:bookmarkEnd w:id="71"/>
      <w:r w:rsidR="0065001C" w:rsidRPr="009419FF">
        <w:rPr>
          <w:rFonts w:ascii="Palatino Linotype" w:hAnsi="Palatino Linotype"/>
          <w:color w:val="000000" w:themeColor="text1"/>
        </w:rPr>
        <w:t xml:space="preserve">a su consideración </w:t>
      </w:r>
      <w:r w:rsidR="00031C89" w:rsidRPr="009419FF">
        <w:rPr>
          <w:rFonts w:ascii="Palatino Linotype" w:hAnsi="Palatino Linotype"/>
          <w:color w:val="000000" w:themeColor="text1"/>
        </w:rPr>
        <w:t>la</w:t>
      </w:r>
      <w:r w:rsidR="00031C89" w:rsidRPr="009419FF">
        <w:rPr>
          <w:rFonts w:ascii="Palatino Linotype" w:eastAsia="Calibri" w:hAnsi="Palatino Linotype" w:cs="Times New Roman"/>
          <w:color w:val="000000" w:themeColor="text1"/>
          <w:lang w:val="es-ES"/>
        </w:rPr>
        <w:t xml:space="preserve"> respuesta </w:t>
      </w:r>
      <w:r w:rsidR="00102A64" w:rsidRPr="009419FF">
        <w:rPr>
          <w:rFonts w:ascii="Palatino Linotype" w:hAnsi="Palatino Linotype"/>
          <w:color w:val="000000" w:themeColor="text1"/>
        </w:rPr>
        <w:t xml:space="preserve">del </w:t>
      </w:r>
      <w:r w:rsidR="00102A64" w:rsidRPr="009419FF">
        <w:rPr>
          <w:rFonts w:ascii="Palatino Linotype" w:hAnsi="Palatino Linotype"/>
          <w:b/>
          <w:color w:val="000000" w:themeColor="text1"/>
        </w:rPr>
        <w:t>SUJETO OBLIGADO</w:t>
      </w:r>
      <w:r w:rsidR="00102A64" w:rsidRPr="009419FF">
        <w:rPr>
          <w:rFonts w:ascii="Palatino Linotype" w:hAnsi="Palatino Linotype"/>
          <w:color w:val="000000" w:themeColor="text1"/>
        </w:rPr>
        <w:t xml:space="preserve"> resulta incomprensible</w:t>
      </w:r>
      <w:r w:rsidR="000A149C" w:rsidRPr="009419FF">
        <w:rPr>
          <w:rFonts w:ascii="Palatino Linotype" w:eastAsia="Calibri" w:hAnsi="Palatino Linotype" w:cs="Times New Roman"/>
          <w:color w:val="000000" w:themeColor="text1"/>
          <w:lang w:val="es-ES"/>
        </w:rPr>
        <w:t xml:space="preserve">, </w:t>
      </w:r>
      <w:r w:rsidR="000A149C" w:rsidRPr="009419FF">
        <w:rPr>
          <w:rFonts w:ascii="Palatino Linotype" w:hAnsi="Palatino Linotype" w:cs="Arial"/>
        </w:rPr>
        <w:t>de este modo, se</w:t>
      </w:r>
      <w:r w:rsidR="00FE2651" w:rsidRPr="009419FF">
        <w:rPr>
          <w:rFonts w:ascii="Palatino Linotype" w:hAnsi="Palatino Linotype" w:cs="Arial"/>
        </w:rPr>
        <w:t xml:space="preserve"> actualiza la</w:t>
      </w:r>
      <w:r w:rsidR="000A149C" w:rsidRPr="009419FF">
        <w:rPr>
          <w:rFonts w:ascii="Palatino Linotype" w:hAnsi="Palatino Linotype" w:cs="Arial"/>
        </w:rPr>
        <w:t xml:space="preserve"> causa de procedencia del recurso de revisión establecida en el artículo 179, fracci</w:t>
      </w:r>
      <w:r w:rsidR="00F6448A" w:rsidRPr="009419FF">
        <w:rPr>
          <w:rFonts w:ascii="Palatino Linotype" w:hAnsi="Palatino Linotype" w:cs="Arial"/>
        </w:rPr>
        <w:t>ó</w:t>
      </w:r>
      <w:r w:rsidR="00041206" w:rsidRPr="009419FF">
        <w:rPr>
          <w:rFonts w:ascii="Palatino Linotype" w:hAnsi="Palatino Linotype" w:cs="Arial"/>
        </w:rPr>
        <w:t>n</w:t>
      </w:r>
      <w:r w:rsidR="000A149C" w:rsidRPr="009419FF">
        <w:rPr>
          <w:rFonts w:ascii="Palatino Linotype" w:hAnsi="Palatino Linotype" w:cs="Arial"/>
        </w:rPr>
        <w:t xml:space="preserve"> </w:t>
      </w:r>
      <w:r w:rsidR="007E30F2" w:rsidRPr="009419FF">
        <w:rPr>
          <w:rFonts w:ascii="Palatino Linotype" w:hAnsi="Palatino Linotype" w:cs="Arial"/>
        </w:rPr>
        <w:t>I</w:t>
      </w:r>
      <w:r w:rsidR="00102A64" w:rsidRPr="009419FF">
        <w:rPr>
          <w:rFonts w:ascii="Palatino Linotype" w:hAnsi="Palatino Linotype" w:cs="Arial"/>
        </w:rPr>
        <w:t>X</w:t>
      </w:r>
      <w:r w:rsidR="007E30F2" w:rsidRPr="009419FF">
        <w:rPr>
          <w:rFonts w:ascii="Palatino Linotype" w:hAnsi="Palatino Linotype" w:cs="Arial"/>
        </w:rPr>
        <w:t xml:space="preserve"> </w:t>
      </w:r>
      <w:r w:rsidR="000A149C" w:rsidRPr="009419FF">
        <w:rPr>
          <w:rFonts w:ascii="Palatino Linotype" w:hAnsi="Palatino Linotype" w:cs="Arial"/>
        </w:rPr>
        <w:t xml:space="preserve">de la </w:t>
      </w:r>
      <w:r w:rsidR="000A149C" w:rsidRPr="009419FF">
        <w:rPr>
          <w:rFonts w:ascii="Palatino Linotype" w:hAnsi="Palatino Linotype" w:cs="Arial"/>
          <w:b/>
        </w:rPr>
        <w:t>Ley de Transparencia y Acceso a la Información Pública del Estado de México y Municipios.</w:t>
      </w:r>
    </w:p>
    <w:p w14:paraId="1C331AC8" w14:textId="77777777" w:rsidR="00E74B72" w:rsidRPr="009419FF" w:rsidRDefault="00E74B72" w:rsidP="004E1461">
      <w:pPr>
        <w:pStyle w:val="Prrafodelista"/>
        <w:tabs>
          <w:tab w:val="left" w:pos="567"/>
        </w:tabs>
        <w:spacing w:line="360" w:lineRule="auto"/>
        <w:ind w:left="0"/>
        <w:jc w:val="both"/>
        <w:rPr>
          <w:rFonts w:ascii="Palatino Linotype" w:hAnsi="Palatino Linotype"/>
        </w:rPr>
      </w:pPr>
    </w:p>
    <w:p w14:paraId="5460ADAF" w14:textId="54FCF386" w:rsidR="00E74B72" w:rsidRPr="009419FF" w:rsidRDefault="00625557" w:rsidP="004E1461">
      <w:pPr>
        <w:pStyle w:val="Prrafodelista"/>
        <w:numPr>
          <w:ilvl w:val="0"/>
          <w:numId w:val="1"/>
        </w:numPr>
        <w:tabs>
          <w:tab w:val="left" w:pos="567"/>
        </w:tabs>
        <w:spacing w:before="240" w:after="240" w:line="360" w:lineRule="auto"/>
        <w:ind w:left="0" w:firstLine="0"/>
        <w:jc w:val="both"/>
        <w:rPr>
          <w:rFonts w:ascii="Palatino Linotype" w:hAnsi="Palatino Linotype"/>
        </w:rPr>
      </w:pPr>
      <w:r w:rsidRPr="009419FF">
        <w:rPr>
          <w:rFonts w:ascii="Palatino Linotype" w:eastAsia="Calibri" w:hAnsi="Palatino Linotype" w:cs="Arial"/>
        </w:rPr>
        <w:t xml:space="preserve">Cabe señalar </w:t>
      </w:r>
      <w:r w:rsidRPr="009419FF">
        <w:rPr>
          <w:rFonts w:ascii="Palatino Linotype" w:hAnsi="Palatino Linotype" w:cs="Arial"/>
        </w:rPr>
        <w:t xml:space="preserve">que </w:t>
      </w:r>
      <w:r w:rsidRPr="009419FF">
        <w:rPr>
          <w:rFonts w:ascii="Palatino Linotype" w:eastAsia="Times New Roman" w:hAnsi="Palatino Linotype" w:cs="Arial"/>
          <w:lang w:val="es-ES"/>
        </w:rPr>
        <w:t>e</w:t>
      </w:r>
      <w:r w:rsidRPr="009419FF">
        <w:rPr>
          <w:rFonts w:ascii="Palatino Linotype" w:eastAsia="Calibri" w:hAnsi="Palatino Linotype" w:cs="Arial"/>
          <w:lang w:val="es-ES"/>
        </w:rPr>
        <w:t xml:space="preserve">l </w:t>
      </w:r>
      <w:r w:rsidRPr="009419FF">
        <w:rPr>
          <w:rFonts w:ascii="Palatino Linotype" w:hAnsi="Palatino Linotype" w:cs="Arial"/>
          <w:b/>
        </w:rPr>
        <w:t>SUJETO OBLIGADO</w:t>
      </w:r>
      <w:r w:rsidRPr="009419FF">
        <w:rPr>
          <w:rFonts w:ascii="Palatino Linotype" w:hAnsi="Palatino Linotype" w:cs="Arial"/>
        </w:rPr>
        <w:t xml:space="preserve"> rindió su Informe Justificado </w:t>
      </w:r>
      <w:r w:rsidR="00D573A8" w:rsidRPr="009419FF">
        <w:rPr>
          <w:rFonts w:ascii="Palatino Linotype" w:hAnsi="Palatino Linotype"/>
        </w:rPr>
        <w:t>para manifestar lo que a su derecho asistiera y conviniera</w:t>
      </w:r>
      <w:r w:rsidR="00E74B72" w:rsidRPr="009419FF">
        <w:rPr>
          <w:rFonts w:ascii="Palatino Linotype" w:hAnsi="Palatino Linotype"/>
        </w:rPr>
        <w:t>,</w:t>
      </w:r>
      <w:r w:rsidR="00D573A8" w:rsidRPr="009419FF">
        <w:rPr>
          <w:rFonts w:ascii="Palatino Linotype" w:hAnsi="Palatino Linotype"/>
        </w:rPr>
        <w:t xml:space="preserve"> </w:t>
      </w:r>
      <w:r w:rsidR="00CD641E" w:rsidRPr="009419FF">
        <w:rPr>
          <w:rFonts w:ascii="Palatino Linotype" w:hAnsi="Palatino Linotype"/>
        </w:rPr>
        <w:t>mismo que</w:t>
      </w:r>
      <w:r w:rsidR="00E74B72" w:rsidRPr="009419FF">
        <w:rPr>
          <w:rFonts w:ascii="Palatino Linotype" w:hAnsi="Palatino Linotype"/>
        </w:rPr>
        <w:t xml:space="preserve"> </w:t>
      </w:r>
      <w:r w:rsidR="00102A64" w:rsidRPr="009419FF">
        <w:rPr>
          <w:rFonts w:ascii="Palatino Linotype" w:hAnsi="Palatino Linotype"/>
        </w:rPr>
        <w:t>amplía su respuesta inicial pero genera incertidumbre para el particular, no obstante será objeto de estudio en la presente resolución</w:t>
      </w:r>
      <w:r w:rsidR="00031C89" w:rsidRPr="009419FF">
        <w:rPr>
          <w:rFonts w:ascii="Palatino Linotype" w:hAnsi="Palatino Linotype"/>
        </w:rPr>
        <w:t>.</w:t>
      </w:r>
    </w:p>
    <w:p w14:paraId="6498683F" w14:textId="77777777" w:rsidR="00642B18" w:rsidRPr="009419FF" w:rsidRDefault="00642B18" w:rsidP="00463315">
      <w:pPr>
        <w:pStyle w:val="Prrafodelista"/>
        <w:tabs>
          <w:tab w:val="left" w:pos="567"/>
        </w:tabs>
        <w:spacing w:line="360" w:lineRule="auto"/>
        <w:ind w:left="0"/>
        <w:jc w:val="both"/>
        <w:rPr>
          <w:rFonts w:ascii="Palatino Linotype" w:hAnsi="Palatino Linotype"/>
        </w:rPr>
      </w:pPr>
    </w:p>
    <w:p w14:paraId="4EB6506F" w14:textId="78EDB399" w:rsidR="00E74B72" w:rsidRPr="009419FF" w:rsidRDefault="00F34201" w:rsidP="004E1461">
      <w:pPr>
        <w:pStyle w:val="Prrafodelista"/>
        <w:numPr>
          <w:ilvl w:val="0"/>
          <w:numId w:val="1"/>
        </w:numPr>
        <w:tabs>
          <w:tab w:val="left" w:pos="567"/>
        </w:tabs>
        <w:spacing w:before="240" w:after="240" w:line="360" w:lineRule="auto"/>
        <w:ind w:left="0" w:firstLine="0"/>
        <w:jc w:val="both"/>
        <w:rPr>
          <w:rFonts w:ascii="Palatino Linotype" w:hAnsi="Palatino Linotype"/>
        </w:rPr>
      </w:pPr>
      <w:r w:rsidRPr="009419FF">
        <w:rPr>
          <w:rFonts w:ascii="Palatino Linotype" w:eastAsia="Times New Roman" w:hAnsi="Palatino Linotype" w:cs="Arial"/>
          <w:color w:val="000000" w:themeColor="text1"/>
        </w:rPr>
        <w:t xml:space="preserve">En dichas condiciones, la </w:t>
      </w:r>
      <w:proofErr w:type="spellStart"/>
      <w:r w:rsidRPr="009419FF">
        <w:rPr>
          <w:rFonts w:ascii="Palatino Linotype" w:eastAsia="Times New Roman" w:hAnsi="Palatino Linotype" w:cs="Arial"/>
          <w:i/>
          <w:color w:val="000000" w:themeColor="text1"/>
        </w:rPr>
        <w:t>litis</w:t>
      </w:r>
      <w:proofErr w:type="spellEnd"/>
      <w:r w:rsidRPr="009419FF">
        <w:rPr>
          <w:rFonts w:ascii="Palatino Linotype" w:eastAsia="Times New Roman" w:hAnsi="Palatino Linotype" w:cs="Arial"/>
          <w:color w:val="000000" w:themeColor="text1"/>
        </w:rPr>
        <w:t xml:space="preserve"> a resolver en este recurso </w:t>
      </w:r>
      <w:r w:rsidR="00A22284" w:rsidRPr="009419FF">
        <w:rPr>
          <w:rFonts w:ascii="Palatino Linotype" w:eastAsia="Times New Roman" w:hAnsi="Palatino Linotype" w:cs="Arial"/>
          <w:color w:val="000000" w:themeColor="text1"/>
        </w:rPr>
        <w:t xml:space="preserve">se circunscribe a determinar </w:t>
      </w:r>
      <w:r w:rsidRPr="009419FF">
        <w:rPr>
          <w:rFonts w:ascii="Palatino Linotype" w:eastAsia="Times New Roman" w:hAnsi="Palatino Linotype" w:cs="Arial"/>
          <w:color w:val="000000" w:themeColor="text1"/>
        </w:rPr>
        <w:t xml:space="preserve">si </w:t>
      </w:r>
      <w:r w:rsidR="00943598" w:rsidRPr="009419FF">
        <w:rPr>
          <w:rFonts w:ascii="Palatino Linotype" w:eastAsia="Times New Roman" w:hAnsi="Palatino Linotype" w:cs="Arial"/>
          <w:color w:val="000000" w:themeColor="text1"/>
        </w:rPr>
        <w:t xml:space="preserve">el </w:t>
      </w:r>
      <w:r w:rsidR="00943598" w:rsidRPr="009419FF">
        <w:rPr>
          <w:rFonts w:ascii="Palatino Linotype" w:eastAsia="Times New Roman" w:hAnsi="Palatino Linotype" w:cs="Arial"/>
          <w:b/>
          <w:color w:val="000000" w:themeColor="text1"/>
        </w:rPr>
        <w:t>SUJETO OBLIGADO</w:t>
      </w:r>
      <w:r w:rsidR="00B941D0" w:rsidRPr="009419FF">
        <w:rPr>
          <w:rFonts w:ascii="Palatino Linotype" w:eastAsia="Times New Roman" w:hAnsi="Palatino Linotype" w:cs="Arial"/>
          <w:b/>
          <w:color w:val="000000" w:themeColor="text1"/>
        </w:rPr>
        <w:t xml:space="preserve"> </w:t>
      </w:r>
      <w:r w:rsidR="00B941D0" w:rsidRPr="009419FF">
        <w:rPr>
          <w:rFonts w:ascii="Palatino Linotype" w:eastAsia="Times New Roman" w:hAnsi="Palatino Linotype" w:cs="Arial"/>
          <w:color w:val="000000" w:themeColor="text1"/>
        </w:rPr>
        <w:t xml:space="preserve">con su respuesta satisface la solicitud de acceso a la información y </w:t>
      </w:r>
      <w:r w:rsidR="006C7BFE" w:rsidRPr="009419FF">
        <w:rPr>
          <w:rFonts w:ascii="Palatino Linotype" w:eastAsia="Times New Roman" w:hAnsi="Palatino Linotype" w:cs="Arial"/>
          <w:color w:val="000000" w:themeColor="text1"/>
        </w:rPr>
        <w:t xml:space="preserve">si </w:t>
      </w:r>
      <w:r w:rsidRPr="009419FF">
        <w:rPr>
          <w:rFonts w:ascii="Palatino Linotype" w:eastAsia="Times New Roman" w:hAnsi="Palatino Linotype" w:cs="Arial"/>
          <w:color w:val="000000" w:themeColor="text1"/>
        </w:rPr>
        <w:t>son fundadas las razones o motivos de inconformidad</w:t>
      </w:r>
      <w:bookmarkStart w:id="76" w:name="_Toc458528990"/>
      <w:bookmarkStart w:id="77" w:name="_Toc473812227"/>
      <w:r w:rsidR="00E74B72" w:rsidRPr="009419FF">
        <w:rPr>
          <w:rFonts w:ascii="Palatino Linotype" w:eastAsia="Calibri" w:hAnsi="Palatino Linotype" w:cs="Arial"/>
          <w:b/>
          <w:lang w:val="es-ES"/>
        </w:rPr>
        <w:t xml:space="preserve">, </w:t>
      </w:r>
      <w:r w:rsidR="00E74B72" w:rsidRPr="009419FF">
        <w:rPr>
          <w:rFonts w:ascii="Palatino Linotype" w:eastAsia="Calibri" w:hAnsi="Palatino Linotype" w:cs="Arial"/>
          <w:lang w:val="es-ES"/>
        </w:rPr>
        <w:t>e</w:t>
      </w:r>
      <w:r w:rsidR="0060753C" w:rsidRPr="009419FF">
        <w:rPr>
          <w:rFonts w:ascii="Palatino Linotype" w:eastAsia="MS Mincho" w:hAnsi="Palatino Linotype" w:cs="Arial"/>
        </w:rPr>
        <w:t>n los siguientes considerandos se analizará y determinará lo conducente.</w:t>
      </w:r>
    </w:p>
    <w:p w14:paraId="50AAD5D9" w14:textId="77777777" w:rsidR="00463315" w:rsidRPr="009419FF" w:rsidRDefault="00463315" w:rsidP="00463315">
      <w:pPr>
        <w:pStyle w:val="Prrafodelista"/>
        <w:tabs>
          <w:tab w:val="left" w:pos="567"/>
        </w:tabs>
        <w:spacing w:line="360" w:lineRule="auto"/>
        <w:ind w:left="0"/>
        <w:jc w:val="both"/>
        <w:rPr>
          <w:rFonts w:ascii="Palatino Linotype" w:hAnsi="Palatino Linotype"/>
        </w:rPr>
      </w:pPr>
      <w:bookmarkStart w:id="78" w:name="_Toc475014715"/>
      <w:bookmarkStart w:id="79" w:name="_Toc475381194"/>
      <w:bookmarkStart w:id="80" w:name="_Toc490155969"/>
      <w:bookmarkStart w:id="81" w:name="_Toc490734332"/>
      <w:bookmarkStart w:id="82" w:name="_Toc491854740"/>
      <w:bookmarkStart w:id="83" w:name="_Toc494991893"/>
      <w:bookmarkStart w:id="84" w:name="_Toc499061376"/>
      <w:bookmarkEnd w:id="76"/>
      <w:bookmarkEnd w:id="77"/>
    </w:p>
    <w:p w14:paraId="1C207E9C" w14:textId="77777777" w:rsidR="00445FBB" w:rsidRPr="009419FF" w:rsidRDefault="00445FBB" w:rsidP="008C7D00">
      <w:pPr>
        <w:pStyle w:val="Ttulo1"/>
        <w:spacing w:before="0"/>
        <w:rPr>
          <w:b w:val="0"/>
          <w:color w:val="auto"/>
          <w:szCs w:val="24"/>
        </w:rPr>
      </w:pPr>
      <w:bookmarkStart w:id="85" w:name="_Toc459174367"/>
      <w:bookmarkStart w:id="86" w:name="_Toc521601523"/>
      <w:r w:rsidRPr="009419FF">
        <w:rPr>
          <w:color w:val="auto"/>
          <w:szCs w:val="24"/>
        </w:rPr>
        <w:lastRenderedPageBreak/>
        <w:t>CUARTO. Del estudio y resolución del asunto.</w:t>
      </w:r>
      <w:bookmarkEnd w:id="85"/>
      <w:bookmarkEnd w:id="86"/>
    </w:p>
    <w:p w14:paraId="25A5D4AE" w14:textId="77777777" w:rsidR="00445FBB" w:rsidRPr="009419FF" w:rsidRDefault="00445FBB" w:rsidP="00445FBB">
      <w:pPr>
        <w:rPr>
          <w:rFonts w:ascii="Palatino Linotype" w:eastAsia="Times New Roman" w:hAnsi="Palatino Linotype" w:cs="Arial"/>
          <w:b/>
          <w:lang w:val="es-ES"/>
        </w:rPr>
      </w:pPr>
    </w:p>
    <w:p w14:paraId="65DCDEEA" w14:textId="028D99F3" w:rsidR="00445FBB" w:rsidRPr="009419FF" w:rsidRDefault="00445FBB" w:rsidP="00445FBB">
      <w:pPr>
        <w:pStyle w:val="Ttulo2"/>
        <w:rPr>
          <w:b w:val="0"/>
          <w:color w:val="auto"/>
          <w:szCs w:val="24"/>
        </w:rPr>
      </w:pPr>
      <w:bookmarkStart w:id="87" w:name="_Toc459174368"/>
      <w:bookmarkStart w:id="88" w:name="_Toc521601524"/>
      <w:r w:rsidRPr="009419FF">
        <w:rPr>
          <w:color w:val="auto"/>
          <w:szCs w:val="24"/>
        </w:rPr>
        <w:t xml:space="preserve">I. De la respuesta </w:t>
      </w:r>
      <w:r w:rsidR="00EE16DC" w:rsidRPr="009419FF">
        <w:rPr>
          <w:color w:val="auto"/>
          <w:szCs w:val="24"/>
        </w:rPr>
        <w:t xml:space="preserve">y el informe justificado </w:t>
      </w:r>
      <w:r w:rsidRPr="009419FF">
        <w:rPr>
          <w:color w:val="auto"/>
          <w:szCs w:val="24"/>
        </w:rPr>
        <w:t>del Sujeto Obligado.</w:t>
      </w:r>
      <w:bookmarkEnd w:id="87"/>
      <w:bookmarkEnd w:id="88"/>
    </w:p>
    <w:p w14:paraId="6560B0B0" w14:textId="7F0AFB3F" w:rsidR="00445FBB" w:rsidRPr="009419FF" w:rsidRDefault="00445FBB" w:rsidP="00E23482">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cs="Arial"/>
          <w:color w:val="000000"/>
        </w:rPr>
      </w:pPr>
      <w:r w:rsidRPr="009419FF">
        <w:rPr>
          <w:rFonts w:ascii="Palatino Linotype" w:hAnsi="Palatino Linotype"/>
          <w:color w:val="000000"/>
        </w:rPr>
        <w:t xml:space="preserve">Para el estudio del presente asunto es necesario reiterar que se requirió </w:t>
      </w:r>
      <w:r w:rsidRPr="009419FF">
        <w:rPr>
          <w:rFonts w:ascii="Palatino Linotype" w:hAnsi="Palatino Linotype" w:cs="Arial"/>
        </w:rPr>
        <w:t xml:space="preserve">a </w:t>
      </w:r>
      <w:r w:rsidRPr="009419FF">
        <w:rPr>
          <w:rFonts w:ascii="Palatino Linotype" w:hAnsi="Palatino Linotype" w:cs="Arial"/>
          <w:color w:val="000000" w:themeColor="text1"/>
        </w:rPr>
        <w:t xml:space="preserve">la </w:t>
      </w:r>
      <w:r w:rsidR="00E23482" w:rsidRPr="009419FF">
        <w:rPr>
          <w:rFonts w:ascii="Palatino Linotype" w:eastAsia="Calibri" w:hAnsi="Palatino Linotype" w:cs="Times New Roman"/>
          <w:b/>
          <w:color w:val="000000" w:themeColor="text1"/>
          <w:lang w:val="es-ES"/>
        </w:rPr>
        <w:t>Fiscalía General de Justicia</w:t>
      </w:r>
      <w:r w:rsidRPr="009419FF">
        <w:rPr>
          <w:rFonts w:ascii="Palatino Linotype" w:hAnsi="Palatino Linotype"/>
          <w:color w:val="000000"/>
        </w:rPr>
        <w:t xml:space="preserve"> información relacionada con los siguientes </w:t>
      </w:r>
      <w:r w:rsidR="00BD2C4F" w:rsidRPr="009419FF">
        <w:rPr>
          <w:rFonts w:ascii="Palatino Linotype" w:hAnsi="Palatino Linotype"/>
          <w:color w:val="000000"/>
        </w:rPr>
        <w:t>cuestionamientos</w:t>
      </w:r>
      <w:r w:rsidRPr="009419FF">
        <w:rPr>
          <w:rFonts w:ascii="Palatino Linotype" w:hAnsi="Palatino Linotype"/>
          <w:color w:val="000000"/>
        </w:rPr>
        <w:t>:</w:t>
      </w:r>
    </w:p>
    <w:p w14:paraId="5CD845B6" w14:textId="77777777" w:rsidR="00E23482" w:rsidRPr="009419FF" w:rsidRDefault="00E23482" w:rsidP="00060D9C">
      <w:pPr>
        <w:pStyle w:val="Prrafodelista"/>
        <w:autoSpaceDE w:val="0"/>
        <w:autoSpaceDN w:val="0"/>
        <w:adjustRightInd w:val="0"/>
        <w:spacing w:line="360" w:lineRule="auto"/>
        <w:ind w:left="0"/>
        <w:jc w:val="both"/>
        <w:rPr>
          <w:rFonts w:ascii="Palatino Linotype" w:hAnsi="Palatino Linotype" w:cs="Arial"/>
          <w:color w:val="000000"/>
        </w:rPr>
      </w:pPr>
    </w:p>
    <w:p w14:paraId="139DDA21" w14:textId="5EF48E3B" w:rsidR="00060D9C" w:rsidRPr="009419FF" w:rsidRDefault="00060D9C" w:rsidP="00060D9C">
      <w:pPr>
        <w:pStyle w:val="Prrafodelista"/>
        <w:numPr>
          <w:ilvl w:val="0"/>
          <w:numId w:val="37"/>
        </w:numPr>
        <w:spacing w:line="360" w:lineRule="auto"/>
        <w:ind w:left="567" w:right="567" w:firstLine="0"/>
        <w:jc w:val="both"/>
        <w:rPr>
          <w:rFonts w:ascii="Palatino Linotype" w:hAnsi="Palatino Linotype"/>
          <w:b/>
          <w:color w:val="000000"/>
        </w:rPr>
      </w:pPr>
      <w:r w:rsidRPr="009419FF">
        <w:rPr>
          <w:rFonts w:ascii="Palatino Linotype" w:eastAsia="Times New Roman" w:hAnsi="Palatino Linotype" w:cs="Times New Roman"/>
          <w:b/>
          <w:lang w:val="es-MX" w:eastAsia="es-MX"/>
        </w:rPr>
        <w:t>¿Cuántos feminicidios hubo en 2016 y cuántos de estos se resolvieron?</w:t>
      </w:r>
    </w:p>
    <w:p w14:paraId="40F490CC" w14:textId="7565D6F6" w:rsidR="00060D9C" w:rsidRPr="009419FF" w:rsidRDefault="00060D9C" w:rsidP="00060D9C">
      <w:pPr>
        <w:pStyle w:val="Prrafodelista"/>
        <w:numPr>
          <w:ilvl w:val="0"/>
          <w:numId w:val="37"/>
        </w:numPr>
        <w:spacing w:line="360" w:lineRule="auto"/>
        <w:ind w:left="567" w:right="567" w:firstLine="0"/>
        <w:jc w:val="both"/>
        <w:rPr>
          <w:rFonts w:ascii="Palatino Linotype" w:hAnsi="Palatino Linotype"/>
          <w:b/>
          <w:color w:val="000000"/>
        </w:rPr>
      </w:pPr>
      <w:r w:rsidRPr="009419FF">
        <w:rPr>
          <w:rFonts w:ascii="Palatino Linotype" w:eastAsia="Times New Roman" w:hAnsi="Palatino Linotype" w:cs="Times New Roman"/>
          <w:b/>
          <w:lang w:val="es-MX" w:eastAsia="es-MX"/>
        </w:rPr>
        <w:t>¿Cuántos de los feminicidios ocurridos en el Estado de México</w:t>
      </w:r>
      <w:r w:rsidR="00BD2C4F" w:rsidRPr="009419FF">
        <w:rPr>
          <w:rFonts w:ascii="Palatino Linotype" w:eastAsia="Times New Roman" w:hAnsi="Palatino Linotype" w:cs="Times New Roman"/>
          <w:b/>
          <w:lang w:val="es-MX" w:eastAsia="es-MX"/>
        </w:rPr>
        <w:t xml:space="preserve"> se resolvieron durante 2016?</w:t>
      </w:r>
    </w:p>
    <w:p w14:paraId="679348F3" w14:textId="125D8340" w:rsidR="00060D9C" w:rsidRPr="009419FF" w:rsidRDefault="00060D9C" w:rsidP="00060D9C">
      <w:pPr>
        <w:pStyle w:val="Prrafodelista"/>
        <w:numPr>
          <w:ilvl w:val="0"/>
          <w:numId w:val="37"/>
        </w:numPr>
        <w:spacing w:line="360" w:lineRule="auto"/>
        <w:ind w:left="567" w:right="567" w:firstLine="0"/>
        <w:jc w:val="both"/>
        <w:rPr>
          <w:rFonts w:ascii="Palatino Linotype" w:hAnsi="Palatino Linotype"/>
          <w:b/>
          <w:color w:val="000000"/>
        </w:rPr>
      </w:pPr>
      <w:r w:rsidRPr="009419FF">
        <w:rPr>
          <w:rFonts w:ascii="Palatino Linotype" w:eastAsia="Times New Roman" w:hAnsi="Palatino Linotype" w:cs="Times New Roman"/>
          <w:b/>
          <w:lang w:val="es-MX" w:eastAsia="es-MX"/>
        </w:rPr>
        <w:t>¿Cuántos de los feminicidios ocurridos en Naucalpan de Juárez se resolvieron</w:t>
      </w:r>
      <w:r w:rsidR="00BD2C4F" w:rsidRPr="009419FF">
        <w:rPr>
          <w:rFonts w:ascii="Palatino Linotype" w:eastAsia="Times New Roman" w:hAnsi="Palatino Linotype" w:cs="Times New Roman"/>
          <w:b/>
          <w:lang w:val="es-MX" w:eastAsia="es-MX"/>
        </w:rPr>
        <w:t xml:space="preserve"> durante 2016</w:t>
      </w:r>
      <w:r w:rsidRPr="009419FF">
        <w:rPr>
          <w:rFonts w:ascii="Palatino Linotype" w:eastAsia="Times New Roman" w:hAnsi="Palatino Linotype" w:cs="Times New Roman"/>
          <w:b/>
          <w:lang w:val="es-MX" w:eastAsia="es-MX"/>
        </w:rPr>
        <w:t>?</w:t>
      </w:r>
    </w:p>
    <w:p w14:paraId="4AC5BE04" w14:textId="1D50168F" w:rsidR="00445FBB" w:rsidRPr="009419FF" w:rsidRDefault="00060D9C" w:rsidP="00060D9C">
      <w:pPr>
        <w:pStyle w:val="Prrafodelista"/>
        <w:numPr>
          <w:ilvl w:val="0"/>
          <w:numId w:val="37"/>
        </w:numPr>
        <w:spacing w:line="360" w:lineRule="auto"/>
        <w:ind w:left="567" w:right="567" w:firstLine="0"/>
        <w:jc w:val="both"/>
        <w:rPr>
          <w:rFonts w:ascii="Palatino Linotype" w:hAnsi="Palatino Linotype"/>
          <w:b/>
          <w:color w:val="000000"/>
        </w:rPr>
      </w:pPr>
      <w:r w:rsidRPr="009419FF">
        <w:rPr>
          <w:rFonts w:ascii="Palatino Linotype" w:eastAsia="Times New Roman" w:hAnsi="Palatino Linotype" w:cs="Times New Roman"/>
          <w:b/>
          <w:lang w:val="es-MX" w:eastAsia="es-MX"/>
        </w:rPr>
        <w:t xml:space="preserve">¿Cuántos homicidios dolosos contra las mujeres hubo en 2016 y </w:t>
      </w:r>
      <w:proofErr w:type="spellStart"/>
      <w:r w:rsidRPr="009419FF">
        <w:rPr>
          <w:rFonts w:ascii="Palatino Linotype" w:eastAsia="Times New Roman" w:hAnsi="Palatino Linotype" w:cs="Times New Roman"/>
          <w:b/>
          <w:lang w:val="es-MX" w:eastAsia="es-MX"/>
        </w:rPr>
        <w:t>cuantos</w:t>
      </w:r>
      <w:proofErr w:type="spellEnd"/>
      <w:r w:rsidRPr="009419FF">
        <w:rPr>
          <w:rFonts w:ascii="Palatino Linotype" w:eastAsia="Times New Roman" w:hAnsi="Palatino Linotype" w:cs="Times New Roman"/>
          <w:b/>
          <w:lang w:val="es-MX" w:eastAsia="es-MX"/>
        </w:rPr>
        <w:t xml:space="preserve"> d</w:t>
      </w:r>
      <w:r w:rsidR="00BD2C4F" w:rsidRPr="009419FF">
        <w:rPr>
          <w:rFonts w:ascii="Palatino Linotype" w:eastAsia="Times New Roman" w:hAnsi="Palatino Linotype" w:cs="Times New Roman"/>
          <w:b/>
          <w:lang w:val="es-MX" w:eastAsia="es-MX"/>
        </w:rPr>
        <w:t>e é</w:t>
      </w:r>
      <w:r w:rsidRPr="009419FF">
        <w:rPr>
          <w:rFonts w:ascii="Palatino Linotype" w:eastAsia="Times New Roman" w:hAnsi="Palatino Linotype" w:cs="Times New Roman"/>
          <w:b/>
          <w:lang w:val="es-MX" w:eastAsia="es-MX"/>
        </w:rPr>
        <w:t>stos se resolvieron</w:t>
      </w:r>
      <w:r w:rsidR="00BD2C4F" w:rsidRPr="009419FF">
        <w:rPr>
          <w:rFonts w:ascii="Palatino Linotype" w:eastAsia="Times New Roman" w:hAnsi="Palatino Linotype" w:cs="Times New Roman"/>
          <w:b/>
          <w:lang w:val="es-MX" w:eastAsia="es-MX"/>
        </w:rPr>
        <w:t>?</w:t>
      </w:r>
    </w:p>
    <w:p w14:paraId="6CB9D236" w14:textId="77777777" w:rsidR="00060D9C" w:rsidRPr="009419FF" w:rsidRDefault="00060D9C" w:rsidP="00060D9C">
      <w:pPr>
        <w:pStyle w:val="Prrafodelista"/>
        <w:spacing w:line="360" w:lineRule="auto"/>
        <w:ind w:left="567" w:right="616"/>
        <w:jc w:val="both"/>
        <w:rPr>
          <w:rFonts w:ascii="Palatino Linotype" w:hAnsi="Palatino Linotype"/>
          <w:color w:val="000000"/>
        </w:rPr>
      </w:pPr>
    </w:p>
    <w:p w14:paraId="1F176AAF" w14:textId="0EF540A9" w:rsidR="00445FBB" w:rsidRPr="009419FF" w:rsidRDefault="00445FBB" w:rsidP="00060D9C">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cs="Arial"/>
        </w:rPr>
      </w:pPr>
      <w:r w:rsidRPr="009419FF">
        <w:rPr>
          <w:rFonts w:ascii="Palatino Linotype" w:hAnsi="Palatino Linotype" w:cs="Arial"/>
          <w:color w:val="000000"/>
        </w:rPr>
        <w:t xml:space="preserve">Se hace constar que el </w:t>
      </w:r>
      <w:r w:rsidRPr="009419FF">
        <w:rPr>
          <w:rFonts w:ascii="Palatino Linotype" w:hAnsi="Palatino Linotype" w:cs="Arial"/>
          <w:b/>
          <w:color w:val="000000"/>
        </w:rPr>
        <w:t>SUJETO OBLIGADO</w:t>
      </w:r>
      <w:r w:rsidRPr="009419FF">
        <w:rPr>
          <w:rFonts w:ascii="Palatino Linotype" w:hAnsi="Palatino Linotype" w:cs="Arial"/>
          <w:color w:val="000000"/>
        </w:rPr>
        <w:t xml:space="preserve"> no niega la existencia de la información solicitada, sino por el contrario, emite una respuesta sin dejar satisfecha la petición </w:t>
      </w:r>
      <w:r w:rsidR="00BD2C4F" w:rsidRPr="009419FF">
        <w:rPr>
          <w:rFonts w:ascii="Palatino Linotype" w:hAnsi="Palatino Linotype" w:cs="Arial"/>
          <w:color w:val="000000"/>
        </w:rPr>
        <w:t xml:space="preserve">a consideración </w:t>
      </w:r>
      <w:r w:rsidRPr="009419FF">
        <w:rPr>
          <w:rFonts w:ascii="Palatino Linotype" w:hAnsi="Palatino Linotype" w:cs="Arial"/>
          <w:color w:val="000000"/>
        </w:rPr>
        <w:t xml:space="preserve">del particular, no obstante en su respuesta refleja que todos los requerimientos solicitados obran en sus archivos, por lo que cuenta con la información solicitada; en ese sentido, el estudio en específico de la fuente obligacional se obvia, debido a que a nada práctico llevaría el efectuarlo, pues el propio </w:t>
      </w:r>
      <w:r w:rsidRPr="009419FF">
        <w:rPr>
          <w:rFonts w:ascii="Palatino Linotype" w:hAnsi="Palatino Linotype" w:cs="Arial"/>
          <w:b/>
          <w:color w:val="000000"/>
        </w:rPr>
        <w:t>SUJETO OBLIGADO</w:t>
      </w:r>
      <w:r w:rsidRPr="009419FF">
        <w:rPr>
          <w:rFonts w:ascii="Palatino Linotype" w:hAnsi="Palatino Linotype" w:cs="Arial"/>
          <w:color w:val="000000"/>
        </w:rPr>
        <w:t xml:space="preserve"> acepta tácitamente su existencia y que obra en sus archivos.</w:t>
      </w:r>
    </w:p>
    <w:p w14:paraId="7652E9DB" w14:textId="77777777" w:rsidR="00060D9C" w:rsidRPr="009419FF" w:rsidRDefault="00060D9C" w:rsidP="00BD2C4F">
      <w:pPr>
        <w:pStyle w:val="Prrafodelista"/>
        <w:autoSpaceDE w:val="0"/>
        <w:autoSpaceDN w:val="0"/>
        <w:adjustRightInd w:val="0"/>
        <w:spacing w:line="360" w:lineRule="auto"/>
        <w:ind w:left="0"/>
        <w:jc w:val="both"/>
        <w:rPr>
          <w:rFonts w:ascii="Palatino Linotype" w:hAnsi="Palatino Linotype" w:cs="Arial"/>
        </w:rPr>
      </w:pPr>
    </w:p>
    <w:p w14:paraId="60647D23" w14:textId="777457C8" w:rsidR="00445FBB" w:rsidRPr="009419FF" w:rsidRDefault="00445FBB" w:rsidP="00060D9C">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cs="Arial"/>
        </w:rPr>
      </w:pPr>
      <w:r w:rsidRPr="009419FF">
        <w:rPr>
          <w:rFonts w:ascii="Palatino Linotype" w:hAnsi="Palatino Linotype" w:cs="Arial"/>
          <w:color w:val="000000"/>
        </w:rPr>
        <w:t xml:space="preserve">Ahora bien, atendiendo los motivos de inconformidad plasmados, se aprecia que el particular </w:t>
      </w:r>
      <w:r w:rsidR="00BD2C4F" w:rsidRPr="009419FF">
        <w:rPr>
          <w:rFonts w:ascii="Palatino Linotype" w:hAnsi="Palatino Linotype" w:cs="Arial"/>
          <w:color w:val="000000"/>
        </w:rPr>
        <w:t xml:space="preserve">citó las cifras indicadas en la respuesta del </w:t>
      </w:r>
      <w:r w:rsidR="00BD2C4F" w:rsidRPr="009419FF">
        <w:rPr>
          <w:rFonts w:ascii="Palatino Linotype" w:hAnsi="Palatino Linotype" w:cs="Arial"/>
          <w:b/>
          <w:color w:val="000000"/>
        </w:rPr>
        <w:t>SUJETO OBLIGADO</w:t>
      </w:r>
      <w:r w:rsidR="00BD2C4F" w:rsidRPr="009419FF">
        <w:rPr>
          <w:rFonts w:ascii="Palatino Linotype" w:hAnsi="Palatino Linotype" w:cs="Arial"/>
          <w:color w:val="000000"/>
        </w:rPr>
        <w:t xml:space="preserve"> y señaló</w:t>
      </w:r>
      <w:r w:rsidRPr="009419FF">
        <w:rPr>
          <w:rFonts w:ascii="Palatino Linotype" w:hAnsi="Palatino Linotype" w:cs="Arial"/>
          <w:color w:val="000000"/>
        </w:rPr>
        <w:t xml:space="preserve"> </w:t>
      </w:r>
      <w:r w:rsidRPr="009419FF">
        <w:rPr>
          <w:rFonts w:ascii="Palatino Linotype" w:hAnsi="Palatino Linotype" w:cs="Arial"/>
          <w:b/>
          <w:color w:val="000000"/>
        </w:rPr>
        <w:t>“…</w:t>
      </w:r>
      <w:r w:rsidR="00BD2C4F" w:rsidRPr="009419FF">
        <w:rPr>
          <w:rFonts w:ascii="Palatino Linotype" w:hAnsi="Palatino Linotype"/>
          <w:i/>
          <w:color w:val="000000"/>
        </w:rPr>
        <w:t>ME GUSTARIA ME EXPLICARAN CON MAYOR CLARIDAD ESTOS DATOS</w:t>
      </w:r>
      <w:r w:rsidRPr="009419FF">
        <w:rPr>
          <w:rFonts w:ascii="Palatino Linotype" w:hAnsi="Palatino Linotype" w:cs="Arial"/>
          <w:b/>
          <w:color w:val="000000"/>
        </w:rPr>
        <w:t>…”</w:t>
      </w:r>
      <w:r w:rsidR="00BD2C4F" w:rsidRPr="009419FF">
        <w:rPr>
          <w:rFonts w:ascii="Palatino Linotype" w:hAnsi="Palatino Linotype" w:cs="Arial"/>
          <w:b/>
          <w:color w:val="000000"/>
        </w:rPr>
        <w:t xml:space="preserve"> </w:t>
      </w:r>
      <w:r w:rsidR="00BD2C4F" w:rsidRPr="009419FF">
        <w:rPr>
          <w:rFonts w:ascii="Palatino Linotype" w:hAnsi="Palatino Linotype" w:cs="Arial"/>
          <w:color w:val="000000"/>
        </w:rPr>
        <w:t>e</w:t>
      </w:r>
      <w:r w:rsidRPr="009419FF">
        <w:rPr>
          <w:rFonts w:ascii="Palatino Linotype" w:hAnsi="Palatino Linotype" w:cs="Arial"/>
          <w:color w:val="000000"/>
        </w:rPr>
        <w:t xml:space="preserve">n ese sentido, de un análisis realizado a dicha respuesta se aprecia que fueron contestados todos los puntos de manera completa, </w:t>
      </w:r>
      <w:r w:rsidR="008D0531" w:rsidRPr="009419FF">
        <w:rPr>
          <w:rFonts w:ascii="Palatino Linotype" w:hAnsi="Palatino Linotype" w:cs="Arial"/>
          <w:color w:val="000000"/>
        </w:rPr>
        <w:t xml:space="preserve">sin embargo </w:t>
      </w:r>
      <w:r w:rsidR="00395CF2" w:rsidRPr="009419FF">
        <w:rPr>
          <w:rFonts w:ascii="Palatino Linotype" w:hAnsi="Palatino Linotype" w:cs="Arial"/>
          <w:color w:val="000000"/>
        </w:rPr>
        <w:t xml:space="preserve">la </w:t>
      </w:r>
      <w:r w:rsidRPr="009419FF">
        <w:rPr>
          <w:rFonts w:ascii="Palatino Linotype" w:hAnsi="Palatino Linotype" w:cs="Arial"/>
          <w:color w:val="000000"/>
        </w:rPr>
        <w:t xml:space="preserve">respuesta del </w:t>
      </w:r>
      <w:r w:rsidRPr="009419FF">
        <w:rPr>
          <w:rFonts w:ascii="Palatino Linotype" w:hAnsi="Palatino Linotype" w:cs="Arial"/>
          <w:b/>
          <w:color w:val="000000"/>
        </w:rPr>
        <w:t>SUJETO OBLIGADO</w:t>
      </w:r>
      <w:r w:rsidRPr="009419FF">
        <w:rPr>
          <w:rFonts w:ascii="Palatino Linotype" w:hAnsi="Palatino Linotype" w:cs="Arial"/>
          <w:color w:val="000000"/>
        </w:rPr>
        <w:t xml:space="preserve"> no es </w:t>
      </w:r>
      <w:r w:rsidR="00395CF2" w:rsidRPr="009419FF">
        <w:rPr>
          <w:rFonts w:ascii="Palatino Linotype" w:hAnsi="Palatino Linotype" w:cs="Arial"/>
          <w:color w:val="000000"/>
        </w:rPr>
        <w:t>clara y resulta incomprensible</w:t>
      </w:r>
      <w:r w:rsidRPr="009419FF">
        <w:rPr>
          <w:rFonts w:ascii="Palatino Linotype" w:hAnsi="Palatino Linotype" w:cs="Arial"/>
          <w:color w:val="000000"/>
        </w:rPr>
        <w:t xml:space="preserve"> </w:t>
      </w:r>
      <w:r w:rsidR="00395CF2" w:rsidRPr="009419FF">
        <w:rPr>
          <w:rFonts w:ascii="Palatino Linotype" w:hAnsi="Palatino Linotype" w:cs="Arial"/>
          <w:color w:val="000000"/>
        </w:rPr>
        <w:t xml:space="preserve">en forma parcial </w:t>
      </w:r>
      <w:r w:rsidRPr="009419FF">
        <w:rPr>
          <w:rFonts w:ascii="Palatino Linotype" w:hAnsi="Palatino Linotype" w:cs="Arial"/>
          <w:color w:val="000000"/>
        </w:rPr>
        <w:t xml:space="preserve">para </w:t>
      </w:r>
      <w:r w:rsidR="00395CF2" w:rsidRPr="009419FF">
        <w:rPr>
          <w:rFonts w:ascii="Palatino Linotype" w:hAnsi="Palatino Linotype" w:cs="Arial"/>
          <w:color w:val="000000"/>
        </w:rPr>
        <w:t xml:space="preserve">el señor </w:t>
      </w:r>
      <w:r w:rsidR="00220DA1" w:rsidRPr="00220DA1">
        <w:rPr>
          <w:rFonts w:ascii="Palatino Linotype" w:hAnsi="Palatino Linotype" w:cs="Arial"/>
          <w:b/>
          <w:color w:val="000000"/>
          <w:highlight w:val="black"/>
        </w:rPr>
        <w:t>------------</w:t>
      </w:r>
      <w:r w:rsidRPr="009419FF">
        <w:rPr>
          <w:rFonts w:ascii="Palatino Linotype" w:hAnsi="Palatino Linotype" w:cs="Arial"/>
          <w:color w:val="000000"/>
        </w:rPr>
        <w:t>, tal y como se expondrá en los siguientes párrafos.</w:t>
      </w:r>
    </w:p>
    <w:p w14:paraId="0A217F16" w14:textId="77777777" w:rsidR="00445FBB" w:rsidRPr="009419FF" w:rsidRDefault="00445FBB" w:rsidP="00445FBB">
      <w:pPr>
        <w:pStyle w:val="Prrafodelista"/>
        <w:spacing w:line="360" w:lineRule="auto"/>
        <w:ind w:left="567" w:right="616"/>
        <w:jc w:val="both"/>
        <w:rPr>
          <w:rFonts w:ascii="Palatino Linotype" w:hAnsi="Palatino Linotype"/>
          <w:color w:val="000000"/>
        </w:rPr>
      </w:pPr>
    </w:p>
    <w:p w14:paraId="25599DCB" w14:textId="1114E4A8" w:rsidR="009C6062" w:rsidRPr="009419FF" w:rsidRDefault="00445FBB" w:rsidP="00267AC3">
      <w:pPr>
        <w:pStyle w:val="Prrafodelista"/>
        <w:numPr>
          <w:ilvl w:val="0"/>
          <w:numId w:val="1"/>
        </w:numPr>
        <w:spacing w:before="240" w:after="240" w:line="360" w:lineRule="auto"/>
        <w:ind w:left="0" w:right="49" w:firstLine="0"/>
        <w:jc w:val="both"/>
        <w:rPr>
          <w:b/>
        </w:rPr>
      </w:pPr>
      <w:r w:rsidRPr="009419FF">
        <w:rPr>
          <w:rFonts w:ascii="Palatino Linotype" w:eastAsia="Times New Roman" w:hAnsi="Palatino Linotype" w:cs="Arial"/>
          <w:color w:val="000000" w:themeColor="text1"/>
        </w:rPr>
        <w:t xml:space="preserve">El </w:t>
      </w:r>
      <w:r w:rsidRPr="009419FF">
        <w:rPr>
          <w:rFonts w:ascii="Palatino Linotype" w:eastAsia="Times New Roman" w:hAnsi="Palatino Linotype" w:cs="Arial"/>
          <w:b/>
          <w:color w:val="000000" w:themeColor="text1"/>
        </w:rPr>
        <w:t xml:space="preserve">SUJETO OBLIGADO </w:t>
      </w:r>
      <w:r w:rsidRPr="009419FF">
        <w:rPr>
          <w:rFonts w:ascii="Palatino Linotype" w:eastAsia="Times New Roman" w:hAnsi="Palatino Linotype" w:cs="Arial"/>
          <w:color w:val="000000" w:themeColor="text1"/>
        </w:rPr>
        <w:t xml:space="preserve">a través del Maestro en Administración Jorge </w:t>
      </w:r>
      <w:proofErr w:type="spellStart"/>
      <w:r w:rsidRPr="009419FF">
        <w:rPr>
          <w:rFonts w:ascii="Palatino Linotype" w:eastAsia="Times New Roman" w:hAnsi="Palatino Linotype" w:cs="Arial"/>
          <w:color w:val="000000" w:themeColor="text1"/>
        </w:rPr>
        <w:t>Mezher</w:t>
      </w:r>
      <w:proofErr w:type="spellEnd"/>
      <w:r w:rsidRPr="009419FF">
        <w:rPr>
          <w:rFonts w:ascii="Palatino Linotype" w:eastAsia="Times New Roman" w:hAnsi="Palatino Linotype" w:cs="Arial"/>
          <w:color w:val="000000" w:themeColor="text1"/>
        </w:rPr>
        <w:t xml:space="preserve"> Rage (Responsable de la Unidad de Información de la </w:t>
      </w:r>
      <w:r w:rsidR="00E23482" w:rsidRPr="009419FF">
        <w:rPr>
          <w:rFonts w:ascii="Palatino Linotype" w:eastAsia="Times New Roman" w:hAnsi="Palatino Linotype" w:cs="Arial"/>
          <w:color w:val="000000" w:themeColor="text1"/>
        </w:rPr>
        <w:t>Fiscalía General de Justicia</w:t>
      </w:r>
      <w:r w:rsidR="00534953" w:rsidRPr="009419FF">
        <w:rPr>
          <w:rFonts w:ascii="Palatino Linotype" w:eastAsia="Times New Roman" w:hAnsi="Palatino Linotype" w:cs="Arial"/>
          <w:color w:val="000000" w:themeColor="text1"/>
        </w:rPr>
        <w:t xml:space="preserve">) formuló su respuesta a cada cuestionamiento </w:t>
      </w:r>
      <w:r w:rsidR="009C6062" w:rsidRPr="009419FF">
        <w:rPr>
          <w:rFonts w:ascii="Palatino Linotype" w:eastAsia="Times New Roman" w:hAnsi="Palatino Linotype" w:cs="Arial"/>
          <w:color w:val="000000" w:themeColor="text1"/>
        </w:rPr>
        <w:t xml:space="preserve">sin embargo el formato empleado en la redacción del documento arrojan cifras poco claras o confusas para cualquier persona, en donde la cantidad que se encuentra entre paréntesis no corresponde a la sumatoria que se hace con </w:t>
      </w:r>
      <w:r w:rsidR="00944AF9" w:rsidRPr="009419FF">
        <w:rPr>
          <w:rFonts w:ascii="Palatino Linotype" w:eastAsia="Times New Roman" w:hAnsi="Palatino Linotype" w:cs="Arial"/>
          <w:color w:val="000000" w:themeColor="text1"/>
        </w:rPr>
        <w:t>cada dígito y si fuera el caso en</w:t>
      </w:r>
      <w:r w:rsidR="009C6062" w:rsidRPr="009419FF">
        <w:rPr>
          <w:rFonts w:ascii="Palatino Linotype" w:eastAsia="Times New Roman" w:hAnsi="Palatino Linotype" w:cs="Arial"/>
          <w:color w:val="000000" w:themeColor="text1"/>
        </w:rPr>
        <w:t xml:space="preserve"> que el número fuera de paréntesis correspondiera a la cantidad total no se precisa a qu</w:t>
      </w:r>
      <w:bookmarkStart w:id="89" w:name="_GoBack"/>
      <w:bookmarkEnd w:id="89"/>
      <w:r w:rsidR="009C6062" w:rsidRPr="009419FF">
        <w:rPr>
          <w:rFonts w:ascii="Palatino Linotype" w:eastAsia="Times New Roman" w:hAnsi="Palatino Linotype" w:cs="Arial"/>
          <w:color w:val="000000" w:themeColor="text1"/>
        </w:rPr>
        <w:t>e se hace referencia con los numerales que se encuentran dentro de él, en ese sentido y a fin de ejemplificar se inserta la imagen siguiente:</w:t>
      </w:r>
    </w:p>
    <w:p w14:paraId="6B7DDF3D" w14:textId="77777777" w:rsidR="009C6062" w:rsidRPr="009419FF" w:rsidRDefault="009C6062" w:rsidP="009C6062">
      <w:pPr>
        <w:pStyle w:val="Prrafodelista"/>
        <w:spacing w:before="240" w:after="240" w:line="360" w:lineRule="auto"/>
        <w:ind w:left="0" w:right="49"/>
        <w:jc w:val="both"/>
        <w:rPr>
          <w:b/>
        </w:rPr>
      </w:pPr>
    </w:p>
    <w:p w14:paraId="2B1F68C6" w14:textId="5A75190A" w:rsidR="009C6062" w:rsidRPr="009419FF" w:rsidRDefault="00DB1CE9" w:rsidP="00DB1CE9">
      <w:pPr>
        <w:pStyle w:val="Prrafodelista"/>
        <w:spacing w:before="240" w:after="240" w:line="360" w:lineRule="auto"/>
        <w:ind w:left="567" w:right="49"/>
        <w:jc w:val="both"/>
        <w:rPr>
          <w:b/>
        </w:rPr>
      </w:pPr>
      <w:r w:rsidRPr="009419FF">
        <w:rPr>
          <w:b/>
          <w:noProof/>
          <w:lang w:val="es-MX" w:eastAsia="es-MX"/>
        </w:rPr>
        <w:drawing>
          <wp:inline distT="0" distB="0" distL="0" distR="0" wp14:anchorId="28A6783F" wp14:editId="45697FC6">
            <wp:extent cx="4724400" cy="14103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3894"/>
                    <a:stretch/>
                  </pic:blipFill>
                  <pic:spPr bwMode="auto">
                    <a:xfrm>
                      <a:off x="0" y="0"/>
                      <a:ext cx="4725872" cy="1410774"/>
                    </a:xfrm>
                    <a:prstGeom prst="rect">
                      <a:avLst/>
                    </a:prstGeom>
                    <a:noFill/>
                    <a:ln>
                      <a:noFill/>
                    </a:ln>
                    <a:extLst>
                      <a:ext uri="{53640926-AAD7-44D8-BBD7-CCE9431645EC}">
                        <a14:shadowObscured xmlns:a14="http://schemas.microsoft.com/office/drawing/2010/main"/>
                      </a:ext>
                    </a:extLst>
                  </pic:spPr>
                </pic:pic>
              </a:graphicData>
            </a:graphic>
          </wp:inline>
        </w:drawing>
      </w:r>
    </w:p>
    <w:p w14:paraId="07E2553E" w14:textId="77777777" w:rsidR="007202CC" w:rsidRPr="009419FF" w:rsidRDefault="007202CC" w:rsidP="00DB1CE9">
      <w:pPr>
        <w:pStyle w:val="Prrafodelista"/>
        <w:spacing w:before="240" w:after="240" w:line="360" w:lineRule="auto"/>
        <w:ind w:left="567" w:right="49"/>
        <w:jc w:val="both"/>
        <w:rPr>
          <w:b/>
        </w:rPr>
      </w:pPr>
    </w:p>
    <w:p w14:paraId="65A2C1B3" w14:textId="2664CBCA" w:rsidR="00445FBB" w:rsidRPr="009419FF" w:rsidRDefault="009C6062" w:rsidP="00267AC3">
      <w:pPr>
        <w:pStyle w:val="Prrafodelista"/>
        <w:numPr>
          <w:ilvl w:val="0"/>
          <w:numId w:val="1"/>
        </w:numPr>
        <w:spacing w:before="240" w:after="240" w:line="360" w:lineRule="auto"/>
        <w:ind w:left="0" w:right="49" w:firstLine="0"/>
        <w:jc w:val="both"/>
        <w:rPr>
          <w:b/>
        </w:rPr>
      </w:pPr>
      <w:r w:rsidRPr="009419FF">
        <w:rPr>
          <w:rFonts w:ascii="Palatino Linotype" w:eastAsia="Times New Roman" w:hAnsi="Palatino Linotype" w:cs="Arial"/>
          <w:color w:val="000000" w:themeColor="text1"/>
        </w:rPr>
        <w:t xml:space="preserve"> </w:t>
      </w:r>
      <w:r w:rsidR="007202CC" w:rsidRPr="009419FF">
        <w:rPr>
          <w:rFonts w:ascii="Palatino Linotype" w:eastAsia="Times New Roman" w:hAnsi="Palatino Linotype" w:cs="Arial"/>
          <w:color w:val="000000" w:themeColor="text1"/>
        </w:rPr>
        <w:t xml:space="preserve">Cabe destacar que el </w:t>
      </w:r>
      <w:r w:rsidR="007202CC" w:rsidRPr="009419FF">
        <w:rPr>
          <w:rFonts w:ascii="Palatino Linotype" w:eastAsia="Times New Roman" w:hAnsi="Palatino Linotype" w:cs="Arial"/>
          <w:b/>
          <w:color w:val="000000" w:themeColor="text1"/>
        </w:rPr>
        <w:t>SUJETO OBLIGADO</w:t>
      </w:r>
      <w:r w:rsidR="007202CC" w:rsidRPr="009419FF">
        <w:rPr>
          <w:rFonts w:ascii="Palatino Linotype" w:eastAsia="Times New Roman" w:hAnsi="Palatino Linotype" w:cs="Arial"/>
          <w:color w:val="000000" w:themeColor="text1"/>
        </w:rPr>
        <w:t xml:space="preserve"> </w:t>
      </w:r>
      <w:r w:rsidR="00534953" w:rsidRPr="009419FF">
        <w:rPr>
          <w:rFonts w:ascii="Palatino Linotype" w:eastAsia="Times New Roman" w:hAnsi="Palatino Linotype" w:cs="Arial"/>
          <w:color w:val="000000" w:themeColor="text1"/>
        </w:rPr>
        <w:t>entregó un cuadro elaborado por el Secretariado Ejecutivo Federal mediante el cual se indican cifras mensuales de las denuncias recibidas por homicidio doloso en el Estado de México, las denuncias recibidas por homicidio doloso en el Municipio de Naucalpan de Juárez y el número de víctimas mujeres de homicidi</w:t>
      </w:r>
      <w:r w:rsidR="00162A53" w:rsidRPr="009419FF">
        <w:rPr>
          <w:rFonts w:ascii="Palatino Linotype" w:eastAsia="Times New Roman" w:hAnsi="Palatino Linotype" w:cs="Arial"/>
          <w:color w:val="000000" w:themeColor="text1"/>
        </w:rPr>
        <w:t>o doloso en el Estado de México, sin embargo</w:t>
      </w:r>
      <w:r w:rsidR="007202CC" w:rsidRPr="009419FF">
        <w:rPr>
          <w:rFonts w:ascii="Palatino Linotype" w:eastAsia="Times New Roman" w:hAnsi="Palatino Linotype" w:cs="Arial"/>
          <w:color w:val="000000" w:themeColor="text1"/>
        </w:rPr>
        <w:t xml:space="preserve"> los datos no guardan congruencia con los señalados en respuesta, aunado a que </w:t>
      </w:r>
      <w:r w:rsidR="00162A53" w:rsidRPr="009419FF">
        <w:rPr>
          <w:rFonts w:ascii="Palatino Linotype" w:eastAsia="Times New Roman" w:hAnsi="Palatino Linotype" w:cs="Arial"/>
          <w:color w:val="000000" w:themeColor="text1"/>
        </w:rPr>
        <w:t>en dicha respuesta no se señalan las cifras correspondientes a la resolución de cada denuncia iniciada, toda vez que se argumentó no contar con dicha información</w:t>
      </w:r>
      <w:r w:rsidR="000415BB" w:rsidRPr="009419FF">
        <w:rPr>
          <w:rFonts w:ascii="Palatino Linotype" w:eastAsia="Times New Roman" w:hAnsi="Palatino Linotype" w:cs="Arial"/>
          <w:color w:val="000000" w:themeColor="text1"/>
        </w:rPr>
        <w:t>.</w:t>
      </w:r>
    </w:p>
    <w:p w14:paraId="4D8821A3" w14:textId="77777777" w:rsidR="00B31CFC" w:rsidRPr="009419FF" w:rsidRDefault="00B31CFC" w:rsidP="00B31CFC">
      <w:pPr>
        <w:pStyle w:val="Prrafodelista"/>
        <w:spacing w:before="240" w:after="240" w:line="360" w:lineRule="auto"/>
        <w:ind w:left="0" w:right="49"/>
        <w:jc w:val="both"/>
        <w:rPr>
          <w:b/>
        </w:rPr>
      </w:pPr>
    </w:p>
    <w:p w14:paraId="3D65FC29" w14:textId="46BC7A67" w:rsidR="00397F52" w:rsidRPr="009419FF" w:rsidRDefault="00B31CFC" w:rsidP="00397F52">
      <w:pPr>
        <w:pStyle w:val="Prrafodelista"/>
        <w:numPr>
          <w:ilvl w:val="0"/>
          <w:numId w:val="1"/>
        </w:numPr>
        <w:spacing w:line="360" w:lineRule="auto"/>
        <w:ind w:left="0" w:firstLine="0"/>
        <w:jc w:val="both"/>
        <w:rPr>
          <w:rFonts w:ascii="Palatino Linotype" w:hAnsi="Palatino Linotype"/>
        </w:rPr>
      </w:pPr>
      <w:r w:rsidRPr="009419FF">
        <w:rPr>
          <w:rFonts w:ascii="Palatino Linotype" w:hAnsi="Palatino Linotype" w:cs="Arial"/>
        </w:rPr>
        <w:t>P</w:t>
      </w:r>
      <w:r w:rsidR="00397F52" w:rsidRPr="009419FF">
        <w:rPr>
          <w:rFonts w:ascii="Palatino Linotype" w:hAnsi="Palatino Linotype" w:cs="Arial"/>
        </w:rPr>
        <w:t>or cuestiones de técnica jurídica</w:t>
      </w:r>
      <w:r w:rsidR="004229D4" w:rsidRPr="009419FF">
        <w:rPr>
          <w:rFonts w:ascii="Palatino Linotype" w:hAnsi="Palatino Linotype" w:cs="Arial"/>
        </w:rPr>
        <w:t>,</w:t>
      </w:r>
      <w:r w:rsidR="00397F52" w:rsidRPr="009419FF">
        <w:rPr>
          <w:rFonts w:ascii="Palatino Linotype" w:hAnsi="Palatino Linotype"/>
        </w:rPr>
        <w:t xml:space="preserve"> este Pleno </w:t>
      </w:r>
      <w:r w:rsidR="00E343F9" w:rsidRPr="009419FF">
        <w:rPr>
          <w:rFonts w:ascii="Palatino Linotype" w:hAnsi="Palatino Linotype"/>
        </w:rPr>
        <w:t>para</w:t>
      </w:r>
      <w:r w:rsidR="00397F52" w:rsidRPr="009419FF">
        <w:rPr>
          <w:rFonts w:ascii="Palatino Linotype" w:hAnsi="Palatino Linotype"/>
        </w:rPr>
        <w:t xml:space="preserve"> </w:t>
      </w:r>
      <w:r w:rsidR="00397F52" w:rsidRPr="009419FF">
        <w:rPr>
          <w:rFonts w:ascii="Palatino Linotype" w:hAnsi="Palatino Linotype" w:cs="Arial"/>
        </w:rPr>
        <w:t xml:space="preserve">determinar si </w:t>
      </w:r>
      <w:r w:rsidR="00397F52" w:rsidRPr="009419FF">
        <w:rPr>
          <w:rFonts w:ascii="Palatino Linotype" w:hAnsi="Palatino Linotype"/>
        </w:rPr>
        <w:t xml:space="preserve">la respuesta </w:t>
      </w:r>
      <w:r w:rsidR="00D2152D" w:rsidRPr="009419FF">
        <w:rPr>
          <w:rFonts w:ascii="Palatino Linotype" w:hAnsi="Palatino Linotype"/>
        </w:rPr>
        <w:t xml:space="preserve">enviada </w:t>
      </w:r>
      <w:r w:rsidR="00397F52" w:rsidRPr="009419FF">
        <w:rPr>
          <w:rFonts w:ascii="Palatino Linotype" w:eastAsia="Arial Unicode MS" w:hAnsi="Palatino Linotype" w:cs="Arial"/>
        </w:rPr>
        <w:t xml:space="preserve">por </w:t>
      </w:r>
      <w:r w:rsidR="00397F52" w:rsidRPr="009419FF">
        <w:rPr>
          <w:rFonts w:ascii="Palatino Linotype" w:hAnsi="Palatino Linotype"/>
        </w:rPr>
        <w:t xml:space="preserve">la </w:t>
      </w:r>
      <w:r w:rsidR="00397F52" w:rsidRPr="009419FF">
        <w:rPr>
          <w:rFonts w:ascii="Palatino Linotype" w:hAnsi="Palatino Linotype"/>
          <w:b/>
        </w:rPr>
        <w:t>Fiscalía General de Justicia del Estado de México</w:t>
      </w:r>
      <w:r w:rsidR="00397F52" w:rsidRPr="009419FF">
        <w:rPr>
          <w:rFonts w:ascii="Palatino Linotype" w:hAnsi="Palatino Linotype"/>
        </w:rPr>
        <w:t xml:space="preserve">, </w:t>
      </w:r>
      <w:r w:rsidR="00121E23" w:rsidRPr="009419FF">
        <w:rPr>
          <w:rFonts w:ascii="Palatino Linotype" w:hAnsi="Palatino Linotype"/>
        </w:rPr>
        <w:t xml:space="preserve">guardan congruencia con la respuesta enviada en el año 2017 y si </w:t>
      </w:r>
      <w:r w:rsidR="00397F52" w:rsidRPr="009419FF">
        <w:rPr>
          <w:rFonts w:ascii="Palatino Linotype" w:hAnsi="Palatino Linotype"/>
        </w:rPr>
        <w:t xml:space="preserve">atendieron de manera </w:t>
      </w:r>
      <w:r w:rsidR="00121E23" w:rsidRPr="009419FF">
        <w:rPr>
          <w:rFonts w:ascii="Palatino Linotype" w:hAnsi="Palatino Linotype"/>
        </w:rPr>
        <w:t>clara</w:t>
      </w:r>
      <w:r w:rsidR="00397F52" w:rsidRPr="009419FF">
        <w:rPr>
          <w:rFonts w:ascii="Palatino Linotype" w:hAnsi="Palatino Linotype"/>
        </w:rPr>
        <w:t xml:space="preserve"> </w:t>
      </w:r>
      <w:r w:rsidR="005133B1" w:rsidRPr="009419FF">
        <w:rPr>
          <w:rFonts w:ascii="Palatino Linotype" w:hAnsi="Palatino Linotype"/>
        </w:rPr>
        <w:t xml:space="preserve">y precisa </w:t>
      </w:r>
      <w:r w:rsidR="00397F52" w:rsidRPr="009419FF">
        <w:rPr>
          <w:rFonts w:ascii="Palatino Linotype" w:hAnsi="Palatino Linotype"/>
        </w:rPr>
        <w:t xml:space="preserve">a todos y cada uno de los requerimientos formulados por el recurrente, </w:t>
      </w:r>
      <w:r w:rsidR="00E343F9" w:rsidRPr="009419FF">
        <w:rPr>
          <w:rFonts w:ascii="Palatino Linotype" w:hAnsi="Palatino Linotype"/>
          <w:color w:val="000000" w:themeColor="text1"/>
        </w:rPr>
        <w:t>consideró</w:t>
      </w:r>
      <w:r w:rsidR="00397F52" w:rsidRPr="009419FF">
        <w:rPr>
          <w:rFonts w:ascii="Palatino Linotype" w:hAnsi="Palatino Linotype"/>
          <w:color w:val="000000" w:themeColor="text1"/>
        </w:rPr>
        <w:t xml:space="preserve"> pertinente elaborar un cuadro de análisis</w:t>
      </w:r>
      <w:r w:rsidR="00397F52" w:rsidRPr="009419FF">
        <w:rPr>
          <w:rStyle w:val="Refdenotaalpie"/>
          <w:rFonts w:ascii="Palatino Linotype" w:hAnsi="Palatino Linotype"/>
          <w:color w:val="000000" w:themeColor="text1"/>
        </w:rPr>
        <w:footnoteReference w:id="1"/>
      </w:r>
      <w:r w:rsidR="00397F52" w:rsidRPr="009419FF">
        <w:rPr>
          <w:rFonts w:ascii="Palatino Linotype" w:hAnsi="Palatino Linotype"/>
          <w:color w:val="000000" w:themeColor="text1"/>
        </w:rPr>
        <w:t xml:space="preserve"> mismo que se inserta a continuación:</w:t>
      </w:r>
    </w:p>
    <w:p w14:paraId="3D6A29D9" w14:textId="11315F34" w:rsidR="00B31CFC" w:rsidRPr="009419FF" w:rsidRDefault="00B31CFC" w:rsidP="00B31CFC">
      <w:pPr>
        <w:spacing w:line="360" w:lineRule="auto"/>
        <w:jc w:val="both"/>
        <w:rPr>
          <w:rFonts w:ascii="Palatino Linotype" w:hAnsi="Palatino Linotype"/>
        </w:rPr>
      </w:pPr>
      <w:r w:rsidRPr="009419FF">
        <w:rPr>
          <w:rFonts w:ascii="Palatino Linotype" w:hAnsi="Palatino Linotype"/>
          <w:noProof/>
          <w:lang w:val="es-MX" w:eastAsia="es-MX"/>
        </w:rPr>
        <mc:AlternateContent>
          <mc:Choice Requires="wps">
            <w:drawing>
              <wp:anchor distT="0" distB="0" distL="114300" distR="114300" simplePos="0" relativeHeight="251665408" behindDoc="0" locked="0" layoutInCell="1" allowOverlap="1" wp14:anchorId="2E1E1500" wp14:editId="181CA9BC">
                <wp:simplePos x="0" y="0"/>
                <wp:positionH relativeFrom="column">
                  <wp:posOffset>62864</wp:posOffset>
                </wp:positionH>
                <wp:positionV relativeFrom="paragraph">
                  <wp:posOffset>98425</wp:posOffset>
                </wp:positionV>
                <wp:extent cx="5495925" cy="1209675"/>
                <wp:effectExtent l="38100" t="38100" r="66675" b="85725"/>
                <wp:wrapNone/>
                <wp:docPr id="8" name="Conector recto 8"/>
                <wp:cNvGraphicFramePr/>
                <a:graphic xmlns:a="http://schemas.openxmlformats.org/drawingml/2006/main">
                  <a:graphicData uri="http://schemas.microsoft.com/office/word/2010/wordprocessingShape">
                    <wps:wsp>
                      <wps:cNvCnPr/>
                      <wps:spPr>
                        <a:xfrm>
                          <a:off x="0" y="0"/>
                          <a:ext cx="5495925" cy="12096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3B6251" id="Conector recto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7.75pt" to="437.7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" strokecolor="#4f81bd [3204]" strokeweight="2pt">
                <v:shadow on="t" color="black" opacity="24903f" origin=",.5" offset="0,.55556mm"/>
              </v:line>
            </w:pict>
          </mc:Fallback>
        </mc:AlternateContent>
      </w:r>
    </w:p>
    <w:p w14:paraId="326B0DE2" w14:textId="77777777" w:rsidR="00B31CFC" w:rsidRPr="009419FF" w:rsidRDefault="00B31CFC" w:rsidP="00B31CFC">
      <w:pPr>
        <w:spacing w:line="360" w:lineRule="auto"/>
        <w:jc w:val="both"/>
        <w:rPr>
          <w:rFonts w:ascii="Palatino Linotype" w:hAnsi="Palatino Linotype"/>
        </w:rPr>
      </w:pPr>
    </w:p>
    <w:p w14:paraId="5000737D" w14:textId="77777777" w:rsidR="00B31CFC" w:rsidRPr="009419FF" w:rsidRDefault="00B31CFC" w:rsidP="00B31CFC">
      <w:pPr>
        <w:spacing w:line="360" w:lineRule="auto"/>
        <w:jc w:val="both"/>
        <w:rPr>
          <w:rFonts w:ascii="Palatino Linotype" w:hAnsi="Palatino Linotype"/>
        </w:rPr>
      </w:pPr>
    </w:p>
    <w:p w14:paraId="3C5B5AD3" w14:textId="77777777" w:rsidR="00B31CFC" w:rsidRPr="009419FF" w:rsidRDefault="00B31CFC" w:rsidP="00B31CFC">
      <w:pPr>
        <w:spacing w:line="360" w:lineRule="auto"/>
        <w:jc w:val="both"/>
        <w:rPr>
          <w:rFonts w:ascii="Palatino Linotype" w:hAnsi="Palatino Linotype"/>
        </w:rPr>
      </w:pPr>
    </w:p>
    <w:p w14:paraId="0C878890" w14:textId="77777777" w:rsidR="00397F52" w:rsidRPr="009419FF" w:rsidRDefault="00397F52" w:rsidP="00397F52">
      <w:pPr>
        <w:pStyle w:val="Prrafodelista"/>
        <w:tabs>
          <w:tab w:val="left" w:pos="567"/>
        </w:tabs>
        <w:ind w:left="0"/>
        <w:jc w:val="both"/>
        <w:rPr>
          <w:rFonts w:ascii="Palatino Linotype" w:hAnsi="Palatino Linotype"/>
        </w:rPr>
      </w:pPr>
    </w:p>
    <w:tbl>
      <w:tblPr>
        <w:tblStyle w:val="Tablaconcuadrcula"/>
        <w:tblW w:w="7508" w:type="dxa"/>
        <w:jc w:val="center"/>
        <w:tblLayout w:type="fixed"/>
        <w:tblLook w:val="04A0" w:firstRow="1" w:lastRow="0" w:firstColumn="1" w:lastColumn="0" w:noHBand="0" w:noVBand="1"/>
      </w:tblPr>
      <w:tblGrid>
        <w:gridCol w:w="3272"/>
        <w:gridCol w:w="1974"/>
        <w:gridCol w:w="2262"/>
      </w:tblGrid>
      <w:tr w:rsidR="00944AF9" w:rsidRPr="009419FF" w14:paraId="7915D08E" w14:textId="741BFC4D" w:rsidTr="00944AF9">
        <w:trPr>
          <w:trHeight w:val="1393"/>
          <w:jc w:val="center"/>
        </w:trPr>
        <w:tc>
          <w:tcPr>
            <w:tcW w:w="327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468EC3B8" w14:textId="77777777" w:rsidR="00944AF9" w:rsidRPr="009419FF" w:rsidRDefault="00944AF9" w:rsidP="00944AF9">
            <w:pPr>
              <w:tabs>
                <w:tab w:val="left" w:pos="7655"/>
              </w:tabs>
              <w:spacing w:before="240" w:after="240" w:line="276" w:lineRule="auto"/>
              <w:ind w:right="-200"/>
              <w:jc w:val="center"/>
              <w:rPr>
                <w:rFonts w:ascii="Palatino Linotype" w:hAnsi="Palatino Linotype"/>
                <w:b/>
                <w:color w:val="000000" w:themeColor="text1"/>
                <w:sz w:val="16"/>
                <w:szCs w:val="16"/>
              </w:rPr>
            </w:pPr>
            <w:r w:rsidRPr="009419FF">
              <w:rPr>
                <w:rFonts w:ascii="Palatino Linotype" w:hAnsi="Palatino Linotype"/>
                <w:b/>
                <w:color w:val="000000" w:themeColor="text1"/>
                <w:sz w:val="16"/>
                <w:szCs w:val="16"/>
              </w:rPr>
              <w:t>Cuestionamientos:</w:t>
            </w:r>
          </w:p>
        </w:tc>
        <w:tc>
          <w:tcPr>
            <w:tcW w:w="197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6DF747A7" w14:textId="3A50CDF0" w:rsidR="00944AF9" w:rsidRPr="009419FF" w:rsidRDefault="00944AF9" w:rsidP="00024403">
            <w:pPr>
              <w:tabs>
                <w:tab w:val="left" w:pos="7655"/>
              </w:tabs>
              <w:spacing w:before="240" w:after="240" w:line="276" w:lineRule="auto"/>
              <w:ind w:right="34"/>
              <w:jc w:val="center"/>
              <w:rPr>
                <w:rFonts w:ascii="Palatino Linotype" w:hAnsi="Palatino Linotype"/>
                <w:b/>
                <w:color w:val="000000" w:themeColor="text1"/>
                <w:sz w:val="16"/>
                <w:szCs w:val="16"/>
              </w:rPr>
            </w:pPr>
            <w:r w:rsidRPr="009419FF">
              <w:rPr>
                <w:rFonts w:ascii="Palatino Linotype" w:hAnsi="Palatino Linotype"/>
                <w:b/>
                <w:color w:val="000000" w:themeColor="text1"/>
                <w:sz w:val="16"/>
                <w:szCs w:val="16"/>
              </w:rPr>
              <w:t>Respuesta del SUJETO OBLIGADO 2017:</w:t>
            </w:r>
          </w:p>
        </w:tc>
        <w:tc>
          <w:tcPr>
            <w:tcW w:w="226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156A990" w14:textId="087074BA" w:rsidR="00944AF9" w:rsidRPr="009419FF" w:rsidRDefault="00944AF9" w:rsidP="00121E23">
            <w:pPr>
              <w:tabs>
                <w:tab w:val="left" w:pos="7655"/>
              </w:tabs>
              <w:spacing w:before="240" w:after="240" w:line="276" w:lineRule="auto"/>
              <w:jc w:val="center"/>
              <w:rPr>
                <w:rFonts w:ascii="Palatino Linotype" w:hAnsi="Palatino Linotype"/>
                <w:b/>
                <w:color w:val="000000" w:themeColor="text1"/>
                <w:sz w:val="16"/>
                <w:szCs w:val="16"/>
              </w:rPr>
            </w:pPr>
            <w:r w:rsidRPr="009419FF">
              <w:rPr>
                <w:rFonts w:ascii="Palatino Linotype" w:hAnsi="Palatino Linotype"/>
                <w:b/>
                <w:color w:val="000000" w:themeColor="text1"/>
                <w:sz w:val="16"/>
                <w:szCs w:val="16"/>
              </w:rPr>
              <w:t>Respuesta del SUJETO OBLIGADO 2018:</w:t>
            </w:r>
          </w:p>
        </w:tc>
      </w:tr>
      <w:tr w:rsidR="00944AF9" w:rsidRPr="009419FF" w14:paraId="524EA984" w14:textId="6B31741D" w:rsidTr="00944AF9">
        <w:trPr>
          <w:trHeight w:val="5792"/>
          <w:jc w:val="center"/>
        </w:trPr>
        <w:tc>
          <w:tcPr>
            <w:tcW w:w="3272" w:type="dxa"/>
            <w:tcBorders>
              <w:top w:val="single" w:sz="4" w:space="0" w:color="auto"/>
              <w:left w:val="single" w:sz="4" w:space="0" w:color="auto"/>
              <w:bottom w:val="single" w:sz="4" w:space="0" w:color="auto"/>
              <w:right w:val="single" w:sz="4" w:space="0" w:color="auto"/>
            </w:tcBorders>
            <w:shd w:val="clear" w:color="auto" w:fill="auto"/>
            <w:vAlign w:val="center"/>
          </w:tcPr>
          <w:p w14:paraId="71AA4E1C" w14:textId="77777777" w:rsidR="00944AF9" w:rsidRPr="009419FF" w:rsidRDefault="00944AF9" w:rsidP="005133B1">
            <w:pPr>
              <w:pStyle w:val="Prrafodelista"/>
              <w:shd w:val="clear" w:color="auto" w:fill="FFFFFF"/>
              <w:spacing w:line="276" w:lineRule="auto"/>
              <w:ind w:left="0" w:right="44"/>
              <w:jc w:val="both"/>
              <w:rPr>
                <w:rFonts w:ascii="Palatino Linotype" w:eastAsia="Times New Roman" w:hAnsi="Palatino Linotype" w:cs="Times New Roman"/>
                <w:sz w:val="18"/>
                <w:szCs w:val="18"/>
                <w:lang w:val="es-MX" w:eastAsia="es-MX"/>
              </w:rPr>
            </w:pPr>
            <w:r w:rsidRPr="009419FF">
              <w:rPr>
                <w:rFonts w:ascii="Palatino Linotype" w:eastAsia="Times New Roman" w:hAnsi="Palatino Linotype" w:cs="Times New Roman"/>
                <w:sz w:val="20"/>
                <w:szCs w:val="20"/>
                <w:lang w:val="es-MX" w:eastAsia="es-MX"/>
              </w:rPr>
              <w:t xml:space="preserve">a) </w:t>
            </w:r>
            <w:r w:rsidRPr="009419FF">
              <w:rPr>
                <w:rFonts w:ascii="Palatino Linotype" w:eastAsia="Times New Roman" w:hAnsi="Palatino Linotype" w:cs="Times New Roman"/>
                <w:sz w:val="18"/>
                <w:szCs w:val="18"/>
                <w:lang w:val="es-MX" w:eastAsia="es-MX"/>
              </w:rPr>
              <w:t>¿Cuántos feminicidios hubo en 2016 y cuántos de estos se resolvieron? y</w:t>
            </w:r>
          </w:p>
          <w:p w14:paraId="54EEC0A2" w14:textId="3A8A35E9" w:rsidR="00944AF9" w:rsidRPr="009419FF" w:rsidRDefault="00944AF9" w:rsidP="005133B1">
            <w:pPr>
              <w:pStyle w:val="Prrafodelista"/>
              <w:shd w:val="clear" w:color="auto" w:fill="FFFFFF"/>
              <w:spacing w:line="276" w:lineRule="auto"/>
              <w:ind w:left="0" w:right="44"/>
              <w:jc w:val="both"/>
              <w:rPr>
                <w:rFonts w:ascii="Palatino Linotype" w:eastAsia="Times New Roman" w:hAnsi="Palatino Linotype" w:cs="Times New Roman"/>
                <w:sz w:val="18"/>
                <w:szCs w:val="18"/>
                <w:lang w:val="es-MX" w:eastAsia="es-MX"/>
              </w:rPr>
            </w:pPr>
            <w:r w:rsidRPr="009419FF">
              <w:rPr>
                <w:rFonts w:ascii="Palatino Linotype" w:eastAsia="Times New Roman" w:hAnsi="Palatino Linotype" w:cs="Times New Roman"/>
                <w:sz w:val="18"/>
                <w:szCs w:val="18"/>
                <w:lang w:val="es-MX" w:eastAsia="es-MX"/>
              </w:rPr>
              <w:t>b) ¿Cuántos de los feminicidios ocurridos en el Estado de México se resolvieron durante 2016?</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216C2FD7" w14:textId="10029974" w:rsidR="00944AF9" w:rsidRPr="009419FF" w:rsidRDefault="00944AF9" w:rsidP="00BB0C33">
            <w:pPr>
              <w:tabs>
                <w:tab w:val="left" w:pos="8647"/>
              </w:tabs>
              <w:spacing w:before="240"/>
              <w:ind w:right="34"/>
              <w:jc w:val="both"/>
              <w:rPr>
                <w:rFonts w:ascii="Palatino Linotype" w:eastAsia="Calibri" w:hAnsi="Palatino Linotype" w:cs="Arial"/>
                <w:i/>
                <w:sz w:val="18"/>
                <w:szCs w:val="18"/>
                <w:lang w:val="es-ES"/>
              </w:rPr>
            </w:pPr>
            <w:r w:rsidRPr="009419FF">
              <w:rPr>
                <w:rFonts w:ascii="Palatino Linotype" w:eastAsia="Calibri" w:hAnsi="Palatino Linotype" w:cs="Arial"/>
                <w:i/>
                <w:sz w:val="18"/>
                <w:szCs w:val="18"/>
                <w:lang w:val="es-ES"/>
              </w:rPr>
              <w:t>“PERIODO 2016</w:t>
            </w:r>
          </w:p>
          <w:p w14:paraId="7D202CB3" w14:textId="2D6A1F95" w:rsidR="00944AF9" w:rsidRPr="009419FF" w:rsidRDefault="00944AF9" w:rsidP="00EC36E1">
            <w:pPr>
              <w:tabs>
                <w:tab w:val="left" w:pos="8647"/>
              </w:tabs>
              <w:spacing w:before="240" w:after="240"/>
              <w:ind w:right="34"/>
              <w:jc w:val="both"/>
              <w:rPr>
                <w:rFonts w:ascii="Palatino Linotype" w:eastAsia="Calibri" w:hAnsi="Palatino Linotype" w:cs="Arial"/>
                <w:i/>
                <w:sz w:val="18"/>
                <w:szCs w:val="18"/>
                <w:lang w:val="es-ES"/>
              </w:rPr>
            </w:pPr>
            <w:r w:rsidRPr="009419FF">
              <w:rPr>
                <w:rFonts w:ascii="Palatino Linotype" w:eastAsia="Calibri" w:hAnsi="Palatino Linotype" w:cs="Arial"/>
                <w:i/>
                <w:sz w:val="18"/>
                <w:szCs w:val="18"/>
                <w:lang w:val="es-ES"/>
              </w:rPr>
              <w:t>NUMERO DE CARPETAS RADICADAS</w:t>
            </w:r>
          </w:p>
          <w:p w14:paraId="0BD428E9" w14:textId="5C162280" w:rsidR="00944AF9" w:rsidRPr="009419FF" w:rsidRDefault="00944AF9" w:rsidP="00EC36E1">
            <w:pPr>
              <w:tabs>
                <w:tab w:val="left" w:pos="8647"/>
              </w:tabs>
              <w:spacing w:before="240" w:after="240"/>
              <w:ind w:right="34"/>
              <w:jc w:val="both"/>
              <w:rPr>
                <w:rFonts w:ascii="Palatino Linotype" w:eastAsia="Calibri" w:hAnsi="Palatino Linotype" w:cs="Arial"/>
                <w:i/>
                <w:sz w:val="18"/>
                <w:szCs w:val="18"/>
                <w:lang w:val="es-ES"/>
              </w:rPr>
            </w:pPr>
            <w:r w:rsidRPr="009419FF">
              <w:rPr>
                <w:rFonts w:ascii="Palatino Linotype" w:eastAsia="Calibri" w:hAnsi="Palatino Linotype" w:cs="Arial"/>
                <w:b/>
                <w:i/>
                <w:sz w:val="18"/>
                <w:szCs w:val="18"/>
                <w:u w:val="single"/>
                <w:lang w:val="es-ES"/>
              </w:rPr>
              <w:t>69</w:t>
            </w:r>
            <w:r w:rsidRPr="009419FF">
              <w:rPr>
                <w:rFonts w:ascii="Palatino Linotype" w:eastAsia="Calibri" w:hAnsi="Palatino Linotype" w:cs="Arial"/>
                <w:i/>
                <w:sz w:val="18"/>
                <w:szCs w:val="18"/>
                <w:lang w:val="es-ES"/>
              </w:rPr>
              <w:t>”.</w:t>
            </w:r>
            <w:r w:rsidRPr="009419FF">
              <w:rPr>
                <w:rFonts w:ascii="Palatino Linotype" w:eastAsia="Calibri" w:hAnsi="Palatino Linotype" w:cs="Arial"/>
                <w:b/>
                <w:i/>
                <w:sz w:val="18"/>
                <w:szCs w:val="18"/>
                <w:lang w:val="es-ES"/>
              </w:rPr>
              <w:t>(Énfasis añadido)</w:t>
            </w:r>
          </w:p>
        </w:tc>
        <w:tc>
          <w:tcPr>
            <w:tcW w:w="2262" w:type="dxa"/>
            <w:tcBorders>
              <w:top w:val="single" w:sz="4" w:space="0" w:color="auto"/>
              <w:left w:val="single" w:sz="4" w:space="0" w:color="auto"/>
              <w:bottom w:val="single" w:sz="4" w:space="0" w:color="auto"/>
              <w:right w:val="single" w:sz="4" w:space="0" w:color="auto"/>
            </w:tcBorders>
            <w:vAlign w:val="center"/>
          </w:tcPr>
          <w:p w14:paraId="706ADFD7" w14:textId="3EB78029" w:rsidR="00944AF9" w:rsidRPr="009419FF" w:rsidRDefault="00944AF9" w:rsidP="00BB0C33">
            <w:pPr>
              <w:tabs>
                <w:tab w:val="left" w:pos="7655"/>
              </w:tabs>
              <w:spacing w:before="240" w:after="240" w:line="276" w:lineRule="auto"/>
              <w:jc w:val="both"/>
              <w:rPr>
                <w:rFonts w:ascii="Palatino Linotype" w:eastAsia="Calibri" w:hAnsi="Palatino Linotype" w:cs="Arial"/>
                <w:i/>
                <w:sz w:val="18"/>
                <w:szCs w:val="18"/>
                <w:lang w:val="es-ES"/>
              </w:rPr>
            </w:pPr>
            <w:r w:rsidRPr="009419FF">
              <w:rPr>
                <w:rFonts w:ascii="Palatino Linotype" w:eastAsia="Calibri" w:hAnsi="Palatino Linotype" w:cs="Arial"/>
                <w:i/>
                <w:sz w:val="18"/>
                <w:szCs w:val="18"/>
                <w:lang w:val="es-ES"/>
              </w:rPr>
              <w:t>“</w:t>
            </w:r>
            <w:r w:rsidRPr="009419FF">
              <w:rPr>
                <w:rFonts w:ascii="Palatino Linotype" w:eastAsia="Calibri" w:hAnsi="Palatino Linotype" w:cs="Arial"/>
                <w:i/>
                <w:sz w:val="16"/>
                <w:szCs w:val="16"/>
                <w:lang w:val="es-ES"/>
              </w:rPr>
              <w:t xml:space="preserve">DELITO ASUNTOS CONCLUIDOS DETERMINADOS NÚMERO DE ASUNTOS RADICADOS ABREVIADO NO EJERCIÓ DE LA ACCIÓN PENAL SENTENCIA CONDENATORIA SENTENCIA ABSOLUTORIA FEMINICIDIOS </w:t>
            </w:r>
            <w:r w:rsidRPr="009419FF">
              <w:rPr>
                <w:rFonts w:ascii="Palatino Linotype" w:eastAsia="Calibri" w:hAnsi="Palatino Linotype" w:cs="Arial"/>
                <w:b/>
                <w:i/>
                <w:sz w:val="16"/>
                <w:szCs w:val="16"/>
                <w:u w:val="single"/>
                <w:lang w:val="es-ES"/>
              </w:rPr>
              <w:t>(68)</w:t>
            </w:r>
            <w:r w:rsidRPr="009419FF">
              <w:rPr>
                <w:rFonts w:ascii="Palatino Linotype" w:eastAsia="Calibri" w:hAnsi="Palatino Linotype" w:cs="Arial"/>
                <w:i/>
                <w:sz w:val="16"/>
                <w:szCs w:val="16"/>
                <w:lang w:val="es-ES"/>
              </w:rPr>
              <w:t xml:space="preserve"> 3 1 11 0 FEMINICIDIO EN GRADO DE TENTATIVA (1) 1 0 0 0 PERIODO 2016 DELITO DETERMINACIÓN DEL PERIODO FEMINICIDIO ABREVIADO NO EJERCIÓ DE LA ACCIÓN PENAL </w:t>
            </w:r>
            <w:r w:rsidRPr="009419FF">
              <w:rPr>
                <w:rFonts w:ascii="Palatino Linotype" w:eastAsia="Calibri" w:hAnsi="Palatino Linotype" w:cs="Arial"/>
                <w:b/>
                <w:i/>
                <w:sz w:val="16"/>
                <w:szCs w:val="16"/>
                <w:u w:val="single"/>
                <w:lang w:val="es-ES"/>
              </w:rPr>
              <w:t>68</w:t>
            </w:r>
            <w:r w:rsidRPr="009419FF">
              <w:rPr>
                <w:rFonts w:ascii="Palatino Linotype" w:eastAsia="Calibri" w:hAnsi="Palatino Linotype" w:cs="Arial"/>
                <w:b/>
                <w:i/>
                <w:sz w:val="16"/>
                <w:szCs w:val="16"/>
                <w:lang w:val="es-ES"/>
              </w:rPr>
              <w:t xml:space="preserve"> </w:t>
            </w:r>
            <w:r w:rsidRPr="009419FF">
              <w:rPr>
                <w:rFonts w:ascii="Palatino Linotype" w:eastAsia="Calibri" w:hAnsi="Palatino Linotype" w:cs="Arial"/>
                <w:i/>
                <w:sz w:val="16"/>
                <w:szCs w:val="16"/>
                <w:lang w:val="es-ES"/>
              </w:rPr>
              <w:t>2 1 FEMINICIDIO EN GRADO DE TENTATIVA 1 0” (</w:t>
            </w:r>
            <w:r w:rsidRPr="009419FF">
              <w:rPr>
                <w:rFonts w:ascii="Palatino Linotype" w:eastAsia="Calibri" w:hAnsi="Palatino Linotype" w:cs="Arial"/>
                <w:b/>
                <w:i/>
                <w:sz w:val="18"/>
                <w:szCs w:val="18"/>
                <w:lang w:val="es-ES"/>
              </w:rPr>
              <w:t>Énfasis añadido)</w:t>
            </w:r>
          </w:p>
        </w:tc>
      </w:tr>
      <w:tr w:rsidR="00944AF9" w:rsidRPr="009419FF" w14:paraId="3A520FDB" w14:textId="3A9400B4" w:rsidTr="00944AF9">
        <w:trPr>
          <w:trHeight w:val="1568"/>
          <w:jc w:val="center"/>
        </w:trPr>
        <w:tc>
          <w:tcPr>
            <w:tcW w:w="3272" w:type="dxa"/>
            <w:tcBorders>
              <w:top w:val="single" w:sz="4" w:space="0" w:color="auto"/>
              <w:left w:val="single" w:sz="4" w:space="0" w:color="auto"/>
              <w:bottom w:val="single" w:sz="4" w:space="0" w:color="auto"/>
              <w:right w:val="single" w:sz="4" w:space="0" w:color="auto"/>
            </w:tcBorders>
            <w:shd w:val="clear" w:color="auto" w:fill="auto"/>
            <w:vAlign w:val="center"/>
          </w:tcPr>
          <w:p w14:paraId="1D896BDF" w14:textId="32907F77" w:rsidR="00944AF9" w:rsidRPr="009419FF" w:rsidRDefault="00944AF9" w:rsidP="00944AF9">
            <w:pPr>
              <w:pStyle w:val="Prrafodelista"/>
              <w:spacing w:line="276" w:lineRule="auto"/>
              <w:ind w:left="29"/>
              <w:jc w:val="both"/>
              <w:rPr>
                <w:rFonts w:ascii="Palatino Linotype" w:hAnsi="Palatino Linotype"/>
                <w:color w:val="000000"/>
              </w:rPr>
            </w:pPr>
            <w:r w:rsidRPr="009419FF">
              <w:rPr>
                <w:rFonts w:ascii="Palatino Linotype" w:eastAsia="Times New Roman" w:hAnsi="Palatino Linotype" w:cs="Times New Roman"/>
                <w:sz w:val="20"/>
                <w:szCs w:val="20"/>
                <w:lang w:val="es-MX" w:eastAsia="es-MX"/>
              </w:rPr>
              <w:t>c</w:t>
            </w:r>
            <w:r w:rsidRPr="009419FF">
              <w:rPr>
                <w:rFonts w:ascii="Palatino Linotype" w:eastAsia="Times New Roman" w:hAnsi="Palatino Linotype" w:cs="Times New Roman"/>
                <w:sz w:val="18"/>
                <w:szCs w:val="18"/>
                <w:lang w:val="es-MX" w:eastAsia="es-MX"/>
              </w:rPr>
              <w:t>) ¿Cuántos de los feminicidios ocurridos en Naucalpan de Juárez se resolvieron durante 2016?</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0466F696" w14:textId="7243F47C" w:rsidR="00944AF9" w:rsidRPr="009419FF" w:rsidRDefault="004A6B1B" w:rsidP="004A6B1B">
            <w:pPr>
              <w:tabs>
                <w:tab w:val="left" w:pos="448"/>
                <w:tab w:val="left" w:pos="7655"/>
              </w:tabs>
              <w:spacing w:line="276" w:lineRule="auto"/>
              <w:ind w:right="40"/>
              <w:jc w:val="both"/>
              <w:rPr>
                <w:rFonts w:ascii="Palatino Linotype" w:eastAsia="Times New Roman" w:hAnsi="Palatino Linotype" w:cs="Times New Roman"/>
                <w:i/>
                <w:sz w:val="18"/>
                <w:szCs w:val="18"/>
                <w:lang w:val="es-MX" w:eastAsia="es-MX"/>
              </w:rPr>
            </w:pPr>
            <w:r w:rsidRPr="009419FF">
              <w:rPr>
                <w:rFonts w:ascii="Palatino Linotype" w:eastAsia="Times New Roman" w:hAnsi="Palatino Linotype" w:cs="Times New Roman"/>
                <w:i/>
                <w:sz w:val="18"/>
                <w:szCs w:val="18"/>
                <w:lang w:val="es-MX" w:eastAsia="es-MX"/>
              </w:rPr>
              <w:t>“</w:t>
            </w:r>
            <w:r w:rsidR="00944AF9" w:rsidRPr="009419FF">
              <w:rPr>
                <w:rFonts w:ascii="Palatino Linotype" w:eastAsia="Times New Roman" w:hAnsi="Palatino Linotype" w:cs="Times New Roman"/>
                <w:i/>
                <w:sz w:val="18"/>
                <w:szCs w:val="18"/>
                <w:lang w:val="es-MX" w:eastAsia="es-MX"/>
              </w:rPr>
              <w:t>PERIODO 2016</w:t>
            </w:r>
          </w:p>
          <w:p w14:paraId="3B668912" w14:textId="77777777" w:rsidR="004A6B1B" w:rsidRPr="009419FF" w:rsidRDefault="00944AF9" w:rsidP="004A6B1B">
            <w:pPr>
              <w:tabs>
                <w:tab w:val="left" w:pos="448"/>
                <w:tab w:val="left" w:pos="7655"/>
              </w:tabs>
              <w:spacing w:line="276" w:lineRule="auto"/>
              <w:ind w:right="40"/>
              <w:jc w:val="both"/>
              <w:rPr>
                <w:rFonts w:ascii="Palatino Linotype" w:eastAsia="Times New Roman" w:hAnsi="Palatino Linotype" w:cs="Times New Roman"/>
                <w:i/>
                <w:sz w:val="18"/>
                <w:szCs w:val="18"/>
                <w:lang w:val="es-MX" w:eastAsia="es-MX"/>
              </w:rPr>
            </w:pPr>
            <w:r w:rsidRPr="009419FF">
              <w:rPr>
                <w:rFonts w:ascii="Palatino Linotype" w:eastAsia="Times New Roman" w:hAnsi="Palatino Linotype" w:cs="Times New Roman"/>
                <w:i/>
                <w:sz w:val="18"/>
                <w:szCs w:val="18"/>
                <w:lang w:val="es-MX" w:eastAsia="es-MX"/>
              </w:rPr>
              <w:t xml:space="preserve">MUNICIPIO </w:t>
            </w:r>
          </w:p>
          <w:p w14:paraId="7D0E7AE2" w14:textId="67A55293" w:rsidR="00944AF9" w:rsidRPr="009419FF" w:rsidRDefault="00944AF9" w:rsidP="004A6B1B">
            <w:pPr>
              <w:tabs>
                <w:tab w:val="left" w:pos="448"/>
                <w:tab w:val="left" w:pos="7655"/>
              </w:tabs>
              <w:spacing w:line="276" w:lineRule="auto"/>
              <w:ind w:right="40"/>
              <w:jc w:val="both"/>
              <w:rPr>
                <w:rFonts w:ascii="Palatino Linotype" w:eastAsia="Times New Roman" w:hAnsi="Palatino Linotype" w:cs="Times New Roman"/>
                <w:i/>
                <w:sz w:val="18"/>
                <w:szCs w:val="18"/>
                <w:lang w:val="es-MX" w:eastAsia="es-MX"/>
              </w:rPr>
            </w:pPr>
            <w:r w:rsidRPr="009419FF">
              <w:rPr>
                <w:rFonts w:ascii="Palatino Linotype" w:eastAsia="Times New Roman" w:hAnsi="Palatino Linotype" w:cs="Times New Roman"/>
                <w:i/>
                <w:sz w:val="18"/>
                <w:szCs w:val="18"/>
                <w:lang w:val="es-MX" w:eastAsia="es-MX"/>
              </w:rPr>
              <w:t>NUMERO DE CARPETAS RADICADAS</w:t>
            </w:r>
          </w:p>
          <w:p w14:paraId="2F8D1841" w14:textId="77777777" w:rsidR="00944AF9" w:rsidRPr="009419FF" w:rsidRDefault="00944AF9" w:rsidP="004A6B1B">
            <w:pPr>
              <w:tabs>
                <w:tab w:val="left" w:pos="448"/>
                <w:tab w:val="left" w:pos="7655"/>
              </w:tabs>
              <w:spacing w:line="276" w:lineRule="auto"/>
              <w:ind w:right="40"/>
              <w:jc w:val="both"/>
              <w:rPr>
                <w:rFonts w:ascii="Palatino Linotype" w:eastAsia="Times New Roman" w:hAnsi="Palatino Linotype" w:cs="Times New Roman"/>
                <w:b/>
                <w:i/>
                <w:sz w:val="18"/>
                <w:szCs w:val="18"/>
                <w:u w:val="single"/>
                <w:lang w:val="es-MX" w:eastAsia="es-MX"/>
              </w:rPr>
            </w:pPr>
            <w:r w:rsidRPr="009419FF">
              <w:rPr>
                <w:rFonts w:ascii="Palatino Linotype" w:eastAsia="Times New Roman" w:hAnsi="Palatino Linotype" w:cs="Times New Roman"/>
                <w:i/>
                <w:sz w:val="18"/>
                <w:szCs w:val="18"/>
                <w:lang w:val="es-MX" w:eastAsia="es-MX"/>
              </w:rPr>
              <w:t xml:space="preserve">Naucalpan </w:t>
            </w:r>
            <w:r w:rsidRPr="009419FF">
              <w:rPr>
                <w:rFonts w:ascii="Palatino Linotype" w:eastAsia="Times New Roman" w:hAnsi="Palatino Linotype" w:cs="Times New Roman"/>
                <w:b/>
                <w:i/>
                <w:sz w:val="18"/>
                <w:szCs w:val="18"/>
                <w:u w:val="single"/>
                <w:lang w:val="es-MX" w:eastAsia="es-MX"/>
              </w:rPr>
              <w:t>7</w:t>
            </w:r>
          </w:p>
          <w:p w14:paraId="53D350A3" w14:textId="79000D29" w:rsidR="004A6B1B" w:rsidRPr="009419FF" w:rsidRDefault="004A6B1B" w:rsidP="004A6B1B">
            <w:pPr>
              <w:tabs>
                <w:tab w:val="left" w:pos="448"/>
                <w:tab w:val="left" w:pos="7655"/>
              </w:tabs>
              <w:spacing w:line="276" w:lineRule="auto"/>
              <w:jc w:val="both"/>
              <w:rPr>
                <w:rFonts w:ascii="Palatino Linotype" w:eastAsia="Times New Roman" w:hAnsi="Palatino Linotype" w:cs="Times New Roman"/>
                <w:sz w:val="18"/>
                <w:szCs w:val="18"/>
                <w:lang w:val="es-MX" w:eastAsia="es-MX"/>
              </w:rPr>
            </w:pPr>
            <w:r w:rsidRPr="009419FF">
              <w:rPr>
                <w:rFonts w:ascii="Palatino Linotype" w:eastAsia="Times New Roman" w:hAnsi="Palatino Linotype" w:cs="Times New Roman"/>
                <w:i/>
                <w:sz w:val="18"/>
                <w:szCs w:val="18"/>
                <w:lang w:val="es-MX" w:eastAsia="es-MX"/>
              </w:rPr>
              <w:t>”</w:t>
            </w:r>
            <w:r w:rsidRPr="009419FF">
              <w:rPr>
                <w:rFonts w:ascii="Palatino Linotype" w:eastAsia="Calibri" w:hAnsi="Palatino Linotype" w:cs="Arial"/>
                <w:b/>
                <w:i/>
                <w:sz w:val="18"/>
                <w:szCs w:val="18"/>
                <w:lang w:val="es-ES"/>
              </w:rPr>
              <w:t>Énfasis añadido)</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14:paraId="059A9AC2" w14:textId="215A1BD9" w:rsidR="00725151" w:rsidRPr="009419FF" w:rsidRDefault="00725151" w:rsidP="00725151">
            <w:pPr>
              <w:tabs>
                <w:tab w:val="left" w:pos="448"/>
                <w:tab w:val="left" w:pos="7655"/>
              </w:tabs>
              <w:spacing w:line="276" w:lineRule="auto"/>
              <w:ind w:right="34"/>
              <w:jc w:val="both"/>
              <w:rPr>
                <w:rFonts w:ascii="Palatino Linotype" w:eastAsia="Times New Roman" w:hAnsi="Palatino Linotype" w:cs="Times New Roman"/>
                <w:i/>
                <w:sz w:val="18"/>
                <w:szCs w:val="18"/>
                <w:lang w:val="es-MX" w:eastAsia="es-MX"/>
              </w:rPr>
            </w:pPr>
            <w:r w:rsidRPr="009419FF">
              <w:rPr>
                <w:rFonts w:ascii="Palatino Linotype" w:eastAsia="Times New Roman" w:hAnsi="Palatino Linotype" w:cs="Times New Roman"/>
                <w:i/>
                <w:sz w:val="18"/>
                <w:szCs w:val="18"/>
                <w:lang w:val="es-MX" w:eastAsia="es-MX"/>
              </w:rPr>
              <w:t>“DELITO FEMINICIDIO DETERMINADOS POR SENTENCIA CONDENATORIA</w:t>
            </w:r>
          </w:p>
          <w:p w14:paraId="6CC95E78" w14:textId="12D6F927" w:rsidR="00944AF9" w:rsidRPr="009419FF" w:rsidRDefault="00725151" w:rsidP="00725151">
            <w:pPr>
              <w:tabs>
                <w:tab w:val="left" w:pos="448"/>
                <w:tab w:val="left" w:pos="7655"/>
              </w:tabs>
              <w:spacing w:line="276" w:lineRule="auto"/>
              <w:ind w:right="34"/>
              <w:jc w:val="both"/>
              <w:rPr>
                <w:rFonts w:ascii="Palatino Linotype" w:eastAsia="Times New Roman" w:hAnsi="Palatino Linotype" w:cs="Times New Roman"/>
                <w:sz w:val="18"/>
                <w:szCs w:val="18"/>
                <w:lang w:val="es-MX" w:eastAsia="es-MX"/>
              </w:rPr>
            </w:pPr>
            <w:r w:rsidRPr="009419FF">
              <w:rPr>
                <w:rFonts w:ascii="Palatino Linotype" w:eastAsia="Times New Roman" w:hAnsi="Palatino Linotype" w:cs="Times New Roman"/>
                <w:i/>
                <w:sz w:val="18"/>
                <w:szCs w:val="18"/>
                <w:lang w:val="es-MX" w:eastAsia="es-MX"/>
              </w:rPr>
              <w:t xml:space="preserve">RADICADOS </w:t>
            </w:r>
            <w:r w:rsidRPr="009419FF">
              <w:rPr>
                <w:rFonts w:ascii="Palatino Linotype" w:eastAsia="Times New Roman" w:hAnsi="Palatino Linotype" w:cs="Times New Roman"/>
                <w:b/>
                <w:i/>
                <w:sz w:val="18"/>
                <w:szCs w:val="18"/>
                <w:u w:val="single"/>
                <w:lang w:val="es-MX" w:eastAsia="es-MX"/>
              </w:rPr>
              <w:t>8 3</w:t>
            </w:r>
            <w:r w:rsidRPr="009419FF">
              <w:rPr>
                <w:rFonts w:ascii="Palatino Linotype" w:eastAsia="Times New Roman" w:hAnsi="Palatino Linotype" w:cs="Times New Roman"/>
                <w:i/>
                <w:sz w:val="18"/>
                <w:szCs w:val="18"/>
                <w:lang w:val="es-MX" w:eastAsia="es-MX"/>
              </w:rPr>
              <w:t>”</w:t>
            </w:r>
            <w:r w:rsidRPr="009419FF">
              <w:rPr>
                <w:rFonts w:ascii="Palatino Linotype" w:eastAsia="Calibri" w:hAnsi="Palatino Linotype" w:cs="Arial"/>
                <w:b/>
                <w:i/>
                <w:sz w:val="18"/>
                <w:szCs w:val="18"/>
                <w:lang w:val="es-ES"/>
              </w:rPr>
              <w:t xml:space="preserve"> (Énfasis añadido)</w:t>
            </w:r>
          </w:p>
        </w:tc>
      </w:tr>
      <w:tr w:rsidR="00944AF9" w:rsidRPr="009419FF" w14:paraId="1C4C7C84" w14:textId="226143A3" w:rsidTr="00944AF9">
        <w:trPr>
          <w:trHeight w:val="1568"/>
          <w:jc w:val="center"/>
        </w:trPr>
        <w:tc>
          <w:tcPr>
            <w:tcW w:w="3272" w:type="dxa"/>
            <w:tcBorders>
              <w:top w:val="single" w:sz="4" w:space="0" w:color="auto"/>
              <w:left w:val="single" w:sz="4" w:space="0" w:color="auto"/>
              <w:bottom w:val="single" w:sz="4" w:space="0" w:color="auto"/>
              <w:right w:val="single" w:sz="4" w:space="0" w:color="auto"/>
            </w:tcBorders>
            <w:shd w:val="clear" w:color="auto" w:fill="auto"/>
            <w:vAlign w:val="center"/>
          </w:tcPr>
          <w:p w14:paraId="79370A17" w14:textId="63430628" w:rsidR="00944AF9" w:rsidRPr="009419FF" w:rsidRDefault="00944AF9" w:rsidP="00A543CF">
            <w:pPr>
              <w:pStyle w:val="Prrafodelista"/>
              <w:spacing w:line="276" w:lineRule="auto"/>
              <w:ind w:left="29" w:right="34"/>
              <w:jc w:val="both"/>
              <w:rPr>
                <w:rFonts w:ascii="Palatino Linotype" w:hAnsi="Palatino Linotype"/>
                <w:color w:val="000000"/>
                <w:sz w:val="18"/>
                <w:szCs w:val="18"/>
              </w:rPr>
            </w:pPr>
            <w:r w:rsidRPr="009419FF">
              <w:rPr>
                <w:rFonts w:ascii="Palatino Linotype" w:eastAsia="Times New Roman" w:hAnsi="Palatino Linotype" w:cs="Times New Roman"/>
                <w:sz w:val="18"/>
                <w:szCs w:val="18"/>
                <w:lang w:val="es-MX" w:eastAsia="es-MX"/>
              </w:rPr>
              <w:t xml:space="preserve">d) ¿Cuántos homicidios dolosos contra las mujeres hubo en 2016 y </w:t>
            </w:r>
            <w:proofErr w:type="spellStart"/>
            <w:r w:rsidRPr="009419FF">
              <w:rPr>
                <w:rFonts w:ascii="Palatino Linotype" w:eastAsia="Times New Roman" w:hAnsi="Palatino Linotype" w:cs="Times New Roman"/>
                <w:sz w:val="18"/>
                <w:szCs w:val="18"/>
                <w:lang w:val="es-MX" w:eastAsia="es-MX"/>
              </w:rPr>
              <w:t>cuantos</w:t>
            </w:r>
            <w:proofErr w:type="spellEnd"/>
            <w:r w:rsidRPr="009419FF">
              <w:rPr>
                <w:rFonts w:ascii="Palatino Linotype" w:eastAsia="Times New Roman" w:hAnsi="Palatino Linotype" w:cs="Times New Roman"/>
                <w:sz w:val="18"/>
                <w:szCs w:val="18"/>
                <w:lang w:val="es-MX" w:eastAsia="es-MX"/>
              </w:rPr>
              <w:t xml:space="preserve"> de éstos se resolvieron?</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4F8B03C6" w14:textId="06D2EB02" w:rsidR="00944AF9" w:rsidRPr="009419FF" w:rsidRDefault="00A543CF" w:rsidP="00A543CF">
            <w:pPr>
              <w:tabs>
                <w:tab w:val="left" w:pos="8647"/>
              </w:tabs>
              <w:ind w:right="34"/>
              <w:jc w:val="both"/>
              <w:rPr>
                <w:rFonts w:ascii="Palatino Linotype" w:eastAsia="Times New Roman" w:hAnsi="Palatino Linotype" w:cs="Times New Roman"/>
                <w:sz w:val="20"/>
                <w:szCs w:val="20"/>
                <w:lang w:val="es-MX" w:eastAsia="es-MX"/>
              </w:rPr>
            </w:pPr>
            <w:r w:rsidRPr="009419FF">
              <w:rPr>
                <w:rFonts w:ascii="Palatino Linotype" w:eastAsia="Times New Roman" w:hAnsi="Palatino Linotype" w:cs="Times New Roman"/>
                <w:sz w:val="20"/>
                <w:szCs w:val="20"/>
                <w:lang w:val="es-MX" w:eastAsia="es-MX"/>
              </w:rPr>
              <w:t>Esta pregunta no fue aplicada en el año 2017.</w:t>
            </w:r>
          </w:p>
        </w:tc>
        <w:tc>
          <w:tcPr>
            <w:tcW w:w="2262" w:type="dxa"/>
            <w:tcBorders>
              <w:top w:val="single" w:sz="4" w:space="0" w:color="auto"/>
              <w:left w:val="single" w:sz="4" w:space="0" w:color="auto"/>
              <w:bottom w:val="single" w:sz="4" w:space="0" w:color="auto"/>
              <w:right w:val="single" w:sz="4" w:space="0" w:color="auto"/>
            </w:tcBorders>
            <w:vAlign w:val="center"/>
          </w:tcPr>
          <w:p w14:paraId="42592CDB" w14:textId="24C04173" w:rsidR="00944AF9" w:rsidRPr="009419FF" w:rsidRDefault="00725151" w:rsidP="00725151">
            <w:pPr>
              <w:tabs>
                <w:tab w:val="left" w:pos="7655"/>
              </w:tabs>
              <w:spacing w:line="276" w:lineRule="auto"/>
              <w:jc w:val="both"/>
              <w:rPr>
                <w:rFonts w:ascii="Palatino Linotype" w:eastAsia="Times New Roman" w:hAnsi="Palatino Linotype" w:cs="Times New Roman"/>
                <w:i/>
                <w:sz w:val="18"/>
                <w:szCs w:val="18"/>
                <w:lang w:val="es-MX" w:eastAsia="es-MX"/>
              </w:rPr>
            </w:pPr>
            <w:r w:rsidRPr="009419FF">
              <w:rPr>
                <w:rFonts w:ascii="Palatino Linotype" w:eastAsia="Times New Roman" w:hAnsi="Palatino Linotype" w:cs="Times New Roman"/>
                <w:i/>
                <w:sz w:val="18"/>
                <w:szCs w:val="18"/>
                <w:lang w:val="es-MX" w:eastAsia="es-MX"/>
              </w:rPr>
              <w:t xml:space="preserve">“En referencia a los homicidios dolosos cometidos en contra de mujeres, se hace de su conocimiento que se localizó información de las denuncias presentadas ante </w:t>
            </w:r>
            <w:r w:rsidRPr="009419FF">
              <w:rPr>
                <w:rFonts w:ascii="Palatino Linotype" w:eastAsia="Times New Roman" w:hAnsi="Palatino Linotype" w:cs="Times New Roman"/>
                <w:i/>
                <w:sz w:val="18"/>
                <w:szCs w:val="18"/>
                <w:lang w:val="es-MX" w:eastAsia="es-MX"/>
              </w:rPr>
              <w:lastRenderedPageBreak/>
              <w:t>las Agencias del Ministerio Público, en los 125 municipios del Estado de México, así como del municipio de Naucalpan, sin distinción de género de sujeto pasivo del delito; asimismo, se proporciona información relativa a “victimas mujeres” por el delito de homicidios doloso, correspondiente al año 2016, sin contar con i</w:t>
            </w:r>
            <w:r w:rsidR="00A543CF" w:rsidRPr="009419FF">
              <w:rPr>
                <w:rFonts w:ascii="Palatino Linotype" w:eastAsia="Times New Roman" w:hAnsi="Palatino Linotype" w:cs="Times New Roman"/>
                <w:i/>
                <w:sz w:val="18"/>
                <w:szCs w:val="18"/>
                <w:lang w:val="es-MX" w:eastAsia="es-MX"/>
              </w:rPr>
              <w:t xml:space="preserve">nformación de asuntos resueltos” </w:t>
            </w:r>
            <w:r w:rsidR="00A543CF" w:rsidRPr="009419FF">
              <w:rPr>
                <w:rFonts w:ascii="Palatino Linotype" w:eastAsia="Calibri" w:hAnsi="Palatino Linotype" w:cs="Arial"/>
                <w:b/>
                <w:i/>
                <w:sz w:val="18"/>
                <w:szCs w:val="18"/>
                <w:lang w:val="es-ES"/>
              </w:rPr>
              <w:t>(Énfasis añadido)</w:t>
            </w:r>
          </w:p>
        </w:tc>
      </w:tr>
    </w:tbl>
    <w:p w14:paraId="1C948423" w14:textId="77777777" w:rsidR="00397F52" w:rsidRPr="009419FF" w:rsidRDefault="00397F52" w:rsidP="00EC36E1">
      <w:pPr>
        <w:pStyle w:val="Prrafodelista"/>
        <w:spacing w:line="360" w:lineRule="auto"/>
        <w:ind w:left="0"/>
        <w:jc w:val="both"/>
        <w:rPr>
          <w:rFonts w:ascii="Palatino Linotype" w:hAnsi="Palatino Linotype"/>
        </w:rPr>
      </w:pPr>
    </w:p>
    <w:p w14:paraId="7E9BA7C0" w14:textId="37F7E14A" w:rsidR="00A543CF" w:rsidRPr="009419FF" w:rsidRDefault="00D2152D" w:rsidP="00B31CFC">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cs="Arial"/>
        </w:rPr>
      </w:pPr>
      <w:r w:rsidRPr="009419FF">
        <w:rPr>
          <w:rFonts w:ascii="Palatino Linotype" w:hAnsi="Palatino Linotype" w:cs="Arial"/>
        </w:rPr>
        <w:t xml:space="preserve">Así mismo para otorgar certeza jurídica al particular y ante la duda existente por la distinción existente entre la cifras arrojadas se procedió a observar </w:t>
      </w:r>
      <w:r w:rsidRPr="009419FF">
        <w:rPr>
          <w:rFonts w:ascii="Palatino Linotype" w:hAnsi="Palatino Linotype"/>
        </w:rPr>
        <w:t xml:space="preserve">el informe justificado </w:t>
      </w:r>
      <w:r w:rsidRPr="009419FF">
        <w:rPr>
          <w:rFonts w:ascii="Palatino Linotype" w:hAnsi="Palatino Linotype" w:cs="Arial"/>
        </w:rPr>
        <w:t>enviado</w:t>
      </w:r>
      <w:r w:rsidR="00BA22E6" w:rsidRPr="009419FF">
        <w:rPr>
          <w:rFonts w:ascii="Palatino Linotype" w:hAnsi="Palatino Linotype" w:cs="Arial"/>
        </w:rPr>
        <w:t xml:space="preserve">, mediante el cual el </w:t>
      </w:r>
      <w:r w:rsidR="00BA22E6" w:rsidRPr="009419FF">
        <w:rPr>
          <w:rFonts w:ascii="Palatino Linotype" w:hAnsi="Palatino Linotype" w:cs="Arial"/>
          <w:b/>
        </w:rPr>
        <w:t>SUJETO OBLIGADO</w:t>
      </w:r>
      <w:r w:rsidR="00BA22E6" w:rsidRPr="009419FF">
        <w:rPr>
          <w:rFonts w:ascii="Palatino Linotype" w:hAnsi="Palatino Linotype" w:cs="Arial"/>
        </w:rPr>
        <w:t xml:space="preserve"> pretende dar claridad elaborando una tabla ad hoc, sin embargo la diferencia en las cantidades a pesar de haberse ampliado la respuesta persistió, tal como se aprecia:</w:t>
      </w:r>
    </w:p>
    <w:p w14:paraId="325D72FF" w14:textId="77777777" w:rsidR="00BA22E6" w:rsidRPr="009419FF" w:rsidRDefault="00BA22E6" w:rsidP="00BA22E6">
      <w:pPr>
        <w:pStyle w:val="Prrafodelista"/>
        <w:autoSpaceDE w:val="0"/>
        <w:autoSpaceDN w:val="0"/>
        <w:adjustRightInd w:val="0"/>
        <w:spacing w:before="240" w:after="360" w:line="360" w:lineRule="auto"/>
        <w:ind w:left="0"/>
        <w:jc w:val="both"/>
        <w:rPr>
          <w:rFonts w:ascii="Palatino Linotype" w:hAnsi="Palatino Linotype" w:cs="Arial"/>
        </w:rPr>
      </w:pPr>
    </w:p>
    <w:p w14:paraId="188F4BB2" w14:textId="0C6AA17D" w:rsidR="00BA22E6" w:rsidRPr="009419FF" w:rsidRDefault="00BA22E6" w:rsidP="00BA22E6">
      <w:pPr>
        <w:pStyle w:val="Prrafodelista"/>
        <w:autoSpaceDE w:val="0"/>
        <w:autoSpaceDN w:val="0"/>
        <w:adjustRightInd w:val="0"/>
        <w:spacing w:before="240" w:after="360" w:line="360" w:lineRule="auto"/>
        <w:ind w:left="567"/>
        <w:jc w:val="both"/>
        <w:rPr>
          <w:rFonts w:ascii="Palatino Linotype" w:hAnsi="Palatino Linotype" w:cs="Arial"/>
        </w:rPr>
      </w:pPr>
      <w:r w:rsidRPr="009419FF">
        <w:rPr>
          <w:rFonts w:ascii="Palatino Linotype" w:hAnsi="Palatino Linotype" w:cs="Arial"/>
          <w:noProof/>
          <w:lang w:val="es-MX" w:eastAsia="es-MX"/>
        </w:rPr>
        <w:drawing>
          <wp:inline distT="0" distB="0" distL="0" distR="0" wp14:anchorId="5AD5234F" wp14:editId="561D06A6">
            <wp:extent cx="4857750" cy="137922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321" cy="1379382"/>
                    </a:xfrm>
                    <a:prstGeom prst="rect">
                      <a:avLst/>
                    </a:prstGeom>
                    <a:noFill/>
                    <a:ln>
                      <a:noFill/>
                    </a:ln>
                  </pic:spPr>
                </pic:pic>
              </a:graphicData>
            </a:graphic>
          </wp:inline>
        </w:drawing>
      </w:r>
    </w:p>
    <w:p w14:paraId="3294EA05" w14:textId="6E24C9C2" w:rsidR="00BA22E6" w:rsidRPr="009419FF" w:rsidRDefault="00BA22E6" w:rsidP="00BA22E6">
      <w:pPr>
        <w:pStyle w:val="Prrafodelista"/>
        <w:autoSpaceDE w:val="0"/>
        <w:autoSpaceDN w:val="0"/>
        <w:adjustRightInd w:val="0"/>
        <w:spacing w:before="240" w:after="360" w:line="360" w:lineRule="auto"/>
        <w:ind w:left="567"/>
        <w:jc w:val="both"/>
        <w:rPr>
          <w:rFonts w:ascii="Palatino Linotype" w:hAnsi="Palatino Linotype" w:cs="Arial"/>
        </w:rPr>
      </w:pPr>
      <w:r w:rsidRPr="009419FF">
        <w:rPr>
          <w:rFonts w:ascii="Palatino Linotype" w:hAnsi="Palatino Linotype" w:cs="Arial"/>
          <w:noProof/>
          <w:lang w:val="es-MX" w:eastAsia="es-MX"/>
        </w:rPr>
        <w:lastRenderedPageBreak/>
        <mc:AlternateContent>
          <mc:Choice Requires="wps">
            <w:drawing>
              <wp:anchor distT="0" distB="0" distL="114300" distR="114300" simplePos="0" relativeHeight="251666432" behindDoc="0" locked="0" layoutInCell="1" allowOverlap="1" wp14:anchorId="54F4CAF6" wp14:editId="5D06EFA7">
                <wp:simplePos x="0" y="0"/>
                <wp:positionH relativeFrom="column">
                  <wp:posOffset>1767840</wp:posOffset>
                </wp:positionH>
                <wp:positionV relativeFrom="paragraph">
                  <wp:posOffset>1136650</wp:posOffset>
                </wp:positionV>
                <wp:extent cx="847725" cy="581025"/>
                <wp:effectExtent l="38100" t="19050" r="85725" b="104775"/>
                <wp:wrapNone/>
                <wp:docPr id="21" name="Conector recto de flecha 21"/>
                <wp:cNvGraphicFramePr/>
                <a:graphic xmlns:a="http://schemas.openxmlformats.org/drawingml/2006/main">
                  <a:graphicData uri="http://schemas.microsoft.com/office/word/2010/wordprocessingShape">
                    <wps:wsp>
                      <wps:cNvCnPr/>
                      <wps:spPr>
                        <a:xfrm>
                          <a:off x="0" y="0"/>
                          <a:ext cx="847725" cy="581025"/>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295B3C2B" id="_x0000_t32" coordsize="21600,21600" o:spt="32" o:oned="t" path="m,l21600,21600e" filled="f">
                <v:path arrowok="t" fillok="f" o:connecttype="none"/>
                <o:lock v:ext="edit" shapetype="t"/>
              </v:shapetype>
              <v:shape id="Conector recto de flecha 21" o:spid="_x0000_s1026" type="#_x0000_t32" style="position:absolute;margin-left:139.2pt;margin-top:89.5pt;width:66.75pt;height:45.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" strokecolor="red" strokeweight="2pt">
                <v:stroke endarrow="block"/>
                <v:shadow on="t" color="black" opacity="24903f" origin=",.5" offset="0,.55556mm"/>
              </v:shape>
            </w:pict>
          </mc:Fallback>
        </mc:AlternateContent>
      </w:r>
      <w:r w:rsidRPr="009419FF">
        <w:rPr>
          <w:rFonts w:ascii="Palatino Linotype" w:hAnsi="Palatino Linotype" w:cs="Arial"/>
          <w:noProof/>
          <w:lang w:val="es-MX" w:eastAsia="es-MX"/>
        </w:rPr>
        <w:drawing>
          <wp:inline distT="0" distB="0" distL="0" distR="0" wp14:anchorId="47D28685" wp14:editId="145D0D7E">
            <wp:extent cx="4857750" cy="280416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58295" cy="2804475"/>
                    </a:xfrm>
                    <a:prstGeom prst="rect">
                      <a:avLst/>
                    </a:prstGeom>
                    <a:noFill/>
                    <a:ln>
                      <a:noFill/>
                    </a:ln>
                  </pic:spPr>
                </pic:pic>
              </a:graphicData>
            </a:graphic>
          </wp:inline>
        </w:drawing>
      </w:r>
    </w:p>
    <w:p w14:paraId="3F44BAA0" w14:textId="77777777" w:rsidR="00BA22E6" w:rsidRPr="009419FF" w:rsidRDefault="00BA22E6" w:rsidP="00BA22E6">
      <w:pPr>
        <w:pStyle w:val="Prrafodelista"/>
        <w:autoSpaceDE w:val="0"/>
        <w:autoSpaceDN w:val="0"/>
        <w:adjustRightInd w:val="0"/>
        <w:spacing w:before="240" w:after="360" w:line="360" w:lineRule="auto"/>
        <w:ind w:left="0"/>
        <w:jc w:val="both"/>
        <w:rPr>
          <w:rFonts w:ascii="Palatino Linotype" w:hAnsi="Palatino Linotype" w:cs="Arial"/>
        </w:rPr>
      </w:pPr>
    </w:p>
    <w:p w14:paraId="1799623F" w14:textId="1C8B1511" w:rsidR="00737B4C" w:rsidRPr="009419FF" w:rsidRDefault="00737B4C" w:rsidP="00737B4C">
      <w:pPr>
        <w:pStyle w:val="Prrafodelista"/>
        <w:numPr>
          <w:ilvl w:val="0"/>
          <w:numId w:val="1"/>
        </w:numPr>
        <w:tabs>
          <w:tab w:val="left" w:pos="567"/>
        </w:tabs>
        <w:spacing w:line="360" w:lineRule="auto"/>
        <w:ind w:left="0" w:right="49" w:firstLine="0"/>
        <w:jc w:val="both"/>
        <w:rPr>
          <w:rFonts w:ascii="Palatino Linotype" w:hAnsi="Palatino Linotype"/>
          <w:color w:val="000000"/>
          <w:lang w:val="es-MX"/>
        </w:rPr>
      </w:pPr>
      <w:r w:rsidRPr="009419FF">
        <w:rPr>
          <w:rFonts w:ascii="Palatino Linotype" w:hAnsi="Palatino Linotype" w:cs="Arial"/>
        </w:rPr>
        <w:t>Es por ello que</w:t>
      </w:r>
      <w:r w:rsidR="00BA22E6" w:rsidRPr="009419FF">
        <w:rPr>
          <w:rFonts w:ascii="Palatino Linotype" w:hAnsi="Palatino Linotype" w:cs="Arial"/>
        </w:rPr>
        <w:t xml:space="preserve"> el particular durante el periodo </w:t>
      </w:r>
      <w:r w:rsidRPr="009419FF">
        <w:rPr>
          <w:rFonts w:ascii="Palatino Linotype" w:hAnsi="Palatino Linotype" w:cs="Arial"/>
        </w:rPr>
        <w:t xml:space="preserve">otorgado para verter sus </w:t>
      </w:r>
      <w:r w:rsidR="00BA22E6" w:rsidRPr="009419FF">
        <w:rPr>
          <w:rFonts w:ascii="Palatino Linotype" w:hAnsi="Palatino Linotype" w:cs="Arial"/>
        </w:rPr>
        <w:t xml:space="preserve">manifestaciones </w:t>
      </w:r>
      <w:r w:rsidRPr="009419FF">
        <w:rPr>
          <w:rFonts w:ascii="Palatino Linotype" w:hAnsi="Palatino Linotype" w:cs="Arial"/>
        </w:rPr>
        <w:t xml:space="preserve">solicitó una aclaración respecto a éste punto en específico, </w:t>
      </w:r>
      <w:r w:rsidRPr="009419FF">
        <w:rPr>
          <w:rFonts w:ascii="Palatino Linotype" w:hAnsi="Palatino Linotype"/>
          <w:color w:val="000000"/>
        </w:rPr>
        <w:t xml:space="preserve">información que de acuerdo a las solicitudes que obran en el expediente electrónico del Sistema de Acceso a la Información Mexiquense (SAIMEX) no fue requerida en un primer momento y </w:t>
      </w:r>
      <w:r w:rsidRPr="009419FF">
        <w:rPr>
          <w:rFonts w:ascii="Palatino Linotype" w:eastAsia="Times New Roman" w:hAnsi="Palatino Linotype" w:cs="Arial"/>
          <w:color w:val="000000" w:themeColor="text1"/>
          <w:lang w:val="es-ES"/>
        </w:rPr>
        <w:t xml:space="preserve">lo anterior si bien es cierto se pudiera entender como un </w:t>
      </w:r>
      <w:r w:rsidRPr="009419FF">
        <w:rPr>
          <w:rFonts w:ascii="Palatino Linotype" w:eastAsia="Times New Roman" w:hAnsi="Palatino Linotype" w:cs="Arial"/>
          <w:b/>
          <w:bCs/>
          <w:i/>
          <w:iCs/>
          <w:color w:val="000000" w:themeColor="text1"/>
          <w:lang w:val="es-ES"/>
        </w:rPr>
        <w:t xml:space="preserve">Plus </w:t>
      </w:r>
      <w:proofErr w:type="spellStart"/>
      <w:r w:rsidRPr="009419FF">
        <w:rPr>
          <w:rFonts w:ascii="Palatino Linotype" w:eastAsia="Times New Roman" w:hAnsi="Palatino Linotype" w:cs="Arial"/>
          <w:b/>
          <w:bCs/>
          <w:i/>
          <w:iCs/>
          <w:color w:val="000000" w:themeColor="text1"/>
          <w:lang w:val="es-ES"/>
        </w:rPr>
        <w:t>Petitio</w:t>
      </w:r>
      <w:proofErr w:type="spellEnd"/>
      <w:r w:rsidRPr="009419FF">
        <w:rPr>
          <w:rFonts w:ascii="Palatino Linotype" w:eastAsia="Times New Roman" w:hAnsi="Palatino Linotype" w:cs="Arial"/>
          <w:b/>
          <w:bCs/>
          <w:i/>
          <w:iCs/>
          <w:color w:val="000000" w:themeColor="text1"/>
          <w:lang w:val="es-ES"/>
        </w:rPr>
        <w:t xml:space="preserve"> </w:t>
      </w:r>
      <w:r w:rsidRPr="009419FF">
        <w:rPr>
          <w:rFonts w:ascii="Palatino Linotype" w:eastAsia="Times New Roman" w:hAnsi="Palatino Linotype" w:cs="Arial"/>
          <w:color w:val="000000" w:themeColor="text1"/>
          <w:lang w:val="es-ES"/>
        </w:rPr>
        <w:t xml:space="preserve">a su petición inicial, </w:t>
      </w:r>
      <w:r w:rsidRPr="009419FF">
        <w:rPr>
          <w:rFonts w:ascii="Palatino Linotype" w:hAnsi="Palatino Linotype" w:cs="Arial"/>
          <w:u w:val="single"/>
        </w:rPr>
        <w:t>también lo es</w:t>
      </w:r>
      <w:r w:rsidRPr="009419FF">
        <w:rPr>
          <w:rFonts w:ascii="Palatino Linotype" w:hAnsi="Palatino Linotype" w:cs="Arial"/>
        </w:rPr>
        <w:t xml:space="preserve"> que </w:t>
      </w:r>
      <w:r w:rsidRPr="009419FF">
        <w:rPr>
          <w:rFonts w:ascii="Palatino Linotype" w:hAnsi="Palatino Linotype"/>
        </w:rPr>
        <w:t xml:space="preserve">las personas que presentan una solicitud no son expertos en la materia, tampoco son especialistas en materia </w:t>
      </w:r>
      <w:r w:rsidR="00864433" w:rsidRPr="009419FF">
        <w:rPr>
          <w:rFonts w:ascii="Palatino Linotype" w:hAnsi="Palatino Linotype"/>
        </w:rPr>
        <w:t>penal o de procuración de justicia</w:t>
      </w:r>
      <w:r w:rsidRPr="009419FF">
        <w:rPr>
          <w:rFonts w:ascii="Palatino Linotype" w:hAnsi="Palatino Linotype"/>
        </w:rPr>
        <w:t xml:space="preserve"> y hasta se podría aseverar que algunas personas no cuentan con conocimientos legales en materia de transparencia y acceso a la información pública sin embargo no tienen esa obligación, y a contrario </w:t>
      </w:r>
      <w:r w:rsidRPr="009419FF">
        <w:rPr>
          <w:rFonts w:ascii="Palatino Linotype" w:hAnsi="Palatino Linotype" w:cs="Arial"/>
        </w:rPr>
        <w:t xml:space="preserve">sensu, los Sujetos Obligados tienen el deber de contar con </w:t>
      </w:r>
      <w:r w:rsidRPr="009419FF">
        <w:rPr>
          <w:rFonts w:ascii="Palatino Linotype" w:hAnsi="Palatino Linotype"/>
        </w:rPr>
        <w:t>experiencia en mat</w:t>
      </w:r>
      <w:r w:rsidR="00864433" w:rsidRPr="009419FF">
        <w:rPr>
          <w:rFonts w:ascii="Palatino Linotype" w:hAnsi="Palatino Linotype"/>
        </w:rPr>
        <w:t xml:space="preserve">eria de acceso a la información </w:t>
      </w:r>
      <w:r w:rsidRPr="009419FF">
        <w:rPr>
          <w:rFonts w:ascii="Palatino Linotype" w:hAnsi="Palatino Linotype"/>
        </w:rPr>
        <w:t>para orientar y asesorar al solicitante</w:t>
      </w:r>
      <w:r w:rsidRPr="009419FF">
        <w:rPr>
          <w:rFonts w:ascii="Palatino Linotype" w:hAnsi="Palatino Linotype"/>
          <w:color w:val="000000"/>
          <w:lang w:val="es-MX"/>
        </w:rPr>
        <w:t xml:space="preserve">, </w:t>
      </w:r>
      <w:r w:rsidRPr="009419FF">
        <w:rPr>
          <w:rFonts w:ascii="Palatino Linotype" w:hAnsi="Palatino Linotype"/>
        </w:rPr>
        <w:t xml:space="preserve">recabar, difundir y actualizar la información relativa a las obligaciones de transparencia comunes y específicas contenidas en las leyes de la materia, dar acceso a la información pública que le sea </w:t>
      </w:r>
      <w:r w:rsidRPr="009419FF">
        <w:rPr>
          <w:rFonts w:ascii="Palatino Linotype" w:hAnsi="Palatino Linotype"/>
        </w:rPr>
        <w:lastRenderedPageBreak/>
        <w:t>requerida, transparentar sus acciones, garantizar y respetar el derecho a la información pública.</w:t>
      </w:r>
    </w:p>
    <w:p w14:paraId="7469D35E" w14:textId="77777777" w:rsidR="00737B4C" w:rsidRPr="009419FF" w:rsidRDefault="00737B4C" w:rsidP="00737B4C">
      <w:pPr>
        <w:pStyle w:val="Prrafodelista"/>
        <w:autoSpaceDE w:val="0"/>
        <w:autoSpaceDN w:val="0"/>
        <w:adjustRightInd w:val="0"/>
        <w:spacing w:before="240" w:after="360" w:line="360" w:lineRule="auto"/>
        <w:ind w:left="0"/>
        <w:jc w:val="both"/>
        <w:rPr>
          <w:rFonts w:ascii="Palatino Linotype" w:hAnsi="Palatino Linotype" w:cs="Arial"/>
        </w:rPr>
      </w:pPr>
    </w:p>
    <w:p w14:paraId="7E432BB0" w14:textId="6187F2E1" w:rsidR="00B31CFC" w:rsidRPr="009419FF" w:rsidRDefault="00B31CFC" w:rsidP="00B31CFC">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cs="Arial"/>
        </w:rPr>
      </w:pPr>
      <w:r w:rsidRPr="009419FF">
        <w:rPr>
          <w:rFonts w:ascii="Palatino Linotype" w:hAnsi="Palatino Linotype"/>
        </w:rPr>
        <w:t xml:space="preserve">Es así como se pudo </w:t>
      </w:r>
      <w:r w:rsidR="00A543CF" w:rsidRPr="009419FF">
        <w:rPr>
          <w:rFonts w:ascii="Palatino Linotype" w:hAnsi="Palatino Linotype"/>
        </w:rPr>
        <w:t>advertir</w:t>
      </w:r>
      <w:r w:rsidRPr="009419FF">
        <w:rPr>
          <w:rFonts w:ascii="Palatino Linotype" w:hAnsi="Palatino Linotype"/>
        </w:rPr>
        <w:t xml:space="preserve"> </w:t>
      </w:r>
      <w:r w:rsidRPr="009419FF">
        <w:rPr>
          <w:rFonts w:ascii="Palatino Linotype" w:hAnsi="Palatino Linotype"/>
          <w:color w:val="000000"/>
        </w:rPr>
        <w:t xml:space="preserve">que los datos estadísticos proporcionados tanto en la respuesta como en el informe justificado difieren de </w:t>
      </w:r>
      <w:r w:rsidRPr="009419FF">
        <w:rPr>
          <w:rFonts w:ascii="Palatino Linotype" w:eastAsia="Calibri" w:hAnsi="Palatino Linotype" w:cs="Arial"/>
          <w:color w:val="000000" w:themeColor="text1"/>
          <w:lang w:val="es-ES"/>
        </w:rPr>
        <w:t xml:space="preserve">la respuesta emitida por el </w:t>
      </w:r>
      <w:r w:rsidRPr="009419FF">
        <w:rPr>
          <w:rFonts w:ascii="Palatino Linotype" w:eastAsia="Calibri" w:hAnsi="Palatino Linotype" w:cs="Arial"/>
          <w:b/>
          <w:color w:val="000000" w:themeColor="text1"/>
          <w:lang w:val="es-ES"/>
        </w:rPr>
        <w:t>SUJETO OBLIGADO</w:t>
      </w:r>
      <w:r w:rsidRPr="009419FF">
        <w:rPr>
          <w:rFonts w:ascii="Palatino Linotype" w:eastAsia="Calibri" w:hAnsi="Palatino Linotype" w:cs="Arial"/>
          <w:color w:val="000000" w:themeColor="text1"/>
          <w:lang w:val="es-ES"/>
        </w:rPr>
        <w:t xml:space="preserve"> a una solicitud diversa, registrada en el año dos mil diecisiete con el número de folio 00514/FGJ/IP/2017</w:t>
      </w:r>
      <w:r w:rsidRPr="009419FF">
        <w:rPr>
          <w:rFonts w:ascii="Palatino Linotype" w:hAnsi="Palatino Linotype"/>
          <w:b/>
          <w:color w:val="000000"/>
        </w:rPr>
        <w:t xml:space="preserve">, </w:t>
      </w:r>
      <w:r w:rsidRPr="009419FF">
        <w:rPr>
          <w:rFonts w:ascii="Palatino Linotype" w:hAnsi="Palatino Linotype"/>
          <w:color w:val="000000"/>
        </w:rPr>
        <w:t xml:space="preserve">toda vez que en la información que del presente asunto se aprecia que respecto del año 2016 se cometieron ocho (08) feminicidios radicados en Naucalpan de Juárez y tres (03) determinados por sentencia condenatoria y a contrario sensu en la respuesta otorgada el año pasado se otorga una cifra distinta, </w:t>
      </w:r>
      <w:r w:rsidRPr="009419FF">
        <w:rPr>
          <w:rFonts w:ascii="Palatino Linotype" w:hAnsi="Palatino Linotype" w:cs="Arial"/>
        </w:rPr>
        <w:t>por ende no se tiene certeza sobre la información</w:t>
      </w:r>
      <w:r w:rsidRPr="009419FF">
        <w:rPr>
          <w:rFonts w:ascii="Palatino Linotype" w:hAnsi="Palatino Linotype"/>
          <w:color w:val="000000"/>
        </w:rPr>
        <w:t>, a fin de ejemplificar lo expresado se inserta la siguiente imagen:</w:t>
      </w:r>
    </w:p>
    <w:p w14:paraId="71EFF4F2" w14:textId="77777777" w:rsidR="00B31CFC" w:rsidRPr="009419FF" w:rsidRDefault="00B31CFC" w:rsidP="00B31CFC">
      <w:pPr>
        <w:spacing w:before="240" w:after="240" w:line="360" w:lineRule="auto"/>
        <w:ind w:right="49"/>
        <w:jc w:val="both"/>
        <w:rPr>
          <w:rFonts w:ascii="Palatino Linotype" w:hAnsi="Palatino Linotype"/>
          <w:b/>
          <w:noProof/>
          <w:lang w:val="es-MX" w:eastAsia="es-MX"/>
        </w:rPr>
      </w:pPr>
      <w:r w:rsidRPr="009419FF">
        <w:rPr>
          <w:rFonts w:ascii="Palatino Linotype" w:hAnsi="Palatino Linotype"/>
          <w:b/>
          <w:noProof/>
          <w:lang w:val="es-MX" w:eastAsia="es-MX"/>
        </w:rPr>
        <w:t>Respuesta 2017</w:t>
      </w:r>
    </w:p>
    <w:p w14:paraId="751812F4" w14:textId="5BD251D2" w:rsidR="00B31CFC" w:rsidRPr="009419FF" w:rsidRDefault="00864433" w:rsidP="00864433">
      <w:pPr>
        <w:spacing w:before="240" w:after="240" w:line="360" w:lineRule="auto"/>
        <w:ind w:left="567" w:right="49"/>
        <w:jc w:val="both"/>
        <w:rPr>
          <w:rFonts w:ascii="Palatino Linotype" w:hAnsi="Palatino Linotype"/>
          <w:b/>
          <w:noProof/>
          <w:lang w:val="es-MX" w:eastAsia="es-MX"/>
        </w:rPr>
      </w:pPr>
      <w:r w:rsidRPr="009419FF">
        <w:rPr>
          <w:noProof/>
          <w:lang w:val="es-MX" w:eastAsia="es-MX"/>
        </w:rPr>
        <mc:AlternateContent>
          <mc:Choice Requires="wps">
            <w:drawing>
              <wp:anchor distT="0" distB="0" distL="114300" distR="114300" simplePos="0" relativeHeight="251668480" behindDoc="0" locked="0" layoutInCell="1" allowOverlap="1" wp14:anchorId="2E99DF0D" wp14:editId="1B3FAAC2">
                <wp:simplePos x="0" y="0"/>
                <wp:positionH relativeFrom="column">
                  <wp:posOffset>1320165</wp:posOffset>
                </wp:positionH>
                <wp:positionV relativeFrom="paragraph">
                  <wp:posOffset>210185</wp:posOffset>
                </wp:positionV>
                <wp:extent cx="533400" cy="400050"/>
                <wp:effectExtent l="57150" t="19050" r="76200" b="95250"/>
                <wp:wrapNone/>
                <wp:docPr id="24" name="Elipse 24"/>
                <wp:cNvGraphicFramePr/>
                <a:graphic xmlns:a="http://schemas.openxmlformats.org/drawingml/2006/main">
                  <a:graphicData uri="http://schemas.microsoft.com/office/word/2010/wordprocessingShape">
                    <wps:wsp>
                      <wps:cNvSpPr/>
                      <wps:spPr>
                        <a:xfrm>
                          <a:off x="0" y="0"/>
                          <a:ext cx="533400" cy="400050"/>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7084726" id="Elipse 24" o:spid="_x0000_s1026" style="position:absolute;margin-left:103.95pt;margin-top:16.55pt;width:42pt;height:31.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" filled="f" strokecolor="red" strokeweight="1.5pt">
                <v:shadow on="t" color="black" opacity="22937f" origin=",.5" offset="0,.63889mm"/>
              </v:oval>
            </w:pict>
          </mc:Fallback>
        </mc:AlternateContent>
      </w:r>
      <w:r w:rsidR="00B31CFC" w:rsidRPr="009419FF">
        <w:rPr>
          <w:noProof/>
          <w:lang w:val="es-MX" w:eastAsia="es-MX"/>
        </w:rPr>
        <w:drawing>
          <wp:inline distT="0" distB="0" distL="0" distR="0" wp14:anchorId="3A00F55F" wp14:editId="1D5EA825">
            <wp:extent cx="4772025" cy="5143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r="1378"/>
                    <a:stretch/>
                  </pic:blipFill>
                  <pic:spPr bwMode="auto">
                    <a:xfrm>
                      <a:off x="0" y="0"/>
                      <a:ext cx="4772025" cy="514350"/>
                    </a:xfrm>
                    <a:prstGeom prst="rect">
                      <a:avLst/>
                    </a:prstGeom>
                    <a:noFill/>
                    <a:ln>
                      <a:noFill/>
                    </a:ln>
                    <a:extLst>
                      <a:ext uri="{53640926-AAD7-44D8-BBD7-CCE9431645EC}">
                        <a14:shadowObscured xmlns:a14="http://schemas.microsoft.com/office/drawing/2010/main"/>
                      </a:ext>
                    </a:extLst>
                  </pic:spPr>
                </pic:pic>
              </a:graphicData>
            </a:graphic>
          </wp:inline>
        </w:drawing>
      </w:r>
    </w:p>
    <w:p w14:paraId="379C057D" w14:textId="77777777" w:rsidR="00B31CFC" w:rsidRPr="009419FF" w:rsidRDefault="00B31CFC" w:rsidP="00B31CFC">
      <w:pPr>
        <w:spacing w:before="240" w:after="240" w:line="360" w:lineRule="auto"/>
        <w:ind w:right="49"/>
        <w:jc w:val="both"/>
        <w:rPr>
          <w:rFonts w:ascii="Palatino Linotype" w:hAnsi="Palatino Linotype"/>
          <w:b/>
          <w:noProof/>
          <w:lang w:val="es-MX" w:eastAsia="es-MX"/>
        </w:rPr>
      </w:pPr>
      <w:r w:rsidRPr="009419FF">
        <w:rPr>
          <w:rFonts w:ascii="Palatino Linotype" w:hAnsi="Palatino Linotype"/>
          <w:b/>
          <w:noProof/>
          <w:lang w:val="es-MX" w:eastAsia="es-MX"/>
        </w:rPr>
        <w:t>Respuesta 2018</w:t>
      </w:r>
    </w:p>
    <w:p w14:paraId="778B6725" w14:textId="31E69CCA" w:rsidR="00B31CFC" w:rsidRPr="009419FF" w:rsidRDefault="00864433" w:rsidP="00864433">
      <w:pPr>
        <w:spacing w:before="240" w:after="240" w:line="360" w:lineRule="auto"/>
        <w:ind w:left="567" w:right="49"/>
        <w:jc w:val="both"/>
        <w:rPr>
          <w:rFonts w:ascii="Palatino Linotype" w:hAnsi="Palatino Linotype"/>
          <w:b/>
          <w:color w:val="000000"/>
        </w:rPr>
      </w:pPr>
      <w:r w:rsidRPr="009419FF">
        <w:rPr>
          <w:noProof/>
          <w:lang w:val="es-MX" w:eastAsia="es-MX"/>
        </w:rPr>
        <mc:AlternateContent>
          <mc:Choice Requires="wps">
            <w:drawing>
              <wp:anchor distT="0" distB="0" distL="114300" distR="114300" simplePos="0" relativeHeight="251667456" behindDoc="0" locked="0" layoutInCell="1" allowOverlap="1" wp14:anchorId="7719BDF5" wp14:editId="3F053BB9">
                <wp:simplePos x="0" y="0"/>
                <wp:positionH relativeFrom="column">
                  <wp:posOffset>1958340</wp:posOffset>
                </wp:positionH>
                <wp:positionV relativeFrom="paragraph">
                  <wp:posOffset>231774</wp:posOffset>
                </wp:positionV>
                <wp:extent cx="676275" cy="733425"/>
                <wp:effectExtent l="38100" t="19050" r="66675" b="85725"/>
                <wp:wrapNone/>
                <wp:docPr id="23" name="Conector recto de flecha 23"/>
                <wp:cNvGraphicFramePr/>
                <a:graphic xmlns:a="http://schemas.openxmlformats.org/drawingml/2006/main">
                  <a:graphicData uri="http://schemas.microsoft.com/office/word/2010/wordprocessingShape">
                    <wps:wsp>
                      <wps:cNvCnPr/>
                      <wps:spPr>
                        <a:xfrm>
                          <a:off x="0" y="0"/>
                          <a:ext cx="676275" cy="733425"/>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144B05" id="Conector recto de flecha 23" o:spid="_x0000_s1026" type="#_x0000_t32" style="position:absolute;margin-left:154.2pt;margin-top:18.25pt;width:53.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" strokecolor="red" strokeweight="2pt">
                <v:stroke endarrow="block"/>
                <v:shadow on="t" color="black" opacity="24903f" origin=",.5" offset="0,.55556mm"/>
              </v:shape>
            </w:pict>
          </mc:Fallback>
        </mc:AlternateContent>
      </w:r>
      <w:r w:rsidR="00B31CFC" w:rsidRPr="009419FF">
        <w:rPr>
          <w:noProof/>
          <w:lang w:val="es-MX" w:eastAsia="es-MX"/>
        </w:rPr>
        <w:drawing>
          <wp:inline distT="0" distB="0" distL="0" distR="0" wp14:anchorId="0221BD07" wp14:editId="73412481">
            <wp:extent cx="4924425" cy="11239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l="2731" t="7831"/>
                    <a:stretch/>
                  </pic:blipFill>
                  <pic:spPr bwMode="auto">
                    <a:xfrm>
                      <a:off x="0" y="0"/>
                      <a:ext cx="4949806" cy="1129743"/>
                    </a:xfrm>
                    <a:prstGeom prst="rect">
                      <a:avLst/>
                    </a:prstGeom>
                    <a:noFill/>
                    <a:ln>
                      <a:noFill/>
                    </a:ln>
                    <a:extLst>
                      <a:ext uri="{53640926-AAD7-44D8-BBD7-CCE9431645EC}">
                        <a14:shadowObscured xmlns:a14="http://schemas.microsoft.com/office/drawing/2010/main"/>
                      </a:ext>
                    </a:extLst>
                  </pic:spPr>
                </pic:pic>
              </a:graphicData>
            </a:graphic>
          </wp:inline>
        </w:drawing>
      </w:r>
    </w:p>
    <w:p w14:paraId="7827151E" w14:textId="74868720" w:rsidR="00397F52" w:rsidRPr="009419FF" w:rsidRDefault="00397F52" w:rsidP="00864433">
      <w:pPr>
        <w:spacing w:before="240" w:after="240" w:line="360" w:lineRule="auto"/>
        <w:ind w:right="49"/>
        <w:contextualSpacing/>
        <w:jc w:val="both"/>
        <w:rPr>
          <w:rFonts w:ascii="Palatino Linotype" w:eastAsia="Calibri" w:hAnsi="Palatino Linotype" w:cs="Arial"/>
          <w:lang w:val="es-ES"/>
        </w:rPr>
      </w:pPr>
    </w:p>
    <w:p w14:paraId="65DDCA88" w14:textId="4E9FFC84" w:rsidR="00445FBB" w:rsidRPr="009419FF" w:rsidRDefault="00864433" w:rsidP="0021770C">
      <w:pPr>
        <w:numPr>
          <w:ilvl w:val="0"/>
          <w:numId w:val="1"/>
        </w:numPr>
        <w:spacing w:before="240" w:after="240" w:line="360" w:lineRule="auto"/>
        <w:ind w:left="0" w:right="49" w:firstLine="0"/>
        <w:contextualSpacing/>
        <w:jc w:val="both"/>
        <w:rPr>
          <w:rFonts w:ascii="Palatino Linotype" w:eastAsia="Calibri" w:hAnsi="Palatino Linotype" w:cs="Arial"/>
          <w:lang w:val="es-ES"/>
        </w:rPr>
      </w:pPr>
      <w:r w:rsidRPr="009419FF">
        <w:rPr>
          <w:rFonts w:ascii="Palatino Linotype" w:eastAsia="MS Mincho" w:hAnsi="Palatino Linotype" w:cs="Times New Roman"/>
          <w:color w:val="000000"/>
        </w:rPr>
        <w:lastRenderedPageBreak/>
        <w:t xml:space="preserve">En ese sentido </w:t>
      </w:r>
      <w:r w:rsidR="00445FBB" w:rsidRPr="009419FF">
        <w:rPr>
          <w:rFonts w:ascii="Palatino Linotype" w:eastAsia="MS Mincho" w:hAnsi="Palatino Linotype" w:cs="Times New Roman"/>
          <w:color w:val="000000"/>
        </w:rPr>
        <w:t xml:space="preserve">se aprecia que </w:t>
      </w:r>
      <w:r w:rsidR="00445FBB" w:rsidRPr="009419FF">
        <w:rPr>
          <w:rFonts w:ascii="Palatino Linotype" w:eastAsia="MS Mincho" w:hAnsi="Palatino Linotype" w:cs="Times New Roman"/>
        </w:rPr>
        <w:t xml:space="preserve">el </w:t>
      </w:r>
      <w:r w:rsidR="00445FBB" w:rsidRPr="009419FF">
        <w:rPr>
          <w:rFonts w:ascii="Palatino Linotype" w:eastAsia="MS Mincho" w:hAnsi="Palatino Linotype" w:cs="Times New Roman"/>
          <w:b/>
        </w:rPr>
        <w:t>SUJETO OBLIGADO</w:t>
      </w:r>
      <w:r w:rsidR="00445FBB" w:rsidRPr="009419FF">
        <w:rPr>
          <w:rFonts w:ascii="Palatino Linotype" w:eastAsia="MS Mincho" w:hAnsi="Palatino Linotype" w:cs="Times New Roman"/>
        </w:rPr>
        <w:t xml:space="preserve"> no está siendo congruente con sus argumentos</w:t>
      </w:r>
      <w:r w:rsidR="00445FBB" w:rsidRPr="009419FF">
        <w:rPr>
          <w:rFonts w:ascii="Palatino Linotype" w:eastAsia="MS Mincho" w:hAnsi="Palatino Linotype" w:cs="Times New Roman"/>
          <w:b/>
        </w:rPr>
        <w:t xml:space="preserve">, </w:t>
      </w:r>
      <w:r w:rsidR="00445FBB" w:rsidRPr="009419FF">
        <w:rPr>
          <w:rFonts w:ascii="Palatino Linotype" w:eastAsia="MS Mincho" w:hAnsi="Palatino Linotype" w:cs="Times New Roman"/>
        </w:rPr>
        <w:t>p</w:t>
      </w:r>
      <w:r w:rsidR="00445FBB" w:rsidRPr="009419FF">
        <w:rPr>
          <w:rFonts w:ascii="Palatino Linotype" w:eastAsia="Calibri" w:hAnsi="Palatino Linotype" w:cs="Arial"/>
          <w:lang w:val="es-ES"/>
        </w:rPr>
        <w:t xml:space="preserve">ara mayor claridad al respecto debemos entender el significado de la palabra </w:t>
      </w:r>
      <w:r w:rsidR="00445FBB" w:rsidRPr="009419FF">
        <w:rPr>
          <w:rFonts w:ascii="Palatino Linotype" w:eastAsia="Calibri" w:hAnsi="Palatino Linotype" w:cs="Arial"/>
          <w:b/>
          <w:lang w:val="es-ES"/>
        </w:rPr>
        <w:t>congruencia</w:t>
      </w:r>
      <w:r w:rsidR="00445FBB" w:rsidRPr="009419FF">
        <w:rPr>
          <w:rFonts w:ascii="Palatino Linotype" w:eastAsia="Calibri" w:hAnsi="Palatino Linotype" w:cs="Arial"/>
          <w:lang w:val="es-ES"/>
        </w:rPr>
        <w:t>, por lo que citamos la definición emitida por la Real Academia Española:</w:t>
      </w:r>
    </w:p>
    <w:p w14:paraId="08AFBF0B" w14:textId="77777777" w:rsidR="00445FBB" w:rsidRPr="009419FF" w:rsidRDefault="00445FBB" w:rsidP="00395CF2">
      <w:pPr>
        <w:spacing w:before="240" w:after="240" w:line="360" w:lineRule="auto"/>
        <w:ind w:left="7938" w:right="49"/>
        <w:contextualSpacing/>
        <w:jc w:val="both"/>
        <w:rPr>
          <w:rFonts w:ascii="Palatino Linotype" w:eastAsia="Calibri" w:hAnsi="Palatino Linotype" w:cs="Arial"/>
          <w:lang w:val="es-ES"/>
        </w:rPr>
      </w:pPr>
    </w:p>
    <w:p w14:paraId="5940B13B" w14:textId="3ED5C619" w:rsidR="00445FBB" w:rsidRPr="009419FF" w:rsidRDefault="00445FBB" w:rsidP="00864433">
      <w:pPr>
        <w:spacing w:line="360" w:lineRule="auto"/>
        <w:ind w:left="567" w:right="567"/>
        <w:rPr>
          <w:rFonts w:ascii="Palatino Linotype" w:eastAsia="Times New Roman" w:hAnsi="Palatino Linotype" w:cs="Times New Roman"/>
          <w:b/>
          <w:i/>
          <w:color w:val="000000"/>
          <w:sz w:val="22"/>
          <w:szCs w:val="22"/>
          <w:lang w:val="es-ES"/>
        </w:rPr>
      </w:pPr>
      <w:r w:rsidRPr="009419FF">
        <w:rPr>
          <w:rFonts w:ascii="Palatino Linotype" w:eastAsia="Times New Roman" w:hAnsi="Palatino Linotype" w:cs="Times New Roman"/>
          <w:b/>
          <w:i/>
          <w:color w:val="000000"/>
          <w:sz w:val="22"/>
          <w:szCs w:val="22"/>
          <w:lang w:val="es-ES"/>
        </w:rPr>
        <w:t>Congruencia</w:t>
      </w:r>
      <w:r w:rsidR="007957BF" w:rsidRPr="009419FF">
        <w:rPr>
          <w:rFonts w:ascii="Palatino Linotype" w:eastAsia="Times New Roman" w:hAnsi="Palatino Linotype" w:cs="Times New Roman"/>
          <w:b/>
          <w:i/>
          <w:color w:val="000000"/>
          <w:sz w:val="22"/>
          <w:szCs w:val="22"/>
          <w:lang w:val="es-ES"/>
        </w:rPr>
        <w:t>:</w:t>
      </w:r>
    </w:p>
    <w:p w14:paraId="21DC1308" w14:textId="77777777" w:rsidR="00445FBB" w:rsidRPr="009419FF" w:rsidRDefault="00445FBB" w:rsidP="00864433">
      <w:pPr>
        <w:spacing w:beforeAutospacing="1" w:afterAutospacing="1" w:line="360" w:lineRule="auto"/>
        <w:ind w:left="567" w:right="567"/>
        <w:textAlignment w:val="baseline"/>
        <w:rPr>
          <w:rFonts w:ascii="Palatino Linotype" w:eastAsia="Arial Unicode MS" w:hAnsi="Palatino Linotype" w:cs="Arial Unicode MS"/>
          <w:i/>
          <w:color w:val="000000"/>
          <w:spacing w:val="4"/>
          <w:sz w:val="22"/>
          <w:szCs w:val="22"/>
          <w:lang w:val="es-ES"/>
        </w:rPr>
      </w:pPr>
      <w:r w:rsidRPr="009419FF">
        <w:rPr>
          <w:rFonts w:ascii="Palatino Linotype" w:eastAsia="Arial Unicode MS" w:hAnsi="Palatino Linotype" w:cs="Arial Unicode MS"/>
          <w:i/>
          <w:color w:val="000000"/>
          <w:spacing w:val="4"/>
          <w:sz w:val="22"/>
          <w:szCs w:val="22"/>
          <w:lang w:val="es-ES"/>
        </w:rPr>
        <w:t xml:space="preserve">Del lat. </w:t>
      </w:r>
      <w:proofErr w:type="spellStart"/>
      <w:proofErr w:type="gramStart"/>
      <w:r w:rsidRPr="009419FF">
        <w:rPr>
          <w:rFonts w:ascii="Palatino Linotype" w:eastAsia="Arial Unicode MS" w:hAnsi="Palatino Linotype" w:cs="Arial Unicode MS"/>
          <w:i/>
          <w:iCs/>
          <w:color w:val="000000"/>
          <w:spacing w:val="4"/>
          <w:sz w:val="22"/>
          <w:szCs w:val="22"/>
          <w:bdr w:val="none" w:sz="0" w:space="0" w:color="auto" w:frame="1"/>
          <w:lang w:val="es-ES"/>
        </w:rPr>
        <w:t>congruentia</w:t>
      </w:r>
      <w:proofErr w:type="spellEnd"/>
      <w:proofErr w:type="gramEnd"/>
      <w:r w:rsidRPr="009419FF">
        <w:rPr>
          <w:rFonts w:ascii="Palatino Linotype" w:eastAsia="Arial Unicode MS" w:hAnsi="Palatino Linotype" w:cs="Arial Unicode MS"/>
          <w:i/>
          <w:iCs/>
          <w:color w:val="000000"/>
          <w:spacing w:val="4"/>
          <w:sz w:val="22"/>
          <w:szCs w:val="22"/>
          <w:bdr w:val="none" w:sz="0" w:space="0" w:color="auto" w:frame="1"/>
          <w:lang w:val="es-ES"/>
        </w:rPr>
        <w:t>.</w:t>
      </w:r>
    </w:p>
    <w:p w14:paraId="12D2D148" w14:textId="1CDD0064" w:rsidR="00445FBB" w:rsidRPr="009419FF" w:rsidRDefault="00445FBB" w:rsidP="00864433">
      <w:pPr>
        <w:shd w:val="clear" w:color="auto" w:fill="FFFFFF"/>
        <w:spacing w:beforeAutospacing="1" w:afterAutospacing="1" w:line="360" w:lineRule="auto"/>
        <w:ind w:left="567" w:right="567"/>
        <w:textAlignment w:val="baseline"/>
        <w:rPr>
          <w:rFonts w:ascii="Palatino Linotype" w:eastAsia="Arial Unicode MS" w:hAnsi="Palatino Linotype" w:cs="Arial Unicode MS"/>
          <w:i/>
          <w:color w:val="000000"/>
          <w:spacing w:val="4"/>
          <w:sz w:val="22"/>
          <w:szCs w:val="22"/>
          <w:lang w:val="es-ES"/>
        </w:rPr>
      </w:pPr>
      <w:r w:rsidRPr="009419FF">
        <w:rPr>
          <w:rFonts w:ascii="Palatino Linotype" w:eastAsia="Arial Unicode MS" w:hAnsi="Palatino Linotype" w:cs="Arial Unicode MS"/>
          <w:i/>
          <w:color w:val="000000"/>
          <w:spacing w:val="4"/>
          <w:sz w:val="22"/>
          <w:szCs w:val="22"/>
          <w:lang w:val="es-ES"/>
        </w:rPr>
        <w:t>f. Conveniencia, coherencia, relación lógica.</w:t>
      </w:r>
    </w:p>
    <w:p w14:paraId="3CB3738D" w14:textId="05B690EA" w:rsidR="00445FBB" w:rsidRPr="009419FF" w:rsidRDefault="00445FBB" w:rsidP="00864433">
      <w:pPr>
        <w:shd w:val="clear" w:color="auto" w:fill="FFFFFF"/>
        <w:spacing w:beforeAutospacing="1" w:afterAutospacing="1" w:line="360" w:lineRule="auto"/>
        <w:ind w:left="567" w:right="567"/>
        <w:textAlignment w:val="baseline"/>
        <w:rPr>
          <w:rFonts w:ascii="Palatino Linotype" w:eastAsia="Arial Unicode MS" w:hAnsi="Palatino Linotype" w:cs="Arial Unicode MS"/>
          <w:i/>
          <w:color w:val="000000"/>
          <w:spacing w:val="4"/>
          <w:sz w:val="22"/>
          <w:szCs w:val="22"/>
          <w:lang w:val="es-ES"/>
        </w:rPr>
      </w:pPr>
      <w:r w:rsidRPr="009419FF">
        <w:rPr>
          <w:rFonts w:ascii="Palatino Linotype" w:eastAsia="Arial Unicode MS" w:hAnsi="Palatino Linotype" w:cs="Arial Unicode MS"/>
          <w:i/>
          <w:color w:val="000000"/>
          <w:spacing w:val="4"/>
          <w:sz w:val="22"/>
          <w:szCs w:val="22"/>
          <w:lang w:val="es-ES"/>
        </w:rPr>
        <w:t>f. Der. Conformidad entre los pronunciamientos del fallo y las pretensiones delas partes formuladas en el juicio.</w:t>
      </w:r>
      <w:r w:rsidRPr="009419FF">
        <w:rPr>
          <w:rFonts w:ascii="Palatino Linotype" w:hAnsi="Palatino Linotype"/>
          <w:sz w:val="22"/>
          <w:szCs w:val="22"/>
          <w:vertAlign w:val="superscript"/>
          <w:lang w:val="es-ES"/>
        </w:rPr>
        <w:footnoteReference w:id="2"/>
      </w:r>
    </w:p>
    <w:p w14:paraId="1FB53FD8" w14:textId="77777777" w:rsidR="0021770C" w:rsidRPr="009419FF" w:rsidRDefault="0021770C" w:rsidP="007957BF">
      <w:pPr>
        <w:spacing w:line="360" w:lineRule="auto"/>
        <w:ind w:right="49"/>
        <w:jc w:val="both"/>
        <w:rPr>
          <w:rFonts w:ascii="Palatino Linotype" w:hAnsi="Palatino Linotype"/>
          <w:b/>
          <w:noProof/>
          <w:lang w:val="es-MX" w:eastAsia="es-MX"/>
        </w:rPr>
      </w:pPr>
    </w:p>
    <w:p w14:paraId="7006190E" w14:textId="77777777" w:rsidR="00445FBB" w:rsidRPr="009419FF" w:rsidRDefault="00445FBB" w:rsidP="007957BF">
      <w:pPr>
        <w:pStyle w:val="Prrafodelista"/>
        <w:numPr>
          <w:ilvl w:val="0"/>
          <w:numId w:val="1"/>
        </w:numPr>
        <w:spacing w:line="360" w:lineRule="auto"/>
        <w:ind w:left="0" w:right="49" w:firstLine="0"/>
        <w:jc w:val="both"/>
        <w:rPr>
          <w:rFonts w:ascii="Palatino Linotype" w:eastAsia="Calibri" w:hAnsi="Palatino Linotype" w:cs="Arial"/>
          <w:lang w:val="es-ES"/>
        </w:rPr>
      </w:pPr>
      <w:r w:rsidRPr="009419FF">
        <w:rPr>
          <w:rFonts w:ascii="Palatino Linotype" w:eastAsia="MS Mincho" w:hAnsi="Palatino Linotype" w:cs="Times New Roman"/>
        </w:rPr>
        <w:t>Para el caso en concreto, la congruencia es el requisito que han de cumplir todas las respuestas emitidas por los sujetos obligados, es decir consiste en la adecuación, correlación o armonía entre las peticiones de tutela realizadas por los particulares y lo decidido o expresado en la respuesta y el informe justificado, esto es que la respuesta o el informe justificado recaigan sobre las pretensiones del solicitante, de modo que si no ocurre así la respuesta o el informe están viciados de incongruencia.</w:t>
      </w:r>
    </w:p>
    <w:p w14:paraId="7DC16C0A" w14:textId="77777777" w:rsidR="007957BF" w:rsidRPr="009419FF" w:rsidRDefault="007957BF" w:rsidP="007957BF">
      <w:pPr>
        <w:pStyle w:val="Prrafodelista"/>
        <w:spacing w:line="360" w:lineRule="auto"/>
        <w:ind w:left="0" w:right="49"/>
        <w:jc w:val="both"/>
        <w:rPr>
          <w:rFonts w:ascii="Palatino Linotype" w:eastAsia="Calibri" w:hAnsi="Palatino Linotype" w:cs="Arial"/>
          <w:lang w:val="es-ES"/>
        </w:rPr>
      </w:pPr>
    </w:p>
    <w:p w14:paraId="48B9A7F1" w14:textId="77777777" w:rsidR="00445FBB" w:rsidRPr="009419FF" w:rsidRDefault="00445FBB" w:rsidP="007957BF">
      <w:pPr>
        <w:pStyle w:val="Prrafodelista"/>
        <w:numPr>
          <w:ilvl w:val="0"/>
          <w:numId w:val="1"/>
        </w:numPr>
        <w:spacing w:line="360" w:lineRule="auto"/>
        <w:ind w:left="0" w:right="49" w:firstLine="0"/>
        <w:jc w:val="both"/>
        <w:rPr>
          <w:rFonts w:ascii="Palatino Linotype" w:eastAsia="Calibri" w:hAnsi="Palatino Linotype" w:cs="Arial"/>
          <w:lang w:val="es-ES"/>
        </w:rPr>
      </w:pPr>
      <w:r w:rsidRPr="009419FF">
        <w:rPr>
          <w:rFonts w:ascii="Palatino Linotype" w:eastAsia="MS Mincho" w:hAnsi="Palatino Linotype" w:cs="Times New Roman"/>
        </w:rPr>
        <w:lastRenderedPageBreak/>
        <w:t>Robustece lo anterior expuesto el párrafo primero del artículo 11 de la</w:t>
      </w:r>
      <w:r w:rsidRPr="009419FF">
        <w:rPr>
          <w:rFonts w:ascii="Palatino Linotype" w:hAnsi="Palatino Linotype"/>
        </w:rPr>
        <w:t xml:space="preserve"> </w:t>
      </w:r>
      <w:r w:rsidRPr="009419FF">
        <w:rPr>
          <w:rFonts w:ascii="Palatino Linotype" w:hAnsi="Palatino Linotype"/>
          <w:b/>
        </w:rPr>
        <w:t>Ley de Transparencia y Acceso a la Información Pública del Estado de México y Municipios</w:t>
      </w:r>
      <w:r w:rsidRPr="009419FF">
        <w:rPr>
          <w:rFonts w:ascii="Palatino Linotype" w:hAnsi="Palatino Linotype"/>
        </w:rPr>
        <w:t xml:space="preserve"> , misma que dispone las formas en que se habrá de generar, publicar y hacer entrega de la información al señalar que </w:t>
      </w:r>
      <w:r w:rsidRPr="009419FF">
        <w:rPr>
          <w:rFonts w:ascii="Palatino Linotype" w:eastAsia="Calibri" w:hAnsi="Palatino Linotype" w:cs="Arial"/>
          <w:lang w:val="es-ES"/>
        </w:rPr>
        <w:t>“</w:t>
      </w:r>
      <w:r w:rsidRPr="009419FF">
        <w:rPr>
          <w:rFonts w:ascii="Palatino Linotype" w:hAnsi="Palatino Linotype"/>
          <w:i/>
        </w:rPr>
        <w:t xml:space="preserve">En la generación, publicación y entrega de información se deberá garantizar que ésta sea accesible, actualizada, completa, </w:t>
      </w:r>
      <w:r w:rsidRPr="009419FF">
        <w:rPr>
          <w:rFonts w:ascii="Palatino Linotype" w:hAnsi="Palatino Linotype"/>
          <w:b/>
          <w:i/>
          <w:u w:val="single"/>
        </w:rPr>
        <w:t>congruente</w:t>
      </w:r>
      <w:r w:rsidRPr="009419FF">
        <w:rPr>
          <w:rFonts w:ascii="Palatino Linotype" w:hAnsi="Palatino Linotype"/>
          <w:i/>
        </w:rPr>
        <w:t>,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1ADA0372" w14:textId="77777777" w:rsidR="007957BF" w:rsidRPr="009419FF" w:rsidRDefault="007957BF" w:rsidP="007957BF">
      <w:pPr>
        <w:pStyle w:val="Prrafodelista"/>
        <w:spacing w:line="360" w:lineRule="auto"/>
        <w:ind w:left="0" w:right="49"/>
        <w:jc w:val="both"/>
        <w:rPr>
          <w:rFonts w:ascii="Palatino Linotype" w:eastAsia="Calibri" w:hAnsi="Palatino Linotype" w:cs="Arial"/>
          <w:lang w:val="es-ES"/>
        </w:rPr>
      </w:pPr>
    </w:p>
    <w:p w14:paraId="0311CE57" w14:textId="77777777" w:rsidR="00445FBB" w:rsidRPr="009419FF" w:rsidRDefault="00445FBB" w:rsidP="007957BF">
      <w:pPr>
        <w:pStyle w:val="Prrafodelista"/>
        <w:numPr>
          <w:ilvl w:val="0"/>
          <w:numId w:val="1"/>
        </w:numPr>
        <w:spacing w:line="360" w:lineRule="auto"/>
        <w:ind w:left="0" w:right="49" w:firstLine="0"/>
        <w:jc w:val="both"/>
        <w:rPr>
          <w:rFonts w:ascii="Palatino Linotype" w:eastAsia="Calibri" w:hAnsi="Palatino Linotype" w:cs="Arial"/>
          <w:lang w:val="es-ES"/>
        </w:rPr>
      </w:pPr>
      <w:r w:rsidRPr="009419FF">
        <w:rPr>
          <w:rFonts w:ascii="Palatino Linotype" w:eastAsia="MS Mincho" w:hAnsi="Palatino Linotype" w:cs="Times New Roman"/>
        </w:rPr>
        <w:t xml:space="preserve">De lo anterior expresado se advierte que la respuesta del </w:t>
      </w:r>
      <w:r w:rsidRPr="009419FF">
        <w:rPr>
          <w:rFonts w:ascii="Palatino Linotype" w:eastAsia="MS Mincho" w:hAnsi="Palatino Linotype" w:cs="Times New Roman"/>
          <w:b/>
        </w:rPr>
        <w:t>SUJETO OBLIGADO</w:t>
      </w:r>
      <w:r w:rsidRPr="009419FF">
        <w:rPr>
          <w:rFonts w:ascii="Palatino Linotype" w:eastAsia="MS Mincho" w:hAnsi="Palatino Linotype" w:cs="Times New Roman"/>
        </w:rPr>
        <w:t xml:space="preserve"> a una solicitud de Acceso a la Información Pública debe ser completa y congruente con lo requerido, de lo contrario se contravendría el artículo 11 de la Ley de Transparencia Local.</w:t>
      </w:r>
    </w:p>
    <w:p w14:paraId="6A191B82" w14:textId="77777777" w:rsidR="00197AFA" w:rsidRPr="009419FF" w:rsidRDefault="00197AFA" w:rsidP="00197AFA">
      <w:pPr>
        <w:pStyle w:val="Prrafodelista"/>
        <w:spacing w:line="360" w:lineRule="auto"/>
        <w:ind w:left="0" w:right="49"/>
        <w:jc w:val="both"/>
        <w:rPr>
          <w:rFonts w:ascii="Palatino Linotype" w:eastAsia="Calibri" w:hAnsi="Palatino Linotype" w:cs="Arial"/>
          <w:lang w:val="es-ES"/>
        </w:rPr>
      </w:pPr>
    </w:p>
    <w:p w14:paraId="496F8EEA" w14:textId="60413200" w:rsidR="00445FBB" w:rsidRPr="009419FF" w:rsidRDefault="00445FBB" w:rsidP="00197AFA">
      <w:pPr>
        <w:pStyle w:val="Prrafodelista"/>
        <w:numPr>
          <w:ilvl w:val="0"/>
          <w:numId w:val="1"/>
        </w:numPr>
        <w:spacing w:line="360" w:lineRule="auto"/>
        <w:ind w:left="0" w:right="49" w:firstLine="0"/>
        <w:jc w:val="both"/>
        <w:rPr>
          <w:rFonts w:ascii="Palatino Linotype" w:eastAsia="Calibri" w:hAnsi="Palatino Linotype" w:cs="Arial"/>
          <w:lang w:val="es-ES"/>
        </w:rPr>
      </w:pPr>
      <w:r w:rsidRPr="009419FF">
        <w:rPr>
          <w:rFonts w:ascii="Palatino Linotype" w:hAnsi="Palatino Linotype"/>
          <w:lang w:eastAsia="es-MX"/>
        </w:rPr>
        <w:t>Bajo ese tenor se concluye que 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4CE3A78E" w14:textId="77777777" w:rsidR="00445FBB" w:rsidRPr="009419FF" w:rsidRDefault="00445FBB" w:rsidP="00445FBB">
      <w:pPr>
        <w:pStyle w:val="Prrafodelista"/>
        <w:spacing w:before="240" w:after="240" w:line="360" w:lineRule="auto"/>
        <w:ind w:left="0" w:right="49"/>
        <w:jc w:val="both"/>
        <w:rPr>
          <w:rFonts w:ascii="Palatino Linotype" w:hAnsi="Palatino Linotype"/>
          <w:color w:val="000000"/>
        </w:rPr>
      </w:pPr>
    </w:p>
    <w:p w14:paraId="549FDA83" w14:textId="02C46C58" w:rsidR="00445FBB" w:rsidRPr="009419FF" w:rsidRDefault="00445FBB" w:rsidP="00197AFA">
      <w:pPr>
        <w:pStyle w:val="Prrafodelista"/>
        <w:numPr>
          <w:ilvl w:val="0"/>
          <w:numId w:val="1"/>
        </w:numPr>
        <w:spacing w:before="240" w:after="240" w:line="360" w:lineRule="auto"/>
        <w:ind w:left="0" w:right="49" w:firstLine="0"/>
        <w:jc w:val="both"/>
        <w:rPr>
          <w:rFonts w:ascii="Palatino Linotype" w:hAnsi="Palatino Linotype"/>
          <w:color w:val="000000"/>
        </w:rPr>
      </w:pPr>
      <w:r w:rsidRPr="009419FF">
        <w:rPr>
          <w:rFonts w:ascii="Palatino Linotype" w:hAnsi="Palatino Linotype"/>
          <w:color w:val="000000"/>
        </w:rPr>
        <w:t xml:space="preserve">Por lo que se concluye que </w:t>
      </w:r>
      <w:r w:rsidRPr="009419FF">
        <w:rPr>
          <w:rFonts w:ascii="Palatino Linotype" w:hAnsi="Palatino Linotype" w:cs="Arial"/>
          <w:lang w:eastAsia="es-MX"/>
        </w:rPr>
        <w:t xml:space="preserve">la información documental que entregue el sujeto obligado debe ser </w:t>
      </w:r>
      <w:r w:rsidR="00197AFA" w:rsidRPr="009419FF">
        <w:rPr>
          <w:rFonts w:ascii="Palatino Linotype" w:hAnsi="Palatino Linotype" w:cs="Arial"/>
          <w:lang w:eastAsia="es-MX"/>
        </w:rPr>
        <w:t>congruente</w:t>
      </w:r>
      <w:r w:rsidRPr="009419FF">
        <w:rPr>
          <w:rFonts w:ascii="Palatino Linotype" w:hAnsi="Palatino Linotype" w:cs="Arial"/>
          <w:lang w:eastAsia="es-MX"/>
        </w:rPr>
        <w:t xml:space="preserve"> ya que de lo contrario se incumple el principio de accesibilidad lo que constituye una restricción indirecta al derecho de a</w:t>
      </w:r>
      <w:r w:rsidR="00197AFA" w:rsidRPr="009419FF">
        <w:rPr>
          <w:rFonts w:ascii="Palatino Linotype" w:hAnsi="Palatino Linotype" w:cs="Arial"/>
          <w:lang w:eastAsia="es-MX"/>
        </w:rPr>
        <w:t>cceso a la información pública.</w:t>
      </w:r>
    </w:p>
    <w:p w14:paraId="2E6EC347" w14:textId="77777777" w:rsidR="00197AFA" w:rsidRPr="009419FF" w:rsidRDefault="00197AFA" w:rsidP="00197AFA">
      <w:pPr>
        <w:pStyle w:val="Prrafodelista"/>
        <w:spacing w:before="240" w:after="240" w:line="360" w:lineRule="auto"/>
        <w:ind w:left="0" w:right="49"/>
        <w:jc w:val="both"/>
        <w:rPr>
          <w:rFonts w:ascii="Palatino Linotype" w:hAnsi="Palatino Linotype"/>
          <w:color w:val="000000"/>
        </w:rPr>
      </w:pPr>
    </w:p>
    <w:p w14:paraId="7ACB6A82" w14:textId="70C43396" w:rsidR="00032FB1" w:rsidRPr="009419FF" w:rsidRDefault="00032FB1" w:rsidP="00B41D69">
      <w:pPr>
        <w:pStyle w:val="Prrafodelista"/>
        <w:numPr>
          <w:ilvl w:val="0"/>
          <w:numId w:val="1"/>
        </w:numPr>
        <w:spacing w:before="240" w:after="240" w:line="360" w:lineRule="auto"/>
        <w:ind w:left="0" w:right="49" w:firstLine="0"/>
        <w:jc w:val="both"/>
        <w:rPr>
          <w:rFonts w:ascii="Palatino Linotype" w:hAnsi="Palatino Linotype"/>
        </w:rPr>
      </w:pPr>
      <w:r w:rsidRPr="009419FF">
        <w:rPr>
          <w:rFonts w:ascii="Palatino Linotype" w:hAnsi="Palatino Linotype"/>
        </w:rPr>
        <w:t>Atendiendo a ello es dable ordenar la entrega del documento en donde conste la información</w:t>
      </w:r>
      <w:r w:rsidRPr="009419FF">
        <w:rPr>
          <w:rFonts w:ascii="Palatino Linotype" w:hAnsi="Palatino Linotype"/>
          <w:color w:val="000000"/>
        </w:rPr>
        <w:t xml:space="preserve"> con el número correcto, preciso y exacto de los feminicidios ocurridos en el Municipio de Naucalpan de Juárez durante el año 2016, no sin antes aclarar que al tratarse de información </w:t>
      </w:r>
      <w:r w:rsidR="00D64223" w:rsidRPr="009419FF">
        <w:rPr>
          <w:rFonts w:ascii="Palatino Linotype" w:hAnsi="Palatino Linotype"/>
          <w:color w:val="000000"/>
        </w:rPr>
        <w:t xml:space="preserve">únicamente </w:t>
      </w:r>
      <w:r w:rsidRPr="009419FF">
        <w:rPr>
          <w:rFonts w:ascii="Palatino Linotype" w:hAnsi="Palatino Linotype"/>
          <w:color w:val="000000"/>
        </w:rPr>
        <w:t>con datos estadísticos no es necesaria la elaboración de un</w:t>
      </w:r>
      <w:r w:rsidR="001C536E" w:rsidRPr="009419FF">
        <w:rPr>
          <w:rFonts w:ascii="Palatino Linotype" w:hAnsi="Palatino Linotype"/>
          <w:color w:val="000000"/>
        </w:rPr>
        <w:t xml:space="preserve"> acuerdo del comité de Transparencia ,</w:t>
      </w:r>
      <w:r w:rsidRPr="009419FF">
        <w:rPr>
          <w:rFonts w:ascii="Palatino Linotype" w:hAnsi="Palatino Linotype"/>
          <w:color w:val="000000"/>
        </w:rPr>
        <w:t xml:space="preserve"> </w:t>
      </w:r>
      <w:r w:rsidR="001C536E" w:rsidRPr="009419FF">
        <w:rPr>
          <w:rFonts w:ascii="Palatino Linotype" w:hAnsi="Palatino Linotype"/>
          <w:color w:val="000000"/>
        </w:rPr>
        <w:t xml:space="preserve">porque </w:t>
      </w:r>
      <w:r w:rsidRPr="009419FF">
        <w:rPr>
          <w:rFonts w:ascii="Palatino Linotype" w:hAnsi="Palatino Linotype"/>
          <w:color w:val="000000"/>
        </w:rPr>
        <w:t xml:space="preserve">la información estadística </w:t>
      </w:r>
      <w:r w:rsidR="001C536E" w:rsidRPr="009419FF">
        <w:rPr>
          <w:rFonts w:ascii="Palatino Linotype" w:hAnsi="Palatino Linotype"/>
          <w:color w:val="000000"/>
        </w:rPr>
        <w:t xml:space="preserve">no se encuentra bajo los supuestos de clasificación establecidos en la Ley </w:t>
      </w:r>
      <w:r w:rsidR="00E904EB" w:rsidRPr="009419FF">
        <w:rPr>
          <w:rFonts w:ascii="Palatino Linotype" w:hAnsi="Palatino Linotype"/>
          <w:color w:val="000000"/>
        </w:rPr>
        <w:t xml:space="preserve">de la materia, en consecuencia </w:t>
      </w:r>
      <w:r w:rsidR="001C536E" w:rsidRPr="009419FF">
        <w:rPr>
          <w:rFonts w:ascii="Palatino Linotype" w:hAnsi="Palatino Linotype"/>
          <w:color w:val="000000"/>
        </w:rPr>
        <w:t xml:space="preserve">para evitar una posible responsabilidad administrativa el </w:t>
      </w:r>
      <w:r w:rsidR="001C536E" w:rsidRPr="009419FF">
        <w:rPr>
          <w:rFonts w:ascii="Palatino Linotype" w:hAnsi="Palatino Linotype"/>
          <w:b/>
          <w:color w:val="000000"/>
        </w:rPr>
        <w:t>SUJETO OBLIGADO</w:t>
      </w:r>
      <w:r w:rsidR="001C536E" w:rsidRPr="009419FF">
        <w:rPr>
          <w:rFonts w:ascii="Palatino Linotype" w:eastAsia="Times New Roman" w:hAnsi="Palatino Linotype" w:cs="Arial"/>
          <w:color w:val="000000" w:themeColor="text1"/>
          <w:lang w:eastAsia="es-MX"/>
        </w:rPr>
        <w:t xml:space="preserve"> debe identificar con claridad que datos se encuentran contenidos en las documentales a entregarse.</w:t>
      </w:r>
    </w:p>
    <w:p w14:paraId="2268BE69" w14:textId="77777777" w:rsidR="001C536E" w:rsidRPr="009419FF" w:rsidRDefault="001C536E" w:rsidP="001C536E">
      <w:pPr>
        <w:pStyle w:val="Prrafodelista"/>
        <w:spacing w:before="240" w:after="240" w:line="360" w:lineRule="auto"/>
        <w:ind w:left="0" w:right="49"/>
        <w:jc w:val="both"/>
        <w:rPr>
          <w:rFonts w:ascii="Palatino Linotype" w:hAnsi="Palatino Linotype"/>
        </w:rPr>
      </w:pPr>
    </w:p>
    <w:p w14:paraId="02A55E04" w14:textId="716F4113" w:rsidR="00E904EB" w:rsidRPr="009419FF" w:rsidRDefault="00E904EB" w:rsidP="00666470">
      <w:pPr>
        <w:pStyle w:val="Prrafodelista"/>
        <w:numPr>
          <w:ilvl w:val="0"/>
          <w:numId w:val="1"/>
        </w:numPr>
        <w:spacing w:before="240" w:after="240" w:line="360" w:lineRule="auto"/>
        <w:ind w:left="0" w:right="49" w:firstLine="0"/>
        <w:jc w:val="both"/>
        <w:rPr>
          <w:rFonts w:ascii="Palatino Linotype" w:hAnsi="Palatino Linotype"/>
        </w:rPr>
      </w:pPr>
      <w:r w:rsidRPr="009419FF">
        <w:rPr>
          <w:rFonts w:ascii="Palatino Linotype" w:hAnsi="Palatino Linotype"/>
        </w:rPr>
        <w:t xml:space="preserve">No se omite destacar que deberá respetarse la modalidad de entrega elegida por el particular, es decir a través del correo electrónico </w:t>
      </w:r>
      <w:r w:rsidR="00DB0CA6" w:rsidRPr="00DB0CA6">
        <w:rPr>
          <w:rFonts w:ascii="Palatino Linotype" w:hAnsi="Palatino Linotype"/>
          <w:highlight w:val="black"/>
        </w:rPr>
        <w:t>----------------------------------</w:t>
      </w:r>
      <w:hyperlink r:id="rId20" w:history="1"/>
      <w:r w:rsidRPr="009419FF">
        <w:rPr>
          <w:rFonts w:ascii="Palatino Linotype" w:hAnsi="Palatino Linotype"/>
        </w:rPr>
        <w:t>, sin embargo a fin de otorgar certeza jurídica a éste Organismo Garante sobre el cumplimiento de la presente resolución, la entrega de información también se hará a través del Sistema de Acceso a la Información Mexiquense (SAIMEX).</w:t>
      </w:r>
    </w:p>
    <w:p w14:paraId="05D1534D" w14:textId="77777777" w:rsidR="00E904EB" w:rsidRPr="009419FF" w:rsidRDefault="00E904EB" w:rsidP="00E904EB">
      <w:pPr>
        <w:pStyle w:val="Prrafodelista"/>
        <w:spacing w:before="240" w:after="240" w:line="360" w:lineRule="auto"/>
        <w:ind w:left="0" w:right="49"/>
        <w:jc w:val="both"/>
        <w:rPr>
          <w:rFonts w:ascii="Palatino Linotype" w:hAnsi="Palatino Linotype"/>
        </w:rPr>
      </w:pPr>
    </w:p>
    <w:p w14:paraId="64DAFD2F" w14:textId="2F4A68E1" w:rsidR="00445FBB" w:rsidRPr="009419FF" w:rsidRDefault="00445FBB" w:rsidP="00B009ED">
      <w:pPr>
        <w:pStyle w:val="Prrafodelista"/>
        <w:numPr>
          <w:ilvl w:val="0"/>
          <w:numId w:val="1"/>
        </w:numPr>
        <w:spacing w:before="240" w:after="240" w:line="360" w:lineRule="auto"/>
        <w:ind w:left="0" w:right="49" w:firstLine="0"/>
        <w:jc w:val="both"/>
        <w:rPr>
          <w:rFonts w:ascii="Palatino Linotype" w:hAnsi="Palatino Linotype"/>
        </w:rPr>
      </w:pPr>
      <w:r w:rsidRPr="009419FF">
        <w:rPr>
          <w:rFonts w:ascii="Palatino Linotype" w:eastAsia="Times New Roman" w:hAnsi="Palatino Linotype" w:cs="Arial"/>
          <w:color w:val="222222"/>
          <w:lang w:eastAsia="es-MX"/>
        </w:rPr>
        <w:t xml:space="preserve">Por lo anteriormente expuesto y fundado, este </w:t>
      </w:r>
      <w:r w:rsidRPr="009419FF">
        <w:rPr>
          <w:rFonts w:ascii="Palatino Linotype" w:eastAsia="Times New Roman" w:hAnsi="Palatino Linotype" w:cs="Arial"/>
          <w:b/>
          <w:bCs/>
          <w:color w:val="222222"/>
          <w:lang w:eastAsia="es-MX"/>
        </w:rPr>
        <w:t>ÓRGANO GARANTE</w:t>
      </w:r>
      <w:r w:rsidRPr="009419FF">
        <w:rPr>
          <w:rFonts w:ascii="Palatino Linotype" w:eastAsia="Times New Roman" w:hAnsi="Palatino Linotype" w:cs="Arial"/>
          <w:color w:val="222222"/>
          <w:lang w:eastAsia="es-MX"/>
        </w:rPr>
        <w:t xml:space="preserve"> emite los siguientes:</w:t>
      </w:r>
    </w:p>
    <w:p w14:paraId="3487A872" w14:textId="77777777" w:rsidR="00E904EB" w:rsidRPr="009419FF" w:rsidRDefault="00E904EB" w:rsidP="00675E7D">
      <w:pPr>
        <w:spacing w:before="240" w:after="240" w:line="360" w:lineRule="auto"/>
        <w:ind w:right="49"/>
        <w:jc w:val="both"/>
        <w:rPr>
          <w:rFonts w:ascii="Palatino Linotype" w:hAnsi="Palatino Linotype"/>
        </w:rPr>
      </w:pPr>
    </w:p>
    <w:p w14:paraId="698748C8" w14:textId="77777777" w:rsidR="001C3CDB" w:rsidRPr="009419FF" w:rsidRDefault="001C3CDB" w:rsidP="00675E7D">
      <w:pPr>
        <w:spacing w:before="240" w:after="240" w:line="360" w:lineRule="auto"/>
        <w:ind w:right="49"/>
        <w:jc w:val="both"/>
        <w:rPr>
          <w:rFonts w:ascii="Palatino Linotype" w:hAnsi="Palatino Linotype"/>
        </w:rPr>
      </w:pPr>
    </w:p>
    <w:p w14:paraId="4070471E" w14:textId="413EE774" w:rsidR="00F51D89" w:rsidRPr="009419FF" w:rsidRDefault="00F51D89" w:rsidP="00F51D89">
      <w:pPr>
        <w:pStyle w:val="Ttulo1"/>
        <w:spacing w:line="360" w:lineRule="auto"/>
        <w:ind w:left="2912"/>
        <w:rPr>
          <w:rFonts w:eastAsia="Calibri"/>
          <w:b w:val="0"/>
          <w:color w:val="auto"/>
          <w:szCs w:val="24"/>
          <w:lang w:val="es-ES" w:eastAsia="es-ES"/>
        </w:rPr>
      </w:pPr>
      <w:bookmarkStart w:id="90" w:name="_Toc521601525"/>
      <w:r w:rsidRPr="009419FF">
        <w:rPr>
          <w:rFonts w:eastAsia="Calibri"/>
          <w:color w:val="auto"/>
          <w:szCs w:val="24"/>
          <w:lang w:val="es-ES" w:eastAsia="es-ES"/>
        </w:rPr>
        <w:lastRenderedPageBreak/>
        <w:t>R E S O L U T I V O S</w:t>
      </w:r>
      <w:bookmarkEnd w:id="78"/>
      <w:bookmarkEnd w:id="79"/>
      <w:bookmarkEnd w:id="80"/>
      <w:bookmarkEnd w:id="81"/>
      <w:bookmarkEnd w:id="82"/>
      <w:bookmarkEnd w:id="83"/>
      <w:bookmarkEnd w:id="84"/>
      <w:bookmarkEnd w:id="90"/>
    </w:p>
    <w:p w14:paraId="79D692CB" w14:textId="350F2077" w:rsidR="00F51D89" w:rsidRPr="009419FF" w:rsidRDefault="00F51D89" w:rsidP="00F51D89">
      <w:pPr>
        <w:spacing w:line="360" w:lineRule="auto"/>
        <w:jc w:val="both"/>
        <w:rPr>
          <w:rFonts w:ascii="Palatino Linotype" w:hAnsi="Palatino Linotype"/>
        </w:rPr>
      </w:pPr>
      <w:bookmarkStart w:id="91" w:name="_Toc499061377"/>
      <w:bookmarkStart w:id="92" w:name="_Toc500957843"/>
      <w:bookmarkStart w:id="93" w:name="_Toc520830846"/>
      <w:bookmarkStart w:id="94" w:name="_Toc521601526"/>
      <w:r w:rsidRPr="009419FF">
        <w:rPr>
          <w:rStyle w:val="Ttulo2Car"/>
          <w:szCs w:val="24"/>
        </w:rPr>
        <w:t>PRIMERO.</w:t>
      </w:r>
      <w:bookmarkEnd w:id="91"/>
      <w:bookmarkEnd w:id="92"/>
      <w:bookmarkEnd w:id="93"/>
      <w:bookmarkEnd w:id="94"/>
      <w:r w:rsidRPr="009419FF">
        <w:rPr>
          <w:rStyle w:val="Ttulo2Car"/>
          <w:szCs w:val="24"/>
        </w:rPr>
        <w:t xml:space="preserve"> </w:t>
      </w:r>
      <w:r w:rsidRPr="009419FF">
        <w:rPr>
          <w:rFonts w:ascii="Palatino Linotype" w:hAnsi="Palatino Linotype"/>
          <w:lang w:val="es-ES"/>
        </w:rPr>
        <w:t>Resultan parcialmente fundadas las razones y motivos de inconformidad hechos</w:t>
      </w:r>
      <w:r w:rsidR="00675E7D" w:rsidRPr="009419FF">
        <w:rPr>
          <w:rFonts w:ascii="Palatino Linotype" w:hAnsi="Palatino Linotype"/>
          <w:lang w:val="es-ES"/>
        </w:rPr>
        <w:t xml:space="preserve"> en el recurso de revisión </w:t>
      </w:r>
      <w:r w:rsidRPr="009419FF">
        <w:rPr>
          <w:rFonts w:ascii="Palatino Linotype" w:hAnsi="Palatino Linotype"/>
          <w:lang w:val="es-ES"/>
        </w:rPr>
        <w:t xml:space="preserve"> valer </w:t>
      </w:r>
      <w:r w:rsidRPr="009419FF">
        <w:rPr>
          <w:rFonts w:ascii="Palatino Linotype" w:hAnsi="Palatino Linotype"/>
        </w:rPr>
        <w:t>en</w:t>
      </w:r>
      <w:r w:rsidR="00675E7D" w:rsidRPr="009419FF">
        <w:rPr>
          <w:rFonts w:ascii="Palatino Linotype" w:hAnsi="Palatino Linotype"/>
        </w:rPr>
        <w:t xml:space="preserve"> </w:t>
      </w:r>
      <w:r w:rsidR="00675E7D" w:rsidRPr="009419FF">
        <w:rPr>
          <w:rFonts w:ascii="Palatino Linotype" w:hAnsi="Palatino Linotype"/>
          <w:b/>
          <w:bCs/>
        </w:rPr>
        <w:t>02023/INFOEM/IP/RR/2018</w:t>
      </w:r>
      <w:r w:rsidRPr="009419FF">
        <w:rPr>
          <w:rFonts w:ascii="Palatino Linotype" w:hAnsi="Palatino Linotype"/>
        </w:rPr>
        <w:t xml:space="preserve"> términos del considerando </w:t>
      </w:r>
      <w:r w:rsidRPr="009419FF">
        <w:rPr>
          <w:rFonts w:ascii="Palatino Linotype" w:hAnsi="Palatino Linotype"/>
          <w:b/>
        </w:rPr>
        <w:t>CUARTO</w:t>
      </w:r>
      <w:r w:rsidRPr="009419FF">
        <w:rPr>
          <w:rFonts w:ascii="Palatino Linotype" w:hAnsi="Palatino Linotype"/>
        </w:rPr>
        <w:t xml:space="preserve"> de la presente resolución.</w:t>
      </w:r>
    </w:p>
    <w:p w14:paraId="37CA720E" w14:textId="77777777" w:rsidR="00F51D89" w:rsidRPr="009419FF" w:rsidRDefault="00F51D89" w:rsidP="00F51D89">
      <w:pPr>
        <w:tabs>
          <w:tab w:val="left" w:pos="567"/>
        </w:tabs>
        <w:spacing w:line="360" w:lineRule="auto"/>
        <w:jc w:val="both"/>
        <w:rPr>
          <w:rFonts w:ascii="Palatino Linotype" w:hAnsi="Palatino Linotype"/>
        </w:rPr>
      </w:pPr>
    </w:p>
    <w:p w14:paraId="68A7B0FE" w14:textId="79986634" w:rsidR="00F51D89" w:rsidRPr="009419FF" w:rsidRDefault="00F51D89" w:rsidP="00F51D89">
      <w:pPr>
        <w:tabs>
          <w:tab w:val="left" w:pos="567"/>
        </w:tabs>
        <w:spacing w:line="360" w:lineRule="auto"/>
        <w:jc w:val="both"/>
        <w:rPr>
          <w:rFonts w:ascii="Palatino Linotype" w:eastAsia="Times New Roman" w:hAnsi="Palatino Linotype" w:cs="Arial"/>
          <w:color w:val="000000" w:themeColor="text1"/>
          <w:lang w:val="es-ES"/>
        </w:rPr>
      </w:pPr>
      <w:r w:rsidRPr="009419FF">
        <w:rPr>
          <w:rFonts w:ascii="Palatino Linotype" w:hAnsi="Palatino Linotype"/>
          <w:b/>
          <w:color w:val="000000" w:themeColor="text1"/>
        </w:rPr>
        <w:t>SEGUNDO.</w:t>
      </w:r>
      <w:r w:rsidRPr="009419FF">
        <w:rPr>
          <w:rStyle w:val="Ttulo2Car"/>
          <w:szCs w:val="24"/>
        </w:rPr>
        <w:t xml:space="preserve"> </w:t>
      </w:r>
      <w:r w:rsidRPr="009419FF">
        <w:rPr>
          <w:rStyle w:val="Ttulo2Car"/>
          <w:b w:val="0"/>
          <w:szCs w:val="24"/>
        </w:rPr>
        <w:t xml:space="preserve">Se </w:t>
      </w:r>
      <w:r w:rsidR="00525F9D" w:rsidRPr="009419FF">
        <w:rPr>
          <w:rStyle w:val="Ttulo2Car"/>
          <w:szCs w:val="24"/>
        </w:rPr>
        <w:t>MODIFICA</w:t>
      </w:r>
      <w:r w:rsidRPr="009419FF">
        <w:rPr>
          <w:rStyle w:val="Ttulo2Car"/>
          <w:szCs w:val="24"/>
        </w:rPr>
        <w:t xml:space="preserve"> </w:t>
      </w:r>
      <w:r w:rsidR="00525F9D" w:rsidRPr="009419FF">
        <w:rPr>
          <w:rStyle w:val="Ttulo2Car"/>
          <w:b w:val="0"/>
          <w:szCs w:val="24"/>
        </w:rPr>
        <w:t>la respuesta emitida</w:t>
      </w:r>
      <w:r w:rsidRPr="009419FF">
        <w:rPr>
          <w:rFonts w:ascii="Palatino Linotype" w:eastAsia="Times New Roman" w:hAnsi="Palatino Linotype" w:cs="Arial"/>
          <w:b/>
          <w:color w:val="000000" w:themeColor="text1"/>
          <w:lang w:val="es-ES"/>
        </w:rPr>
        <w:t xml:space="preserve"> </w:t>
      </w:r>
      <w:r w:rsidRPr="009419FF">
        <w:rPr>
          <w:rFonts w:ascii="Palatino Linotype" w:eastAsia="Times New Roman" w:hAnsi="Palatino Linotype" w:cs="Arial"/>
          <w:color w:val="000000" w:themeColor="text1"/>
          <w:lang w:val="es-ES"/>
        </w:rPr>
        <w:t xml:space="preserve">por </w:t>
      </w:r>
      <w:r w:rsidR="00464131" w:rsidRPr="009419FF">
        <w:rPr>
          <w:rFonts w:ascii="Palatino Linotype" w:eastAsia="Times New Roman" w:hAnsi="Palatino Linotype" w:cs="Arial"/>
          <w:color w:val="000000" w:themeColor="text1"/>
          <w:lang w:val="es-ES"/>
        </w:rPr>
        <w:t xml:space="preserve">la </w:t>
      </w:r>
      <w:r w:rsidR="00464131" w:rsidRPr="009419FF">
        <w:rPr>
          <w:rFonts w:ascii="Palatino Linotype" w:eastAsia="Times New Roman" w:hAnsi="Palatino Linotype" w:cs="Arial"/>
          <w:b/>
          <w:color w:val="000000" w:themeColor="text1"/>
          <w:lang w:val="es-ES"/>
        </w:rPr>
        <w:t>Fiscalía General de Justicia del Estado de México</w:t>
      </w:r>
      <w:r w:rsidRPr="009419FF">
        <w:rPr>
          <w:rFonts w:ascii="Palatino Linotype" w:eastAsia="Times New Roman" w:hAnsi="Palatino Linotype" w:cs="Arial"/>
          <w:color w:val="000000" w:themeColor="text1"/>
          <w:lang w:val="es-ES"/>
        </w:rPr>
        <w:t xml:space="preserve"> </w:t>
      </w:r>
      <w:r w:rsidRPr="009419FF">
        <w:rPr>
          <w:rFonts w:ascii="Palatino Linotype" w:eastAsia="Times New Roman" w:hAnsi="Palatino Linotype" w:cs="Arial"/>
          <w:color w:val="000000" w:themeColor="text1"/>
        </w:rPr>
        <w:t xml:space="preserve">y se </w:t>
      </w:r>
      <w:r w:rsidRPr="009419FF">
        <w:rPr>
          <w:rFonts w:ascii="Palatino Linotype" w:eastAsia="Times New Roman" w:hAnsi="Palatino Linotype" w:cs="Arial"/>
          <w:b/>
          <w:color w:val="000000" w:themeColor="text1"/>
        </w:rPr>
        <w:t>ORDENA</w:t>
      </w:r>
      <w:r w:rsidR="00675E7D" w:rsidRPr="009419FF">
        <w:rPr>
          <w:rFonts w:ascii="Palatino Linotype" w:eastAsia="Times New Roman" w:hAnsi="Palatino Linotype" w:cs="Arial"/>
          <w:b/>
          <w:color w:val="000000" w:themeColor="text1"/>
        </w:rPr>
        <w:t xml:space="preserve"> </w:t>
      </w:r>
      <w:r w:rsidR="00675E7D" w:rsidRPr="009419FF">
        <w:rPr>
          <w:rFonts w:ascii="Palatino Linotype" w:eastAsia="Times New Roman" w:hAnsi="Palatino Linotype" w:cs="Arial"/>
          <w:color w:val="000000" w:themeColor="text1"/>
        </w:rPr>
        <w:t>entregar</w:t>
      </w:r>
      <w:r w:rsidRPr="009419FF">
        <w:rPr>
          <w:rFonts w:ascii="Palatino Linotype" w:eastAsia="Times New Roman" w:hAnsi="Palatino Linotype" w:cs="Arial"/>
          <w:color w:val="000000" w:themeColor="text1"/>
          <w:lang w:val="es-ES"/>
        </w:rPr>
        <w:t xml:space="preserve">, </w:t>
      </w:r>
      <w:r w:rsidR="006D6790" w:rsidRPr="009419FF">
        <w:rPr>
          <w:rFonts w:ascii="Palatino Linotype" w:eastAsia="Times New Roman" w:hAnsi="Palatino Linotype" w:cs="Arial"/>
          <w:color w:val="000000" w:themeColor="text1"/>
          <w:lang w:val="es-ES"/>
        </w:rPr>
        <w:t xml:space="preserve">vía </w:t>
      </w:r>
      <w:r w:rsidR="00B009ED" w:rsidRPr="009419FF">
        <w:rPr>
          <w:rFonts w:ascii="Palatino Linotype" w:eastAsia="Times New Roman" w:hAnsi="Palatino Linotype" w:cs="Arial"/>
          <w:color w:val="000000" w:themeColor="text1"/>
          <w:lang w:val="es-ES"/>
        </w:rPr>
        <w:t>Sistema de Acceso a la Información Mexiquense (SAIMEX)</w:t>
      </w:r>
      <w:r w:rsidR="007D0BDE" w:rsidRPr="009419FF">
        <w:rPr>
          <w:rFonts w:ascii="Palatino Linotype" w:eastAsia="Times New Roman" w:hAnsi="Palatino Linotype" w:cs="Arial"/>
          <w:color w:val="000000" w:themeColor="text1"/>
          <w:lang w:val="es-ES"/>
        </w:rPr>
        <w:t xml:space="preserve"> y correo electrónico </w:t>
      </w:r>
      <w:r w:rsidR="00AC5D8C" w:rsidRPr="009419FF">
        <w:rPr>
          <w:rFonts w:ascii="Palatino Linotype" w:eastAsia="Times New Roman" w:hAnsi="Palatino Linotype" w:cs="Arial"/>
          <w:color w:val="000000" w:themeColor="text1"/>
          <w:lang w:val="es-ES"/>
        </w:rPr>
        <w:t>la siguiente información</w:t>
      </w:r>
      <w:r w:rsidRPr="009419FF">
        <w:rPr>
          <w:rFonts w:ascii="Palatino Linotype" w:eastAsia="Times New Roman" w:hAnsi="Palatino Linotype" w:cs="Arial"/>
          <w:color w:val="000000" w:themeColor="text1"/>
          <w:lang w:val="es-ES"/>
        </w:rPr>
        <w:t>:</w:t>
      </w:r>
    </w:p>
    <w:p w14:paraId="5613031E" w14:textId="77777777" w:rsidR="00F51D89" w:rsidRPr="009419FF" w:rsidRDefault="00F51D89" w:rsidP="00630609">
      <w:pPr>
        <w:spacing w:before="240" w:after="240" w:line="360" w:lineRule="auto"/>
        <w:ind w:left="567" w:right="567"/>
        <w:contextualSpacing/>
        <w:jc w:val="both"/>
        <w:rPr>
          <w:rFonts w:ascii="Palatino Linotype" w:eastAsia="Times New Roman" w:hAnsi="Palatino Linotype" w:cs="Times New Roman"/>
          <w:sz w:val="22"/>
          <w:szCs w:val="22"/>
          <w:lang w:val="es-MX" w:eastAsia="es-MX"/>
        </w:rPr>
      </w:pPr>
    </w:p>
    <w:p w14:paraId="3C23FC05" w14:textId="71B5C0FD" w:rsidR="00AC7A1D" w:rsidRPr="009419FF" w:rsidRDefault="00962626" w:rsidP="00AC7A1D">
      <w:pPr>
        <w:spacing w:before="240" w:after="240" w:line="360" w:lineRule="auto"/>
        <w:ind w:left="567" w:right="567"/>
        <w:contextualSpacing/>
        <w:jc w:val="both"/>
        <w:rPr>
          <w:rFonts w:ascii="Palatino Linotype" w:hAnsi="Palatino Linotype"/>
          <w:b/>
          <w:color w:val="000000"/>
        </w:rPr>
      </w:pPr>
      <w:r w:rsidRPr="009419FF">
        <w:rPr>
          <w:rFonts w:ascii="Palatino Linotype" w:eastAsia="Times New Roman" w:hAnsi="Palatino Linotype" w:cs="Times New Roman"/>
          <w:b/>
          <w:lang w:val="es-MX" w:eastAsia="es-MX"/>
        </w:rPr>
        <w:t xml:space="preserve">a) </w:t>
      </w:r>
      <w:r w:rsidR="004F5987" w:rsidRPr="009419FF">
        <w:rPr>
          <w:rFonts w:ascii="Palatino Linotype" w:hAnsi="Palatino Linotype"/>
          <w:b/>
          <w:color w:val="000000"/>
        </w:rPr>
        <w:t>El do</w:t>
      </w:r>
      <w:r w:rsidR="00675E7D" w:rsidRPr="009419FF">
        <w:rPr>
          <w:rFonts w:ascii="Palatino Linotype" w:hAnsi="Palatino Linotype"/>
          <w:b/>
          <w:color w:val="000000"/>
        </w:rPr>
        <w:t>cumento donde conste el número exacto y concreto</w:t>
      </w:r>
      <w:r w:rsidR="004F5987" w:rsidRPr="009419FF">
        <w:rPr>
          <w:rFonts w:ascii="Palatino Linotype" w:hAnsi="Palatino Linotype"/>
          <w:b/>
          <w:color w:val="000000"/>
        </w:rPr>
        <w:t xml:space="preserve"> de los feminicidios ocurridos </w:t>
      </w:r>
      <w:r w:rsidR="00872355" w:rsidRPr="009419FF">
        <w:rPr>
          <w:rFonts w:ascii="Palatino Linotype" w:hAnsi="Palatino Linotype"/>
          <w:b/>
          <w:color w:val="000000"/>
        </w:rPr>
        <w:t>en el Municipio de Naucalpan de Juárez durante el año 2016.</w:t>
      </w:r>
    </w:p>
    <w:p w14:paraId="2A1C34D5" w14:textId="77777777" w:rsidR="00630609" w:rsidRPr="009419FF" w:rsidRDefault="00630609" w:rsidP="00630609">
      <w:pPr>
        <w:spacing w:before="240" w:after="240" w:line="360" w:lineRule="auto"/>
        <w:ind w:left="567" w:right="567"/>
        <w:contextualSpacing/>
        <w:jc w:val="both"/>
        <w:rPr>
          <w:rFonts w:ascii="Palatino Linotype" w:eastAsia="Times New Roman" w:hAnsi="Palatino Linotype" w:cs="Times New Roman"/>
          <w:sz w:val="22"/>
          <w:szCs w:val="22"/>
          <w:lang w:val="es-MX" w:eastAsia="es-MX"/>
        </w:rPr>
      </w:pPr>
    </w:p>
    <w:bookmarkEnd w:id="0"/>
    <w:bookmarkEnd w:id="1"/>
    <w:p w14:paraId="47115CA8" w14:textId="77777777" w:rsidR="003E562F" w:rsidRPr="009419FF" w:rsidRDefault="003E562F" w:rsidP="004E1461">
      <w:pPr>
        <w:tabs>
          <w:tab w:val="left" w:pos="567"/>
          <w:tab w:val="left" w:pos="8080"/>
        </w:tabs>
        <w:spacing w:line="360" w:lineRule="auto"/>
        <w:jc w:val="both"/>
        <w:rPr>
          <w:rFonts w:ascii="Palatino Linotype" w:eastAsia="Palatino Linotype" w:hAnsi="Palatino Linotype" w:cs="Palatino Linotype"/>
          <w:b/>
        </w:rPr>
      </w:pPr>
      <w:r w:rsidRPr="009419FF">
        <w:rPr>
          <w:rFonts w:ascii="Palatino Linotype" w:eastAsia="Palatino Linotype" w:hAnsi="Palatino Linotype" w:cs="Palatino Linotype"/>
          <w:b/>
        </w:rPr>
        <w:t xml:space="preserve">TERCERO. Notifíquese </w:t>
      </w:r>
      <w:r w:rsidRPr="009419FF">
        <w:rPr>
          <w:rFonts w:ascii="Palatino Linotype" w:eastAsia="Palatino Linotype" w:hAnsi="Palatino Linotype" w:cs="Palatino Linotype"/>
        </w:rPr>
        <w:t xml:space="preserve">al Titular de la Unidad de Transparencia del </w:t>
      </w:r>
      <w:r w:rsidRPr="009419FF">
        <w:rPr>
          <w:rFonts w:ascii="Palatino Linotype" w:eastAsia="Palatino Linotype" w:hAnsi="Palatino Linotype" w:cs="Palatino Linotype"/>
          <w:b/>
        </w:rPr>
        <w:t>SUJETO OBLIGADO</w:t>
      </w:r>
      <w:r w:rsidRPr="009419F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419F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01C611E" w14:textId="77777777" w:rsidR="003E562F" w:rsidRPr="009419FF" w:rsidRDefault="003E562F" w:rsidP="004E1461">
      <w:pPr>
        <w:shd w:val="clear" w:color="auto" w:fill="FFFFFF"/>
        <w:tabs>
          <w:tab w:val="left" w:pos="567"/>
        </w:tabs>
        <w:spacing w:line="360" w:lineRule="auto"/>
        <w:jc w:val="both"/>
        <w:rPr>
          <w:rFonts w:ascii="Palatino Linotype" w:eastAsia="Times New Roman" w:hAnsi="Palatino Linotype" w:cs="Arial"/>
          <w:b/>
        </w:rPr>
      </w:pPr>
    </w:p>
    <w:p w14:paraId="5BC66555" w14:textId="58CA59CA" w:rsidR="003E562F" w:rsidRPr="009419FF" w:rsidRDefault="003E562F" w:rsidP="004E1461">
      <w:pPr>
        <w:shd w:val="clear" w:color="auto" w:fill="FFFFFF"/>
        <w:tabs>
          <w:tab w:val="left" w:pos="567"/>
        </w:tabs>
        <w:spacing w:line="360" w:lineRule="auto"/>
        <w:jc w:val="both"/>
        <w:rPr>
          <w:rFonts w:ascii="Palatino Linotype" w:eastAsia="MS Mincho" w:hAnsi="Palatino Linotype" w:cs="Times New Roman"/>
        </w:rPr>
      </w:pPr>
      <w:r w:rsidRPr="009419FF">
        <w:rPr>
          <w:rFonts w:ascii="Palatino Linotype" w:eastAsia="Times New Roman" w:hAnsi="Palatino Linotype" w:cs="Arial"/>
          <w:b/>
        </w:rPr>
        <w:t>CUARTO</w:t>
      </w:r>
      <w:r w:rsidRPr="009419FF">
        <w:rPr>
          <w:rFonts w:ascii="Palatino Linotype" w:eastAsia="Times New Roman" w:hAnsi="Palatino Linotype" w:cs="Arial"/>
        </w:rPr>
        <w:t xml:space="preserve">. </w:t>
      </w:r>
      <w:r w:rsidRPr="009419FF">
        <w:rPr>
          <w:rFonts w:ascii="Palatino Linotype" w:eastAsia="Times New Roman" w:hAnsi="Palatino Linotype" w:cs="Times New Roman"/>
          <w:bCs/>
          <w:color w:val="222222"/>
          <w:lang w:val="es-ES"/>
        </w:rPr>
        <w:t>Notifíquese a</w:t>
      </w:r>
      <w:r w:rsidRPr="009419FF">
        <w:rPr>
          <w:rFonts w:ascii="Palatino Linotype" w:hAnsi="Palatino Linotype"/>
          <w:b/>
        </w:rPr>
        <w:t xml:space="preserve"> </w:t>
      </w:r>
      <w:r w:rsidR="00DB0CA6" w:rsidRPr="00DB0CA6">
        <w:rPr>
          <w:rFonts w:ascii="Palatino Linotype" w:hAnsi="Palatino Linotype"/>
          <w:b/>
          <w:highlight w:val="black"/>
        </w:rPr>
        <w:t>-----------------------------------</w:t>
      </w:r>
      <w:r w:rsidR="00872355" w:rsidRPr="009419FF">
        <w:rPr>
          <w:rFonts w:ascii="Palatino Linotype" w:eastAsia="Times New Roman" w:hAnsi="Palatino Linotype" w:cs="Arial"/>
          <w:b/>
          <w:bCs/>
          <w:color w:val="222222"/>
          <w:lang w:eastAsia="es-MX"/>
        </w:rPr>
        <w:t xml:space="preserve"> </w:t>
      </w:r>
      <w:r w:rsidRPr="009419FF">
        <w:rPr>
          <w:rFonts w:ascii="Palatino Linotype" w:hAnsi="Palatino Linotype"/>
        </w:rPr>
        <w:t>la presente resolución</w:t>
      </w:r>
      <w:r w:rsidR="00917B05" w:rsidRPr="009419FF">
        <w:rPr>
          <w:rFonts w:ascii="Palatino Linotype" w:eastAsia="MS Mincho" w:hAnsi="Palatino Linotype" w:cs="Times New Roman"/>
        </w:rPr>
        <w:t>.</w:t>
      </w:r>
    </w:p>
    <w:p w14:paraId="652A58E0" w14:textId="77777777" w:rsidR="003E562F" w:rsidRPr="009419FF" w:rsidRDefault="003E562F" w:rsidP="004E1461">
      <w:pPr>
        <w:shd w:val="clear" w:color="auto" w:fill="FFFFFF"/>
        <w:tabs>
          <w:tab w:val="left" w:pos="567"/>
        </w:tabs>
        <w:spacing w:line="360" w:lineRule="auto"/>
        <w:jc w:val="both"/>
        <w:rPr>
          <w:rFonts w:ascii="Palatino Linotype" w:eastAsia="MS Mincho" w:hAnsi="Palatino Linotype" w:cs="Times New Roman"/>
          <w:b/>
        </w:rPr>
      </w:pPr>
    </w:p>
    <w:p w14:paraId="6E518009" w14:textId="2F726051" w:rsidR="00872355" w:rsidRPr="009419FF" w:rsidRDefault="003E562F" w:rsidP="004E1461">
      <w:pPr>
        <w:shd w:val="clear" w:color="auto" w:fill="FFFFFF"/>
        <w:tabs>
          <w:tab w:val="left" w:pos="567"/>
        </w:tabs>
        <w:spacing w:line="360" w:lineRule="auto"/>
        <w:jc w:val="both"/>
        <w:rPr>
          <w:rFonts w:ascii="Palatino Linotype" w:eastAsia="Times New Roman" w:hAnsi="Palatino Linotype" w:cs="Arial"/>
          <w:color w:val="222222"/>
          <w:lang w:val="es-ES" w:eastAsia="es-MX"/>
        </w:rPr>
      </w:pPr>
      <w:r w:rsidRPr="009419FF">
        <w:rPr>
          <w:rFonts w:ascii="Palatino Linotype" w:eastAsia="MS Mincho" w:hAnsi="Palatino Linotype" w:cs="Times New Roman"/>
          <w:b/>
        </w:rPr>
        <w:lastRenderedPageBreak/>
        <w:t>QUINTO.</w:t>
      </w:r>
      <w:r w:rsidRPr="009419FF">
        <w:rPr>
          <w:rFonts w:ascii="Palatino Linotype" w:eastAsia="Times New Roman" w:hAnsi="Palatino Linotype" w:cs="Arial"/>
          <w:color w:val="222222"/>
          <w:lang w:val="es-ES" w:eastAsia="es-MX"/>
        </w:rPr>
        <w:t xml:space="preserve"> Se hace del conocimiento de</w:t>
      </w:r>
      <w:r w:rsidRPr="009419FF">
        <w:rPr>
          <w:rFonts w:ascii="Palatino Linotype" w:eastAsia="Times New Roman" w:hAnsi="Palatino Linotype" w:cs="Arial"/>
          <w:b/>
          <w:bCs/>
          <w:color w:val="222222"/>
          <w:lang w:val="es-ES" w:eastAsia="es-MX"/>
        </w:rPr>
        <w:t xml:space="preserve"> </w:t>
      </w:r>
      <w:r w:rsidR="00DB0CA6" w:rsidRPr="00DB0CA6">
        <w:rPr>
          <w:rFonts w:ascii="Palatino Linotype" w:hAnsi="Palatino Linotype"/>
          <w:b/>
          <w:highlight w:val="black"/>
        </w:rPr>
        <w:t>--------------------------------------</w:t>
      </w:r>
      <w:r w:rsidR="00872355" w:rsidRPr="009419FF">
        <w:rPr>
          <w:rFonts w:ascii="Palatino Linotype" w:eastAsia="Times New Roman" w:hAnsi="Palatino Linotype" w:cs="Arial"/>
          <w:b/>
          <w:bCs/>
          <w:color w:val="222222"/>
          <w:lang w:eastAsia="es-MX"/>
        </w:rPr>
        <w:t xml:space="preserve"> </w:t>
      </w:r>
      <w:r w:rsidRPr="009419FF">
        <w:rPr>
          <w:rFonts w:ascii="Palatino Linotype" w:eastAsia="Times New Roman" w:hAnsi="Palatino Linotype" w:cs="Arial"/>
          <w:color w:val="222222"/>
          <w:lang w:val="es-MX" w:eastAsia="es-MX"/>
        </w:rPr>
        <w:t xml:space="preserve">que </w:t>
      </w:r>
      <w:r w:rsidRPr="009419FF">
        <w:rPr>
          <w:rFonts w:ascii="Palatino Linotype" w:eastAsia="Times New Roman" w:hAnsi="Palatino Linotype" w:cs="Arial"/>
          <w:color w:val="222222"/>
          <w:lang w:val="es-ES" w:eastAsia="es-MX"/>
        </w:rPr>
        <w:t>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8035FFB" w14:textId="77777777" w:rsidR="00872355" w:rsidRPr="009419FF" w:rsidRDefault="00872355" w:rsidP="004E1461">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0FA1E2C1" w14:textId="77777777" w:rsidR="001C3CDB" w:rsidRPr="009419FF" w:rsidRDefault="001C3CDB" w:rsidP="001C3CDB">
      <w:pPr>
        <w:pStyle w:val="Prrafodelista"/>
        <w:spacing w:line="360" w:lineRule="auto"/>
        <w:ind w:left="0"/>
        <w:jc w:val="both"/>
        <w:rPr>
          <w:rFonts w:ascii="Palatino Linotype" w:hAnsi="Palatino Linotype" w:cs="Arial"/>
          <w:color w:val="000000" w:themeColor="text1"/>
        </w:rPr>
      </w:pPr>
      <w:r w:rsidRPr="009419FF">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CON AUSENCIA JUSTIFICADA; JOSÉ GUADALUPE LUNA HERNÁNDEZ Y JAVIER MARTÍNEZ CRUZ; EN LA VIGÉSIMA OCTAVA SESIÓN ORDINARIA CELEBRADA EL OCHO (8) DE AGOSTO DE DOS MIL DIECIOCHO, ANTE EL SECRETARIO TÉCNICO DEL PLENO, ALEXIS TAPIA RAMÍREZ.</w:t>
      </w:r>
      <w:r w:rsidRPr="009419FF">
        <w:rPr>
          <w:rFonts w:ascii="Palatino Linotype" w:hAnsi="Palatino Linotype" w:cs="Arial"/>
          <w:color w:val="000000" w:themeColor="text1"/>
        </w:rPr>
        <w:t xml:space="preserve"> </w:t>
      </w:r>
    </w:p>
    <w:p w14:paraId="1203E2AC" w14:textId="77777777" w:rsidR="001C3CDB" w:rsidRPr="009419FF" w:rsidRDefault="001C3CDB" w:rsidP="001C3CDB">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41"/>
      </w:tblGrid>
      <w:tr w:rsidR="001C3CDB" w:rsidRPr="009419FF" w14:paraId="2CAE35BE" w14:textId="77777777" w:rsidTr="007E77A8">
        <w:trPr>
          <w:trHeight w:val="1807"/>
        </w:trPr>
        <w:tc>
          <w:tcPr>
            <w:tcW w:w="9073" w:type="dxa"/>
            <w:gridSpan w:val="2"/>
            <w:vAlign w:val="center"/>
          </w:tcPr>
          <w:p w14:paraId="750C8306" w14:textId="77777777" w:rsidR="001C3CDB" w:rsidRPr="009419FF" w:rsidRDefault="001C3CDB" w:rsidP="007E77A8">
            <w:pPr>
              <w:jc w:val="center"/>
              <w:rPr>
                <w:rFonts w:ascii="Palatino Linotype" w:hAnsi="Palatino Linotype" w:cs="Times New Roman"/>
                <w:b/>
                <w:color w:val="000000" w:themeColor="text1"/>
              </w:rPr>
            </w:pPr>
            <w:r w:rsidRPr="009419FF">
              <w:rPr>
                <w:rFonts w:ascii="Palatino Linotype" w:hAnsi="Palatino Linotype" w:cs="Times New Roman"/>
                <w:b/>
                <w:color w:val="000000" w:themeColor="text1"/>
              </w:rPr>
              <w:t>Zulema Martínez Sánchez</w:t>
            </w:r>
          </w:p>
          <w:p w14:paraId="7C0B7882" w14:textId="77777777" w:rsidR="001C3CDB" w:rsidRPr="009419FF" w:rsidRDefault="001C3CDB" w:rsidP="007E77A8">
            <w:pPr>
              <w:jc w:val="center"/>
              <w:rPr>
                <w:rFonts w:ascii="Palatino Linotype" w:hAnsi="Palatino Linotype"/>
                <w:color w:val="000000" w:themeColor="text1"/>
              </w:rPr>
            </w:pPr>
            <w:r w:rsidRPr="009419FF">
              <w:rPr>
                <w:rFonts w:ascii="Palatino Linotype" w:hAnsi="Palatino Linotype"/>
                <w:color w:val="000000" w:themeColor="text1"/>
              </w:rPr>
              <w:t>Comisionada Presidenta</w:t>
            </w:r>
          </w:p>
          <w:p w14:paraId="5F1B12D4" w14:textId="77777777" w:rsidR="001C3CDB" w:rsidRPr="009419FF" w:rsidRDefault="001C3CDB" w:rsidP="007E77A8">
            <w:pPr>
              <w:jc w:val="center"/>
              <w:rPr>
                <w:rFonts w:ascii="Palatino Linotype" w:hAnsi="Palatino Linotype"/>
                <w:color w:val="000000" w:themeColor="text1"/>
              </w:rPr>
            </w:pPr>
            <w:r w:rsidRPr="009419FF">
              <w:rPr>
                <w:rFonts w:ascii="Palatino Linotype" w:hAnsi="Palatino Linotype" w:cs="Times New Roman"/>
                <w:color w:val="000000" w:themeColor="text1"/>
              </w:rPr>
              <w:t>(Rúbrica)</w:t>
            </w:r>
          </w:p>
        </w:tc>
      </w:tr>
      <w:tr w:rsidR="001C3CDB" w:rsidRPr="009419FF" w14:paraId="27099659" w14:textId="77777777" w:rsidTr="007E77A8">
        <w:trPr>
          <w:trHeight w:val="1702"/>
        </w:trPr>
        <w:tc>
          <w:tcPr>
            <w:tcW w:w="4532" w:type="dxa"/>
            <w:vAlign w:val="center"/>
          </w:tcPr>
          <w:p w14:paraId="31E479F6" w14:textId="77777777" w:rsidR="001C3CDB" w:rsidRPr="009419FF" w:rsidRDefault="001C3CDB" w:rsidP="007E77A8">
            <w:pPr>
              <w:jc w:val="center"/>
              <w:rPr>
                <w:rFonts w:ascii="Palatino Linotype" w:hAnsi="Palatino Linotype" w:cs="Times New Roman"/>
                <w:b/>
                <w:color w:val="000000" w:themeColor="text1"/>
              </w:rPr>
            </w:pPr>
          </w:p>
          <w:p w14:paraId="79C1F011" w14:textId="77777777" w:rsidR="001C3CDB" w:rsidRPr="009419FF" w:rsidRDefault="001C3CDB" w:rsidP="001C3CDB">
            <w:pPr>
              <w:rPr>
                <w:rFonts w:ascii="Palatino Linotype" w:hAnsi="Palatino Linotype" w:cs="Times New Roman"/>
                <w:b/>
                <w:color w:val="000000" w:themeColor="text1"/>
              </w:rPr>
            </w:pPr>
          </w:p>
          <w:p w14:paraId="2023B50A" w14:textId="77777777" w:rsidR="001C3CDB" w:rsidRPr="009419FF" w:rsidRDefault="001C3CDB" w:rsidP="007E77A8">
            <w:pPr>
              <w:jc w:val="center"/>
              <w:rPr>
                <w:rFonts w:ascii="Palatino Linotype" w:hAnsi="Palatino Linotype" w:cs="Times New Roman"/>
                <w:b/>
                <w:color w:val="000000" w:themeColor="text1"/>
              </w:rPr>
            </w:pPr>
          </w:p>
          <w:p w14:paraId="14E4F3A9" w14:textId="77777777" w:rsidR="001C3CDB" w:rsidRPr="009419FF" w:rsidRDefault="001C3CDB" w:rsidP="007E77A8">
            <w:pPr>
              <w:jc w:val="center"/>
              <w:rPr>
                <w:rFonts w:ascii="Palatino Linotype" w:hAnsi="Palatino Linotype" w:cs="Times New Roman"/>
                <w:b/>
                <w:color w:val="000000" w:themeColor="text1"/>
              </w:rPr>
            </w:pPr>
            <w:r w:rsidRPr="009419FF">
              <w:rPr>
                <w:rFonts w:ascii="Palatino Linotype" w:hAnsi="Palatino Linotype" w:cs="Times New Roman"/>
                <w:b/>
                <w:color w:val="000000" w:themeColor="text1"/>
              </w:rPr>
              <w:t xml:space="preserve">Eva </w:t>
            </w:r>
            <w:proofErr w:type="spellStart"/>
            <w:r w:rsidRPr="009419FF">
              <w:rPr>
                <w:rFonts w:ascii="Palatino Linotype" w:hAnsi="Palatino Linotype" w:cs="Times New Roman"/>
                <w:b/>
                <w:color w:val="000000" w:themeColor="text1"/>
              </w:rPr>
              <w:t>Abaid</w:t>
            </w:r>
            <w:proofErr w:type="spellEnd"/>
            <w:r w:rsidRPr="009419FF">
              <w:rPr>
                <w:rFonts w:ascii="Palatino Linotype" w:hAnsi="Palatino Linotype" w:cs="Times New Roman"/>
                <w:b/>
                <w:color w:val="000000" w:themeColor="text1"/>
              </w:rPr>
              <w:t xml:space="preserve"> </w:t>
            </w:r>
            <w:proofErr w:type="spellStart"/>
            <w:r w:rsidRPr="009419FF">
              <w:rPr>
                <w:rFonts w:ascii="Palatino Linotype" w:hAnsi="Palatino Linotype" w:cs="Times New Roman"/>
                <w:b/>
                <w:color w:val="000000" w:themeColor="text1"/>
              </w:rPr>
              <w:t>Yapur</w:t>
            </w:r>
            <w:proofErr w:type="spellEnd"/>
          </w:p>
          <w:p w14:paraId="2E64689F" w14:textId="77777777" w:rsidR="001C3CDB" w:rsidRPr="009419FF" w:rsidRDefault="001C3CDB" w:rsidP="007E77A8">
            <w:pPr>
              <w:jc w:val="center"/>
              <w:rPr>
                <w:rFonts w:ascii="Palatino Linotype" w:hAnsi="Palatino Linotype" w:cs="Times New Roman"/>
                <w:color w:val="000000" w:themeColor="text1"/>
              </w:rPr>
            </w:pPr>
            <w:r w:rsidRPr="009419FF">
              <w:rPr>
                <w:rFonts w:ascii="Palatino Linotype" w:hAnsi="Palatino Linotype" w:cs="Times New Roman"/>
                <w:color w:val="000000" w:themeColor="text1"/>
              </w:rPr>
              <w:t>Comisionada</w:t>
            </w:r>
          </w:p>
          <w:p w14:paraId="5D0E6783" w14:textId="77777777" w:rsidR="001C3CDB" w:rsidRPr="009419FF" w:rsidRDefault="001C3CDB" w:rsidP="007E77A8">
            <w:pPr>
              <w:jc w:val="center"/>
              <w:rPr>
                <w:rFonts w:ascii="Palatino Linotype" w:hAnsi="Palatino Linotype" w:cs="Times New Roman"/>
                <w:color w:val="000000" w:themeColor="text1"/>
              </w:rPr>
            </w:pPr>
            <w:r w:rsidRPr="009419FF">
              <w:rPr>
                <w:rFonts w:ascii="Palatino Linotype" w:hAnsi="Palatino Linotype" w:cs="Times New Roman"/>
                <w:color w:val="000000" w:themeColor="text1"/>
              </w:rPr>
              <w:t>(Ausencia Justificada)</w:t>
            </w:r>
          </w:p>
        </w:tc>
        <w:tc>
          <w:tcPr>
            <w:tcW w:w="4541" w:type="dxa"/>
            <w:vAlign w:val="center"/>
          </w:tcPr>
          <w:p w14:paraId="0CA5FEEF" w14:textId="77777777" w:rsidR="001C3CDB" w:rsidRPr="009419FF" w:rsidRDefault="001C3CDB" w:rsidP="007E77A8">
            <w:pPr>
              <w:jc w:val="center"/>
              <w:rPr>
                <w:rFonts w:ascii="Palatino Linotype" w:hAnsi="Palatino Linotype" w:cs="Times New Roman"/>
                <w:b/>
                <w:color w:val="000000" w:themeColor="text1"/>
              </w:rPr>
            </w:pPr>
          </w:p>
          <w:p w14:paraId="6F8E8765" w14:textId="77777777" w:rsidR="001C3CDB" w:rsidRPr="009419FF" w:rsidRDefault="001C3CDB" w:rsidP="001C3CDB">
            <w:pPr>
              <w:rPr>
                <w:rFonts w:ascii="Palatino Linotype" w:hAnsi="Palatino Linotype" w:cs="Times New Roman"/>
                <w:b/>
                <w:color w:val="000000" w:themeColor="text1"/>
              </w:rPr>
            </w:pPr>
          </w:p>
          <w:p w14:paraId="49ED1B50" w14:textId="77777777" w:rsidR="001C3CDB" w:rsidRPr="009419FF" w:rsidRDefault="001C3CDB" w:rsidP="007E77A8">
            <w:pPr>
              <w:jc w:val="center"/>
              <w:rPr>
                <w:rFonts w:ascii="Palatino Linotype" w:hAnsi="Palatino Linotype" w:cs="Times New Roman"/>
                <w:b/>
                <w:color w:val="000000" w:themeColor="text1"/>
              </w:rPr>
            </w:pPr>
          </w:p>
          <w:p w14:paraId="283D9C03" w14:textId="77777777" w:rsidR="001C3CDB" w:rsidRPr="009419FF" w:rsidRDefault="001C3CDB" w:rsidP="007E77A8">
            <w:pPr>
              <w:jc w:val="center"/>
              <w:rPr>
                <w:rFonts w:ascii="Palatino Linotype" w:hAnsi="Palatino Linotype" w:cs="Times New Roman"/>
                <w:b/>
                <w:color w:val="000000" w:themeColor="text1"/>
              </w:rPr>
            </w:pPr>
            <w:r w:rsidRPr="009419FF">
              <w:rPr>
                <w:rFonts w:ascii="Palatino Linotype" w:hAnsi="Palatino Linotype" w:cs="Times New Roman"/>
                <w:b/>
                <w:color w:val="000000" w:themeColor="text1"/>
              </w:rPr>
              <w:t>José Guadalupe Luna Hernández</w:t>
            </w:r>
          </w:p>
          <w:p w14:paraId="5E96F1A9" w14:textId="77777777" w:rsidR="001C3CDB" w:rsidRPr="009419FF" w:rsidRDefault="001C3CDB" w:rsidP="007E77A8">
            <w:pPr>
              <w:jc w:val="center"/>
              <w:rPr>
                <w:rFonts w:ascii="Palatino Linotype" w:hAnsi="Palatino Linotype" w:cs="Times New Roman"/>
                <w:color w:val="000000" w:themeColor="text1"/>
              </w:rPr>
            </w:pPr>
            <w:r w:rsidRPr="009419FF">
              <w:rPr>
                <w:rFonts w:ascii="Palatino Linotype" w:hAnsi="Palatino Linotype" w:cs="Times New Roman"/>
                <w:color w:val="000000" w:themeColor="text1"/>
              </w:rPr>
              <w:t>Comisionado</w:t>
            </w:r>
          </w:p>
          <w:p w14:paraId="5FC1C0AD" w14:textId="77777777" w:rsidR="001C3CDB" w:rsidRPr="009419FF" w:rsidRDefault="001C3CDB" w:rsidP="007E77A8">
            <w:pPr>
              <w:jc w:val="center"/>
              <w:rPr>
                <w:rFonts w:ascii="Palatino Linotype" w:hAnsi="Palatino Linotype" w:cs="Times New Roman"/>
                <w:color w:val="000000" w:themeColor="text1"/>
              </w:rPr>
            </w:pPr>
            <w:r w:rsidRPr="009419FF">
              <w:rPr>
                <w:rFonts w:ascii="Palatino Linotype" w:hAnsi="Palatino Linotype" w:cs="Times New Roman"/>
                <w:color w:val="000000" w:themeColor="text1"/>
              </w:rPr>
              <w:t>(Rúbrica)</w:t>
            </w:r>
          </w:p>
        </w:tc>
      </w:tr>
      <w:tr w:rsidR="001C3CDB" w:rsidRPr="009419FF" w14:paraId="7DEC1DBC" w14:textId="77777777" w:rsidTr="007E77A8">
        <w:trPr>
          <w:trHeight w:val="1648"/>
        </w:trPr>
        <w:tc>
          <w:tcPr>
            <w:tcW w:w="9073" w:type="dxa"/>
            <w:gridSpan w:val="2"/>
            <w:vAlign w:val="center"/>
          </w:tcPr>
          <w:p w14:paraId="35D9A495" w14:textId="77777777" w:rsidR="001C3CDB" w:rsidRPr="009419FF" w:rsidRDefault="001C3CDB" w:rsidP="007E77A8">
            <w:pPr>
              <w:jc w:val="center"/>
              <w:rPr>
                <w:rFonts w:ascii="Palatino Linotype" w:hAnsi="Palatino Linotype" w:cs="Times New Roman"/>
                <w:b/>
                <w:color w:val="000000" w:themeColor="text1"/>
              </w:rPr>
            </w:pPr>
          </w:p>
          <w:p w14:paraId="798BB035" w14:textId="77777777" w:rsidR="001C3CDB" w:rsidRPr="009419FF" w:rsidRDefault="001C3CDB" w:rsidP="007E77A8">
            <w:pPr>
              <w:jc w:val="center"/>
              <w:rPr>
                <w:rFonts w:ascii="Palatino Linotype" w:hAnsi="Palatino Linotype" w:cs="Times New Roman"/>
                <w:b/>
                <w:color w:val="000000" w:themeColor="text1"/>
              </w:rPr>
            </w:pPr>
          </w:p>
          <w:p w14:paraId="7EF3D76A" w14:textId="77777777" w:rsidR="001C3CDB" w:rsidRPr="009419FF" w:rsidRDefault="001C3CDB" w:rsidP="007E77A8">
            <w:pPr>
              <w:jc w:val="center"/>
              <w:rPr>
                <w:rFonts w:ascii="Palatino Linotype" w:hAnsi="Palatino Linotype" w:cs="Times New Roman"/>
                <w:b/>
                <w:color w:val="000000" w:themeColor="text1"/>
              </w:rPr>
            </w:pPr>
          </w:p>
          <w:p w14:paraId="6B9BE894" w14:textId="77777777" w:rsidR="001C3CDB" w:rsidRPr="009419FF" w:rsidRDefault="001C3CDB" w:rsidP="007E77A8">
            <w:pPr>
              <w:jc w:val="center"/>
              <w:rPr>
                <w:rFonts w:ascii="Palatino Linotype" w:hAnsi="Palatino Linotype" w:cs="Times New Roman"/>
                <w:b/>
                <w:color w:val="000000" w:themeColor="text1"/>
              </w:rPr>
            </w:pPr>
          </w:p>
          <w:p w14:paraId="57366555" w14:textId="77777777" w:rsidR="001C3CDB" w:rsidRPr="009419FF" w:rsidRDefault="001C3CDB" w:rsidP="007E77A8">
            <w:pPr>
              <w:jc w:val="center"/>
              <w:rPr>
                <w:rFonts w:ascii="Palatino Linotype" w:hAnsi="Palatino Linotype" w:cs="Times New Roman"/>
                <w:b/>
                <w:color w:val="000000" w:themeColor="text1"/>
              </w:rPr>
            </w:pPr>
          </w:p>
          <w:p w14:paraId="5CDA598D" w14:textId="77777777" w:rsidR="001C3CDB" w:rsidRPr="009419FF" w:rsidRDefault="001C3CDB" w:rsidP="007E77A8">
            <w:pPr>
              <w:jc w:val="center"/>
              <w:rPr>
                <w:rFonts w:ascii="Palatino Linotype" w:hAnsi="Palatino Linotype" w:cs="Times New Roman"/>
                <w:b/>
                <w:color w:val="000000" w:themeColor="text1"/>
              </w:rPr>
            </w:pPr>
          </w:p>
          <w:p w14:paraId="3FAA50BD" w14:textId="77777777" w:rsidR="001C3CDB" w:rsidRPr="009419FF" w:rsidRDefault="001C3CDB" w:rsidP="007E77A8">
            <w:pPr>
              <w:jc w:val="center"/>
              <w:rPr>
                <w:rFonts w:ascii="Palatino Linotype" w:hAnsi="Palatino Linotype" w:cs="Times New Roman"/>
                <w:b/>
                <w:color w:val="000000" w:themeColor="text1"/>
              </w:rPr>
            </w:pPr>
            <w:r w:rsidRPr="009419FF">
              <w:rPr>
                <w:rFonts w:ascii="Palatino Linotype" w:hAnsi="Palatino Linotype" w:cs="Times New Roman"/>
                <w:b/>
                <w:color w:val="000000" w:themeColor="text1"/>
              </w:rPr>
              <w:t>Javier Martínez Cruz</w:t>
            </w:r>
          </w:p>
          <w:p w14:paraId="03E82653" w14:textId="77777777" w:rsidR="001C3CDB" w:rsidRPr="009419FF" w:rsidRDefault="001C3CDB" w:rsidP="007E77A8">
            <w:pPr>
              <w:jc w:val="center"/>
              <w:rPr>
                <w:rFonts w:ascii="Palatino Linotype" w:hAnsi="Palatino Linotype" w:cs="Times New Roman"/>
                <w:color w:val="000000" w:themeColor="text1"/>
              </w:rPr>
            </w:pPr>
            <w:r w:rsidRPr="009419FF">
              <w:rPr>
                <w:rFonts w:ascii="Palatino Linotype" w:hAnsi="Palatino Linotype" w:cs="Times New Roman"/>
                <w:color w:val="000000" w:themeColor="text1"/>
              </w:rPr>
              <w:t>Comisionado</w:t>
            </w:r>
          </w:p>
          <w:p w14:paraId="7C12F273" w14:textId="77777777" w:rsidR="001C3CDB" w:rsidRPr="009419FF" w:rsidRDefault="001C3CDB" w:rsidP="007E77A8">
            <w:pPr>
              <w:jc w:val="center"/>
              <w:rPr>
                <w:rFonts w:ascii="Palatino Linotype" w:hAnsi="Palatino Linotype" w:cs="Times New Roman"/>
                <w:color w:val="000000" w:themeColor="text1"/>
              </w:rPr>
            </w:pPr>
            <w:r w:rsidRPr="009419FF">
              <w:rPr>
                <w:rFonts w:ascii="Palatino Linotype" w:hAnsi="Palatino Linotype" w:cs="Times New Roman"/>
                <w:color w:val="000000" w:themeColor="text1"/>
              </w:rPr>
              <w:t>(Rúbrica)</w:t>
            </w:r>
          </w:p>
        </w:tc>
      </w:tr>
      <w:tr w:rsidR="001C3CDB" w:rsidRPr="009419FF" w14:paraId="5CFDB5A9" w14:textId="77777777" w:rsidTr="007E77A8">
        <w:trPr>
          <w:trHeight w:val="1557"/>
        </w:trPr>
        <w:tc>
          <w:tcPr>
            <w:tcW w:w="9073" w:type="dxa"/>
            <w:gridSpan w:val="2"/>
            <w:vAlign w:val="center"/>
          </w:tcPr>
          <w:p w14:paraId="663DAE27" w14:textId="77777777" w:rsidR="001C3CDB" w:rsidRPr="009419FF" w:rsidRDefault="001C3CDB" w:rsidP="007E77A8">
            <w:pPr>
              <w:jc w:val="center"/>
              <w:rPr>
                <w:rFonts w:ascii="Palatino Linotype" w:hAnsi="Palatino Linotype" w:cs="Times New Roman"/>
                <w:b/>
                <w:color w:val="000000" w:themeColor="text1"/>
              </w:rPr>
            </w:pPr>
          </w:p>
          <w:p w14:paraId="674F0DEB" w14:textId="77777777" w:rsidR="001C3CDB" w:rsidRPr="009419FF" w:rsidRDefault="001C3CDB" w:rsidP="007E77A8">
            <w:pPr>
              <w:jc w:val="center"/>
              <w:rPr>
                <w:rFonts w:ascii="Palatino Linotype" w:hAnsi="Palatino Linotype" w:cs="Times New Roman"/>
                <w:b/>
                <w:color w:val="000000" w:themeColor="text1"/>
              </w:rPr>
            </w:pPr>
          </w:p>
          <w:p w14:paraId="5ED5E4F5" w14:textId="77777777" w:rsidR="001C3CDB" w:rsidRPr="009419FF" w:rsidRDefault="001C3CDB" w:rsidP="007E77A8">
            <w:pPr>
              <w:jc w:val="center"/>
              <w:rPr>
                <w:rFonts w:ascii="Palatino Linotype" w:hAnsi="Palatino Linotype" w:cs="Times New Roman"/>
                <w:b/>
                <w:color w:val="000000" w:themeColor="text1"/>
              </w:rPr>
            </w:pPr>
          </w:p>
          <w:p w14:paraId="4EBD7D1E" w14:textId="77777777" w:rsidR="001C3CDB" w:rsidRPr="009419FF" w:rsidRDefault="001C3CDB" w:rsidP="007E77A8">
            <w:pPr>
              <w:jc w:val="center"/>
              <w:rPr>
                <w:rFonts w:ascii="Palatino Linotype" w:hAnsi="Palatino Linotype" w:cs="Times New Roman"/>
                <w:b/>
                <w:color w:val="000000" w:themeColor="text1"/>
              </w:rPr>
            </w:pPr>
          </w:p>
          <w:p w14:paraId="5675DA3D" w14:textId="77777777" w:rsidR="001C3CDB" w:rsidRPr="009419FF" w:rsidRDefault="001C3CDB" w:rsidP="007E77A8">
            <w:pPr>
              <w:jc w:val="center"/>
              <w:rPr>
                <w:rFonts w:ascii="Palatino Linotype" w:hAnsi="Palatino Linotype" w:cs="Times New Roman"/>
                <w:b/>
                <w:color w:val="000000" w:themeColor="text1"/>
              </w:rPr>
            </w:pPr>
          </w:p>
          <w:p w14:paraId="0242370C" w14:textId="77777777" w:rsidR="001C3CDB" w:rsidRPr="009419FF" w:rsidRDefault="001C3CDB" w:rsidP="007E77A8">
            <w:pPr>
              <w:jc w:val="center"/>
              <w:rPr>
                <w:rFonts w:ascii="Palatino Linotype" w:hAnsi="Palatino Linotype" w:cs="Times New Roman"/>
                <w:b/>
                <w:color w:val="000000" w:themeColor="text1"/>
              </w:rPr>
            </w:pPr>
            <w:r w:rsidRPr="009419FF">
              <w:rPr>
                <w:rFonts w:ascii="Palatino Linotype" w:hAnsi="Palatino Linotype" w:cs="Times New Roman"/>
                <w:b/>
                <w:color w:val="000000" w:themeColor="text1"/>
              </w:rPr>
              <w:t>Alexis Tapia Ramírez</w:t>
            </w:r>
          </w:p>
          <w:p w14:paraId="41467584" w14:textId="77777777" w:rsidR="001C3CDB" w:rsidRPr="009419FF" w:rsidRDefault="001C3CDB" w:rsidP="007E77A8">
            <w:pPr>
              <w:jc w:val="center"/>
              <w:rPr>
                <w:rFonts w:ascii="Palatino Linotype" w:hAnsi="Palatino Linotype" w:cs="Times New Roman"/>
                <w:color w:val="000000" w:themeColor="text1"/>
              </w:rPr>
            </w:pPr>
            <w:r w:rsidRPr="009419FF">
              <w:rPr>
                <w:rFonts w:ascii="Palatino Linotype" w:hAnsi="Palatino Linotype" w:cs="Times New Roman"/>
                <w:color w:val="000000" w:themeColor="text1"/>
              </w:rPr>
              <w:t>Secretario Técnico del Pleno</w:t>
            </w:r>
          </w:p>
          <w:p w14:paraId="03DFF2A6" w14:textId="77777777" w:rsidR="001C3CDB" w:rsidRPr="009419FF" w:rsidRDefault="001C3CDB" w:rsidP="007E77A8">
            <w:pPr>
              <w:jc w:val="center"/>
              <w:rPr>
                <w:rFonts w:ascii="Palatino Linotype" w:hAnsi="Palatino Linotype" w:cs="Times New Roman"/>
                <w:color w:val="000000" w:themeColor="text1"/>
              </w:rPr>
            </w:pPr>
            <w:r w:rsidRPr="009419FF">
              <w:rPr>
                <w:rFonts w:ascii="Palatino Linotype" w:hAnsi="Palatino Linotype" w:cs="Times New Roman"/>
                <w:color w:val="000000" w:themeColor="text1"/>
              </w:rPr>
              <w:t>(Rúbrica)</w:t>
            </w:r>
          </w:p>
          <w:p w14:paraId="47171E99" w14:textId="77777777" w:rsidR="001C3CDB" w:rsidRPr="009419FF" w:rsidRDefault="001C3CDB" w:rsidP="007E77A8">
            <w:pPr>
              <w:jc w:val="center"/>
              <w:rPr>
                <w:rFonts w:ascii="Palatino Linotype" w:hAnsi="Palatino Linotype" w:cs="Times New Roman"/>
                <w:color w:val="000000" w:themeColor="text1"/>
              </w:rPr>
            </w:pPr>
          </w:p>
        </w:tc>
      </w:tr>
    </w:tbl>
    <w:p w14:paraId="0C2F0BAF" w14:textId="26E991B3" w:rsidR="001C3CDB" w:rsidRPr="00DB475E" w:rsidRDefault="001C3CDB" w:rsidP="001C3CDB">
      <w:pPr>
        <w:rPr>
          <w:lang w:val="es-MX" w:eastAsia="en-US"/>
        </w:rPr>
      </w:pPr>
      <w:r w:rsidRPr="009419FF">
        <w:rPr>
          <w:rFonts w:ascii="Palatino Linotype" w:hAnsi="Palatino Linotype" w:cs="Arial"/>
          <w:color w:val="000000" w:themeColor="text1"/>
        </w:rPr>
        <w:t xml:space="preserve">Esta hoja corresponde a la resolución de ocho (08) de agosto de dos mil dieciocho emitida en el recurso de revisión </w:t>
      </w:r>
      <w:r w:rsidRPr="009419FF">
        <w:rPr>
          <w:rFonts w:ascii="Palatino Linotype" w:hAnsi="Palatino Linotype" w:cs="Arial"/>
          <w:b/>
          <w:bCs/>
          <w:lang w:eastAsia="es-MX"/>
        </w:rPr>
        <w:t>02023/INFOEM/IP/RR/2018.</w:t>
      </w:r>
      <w:r>
        <w:rPr>
          <w:rFonts w:ascii="Palatino Linotype" w:hAnsi="Palatino Linotype" w:cs="Arial"/>
          <w:b/>
          <w:bCs/>
          <w:lang w:eastAsia="es-MX"/>
        </w:rPr>
        <w:t xml:space="preserve"> </w:t>
      </w:r>
    </w:p>
    <w:p w14:paraId="1E12CD91" w14:textId="39A87BCB" w:rsidR="00D13690" w:rsidRPr="00D30738" w:rsidRDefault="00D13690" w:rsidP="00872355">
      <w:pPr>
        <w:shd w:val="clear" w:color="auto" w:fill="FFFFFF"/>
        <w:tabs>
          <w:tab w:val="left" w:pos="567"/>
        </w:tabs>
        <w:spacing w:line="360" w:lineRule="auto"/>
        <w:jc w:val="both"/>
        <w:rPr>
          <w:rFonts w:ascii="Palatino Linotype" w:eastAsia="Times New Roman" w:hAnsi="Palatino Linotype" w:cs="Arial"/>
          <w:color w:val="222222"/>
          <w:lang w:val="es-ES" w:eastAsia="es-MX"/>
        </w:rPr>
      </w:pPr>
    </w:p>
    <w:sectPr w:rsidR="00D13690" w:rsidRPr="00D30738" w:rsidSect="00F801DD">
      <w:headerReference w:type="default" r:id="rId21"/>
      <w:footerReference w:type="default" r:id="rId22"/>
      <w:headerReference w:type="first" r:id="rId23"/>
      <w:footerReference w:type="first" r:id="rId2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27F18" w14:textId="77777777" w:rsidR="001E4FAA" w:rsidRDefault="001E4FAA" w:rsidP="00587366">
      <w:r>
        <w:separator/>
      </w:r>
    </w:p>
    <w:p w14:paraId="3802C0F1" w14:textId="77777777" w:rsidR="001E4FAA" w:rsidRDefault="001E4FAA"/>
  </w:endnote>
  <w:endnote w:type="continuationSeparator" w:id="0">
    <w:p w14:paraId="023ECB97" w14:textId="77777777" w:rsidR="001E4FAA" w:rsidRDefault="001E4FAA" w:rsidP="00587366">
      <w:r>
        <w:continuationSeparator/>
      </w:r>
    </w:p>
    <w:p w14:paraId="3E151894" w14:textId="77777777" w:rsidR="001E4FAA" w:rsidRDefault="001E4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20000A87"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032FB1" w:rsidRDefault="00032FB1" w:rsidP="001C3CDB">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250A8">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250A8">
              <w:rPr>
                <w:rFonts w:ascii="Palatino Linotype" w:hAnsi="Palatino Linotype"/>
                <w:b/>
                <w:bCs/>
                <w:noProof/>
                <w:sz w:val="22"/>
                <w:szCs w:val="20"/>
              </w:rPr>
              <w:t>24</w:t>
            </w:r>
            <w:r w:rsidRPr="00883450">
              <w:rPr>
                <w:rFonts w:ascii="Palatino Linotype" w:hAnsi="Palatino Linotype"/>
                <w:b/>
                <w:bCs/>
                <w:sz w:val="22"/>
                <w:szCs w:val="20"/>
              </w:rPr>
              <w:fldChar w:fldCharType="end"/>
            </w:r>
          </w:p>
          <w:p w14:paraId="187818B4" w14:textId="42E0FFCB" w:rsidR="00032FB1" w:rsidRDefault="004250A8" w:rsidP="00985DA6">
            <w:pPr>
              <w:pStyle w:val="Piedepgina"/>
              <w:rPr>
                <w:rFonts w:ascii="Palatino Linotype" w:hAnsi="Palatino Linotype"/>
                <w:sz w:val="28"/>
              </w:rPr>
            </w:pPr>
          </w:p>
        </w:sdtContent>
      </w:sdt>
    </w:sdtContent>
  </w:sdt>
  <w:p w14:paraId="1AED78E8" w14:textId="77777777" w:rsidR="00032FB1" w:rsidRDefault="00032F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32FB1" w:rsidRPr="00883450" w:rsidRDefault="00032FB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250A8" w:rsidRPr="004250A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250A8" w:rsidRPr="004250A8">
      <w:rPr>
        <w:rFonts w:ascii="Palatino Linotype" w:hAnsi="Palatino Linotype"/>
        <w:noProof/>
        <w:sz w:val="22"/>
        <w:szCs w:val="22"/>
        <w:lang w:val="es-ES"/>
      </w:rPr>
      <w:t>24</w:t>
    </w:r>
    <w:r w:rsidRPr="00883450">
      <w:rPr>
        <w:rFonts w:ascii="Palatino Linotype" w:hAnsi="Palatino Linotype"/>
        <w:sz w:val="22"/>
        <w:szCs w:val="22"/>
      </w:rPr>
      <w:fldChar w:fldCharType="end"/>
    </w:r>
  </w:p>
  <w:p w14:paraId="5F5C4865" w14:textId="77777777" w:rsidR="00032FB1" w:rsidRPr="00883450" w:rsidRDefault="00032FB1">
    <w:pPr>
      <w:pStyle w:val="Piedepgina"/>
      <w:rPr>
        <w:rFonts w:ascii="Palatino Linotype" w:hAnsi="Palatino Linotype"/>
        <w:sz w:val="22"/>
        <w:szCs w:val="22"/>
      </w:rPr>
    </w:pPr>
  </w:p>
  <w:p w14:paraId="2E09EA83" w14:textId="77777777" w:rsidR="00032FB1" w:rsidRDefault="00032F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BC0AF" w14:textId="77777777" w:rsidR="001E4FAA" w:rsidRDefault="001E4FAA" w:rsidP="00587366">
      <w:r>
        <w:separator/>
      </w:r>
    </w:p>
    <w:p w14:paraId="032BE57A" w14:textId="77777777" w:rsidR="001E4FAA" w:rsidRDefault="001E4FAA"/>
  </w:footnote>
  <w:footnote w:type="continuationSeparator" w:id="0">
    <w:p w14:paraId="4CB27CC1" w14:textId="77777777" w:rsidR="001E4FAA" w:rsidRDefault="001E4FAA" w:rsidP="00587366">
      <w:r>
        <w:continuationSeparator/>
      </w:r>
    </w:p>
    <w:p w14:paraId="7668C48A" w14:textId="77777777" w:rsidR="001E4FAA" w:rsidRDefault="001E4FAA"/>
  </w:footnote>
  <w:footnote w:id="1">
    <w:p w14:paraId="089DEA9D" w14:textId="77777777" w:rsidR="00032FB1" w:rsidRPr="00C102FA" w:rsidRDefault="00032FB1" w:rsidP="00397F52">
      <w:pPr>
        <w:pStyle w:val="Textonotapie"/>
        <w:ind w:left="142"/>
        <w:jc w:val="both"/>
        <w:rPr>
          <w:rFonts w:asciiTheme="majorHAnsi" w:hAnsiTheme="majorHAnsi"/>
        </w:rPr>
      </w:pPr>
      <w:r>
        <w:rPr>
          <w:rStyle w:val="Refdenotaalpie"/>
        </w:rPr>
        <w:footnoteRef/>
      </w:r>
      <w:r>
        <w:t xml:space="preserve"> </w:t>
      </w:r>
      <w:r w:rsidRPr="00C102FA">
        <w:rPr>
          <w:rFonts w:asciiTheme="majorHAnsi" w:eastAsia="Calibri" w:hAnsiTheme="majorHAnsi" w:cs="Times New Roman"/>
        </w:rPr>
        <w:t xml:space="preserve">Para garantizar el Derecho de Acceso a la Información Pública en recursos de revisión en los que </w:t>
      </w:r>
      <w:r w:rsidRPr="00C102FA">
        <w:rPr>
          <w:rFonts w:asciiTheme="majorHAnsi" w:eastAsia="Calibri" w:hAnsiTheme="majorHAnsi" w:cs="Times New Roman"/>
          <w:b/>
        </w:rPr>
        <w:t>la solicitud inicial</w:t>
      </w:r>
      <w:r w:rsidRPr="00C102FA">
        <w:rPr>
          <w:rFonts w:asciiTheme="majorHAnsi" w:eastAsia="Calibri" w:hAnsiTheme="majorHAnsi" w:cs="Times New Roman"/>
        </w:rPr>
        <w:t xml:space="preserve">, el acto impugnado o los motivos de inconformidad </w:t>
      </w:r>
      <w:r w:rsidRPr="002A37CB">
        <w:rPr>
          <w:rFonts w:asciiTheme="majorHAnsi" w:eastAsia="Calibri" w:hAnsiTheme="majorHAnsi" w:cs="Times New Roman"/>
        </w:rPr>
        <w:t>son abundantes</w:t>
      </w:r>
      <w:r>
        <w:rPr>
          <w:rFonts w:asciiTheme="majorHAnsi" w:eastAsia="Calibri" w:hAnsiTheme="majorHAnsi" w:cs="Times New Roman"/>
        </w:rPr>
        <w:t>,</w:t>
      </w:r>
      <w:r w:rsidRPr="00C102FA">
        <w:rPr>
          <w:rFonts w:asciiTheme="majorHAnsi" w:eastAsia="Calibri" w:hAnsiTheme="majorHAnsi" w:cs="Times New Roman"/>
        </w:rPr>
        <w:t xml:space="preserve"> complejos</w:t>
      </w:r>
      <w:r>
        <w:rPr>
          <w:rFonts w:asciiTheme="majorHAnsi" w:eastAsia="Calibri" w:hAnsiTheme="majorHAnsi" w:cs="Times New Roman"/>
        </w:rPr>
        <w:t xml:space="preserve"> o diversos</w:t>
      </w:r>
      <w:r w:rsidRPr="00C102FA">
        <w:rPr>
          <w:rFonts w:asciiTheme="majorHAnsi" w:eastAsia="Calibri" w:hAnsiTheme="majorHAnsi" w:cs="Times New Roman"/>
        </w:rPr>
        <w:t>, el órgano garante puede adoptar instrumentos de exposición que sistematicen todos los elementos. Criterio utilizado en las resoluciones 01863/INFOEM/IP/RR/2015, 00048/INFOEM/IP/RR/2016 y acumulados.</w:t>
      </w:r>
    </w:p>
  </w:footnote>
  <w:footnote w:id="2">
    <w:p w14:paraId="1428E704" w14:textId="77777777" w:rsidR="00032FB1" w:rsidRPr="00DC60BE" w:rsidRDefault="00032FB1" w:rsidP="00445FBB">
      <w:pPr>
        <w:pStyle w:val="FootnoteTextCharCharChar1"/>
        <w:rPr>
          <w:lang w:val="es-ES"/>
        </w:rPr>
      </w:pPr>
      <w:r>
        <w:rPr>
          <w:rStyle w:val="Refdenotaalpie"/>
        </w:rPr>
        <w:footnoteRef/>
      </w:r>
      <w:r>
        <w:t xml:space="preserve">Consultable en la página electrónica </w:t>
      </w:r>
      <w:r w:rsidRPr="00DC60BE">
        <w:t>http://dle.rae.es/?id=AJvx4T9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032FB1" w:rsidRDefault="00032FB1">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32FB1" w:rsidRPr="00E84957" w14:paraId="07F2896E" w14:textId="77777777" w:rsidTr="003116A6">
      <w:trPr>
        <w:trHeight w:val="138"/>
        <w:jc w:val="right"/>
      </w:trPr>
      <w:tc>
        <w:tcPr>
          <w:tcW w:w="2552" w:type="dxa"/>
          <w:vAlign w:val="center"/>
        </w:tcPr>
        <w:p w14:paraId="4A5B1974" w14:textId="77777777" w:rsidR="00032FB1" w:rsidRPr="00E84957" w:rsidRDefault="00032FB1"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4B03F9D2" w:rsidR="00032FB1" w:rsidRPr="008D220E" w:rsidRDefault="00032FB1" w:rsidP="003B5E27">
          <w:pPr>
            <w:pStyle w:val="Encabezado"/>
            <w:jc w:val="right"/>
            <w:rPr>
              <w:rFonts w:ascii="Palatino Linotype" w:hAnsi="Palatino Linotype"/>
              <w:b/>
              <w:bCs/>
              <w:color w:val="000000"/>
              <w:sz w:val="20"/>
              <w:szCs w:val="20"/>
            </w:rPr>
          </w:pPr>
          <w:r>
            <w:rPr>
              <w:rFonts w:ascii="Palatino Linotype" w:hAnsi="Palatino Linotype"/>
              <w:b/>
              <w:bCs/>
              <w:color w:val="000000"/>
              <w:sz w:val="20"/>
              <w:szCs w:val="20"/>
            </w:rPr>
            <w:t>02023/INFOEM/IP/RR/2018</w:t>
          </w:r>
        </w:p>
      </w:tc>
    </w:tr>
    <w:tr w:rsidR="00032FB1" w:rsidRPr="00E84957" w14:paraId="095EB01B" w14:textId="77777777" w:rsidTr="003116A6">
      <w:trPr>
        <w:trHeight w:val="321"/>
        <w:jc w:val="right"/>
      </w:trPr>
      <w:tc>
        <w:tcPr>
          <w:tcW w:w="2552" w:type="dxa"/>
          <w:vAlign w:val="center"/>
        </w:tcPr>
        <w:p w14:paraId="6E000A51" w14:textId="4DA3E277" w:rsidR="00032FB1" w:rsidRPr="00E84957" w:rsidRDefault="00032FB1" w:rsidP="00587366">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CA74553" w14:textId="564C34FA" w:rsidR="00032FB1" w:rsidRDefault="00032FB1" w:rsidP="00513165">
          <w:pPr>
            <w:pStyle w:val="Encabezado"/>
            <w:jc w:val="right"/>
            <w:rPr>
              <w:rFonts w:ascii="Palatino Linotype" w:hAnsi="Palatino Linotype"/>
              <w:b/>
              <w:bCs/>
              <w:color w:val="000000"/>
              <w:sz w:val="20"/>
              <w:szCs w:val="20"/>
            </w:rPr>
          </w:pPr>
          <w:r>
            <w:rPr>
              <w:rFonts w:ascii="Palatino Linotype" w:hAnsi="Palatino Linotype"/>
              <w:b/>
              <w:bCs/>
              <w:color w:val="000000"/>
              <w:sz w:val="20"/>
              <w:szCs w:val="20"/>
            </w:rPr>
            <w:t>Fiscalía General de Justicia</w:t>
          </w:r>
        </w:p>
        <w:p w14:paraId="07560085" w14:textId="30AE0F4B" w:rsidR="00032FB1" w:rsidRPr="00740719" w:rsidRDefault="00032FB1" w:rsidP="00513165">
          <w:pPr>
            <w:pStyle w:val="Encabezado"/>
            <w:jc w:val="right"/>
            <w:rPr>
              <w:rFonts w:ascii="Palatino Linotype" w:hAnsi="Palatino Linotype"/>
              <w:b/>
              <w:sz w:val="18"/>
              <w:szCs w:val="18"/>
            </w:rPr>
          </w:pPr>
          <w:r>
            <w:rPr>
              <w:rFonts w:ascii="Palatino Linotype" w:hAnsi="Palatino Linotype"/>
              <w:b/>
              <w:bCs/>
              <w:color w:val="000000"/>
              <w:sz w:val="20"/>
              <w:szCs w:val="20"/>
            </w:rPr>
            <w:t>del Estado de México</w:t>
          </w:r>
        </w:p>
      </w:tc>
    </w:tr>
    <w:tr w:rsidR="00032FB1" w:rsidRPr="00E84957" w14:paraId="14F3CE0D" w14:textId="77777777" w:rsidTr="003116A6">
      <w:trPr>
        <w:trHeight w:val="321"/>
        <w:jc w:val="right"/>
      </w:trPr>
      <w:tc>
        <w:tcPr>
          <w:tcW w:w="2552" w:type="dxa"/>
          <w:vAlign w:val="center"/>
        </w:tcPr>
        <w:p w14:paraId="12248485" w14:textId="081B3348" w:rsidR="00032FB1" w:rsidRPr="00E84957" w:rsidRDefault="00032FB1" w:rsidP="00587366">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032FB1" w:rsidRPr="002D0ECC" w:rsidRDefault="00032FB1" w:rsidP="0003063D">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01FCACBC" w14:textId="511F6735" w:rsidR="00032FB1" w:rsidRDefault="001C3CDB" w:rsidP="001C3CDB">
    <w:pPr>
      <w:pStyle w:val="Encabezado"/>
      <w:tabs>
        <w:tab w:val="clear" w:pos="4252"/>
        <w:tab w:val="clear" w:pos="8504"/>
        <w:tab w:val="left" w:pos="345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032FB1" w:rsidRDefault="00032FB1"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032FB1" w:rsidRPr="00182113" w14:paraId="665387B4" w14:textId="77777777" w:rsidTr="000B5D79">
      <w:trPr>
        <w:trHeight w:val="138"/>
      </w:trPr>
      <w:tc>
        <w:tcPr>
          <w:tcW w:w="2532" w:type="dxa"/>
          <w:vAlign w:val="center"/>
        </w:tcPr>
        <w:p w14:paraId="01509DD6" w14:textId="77777777" w:rsidR="00032FB1" w:rsidRPr="00182113" w:rsidRDefault="00032FB1"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032FB1" w:rsidRPr="00182113" w:rsidRDefault="00032FB1" w:rsidP="000B5D79">
          <w:pPr>
            <w:pStyle w:val="Encabezado"/>
            <w:jc w:val="center"/>
            <w:rPr>
              <w:rFonts w:ascii="Palatino Linotype" w:hAnsi="Palatino Linotype"/>
              <w:b/>
              <w:sz w:val="22"/>
              <w:szCs w:val="22"/>
            </w:rPr>
          </w:pPr>
        </w:p>
      </w:tc>
      <w:tc>
        <w:tcPr>
          <w:tcW w:w="3261" w:type="dxa"/>
          <w:vAlign w:val="center"/>
        </w:tcPr>
        <w:p w14:paraId="4FAE21CD" w14:textId="4EB1E886" w:rsidR="00032FB1" w:rsidRPr="00182113" w:rsidRDefault="00032FB1" w:rsidP="00760F2C">
          <w:pPr>
            <w:pStyle w:val="Encabezado"/>
            <w:rPr>
              <w:rFonts w:ascii="Palatino Linotype" w:hAnsi="Palatino Linotype"/>
              <w:b/>
              <w:sz w:val="22"/>
              <w:szCs w:val="22"/>
            </w:rPr>
          </w:pPr>
          <w:r w:rsidRPr="008D220E">
            <w:rPr>
              <w:rFonts w:ascii="Palatino Linotype" w:hAnsi="Palatino Linotype"/>
              <w:b/>
              <w:sz w:val="20"/>
              <w:szCs w:val="20"/>
            </w:rPr>
            <w:t>0</w:t>
          </w:r>
          <w:r>
            <w:rPr>
              <w:rFonts w:ascii="Palatino Linotype" w:hAnsi="Palatino Linotype"/>
              <w:b/>
              <w:sz w:val="20"/>
              <w:szCs w:val="20"/>
            </w:rPr>
            <w:t>202</w:t>
          </w:r>
          <w:r w:rsidRPr="008D220E">
            <w:rPr>
              <w:rFonts w:ascii="Palatino Linotype" w:hAnsi="Palatino Linotype"/>
              <w:b/>
              <w:sz w:val="20"/>
              <w:szCs w:val="20"/>
            </w:rPr>
            <w:t>3/INFOEM/IP/RR/2018</w:t>
          </w:r>
        </w:p>
      </w:tc>
    </w:tr>
    <w:tr w:rsidR="00032FB1" w:rsidRPr="00182113" w14:paraId="78C9F2F4" w14:textId="77777777" w:rsidTr="000B5D79">
      <w:trPr>
        <w:trHeight w:val="227"/>
      </w:trPr>
      <w:tc>
        <w:tcPr>
          <w:tcW w:w="2532" w:type="dxa"/>
          <w:vAlign w:val="center"/>
        </w:tcPr>
        <w:p w14:paraId="2D89FED3" w14:textId="77777777" w:rsidR="00032FB1" w:rsidRPr="00182113" w:rsidRDefault="00032FB1"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032FB1" w:rsidRPr="00182113" w:rsidRDefault="00032FB1" w:rsidP="000B5D79">
          <w:pPr>
            <w:pStyle w:val="Encabezado"/>
            <w:jc w:val="center"/>
            <w:rPr>
              <w:rFonts w:ascii="Palatino Linotype" w:hAnsi="Palatino Linotype"/>
              <w:b/>
              <w:sz w:val="22"/>
              <w:szCs w:val="22"/>
            </w:rPr>
          </w:pPr>
        </w:p>
      </w:tc>
      <w:tc>
        <w:tcPr>
          <w:tcW w:w="3261" w:type="dxa"/>
          <w:vAlign w:val="center"/>
        </w:tcPr>
        <w:p w14:paraId="36D086A3" w14:textId="1140AC8A" w:rsidR="00032FB1" w:rsidRPr="00220DA1" w:rsidRDefault="00220DA1" w:rsidP="000B5D79">
          <w:pPr>
            <w:pStyle w:val="Encabezado"/>
            <w:rPr>
              <w:rFonts w:ascii="Palatino Linotype" w:hAnsi="Palatino Linotype"/>
              <w:b/>
              <w:sz w:val="20"/>
              <w:szCs w:val="20"/>
              <w:highlight w:val="black"/>
            </w:rPr>
          </w:pPr>
          <w:r w:rsidRPr="00220DA1">
            <w:rPr>
              <w:rFonts w:ascii="Palatino Linotype" w:hAnsi="Palatino Linotype"/>
              <w:b/>
              <w:sz w:val="20"/>
              <w:szCs w:val="20"/>
              <w:highlight w:val="black"/>
            </w:rPr>
            <w:t>------------------------------------</w:t>
          </w:r>
        </w:p>
      </w:tc>
    </w:tr>
    <w:tr w:rsidR="00032FB1" w:rsidRPr="00182113" w14:paraId="1A862673" w14:textId="77777777" w:rsidTr="000B5D79">
      <w:trPr>
        <w:trHeight w:val="232"/>
      </w:trPr>
      <w:tc>
        <w:tcPr>
          <w:tcW w:w="2532" w:type="dxa"/>
          <w:vAlign w:val="center"/>
        </w:tcPr>
        <w:p w14:paraId="767A6F60" w14:textId="77777777" w:rsidR="00032FB1" w:rsidRPr="00182113" w:rsidRDefault="00032FB1"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032FB1" w:rsidRPr="00182113" w:rsidRDefault="00032FB1" w:rsidP="000B5D79">
          <w:pPr>
            <w:pStyle w:val="Encabezado"/>
            <w:jc w:val="center"/>
            <w:rPr>
              <w:rFonts w:ascii="Palatino Linotype" w:hAnsi="Palatino Linotype"/>
              <w:b/>
              <w:sz w:val="22"/>
              <w:szCs w:val="22"/>
            </w:rPr>
          </w:pPr>
        </w:p>
      </w:tc>
      <w:tc>
        <w:tcPr>
          <w:tcW w:w="3261" w:type="dxa"/>
          <w:vAlign w:val="center"/>
        </w:tcPr>
        <w:p w14:paraId="568516F9" w14:textId="77777777" w:rsidR="00032FB1" w:rsidRDefault="00032FB1" w:rsidP="00513165">
          <w:pPr>
            <w:pStyle w:val="Encabezado"/>
            <w:rPr>
              <w:rFonts w:ascii="Palatino Linotype" w:hAnsi="Palatino Linotype"/>
              <w:b/>
              <w:bCs/>
              <w:color w:val="000000"/>
              <w:sz w:val="20"/>
              <w:szCs w:val="20"/>
            </w:rPr>
          </w:pPr>
          <w:r>
            <w:rPr>
              <w:rFonts w:ascii="Palatino Linotype" w:hAnsi="Palatino Linotype"/>
              <w:b/>
              <w:bCs/>
              <w:color w:val="000000"/>
              <w:sz w:val="20"/>
              <w:szCs w:val="20"/>
            </w:rPr>
            <w:t>Fiscalía General de Justicia</w:t>
          </w:r>
        </w:p>
        <w:p w14:paraId="3FC8EF03" w14:textId="0A63451A" w:rsidR="00032FB1" w:rsidRPr="001358E8" w:rsidRDefault="00032FB1" w:rsidP="00513165">
          <w:pPr>
            <w:pStyle w:val="Encabezado"/>
            <w:rPr>
              <w:rFonts w:ascii="Palatino Linotype" w:hAnsi="Palatino Linotype"/>
              <w:b/>
              <w:bCs/>
              <w:color w:val="000000"/>
              <w:sz w:val="20"/>
              <w:szCs w:val="20"/>
            </w:rPr>
          </w:pPr>
          <w:r>
            <w:rPr>
              <w:rFonts w:ascii="Palatino Linotype" w:hAnsi="Palatino Linotype"/>
              <w:b/>
              <w:bCs/>
              <w:color w:val="000000"/>
              <w:sz w:val="20"/>
              <w:szCs w:val="20"/>
            </w:rPr>
            <w:t xml:space="preserve">del Estado de México </w:t>
          </w:r>
        </w:p>
      </w:tc>
    </w:tr>
    <w:tr w:rsidR="00032FB1" w:rsidRPr="00182113" w14:paraId="4416531B" w14:textId="77777777" w:rsidTr="000B5D79">
      <w:trPr>
        <w:trHeight w:val="320"/>
      </w:trPr>
      <w:tc>
        <w:tcPr>
          <w:tcW w:w="2532" w:type="dxa"/>
          <w:vAlign w:val="center"/>
        </w:tcPr>
        <w:p w14:paraId="277DD3E2" w14:textId="77777777" w:rsidR="00032FB1" w:rsidRPr="00182113" w:rsidRDefault="00032FB1"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032FB1" w:rsidRPr="00182113" w:rsidRDefault="00032FB1" w:rsidP="000B5D79">
          <w:pPr>
            <w:pStyle w:val="Encabezado"/>
            <w:jc w:val="center"/>
            <w:rPr>
              <w:rFonts w:ascii="Palatino Linotype" w:hAnsi="Palatino Linotype"/>
              <w:b/>
              <w:sz w:val="22"/>
              <w:szCs w:val="22"/>
            </w:rPr>
          </w:pPr>
        </w:p>
      </w:tc>
      <w:tc>
        <w:tcPr>
          <w:tcW w:w="3261" w:type="dxa"/>
          <w:vAlign w:val="center"/>
        </w:tcPr>
        <w:p w14:paraId="3BD70CE4" w14:textId="7AC81C7C" w:rsidR="00032FB1" w:rsidRPr="00182113" w:rsidRDefault="00032FB1"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73812577" w:rsidR="00032FB1" w:rsidRDefault="00032FB1">
    <w:pPr>
      <w:pStyle w:val="Encabezado"/>
    </w:pPr>
  </w:p>
  <w:p w14:paraId="2C496126" w14:textId="77777777" w:rsidR="00032FB1" w:rsidRDefault="00032F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25971"/>
    <w:multiLevelType w:val="hybridMultilevel"/>
    <w:tmpl w:val="18C46D8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nsid w:val="0D024683"/>
    <w:multiLevelType w:val="hybridMultilevel"/>
    <w:tmpl w:val="840EB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1D0973"/>
    <w:multiLevelType w:val="hybridMultilevel"/>
    <w:tmpl w:val="446431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77C340B"/>
    <w:multiLevelType w:val="hybridMultilevel"/>
    <w:tmpl w:val="7960E7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8679F4"/>
    <w:multiLevelType w:val="hybridMultilevel"/>
    <w:tmpl w:val="B36A5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4423D8A"/>
    <w:multiLevelType w:val="hybridMultilevel"/>
    <w:tmpl w:val="3FBEBC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64A2FF1"/>
    <w:multiLevelType w:val="hybridMultilevel"/>
    <w:tmpl w:val="EB8C14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9892248"/>
    <w:multiLevelType w:val="hybridMultilevel"/>
    <w:tmpl w:val="D12880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BA31CF"/>
    <w:multiLevelType w:val="hybridMultilevel"/>
    <w:tmpl w:val="2FC040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5A3EC5"/>
    <w:multiLevelType w:val="hybridMultilevel"/>
    <w:tmpl w:val="BB321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AE326B04"/>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8263E1B"/>
    <w:multiLevelType w:val="multilevel"/>
    <w:tmpl w:val="B344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0A61EE"/>
    <w:multiLevelType w:val="hybridMultilevel"/>
    <w:tmpl w:val="4D4A98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3B2C66"/>
    <w:multiLevelType w:val="hybridMultilevel"/>
    <w:tmpl w:val="CAC6CC6C"/>
    <w:lvl w:ilvl="0" w:tplc="165402EA">
      <w:start w:val="1"/>
      <w:numFmt w:val="lowerLetter"/>
      <w:lvlText w:val="%1)"/>
      <w:lvlJc w:val="left"/>
      <w:pPr>
        <w:ind w:left="1080" w:hanging="360"/>
      </w:pPr>
      <w:rPr>
        <w:rFonts w:hint="default"/>
        <w:sz w:val="24"/>
      </w:rPr>
    </w:lvl>
    <w:lvl w:ilvl="1" w:tplc="DFD215F8">
      <w:start w:val="1"/>
      <w:numFmt w:val="decimal"/>
      <w:lvlText w:val="%2."/>
      <w:lvlJc w:val="left"/>
      <w:pPr>
        <w:ind w:left="1800" w:hanging="360"/>
      </w:pPr>
      <w:rPr>
        <w:rFonts w:hint="default"/>
        <w:b/>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432E015B"/>
    <w:multiLevelType w:val="hybridMultilevel"/>
    <w:tmpl w:val="39AE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59C2E00"/>
    <w:multiLevelType w:val="hybridMultilevel"/>
    <w:tmpl w:val="ADB2038E"/>
    <w:lvl w:ilvl="0" w:tplc="E96A461A">
      <w:start w:val="1"/>
      <w:numFmt w:val="lowerLetter"/>
      <w:lvlText w:val="%1)"/>
      <w:lvlJc w:val="left"/>
      <w:pPr>
        <w:ind w:left="362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67837B5"/>
    <w:multiLevelType w:val="hybridMultilevel"/>
    <w:tmpl w:val="C3508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67A7DCF"/>
    <w:multiLevelType w:val="hybridMultilevel"/>
    <w:tmpl w:val="79426A02"/>
    <w:lvl w:ilvl="0" w:tplc="080A0001">
      <w:start w:val="1"/>
      <w:numFmt w:val="bullet"/>
      <w:lvlText w:val=""/>
      <w:lvlJc w:val="left"/>
      <w:pPr>
        <w:ind w:left="720" w:hanging="360"/>
      </w:pPr>
      <w:rPr>
        <w:rFonts w:ascii="Symbol" w:hAnsi="Symbo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88B32B0"/>
    <w:multiLevelType w:val="multilevel"/>
    <w:tmpl w:val="6A1E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4C5CA5"/>
    <w:multiLevelType w:val="hybridMultilevel"/>
    <w:tmpl w:val="D52C8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CB87B1F"/>
    <w:multiLevelType w:val="multilevel"/>
    <w:tmpl w:val="69EC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BE4746"/>
    <w:multiLevelType w:val="hybridMultilevel"/>
    <w:tmpl w:val="3D1A8F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E346C9F"/>
    <w:multiLevelType w:val="hybridMultilevel"/>
    <w:tmpl w:val="0D0004A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4">
    <w:nsid w:val="51393F39"/>
    <w:multiLevelType w:val="hybridMultilevel"/>
    <w:tmpl w:val="CAC6CC6C"/>
    <w:lvl w:ilvl="0" w:tplc="165402EA">
      <w:start w:val="1"/>
      <w:numFmt w:val="lowerLetter"/>
      <w:lvlText w:val="%1)"/>
      <w:lvlJc w:val="left"/>
      <w:pPr>
        <w:ind w:left="1080" w:hanging="360"/>
      </w:pPr>
      <w:rPr>
        <w:rFonts w:hint="default"/>
        <w:sz w:val="24"/>
      </w:rPr>
    </w:lvl>
    <w:lvl w:ilvl="1" w:tplc="DFD215F8">
      <w:start w:val="1"/>
      <w:numFmt w:val="decimal"/>
      <w:lvlText w:val="%2."/>
      <w:lvlJc w:val="left"/>
      <w:pPr>
        <w:ind w:left="1800" w:hanging="360"/>
      </w:pPr>
      <w:rPr>
        <w:rFonts w:hint="default"/>
        <w:b/>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nsid w:val="53C57E56"/>
    <w:multiLevelType w:val="hybridMultilevel"/>
    <w:tmpl w:val="E6BC76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8C42C2"/>
    <w:multiLevelType w:val="hybridMultilevel"/>
    <w:tmpl w:val="81121B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E466F2E"/>
    <w:multiLevelType w:val="hybridMultilevel"/>
    <w:tmpl w:val="F68AB9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nsid w:val="690826BC"/>
    <w:multiLevelType w:val="hybridMultilevel"/>
    <w:tmpl w:val="2842E4E4"/>
    <w:lvl w:ilvl="0" w:tplc="080A0015">
      <w:start w:val="1"/>
      <w:numFmt w:val="upperLetter"/>
      <w:lvlText w:val="%1."/>
      <w:lvlJc w:val="left"/>
      <w:pPr>
        <w:ind w:left="40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9232C9B"/>
    <w:multiLevelType w:val="hybridMultilevel"/>
    <w:tmpl w:val="814EF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A7E1F50"/>
    <w:multiLevelType w:val="hybridMultilevel"/>
    <w:tmpl w:val="3F1A4606"/>
    <w:lvl w:ilvl="0" w:tplc="A470E0E6">
      <w:start w:val="1"/>
      <w:numFmt w:val="decimal"/>
      <w:lvlText w:val="%1."/>
      <w:lvlJc w:val="left"/>
      <w:pPr>
        <w:ind w:left="720" w:hanging="360"/>
      </w:pPr>
      <w:rPr>
        <w:b w:val="0"/>
      </w:rPr>
    </w:lvl>
    <w:lvl w:ilvl="1" w:tplc="36EA192C">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DC74AB1"/>
    <w:multiLevelType w:val="hybridMultilevel"/>
    <w:tmpl w:val="2EAABE8A"/>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70136A0"/>
    <w:multiLevelType w:val="hybridMultilevel"/>
    <w:tmpl w:val="50C8A0F2"/>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D91663B"/>
    <w:multiLevelType w:val="hybridMultilevel"/>
    <w:tmpl w:val="45E4B0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5"/>
  </w:num>
  <w:num w:numId="2">
    <w:abstractNumId w:val="11"/>
  </w:num>
  <w:num w:numId="3">
    <w:abstractNumId w:val="7"/>
  </w:num>
  <w:num w:numId="4">
    <w:abstractNumId w:val="28"/>
  </w:num>
  <w:num w:numId="5">
    <w:abstractNumId w:val="23"/>
  </w:num>
  <w:num w:numId="6">
    <w:abstractNumId w:val="31"/>
  </w:num>
  <w:num w:numId="7">
    <w:abstractNumId w:val="26"/>
  </w:num>
  <w:num w:numId="8">
    <w:abstractNumId w:val="17"/>
  </w:num>
  <w:num w:numId="9">
    <w:abstractNumId w:val="10"/>
  </w:num>
  <w:num w:numId="10">
    <w:abstractNumId w:val="22"/>
  </w:num>
  <w:num w:numId="11">
    <w:abstractNumId w:val="4"/>
  </w:num>
  <w:num w:numId="12">
    <w:abstractNumId w:val="19"/>
  </w:num>
  <w:num w:numId="13">
    <w:abstractNumId w:val="12"/>
  </w:num>
  <w:num w:numId="14">
    <w:abstractNumId w:val="21"/>
  </w:num>
  <w:num w:numId="15">
    <w:abstractNumId w:val="6"/>
  </w:num>
  <w:num w:numId="16">
    <w:abstractNumId w:val="8"/>
  </w:num>
  <w:num w:numId="17">
    <w:abstractNumId w:val="1"/>
  </w:num>
  <w:num w:numId="18">
    <w:abstractNumId w:val="36"/>
  </w:num>
  <w:num w:numId="19">
    <w:abstractNumId w:val="9"/>
  </w:num>
  <w:num w:numId="20">
    <w:abstractNumId w:val="0"/>
  </w:num>
  <w:num w:numId="21">
    <w:abstractNumId w:val="15"/>
  </w:num>
  <w:num w:numId="22">
    <w:abstractNumId w:val="33"/>
  </w:num>
  <w:num w:numId="23">
    <w:abstractNumId w:val="34"/>
  </w:num>
  <w:num w:numId="24">
    <w:abstractNumId w:val="16"/>
  </w:num>
  <w:num w:numId="25">
    <w:abstractNumId w:val="2"/>
  </w:num>
  <w:num w:numId="26">
    <w:abstractNumId w:val="30"/>
  </w:num>
  <w:num w:numId="27">
    <w:abstractNumId w:val="25"/>
  </w:num>
  <w:num w:numId="28">
    <w:abstractNumId w:val="3"/>
  </w:num>
  <w:num w:numId="29">
    <w:abstractNumId w:val="37"/>
  </w:num>
  <w:num w:numId="30">
    <w:abstractNumId w:val="27"/>
  </w:num>
  <w:num w:numId="31">
    <w:abstractNumId w:val="20"/>
  </w:num>
  <w:num w:numId="32">
    <w:abstractNumId w:val="29"/>
  </w:num>
  <w:num w:numId="33">
    <w:abstractNumId w:val="18"/>
  </w:num>
  <w:num w:numId="34">
    <w:abstractNumId w:val="32"/>
  </w:num>
  <w:num w:numId="35">
    <w:abstractNumId w:val="13"/>
  </w:num>
  <w:num w:numId="36">
    <w:abstractNumId w:val="5"/>
  </w:num>
  <w:num w:numId="37">
    <w:abstractNumId w:val="14"/>
  </w:num>
  <w:num w:numId="38">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198C"/>
    <w:rsid w:val="00002AB3"/>
    <w:rsid w:val="0000315A"/>
    <w:rsid w:val="00007A8A"/>
    <w:rsid w:val="00011036"/>
    <w:rsid w:val="00011719"/>
    <w:rsid w:val="00012472"/>
    <w:rsid w:val="000135F5"/>
    <w:rsid w:val="00014154"/>
    <w:rsid w:val="00015690"/>
    <w:rsid w:val="000163B0"/>
    <w:rsid w:val="000164E7"/>
    <w:rsid w:val="00016A29"/>
    <w:rsid w:val="00020D45"/>
    <w:rsid w:val="0002135B"/>
    <w:rsid w:val="000218D7"/>
    <w:rsid w:val="0002264E"/>
    <w:rsid w:val="00022868"/>
    <w:rsid w:val="00022E10"/>
    <w:rsid w:val="00022EEF"/>
    <w:rsid w:val="000240A5"/>
    <w:rsid w:val="00024403"/>
    <w:rsid w:val="0002623B"/>
    <w:rsid w:val="0003063D"/>
    <w:rsid w:val="00031C89"/>
    <w:rsid w:val="00032493"/>
    <w:rsid w:val="00032FB1"/>
    <w:rsid w:val="00034AEC"/>
    <w:rsid w:val="00035959"/>
    <w:rsid w:val="00036AC3"/>
    <w:rsid w:val="000370C1"/>
    <w:rsid w:val="00041206"/>
    <w:rsid w:val="0004133B"/>
    <w:rsid w:val="000415BB"/>
    <w:rsid w:val="00041C72"/>
    <w:rsid w:val="0004277D"/>
    <w:rsid w:val="00045BF1"/>
    <w:rsid w:val="00046211"/>
    <w:rsid w:val="000467C5"/>
    <w:rsid w:val="0004686A"/>
    <w:rsid w:val="000468E2"/>
    <w:rsid w:val="00046A5A"/>
    <w:rsid w:val="00050682"/>
    <w:rsid w:val="00050767"/>
    <w:rsid w:val="00050C57"/>
    <w:rsid w:val="00052007"/>
    <w:rsid w:val="000520C1"/>
    <w:rsid w:val="0005282A"/>
    <w:rsid w:val="000533EE"/>
    <w:rsid w:val="000536A4"/>
    <w:rsid w:val="000536C4"/>
    <w:rsid w:val="00054A7C"/>
    <w:rsid w:val="00055B29"/>
    <w:rsid w:val="00056A79"/>
    <w:rsid w:val="00060D9C"/>
    <w:rsid w:val="000616D2"/>
    <w:rsid w:val="00061822"/>
    <w:rsid w:val="00064750"/>
    <w:rsid w:val="00064822"/>
    <w:rsid w:val="00064B95"/>
    <w:rsid w:val="0007139C"/>
    <w:rsid w:val="000725E7"/>
    <w:rsid w:val="00072D85"/>
    <w:rsid w:val="00076F07"/>
    <w:rsid w:val="000800AC"/>
    <w:rsid w:val="00080AE2"/>
    <w:rsid w:val="00080FB9"/>
    <w:rsid w:val="000820A1"/>
    <w:rsid w:val="00082B75"/>
    <w:rsid w:val="00084133"/>
    <w:rsid w:val="00084FD5"/>
    <w:rsid w:val="0008542A"/>
    <w:rsid w:val="00085FE0"/>
    <w:rsid w:val="00087F83"/>
    <w:rsid w:val="00091EC6"/>
    <w:rsid w:val="000946B6"/>
    <w:rsid w:val="00094CAC"/>
    <w:rsid w:val="000957B1"/>
    <w:rsid w:val="0009723C"/>
    <w:rsid w:val="000A13A2"/>
    <w:rsid w:val="000A149C"/>
    <w:rsid w:val="000A1909"/>
    <w:rsid w:val="000A379E"/>
    <w:rsid w:val="000A5102"/>
    <w:rsid w:val="000A69FC"/>
    <w:rsid w:val="000A6A59"/>
    <w:rsid w:val="000A736A"/>
    <w:rsid w:val="000A748D"/>
    <w:rsid w:val="000A77ED"/>
    <w:rsid w:val="000B1010"/>
    <w:rsid w:val="000B13E2"/>
    <w:rsid w:val="000B48D4"/>
    <w:rsid w:val="000B574F"/>
    <w:rsid w:val="000B5D79"/>
    <w:rsid w:val="000C05FA"/>
    <w:rsid w:val="000C09CB"/>
    <w:rsid w:val="000C10B9"/>
    <w:rsid w:val="000C210B"/>
    <w:rsid w:val="000C4A8E"/>
    <w:rsid w:val="000C555C"/>
    <w:rsid w:val="000C5A04"/>
    <w:rsid w:val="000D020C"/>
    <w:rsid w:val="000D0C47"/>
    <w:rsid w:val="000D0CA8"/>
    <w:rsid w:val="000D17AB"/>
    <w:rsid w:val="000D466E"/>
    <w:rsid w:val="000D5248"/>
    <w:rsid w:val="000D5C91"/>
    <w:rsid w:val="000D5C96"/>
    <w:rsid w:val="000D5CC0"/>
    <w:rsid w:val="000E2013"/>
    <w:rsid w:val="000E5A4F"/>
    <w:rsid w:val="000E6BDE"/>
    <w:rsid w:val="000E7B56"/>
    <w:rsid w:val="000F0F91"/>
    <w:rsid w:val="000F1EFE"/>
    <w:rsid w:val="000F2D38"/>
    <w:rsid w:val="000F483B"/>
    <w:rsid w:val="000F6621"/>
    <w:rsid w:val="000F760A"/>
    <w:rsid w:val="00100767"/>
    <w:rsid w:val="00100A1D"/>
    <w:rsid w:val="00102A64"/>
    <w:rsid w:val="00102ADC"/>
    <w:rsid w:val="00102B09"/>
    <w:rsid w:val="0010528C"/>
    <w:rsid w:val="001054A7"/>
    <w:rsid w:val="001064DB"/>
    <w:rsid w:val="0010722C"/>
    <w:rsid w:val="00110238"/>
    <w:rsid w:val="00110A12"/>
    <w:rsid w:val="00111788"/>
    <w:rsid w:val="00112711"/>
    <w:rsid w:val="00112B02"/>
    <w:rsid w:val="0011338C"/>
    <w:rsid w:val="0011537F"/>
    <w:rsid w:val="001174EC"/>
    <w:rsid w:val="00117A22"/>
    <w:rsid w:val="00117E42"/>
    <w:rsid w:val="0012006D"/>
    <w:rsid w:val="00121E23"/>
    <w:rsid w:val="00121EBE"/>
    <w:rsid w:val="00122C7C"/>
    <w:rsid w:val="00122D83"/>
    <w:rsid w:val="001248A0"/>
    <w:rsid w:val="0012592B"/>
    <w:rsid w:val="0012670D"/>
    <w:rsid w:val="001267F8"/>
    <w:rsid w:val="00127D56"/>
    <w:rsid w:val="00130C63"/>
    <w:rsid w:val="001318D2"/>
    <w:rsid w:val="00132306"/>
    <w:rsid w:val="00132899"/>
    <w:rsid w:val="0013327A"/>
    <w:rsid w:val="00133B79"/>
    <w:rsid w:val="0013492B"/>
    <w:rsid w:val="001358E8"/>
    <w:rsid w:val="00136014"/>
    <w:rsid w:val="001374A0"/>
    <w:rsid w:val="00140D44"/>
    <w:rsid w:val="001415F8"/>
    <w:rsid w:val="0014190B"/>
    <w:rsid w:val="00143222"/>
    <w:rsid w:val="00143783"/>
    <w:rsid w:val="00144239"/>
    <w:rsid w:val="00144537"/>
    <w:rsid w:val="00145FFA"/>
    <w:rsid w:val="00146524"/>
    <w:rsid w:val="00146A0A"/>
    <w:rsid w:val="00146E2E"/>
    <w:rsid w:val="00147864"/>
    <w:rsid w:val="00150FE1"/>
    <w:rsid w:val="00152EE8"/>
    <w:rsid w:val="0015438C"/>
    <w:rsid w:val="0015466E"/>
    <w:rsid w:val="001565C9"/>
    <w:rsid w:val="0015798B"/>
    <w:rsid w:val="00157C5A"/>
    <w:rsid w:val="00162712"/>
    <w:rsid w:val="00162A53"/>
    <w:rsid w:val="001632E2"/>
    <w:rsid w:val="00163D29"/>
    <w:rsid w:val="001648EE"/>
    <w:rsid w:val="00164B65"/>
    <w:rsid w:val="0016539F"/>
    <w:rsid w:val="00166794"/>
    <w:rsid w:val="00166E88"/>
    <w:rsid w:val="00167CCF"/>
    <w:rsid w:val="00170323"/>
    <w:rsid w:val="0017146D"/>
    <w:rsid w:val="00172B01"/>
    <w:rsid w:val="00174F63"/>
    <w:rsid w:val="00176DE7"/>
    <w:rsid w:val="001775DF"/>
    <w:rsid w:val="00181AE2"/>
    <w:rsid w:val="00181DC0"/>
    <w:rsid w:val="001850D6"/>
    <w:rsid w:val="00186391"/>
    <w:rsid w:val="00186971"/>
    <w:rsid w:val="0018788D"/>
    <w:rsid w:val="001878A8"/>
    <w:rsid w:val="001926EA"/>
    <w:rsid w:val="0019358B"/>
    <w:rsid w:val="0019484F"/>
    <w:rsid w:val="001964AF"/>
    <w:rsid w:val="00196F89"/>
    <w:rsid w:val="00197168"/>
    <w:rsid w:val="00197318"/>
    <w:rsid w:val="00197709"/>
    <w:rsid w:val="001979C5"/>
    <w:rsid w:val="00197AFA"/>
    <w:rsid w:val="00197B63"/>
    <w:rsid w:val="001A04D3"/>
    <w:rsid w:val="001A0524"/>
    <w:rsid w:val="001A138D"/>
    <w:rsid w:val="001A3C17"/>
    <w:rsid w:val="001A4753"/>
    <w:rsid w:val="001A4764"/>
    <w:rsid w:val="001A513D"/>
    <w:rsid w:val="001A5277"/>
    <w:rsid w:val="001B0EFF"/>
    <w:rsid w:val="001B26AA"/>
    <w:rsid w:val="001B53A0"/>
    <w:rsid w:val="001B5F70"/>
    <w:rsid w:val="001C0C2E"/>
    <w:rsid w:val="001C13B1"/>
    <w:rsid w:val="001C1C2A"/>
    <w:rsid w:val="001C3CDB"/>
    <w:rsid w:val="001C536E"/>
    <w:rsid w:val="001C572C"/>
    <w:rsid w:val="001C635C"/>
    <w:rsid w:val="001C67B0"/>
    <w:rsid w:val="001C79FA"/>
    <w:rsid w:val="001D2662"/>
    <w:rsid w:val="001D3EEA"/>
    <w:rsid w:val="001E0EE9"/>
    <w:rsid w:val="001E18B8"/>
    <w:rsid w:val="001E2813"/>
    <w:rsid w:val="001E4FAA"/>
    <w:rsid w:val="001E69E2"/>
    <w:rsid w:val="001E7B9E"/>
    <w:rsid w:val="001E7EE1"/>
    <w:rsid w:val="001F0B43"/>
    <w:rsid w:val="001F2F13"/>
    <w:rsid w:val="001F33D2"/>
    <w:rsid w:val="001F3453"/>
    <w:rsid w:val="001F39CE"/>
    <w:rsid w:val="001F3B5D"/>
    <w:rsid w:val="001F4083"/>
    <w:rsid w:val="001F61FC"/>
    <w:rsid w:val="00200562"/>
    <w:rsid w:val="00202556"/>
    <w:rsid w:val="002029CB"/>
    <w:rsid w:val="002031F3"/>
    <w:rsid w:val="00204293"/>
    <w:rsid w:val="00204787"/>
    <w:rsid w:val="00204958"/>
    <w:rsid w:val="002077BE"/>
    <w:rsid w:val="0021022A"/>
    <w:rsid w:val="00210FED"/>
    <w:rsid w:val="00211AB6"/>
    <w:rsid w:val="00212171"/>
    <w:rsid w:val="00212683"/>
    <w:rsid w:val="002126C6"/>
    <w:rsid w:val="002128E9"/>
    <w:rsid w:val="00212D39"/>
    <w:rsid w:val="0021369F"/>
    <w:rsid w:val="002144D4"/>
    <w:rsid w:val="0021496E"/>
    <w:rsid w:val="00215985"/>
    <w:rsid w:val="00215F3E"/>
    <w:rsid w:val="00216355"/>
    <w:rsid w:val="0021700D"/>
    <w:rsid w:val="0021770C"/>
    <w:rsid w:val="002179AC"/>
    <w:rsid w:val="00220DA1"/>
    <w:rsid w:val="002210A4"/>
    <w:rsid w:val="002217BA"/>
    <w:rsid w:val="00222D9F"/>
    <w:rsid w:val="00225357"/>
    <w:rsid w:val="0022540B"/>
    <w:rsid w:val="00225CEA"/>
    <w:rsid w:val="00225D53"/>
    <w:rsid w:val="00225EA5"/>
    <w:rsid w:val="00226E61"/>
    <w:rsid w:val="002310A0"/>
    <w:rsid w:val="00231B40"/>
    <w:rsid w:val="002324E9"/>
    <w:rsid w:val="00232983"/>
    <w:rsid w:val="002345FF"/>
    <w:rsid w:val="00234D76"/>
    <w:rsid w:val="00235620"/>
    <w:rsid w:val="002366A2"/>
    <w:rsid w:val="00237428"/>
    <w:rsid w:val="0023784D"/>
    <w:rsid w:val="00237F61"/>
    <w:rsid w:val="002419CB"/>
    <w:rsid w:val="00241C95"/>
    <w:rsid w:val="00243AA0"/>
    <w:rsid w:val="00244FB1"/>
    <w:rsid w:val="0024535A"/>
    <w:rsid w:val="002466A2"/>
    <w:rsid w:val="0024739F"/>
    <w:rsid w:val="00250B2B"/>
    <w:rsid w:val="002519B8"/>
    <w:rsid w:val="00252174"/>
    <w:rsid w:val="00260041"/>
    <w:rsid w:val="00260323"/>
    <w:rsid w:val="00261001"/>
    <w:rsid w:val="00261BB3"/>
    <w:rsid w:val="00261DA1"/>
    <w:rsid w:val="002651CA"/>
    <w:rsid w:val="002665BD"/>
    <w:rsid w:val="00267441"/>
    <w:rsid w:val="00267487"/>
    <w:rsid w:val="00267710"/>
    <w:rsid w:val="00267AC3"/>
    <w:rsid w:val="00271318"/>
    <w:rsid w:val="0027430D"/>
    <w:rsid w:val="0027468C"/>
    <w:rsid w:val="0027482D"/>
    <w:rsid w:val="00274BE9"/>
    <w:rsid w:val="0027645C"/>
    <w:rsid w:val="00277D3D"/>
    <w:rsid w:val="002802AC"/>
    <w:rsid w:val="00281389"/>
    <w:rsid w:val="0028429B"/>
    <w:rsid w:val="0028727E"/>
    <w:rsid w:val="002876BF"/>
    <w:rsid w:val="0029059C"/>
    <w:rsid w:val="00292CBE"/>
    <w:rsid w:val="00293DE8"/>
    <w:rsid w:val="002A0C6D"/>
    <w:rsid w:val="002A13C4"/>
    <w:rsid w:val="002A1C44"/>
    <w:rsid w:val="002A48BE"/>
    <w:rsid w:val="002A65F6"/>
    <w:rsid w:val="002A6A1F"/>
    <w:rsid w:val="002A6CC3"/>
    <w:rsid w:val="002A7E83"/>
    <w:rsid w:val="002B07E8"/>
    <w:rsid w:val="002B085C"/>
    <w:rsid w:val="002B2A2E"/>
    <w:rsid w:val="002B3565"/>
    <w:rsid w:val="002B4B37"/>
    <w:rsid w:val="002B55D1"/>
    <w:rsid w:val="002B7DDA"/>
    <w:rsid w:val="002C125D"/>
    <w:rsid w:val="002C42B6"/>
    <w:rsid w:val="002C47ED"/>
    <w:rsid w:val="002C6CCC"/>
    <w:rsid w:val="002C7827"/>
    <w:rsid w:val="002C7942"/>
    <w:rsid w:val="002C7CC7"/>
    <w:rsid w:val="002D067B"/>
    <w:rsid w:val="002D0ECC"/>
    <w:rsid w:val="002D1360"/>
    <w:rsid w:val="002D141D"/>
    <w:rsid w:val="002D1A38"/>
    <w:rsid w:val="002D2284"/>
    <w:rsid w:val="002D25B8"/>
    <w:rsid w:val="002D28FF"/>
    <w:rsid w:val="002D2A33"/>
    <w:rsid w:val="002D3714"/>
    <w:rsid w:val="002D373C"/>
    <w:rsid w:val="002D5424"/>
    <w:rsid w:val="002D59A8"/>
    <w:rsid w:val="002D6F04"/>
    <w:rsid w:val="002E2E98"/>
    <w:rsid w:val="002E3C8D"/>
    <w:rsid w:val="002E5B3F"/>
    <w:rsid w:val="002E74CE"/>
    <w:rsid w:val="002E7D78"/>
    <w:rsid w:val="002F0536"/>
    <w:rsid w:val="002F14DE"/>
    <w:rsid w:val="002F3672"/>
    <w:rsid w:val="002F3693"/>
    <w:rsid w:val="002F397F"/>
    <w:rsid w:val="002F5BD8"/>
    <w:rsid w:val="002F6123"/>
    <w:rsid w:val="002F6F9C"/>
    <w:rsid w:val="002F7E3E"/>
    <w:rsid w:val="0030063F"/>
    <w:rsid w:val="00300E89"/>
    <w:rsid w:val="00300FA7"/>
    <w:rsid w:val="0030150B"/>
    <w:rsid w:val="0030255D"/>
    <w:rsid w:val="00302998"/>
    <w:rsid w:val="00303717"/>
    <w:rsid w:val="00305279"/>
    <w:rsid w:val="003071F9"/>
    <w:rsid w:val="00307227"/>
    <w:rsid w:val="00307A03"/>
    <w:rsid w:val="00307E34"/>
    <w:rsid w:val="0031056C"/>
    <w:rsid w:val="003105D0"/>
    <w:rsid w:val="00310962"/>
    <w:rsid w:val="003116A6"/>
    <w:rsid w:val="003118CB"/>
    <w:rsid w:val="003122CE"/>
    <w:rsid w:val="00314295"/>
    <w:rsid w:val="00314AE4"/>
    <w:rsid w:val="00315002"/>
    <w:rsid w:val="00316FED"/>
    <w:rsid w:val="00317266"/>
    <w:rsid w:val="00317CE0"/>
    <w:rsid w:val="00320D05"/>
    <w:rsid w:val="00321AA3"/>
    <w:rsid w:val="00321CF1"/>
    <w:rsid w:val="00322C0C"/>
    <w:rsid w:val="00323478"/>
    <w:rsid w:val="00323895"/>
    <w:rsid w:val="00326714"/>
    <w:rsid w:val="003306A9"/>
    <w:rsid w:val="003306E2"/>
    <w:rsid w:val="00330C9F"/>
    <w:rsid w:val="00330E0C"/>
    <w:rsid w:val="003311D6"/>
    <w:rsid w:val="00331A87"/>
    <w:rsid w:val="003326D1"/>
    <w:rsid w:val="003339B2"/>
    <w:rsid w:val="00333BE8"/>
    <w:rsid w:val="0033477F"/>
    <w:rsid w:val="00334B20"/>
    <w:rsid w:val="00335541"/>
    <w:rsid w:val="0033557D"/>
    <w:rsid w:val="00337364"/>
    <w:rsid w:val="0034052A"/>
    <w:rsid w:val="003411ED"/>
    <w:rsid w:val="00341748"/>
    <w:rsid w:val="00343022"/>
    <w:rsid w:val="00343990"/>
    <w:rsid w:val="00343B0D"/>
    <w:rsid w:val="003441A6"/>
    <w:rsid w:val="00344DD0"/>
    <w:rsid w:val="00345D0F"/>
    <w:rsid w:val="003472B3"/>
    <w:rsid w:val="00350E15"/>
    <w:rsid w:val="00351895"/>
    <w:rsid w:val="003528EB"/>
    <w:rsid w:val="003532D0"/>
    <w:rsid w:val="00357064"/>
    <w:rsid w:val="003577BB"/>
    <w:rsid w:val="0036054B"/>
    <w:rsid w:val="0036073F"/>
    <w:rsid w:val="00360A7E"/>
    <w:rsid w:val="00362F9C"/>
    <w:rsid w:val="00362FE6"/>
    <w:rsid w:val="003645D3"/>
    <w:rsid w:val="00364627"/>
    <w:rsid w:val="00365E82"/>
    <w:rsid w:val="00365F34"/>
    <w:rsid w:val="00370D40"/>
    <w:rsid w:val="003713DA"/>
    <w:rsid w:val="003718D7"/>
    <w:rsid w:val="003721B2"/>
    <w:rsid w:val="0037475B"/>
    <w:rsid w:val="00375C69"/>
    <w:rsid w:val="003773A4"/>
    <w:rsid w:val="00377556"/>
    <w:rsid w:val="003819B3"/>
    <w:rsid w:val="003830A0"/>
    <w:rsid w:val="0038315E"/>
    <w:rsid w:val="00383318"/>
    <w:rsid w:val="0038394F"/>
    <w:rsid w:val="003848C2"/>
    <w:rsid w:val="00387B0E"/>
    <w:rsid w:val="00387DC9"/>
    <w:rsid w:val="00393B71"/>
    <w:rsid w:val="00395CF2"/>
    <w:rsid w:val="00395D7D"/>
    <w:rsid w:val="00396732"/>
    <w:rsid w:val="00396885"/>
    <w:rsid w:val="00397F52"/>
    <w:rsid w:val="003A00C8"/>
    <w:rsid w:val="003A11ED"/>
    <w:rsid w:val="003A1261"/>
    <w:rsid w:val="003A23D8"/>
    <w:rsid w:val="003A2508"/>
    <w:rsid w:val="003A320E"/>
    <w:rsid w:val="003A3B6F"/>
    <w:rsid w:val="003A3E6E"/>
    <w:rsid w:val="003A46C7"/>
    <w:rsid w:val="003A4A94"/>
    <w:rsid w:val="003A60AD"/>
    <w:rsid w:val="003A6A5A"/>
    <w:rsid w:val="003A6BAD"/>
    <w:rsid w:val="003A75F1"/>
    <w:rsid w:val="003B1589"/>
    <w:rsid w:val="003B200A"/>
    <w:rsid w:val="003B52C9"/>
    <w:rsid w:val="003B54D5"/>
    <w:rsid w:val="003B55AD"/>
    <w:rsid w:val="003B59CC"/>
    <w:rsid w:val="003B5E27"/>
    <w:rsid w:val="003B6D26"/>
    <w:rsid w:val="003B7A7B"/>
    <w:rsid w:val="003C0117"/>
    <w:rsid w:val="003C0E06"/>
    <w:rsid w:val="003C2FC2"/>
    <w:rsid w:val="003C665B"/>
    <w:rsid w:val="003C7282"/>
    <w:rsid w:val="003D1343"/>
    <w:rsid w:val="003D1971"/>
    <w:rsid w:val="003D210D"/>
    <w:rsid w:val="003D251E"/>
    <w:rsid w:val="003D2BDA"/>
    <w:rsid w:val="003D4544"/>
    <w:rsid w:val="003D46D0"/>
    <w:rsid w:val="003D5EE4"/>
    <w:rsid w:val="003D7850"/>
    <w:rsid w:val="003E0B0F"/>
    <w:rsid w:val="003E167A"/>
    <w:rsid w:val="003E1DF9"/>
    <w:rsid w:val="003E2043"/>
    <w:rsid w:val="003E37FA"/>
    <w:rsid w:val="003E3BCD"/>
    <w:rsid w:val="003E3DB3"/>
    <w:rsid w:val="003E4742"/>
    <w:rsid w:val="003E562F"/>
    <w:rsid w:val="003E64F3"/>
    <w:rsid w:val="003E6C90"/>
    <w:rsid w:val="003E720E"/>
    <w:rsid w:val="003F1143"/>
    <w:rsid w:val="003F11BF"/>
    <w:rsid w:val="003F15DB"/>
    <w:rsid w:val="003F2702"/>
    <w:rsid w:val="003F380A"/>
    <w:rsid w:val="003F3908"/>
    <w:rsid w:val="003F3ADD"/>
    <w:rsid w:val="003F4B66"/>
    <w:rsid w:val="003F6762"/>
    <w:rsid w:val="003F70CA"/>
    <w:rsid w:val="00401147"/>
    <w:rsid w:val="00401963"/>
    <w:rsid w:val="0040278D"/>
    <w:rsid w:val="00402AAD"/>
    <w:rsid w:val="00402AB0"/>
    <w:rsid w:val="00402BF1"/>
    <w:rsid w:val="00402C25"/>
    <w:rsid w:val="0040489F"/>
    <w:rsid w:val="00410B83"/>
    <w:rsid w:val="00410CA2"/>
    <w:rsid w:val="00411936"/>
    <w:rsid w:val="004119DC"/>
    <w:rsid w:val="0041620D"/>
    <w:rsid w:val="00416BDB"/>
    <w:rsid w:val="0041703D"/>
    <w:rsid w:val="00417E0F"/>
    <w:rsid w:val="004205DB"/>
    <w:rsid w:val="00420646"/>
    <w:rsid w:val="0042068A"/>
    <w:rsid w:val="004211BA"/>
    <w:rsid w:val="00421799"/>
    <w:rsid w:val="00422367"/>
    <w:rsid w:val="004229D4"/>
    <w:rsid w:val="00424901"/>
    <w:rsid w:val="004250A8"/>
    <w:rsid w:val="00425956"/>
    <w:rsid w:val="00426D7C"/>
    <w:rsid w:val="00432621"/>
    <w:rsid w:val="00432B72"/>
    <w:rsid w:val="00433016"/>
    <w:rsid w:val="00433C27"/>
    <w:rsid w:val="004342F1"/>
    <w:rsid w:val="00434710"/>
    <w:rsid w:val="00434EB9"/>
    <w:rsid w:val="00435C67"/>
    <w:rsid w:val="00441468"/>
    <w:rsid w:val="0044162C"/>
    <w:rsid w:val="00441E3B"/>
    <w:rsid w:val="00444435"/>
    <w:rsid w:val="00444F82"/>
    <w:rsid w:val="00445FBB"/>
    <w:rsid w:val="00446A9D"/>
    <w:rsid w:val="004502A6"/>
    <w:rsid w:val="00450A5F"/>
    <w:rsid w:val="00450AA0"/>
    <w:rsid w:val="00451514"/>
    <w:rsid w:val="00451CED"/>
    <w:rsid w:val="00451DA9"/>
    <w:rsid w:val="0045300D"/>
    <w:rsid w:val="00454C45"/>
    <w:rsid w:val="004554F7"/>
    <w:rsid w:val="004564AD"/>
    <w:rsid w:val="004567D6"/>
    <w:rsid w:val="00456D61"/>
    <w:rsid w:val="00456F66"/>
    <w:rsid w:val="00457B29"/>
    <w:rsid w:val="00460E8A"/>
    <w:rsid w:val="00461B98"/>
    <w:rsid w:val="00463315"/>
    <w:rsid w:val="00464131"/>
    <w:rsid w:val="004655C4"/>
    <w:rsid w:val="0046566E"/>
    <w:rsid w:val="00466B5A"/>
    <w:rsid w:val="00466C21"/>
    <w:rsid w:val="0046701A"/>
    <w:rsid w:val="00467EB5"/>
    <w:rsid w:val="0047025A"/>
    <w:rsid w:val="0047344D"/>
    <w:rsid w:val="00473924"/>
    <w:rsid w:val="004739E8"/>
    <w:rsid w:val="00473D11"/>
    <w:rsid w:val="00476DFF"/>
    <w:rsid w:val="00477411"/>
    <w:rsid w:val="00480D8E"/>
    <w:rsid w:val="00481A7B"/>
    <w:rsid w:val="00481D42"/>
    <w:rsid w:val="0048344A"/>
    <w:rsid w:val="00483DB3"/>
    <w:rsid w:val="0048517E"/>
    <w:rsid w:val="00485348"/>
    <w:rsid w:val="00485C71"/>
    <w:rsid w:val="00486806"/>
    <w:rsid w:val="00486EDD"/>
    <w:rsid w:val="004908CE"/>
    <w:rsid w:val="00491A61"/>
    <w:rsid w:val="00491C96"/>
    <w:rsid w:val="004936B3"/>
    <w:rsid w:val="00493CB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A6B1B"/>
    <w:rsid w:val="004A7D0F"/>
    <w:rsid w:val="004B1D5D"/>
    <w:rsid w:val="004B293C"/>
    <w:rsid w:val="004B2AEB"/>
    <w:rsid w:val="004B31A6"/>
    <w:rsid w:val="004B3B1A"/>
    <w:rsid w:val="004B4562"/>
    <w:rsid w:val="004B57A3"/>
    <w:rsid w:val="004B5AC8"/>
    <w:rsid w:val="004B607D"/>
    <w:rsid w:val="004B6F5C"/>
    <w:rsid w:val="004B7B21"/>
    <w:rsid w:val="004C3FBD"/>
    <w:rsid w:val="004C412C"/>
    <w:rsid w:val="004C4A44"/>
    <w:rsid w:val="004C51CE"/>
    <w:rsid w:val="004C6780"/>
    <w:rsid w:val="004C6EFC"/>
    <w:rsid w:val="004C75EE"/>
    <w:rsid w:val="004C78C3"/>
    <w:rsid w:val="004D00B3"/>
    <w:rsid w:val="004D11B8"/>
    <w:rsid w:val="004D1287"/>
    <w:rsid w:val="004D1332"/>
    <w:rsid w:val="004D215D"/>
    <w:rsid w:val="004D257A"/>
    <w:rsid w:val="004D3026"/>
    <w:rsid w:val="004D4DAD"/>
    <w:rsid w:val="004D5BF4"/>
    <w:rsid w:val="004D5E35"/>
    <w:rsid w:val="004D60AB"/>
    <w:rsid w:val="004E1166"/>
    <w:rsid w:val="004E1461"/>
    <w:rsid w:val="004E17C2"/>
    <w:rsid w:val="004E1BAF"/>
    <w:rsid w:val="004E2185"/>
    <w:rsid w:val="004E3E76"/>
    <w:rsid w:val="004E3E79"/>
    <w:rsid w:val="004E49CF"/>
    <w:rsid w:val="004E51D7"/>
    <w:rsid w:val="004E6834"/>
    <w:rsid w:val="004E7AF3"/>
    <w:rsid w:val="004F44C7"/>
    <w:rsid w:val="004F489F"/>
    <w:rsid w:val="004F4915"/>
    <w:rsid w:val="004F5987"/>
    <w:rsid w:val="004F6261"/>
    <w:rsid w:val="004F65D2"/>
    <w:rsid w:val="004F766F"/>
    <w:rsid w:val="004F7944"/>
    <w:rsid w:val="004F7BF5"/>
    <w:rsid w:val="005019F7"/>
    <w:rsid w:val="00501BB6"/>
    <w:rsid w:val="005037B4"/>
    <w:rsid w:val="00504B5E"/>
    <w:rsid w:val="00504B91"/>
    <w:rsid w:val="00505B93"/>
    <w:rsid w:val="00505CFF"/>
    <w:rsid w:val="0051069C"/>
    <w:rsid w:val="005114D1"/>
    <w:rsid w:val="00511BD2"/>
    <w:rsid w:val="00512F22"/>
    <w:rsid w:val="00513165"/>
    <w:rsid w:val="005133B1"/>
    <w:rsid w:val="00514404"/>
    <w:rsid w:val="005147B2"/>
    <w:rsid w:val="00515872"/>
    <w:rsid w:val="005167B1"/>
    <w:rsid w:val="00520B44"/>
    <w:rsid w:val="0052151F"/>
    <w:rsid w:val="005215EE"/>
    <w:rsid w:val="00522396"/>
    <w:rsid w:val="00522BDB"/>
    <w:rsid w:val="00524CC5"/>
    <w:rsid w:val="005255F2"/>
    <w:rsid w:val="00525B47"/>
    <w:rsid w:val="00525F9D"/>
    <w:rsid w:val="00526172"/>
    <w:rsid w:val="00526369"/>
    <w:rsid w:val="005263C4"/>
    <w:rsid w:val="00526E75"/>
    <w:rsid w:val="005273EF"/>
    <w:rsid w:val="00530E3B"/>
    <w:rsid w:val="005311FA"/>
    <w:rsid w:val="00532551"/>
    <w:rsid w:val="00534953"/>
    <w:rsid w:val="00542B3A"/>
    <w:rsid w:val="00544EC9"/>
    <w:rsid w:val="00545E6A"/>
    <w:rsid w:val="00551714"/>
    <w:rsid w:val="005520BF"/>
    <w:rsid w:val="005527B6"/>
    <w:rsid w:val="00554431"/>
    <w:rsid w:val="00556814"/>
    <w:rsid w:val="00557D6A"/>
    <w:rsid w:val="00563BDC"/>
    <w:rsid w:val="00563FE5"/>
    <w:rsid w:val="00564721"/>
    <w:rsid w:val="0056598A"/>
    <w:rsid w:val="005660F0"/>
    <w:rsid w:val="0056692A"/>
    <w:rsid w:val="00566997"/>
    <w:rsid w:val="00566F85"/>
    <w:rsid w:val="00567154"/>
    <w:rsid w:val="00570139"/>
    <w:rsid w:val="00570A2E"/>
    <w:rsid w:val="00572B55"/>
    <w:rsid w:val="00573665"/>
    <w:rsid w:val="0057438B"/>
    <w:rsid w:val="00574B70"/>
    <w:rsid w:val="00575BB2"/>
    <w:rsid w:val="00577B42"/>
    <w:rsid w:val="00580FC0"/>
    <w:rsid w:val="00581C0F"/>
    <w:rsid w:val="00581D99"/>
    <w:rsid w:val="00582919"/>
    <w:rsid w:val="0058547C"/>
    <w:rsid w:val="00585902"/>
    <w:rsid w:val="00585A8F"/>
    <w:rsid w:val="00586760"/>
    <w:rsid w:val="00587366"/>
    <w:rsid w:val="005876AF"/>
    <w:rsid w:val="00590BB3"/>
    <w:rsid w:val="00592B9F"/>
    <w:rsid w:val="00594258"/>
    <w:rsid w:val="00595511"/>
    <w:rsid w:val="00597A82"/>
    <w:rsid w:val="005A0F1D"/>
    <w:rsid w:val="005A113A"/>
    <w:rsid w:val="005A2A65"/>
    <w:rsid w:val="005A350D"/>
    <w:rsid w:val="005A3513"/>
    <w:rsid w:val="005A3BD7"/>
    <w:rsid w:val="005A51E1"/>
    <w:rsid w:val="005A60BC"/>
    <w:rsid w:val="005A625E"/>
    <w:rsid w:val="005A7720"/>
    <w:rsid w:val="005A7C7B"/>
    <w:rsid w:val="005B0ABA"/>
    <w:rsid w:val="005B4711"/>
    <w:rsid w:val="005B4F63"/>
    <w:rsid w:val="005B5C5D"/>
    <w:rsid w:val="005B7C5D"/>
    <w:rsid w:val="005C02E9"/>
    <w:rsid w:val="005C1A74"/>
    <w:rsid w:val="005C1BFB"/>
    <w:rsid w:val="005C1D14"/>
    <w:rsid w:val="005C22B5"/>
    <w:rsid w:val="005C2C8B"/>
    <w:rsid w:val="005C3294"/>
    <w:rsid w:val="005C4072"/>
    <w:rsid w:val="005C4817"/>
    <w:rsid w:val="005C540C"/>
    <w:rsid w:val="005C54EF"/>
    <w:rsid w:val="005C637A"/>
    <w:rsid w:val="005C6F55"/>
    <w:rsid w:val="005C7FE0"/>
    <w:rsid w:val="005D0083"/>
    <w:rsid w:val="005D00C9"/>
    <w:rsid w:val="005D08AC"/>
    <w:rsid w:val="005D115F"/>
    <w:rsid w:val="005D2757"/>
    <w:rsid w:val="005D27DD"/>
    <w:rsid w:val="005D3493"/>
    <w:rsid w:val="005D3845"/>
    <w:rsid w:val="005D3D76"/>
    <w:rsid w:val="005D524A"/>
    <w:rsid w:val="005D5658"/>
    <w:rsid w:val="005D6604"/>
    <w:rsid w:val="005D665B"/>
    <w:rsid w:val="005E00EF"/>
    <w:rsid w:val="005E066A"/>
    <w:rsid w:val="005E079B"/>
    <w:rsid w:val="005E29F2"/>
    <w:rsid w:val="005E338F"/>
    <w:rsid w:val="005E4710"/>
    <w:rsid w:val="005E4B46"/>
    <w:rsid w:val="005E6F79"/>
    <w:rsid w:val="005F0812"/>
    <w:rsid w:val="005F34C9"/>
    <w:rsid w:val="005F37F3"/>
    <w:rsid w:val="005F4118"/>
    <w:rsid w:val="005F440C"/>
    <w:rsid w:val="005F4746"/>
    <w:rsid w:val="005F5EB5"/>
    <w:rsid w:val="005F62B2"/>
    <w:rsid w:val="005F715E"/>
    <w:rsid w:val="005F7A58"/>
    <w:rsid w:val="006014A5"/>
    <w:rsid w:val="00601BAE"/>
    <w:rsid w:val="00601F5E"/>
    <w:rsid w:val="0060204C"/>
    <w:rsid w:val="006027AA"/>
    <w:rsid w:val="00604626"/>
    <w:rsid w:val="00604AC3"/>
    <w:rsid w:val="0060655B"/>
    <w:rsid w:val="00606FE5"/>
    <w:rsid w:val="006071D8"/>
    <w:rsid w:val="0060753C"/>
    <w:rsid w:val="006116DE"/>
    <w:rsid w:val="00611FB6"/>
    <w:rsid w:val="0061287F"/>
    <w:rsid w:val="00612CB2"/>
    <w:rsid w:val="00613B9E"/>
    <w:rsid w:val="00616B24"/>
    <w:rsid w:val="006174EC"/>
    <w:rsid w:val="00620179"/>
    <w:rsid w:val="006228BC"/>
    <w:rsid w:val="00622B06"/>
    <w:rsid w:val="0062357F"/>
    <w:rsid w:val="0062365A"/>
    <w:rsid w:val="006238D2"/>
    <w:rsid w:val="0062416F"/>
    <w:rsid w:val="00625557"/>
    <w:rsid w:val="0062622B"/>
    <w:rsid w:val="00627DF5"/>
    <w:rsid w:val="00630609"/>
    <w:rsid w:val="00631A28"/>
    <w:rsid w:val="00633171"/>
    <w:rsid w:val="00637311"/>
    <w:rsid w:val="006402EE"/>
    <w:rsid w:val="006412FD"/>
    <w:rsid w:val="00641AB0"/>
    <w:rsid w:val="00642B18"/>
    <w:rsid w:val="006460B5"/>
    <w:rsid w:val="00646A08"/>
    <w:rsid w:val="0065001C"/>
    <w:rsid w:val="006508C1"/>
    <w:rsid w:val="00651B1B"/>
    <w:rsid w:val="00656B81"/>
    <w:rsid w:val="00657974"/>
    <w:rsid w:val="0066068C"/>
    <w:rsid w:val="00660B03"/>
    <w:rsid w:val="00661C3C"/>
    <w:rsid w:val="006624DB"/>
    <w:rsid w:val="00662A48"/>
    <w:rsid w:val="00662C69"/>
    <w:rsid w:val="006638FD"/>
    <w:rsid w:val="00664A70"/>
    <w:rsid w:val="00664F7B"/>
    <w:rsid w:val="00667011"/>
    <w:rsid w:val="006711DB"/>
    <w:rsid w:val="006751CA"/>
    <w:rsid w:val="00675AC5"/>
    <w:rsid w:val="00675E7D"/>
    <w:rsid w:val="006770E9"/>
    <w:rsid w:val="00677556"/>
    <w:rsid w:val="00680CE6"/>
    <w:rsid w:val="0068178C"/>
    <w:rsid w:val="0068393A"/>
    <w:rsid w:val="00685D21"/>
    <w:rsid w:val="006860A1"/>
    <w:rsid w:val="00686CD7"/>
    <w:rsid w:val="006870BD"/>
    <w:rsid w:val="00692B64"/>
    <w:rsid w:val="00693427"/>
    <w:rsid w:val="00693EF3"/>
    <w:rsid w:val="00694CAC"/>
    <w:rsid w:val="00696990"/>
    <w:rsid w:val="006969CA"/>
    <w:rsid w:val="00696EF8"/>
    <w:rsid w:val="006A1EE9"/>
    <w:rsid w:val="006A1FD4"/>
    <w:rsid w:val="006A2B11"/>
    <w:rsid w:val="006A430D"/>
    <w:rsid w:val="006A5558"/>
    <w:rsid w:val="006A56DE"/>
    <w:rsid w:val="006A628C"/>
    <w:rsid w:val="006A6F3A"/>
    <w:rsid w:val="006A7D36"/>
    <w:rsid w:val="006B0198"/>
    <w:rsid w:val="006B12E8"/>
    <w:rsid w:val="006B290F"/>
    <w:rsid w:val="006B2D92"/>
    <w:rsid w:val="006B2FD1"/>
    <w:rsid w:val="006B30A8"/>
    <w:rsid w:val="006B52EC"/>
    <w:rsid w:val="006B76FD"/>
    <w:rsid w:val="006C078E"/>
    <w:rsid w:val="006C2A0E"/>
    <w:rsid w:val="006C34A4"/>
    <w:rsid w:val="006C49B4"/>
    <w:rsid w:val="006C50C2"/>
    <w:rsid w:val="006C563A"/>
    <w:rsid w:val="006C6868"/>
    <w:rsid w:val="006C7573"/>
    <w:rsid w:val="006C7A33"/>
    <w:rsid w:val="006C7BFE"/>
    <w:rsid w:val="006D158E"/>
    <w:rsid w:val="006D223D"/>
    <w:rsid w:val="006D27EF"/>
    <w:rsid w:val="006D45A3"/>
    <w:rsid w:val="006D473F"/>
    <w:rsid w:val="006D4B87"/>
    <w:rsid w:val="006D52D1"/>
    <w:rsid w:val="006D6790"/>
    <w:rsid w:val="006E1056"/>
    <w:rsid w:val="006E21D4"/>
    <w:rsid w:val="006E27CA"/>
    <w:rsid w:val="006E4010"/>
    <w:rsid w:val="006E694E"/>
    <w:rsid w:val="006F07F8"/>
    <w:rsid w:val="006F1CC5"/>
    <w:rsid w:val="006F24D3"/>
    <w:rsid w:val="006F27F3"/>
    <w:rsid w:val="006F2894"/>
    <w:rsid w:val="006F2AE2"/>
    <w:rsid w:val="006F2C12"/>
    <w:rsid w:val="006F2F92"/>
    <w:rsid w:val="00700173"/>
    <w:rsid w:val="007025D1"/>
    <w:rsid w:val="00703B76"/>
    <w:rsid w:val="0070401B"/>
    <w:rsid w:val="0070525F"/>
    <w:rsid w:val="00705544"/>
    <w:rsid w:val="00707096"/>
    <w:rsid w:val="007073D4"/>
    <w:rsid w:val="007076FF"/>
    <w:rsid w:val="00707731"/>
    <w:rsid w:val="00707B6F"/>
    <w:rsid w:val="0071011B"/>
    <w:rsid w:val="007114F2"/>
    <w:rsid w:val="007127CA"/>
    <w:rsid w:val="007127D3"/>
    <w:rsid w:val="007129CF"/>
    <w:rsid w:val="0071459F"/>
    <w:rsid w:val="00715525"/>
    <w:rsid w:val="007179E1"/>
    <w:rsid w:val="00717B59"/>
    <w:rsid w:val="007202CC"/>
    <w:rsid w:val="007207BB"/>
    <w:rsid w:val="00720926"/>
    <w:rsid w:val="00721767"/>
    <w:rsid w:val="00721F66"/>
    <w:rsid w:val="00722530"/>
    <w:rsid w:val="00723247"/>
    <w:rsid w:val="007237BF"/>
    <w:rsid w:val="0072483C"/>
    <w:rsid w:val="00725151"/>
    <w:rsid w:val="00725463"/>
    <w:rsid w:val="007301D7"/>
    <w:rsid w:val="00730D94"/>
    <w:rsid w:val="00731C85"/>
    <w:rsid w:val="00732469"/>
    <w:rsid w:val="00732EA5"/>
    <w:rsid w:val="007335A2"/>
    <w:rsid w:val="0073540B"/>
    <w:rsid w:val="00735965"/>
    <w:rsid w:val="00736B9E"/>
    <w:rsid w:val="00736D69"/>
    <w:rsid w:val="00737B4C"/>
    <w:rsid w:val="00740719"/>
    <w:rsid w:val="007408CD"/>
    <w:rsid w:val="00740A75"/>
    <w:rsid w:val="007422EF"/>
    <w:rsid w:val="00742974"/>
    <w:rsid w:val="00744FE0"/>
    <w:rsid w:val="0074727C"/>
    <w:rsid w:val="00747727"/>
    <w:rsid w:val="007479C2"/>
    <w:rsid w:val="00750A80"/>
    <w:rsid w:val="0075151E"/>
    <w:rsid w:val="0075265E"/>
    <w:rsid w:val="00752C5E"/>
    <w:rsid w:val="007538CF"/>
    <w:rsid w:val="00753D43"/>
    <w:rsid w:val="00753E8F"/>
    <w:rsid w:val="0075440D"/>
    <w:rsid w:val="00755DFC"/>
    <w:rsid w:val="0075650E"/>
    <w:rsid w:val="00756F43"/>
    <w:rsid w:val="00757995"/>
    <w:rsid w:val="0076072C"/>
    <w:rsid w:val="00760F2C"/>
    <w:rsid w:val="00765686"/>
    <w:rsid w:val="00766A89"/>
    <w:rsid w:val="007671BB"/>
    <w:rsid w:val="007674CB"/>
    <w:rsid w:val="00767703"/>
    <w:rsid w:val="00771FED"/>
    <w:rsid w:val="00772095"/>
    <w:rsid w:val="00774459"/>
    <w:rsid w:val="00774DFD"/>
    <w:rsid w:val="00775353"/>
    <w:rsid w:val="007760C8"/>
    <w:rsid w:val="00776C3A"/>
    <w:rsid w:val="007805E0"/>
    <w:rsid w:val="0078099A"/>
    <w:rsid w:val="0078136D"/>
    <w:rsid w:val="00783320"/>
    <w:rsid w:val="007839E7"/>
    <w:rsid w:val="00784F9C"/>
    <w:rsid w:val="00785E0C"/>
    <w:rsid w:val="0078619D"/>
    <w:rsid w:val="00786828"/>
    <w:rsid w:val="00786841"/>
    <w:rsid w:val="00787364"/>
    <w:rsid w:val="00790804"/>
    <w:rsid w:val="007908A0"/>
    <w:rsid w:val="007914E4"/>
    <w:rsid w:val="007918F9"/>
    <w:rsid w:val="007940E8"/>
    <w:rsid w:val="00795745"/>
    <w:rsid w:val="007957BF"/>
    <w:rsid w:val="00797148"/>
    <w:rsid w:val="007A1118"/>
    <w:rsid w:val="007A1303"/>
    <w:rsid w:val="007A6016"/>
    <w:rsid w:val="007A6979"/>
    <w:rsid w:val="007A77F5"/>
    <w:rsid w:val="007A7B06"/>
    <w:rsid w:val="007B0020"/>
    <w:rsid w:val="007B0864"/>
    <w:rsid w:val="007B173E"/>
    <w:rsid w:val="007B2228"/>
    <w:rsid w:val="007B30F3"/>
    <w:rsid w:val="007B3846"/>
    <w:rsid w:val="007B3C8F"/>
    <w:rsid w:val="007C0013"/>
    <w:rsid w:val="007C23C4"/>
    <w:rsid w:val="007C272E"/>
    <w:rsid w:val="007C37D2"/>
    <w:rsid w:val="007C393A"/>
    <w:rsid w:val="007C3B22"/>
    <w:rsid w:val="007C6C5A"/>
    <w:rsid w:val="007D0BDE"/>
    <w:rsid w:val="007D2A1A"/>
    <w:rsid w:val="007D2E5F"/>
    <w:rsid w:val="007D4DF3"/>
    <w:rsid w:val="007D572F"/>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724"/>
    <w:rsid w:val="007F1FB3"/>
    <w:rsid w:val="007F283E"/>
    <w:rsid w:val="007F3166"/>
    <w:rsid w:val="007F3B89"/>
    <w:rsid w:val="007F42D7"/>
    <w:rsid w:val="007F4BCC"/>
    <w:rsid w:val="007F7690"/>
    <w:rsid w:val="00800647"/>
    <w:rsid w:val="008006A4"/>
    <w:rsid w:val="00801802"/>
    <w:rsid w:val="00806236"/>
    <w:rsid w:val="0080776C"/>
    <w:rsid w:val="00807C99"/>
    <w:rsid w:val="00807FF3"/>
    <w:rsid w:val="0081045B"/>
    <w:rsid w:val="0081173D"/>
    <w:rsid w:val="00814548"/>
    <w:rsid w:val="008164E8"/>
    <w:rsid w:val="008167F5"/>
    <w:rsid w:val="00816819"/>
    <w:rsid w:val="008200A3"/>
    <w:rsid w:val="0082054B"/>
    <w:rsid w:val="00822C7A"/>
    <w:rsid w:val="008231DD"/>
    <w:rsid w:val="008231F8"/>
    <w:rsid w:val="0082412D"/>
    <w:rsid w:val="008251B8"/>
    <w:rsid w:val="00825EAD"/>
    <w:rsid w:val="0082653B"/>
    <w:rsid w:val="0082700E"/>
    <w:rsid w:val="00827015"/>
    <w:rsid w:val="00830431"/>
    <w:rsid w:val="0083049F"/>
    <w:rsid w:val="00830EF8"/>
    <w:rsid w:val="008314DC"/>
    <w:rsid w:val="008334FD"/>
    <w:rsid w:val="00837056"/>
    <w:rsid w:val="00837EFE"/>
    <w:rsid w:val="00840559"/>
    <w:rsid w:val="00840DFB"/>
    <w:rsid w:val="008424CA"/>
    <w:rsid w:val="00843238"/>
    <w:rsid w:val="00843FEB"/>
    <w:rsid w:val="008440D7"/>
    <w:rsid w:val="008442D9"/>
    <w:rsid w:val="008467A4"/>
    <w:rsid w:val="00846EF6"/>
    <w:rsid w:val="008473FA"/>
    <w:rsid w:val="00847AE4"/>
    <w:rsid w:val="008505AC"/>
    <w:rsid w:val="008523BA"/>
    <w:rsid w:val="00852BB9"/>
    <w:rsid w:val="008560F4"/>
    <w:rsid w:val="0085624E"/>
    <w:rsid w:val="0085625E"/>
    <w:rsid w:val="00856E44"/>
    <w:rsid w:val="00857422"/>
    <w:rsid w:val="008601A5"/>
    <w:rsid w:val="00862B5A"/>
    <w:rsid w:val="00862DB1"/>
    <w:rsid w:val="00864433"/>
    <w:rsid w:val="00864B22"/>
    <w:rsid w:val="00866DE8"/>
    <w:rsid w:val="00866F1B"/>
    <w:rsid w:val="00867D0D"/>
    <w:rsid w:val="00870C2F"/>
    <w:rsid w:val="00870D08"/>
    <w:rsid w:val="0087111F"/>
    <w:rsid w:val="00872355"/>
    <w:rsid w:val="00872A7B"/>
    <w:rsid w:val="00875167"/>
    <w:rsid w:val="008766D6"/>
    <w:rsid w:val="00877472"/>
    <w:rsid w:val="00880095"/>
    <w:rsid w:val="00880236"/>
    <w:rsid w:val="00880BA5"/>
    <w:rsid w:val="00883450"/>
    <w:rsid w:val="008835C6"/>
    <w:rsid w:val="00884511"/>
    <w:rsid w:val="00887B93"/>
    <w:rsid w:val="00892281"/>
    <w:rsid w:val="00892282"/>
    <w:rsid w:val="008929DD"/>
    <w:rsid w:val="0089358F"/>
    <w:rsid w:val="00894303"/>
    <w:rsid w:val="00895D34"/>
    <w:rsid w:val="00896EE5"/>
    <w:rsid w:val="008A0E02"/>
    <w:rsid w:val="008A4B68"/>
    <w:rsid w:val="008A5473"/>
    <w:rsid w:val="008A74C2"/>
    <w:rsid w:val="008A79BE"/>
    <w:rsid w:val="008B012D"/>
    <w:rsid w:val="008B3B06"/>
    <w:rsid w:val="008B6DE0"/>
    <w:rsid w:val="008C2184"/>
    <w:rsid w:val="008C2B3C"/>
    <w:rsid w:val="008C41A7"/>
    <w:rsid w:val="008C46F3"/>
    <w:rsid w:val="008C48EB"/>
    <w:rsid w:val="008C52BE"/>
    <w:rsid w:val="008C57F7"/>
    <w:rsid w:val="008C61EB"/>
    <w:rsid w:val="008C67D3"/>
    <w:rsid w:val="008C6F4D"/>
    <w:rsid w:val="008C7D00"/>
    <w:rsid w:val="008D02A3"/>
    <w:rsid w:val="008D0531"/>
    <w:rsid w:val="008D220E"/>
    <w:rsid w:val="008D3591"/>
    <w:rsid w:val="008D3CB5"/>
    <w:rsid w:val="008D422F"/>
    <w:rsid w:val="008D7A78"/>
    <w:rsid w:val="008D7C45"/>
    <w:rsid w:val="008E022F"/>
    <w:rsid w:val="008E11CC"/>
    <w:rsid w:val="008E1674"/>
    <w:rsid w:val="008E1E98"/>
    <w:rsid w:val="008E223E"/>
    <w:rsid w:val="008E2A08"/>
    <w:rsid w:val="008E2E89"/>
    <w:rsid w:val="008E355D"/>
    <w:rsid w:val="008E4D9D"/>
    <w:rsid w:val="008E6986"/>
    <w:rsid w:val="008E6C1A"/>
    <w:rsid w:val="008E6D05"/>
    <w:rsid w:val="008F12E6"/>
    <w:rsid w:val="008F1B10"/>
    <w:rsid w:val="008F4404"/>
    <w:rsid w:val="008F4921"/>
    <w:rsid w:val="008F6458"/>
    <w:rsid w:val="008F7479"/>
    <w:rsid w:val="00903058"/>
    <w:rsid w:val="00903242"/>
    <w:rsid w:val="009061D3"/>
    <w:rsid w:val="009062C0"/>
    <w:rsid w:val="009071FE"/>
    <w:rsid w:val="0091079B"/>
    <w:rsid w:val="0091154D"/>
    <w:rsid w:val="0091369F"/>
    <w:rsid w:val="009145A9"/>
    <w:rsid w:val="00915245"/>
    <w:rsid w:val="00915778"/>
    <w:rsid w:val="00915C84"/>
    <w:rsid w:val="009164D0"/>
    <w:rsid w:val="009164DD"/>
    <w:rsid w:val="00917B05"/>
    <w:rsid w:val="009204FF"/>
    <w:rsid w:val="00920F93"/>
    <w:rsid w:val="0092262C"/>
    <w:rsid w:val="00924CEA"/>
    <w:rsid w:val="009256FF"/>
    <w:rsid w:val="00925ED1"/>
    <w:rsid w:val="00925F38"/>
    <w:rsid w:val="00931026"/>
    <w:rsid w:val="009316E9"/>
    <w:rsid w:val="009337EC"/>
    <w:rsid w:val="00933835"/>
    <w:rsid w:val="00934F4D"/>
    <w:rsid w:val="00935B80"/>
    <w:rsid w:val="0093734D"/>
    <w:rsid w:val="00937767"/>
    <w:rsid w:val="00940F1B"/>
    <w:rsid w:val="00941637"/>
    <w:rsid w:val="009416A5"/>
    <w:rsid w:val="009419FF"/>
    <w:rsid w:val="00941B55"/>
    <w:rsid w:val="00943598"/>
    <w:rsid w:val="00943C67"/>
    <w:rsid w:val="00943E93"/>
    <w:rsid w:val="00944729"/>
    <w:rsid w:val="00944AF9"/>
    <w:rsid w:val="00944E99"/>
    <w:rsid w:val="0094676C"/>
    <w:rsid w:val="00946F09"/>
    <w:rsid w:val="00947C76"/>
    <w:rsid w:val="00950D1D"/>
    <w:rsid w:val="00951E3A"/>
    <w:rsid w:val="00953CDB"/>
    <w:rsid w:val="0095592C"/>
    <w:rsid w:val="009560D1"/>
    <w:rsid w:val="009563A5"/>
    <w:rsid w:val="009603D4"/>
    <w:rsid w:val="009606E6"/>
    <w:rsid w:val="00962180"/>
    <w:rsid w:val="00962254"/>
    <w:rsid w:val="00962626"/>
    <w:rsid w:val="00962E79"/>
    <w:rsid w:val="00962F40"/>
    <w:rsid w:val="00962F74"/>
    <w:rsid w:val="0096330E"/>
    <w:rsid w:val="00964322"/>
    <w:rsid w:val="009650B1"/>
    <w:rsid w:val="0096735F"/>
    <w:rsid w:val="00967CE6"/>
    <w:rsid w:val="00970865"/>
    <w:rsid w:val="0097117E"/>
    <w:rsid w:val="00971509"/>
    <w:rsid w:val="00971DDF"/>
    <w:rsid w:val="0097236F"/>
    <w:rsid w:val="00972668"/>
    <w:rsid w:val="009727B4"/>
    <w:rsid w:val="0097394F"/>
    <w:rsid w:val="00975AA1"/>
    <w:rsid w:val="009805D0"/>
    <w:rsid w:val="0098098A"/>
    <w:rsid w:val="00981A0B"/>
    <w:rsid w:val="009824EC"/>
    <w:rsid w:val="00985DA6"/>
    <w:rsid w:val="00991076"/>
    <w:rsid w:val="009924D5"/>
    <w:rsid w:val="0099409F"/>
    <w:rsid w:val="0099482D"/>
    <w:rsid w:val="00995311"/>
    <w:rsid w:val="0099752D"/>
    <w:rsid w:val="009A11F0"/>
    <w:rsid w:val="009A1E1D"/>
    <w:rsid w:val="009A5191"/>
    <w:rsid w:val="009A6008"/>
    <w:rsid w:val="009A624F"/>
    <w:rsid w:val="009A6CF3"/>
    <w:rsid w:val="009A7C0D"/>
    <w:rsid w:val="009A7F6A"/>
    <w:rsid w:val="009B0A52"/>
    <w:rsid w:val="009B0F5C"/>
    <w:rsid w:val="009B11D6"/>
    <w:rsid w:val="009B174E"/>
    <w:rsid w:val="009B3636"/>
    <w:rsid w:val="009B3E53"/>
    <w:rsid w:val="009B4043"/>
    <w:rsid w:val="009B4864"/>
    <w:rsid w:val="009B63CB"/>
    <w:rsid w:val="009B6F16"/>
    <w:rsid w:val="009B6F43"/>
    <w:rsid w:val="009C113B"/>
    <w:rsid w:val="009C5718"/>
    <w:rsid w:val="009C573B"/>
    <w:rsid w:val="009C6062"/>
    <w:rsid w:val="009C661B"/>
    <w:rsid w:val="009C69B3"/>
    <w:rsid w:val="009C77B3"/>
    <w:rsid w:val="009D12E0"/>
    <w:rsid w:val="009D4727"/>
    <w:rsid w:val="009D4D4F"/>
    <w:rsid w:val="009D61D9"/>
    <w:rsid w:val="009E011D"/>
    <w:rsid w:val="009E1584"/>
    <w:rsid w:val="009E4942"/>
    <w:rsid w:val="009E5D70"/>
    <w:rsid w:val="009F124C"/>
    <w:rsid w:val="009F1480"/>
    <w:rsid w:val="009F1F30"/>
    <w:rsid w:val="009F263F"/>
    <w:rsid w:val="009F50DE"/>
    <w:rsid w:val="009F5506"/>
    <w:rsid w:val="009F65DD"/>
    <w:rsid w:val="009F6F6A"/>
    <w:rsid w:val="009F7BB0"/>
    <w:rsid w:val="00A00BCF"/>
    <w:rsid w:val="00A02044"/>
    <w:rsid w:val="00A02593"/>
    <w:rsid w:val="00A02659"/>
    <w:rsid w:val="00A03005"/>
    <w:rsid w:val="00A050C0"/>
    <w:rsid w:val="00A0510D"/>
    <w:rsid w:val="00A05DE8"/>
    <w:rsid w:val="00A07D84"/>
    <w:rsid w:val="00A11773"/>
    <w:rsid w:val="00A13811"/>
    <w:rsid w:val="00A14F46"/>
    <w:rsid w:val="00A215D6"/>
    <w:rsid w:val="00A218E5"/>
    <w:rsid w:val="00A219DA"/>
    <w:rsid w:val="00A22284"/>
    <w:rsid w:val="00A235D0"/>
    <w:rsid w:val="00A23B93"/>
    <w:rsid w:val="00A2445C"/>
    <w:rsid w:val="00A270BA"/>
    <w:rsid w:val="00A274FA"/>
    <w:rsid w:val="00A305AB"/>
    <w:rsid w:val="00A31FB2"/>
    <w:rsid w:val="00A325D3"/>
    <w:rsid w:val="00A3276A"/>
    <w:rsid w:val="00A3443E"/>
    <w:rsid w:val="00A349D2"/>
    <w:rsid w:val="00A3543C"/>
    <w:rsid w:val="00A35DAF"/>
    <w:rsid w:val="00A41E4A"/>
    <w:rsid w:val="00A42506"/>
    <w:rsid w:val="00A42BC6"/>
    <w:rsid w:val="00A4327F"/>
    <w:rsid w:val="00A43392"/>
    <w:rsid w:val="00A4405C"/>
    <w:rsid w:val="00A442C4"/>
    <w:rsid w:val="00A45CFF"/>
    <w:rsid w:val="00A462D5"/>
    <w:rsid w:val="00A4712F"/>
    <w:rsid w:val="00A50234"/>
    <w:rsid w:val="00A50953"/>
    <w:rsid w:val="00A51747"/>
    <w:rsid w:val="00A518CE"/>
    <w:rsid w:val="00A537A8"/>
    <w:rsid w:val="00A543CF"/>
    <w:rsid w:val="00A558E6"/>
    <w:rsid w:val="00A572BC"/>
    <w:rsid w:val="00A575AA"/>
    <w:rsid w:val="00A5798D"/>
    <w:rsid w:val="00A57F5F"/>
    <w:rsid w:val="00A60016"/>
    <w:rsid w:val="00A60F1F"/>
    <w:rsid w:val="00A60FB9"/>
    <w:rsid w:val="00A61E11"/>
    <w:rsid w:val="00A62A60"/>
    <w:rsid w:val="00A63B88"/>
    <w:rsid w:val="00A6564B"/>
    <w:rsid w:val="00A70CF3"/>
    <w:rsid w:val="00A70FEA"/>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80550"/>
    <w:rsid w:val="00A81509"/>
    <w:rsid w:val="00A82724"/>
    <w:rsid w:val="00A85A3A"/>
    <w:rsid w:val="00A86004"/>
    <w:rsid w:val="00A8620F"/>
    <w:rsid w:val="00A8769A"/>
    <w:rsid w:val="00A87F72"/>
    <w:rsid w:val="00A90030"/>
    <w:rsid w:val="00A9005D"/>
    <w:rsid w:val="00A90873"/>
    <w:rsid w:val="00A90C0A"/>
    <w:rsid w:val="00A91D16"/>
    <w:rsid w:val="00A92889"/>
    <w:rsid w:val="00A92D7D"/>
    <w:rsid w:val="00A92FC9"/>
    <w:rsid w:val="00A941F5"/>
    <w:rsid w:val="00A94982"/>
    <w:rsid w:val="00A9576E"/>
    <w:rsid w:val="00A97EE2"/>
    <w:rsid w:val="00AA0660"/>
    <w:rsid w:val="00AA0C1B"/>
    <w:rsid w:val="00AA13C2"/>
    <w:rsid w:val="00AA218B"/>
    <w:rsid w:val="00AA22A7"/>
    <w:rsid w:val="00AA2A0A"/>
    <w:rsid w:val="00AA41CF"/>
    <w:rsid w:val="00AA590E"/>
    <w:rsid w:val="00AA6228"/>
    <w:rsid w:val="00AA69A4"/>
    <w:rsid w:val="00AA736D"/>
    <w:rsid w:val="00AB1761"/>
    <w:rsid w:val="00AB258C"/>
    <w:rsid w:val="00AB274F"/>
    <w:rsid w:val="00AB5092"/>
    <w:rsid w:val="00AB6BE3"/>
    <w:rsid w:val="00AB737E"/>
    <w:rsid w:val="00AC10C7"/>
    <w:rsid w:val="00AC13B7"/>
    <w:rsid w:val="00AC1518"/>
    <w:rsid w:val="00AC3F60"/>
    <w:rsid w:val="00AC4137"/>
    <w:rsid w:val="00AC4933"/>
    <w:rsid w:val="00AC5D8C"/>
    <w:rsid w:val="00AC61A6"/>
    <w:rsid w:val="00AC6585"/>
    <w:rsid w:val="00AC6747"/>
    <w:rsid w:val="00AC7118"/>
    <w:rsid w:val="00AC7A1D"/>
    <w:rsid w:val="00AD070E"/>
    <w:rsid w:val="00AD0B3C"/>
    <w:rsid w:val="00AD0E08"/>
    <w:rsid w:val="00AD1BA6"/>
    <w:rsid w:val="00AD51A1"/>
    <w:rsid w:val="00AD59D3"/>
    <w:rsid w:val="00AD623D"/>
    <w:rsid w:val="00AD7076"/>
    <w:rsid w:val="00AD712F"/>
    <w:rsid w:val="00AE28FE"/>
    <w:rsid w:val="00AF1048"/>
    <w:rsid w:val="00AF1979"/>
    <w:rsid w:val="00AF1F04"/>
    <w:rsid w:val="00AF21E7"/>
    <w:rsid w:val="00AF2E4E"/>
    <w:rsid w:val="00AF3778"/>
    <w:rsid w:val="00AF5838"/>
    <w:rsid w:val="00AF5900"/>
    <w:rsid w:val="00AF62E8"/>
    <w:rsid w:val="00AF6A1C"/>
    <w:rsid w:val="00AF6D87"/>
    <w:rsid w:val="00AF71BA"/>
    <w:rsid w:val="00AF7720"/>
    <w:rsid w:val="00AF77BD"/>
    <w:rsid w:val="00B009ED"/>
    <w:rsid w:val="00B00E7A"/>
    <w:rsid w:val="00B016F7"/>
    <w:rsid w:val="00B02514"/>
    <w:rsid w:val="00B030C5"/>
    <w:rsid w:val="00B03B3A"/>
    <w:rsid w:val="00B055B9"/>
    <w:rsid w:val="00B10987"/>
    <w:rsid w:val="00B124B4"/>
    <w:rsid w:val="00B13D85"/>
    <w:rsid w:val="00B14CBB"/>
    <w:rsid w:val="00B14D80"/>
    <w:rsid w:val="00B14E74"/>
    <w:rsid w:val="00B16108"/>
    <w:rsid w:val="00B1764D"/>
    <w:rsid w:val="00B1786A"/>
    <w:rsid w:val="00B206D8"/>
    <w:rsid w:val="00B2133E"/>
    <w:rsid w:val="00B23A7C"/>
    <w:rsid w:val="00B23CBF"/>
    <w:rsid w:val="00B2441C"/>
    <w:rsid w:val="00B25407"/>
    <w:rsid w:val="00B262EB"/>
    <w:rsid w:val="00B263B2"/>
    <w:rsid w:val="00B27684"/>
    <w:rsid w:val="00B27805"/>
    <w:rsid w:val="00B30A40"/>
    <w:rsid w:val="00B312C7"/>
    <w:rsid w:val="00B314D6"/>
    <w:rsid w:val="00B315EE"/>
    <w:rsid w:val="00B31CFC"/>
    <w:rsid w:val="00B31E3B"/>
    <w:rsid w:val="00B33884"/>
    <w:rsid w:val="00B34A5E"/>
    <w:rsid w:val="00B35C18"/>
    <w:rsid w:val="00B37007"/>
    <w:rsid w:val="00B379A0"/>
    <w:rsid w:val="00B37D77"/>
    <w:rsid w:val="00B4182C"/>
    <w:rsid w:val="00B41B33"/>
    <w:rsid w:val="00B42CA6"/>
    <w:rsid w:val="00B44755"/>
    <w:rsid w:val="00B45356"/>
    <w:rsid w:val="00B453A8"/>
    <w:rsid w:val="00B4563D"/>
    <w:rsid w:val="00B477D1"/>
    <w:rsid w:val="00B51FEE"/>
    <w:rsid w:val="00B54A5F"/>
    <w:rsid w:val="00B54D52"/>
    <w:rsid w:val="00B60E95"/>
    <w:rsid w:val="00B62B87"/>
    <w:rsid w:val="00B63502"/>
    <w:rsid w:val="00B644C2"/>
    <w:rsid w:val="00B64D8A"/>
    <w:rsid w:val="00B64EF9"/>
    <w:rsid w:val="00B678B4"/>
    <w:rsid w:val="00B70791"/>
    <w:rsid w:val="00B73838"/>
    <w:rsid w:val="00B75548"/>
    <w:rsid w:val="00B77623"/>
    <w:rsid w:val="00B81371"/>
    <w:rsid w:val="00B8193E"/>
    <w:rsid w:val="00B8335E"/>
    <w:rsid w:val="00B83900"/>
    <w:rsid w:val="00B84FED"/>
    <w:rsid w:val="00B8601B"/>
    <w:rsid w:val="00B86C2C"/>
    <w:rsid w:val="00B86D4B"/>
    <w:rsid w:val="00B86E90"/>
    <w:rsid w:val="00B91835"/>
    <w:rsid w:val="00B91FA8"/>
    <w:rsid w:val="00B91FAB"/>
    <w:rsid w:val="00B924C9"/>
    <w:rsid w:val="00B92825"/>
    <w:rsid w:val="00B941D0"/>
    <w:rsid w:val="00B95CD2"/>
    <w:rsid w:val="00B95D84"/>
    <w:rsid w:val="00B96464"/>
    <w:rsid w:val="00B96A20"/>
    <w:rsid w:val="00B96A5B"/>
    <w:rsid w:val="00B974B4"/>
    <w:rsid w:val="00BA0169"/>
    <w:rsid w:val="00BA0821"/>
    <w:rsid w:val="00BA0AD4"/>
    <w:rsid w:val="00BA10F4"/>
    <w:rsid w:val="00BA2172"/>
    <w:rsid w:val="00BA22E6"/>
    <w:rsid w:val="00BA34F9"/>
    <w:rsid w:val="00BA3F66"/>
    <w:rsid w:val="00BA4A54"/>
    <w:rsid w:val="00BA56A8"/>
    <w:rsid w:val="00BA61BB"/>
    <w:rsid w:val="00BA62CB"/>
    <w:rsid w:val="00BA75C1"/>
    <w:rsid w:val="00BB0C33"/>
    <w:rsid w:val="00BB2B24"/>
    <w:rsid w:val="00BB30F0"/>
    <w:rsid w:val="00BB3156"/>
    <w:rsid w:val="00BB3E82"/>
    <w:rsid w:val="00BB56F5"/>
    <w:rsid w:val="00BB6662"/>
    <w:rsid w:val="00BB68DC"/>
    <w:rsid w:val="00BC09E5"/>
    <w:rsid w:val="00BC0DA6"/>
    <w:rsid w:val="00BC25C5"/>
    <w:rsid w:val="00BC2AAB"/>
    <w:rsid w:val="00BC3150"/>
    <w:rsid w:val="00BC4E4B"/>
    <w:rsid w:val="00BC5BA0"/>
    <w:rsid w:val="00BC69B7"/>
    <w:rsid w:val="00BC755B"/>
    <w:rsid w:val="00BD08B2"/>
    <w:rsid w:val="00BD1B67"/>
    <w:rsid w:val="00BD2C4F"/>
    <w:rsid w:val="00BD37EE"/>
    <w:rsid w:val="00BD3BA2"/>
    <w:rsid w:val="00BD5FC4"/>
    <w:rsid w:val="00BE00FA"/>
    <w:rsid w:val="00BE0B1A"/>
    <w:rsid w:val="00BE0C95"/>
    <w:rsid w:val="00BE1152"/>
    <w:rsid w:val="00BE15C4"/>
    <w:rsid w:val="00BE203D"/>
    <w:rsid w:val="00BE38BC"/>
    <w:rsid w:val="00BE430D"/>
    <w:rsid w:val="00BE7363"/>
    <w:rsid w:val="00BF01CB"/>
    <w:rsid w:val="00BF0848"/>
    <w:rsid w:val="00BF140F"/>
    <w:rsid w:val="00BF2E2C"/>
    <w:rsid w:val="00BF310D"/>
    <w:rsid w:val="00BF5B19"/>
    <w:rsid w:val="00BF5B55"/>
    <w:rsid w:val="00BF6D83"/>
    <w:rsid w:val="00C020B9"/>
    <w:rsid w:val="00C0217D"/>
    <w:rsid w:val="00C023F8"/>
    <w:rsid w:val="00C02746"/>
    <w:rsid w:val="00C02AAB"/>
    <w:rsid w:val="00C03887"/>
    <w:rsid w:val="00C0515E"/>
    <w:rsid w:val="00C05C75"/>
    <w:rsid w:val="00C06DE1"/>
    <w:rsid w:val="00C10372"/>
    <w:rsid w:val="00C126E3"/>
    <w:rsid w:val="00C12D36"/>
    <w:rsid w:val="00C1370F"/>
    <w:rsid w:val="00C13B9F"/>
    <w:rsid w:val="00C14542"/>
    <w:rsid w:val="00C15336"/>
    <w:rsid w:val="00C16AA8"/>
    <w:rsid w:val="00C16BBA"/>
    <w:rsid w:val="00C201C1"/>
    <w:rsid w:val="00C20722"/>
    <w:rsid w:val="00C21141"/>
    <w:rsid w:val="00C2139F"/>
    <w:rsid w:val="00C22F9F"/>
    <w:rsid w:val="00C23941"/>
    <w:rsid w:val="00C24339"/>
    <w:rsid w:val="00C26954"/>
    <w:rsid w:val="00C271AA"/>
    <w:rsid w:val="00C27CBC"/>
    <w:rsid w:val="00C3089B"/>
    <w:rsid w:val="00C3112A"/>
    <w:rsid w:val="00C31C9D"/>
    <w:rsid w:val="00C31CF1"/>
    <w:rsid w:val="00C35103"/>
    <w:rsid w:val="00C40C91"/>
    <w:rsid w:val="00C43B2C"/>
    <w:rsid w:val="00C45BF0"/>
    <w:rsid w:val="00C45FA0"/>
    <w:rsid w:val="00C46026"/>
    <w:rsid w:val="00C46471"/>
    <w:rsid w:val="00C50D78"/>
    <w:rsid w:val="00C5394F"/>
    <w:rsid w:val="00C53F0C"/>
    <w:rsid w:val="00C5487B"/>
    <w:rsid w:val="00C559EF"/>
    <w:rsid w:val="00C55E7B"/>
    <w:rsid w:val="00C56C71"/>
    <w:rsid w:val="00C56FDA"/>
    <w:rsid w:val="00C571C2"/>
    <w:rsid w:val="00C57782"/>
    <w:rsid w:val="00C6051A"/>
    <w:rsid w:val="00C616EE"/>
    <w:rsid w:val="00C61E8D"/>
    <w:rsid w:val="00C6220B"/>
    <w:rsid w:val="00C6595D"/>
    <w:rsid w:val="00C66443"/>
    <w:rsid w:val="00C67920"/>
    <w:rsid w:val="00C71E96"/>
    <w:rsid w:val="00C733E9"/>
    <w:rsid w:val="00C73C25"/>
    <w:rsid w:val="00C73FAF"/>
    <w:rsid w:val="00C74F56"/>
    <w:rsid w:val="00C76080"/>
    <w:rsid w:val="00C76908"/>
    <w:rsid w:val="00C776E5"/>
    <w:rsid w:val="00C80991"/>
    <w:rsid w:val="00C81097"/>
    <w:rsid w:val="00C82422"/>
    <w:rsid w:val="00C83A91"/>
    <w:rsid w:val="00C86964"/>
    <w:rsid w:val="00C90BE5"/>
    <w:rsid w:val="00C90C75"/>
    <w:rsid w:val="00C910AC"/>
    <w:rsid w:val="00C9357D"/>
    <w:rsid w:val="00C9486B"/>
    <w:rsid w:val="00C9545D"/>
    <w:rsid w:val="00C978B2"/>
    <w:rsid w:val="00C97DF2"/>
    <w:rsid w:val="00CA063C"/>
    <w:rsid w:val="00CA06D5"/>
    <w:rsid w:val="00CA18ED"/>
    <w:rsid w:val="00CA2180"/>
    <w:rsid w:val="00CA2D3F"/>
    <w:rsid w:val="00CA414B"/>
    <w:rsid w:val="00CA5074"/>
    <w:rsid w:val="00CA5A42"/>
    <w:rsid w:val="00CA5B37"/>
    <w:rsid w:val="00CA6AD4"/>
    <w:rsid w:val="00CB00F7"/>
    <w:rsid w:val="00CB0367"/>
    <w:rsid w:val="00CB10EB"/>
    <w:rsid w:val="00CB1A83"/>
    <w:rsid w:val="00CB4AB4"/>
    <w:rsid w:val="00CB4C1C"/>
    <w:rsid w:val="00CB55FC"/>
    <w:rsid w:val="00CB6AAB"/>
    <w:rsid w:val="00CC0815"/>
    <w:rsid w:val="00CC0EA9"/>
    <w:rsid w:val="00CC360E"/>
    <w:rsid w:val="00CC3656"/>
    <w:rsid w:val="00CC41A7"/>
    <w:rsid w:val="00CC5686"/>
    <w:rsid w:val="00CC5FB0"/>
    <w:rsid w:val="00CC6748"/>
    <w:rsid w:val="00CC75C5"/>
    <w:rsid w:val="00CD10E5"/>
    <w:rsid w:val="00CD15F0"/>
    <w:rsid w:val="00CD1D4E"/>
    <w:rsid w:val="00CD3360"/>
    <w:rsid w:val="00CD39B5"/>
    <w:rsid w:val="00CD4082"/>
    <w:rsid w:val="00CD5B84"/>
    <w:rsid w:val="00CD641E"/>
    <w:rsid w:val="00CD76D4"/>
    <w:rsid w:val="00CD7893"/>
    <w:rsid w:val="00CD79C0"/>
    <w:rsid w:val="00CD7DDD"/>
    <w:rsid w:val="00CE270B"/>
    <w:rsid w:val="00CE3ACB"/>
    <w:rsid w:val="00CE57DE"/>
    <w:rsid w:val="00CE6FAE"/>
    <w:rsid w:val="00CE7E6A"/>
    <w:rsid w:val="00CF0533"/>
    <w:rsid w:val="00CF1291"/>
    <w:rsid w:val="00CF1ADD"/>
    <w:rsid w:val="00CF1F77"/>
    <w:rsid w:val="00CF26CB"/>
    <w:rsid w:val="00CF377E"/>
    <w:rsid w:val="00CF6781"/>
    <w:rsid w:val="00CF6D7A"/>
    <w:rsid w:val="00D0063D"/>
    <w:rsid w:val="00D02A31"/>
    <w:rsid w:val="00D0365A"/>
    <w:rsid w:val="00D03FEC"/>
    <w:rsid w:val="00D054ED"/>
    <w:rsid w:val="00D062B8"/>
    <w:rsid w:val="00D0686D"/>
    <w:rsid w:val="00D06C36"/>
    <w:rsid w:val="00D10089"/>
    <w:rsid w:val="00D11B56"/>
    <w:rsid w:val="00D122F9"/>
    <w:rsid w:val="00D12A22"/>
    <w:rsid w:val="00D13690"/>
    <w:rsid w:val="00D143D7"/>
    <w:rsid w:val="00D15505"/>
    <w:rsid w:val="00D1644D"/>
    <w:rsid w:val="00D16490"/>
    <w:rsid w:val="00D16EEC"/>
    <w:rsid w:val="00D1727F"/>
    <w:rsid w:val="00D2152D"/>
    <w:rsid w:val="00D23509"/>
    <w:rsid w:val="00D24E56"/>
    <w:rsid w:val="00D25359"/>
    <w:rsid w:val="00D26A4E"/>
    <w:rsid w:val="00D270E2"/>
    <w:rsid w:val="00D2734A"/>
    <w:rsid w:val="00D273F8"/>
    <w:rsid w:val="00D30738"/>
    <w:rsid w:val="00D32A2E"/>
    <w:rsid w:val="00D341E6"/>
    <w:rsid w:val="00D3451C"/>
    <w:rsid w:val="00D3572E"/>
    <w:rsid w:val="00D35986"/>
    <w:rsid w:val="00D36631"/>
    <w:rsid w:val="00D3789A"/>
    <w:rsid w:val="00D41E2D"/>
    <w:rsid w:val="00D4338A"/>
    <w:rsid w:val="00D43AAD"/>
    <w:rsid w:val="00D451D1"/>
    <w:rsid w:val="00D45B8C"/>
    <w:rsid w:val="00D4793C"/>
    <w:rsid w:val="00D50842"/>
    <w:rsid w:val="00D5273B"/>
    <w:rsid w:val="00D53A58"/>
    <w:rsid w:val="00D53DA0"/>
    <w:rsid w:val="00D547D2"/>
    <w:rsid w:val="00D5594A"/>
    <w:rsid w:val="00D573A8"/>
    <w:rsid w:val="00D57969"/>
    <w:rsid w:val="00D57990"/>
    <w:rsid w:val="00D60281"/>
    <w:rsid w:val="00D608A1"/>
    <w:rsid w:val="00D60E1C"/>
    <w:rsid w:val="00D6131A"/>
    <w:rsid w:val="00D624E8"/>
    <w:rsid w:val="00D64223"/>
    <w:rsid w:val="00D65068"/>
    <w:rsid w:val="00D67455"/>
    <w:rsid w:val="00D678E8"/>
    <w:rsid w:val="00D7234D"/>
    <w:rsid w:val="00D732AE"/>
    <w:rsid w:val="00D74CC9"/>
    <w:rsid w:val="00D751F4"/>
    <w:rsid w:val="00D755D6"/>
    <w:rsid w:val="00D76A91"/>
    <w:rsid w:val="00D809C7"/>
    <w:rsid w:val="00D8144C"/>
    <w:rsid w:val="00D8246A"/>
    <w:rsid w:val="00D830A4"/>
    <w:rsid w:val="00D83C17"/>
    <w:rsid w:val="00D84643"/>
    <w:rsid w:val="00D847AA"/>
    <w:rsid w:val="00D85016"/>
    <w:rsid w:val="00D85885"/>
    <w:rsid w:val="00D87652"/>
    <w:rsid w:val="00D87C99"/>
    <w:rsid w:val="00D9132D"/>
    <w:rsid w:val="00D9298F"/>
    <w:rsid w:val="00D92AAF"/>
    <w:rsid w:val="00D954C6"/>
    <w:rsid w:val="00D9554E"/>
    <w:rsid w:val="00D96DB8"/>
    <w:rsid w:val="00D97019"/>
    <w:rsid w:val="00DA00B7"/>
    <w:rsid w:val="00DA2BD5"/>
    <w:rsid w:val="00DA2F08"/>
    <w:rsid w:val="00DA3F70"/>
    <w:rsid w:val="00DA4776"/>
    <w:rsid w:val="00DA5697"/>
    <w:rsid w:val="00DA70CC"/>
    <w:rsid w:val="00DA7126"/>
    <w:rsid w:val="00DB0CA6"/>
    <w:rsid w:val="00DB1CE9"/>
    <w:rsid w:val="00DB372E"/>
    <w:rsid w:val="00DB39BF"/>
    <w:rsid w:val="00DB4BEF"/>
    <w:rsid w:val="00DB4E32"/>
    <w:rsid w:val="00DB7EEC"/>
    <w:rsid w:val="00DC0C55"/>
    <w:rsid w:val="00DC0C9A"/>
    <w:rsid w:val="00DC1000"/>
    <w:rsid w:val="00DC121D"/>
    <w:rsid w:val="00DC2347"/>
    <w:rsid w:val="00DC34B2"/>
    <w:rsid w:val="00DC38AC"/>
    <w:rsid w:val="00DC4246"/>
    <w:rsid w:val="00DC4FE1"/>
    <w:rsid w:val="00DC6AEA"/>
    <w:rsid w:val="00DC77CE"/>
    <w:rsid w:val="00DD03D3"/>
    <w:rsid w:val="00DD16BF"/>
    <w:rsid w:val="00DD45C1"/>
    <w:rsid w:val="00DD5EC6"/>
    <w:rsid w:val="00DD6E22"/>
    <w:rsid w:val="00DE00D7"/>
    <w:rsid w:val="00DE015A"/>
    <w:rsid w:val="00DE156E"/>
    <w:rsid w:val="00DE2124"/>
    <w:rsid w:val="00DE28A7"/>
    <w:rsid w:val="00DE313D"/>
    <w:rsid w:val="00DE329E"/>
    <w:rsid w:val="00DE3ABB"/>
    <w:rsid w:val="00DE3D8D"/>
    <w:rsid w:val="00DE5DB4"/>
    <w:rsid w:val="00DE67A3"/>
    <w:rsid w:val="00DE70DC"/>
    <w:rsid w:val="00DE74C8"/>
    <w:rsid w:val="00DF2328"/>
    <w:rsid w:val="00DF241E"/>
    <w:rsid w:val="00DF265C"/>
    <w:rsid w:val="00DF32B0"/>
    <w:rsid w:val="00DF3FA2"/>
    <w:rsid w:val="00DF64E7"/>
    <w:rsid w:val="00DF6687"/>
    <w:rsid w:val="00DF7384"/>
    <w:rsid w:val="00E007C2"/>
    <w:rsid w:val="00E01739"/>
    <w:rsid w:val="00E01CE3"/>
    <w:rsid w:val="00E02777"/>
    <w:rsid w:val="00E028C6"/>
    <w:rsid w:val="00E03246"/>
    <w:rsid w:val="00E03C0E"/>
    <w:rsid w:val="00E04848"/>
    <w:rsid w:val="00E12D1C"/>
    <w:rsid w:val="00E15453"/>
    <w:rsid w:val="00E15875"/>
    <w:rsid w:val="00E15B5E"/>
    <w:rsid w:val="00E1688C"/>
    <w:rsid w:val="00E16A8F"/>
    <w:rsid w:val="00E16EE5"/>
    <w:rsid w:val="00E229C8"/>
    <w:rsid w:val="00E23482"/>
    <w:rsid w:val="00E239DF"/>
    <w:rsid w:val="00E26DF5"/>
    <w:rsid w:val="00E276BA"/>
    <w:rsid w:val="00E30BDE"/>
    <w:rsid w:val="00E3130C"/>
    <w:rsid w:val="00E32DDF"/>
    <w:rsid w:val="00E336A7"/>
    <w:rsid w:val="00E343F9"/>
    <w:rsid w:val="00E3446C"/>
    <w:rsid w:val="00E348A7"/>
    <w:rsid w:val="00E349A0"/>
    <w:rsid w:val="00E34C57"/>
    <w:rsid w:val="00E34CE5"/>
    <w:rsid w:val="00E37DA6"/>
    <w:rsid w:val="00E412B2"/>
    <w:rsid w:val="00E41B88"/>
    <w:rsid w:val="00E43ABE"/>
    <w:rsid w:val="00E44129"/>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9F5"/>
    <w:rsid w:val="00E563A0"/>
    <w:rsid w:val="00E573EE"/>
    <w:rsid w:val="00E609BA"/>
    <w:rsid w:val="00E6120E"/>
    <w:rsid w:val="00E61CB9"/>
    <w:rsid w:val="00E62066"/>
    <w:rsid w:val="00E627D0"/>
    <w:rsid w:val="00E62DAE"/>
    <w:rsid w:val="00E63879"/>
    <w:rsid w:val="00E67EB7"/>
    <w:rsid w:val="00E7066B"/>
    <w:rsid w:val="00E70E9E"/>
    <w:rsid w:val="00E70F06"/>
    <w:rsid w:val="00E70FF1"/>
    <w:rsid w:val="00E727B7"/>
    <w:rsid w:val="00E730AA"/>
    <w:rsid w:val="00E74B72"/>
    <w:rsid w:val="00E7543C"/>
    <w:rsid w:val="00E76CD1"/>
    <w:rsid w:val="00E76F52"/>
    <w:rsid w:val="00E76FF6"/>
    <w:rsid w:val="00E80A23"/>
    <w:rsid w:val="00E82C38"/>
    <w:rsid w:val="00E83F4A"/>
    <w:rsid w:val="00E84957"/>
    <w:rsid w:val="00E850FE"/>
    <w:rsid w:val="00E866E1"/>
    <w:rsid w:val="00E86EF4"/>
    <w:rsid w:val="00E875D4"/>
    <w:rsid w:val="00E904EB"/>
    <w:rsid w:val="00E916C4"/>
    <w:rsid w:val="00E91722"/>
    <w:rsid w:val="00E92503"/>
    <w:rsid w:val="00E9259B"/>
    <w:rsid w:val="00E933E5"/>
    <w:rsid w:val="00E9344C"/>
    <w:rsid w:val="00E93AF1"/>
    <w:rsid w:val="00E93E0F"/>
    <w:rsid w:val="00E96ECF"/>
    <w:rsid w:val="00EA0983"/>
    <w:rsid w:val="00EA3DBA"/>
    <w:rsid w:val="00EA3E0B"/>
    <w:rsid w:val="00EA4144"/>
    <w:rsid w:val="00EA5392"/>
    <w:rsid w:val="00EA5A2F"/>
    <w:rsid w:val="00EA5A8E"/>
    <w:rsid w:val="00EA6454"/>
    <w:rsid w:val="00EA6C23"/>
    <w:rsid w:val="00EA7936"/>
    <w:rsid w:val="00EA795F"/>
    <w:rsid w:val="00EB10A3"/>
    <w:rsid w:val="00EB1B46"/>
    <w:rsid w:val="00EB249B"/>
    <w:rsid w:val="00EB407D"/>
    <w:rsid w:val="00EB40DC"/>
    <w:rsid w:val="00EB4847"/>
    <w:rsid w:val="00EC1BBC"/>
    <w:rsid w:val="00EC2B2B"/>
    <w:rsid w:val="00EC336C"/>
    <w:rsid w:val="00EC3605"/>
    <w:rsid w:val="00EC36E1"/>
    <w:rsid w:val="00EC3934"/>
    <w:rsid w:val="00EC393C"/>
    <w:rsid w:val="00EC3A5F"/>
    <w:rsid w:val="00EC4C3A"/>
    <w:rsid w:val="00EC6B99"/>
    <w:rsid w:val="00EC7352"/>
    <w:rsid w:val="00ED03B7"/>
    <w:rsid w:val="00ED188B"/>
    <w:rsid w:val="00ED1E03"/>
    <w:rsid w:val="00ED24E7"/>
    <w:rsid w:val="00ED27E8"/>
    <w:rsid w:val="00ED3F83"/>
    <w:rsid w:val="00ED49B6"/>
    <w:rsid w:val="00EE107C"/>
    <w:rsid w:val="00EE16DC"/>
    <w:rsid w:val="00EE272C"/>
    <w:rsid w:val="00EE36EB"/>
    <w:rsid w:val="00EE3E9C"/>
    <w:rsid w:val="00EE42CA"/>
    <w:rsid w:val="00EE4F6A"/>
    <w:rsid w:val="00EE5A21"/>
    <w:rsid w:val="00EE76DC"/>
    <w:rsid w:val="00EE7F91"/>
    <w:rsid w:val="00EF026E"/>
    <w:rsid w:val="00EF13C1"/>
    <w:rsid w:val="00EF151B"/>
    <w:rsid w:val="00EF18EF"/>
    <w:rsid w:val="00EF1BA3"/>
    <w:rsid w:val="00EF58D4"/>
    <w:rsid w:val="00EF5E91"/>
    <w:rsid w:val="00EF6658"/>
    <w:rsid w:val="00EF740B"/>
    <w:rsid w:val="00EF74B6"/>
    <w:rsid w:val="00F01C37"/>
    <w:rsid w:val="00F01EEC"/>
    <w:rsid w:val="00F03378"/>
    <w:rsid w:val="00F03EAB"/>
    <w:rsid w:val="00F04044"/>
    <w:rsid w:val="00F0417B"/>
    <w:rsid w:val="00F042F9"/>
    <w:rsid w:val="00F046C8"/>
    <w:rsid w:val="00F0506F"/>
    <w:rsid w:val="00F05EAC"/>
    <w:rsid w:val="00F06AF6"/>
    <w:rsid w:val="00F076C4"/>
    <w:rsid w:val="00F0788E"/>
    <w:rsid w:val="00F07DFB"/>
    <w:rsid w:val="00F1111B"/>
    <w:rsid w:val="00F1131A"/>
    <w:rsid w:val="00F147C6"/>
    <w:rsid w:val="00F14F56"/>
    <w:rsid w:val="00F16C21"/>
    <w:rsid w:val="00F20251"/>
    <w:rsid w:val="00F2045B"/>
    <w:rsid w:val="00F214E5"/>
    <w:rsid w:val="00F21F44"/>
    <w:rsid w:val="00F22806"/>
    <w:rsid w:val="00F22F84"/>
    <w:rsid w:val="00F2474A"/>
    <w:rsid w:val="00F24BC3"/>
    <w:rsid w:val="00F25266"/>
    <w:rsid w:val="00F26CAB"/>
    <w:rsid w:val="00F2706D"/>
    <w:rsid w:val="00F27C1E"/>
    <w:rsid w:val="00F27D43"/>
    <w:rsid w:val="00F30690"/>
    <w:rsid w:val="00F3166D"/>
    <w:rsid w:val="00F323E5"/>
    <w:rsid w:val="00F34201"/>
    <w:rsid w:val="00F366EA"/>
    <w:rsid w:val="00F3693F"/>
    <w:rsid w:val="00F37C94"/>
    <w:rsid w:val="00F41CC3"/>
    <w:rsid w:val="00F42D31"/>
    <w:rsid w:val="00F42FB3"/>
    <w:rsid w:val="00F452A0"/>
    <w:rsid w:val="00F458B2"/>
    <w:rsid w:val="00F469F5"/>
    <w:rsid w:val="00F46E03"/>
    <w:rsid w:val="00F474F9"/>
    <w:rsid w:val="00F51D89"/>
    <w:rsid w:val="00F52DE5"/>
    <w:rsid w:val="00F53DA1"/>
    <w:rsid w:val="00F54C8D"/>
    <w:rsid w:val="00F5623F"/>
    <w:rsid w:val="00F56F2D"/>
    <w:rsid w:val="00F5759B"/>
    <w:rsid w:val="00F60C62"/>
    <w:rsid w:val="00F6448A"/>
    <w:rsid w:val="00F67946"/>
    <w:rsid w:val="00F71078"/>
    <w:rsid w:val="00F71ECB"/>
    <w:rsid w:val="00F739E9"/>
    <w:rsid w:val="00F73A6F"/>
    <w:rsid w:val="00F750A8"/>
    <w:rsid w:val="00F760B3"/>
    <w:rsid w:val="00F763FC"/>
    <w:rsid w:val="00F7659A"/>
    <w:rsid w:val="00F76679"/>
    <w:rsid w:val="00F76F4F"/>
    <w:rsid w:val="00F77AAD"/>
    <w:rsid w:val="00F77F03"/>
    <w:rsid w:val="00F801DD"/>
    <w:rsid w:val="00F81D39"/>
    <w:rsid w:val="00F83DD3"/>
    <w:rsid w:val="00F85237"/>
    <w:rsid w:val="00F86951"/>
    <w:rsid w:val="00F8702D"/>
    <w:rsid w:val="00F9000A"/>
    <w:rsid w:val="00F936ED"/>
    <w:rsid w:val="00F942A5"/>
    <w:rsid w:val="00F95826"/>
    <w:rsid w:val="00F959DA"/>
    <w:rsid w:val="00F95B2F"/>
    <w:rsid w:val="00F9724C"/>
    <w:rsid w:val="00FA03E6"/>
    <w:rsid w:val="00FA32A8"/>
    <w:rsid w:val="00FA5AE3"/>
    <w:rsid w:val="00FA6568"/>
    <w:rsid w:val="00FA71CA"/>
    <w:rsid w:val="00FA73DD"/>
    <w:rsid w:val="00FB095B"/>
    <w:rsid w:val="00FB104E"/>
    <w:rsid w:val="00FB13C2"/>
    <w:rsid w:val="00FB1EFB"/>
    <w:rsid w:val="00FB2637"/>
    <w:rsid w:val="00FB3261"/>
    <w:rsid w:val="00FB33E4"/>
    <w:rsid w:val="00FB38D2"/>
    <w:rsid w:val="00FB68AC"/>
    <w:rsid w:val="00FB68F2"/>
    <w:rsid w:val="00FC03B8"/>
    <w:rsid w:val="00FC1719"/>
    <w:rsid w:val="00FC5A17"/>
    <w:rsid w:val="00FC7E40"/>
    <w:rsid w:val="00FD0568"/>
    <w:rsid w:val="00FD09AE"/>
    <w:rsid w:val="00FD2612"/>
    <w:rsid w:val="00FD2EDF"/>
    <w:rsid w:val="00FD37D4"/>
    <w:rsid w:val="00FD42D6"/>
    <w:rsid w:val="00FE2025"/>
    <w:rsid w:val="00FE2651"/>
    <w:rsid w:val="00FE2E18"/>
    <w:rsid w:val="00FE3061"/>
    <w:rsid w:val="00FE4107"/>
    <w:rsid w:val="00FE4473"/>
    <w:rsid w:val="00FE49E3"/>
    <w:rsid w:val="00FE64CC"/>
    <w:rsid w:val="00FE676C"/>
    <w:rsid w:val="00FE7BB2"/>
    <w:rsid w:val="00FE7E0D"/>
    <w:rsid w:val="00FF010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F1AE44C1-EF6B-41E1-83FE-C3187D0C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2F6F9C"/>
    <w:pPr>
      <w:tabs>
        <w:tab w:val="right" w:leader="dot" w:pos="8779"/>
      </w:tabs>
      <w:spacing w:after="100" w:line="276"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uiPriority w:val="99"/>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33114777">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95327979">
      <w:bodyDiv w:val="1"/>
      <w:marLeft w:val="0"/>
      <w:marRight w:val="0"/>
      <w:marTop w:val="0"/>
      <w:marBottom w:val="0"/>
      <w:divBdr>
        <w:top w:val="none" w:sz="0" w:space="0" w:color="auto"/>
        <w:left w:val="none" w:sz="0" w:space="0" w:color="auto"/>
        <w:bottom w:val="none" w:sz="0" w:space="0" w:color="auto"/>
        <w:right w:val="none" w:sz="0" w:space="0" w:color="auto"/>
      </w:divBdr>
    </w:div>
    <w:div w:id="203627030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633377">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40479.page" TargetMode="External"/><Relationship Id="rId13" Type="http://schemas.openxmlformats.org/officeDocument/2006/relationships/hyperlink" Target="https://www.saimex.org.mx/saimex/solicitud/downloadAttach/546216.page" TargetMode="Externa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aimex.org.mx/saimex/solicitud/downloadAttach/546215.page" TargetMode="Externa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mailto:damiann9002@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46214.pag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2.xml"/><Relationship Id="rId10" Type="http://schemas.openxmlformats.org/officeDocument/2006/relationships/hyperlink" Target="https://www.saimex.org.mx/saimex/solicitud/downloadAttach/546213.page" TargetMode="Externa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aimex.org.mx/saimex/solicitud/downloadAttach/549163.page"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90F56-5E01-4EA6-86E8-2AA0E03AF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24</Pages>
  <Words>4374</Words>
  <Characters>24063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2018-08-10T18:05:00Z</cp:lastPrinted>
  <dcterms:created xsi:type="dcterms:W3CDTF">2018-08-02T01:09:00Z</dcterms:created>
  <dcterms:modified xsi:type="dcterms:W3CDTF">2018-09-03T16:47:00Z</dcterms:modified>
</cp:coreProperties>
</file>