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B1266" w14:textId="2F7302FE" w:rsidR="00E3099C"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bookmarkStart w:id="0" w:name="_GoBack"/>
      <w:bookmarkEnd w:id="0"/>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Pr="00435462">
        <w:rPr>
          <w:rFonts w:ascii="Palatino Linotype" w:eastAsia="Times New Roman" w:hAnsi="Palatino Linotype" w:cs="Arial"/>
          <w:color w:val="000000"/>
          <w:sz w:val="24"/>
          <w:szCs w:val="24"/>
          <w:lang w:eastAsia="es-MX"/>
        </w:rPr>
        <w:t xml:space="preserve">a </w:t>
      </w:r>
      <w:r w:rsidR="00E566C0">
        <w:rPr>
          <w:rFonts w:ascii="Palatino Linotype" w:eastAsia="Times New Roman" w:hAnsi="Palatino Linotype" w:cs="Arial"/>
          <w:color w:val="000000"/>
          <w:sz w:val="24"/>
          <w:szCs w:val="24"/>
          <w:lang w:eastAsia="es-MX"/>
        </w:rPr>
        <w:t>quince</w:t>
      </w:r>
      <w:r w:rsidR="00C56242" w:rsidRPr="00A23894">
        <w:rPr>
          <w:rFonts w:ascii="Palatino Linotype" w:eastAsia="Times New Roman" w:hAnsi="Palatino Linotype" w:cs="Arial"/>
          <w:color w:val="000000"/>
          <w:sz w:val="24"/>
          <w:szCs w:val="24"/>
          <w:lang w:eastAsia="es-MX"/>
        </w:rPr>
        <w:t xml:space="preserve"> de </w:t>
      </w:r>
      <w:r w:rsidR="00E566C0">
        <w:rPr>
          <w:rFonts w:ascii="Palatino Linotype" w:eastAsia="Times New Roman" w:hAnsi="Palatino Linotype" w:cs="Arial"/>
          <w:color w:val="000000"/>
          <w:sz w:val="24"/>
          <w:szCs w:val="24"/>
          <w:lang w:eastAsia="es-MX"/>
        </w:rPr>
        <w:t xml:space="preserve">agosto </w:t>
      </w:r>
      <w:r w:rsidR="00F628C2" w:rsidRPr="00A23894">
        <w:rPr>
          <w:rFonts w:ascii="Palatino Linotype" w:eastAsia="Times New Roman" w:hAnsi="Palatino Linotype" w:cs="Arial"/>
          <w:color w:val="000000"/>
          <w:sz w:val="24"/>
          <w:szCs w:val="24"/>
          <w:lang w:eastAsia="es-MX"/>
        </w:rPr>
        <w:t>de dos mil dieciocho</w:t>
      </w:r>
      <w:r w:rsidRPr="00A23894">
        <w:rPr>
          <w:rFonts w:ascii="Palatino Linotype" w:eastAsia="Times New Roman" w:hAnsi="Palatino Linotype" w:cs="Arial"/>
          <w:color w:val="000000"/>
          <w:sz w:val="24"/>
          <w:szCs w:val="24"/>
          <w:lang w:eastAsia="es-MX"/>
        </w:rPr>
        <w:t>.</w:t>
      </w:r>
    </w:p>
    <w:p w14:paraId="419DC2FF" w14:textId="77777777" w:rsidR="00E3099C" w:rsidRPr="00F07740"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5C4E98DC" w14:textId="72993C34" w:rsidR="00E3099C" w:rsidRDefault="00E3099C" w:rsidP="00E3099C">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592492">
        <w:rPr>
          <w:rFonts w:ascii="Palatino Linotype" w:hAnsi="Palatino Linotype" w:cs="Arial"/>
          <w:b/>
          <w:bCs/>
          <w:sz w:val="24"/>
          <w:lang w:eastAsia="es-MX"/>
        </w:rPr>
        <w:t>02055</w:t>
      </w:r>
      <w:r w:rsidR="001746FE">
        <w:rPr>
          <w:rFonts w:ascii="Palatino Linotype" w:hAnsi="Palatino Linotype" w:cs="Arial"/>
          <w:b/>
          <w:bCs/>
          <w:sz w:val="24"/>
          <w:lang w:eastAsia="es-MX"/>
        </w:rPr>
        <w:t>/INFOEM/IP/RR/2018</w:t>
      </w:r>
      <w:r w:rsidR="00B55585">
        <w:rPr>
          <w:rFonts w:ascii="Palatino Linotype" w:hAnsi="Palatino Linotype" w:cs="Arial"/>
          <w:sz w:val="24"/>
        </w:rPr>
        <w:t>, interpuesto por el</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A633E7">
        <w:rPr>
          <w:rFonts w:ascii="Palatino Linotype" w:hAnsi="Palatino Linotype" w:cs="Arial"/>
          <w:b/>
          <w:sz w:val="24"/>
          <w:szCs w:val="24"/>
        </w:rPr>
        <w:t>XXXXXXXXXXXXXXXXX</w:t>
      </w:r>
      <w:r w:rsidR="00592492">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7070A4">
        <w:rPr>
          <w:rFonts w:ascii="Palatino Linotype" w:hAnsi="Palatino Linotype" w:cs="Arial"/>
          <w:b/>
          <w:sz w:val="24"/>
        </w:rPr>
        <w:t>El</w:t>
      </w:r>
      <w:r w:rsidRPr="00224181">
        <w:rPr>
          <w:rFonts w:ascii="Palatino Linotype" w:hAnsi="Palatino Linotype" w:cs="Arial"/>
          <w:b/>
          <w:sz w:val="24"/>
        </w:rPr>
        <w:t xml:space="preserve"> Recurrente</w:t>
      </w:r>
      <w:r w:rsidRPr="00224181">
        <w:rPr>
          <w:rFonts w:ascii="Palatino Linotype" w:hAnsi="Palatino Linotype" w:cs="Arial"/>
          <w:sz w:val="24"/>
        </w:rPr>
        <w:t>, en contra</w:t>
      </w:r>
      <w:r w:rsidR="00997032">
        <w:rPr>
          <w:rFonts w:ascii="Palatino Linotype" w:hAnsi="Palatino Linotype" w:cs="Arial"/>
          <w:sz w:val="24"/>
        </w:rPr>
        <w:t xml:space="preserve"> </w:t>
      </w:r>
      <w:r w:rsidR="00116280">
        <w:rPr>
          <w:rFonts w:ascii="Palatino Linotype" w:hAnsi="Palatino Linotype" w:cs="Arial"/>
          <w:sz w:val="24"/>
        </w:rPr>
        <w:t>de</w:t>
      </w:r>
      <w:r w:rsidR="00997032">
        <w:rPr>
          <w:rFonts w:ascii="Palatino Linotype" w:hAnsi="Palatino Linotype" w:cs="Arial"/>
          <w:sz w:val="24"/>
        </w:rPr>
        <w:t xml:space="preserve"> la</w:t>
      </w:r>
      <w:r w:rsidR="00116280">
        <w:rPr>
          <w:rFonts w:ascii="Palatino Linotype" w:hAnsi="Palatino Linotype" w:cs="Arial"/>
          <w:sz w:val="24"/>
        </w:rPr>
        <w:t xml:space="preserve"> </w:t>
      </w:r>
      <w:r w:rsidRPr="00224181">
        <w:rPr>
          <w:rFonts w:ascii="Palatino Linotype" w:hAnsi="Palatino Linotype" w:cs="Arial"/>
          <w:sz w:val="24"/>
        </w:rPr>
        <w:t xml:space="preserve">respuesta </w:t>
      </w:r>
      <w:r w:rsidR="007070A4">
        <w:rPr>
          <w:rFonts w:ascii="Palatino Linotype" w:hAnsi="Palatino Linotype" w:cs="Arial"/>
          <w:sz w:val="24"/>
          <w:szCs w:val="24"/>
        </w:rPr>
        <w:t>de</w:t>
      </w:r>
      <w:r w:rsidRPr="00224181">
        <w:rPr>
          <w:rFonts w:ascii="Palatino Linotype" w:hAnsi="Palatino Linotype" w:cs="Arial"/>
          <w:sz w:val="24"/>
          <w:szCs w:val="24"/>
        </w:rPr>
        <w:t xml:space="preserve"> </w:t>
      </w:r>
      <w:r w:rsidR="007070A4" w:rsidRPr="007070A4">
        <w:rPr>
          <w:rFonts w:ascii="Palatino Linotype" w:hAnsi="Palatino Linotype" w:cs="Arial"/>
          <w:b/>
          <w:sz w:val="24"/>
          <w:szCs w:val="24"/>
        </w:rPr>
        <w:t>Servicios Educativos Integrados al Estado de México</w:t>
      </w:r>
      <w:r w:rsidR="00116280">
        <w:rPr>
          <w:rFonts w:ascii="Palatino Linotype" w:hAnsi="Palatino Linotype" w:cs="Arial"/>
          <w:sz w:val="28"/>
          <w:szCs w:val="24"/>
        </w:rPr>
        <w:t>,</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4E4B2329" w14:textId="77777777" w:rsidR="00E3099C" w:rsidRDefault="00E3099C" w:rsidP="00E3099C">
      <w:pPr>
        <w:tabs>
          <w:tab w:val="left" w:pos="1701"/>
        </w:tabs>
        <w:spacing w:before="240" w:line="360" w:lineRule="auto"/>
        <w:jc w:val="both"/>
        <w:rPr>
          <w:rFonts w:ascii="Palatino Linotype" w:hAnsi="Palatino Linotype" w:cs="Arial"/>
          <w:sz w:val="24"/>
        </w:rPr>
      </w:pPr>
    </w:p>
    <w:p w14:paraId="3390C3AC" w14:textId="77777777" w:rsidR="00E3099C" w:rsidRPr="00F205B9" w:rsidRDefault="00E3099C" w:rsidP="00E3099C">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53AF66EA" w14:textId="77777777" w:rsidR="00E3099C" w:rsidRDefault="00E3099C" w:rsidP="00E3099C">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0B0BF926" w14:textId="4ABEFBD9" w:rsidR="00E3099C" w:rsidRDefault="009F22C8" w:rsidP="00E3099C">
      <w:pPr>
        <w:spacing w:before="240" w:line="360" w:lineRule="auto"/>
        <w:jc w:val="both"/>
        <w:rPr>
          <w:rFonts w:ascii="Palatino Linotype" w:hAnsi="Palatino Linotype" w:cs="Arial"/>
          <w:sz w:val="24"/>
        </w:rPr>
      </w:pPr>
      <w:r>
        <w:rPr>
          <w:rFonts w:ascii="Palatino Linotype" w:hAnsi="Palatino Linotype" w:cs="Arial"/>
          <w:sz w:val="24"/>
        </w:rPr>
        <w:t>Con</w:t>
      </w:r>
      <w:r w:rsidR="00592492">
        <w:rPr>
          <w:rFonts w:ascii="Palatino Linotype" w:hAnsi="Palatino Linotype" w:cs="Arial"/>
          <w:sz w:val="24"/>
        </w:rPr>
        <w:t xml:space="preserve"> fecha tres</w:t>
      </w:r>
      <w:r w:rsidR="00C56242">
        <w:rPr>
          <w:rFonts w:ascii="Palatino Linotype" w:hAnsi="Palatino Linotype" w:cs="Arial"/>
          <w:sz w:val="24"/>
        </w:rPr>
        <w:t xml:space="preserve"> de </w:t>
      </w:r>
      <w:r w:rsidR="00592492">
        <w:rPr>
          <w:rFonts w:ascii="Palatino Linotype" w:hAnsi="Palatino Linotype" w:cs="Arial"/>
          <w:sz w:val="24"/>
        </w:rPr>
        <w:t>mayo</w:t>
      </w:r>
      <w:r w:rsidR="007070A4">
        <w:rPr>
          <w:rFonts w:ascii="Palatino Linotype" w:hAnsi="Palatino Linotype" w:cs="Arial"/>
          <w:sz w:val="24"/>
        </w:rPr>
        <w:t xml:space="preserve"> </w:t>
      </w:r>
      <w:r w:rsidR="00E3099C">
        <w:rPr>
          <w:rFonts w:ascii="Palatino Linotype" w:hAnsi="Palatino Linotype" w:cs="Arial"/>
          <w:sz w:val="24"/>
        </w:rPr>
        <w:t>de dos mil dieci</w:t>
      </w:r>
      <w:r>
        <w:rPr>
          <w:rFonts w:ascii="Palatino Linotype" w:hAnsi="Palatino Linotype" w:cs="Arial"/>
          <w:sz w:val="24"/>
        </w:rPr>
        <w:t>ocho</w:t>
      </w:r>
      <w:r w:rsidR="00E3099C">
        <w:rPr>
          <w:rFonts w:ascii="Palatino Linotype" w:hAnsi="Palatino Linotype" w:cs="Arial"/>
          <w:sz w:val="24"/>
        </w:rPr>
        <w:t xml:space="preserve">, </w:t>
      </w:r>
      <w:r w:rsidR="002C33D0">
        <w:rPr>
          <w:rFonts w:ascii="Palatino Linotype" w:hAnsi="Palatino Linotype" w:cs="Arial"/>
          <w:sz w:val="24"/>
        </w:rPr>
        <w:t>el</w:t>
      </w:r>
      <w:r w:rsidRPr="009F22C8">
        <w:rPr>
          <w:rFonts w:ascii="Palatino Linotype" w:hAnsi="Palatino Linotype" w:cs="Arial"/>
          <w:sz w:val="24"/>
        </w:rPr>
        <w:t xml:space="preserve"> r</w:t>
      </w:r>
      <w:r w:rsidR="00E3099C" w:rsidRPr="009F22C8">
        <w:rPr>
          <w:rFonts w:ascii="Palatino Linotype" w:hAnsi="Palatino Linotype" w:cs="Arial"/>
          <w:sz w:val="24"/>
        </w:rPr>
        <w:t>ecurrente</w:t>
      </w:r>
      <w:r w:rsidR="00E3099C">
        <w:rPr>
          <w:rFonts w:ascii="Palatino Linotype" w:hAnsi="Palatino Linotype" w:cs="Arial"/>
          <w:sz w:val="24"/>
        </w:rPr>
        <w:t>, presentó a través del Sistema de Acceso a la Información Mexiquense (</w:t>
      </w:r>
      <w:r w:rsidR="00E3099C">
        <w:rPr>
          <w:rFonts w:ascii="Palatino Linotype" w:hAnsi="Palatino Linotype" w:cs="Arial"/>
          <w:b/>
          <w:sz w:val="24"/>
        </w:rPr>
        <w:t>SAIMEX)</w:t>
      </w:r>
      <w:r w:rsidR="00E3099C">
        <w:rPr>
          <w:rFonts w:ascii="Palatino Linotype" w:hAnsi="Palatino Linotype" w:cs="Arial"/>
          <w:sz w:val="24"/>
        </w:rPr>
        <w:t xml:space="preserve"> ante </w:t>
      </w:r>
      <w:r w:rsidRPr="009F22C8">
        <w:rPr>
          <w:rFonts w:ascii="Palatino Linotype" w:hAnsi="Palatino Linotype" w:cs="Arial"/>
          <w:sz w:val="24"/>
        </w:rPr>
        <w:t>el sujeto o</w:t>
      </w:r>
      <w:r w:rsidR="00E3099C" w:rsidRPr="009F22C8">
        <w:rPr>
          <w:rFonts w:ascii="Palatino Linotype" w:hAnsi="Palatino Linotype" w:cs="Arial"/>
          <w:sz w:val="24"/>
        </w:rPr>
        <w:t>bligado</w:t>
      </w:r>
      <w:r w:rsidR="00E3099C">
        <w:rPr>
          <w:rFonts w:ascii="Palatino Linotype" w:hAnsi="Palatino Linotype" w:cs="Arial"/>
          <w:sz w:val="24"/>
        </w:rPr>
        <w:t>, solicitud de acceso a la información pública, registrada bajo el número de expediente</w:t>
      </w:r>
      <w:r w:rsidR="00E3099C">
        <w:rPr>
          <w:rFonts w:ascii="Palatino Linotype" w:hAnsi="Palatino Linotype" w:cs="Arial"/>
          <w:b/>
          <w:sz w:val="24"/>
        </w:rPr>
        <w:t xml:space="preserve"> </w:t>
      </w:r>
      <w:r w:rsidR="00592492" w:rsidRPr="00592492">
        <w:rPr>
          <w:rFonts w:ascii="Palatino Linotype" w:hAnsi="Palatino Linotype" w:cs="Arial"/>
          <w:b/>
          <w:sz w:val="24"/>
        </w:rPr>
        <w:t xml:space="preserve"> 00083/SEIEM/IP/2018</w:t>
      </w:r>
      <w:r w:rsidR="00E3099C">
        <w:rPr>
          <w:rFonts w:ascii="Palatino Linotype" w:hAnsi="Palatino Linotype" w:cs="Arial"/>
          <w:b/>
          <w:sz w:val="24"/>
          <w:lang w:eastAsia="es-MX"/>
        </w:rPr>
        <w:t xml:space="preserve">, </w:t>
      </w:r>
      <w:r w:rsidR="00E3099C">
        <w:rPr>
          <w:rFonts w:ascii="Palatino Linotype" w:hAnsi="Palatino Linotype" w:cs="Arial"/>
          <w:sz w:val="24"/>
        </w:rPr>
        <w:t>mediante la cual solicitó información en el tenor siguiente:</w:t>
      </w:r>
    </w:p>
    <w:p w14:paraId="6561EDFC" w14:textId="77777777" w:rsidR="002C33D0" w:rsidRDefault="002C33D0" w:rsidP="00E3099C">
      <w:pPr>
        <w:spacing w:before="240" w:line="360" w:lineRule="auto"/>
        <w:jc w:val="both"/>
        <w:rPr>
          <w:rFonts w:ascii="Palatino Linotype" w:hAnsi="Palatino Linotype" w:cs="Arial"/>
          <w:sz w:val="24"/>
        </w:rPr>
      </w:pPr>
    </w:p>
    <w:p w14:paraId="78F3CBD0" w14:textId="05F1B9BF" w:rsidR="002C33D0" w:rsidRPr="007175C5" w:rsidRDefault="00E3099C" w:rsidP="00C56242">
      <w:pPr>
        <w:spacing w:line="240" w:lineRule="auto"/>
        <w:ind w:left="851" w:right="850"/>
        <w:jc w:val="both"/>
        <w:rPr>
          <w:rFonts w:ascii="Palatino Linotype" w:hAnsi="Palatino Linotype"/>
          <w:i/>
          <w:lang w:val="es-ES_tradnl"/>
        </w:rPr>
      </w:pPr>
      <w:r w:rsidRPr="00C87F01">
        <w:rPr>
          <w:rFonts w:ascii="Palatino Linotype" w:hAnsi="Palatino Linotype"/>
          <w:i/>
          <w:lang w:val="es-ES_tradnl"/>
        </w:rPr>
        <w:t>“</w:t>
      </w:r>
      <w:r w:rsidR="00592492" w:rsidRPr="00592492">
        <w:rPr>
          <w:rFonts w:ascii="Palatino Linotype" w:hAnsi="Palatino Linotype"/>
          <w:i/>
          <w:lang w:val="es-ES_tradnl"/>
        </w:rPr>
        <w:t xml:space="preserve">De la Escuela Secundaria General Particular Instituto Melchor Ocampo, con clave de centro de trabajo 15PES1407T solicito: Documento que acredite el cumplimiento </w:t>
      </w:r>
      <w:r w:rsidR="00592492" w:rsidRPr="00592492">
        <w:rPr>
          <w:rFonts w:ascii="Palatino Linotype" w:hAnsi="Palatino Linotype"/>
          <w:i/>
          <w:lang w:val="es-ES_tradnl"/>
        </w:rPr>
        <w:lastRenderedPageBreak/>
        <w:t>con las evaluaciones de desempeño que se les aplica a los docentes que prestan sus servicios. Información proporcionada para satisfacer las necesidades del Sistema Estatal de Información y Gestión Educativa. Informe de actividades y rendición de cuentas después de cada ciclo escolar ante toda la comunidad educativa. Documento que acredite la aplicación relativa a la normatividad y lineamientos expedidos por la Autoridad Educativa Federal a los que deberán sujetarse el expendio y distribución de alimentos y bebidas preparados y procesados dentro de cada plantel de educación básica. Indicadores sobre su avance en la aplicación de métodos para prevenir y eliminar cualquier forma d</w:t>
      </w:r>
      <w:r w:rsidR="00592492">
        <w:rPr>
          <w:rFonts w:ascii="Palatino Linotype" w:hAnsi="Palatino Linotype"/>
          <w:i/>
          <w:lang w:val="es-ES_tradnl"/>
        </w:rPr>
        <w:t>e discriminación y de violencia</w:t>
      </w:r>
      <w:r w:rsidR="002C33D0" w:rsidRPr="002C33D0">
        <w:rPr>
          <w:rFonts w:ascii="Palatino Linotype" w:hAnsi="Palatino Linotype"/>
          <w:i/>
          <w:lang w:val="es-ES_tradnl"/>
        </w:rPr>
        <w:t>.</w:t>
      </w:r>
      <w:r w:rsidRPr="00C87F01">
        <w:rPr>
          <w:rFonts w:ascii="Palatino Linotype" w:hAnsi="Palatino Linotype"/>
          <w:i/>
          <w:lang w:val="es-ES_tradnl"/>
        </w:rPr>
        <w:t>”</w:t>
      </w:r>
      <w:r w:rsidRPr="007175C5">
        <w:rPr>
          <w:rFonts w:ascii="Palatino Linotype" w:hAnsi="Palatino Linotype"/>
          <w:i/>
          <w:lang w:val="es-ES_tradnl"/>
        </w:rPr>
        <w:t xml:space="preserve"> [Sic]</w:t>
      </w:r>
    </w:p>
    <w:p w14:paraId="3BDEE0A6" w14:textId="77777777" w:rsidR="002C33D0" w:rsidRDefault="002C33D0" w:rsidP="009F22C8">
      <w:pPr>
        <w:spacing w:before="240" w:line="360" w:lineRule="auto"/>
        <w:jc w:val="both"/>
        <w:rPr>
          <w:rFonts w:ascii="Palatino Linotype" w:eastAsia="Times New Roman" w:hAnsi="Palatino Linotype" w:cs="Times New Roman"/>
          <w:sz w:val="24"/>
          <w:szCs w:val="24"/>
          <w:lang w:val="es-ES_tradnl" w:eastAsia="es-ES"/>
        </w:rPr>
      </w:pPr>
    </w:p>
    <w:p w14:paraId="705D2455" w14:textId="77777777" w:rsidR="00E3099C" w:rsidRPr="00BE2480" w:rsidRDefault="00A443F5" w:rsidP="009F22C8">
      <w:pPr>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Haciéndose constar que del acuse de la solicitud de información contenida en el expediente electróni</w:t>
      </w:r>
      <w:r w:rsidR="009F22C8">
        <w:rPr>
          <w:rFonts w:ascii="Palatino Linotype" w:eastAsia="Times New Roman" w:hAnsi="Palatino Linotype" w:cs="Times New Roman"/>
          <w:sz w:val="24"/>
          <w:szCs w:val="24"/>
          <w:lang w:val="es-ES_tradnl" w:eastAsia="es-ES"/>
        </w:rPr>
        <w:t>co del SAIMEX, se aprecia que la</w:t>
      </w:r>
      <w:r>
        <w:rPr>
          <w:rFonts w:ascii="Palatino Linotype" w:eastAsia="Times New Roman" w:hAnsi="Palatino Linotype" w:cs="Times New Roman"/>
          <w:sz w:val="24"/>
          <w:szCs w:val="24"/>
          <w:lang w:val="es-ES_tradnl" w:eastAsia="es-ES"/>
        </w:rPr>
        <w:t xml:space="preserve"> recurrente eligió como modalidad de entrega de información solicitada </w:t>
      </w:r>
      <w:r w:rsidRPr="00A443F5">
        <w:rPr>
          <w:rFonts w:ascii="Palatino Linotype" w:eastAsia="Times New Roman" w:hAnsi="Palatino Linotype" w:cs="Times New Roman"/>
          <w:i/>
          <w:sz w:val="24"/>
          <w:szCs w:val="24"/>
          <w:lang w:val="es-ES_tradnl" w:eastAsia="es-ES"/>
        </w:rPr>
        <w:t>“a través del SAIMEX”</w:t>
      </w:r>
    </w:p>
    <w:p w14:paraId="4047BD86" w14:textId="77777777" w:rsidR="00E3099C" w:rsidRPr="008A12F6" w:rsidRDefault="00E3099C" w:rsidP="00E3099C">
      <w:pPr>
        <w:spacing w:before="240" w:line="240" w:lineRule="auto"/>
        <w:ind w:right="850"/>
        <w:jc w:val="both"/>
        <w:rPr>
          <w:rFonts w:ascii="Palatino Linotype" w:eastAsia="Times New Roman" w:hAnsi="Palatino Linotype" w:cs="Times New Roman"/>
          <w:sz w:val="24"/>
          <w:szCs w:val="24"/>
          <w:lang w:val="es-ES_tradnl" w:eastAsia="es-ES"/>
        </w:rPr>
      </w:pPr>
    </w:p>
    <w:p w14:paraId="1B3EA635" w14:textId="77777777" w:rsidR="00E3099C" w:rsidRPr="00CD6DED" w:rsidRDefault="00E3099C" w:rsidP="00E3099C">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CD6DED">
        <w:rPr>
          <w:rFonts w:ascii="Palatino Linotype" w:hAnsi="Palatino Linotype" w:cs="Arial"/>
          <w:b/>
          <w:sz w:val="28"/>
          <w:szCs w:val="20"/>
        </w:rPr>
        <w:t>De la respuesta del Sujeto Obligado.</w:t>
      </w:r>
    </w:p>
    <w:p w14:paraId="4D7B01A4" w14:textId="3305BDEC" w:rsidR="00FE4693" w:rsidRPr="00FE4693" w:rsidRDefault="00A443F5" w:rsidP="00E3099C">
      <w:pPr>
        <w:spacing w:before="240" w:line="360" w:lineRule="auto"/>
        <w:jc w:val="both"/>
        <w:rPr>
          <w:rFonts w:ascii="Palatino Linotype" w:hAnsi="Palatino Linotype" w:cs="Arial"/>
          <w:sz w:val="24"/>
        </w:rPr>
      </w:pPr>
      <w:r w:rsidRPr="00A443F5">
        <w:rPr>
          <w:rFonts w:ascii="Palatino Linotype" w:hAnsi="Palatino Linotype" w:cs="Arial"/>
          <w:sz w:val="24"/>
        </w:rPr>
        <w:t>En el expediente electrónico formado en el sistema SAI</w:t>
      </w:r>
      <w:r w:rsidR="0044778A">
        <w:rPr>
          <w:rFonts w:ascii="Palatino Linotype" w:hAnsi="Palatino Linotype" w:cs="Arial"/>
          <w:sz w:val="24"/>
        </w:rPr>
        <w:t>MEX,</w:t>
      </w:r>
      <w:r w:rsidR="00592492">
        <w:rPr>
          <w:rFonts w:ascii="Palatino Linotype" w:hAnsi="Palatino Linotype" w:cs="Arial"/>
          <w:sz w:val="24"/>
        </w:rPr>
        <w:t xml:space="preserve"> se aprecia que en fecha veinticuatro de mayo</w:t>
      </w:r>
      <w:r w:rsidR="009F22C8">
        <w:rPr>
          <w:rFonts w:ascii="Palatino Linotype" w:hAnsi="Palatino Linotype" w:cs="Arial"/>
          <w:sz w:val="24"/>
        </w:rPr>
        <w:t xml:space="preserve"> de dos mil dieciocho</w:t>
      </w:r>
      <w:r w:rsidRPr="00A443F5">
        <w:rPr>
          <w:rFonts w:ascii="Palatino Linotype" w:hAnsi="Palatino Linotype" w:cs="Arial"/>
          <w:sz w:val="24"/>
        </w:rPr>
        <w:t xml:space="preserve"> el sujeto obligado emitió su respuesta, en los términos siguientes:</w:t>
      </w:r>
    </w:p>
    <w:p w14:paraId="02FAC7E0" w14:textId="77777777" w:rsidR="00EF488E" w:rsidRDefault="00EF488E" w:rsidP="00E3099C">
      <w:pPr>
        <w:spacing w:before="240" w:line="360" w:lineRule="auto"/>
        <w:jc w:val="both"/>
        <w:rPr>
          <w:noProof/>
          <w:lang w:eastAsia="es-MX"/>
        </w:rPr>
      </w:pPr>
    </w:p>
    <w:p w14:paraId="3CC92A0E" w14:textId="77777777" w:rsidR="00592492" w:rsidRDefault="00592492" w:rsidP="00E3099C">
      <w:pPr>
        <w:spacing w:before="240" w:line="360" w:lineRule="auto"/>
        <w:jc w:val="both"/>
        <w:rPr>
          <w:noProof/>
          <w:lang w:eastAsia="es-MX"/>
        </w:rPr>
      </w:pPr>
    </w:p>
    <w:p w14:paraId="69D280F0" w14:textId="4CFD517C" w:rsidR="0044778A" w:rsidRDefault="003313BB" w:rsidP="00E3099C">
      <w:pPr>
        <w:spacing w:before="240" w:line="360" w:lineRule="auto"/>
        <w:jc w:val="both"/>
        <w:rPr>
          <w:noProof/>
          <w:lang w:eastAsia="es-MX"/>
        </w:rPr>
      </w:pPr>
      <w:r>
        <w:rPr>
          <w:noProof/>
          <w:lang w:eastAsia="es-MX"/>
        </w:rPr>
        <w:lastRenderedPageBreak/>
        <w:drawing>
          <wp:inline distT="0" distB="0" distL="0" distR="0" wp14:anchorId="1A47AA5E" wp14:editId="1CF70EBE">
            <wp:extent cx="5760720" cy="25603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560320"/>
                    </a:xfrm>
                    <a:prstGeom prst="rect">
                      <a:avLst/>
                    </a:prstGeom>
                    <a:noFill/>
                    <a:ln>
                      <a:noFill/>
                    </a:ln>
                  </pic:spPr>
                </pic:pic>
              </a:graphicData>
            </a:graphic>
          </wp:inline>
        </w:drawing>
      </w:r>
      <w:r w:rsidR="009F22C8">
        <w:rPr>
          <w:noProof/>
          <w:lang w:eastAsia="es-MX"/>
        </w:rPr>
        <w:t xml:space="preserve"> </w:t>
      </w:r>
    </w:p>
    <w:p w14:paraId="4BA9699B" w14:textId="77777777" w:rsidR="00DE0990" w:rsidRDefault="00DE0990" w:rsidP="00DE0990">
      <w:pPr>
        <w:spacing w:before="240" w:line="360" w:lineRule="auto"/>
        <w:jc w:val="both"/>
        <w:rPr>
          <w:rFonts w:ascii="Palatino Linotype" w:hAnsi="Palatino Linotype"/>
          <w:noProof/>
          <w:sz w:val="24"/>
          <w:lang w:eastAsia="es-MX"/>
        </w:rPr>
      </w:pPr>
    </w:p>
    <w:p w14:paraId="3D4537CD" w14:textId="1FDCC3E1" w:rsidR="00EF488E" w:rsidRDefault="00EF488E" w:rsidP="00F45311">
      <w:pPr>
        <w:spacing w:before="240" w:line="360" w:lineRule="auto"/>
        <w:jc w:val="both"/>
        <w:rPr>
          <w:rFonts w:ascii="Palatino Linotype" w:hAnsi="Palatino Linotype"/>
          <w:noProof/>
          <w:sz w:val="24"/>
          <w:lang w:eastAsia="es-MX"/>
        </w:rPr>
      </w:pPr>
      <w:r>
        <w:rPr>
          <w:rFonts w:ascii="Palatino Linotype" w:hAnsi="Palatino Linotype"/>
          <w:noProof/>
          <w:sz w:val="24"/>
          <w:lang w:eastAsia="es-MX"/>
        </w:rPr>
        <w:t xml:space="preserve">Adjuntando </w:t>
      </w:r>
      <w:r w:rsidR="00DE0990">
        <w:rPr>
          <w:rFonts w:ascii="Palatino Linotype" w:hAnsi="Palatino Linotype"/>
          <w:noProof/>
          <w:sz w:val="24"/>
          <w:lang w:eastAsia="es-MX"/>
        </w:rPr>
        <w:t>tres archivos, los cuales se denominan: “</w:t>
      </w:r>
      <w:r w:rsidR="00F45311">
        <w:rPr>
          <w:rFonts w:ascii="Palatino Linotype" w:hAnsi="Palatino Linotype"/>
          <w:noProof/>
          <w:sz w:val="24"/>
          <w:lang w:eastAsia="es-MX"/>
        </w:rPr>
        <w:t xml:space="preserve">SOL 0083IP2018 .pdf, Anexo 2 Sol 083IP2018.pdf, </w:t>
      </w:r>
      <w:r w:rsidR="00F45311" w:rsidRPr="00F45311">
        <w:rPr>
          <w:rFonts w:ascii="Palatino Linotype" w:hAnsi="Palatino Linotype"/>
          <w:noProof/>
          <w:sz w:val="24"/>
          <w:lang w:eastAsia="es-MX"/>
        </w:rPr>
        <w:t>Anexo 1 Sol 083IP2018.pdf</w:t>
      </w:r>
      <w:r w:rsidR="00DE0990">
        <w:rPr>
          <w:rFonts w:ascii="Palatino Linotype" w:hAnsi="Palatino Linotype"/>
          <w:noProof/>
          <w:sz w:val="24"/>
          <w:lang w:eastAsia="es-MX"/>
        </w:rPr>
        <w:t>”, , mismos que no se insertan al ser</w:t>
      </w:r>
      <w:r w:rsidR="00F45311">
        <w:rPr>
          <w:rFonts w:ascii="Palatino Linotype" w:hAnsi="Palatino Linotype"/>
          <w:noProof/>
          <w:sz w:val="24"/>
          <w:lang w:eastAsia="es-MX"/>
        </w:rPr>
        <w:t xml:space="preserve"> del conocimiento de las partes, sin embargo seran objeto de estudio más adelante.</w:t>
      </w:r>
    </w:p>
    <w:p w14:paraId="237A7ACE" w14:textId="77777777" w:rsidR="00DE0990" w:rsidRPr="00DE0990" w:rsidRDefault="00DE0990" w:rsidP="00DE0990">
      <w:pPr>
        <w:spacing w:before="240" w:line="360" w:lineRule="auto"/>
        <w:jc w:val="both"/>
        <w:rPr>
          <w:rFonts w:ascii="Palatino Linotype" w:hAnsi="Palatino Linotype"/>
          <w:noProof/>
          <w:sz w:val="24"/>
          <w:lang w:eastAsia="es-MX"/>
        </w:rPr>
      </w:pPr>
    </w:p>
    <w:p w14:paraId="2CC607AE" w14:textId="77777777" w:rsidR="00E3099C" w:rsidRPr="00FE4693" w:rsidRDefault="00E3099C" w:rsidP="00FE4693">
      <w:pPr>
        <w:spacing w:before="240" w:line="360" w:lineRule="auto"/>
        <w:rPr>
          <w:rFonts w:ascii="Palatino Linotype" w:hAnsi="Palatino Linotype" w:cs="Arial"/>
          <w:sz w:val="24"/>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14:paraId="442165B1" w14:textId="1BB01EA7" w:rsidR="00E3099C" w:rsidRDefault="0044778A" w:rsidP="00E3099C">
      <w:pPr>
        <w:spacing w:before="240" w:line="360" w:lineRule="auto"/>
        <w:jc w:val="both"/>
        <w:rPr>
          <w:rFonts w:ascii="Palatino Linotype" w:hAnsi="Palatino Linotype" w:cs="Arial"/>
          <w:sz w:val="24"/>
        </w:rPr>
      </w:pPr>
      <w:r>
        <w:rPr>
          <w:rFonts w:ascii="Palatino Linotype" w:hAnsi="Palatino Linotype" w:cs="Arial"/>
          <w:sz w:val="24"/>
          <w:szCs w:val="24"/>
        </w:rPr>
        <w:t xml:space="preserve">Inconforme con la </w:t>
      </w:r>
      <w:r w:rsidR="00116280">
        <w:rPr>
          <w:rFonts w:ascii="Palatino Linotype" w:hAnsi="Palatino Linotype" w:cs="Arial"/>
          <w:sz w:val="24"/>
          <w:szCs w:val="24"/>
        </w:rPr>
        <w:t xml:space="preserve">respuesta del </w:t>
      </w:r>
      <w:r w:rsidR="00E3099C" w:rsidRPr="00441A94">
        <w:rPr>
          <w:rFonts w:ascii="Palatino Linotype" w:hAnsi="Palatino Linotype" w:cs="Arial"/>
          <w:sz w:val="24"/>
          <w:szCs w:val="24"/>
        </w:rPr>
        <w:t xml:space="preserve">sujeto obligado, </w:t>
      </w:r>
      <w:r w:rsidR="00DE0990">
        <w:rPr>
          <w:rFonts w:ascii="Palatino Linotype" w:hAnsi="Palatino Linotype" w:cs="Arial"/>
          <w:sz w:val="24"/>
          <w:szCs w:val="24"/>
        </w:rPr>
        <w:t>el</w:t>
      </w:r>
      <w:r w:rsidR="00FE4693" w:rsidRPr="00FE4693">
        <w:rPr>
          <w:rFonts w:ascii="Palatino Linotype" w:hAnsi="Palatino Linotype" w:cs="Arial"/>
          <w:sz w:val="24"/>
          <w:szCs w:val="24"/>
        </w:rPr>
        <w:t xml:space="preserve"> r</w:t>
      </w:r>
      <w:r w:rsidR="00E3099C" w:rsidRPr="00FE4693">
        <w:rPr>
          <w:rFonts w:ascii="Palatino Linotype" w:hAnsi="Palatino Linotype" w:cs="Arial"/>
          <w:sz w:val="24"/>
          <w:szCs w:val="24"/>
        </w:rPr>
        <w:t>ecurrente</w:t>
      </w:r>
      <w:r w:rsidR="00E3099C" w:rsidRPr="00441A94">
        <w:rPr>
          <w:rFonts w:ascii="Palatino Linotype" w:hAnsi="Palatino Linotype" w:cs="Arial"/>
          <w:b/>
          <w:sz w:val="24"/>
          <w:szCs w:val="24"/>
        </w:rPr>
        <w:t xml:space="preserve"> </w:t>
      </w:r>
      <w:r w:rsidR="00E3099C" w:rsidRPr="00441A94">
        <w:rPr>
          <w:rFonts w:ascii="Palatino Linotype" w:hAnsi="Palatino Linotype" w:cs="Arial"/>
          <w:sz w:val="24"/>
          <w:szCs w:val="24"/>
        </w:rPr>
        <w:t xml:space="preserve">interpuso el recurso de revisión, en fecha </w:t>
      </w:r>
      <w:r w:rsidR="00F45311">
        <w:rPr>
          <w:rFonts w:ascii="Palatino Linotype" w:hAnsi="Palatino Linotype" w:cs="Arial"/>
          <w:sz w:val="24"/>
          <w:szCs w:val="24"/>
        </w:rPr>
        <w:t>treinta y uno</w:t>
      </w:r>
      <w:r w:rsidR="00116280">
        <w:rPr>
          <w:rFonts w:ascii="Palatino Linotype" w:hAnsi="Palatino Linotype" w:cs="Arial"/>
          <w:sz w:val="24"/>
          <w:szCs w:val="24"/>
        </w:rPr>
        <w:t xml:space="preserve"> de </w:t>
      </w:r>
      <w:r w:rsidR="00F45311">
        <w:rPr>
          <w:rFonts w:ascii="Palatino Linotype" w:hAnsi="Palatino Linotype" w:cs="Arial"/>
          <w:sz w:val="24"/>
          <w:szCs w:val="24"/>
        </w:rPr>
        <w:t>mayo</w:t>
      </w:r>
      <w:r w:rsidR="00E3099C">
        <w:rPr>
          <w:rFonts w:ascii="Palatino Linotype" w:hAnsi="Palatino Linotype" w:cs="Arial"/>
          <w:sz w:val="24"/>
          <w:szCs w:val="24"/>
        </w:rPr>
        <w:t xml:space="preserve"> de</w:t>
      </w:r>
      <w:r w:rsidR="00FE4693">
        <w:rPr>
          <w:rFonts w:ascii="Palatino Linotype" w:hAnsi="Palatino Linotype" w:cs="Arial"/>
          <w:sz w:val="24"/>
          <w:szCs w:val="24"/>
        </w:rPr>
        <w:t xml:space="preserve"> dos mil dieciocho</w:t>
      </w:r>
      <w:r w:rsidR="00E3099C" w:rsidRPr="00441A94">
        <w:rPr>
          <w:rFonts w:ascii="Palatino Linotype" w:hAnsi="Palatino Linotype" w:cs="Arial"/>
          <w:sz w:val="24"/>
          <w:szCs w:val="24"/>
        </w:rPr>
        <w:t>, el cual fue</w:t>
      </w:r>
      <w:r w:rsidR="00E3099C" w:rsidRPr="0096643B">
        <w:rPr>
          <w:rFonts w:ascii="Palatino Linotype" w:hAnsi="Palatino Linotype" w:cs="Arial"/>
          <w:sz w:val="24"/>
          <w:szCs w:val="24"/>
        </w:rPr>
        <w:t xml:space="preserve"> registrado</w:t>
      </w:r>
      <w:r w:rsidR="00E3099C" w:rsidRPr="0096643B">
        <w:rPr>
          <w:rFonts w:ascii="Palatino Linotype" w:hAnsi="Palatino Linotype" w:cs="Arial"/>
          <w:b/>
          <w:sz w:val="24"/>
          <w:szCs w:val="24"/>
        </w:rPr>
        <w:t xml:space="preserve"> </w:t>
      </w:r>
      <w:r w:rsidR="00E3099C" w:rsidRPr="0096643B">
        <w:rPr>
          <w:rFonts w:ascii="Palatino Linotype" w:hAnsi="Palatino Linotype" w:cs="Arial"/>
          <w:sz w:val="24"/>
          <w:szCs w:val="24"/>
        </w:rPr>
        <w:t xml:space="preserve">en el sistema electrónico </w:t>
      </w:r>
      <w:r w:rsidR="00E3099C">
        <w:rPr>
          <w:rFonts w:ascii="Palatino Linotype" w:hAnsi="Palatino Linotype" w:cs="Arial"/>
          <w:sz w:val="24"/>
          <w:szCs w:val="24"/>
        </w:rPr>
        <w:t xml:space="preserve">SAIMEX, </w:t>
      </w:r>
      <w:r w:rsidR="00E3099C" w:rsidRPr="0096643B">
        <w:rPr>
          <w:rFonts w:ascii="Palatino Linotype" w:hAnsi="Palatino Linotype" w:cs="Arial"/>
          <w:sz w:val="24"/>
          <w:szCs w:val="24"/>
        </w:rPr>
        <w:t>con el expediente número</w:t>
      </w:r>
      <w:r w:rsidR="00E3099C" w:rsidRPr="00626DBC">
        <w:rPr>
          <w:rFonts w:ascii="Palatino Linotype" w:hAnsi="Palatino Linotype" w:cs="Arial"/>
          <w:sz w:val="24"/>
          <w:szCs w:val="24"/>
        </w:rPr>
        <w:t xml:space="preserve"> </w:t>
      </w:r>
      <w:r w:rsidR="00F45311">
        <w:rPr>
          <w:rFonts w:ascii="Palatino Linotype" w:hAnsi="Palatino Linotype" w:cs="Arial"/>
          <w:b/>
          <w:sz w:val="24"/>
          <w:szCs w:val="24"/>
        </w:rPr>
        <w:t>02055</w:t>
      </w:r>
      <w:r w:rsidR="00FE4693">
        <w:rPr>
          <w:rFonts w:ascii="Palatino Linotype" w:hAnsi="Palatino Linotype" w:cs="Arial"/>
          <w:b/>
          <w:sz w:val="24"/>
          <w:szCs w:val="24"/>
        </w:rPr>
        <w:t>/INFOEM/IP/RR/2018</w:t>
      </w:r>
      <w:r w:rsidR="00E3099C" w:rsidRPr="0096643B">
        <w:rPr>
          <w:rFonts w:ascii="Palatino Linotype" w:hAnsi="Palatino Linotype" w:cs="Arial"/>
          <w:sz w:val="24"/>
          <w:szCs w:val="24"/>
        </w:rPr>
        <w:t xml:space="preserve">, en el cual </w:t>
      </w:r>
      <w:r w:rsidR="00E3099C" w:rsidRPr="0096643B">
        <w:rPr>
          <w:rFonts w:ascii="Palatino Linotype" w:hAnsi="Palatino Linotype" w:cs="Arial"/>
          <w:sz w:val="24"/>
        </w:rPr>
        <w:t>arguye, las siguientes manifestaciones:</w:t>
      </w:r>
    </w:p>
    <w:p w14:paraId="50471C14" w14:textId="77777777" w:rsidR="00E3099C" w:rsidRDefault="00E3099C" w:rsidP="00E3099C">
      <w:pPr>
        <w:spacing w:before="240"/>
        <w:jc w:val="both"/>
        <w:rPr>
          <w:rFonts w:ascii="Palatino Linotype" w:hAnsi="Palatino Linotype" w:cs="Arial"/>
          <w:b/>
          <w:sz w:val="24"/>
        </w:rPr>
      </w:pPr>
      <w:r>
        <w:rPr>
          <w:rFonts w:ascii="Palatino Linotype" w:hAnsi="Palatino Linotype" w:cs="Arial"/>
          <w:b/>
          <w:sz w:val="24"/>
        </w:rPr>
        <w:t>Acto Impugnado:</w:t>
      </w:r>
    </w:p>
    <w:p w14:paraId="530D10DE" w14:textId="77777777" w:rsidR="00203755" w:rsidRDefault="00203755" w:rsidP="00E3099C">
      <w:pPr>
        <w:spacing w:before="240"/>
        <w:jc w:val="both"/>
        <w:rPr>
          <w:rFonts w:ascii="Palatino Linotype" w:hAnsi="Palatino Linotype" w:cs="Arial"/>
          <w:b/>
          <w:sz w:val="24"/>
        </w:rPr>
      </w:pPr>
    </w:p>
    <w:p w14:paraId="374CFA2D" w14:textId="3D71406F" w:rsidR="00E3099C" w:rsidRPr="00A435E2" w:rsidRDefault="00E3099C" w:rsidP="00F12160">
      <w:pPr>
        <w:spacing w:line="240" w:lineRule="auto"/>
        <w:ind w:left="851" w:right="850"/>
        <w:jc w:val="both"/>
        <w:rPr>
          <w:rFonts w:ascii="Palatino Linotype" w:hAnsi="Palatino Linotype"/>
          <w:i/>
          <w:color w:val="000000"/>
        </w:rPr>
      </w:pPr>
      <w:r w:rsidRPr="00A435E2">
        <w:rPr>
          <w:rFonts w:ascii="Palatino Linotype" w:hAnsi="Palatino Linotype"/>
          <w:i/>
          <w:color w:val="000000"/>
        </w:rPr>
        <w:lastRenderedPageBreak/>
        <w:t>“</w:t>
      </w:r>
      <w:r w:rsidR="00F45311" w:rsidRPr="00F45311">
        <w:rPr>
          <w:rFonts w:ascii="Palatino Linotype" w:hAnsi="Palatino Linotype"/>
          <w:i/>
          <w:color w:val="000000"/>
        </w:rPr>
        <w:t>En</w:t>
      </w:r>
      <w:r w:rsidR="00F45311">
        <w:rPr>
          <w:rFonts w:ascii="Palatino Linotype" w:hAnsi="Palatino Linotype"/>
          <w:i/>
          <w:color w:val="000000"/>
        </w:rPr>
        <w:t>trega de información incompleta</w:t>
      </w:r>
      <w:r>
        <w:rPr>
          <w:rFonts w:ascii="Palatino Linotype" w:hAnsi="Palatino Linotype"/>
          <w:i/>
          <w:color w:val="000000"/>
        </w:rPr>
        <w:t>.</w:t>
      </w:r>
      <w:r w:rsidRPr="00875499">
        <w:rPr>
          <w:rFonts w:ascii="Palatino Linotype" w:hAnsi="Palatino Linotype"/>
          <w:i/>
          <w:color w:val="000000"/>
        </w:rPr>
        <w:t>"</w:t>
      </w:r>
      <w:r w:rsidR="00F12160">
        <w:rPr>
          <w:rFonts w:ascii="Palatino Linotype" w:hAnsi="Palatino Linotype"/>
          <w:i/>
          <w:color w:val="000000"/>
        </w:rPr>
        <w:t>[S</w:t>
      </w:r>
      <w:r w:rsidRPr="00A435E2">
        <w:rPr>
          <w:rFonts w:ascii="Palatino Linotype" w:hAnsi="Palatino Linotype"/>
          <w:i/>
          <w:color w:val="000000"/>
        </w:rPr>
        <w:t>ic]</w:t>
      </w:r>
    </w:p>
    <w:p w14:paraId="1F266EE9" w14:textId="77777777" w:rsidR="00E3099C" w:rsidRDefault="00E3099C" w:rsidP="00E3099C">
      <w:pPr>
        <w:spacing w:before="240"/>
        <w:jc w:val="both"/>
        <w:rPr>
          <w:rFonts w:ascii="Palatino Linotype" w:hAnsi="Palatino Linotype" w:cs="Arial"/>
          <w:b/>
          <w:sz w:val="24"/>
        </w:rPr>
      </w:pPr>
    </w:p>
    <w:p w14:paraId="20799CF7" w14:textId="77777777" w:rsidR="00E3099C" w:rsidRDefault="00E3099C" w:rsidP="00E3099C">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74876BAC" w14:textId="70820125" w:rsidR="00E3099C" w:rsidRPr="004469D5" w:rsidRDefault="00E3099C" w:rsidP="00F12160">
      <w:pPr>
        <w:spacing w:line="240" w:lineRule="auto"/>
        <w:ind w:left="851" w:right="850"/>
        <w:jc w:val="both"/>
        <w:rPr>
          <w:rFonts w:ascii="Palatino Linotype" w:hAnsi="Palatino Linotype" w:cs="Arial"/>
          <w:i/>
        </w:rPr>
      </w:pPr>
      <w:r w:rsidRPr="004469D5">
        <w:rPr>
          <w:rFonts w:ascii="Palatino Linotype" w:hAnsi="Palatino Linotype" w:cs="Arial"/>
          <w:i/>
        </w:rPr>
        <w:t>“</w:t>
      </w:r>
      <w:r w:rsidR="00F45311" w:rsidRPr="00F45311">
        <w:rPr>
          <w:rFonts w:ascii="Palatino Linotype" w:hAnsi="Palatino Linotype" w:cs="Arial"/>
          <w:i/>
        </w:rPr>
        <w:t>De los cinco puntos el Sujeto Obligado solamente contesta, de manera incompleta, tres puntos, lo anterior sin motivación ni justificación alguna por parte de la autoridad llámese Sujeto Obligado</w:t>
      </w:r>
      <w:r>
        <w:rPr>
          <w:rFonts w:ascii="Palatino Linotype" w:hAnsi="Palatino Linotype" w:cs="Arial"/>
          <w:i/>
        </w:rPr>
        <w:t>.</w:t>
      </w:r>
      <w:r w:rsidR="00F12160">
        <w:rPr>
          <w:rFonts w:ascii="Palatino Linotype" w:hAnsi="Palatino Linotype" w:cs="Arial"/>
          <w:i/>
        </w:rPr>
        <w:t>”[S</w:t>
      </w:r>
      <w:r w:rsidRPr="004469D5">
        <w:rPr>
          <w:rFonts w:ascii="Palatino Linotype" w:hAnsi="Palatino Linotype" w:cs="Arial"/>
          <w:i/>
        </w:rPr>
        <w:t>ic]</w:t>
      </w:r>
    </w:p>
    <w:p w14:paraId="0A3A8B51" w14:textId="77777777" w:rsidR="00E3099C" w:rsidRPr="00295668" w:rsidRDefault="00E3099C" w:rsidP="00E3099C">
      <w:pPr>
        <w:tabs>
          <w:tab w:val="left" w:pos="3550"/>
        </w:tabs>
        <w:spacing w:before="240" w:line="240" w:lineRule="auto"/>
        <w:ind w:right="851"/>
        <w:jc w:val="both"/>
        <w:rPr>
          <w:rFonts w:ascii="Palatino Linotype" w:hAnsi="Palatino Linotype"/>
          <w:color w:val="000000"/>
        </w:rPr>
      </w:pPr>
    </w:p>
    <w:p w14:paraId="02FF5036" w14:textId="77777777" w:rsidR="00E3099C" w:rsidRDefault="00E3099C" w:rsidP="00E3099C">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17B4DA6C" w14:textId="69860F86" w:rsidR="00E3099C" w:rsidRDefault="00FE4693" w:rsidP="00E3099C">
      <w:pPr>
        <w:spacing w:before="240" w:line="360" w:lineRule="auto"/>
        <w:jc w:val="both"/>
        <w:rPr>
          <w:rFonts w:ascii="Palatino Linotype" w:hAnsi="Palatino Linotype" w:cs="Arial"/>
          <w:sz w:val="24"/>
          <w:szCs w:val="24"/>
        </w:rPr>
      </w:pPr>
      <w:r w:rsidRPr="00FE4693">
        <w:rPr>
          <w:rFonts w:ascii="Palatino Linotype" w:hAnsi="Palatino Linotype" w:cs="Arial"/>
          <w:sz w:val="24"/>
          <w:szCs w:val="24"/>
        </w:rPr>
        <w:t>Medio de impugnación que le fue turnado a la Comisionada Zulema Martínez Sánchez, por medio del sistema electrónico en términos del arábigo 185 fracción I de la Ley de Transparencia y Acceso a la información Pública del Estado de México y Municipios, del cual recayó acuerdo</w:t>
      </w:r>
      <w:r>
        <w:rPr>
          <w:rFonts w:ascii="Palatino Linotype" w:hAnsi="Palatino Linotype" w:cs="Arial"/>
          <w:sz w:val="24"/>
          <w:szCs w:val="24"/>
        </w:rPr>
        <w:t xml:space="preserve"> de admisi</w:t>
      </w:r>
      <w:r w:rsidR="00DA6AEA">
        <w:rPr>
          <w:rFonts w:ascii="Palatino Linotype" w:hAnsi="Palatino Linotype" w:cs="Arial"/>
          <w:sz w:val="24"/>
          <w:szCs w:val="24"/>
        </w:rPr>
        <w:t xml:space="preserve">ón en fecha seis de junio </w:t>
      </w:r>
      <w:r w:rsidRPr="00FE4693">
        <w:rPr>
          <w:rFonts w:ascii="Palatino Linotype" w:hAnsi="Palatino Linotype" w:cs="Arial"/>
          <w:sz w:val="24"/>
          <w:szCs w:val="24"/>
        </w:rPr>
        <w:t>de dos mil dieciocho, determinándose en él, un plazo de siete días para que las partes manifestaran lo que a su derecho corresponda en términos del numeral ya citado.</w:t>
      </w:r>
    </w:p>
    <w:p w14:paraId="102C1A8F" w14:textId="77777777" w:rsidR="00E3099C" w:rsidRDefault="00E3099C" w:rsidP="00E3099C">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14:paraId="0703A8B5" w14:textId="32AD6318" w:rsidR="00071B10" w:rsidRPr="0087222E" w:rsidRDefault="00071B10" w:rsidP="00E3099C">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77696" behindDoc="0" locked="0" layoutInCell="1" allowOverlap="1" wp14:anchorId="011CB090" wp14:editId="44AE226F">
                <wp:simplePos x="0" y="0"/>
                <wp:positionH relativeFrom="column">
                  <wp:posOffset>15240</wp:posOffset>
                </wp:positionH>
                <wp:positionV relativeFrom="paragraph">
                  <wp:posOffset>3991609</wp:posOffset>
                </wp:positionV>
                <wp:extent cx="5791200" cy="1990725"/>
                <wp:effectExtent l="0" t="0" r="19050" b="28575"/>
                <wp:wrapNone/>
                <wp:docPr id="15" name="Conector recto 15"/>
                <wp:cNvGraphicFramePr/>
                <a:graphic xmlns:a="http://schemas.openxmlformats.org/drawingml/2006/main">
                  <a:graphicData uri="http://schemas.microsoft.com/office/word/2010/wordprocessingShape">
                    <wps:wsp>
                      <wps:cNvCnPr/>
                      <wps:spPr>
                        <a:xfrm>
                          <a:off x="0" y="0"/>
                          <a:ext cx="5791200" cy="19907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1A74F" id="Conector recto 1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2pt,314.3pt" to="457.2pt,4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" strokecolor="black [3200]" strokeweight=".5pt">
                <v:stroke joinstyle="miter"/>
              </v:line>
            </w:pict>
          </mc:Fallback>
        </mc:AlternateContent>
      </w:r>
      <w:r w:rsidR="00E3099C">
        <w:rPr>
          <w:rFonts w:ascii="Palatino Linotype" w:hAnsi="Palatino Linotype" w:cs="Arial"/>
          <w:sz w:val="24"/>
          <w:szCs w:val="24"/>
        </w:rPr>
        <w:t>Una vez abierta la etapa de instrucción</w:t>
      </w:r>
      <w:r w:rsidR="00E3099C" w:rsidRPr="003E076B">
        <w:rPr>
          <w:rFonts w:ascii="Palatino Linotype" w:hAnsi="Palatino Linotype" w:cs="Arial"/>
          <w:sz w:val="24"/>
          <w:szCs w:val="24"/>
        </w:rPr>
        <w:t>,</w:t>
      </w:r>
      <w:r w:rsidR="00FE4693">
        <w:rPr>
          <w:rFonts w:ascii="Palatino Linotype" w:hAnsi="Palatino Linotype" w:cs="Arial"/>
          <w:sz w:val="24"/>
          <w:szCs w:val="24"/>
        </w:rPr>
        <w:t xml:space="preserve"> se observa que el sujeto o</w:t>
      </w:r>
      <w:r w:rsidR="00E3099C">
        <w:rPr>
          <w:rFonts w:ascii="Palatino Linotype" w:hAnsi="Palatino Linotype" w:cs="Arial"/>
          <w:sz w:val="24"/>
          <w:szCs w:val="24"/>
        </w:rPr>
        <w:t>b</w:t>
      </w:r>
      <w:r w:rsidR="00B55585">
        <w:rPr>
          <w:rFonts w:ascii="Palatino Linotype" w:hAnsi="Palatino Linotype" w:cs="Arial"/>
          <w:sz w:val="24"/>
          <w:szCs w:val="24"/>
        </w:rPr>
        <w:t xml:space="preserve">ligado </w:t>
      </w:r>
      <w:r w:rsidR="00DA6AEA">
        <w:rPr>
          <w:rFonts w:ascii="Palatino Linotype" w:hAnsi="Palatino Linotype" w:cs="Arial"/>
          <w:sz w:val="24"/>
          <w:szCs w:val="24"/>
        </w:rPr>
        <w:t xml:space="preserve">en fecha quince </w:t>
      </w:r>
      <w:r w:rsidR="0087222E">
        <w:rPr>
          <w:rFonts w:ascii="Palatino Linotype" w:hAnsi="Palatino Linotype" w:cs="Arial"/>
          <w:sz w:val="24"/>
          <w:szCs w:val="24"/>
        </w:rPr>
        <w:t xml:space="preserve">de </w:t>
      </w:r>
      <w:r w:rsidR="00DA6AEA">
        <w:rPr>
          <w:rFonts w:ascii="Palatino Linotype" w:hAnsi="Palatino Linotype" w:cs="Arial"/>
          <w:sz w:val="24"/>
          <w:szCs w:val="24"/>
        </w:rPr>
        <w:t>junio</w:t>
      </w:r>
      <w:r w:rsidR="00FE4693">
        <w:rPr>
          <w:rFonts w:ascii="Palatino Linotype" w:hAnsi="Palatino Linotype" w:cs="Arial"/>
          <w:sz w:val="24"/>
          <w:szCs w:val="24"/>
        </w:rPr>
        <w:t xml:space="preserve"> de dos mil dieciocho</w:t>
      </w:r>
      <w:r w:rsidR="00DA6AEA">
        <w:rPr>
          <w:rFonts w:ascii="Palatino Linotype" w:hAnsi="Palatino Linotype" w:cs="Arial"/>
          <w:sz w:val="24"/>
          <w:szCs w:val="24"/>
        </w:rPr>
        <w:t>, adjuntó a la etapa de manifestaciones un archivo denominado “</w:t>
      </w:r>
      <w:r w:rsidR="00DA6AEA" w:rsidRPr="00DA6AEA">
        <w:rPr>
          <w:rFonts w:ascii="Palatino Linotype" w:hAnsi="Palatino Linotype" w:cs="Arial"/>
          <w:sz w:val="24"/>
          <w:szCs w:val="24"/>
        </w:rPr>
        <w:t>INFORME DE JUSTIFICACIÓN 02055INFOEMIPRR2018 RUBRICA.pdf</w:t>
      </w:r>
      <w:r w:rsidR="00DA6AEA">
        <w:rPr>
          <w:rFonts w:ascii="Palatino Linotype" w:hAnsi="Palatino Linotype" w:cs="Arial"/>
          <w:sz w:val="24"/>
          <w:szCs w:val="24"/>
        </w:rPr>
        <w:t>”</w:t>
      </w:r>
      <w:r w:rsidR="0087222E">
        <w:rPr>
          <w:rFonts w:ascii="Palatino Linotype" w:hAnsi="Palatino Linotype" w:cs="Arial"/>
          <w:sz w:val="24"/>
          <w:szCs w:val="24"/>
        </w:rPr>
        <w:t xml:space="preserve">, asimismo se puede apreciar en el sistema SAIMEX que el particular no realizó manifestación ni alegato alguno, de igual modo </w:t>
      </w:r>
      <w:r w:rsidR="00111643">
        <w:rPr>
          <w:rFonts w:ascii="Palatino Linotype" w:hAnsi="Palatino Linotype" w:cs="Arial"/>
          <w:sz w:val="24"/>
          <w:szCs w:val="24"/>
        </w:rPr>
        <w:t xml:space="preserve">no se llevaron a acabo audiencias ni </w:t>
      </w:r>
      <w:r w:rsidR="007836DD">
        <w:rPr>
          <w:rFonts w:ascii="Palatino Linotype" w:hAnsi="Palatino Linotype" w:cs="Arial"/>
          <w:sz w:val="24"/>
          <w:szCs w:val="24"/>
        </w:rPr>
        <w:t>diligencia</w:t>
      </w:r>
      <w:r w:rsidR="00111643">
        <w:rPr>
          <w:rFonts w:ascii="Palatino Linotype" w:hAnsi="Palatino Linotype" w:cs="Arial"/>
          <w:sz w:val="24"/>
          <w:szCs w:val="24"/>
        </w:rPr>
        <w:t xml:space="preserve"> alguna.</w:t>
      </w:r>
    </w:p>
    <w:p w14:paraId="326BE98B" w14:textId="1BC44541" w:rsidR="00E77373" w:rsidRDefault="0087222E" w:rsidP="00E3099C">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Debido a lo anterior</w:t>
      </w:r>
      <w:r w:rsidR="00E3099C">
        <w:rPr>
          <w:rFonts w:ascii="Palatino Linotype" w:hAnsi="Palatino Linotype" w:cs="Arial"/>
          <w:sz w:val="24"/>
          <w:szCs w:val="24"/>
        </w:rPr>
        <w:t>, se decretó el cierre de instru</w:t>
      </w:r>
      <w:r w:rsidR="006C69A3">
        <w:rPr>
          <w:rFonts w:ascii="Palatino Linotype" w:hAnsi="Palatino Linotype" w:cs="Arial"/>
          <w:sz w:val="24"/>
          <w:szCs w:val="24"/>
        </w:rPr>
        <w:t>cción m</w:t>
      </w:r>
      <w:r w:rsidR="007836DD">
        <w:rPr>
          <w:rFonts w:ascii="Palatino Linotype" w:hAnsi="Palatino Linotype" w:cs="Arial"/>
          <w:sz w:val="24"/>
          <w:szCs w:val="24"/>
        </w:rPr>
        <w:t>edi</w:t>
      </w:r>
      <w:r>
        <w:rPr>
          <w:rFonts w:ascii="Palatino Linotype" w:hAnsi="Palatino Linotype" w:cs="Arial"/>
          <w:sz w:val="24"/>
          <w:szCs w:val="24"/>
        </w:rPr>
        <w:t>a</w:t>
      </w:r>
      <w:r w:rsidR="00DA6AEA">
        <w:rPr>
          <w:rFonts w:ascii="Palatino Linotype" w:hAnsi="Palatino Linotype" w:cs="Arial"/>
          <w:sz w:val="24"/>
          <w:szCs w:val="24"/>
        </w:rPr>
        <w:t>nte proveído de fecha dos de agosto de</w:t>
      </w:r>
      <w:r>
        <w:rPr>
          <w:rFonts w:ascii="Palatino Linotype" w:hAnsi="Palatino Linotype" w:cs="Arial"/>
          <w:sz w:val="24"/>
          <w:szCs w:val="24"/>
        </w:rPr>
        <w:t xml:space="preserve"> los corrientes.</w:t>
      </w:r>
    </w:p>
    <w:p w14:paraId="70EB3F67" w14:textId="77777777" w:rsidR="00B52B70" w:rsidRDefault="00B52B70" w:rsidP="00E3099C">
      <w:pPr>
        <w:spacing w:before="240" w:line="360" w:lineRule="auto"/>
        <w:jc w:val="center"/>
        <w:rPr>
          <w:rFonts w:ascii="Palatino Linotype" w:hAnsi="Palatino Linotype" w:cs="Arial"/>
          <w:b/>
          <w:sz w:val="28"/>
          <w:szCs w:val="28"/>
        </w:rPr>
      </w:pPr>
    </w:p>
    <w:p w14:paraId="0BEC3E51" w14:textId="77777777" w:rsidR="00E3099C" w:rsidRPr="001825AC" w:rsidRDefault="00E3099C" w:rsidP="00E3099C">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011F727C" w14:textId="77777777" w:rsidR="00E3099C" w:rsidRPr="00911081" w:rsidRDefault="00E3099C" w:rsidP="00E3099C">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2E77B658" w14:textId="77777777" w:rsidR="00A35D1D" w:rsidRDefault="00E3099C" w:rsidP="00A35D1D">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E77373" w:rsidRPr="00E77373">
        <w:rPr>
          <w:rFonts w:ascii="Palatino Linotype" w:hAnsi="Palatino Linotype" w:cs="Arial"/>
          <w:sz w:val="24"/>
        </w:rPr>
        <w:t>la r</w:t>
      </w:r>
      <w:r w:rsidRPr="00E77373">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419B29C2" w14:textId="77777777" w:rsidR="00B52B70" w:rsidRPr="00B52B70" w:rsidRDefault="00B52B70" w:rsidP="00A35D1D">
      <w:pPr>
        <w:spacing w:before="240" w:line="360" w:lineRule="auto"/>
        <w:jc w:val="both"/>
        <w:rPr>
          <w:rFonts w:ascii="Palatino Linotype" w:hAnsi="Palatino Linotype" w:cs="Arial"/>
          <w:sz w:val="24"/>
        </w:rPr>
      </w:pPr>
    </w:p>
    <w:p w14:paraId="789DCA02" w14:textId="77777777"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585B9EAB" w14:textId="77777777"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4DE2EE59" w14:textId="77777777"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15DE9936" w14:textId="77777777"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w:t>
      </w:r>
      <w:proofErr w:type="spellStart"/>
      <w:r>
        <w:rPr>
          <w:rFonts w:ascii="Palatino Linotype" w:hAnsi="Palatino Linotype" w:cs="Arial"/>
        </w:rPr>
        <w:t>procedibilidad</w:t>
      </w:r>
      <w:proofErr w:type="spellEnd"/>
      <w:r>
        <w:rPr>
          <w:rFonts w:ascii="Palatino Linotype" w:hAnsi="Palatino Linotype" w:cs="Arial"/>
        </w:rPr>
        <w:t xml:space="preserve">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17A86E08"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3391F256"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debe ser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w:t>
      </w:r>
      <w:r>
        <w:rPr>
          <w:rFonts w:ascii="Palatino Linotype" w:hAnsi="Palatino Linotype" w:cs="Arial"/>
        </w:rPr>
        <w:lastRenderedPageBreak/>
        <w:t>de revisión se advierta una causa de improcedencia que permita sobreseerlo, sin estudiar el fondo del asunto.</w:t>
      </w:r>
    </w:p>
    <w:p w14:paraId="010AA763"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10C421C9"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4F50E4ED" w14:textId="77777777"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6D6B3352" w14:textId="77777777" w:rsidR="00E5244D" w:rsidRDefault="00E5244D" w:rsidP="002B6649">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49CC36E" w14:textId="77777777" w:rsidR="002B6649" w:rsidRPr="00E5244D" w:rsidRDefault="00E5244D" w:rsidP="002B6649">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lastRenderedPageBreak/>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14:paraId="4D022981" w14:textId="77777777" w:rsidR="002B6649" w:rsidRDefault="002B6649" w:rsidP="002B664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C</w:t>
      </w:r>
      <w:r w:rsidR="00C5342D">
        <w:rPr>
          <w:rFonts w:ascii="Palatino Linotype" w:hAnsi="Palatino Linotype"/>
        </w:rPr>
        <w:t>onsiderando lo requerido por la</w:t>
      </w:r>
      <w:r w:rsidRPr="005C729F">
        <w:rPr>
          <w:rFonts w:ascii="Palatino Linotype" w:hAnsi="Palatino Linotype"/>
        </w:rPr>
        <w:t xml:space="preserve"> hoy </w:t>
      </w:r>
      <w:r>
        <w:rPr>
          <w:rFonts w:ascii="Palatino Linotype" w:hAnsi="Palatino Linotype"/>
          <w:b/>
        </w:rPr>
        <w:t>r</w:t>
      </w:r>
      <w:r w:rsidRPr="00AF145F">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procede analizar el contenido íntegro de las actuaciones que obran en el expediente electrónico, para estar en 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6FF0BD5" w14:textId="77777777" w:rsidR="002B6649" w:rsidRDefault="002B6649" w:rsidP="002B6649">
      <w:pPr>
        <w:ind w:right="850"/>
        <w:jc w:val="both"/>
        <w:rPr>
          <w:rFonts w:ascii="Palatino Linotype" w:hAnsi="Palatino Linotype" w:cs="Arial"/>
          <w:i/>
        </w:rPr>
      </w:pPr>
    </w:p>
    <w:p w14:paraId="6175DFA4" w14:textId="77777777" w:rsidR="002B6649" w:rsidRDefault="002B6649" w:rsidP="002B664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Es importante resaltar que no</w:t>
      </w:r>
      <w:r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Pr>
          <w:rFonts w:ascii="Palatino Linotype" w:hAnsi="Palatino Linotype" w:cs="Arial"/>
          <w:sz w:val="24"/>
          <w:szCs w:val="24"/>
        </w:rPr>
        <w:t>°</w:t>
      </w:r>
      <w:r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Pr>
          <w:rFonts w:ascii="Palatino Linotype" w:hAnsi="Palatino Linotype" w:cs="Arial"/>
          <w:sz w:val="24"/>
          <w:szCs w:val="24"/>
        </w:rPr>
        <w:t>onas con la protección más amplia</w:t>
      </w:r>
      <w:r w:rsidRPr="009D787B">
        <w:rPr>
          <w:rFonts w:ascii="Palatino Linotype" w:hAnsi="Palatino Linotype" w:cs="Arial"/>
          <w:sz w:val="24"/>
          <w:szCs w:val="24"/>
        </w:rPr>
        <w:t xml:space="preserve">. </w:t>
      </w:r>
    </w:p>
    <w:p w14:paraId="02117AB0" w14:textId="77777777" w:rsidR="002B6649" w:rsidRPr="009D787B" w:rsidRDefault="002B6649" w:rsidP="002B6649">
      <w:pPr>
        <w:spacing w:before="240" w:after="240" w:line="360" w:lineRule="auto"/>
        <w:jc w:val="both"/>
        <w:rPr>
          <w:rFonts w:ascii="Palatino Linotype" w:hAnsi="Palatino Linotype" w:cs="Arial"/>
          <w:sz w:val="24"/>
          <w:szCs w:val="24"/>
        </w:rPr>
      </w:pPr>
    </w:p>
    <w:p w14:paraId="739C58D3" w14:textId="77777777" w:rsidR="002B6649" w:rsidRPr="009D787B" w:rsidRDefault="002B6649" w:rsidP="002B6649">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14:paraId="50087AE8" w14:textId="77777777" w:rsidR="002B6649" w:rsidRPr="009D787B" w:rsidRDefault="002B6649" w:rsidP="002B6649">
      <w:pPr>
        <w:spacing w:before="240" w:after="240" w:line="360" w:lineRule="auto"/>
        <w:jc w:val="both"/>
        <w:rPr>
          <w:rFonts w:ascii="Palatino Linotype" w:hAnsi="Palatino Linotype" w:cs="Arial"/>
          <w:sz w:val="24"/>
          <w:szCs w:val="24"/>
        </w:rPr>
      </w:pPr>
    </w:p>
    <w:p w14:paraId="7060088B" w14:textId="77777777" w:rsidR="002B6649" w:rsidRPr="00382AD8"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382AD8">
        <w:rPr>
          <w:rFonts w:ascii="Palatino Linotype" w:hAnsi="Palatino Linotype" w:cs="Arial"/>
          <w:bCs/>
          <w:color w:val="000000" w:themeColor="text1"/>
          <w:sz w:val="24"/>
          <w:szCs w:val="24"/>
        </w:rPr>
        <w:t>de la Ley de Transparencia y Acceso a la Información Pública del Estado de México y Municipios</w:t>
      </w:r>
      <w:r w:rsidRPr="00382AD8">
        <w:rPr>
          <w:rFonts w:ascii="Palatino Linotype" w:hAnsi="Palatino Linotype" w:cs="Arial"/>
          <w:color w:val="000000" w:themeColor="text1"/>
          <w:sz w:val="24"/>
          <w:szCs w:val="24"/>
        </w:rPr>
        <w:t>:</w:t>
      </w:r>
    </w:p>
    <w:p w14:paraId="2F34BCC6" w14:textId="77777777" w:rsidR="002B6649" w:rsidRPr="007309CC" w:rsidRDefault="002B6649" w:rsidP="002B6649">
      <w:pPr>
        <w:spacing w:after="0" w:line="360" w:lineRule="auto"/>
        <w:ind w:left="680"/>
        <w:jc w:val="both"/>
        <w:rPr>
          <w:rFonts w:ascii="Palatino Linotype" w:hAnsi="Palatino Linotype" w:cs="Arial"/>
          <w:color w:val="000000" w:themeColor="text1"/>
          <w:sz w:val="24"/>
          <w:szCs w:val="24"/>
        </w:rPr>
      </w:pPr>
    </w:p>
    <w:p w14:paraId="153AD09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3. </w:t>
      </w:r>
      <w:r w:rsidRPr="007309CC">
        <w:rPr>
          <w:rFonts w:ascii="Palatino Linotype" w:hAnsi="Palatino Linotype" w:cs="Times New Roman"/>
          <w:bCs/>
          <w:i/>
          <w:color w:val="000000" w:themeColor="text1"/>
          <w:sz w:val="24"/>
          <w:u w:val="single"/>
        </w:rPr>
        <w:t>Para los efectos de la presente Ley se entenderá por</w:t>
      </w:r>
      <w:r w:rsidRPr="007309CC">
        <w:rPr>
          <w:rFonts w:ascii="Palatino Linotype" w:hAnsi="Palatino Linotype" w:cs="Times New Roman"/>
          <w:bCs/>
          <w:i/>
          <w:color w:val="000000" w:themeColor="text1"/>
          <w:sz w:val="24"/>
        </w:rPr>
        <w:t>:</w:t>
      </w:r>
    </w:p>
    <w:p w14:paraId="0C604650" w14:textId="77777777" w:rsidR="002B6649" w:rsidRPr="007309CC" w:rsidRDefault="002B6649" w:rsidP="002B6649">
      <w:pPr>
        <w:spacing w:after="0" w:line="240" w:lineRule="auto"/>
        <w:ind w:left="680" w:right="850"/>
        <w:jc w:val="both"/>
        <w:rPr>
          <w:rFonts w:ascii="Palatino Linotype" w:hAnsi="Palatino Linotype" w:cs="Times New Roman"/>
          <w:i/>
          <w:sz w:val="24"/>
        </w:rPr>
      </w:pPr>
      <w:r w:rsidRPr="007309CC">
        <w:rPr>
          <w:rFonts w:ascii="Palatino Linotype" w:hAnsi="Palatino Linotype" w:cs="Times New Roman"/>
          <w:i/>
          <w:sz w:val="24"/>
        </w:rPr>
        <w:t>…</w:t>
      </w:r>
    </w:p>
    <w:p w14:paraId="6476134C"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0CF393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XI. </w:t>
      </w:r>
      <w:r w:rsidRPr="007309CC">
        <w:rPr>
          <w:rFonts w:ascii="Palatino Linotype" w:hAnsi="Palatino Linotype" w:cs="Times New Roman"/>
          <w:b/>
          <w:bCs/>
          <w:i/>
          <w:color w:val="000000" w:themeColor="text1"/>
          <w:sz w:val="24"/>
          <w:u w:val="single"/>
        </w:rPr>
        <w:t>Documento</w:t>
      </w:r>
      <w:r w:rsidRPr="007309CC">
        <w:rPr>
          <w:rFonts w:ascii="Palatino Linotype" w:hAnsi="Palatino Linotype" w:cs="Times New Roman"/>
          <w:b/>
          <w:bCs/>
          <w:i/>
          <w:color w:val="000000" w:themeColor="text1"/>
          <w:sz w:val="24"/>
        </w:rPr>
        <w:t xml:space="preserve">: </w:t>
      </w:r>
      <w:r w:rsidRPr="007309CC">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8D25DA0"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495EA5E1"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XII. Documento electrónico:</w:t>
      </w:r>
      <w:r w:rsidRPr="007309CC">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F0E920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14:paraId="7D045ECB"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2BB58C8E"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6EDDF255"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 xml:space="preserve">Artículo 4. </w:t>
      </w:r>
      <w:r w:rsidRPr="007309CC">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7309CC">
        <w:rPr>
          <w:rFonts w:ascii="Palatino Linotype" w:hAnsi="Palatino Linotype" w:cs="Times New Roman"/>
          <w:bCs/>
          <w:i/>
          <w:color w:val="000000" w:themeColor="text1"/>
          <w:sz w:val="24"/>
        </w:rPr>
        <w:t>, sin necesidad de acreditar personalidad ni interés jurídico.</w:t>
      </w:r>
    </w:p>
    <w:p w14:paraId="53A6A369"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309CC">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14:paraId="3AD7C8CA"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14:paraId="033EB877"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183760DC"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12. </w:t>
      </w:r>
      <w:r w:rsidRPr="007309CC">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14:paraId="1F8B912C"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p>
    <w:p w14:paraId="484D06C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7309CC">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14:paraId="4E099FD6"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6245C0A3"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8FC1CA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24. </w:t>
      </w:r>
      <w:r w:rsidRPr="007309CC">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14:paraId="6AE35082"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r w:rsidRPr="007309CC">
        <w:rPr>
          <w:rFonts w:ascii="Palatino Linotype" w:hAnsi="Palatino Linotype" w:cs="Times New Roman"/>
          <w:i/>
          <w:color w:val="000000" w:themeColor="text1"/>
          <w:sz w:val="24"/>
        </w:rPr>
        <w:t>.</w:t>
      </w:r>
    </w:p>
    <w:p w14:paraId="2D948D61"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IX.</w:t>
      </w:r>
      <w:r w:rsidRPr="007309CC">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14:paraId="37008959"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AA1DD45"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w:t>
      </w:r>
    </w:p>
    <w:p w14:paraId="1EB273EA"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3F15954D"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w:t>
      </w:r>
      <w:r w:rsidRPr="007309CC">
        <w:rPr>
          <w:rFonts w:ascii="Palatino Linotype" w:hAnsi="Palatino Linotype" w:cs="Times New Roman"/>
          <w:bCs/>
          <w:i/>
          <w:color w:val="000000" w:themeColor="text1"/>
          <w:sz w:val="24"/>
        </w:rPr>
        <w:t xml:space="preserve"> </w:t>
      </w:r>
      <w:r w:rsidRPr="007309CC">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14:paraId="3A0D74C7"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p>
    <w:p w14:paraId="3145CCE9"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p>
    <w:p w14:paraId="5DD2DF9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14:paraId="7DD84844"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En la administración, gestión y custodia de los archivos de información pública, los sujetos obligados, los servidores públicos habilitados y los servidores públicos en general, se ajustarán a lo establecido por la normatividad aplicable.</w:t>
      </w:r>
    </w:p>
    <w:p w14:paraId="6D59638B"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r w:rsidRPr="007309CC">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14:paraId="194CBBAB" w14:textId="77777777" w:rsidR="002B6649" w:rsidRPr="00382AD8" w:rsidRDefault="002B6649" w:rsidP="002B6649">
      <w:pPr>
        <w:spacing w:after="0" w:line="360" w:lineRule="auto"/>
        <w:ind w:left="851" w:right="851"/>
        <w:jc w:val="both"/>
        <w:rPr>
          <w:rFonts w:ascii="Palatino Linotype" w:hAnsi="Palatino Linotype" w:cs="Arial"/>
          <w:i/>
          <w:color w:val="000000" w:themeColor="text1"/>
        </w:rPr>
      </w:pPr>
    </w:p>
    <w:p w14:paraId="2FC83F73" w14:textId="77777777" w:rsidR="002B6649"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3036FEB0" w14:textId="77777777" w:rsidR="002B6649" w:rsidRDefault="002B6649" w:rsidP="002B6649">
      <w:pPr>
        <w:spacing w:after="0" w:line="360" w:lineRule="auto"/>
        <w:jc w:val="both"/>
        <w:rPr>
          <w:rFonts w:ascii="Palatino Linotype" w:hAnsi="Palatino Linotype" w:cs="Arial"/>
          <w:color w:val="000000" w:themeColor="text1"/>
          <w:sz w:val="24"/>
          <w:szCs w:val="24"/>
        </w:rPr>
      </w:pPr>
    </w:p>
    <w:p w14:paraId="48D56C98" w14:textId="77777777" w:rsidR="00A7160D" w:rsidRDefault="00A7160D"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Ahora bien primeramente es necesario retomar los requerimientos del solicitante que versan específicamente en lo siguiente: </w:t>
      </w:r>
    </w:p>
    <w:p w14:paraId="286534FC" w14:textId="77777777" w:rsidR="0091025F" w:rsidRDefault="0091025F" w:rsidP="002B6649">
      <w:pPr>
        <w:spacing w:after="0" w:line="360" w:lineRule="auto"/>
        <w:jc w:val="both"/>
        <w:rPr>
          <w:rFonts w:ascii="Palatino Linotype" w:hAnsi="Palatino Linotype" w:cs="Arial"/>
          <w:color w:val="000000" w:themeColor="text1"/>
          <w:sz w:val="24"/>
          <w:szCs w:val="24"/>
        </w:rPr>
      </w:pPr>
    </w:p>
    <w:p w14:paraId="4DAE63CA" w14:textId="4AA93C51" w:rsidR="0091025F" w:rsidRDefault="0091025F"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De la escuela Secundaria General Particular Instituto Melchor Ocampo, con clave de centro de trabajo </w:t>
      </w:r>
      <w:r w:rsidRPr="0091025F">
        <w:rPr>
          <w:rFonts w:ascii="Palatino Linotype" w:hAnsi="Palatino Linotype" w:cs="Arial"/>
          <w:color w:val="000000" w:themeColor="text1"/>
          <w:sz w:val="24"/>
          <w:szCs w:val="24"/>
        </w:rPr>
        <w:t>15PES1407T</w:t>
      </w:r>
      <w:r>
        <w:rPr>
          <w:rFonts w:ascii="Palatino Linotype" w:hAnsi="Palatino Linotype" w:cs="Arial"/>
          <w:color w:val="000000" w:themeColor="text1"/>
          <w:sz w:val="24"/>
          <w:szCs w:val="24"/>
        </w:rPr>
        <w:t>:</w:t>
      </w:r>
    </w:p>
    <w:p w14:paraId="3EB3E813" w14:textId="77777777" w:rsidR="004B44D9" w:rsidRDefault="004B44D9" w:rsidP="002B6649">
      <w:pPr>
        <w:spacing w:after="0" w:line="360" w:lineRule="auto"/>
        <w:jc w:val="both"/>
        <w:rPr>
          <w:rFonts w:ascii="Palatino Linotype" w:hAnsi="Palatino Linotype" w:cs="Arial"/>
          <w:color w:val="000000" w:themeColor="text1"/>
          <w:sz w:val="24"/>
          <w:szCs w:val="24"/>
        </w:rPr>
      </w:pPr>
    </w:p>
    <w:p w14:paraId="16DAE71D" w14:textId="7A310113" w:rsidR="001A4401" w:rsidRDefault="006F33D6" w:rsidP="006F33D6">
      <w:pPr>
        <w:pStyle w:val="Prrafodelista"/>
        <w:numPr>
          <w:ilvl w:val="0"/>
          <w:numId w:val="13"/>
        </w:numPr>
        <w:spacing w:line="360" w:lineRule="auto"/>
        <w:jc w:val="both"/>
        <w:rPr>
          <w:rFonts w:ascii="Palatino Linotype" w:hAnsi="Palatino Linotype" w:cs="Arial"/>
          <w:color w:val="000000" w:themeColor="text1"/>
        </w:rPr>
      </w:pPr>
      <w:r w:rsidRPr="006F33D6">
        <w:rPr>
          <w:rFonts w:ascii="Palatino Linotype" w:hAnsi="Palatino Linotype" w:cs="Arial"/>
          <w:color w:val="000000" w:themeColor="text1"/>
        </w:rPr>
        <w:t>Documento que acredite el cumplimiento con las evaluaciones de desempeño que se les aplica a los docentes que prestan sus servicios</w:t>
      </w:r>
      <w:r>
        <w:rPr>
          <w:rFonts w:ascii="Palatino Linotype" w:hAnsi="Palatino Linotype" w:cs="Arial"/>
          <w:color w:val="000000" w:themeColor="text1"/>
        </w:rPr>
        <w:t>;</w:t>
      </w:r>
    </w:p>
    <w:p w14:paraId="5BB2ECBD" w14:textId="4A714A5B" w:rsidR="006F33D6" w:rsidRDefault="006F33D6" w:rsidP="006F33D6">
      <w:pPr>
        <w:pStyle w:val="Prrafodelista"/>
        <w:numPr>
          <w:ilvl w:val="0"/>
          <w:numId w:val="13"/>
        </w:numPr>
        <w:spacing w:line="360" w:lineRule="auto"/>
        <w:jc w:val="both"/>
        <w:rPr>
          <w:rFonts w:ascii="Palatino Linotype" w:hAnsi="Palatino Linotype" w:cs="Arial"/>
          <w:color w:val="000000" w:themeColor="text1"/>
        </w:rPr>
      </w:pPr>
      <w:r w:rsidRPr="006F33D6">
        <w:rPr>
          <w:rFonts w:ascii="Palatino Linotype" w:hAnsi="Palatino Linotype" w:cs="Arial"/>
          <w:color w:val="000000" w:themeColor="text1"/>
        </w:rPr>
        <w:t>Información proporcionada para satisfacer las necesidades del Sistema Estatal de Información y Gestión Educativa</w:t>
      </w:r>
      <w:r>
        <w:rPr>
          <w:rFonts w:ascii="Palatino Linotype" w:hAnsi="Palatino Linotype" w:cs="Arial"/>
          <w:color w:val="000000" w:themeColor="text1"/>
        </w:rPr>
        <w:t>;</w:t>
      </w:r>
    </w:p>
    <w:p w14:paraId="39389322" w14:textId="6A6ED0BC" w:rsidR="006F33D6" w:rsidRDefault="006F33D6" w:rsidP="006F33D6">
      <w:pPr>
        <w:pStyle w:val="Prrafodelista"/>
        <w:numPr>
          <w:ilvl w:val="0"/>
          <w:numId w:val="13"/>
        </w:numPr>
        <w:spacing w:line="360" w:lineRule="auto"/>
        <w:jc w:val="both"/>
        <w:rPr>
          <w:rFonts w:ascii="Palatino Linotype" w:hAnsi="Palatino Linotype" w:cs="Arial"/>
          <w:color w:val="000000" w:themeColor="text1"/>
        </w:rPr>
      </w:pPr>
      <w:r w:rsidRPr="006F33D6">
        <w:rPr>
          <w:rFonts w:ascii="Palatino Linotype" w:hAnsi="Palatino Linotype" w:cs="Arial"/>
          <w:color w:val="000000" w:themeColor="text1"/>
        </w:rPr>
        <w:t>Informe de actividades y rendición de cuentas después de cada ciclo escolar ante toda la comunidad educativa</w:t>
      </w:r>
      <w:r>
        <w:rPr>
          <w:rFonts w:ascii="Palatino Linotype" w:hAnsi="Palatino Linotype" w:cs="Arial"/>
          <w:color w:val="000000" w:themeColor="text1"/>
        </w:rPr>
        <w:t>:</w:t>
      </w:r>
    </w:p>
    <w:p w14:paraId="4788E966" w14:textId="23885933" w:rsidR="006F33D6" w:rsidRDefault="006F33D6" w:rsidP="006F33D6">
      <w:pPr>
        <w:pStyle w:val="Prrafodelista"/>
        <w:numPr>
          <w:ilvl w:val="0"/>
          <w:numId w:val="13"/>
        </w:numPr>
        <w:spacing w:line="360" w:lineRule="auto"/>
        <w:jc w:val="both"/>
        <w:rPr>
          <w:rFonts w:ascii="Palatino Linotype" w:hAnsi="Palatino Linotype" w:cs="Arial"/>
          <w:color w:val="000000" w:themeColor="text1"/>
        </w:rPr>
      </w:pPr>
      <w:r w:rsidRPr="006F33D6">
        <w:rPr>
          <w:rFonts w:ascii="Palatino Linotype" w:hAnsi="Palatino Linotype" w:cs="Arial"/>
          <w:color w:val="000000" w:themeColor="text1"/>
        </w:rPr>
        <w:lastRenderedPageBreak/>
        <w:t>Documento que acredite la aplicación relativa a la normatividad y lineamientos expedidos por la Autoridad Educativa Federal a los que deberán sujetarse el expendio y distribución de alimentos y bebidas preparados y procesados dentro de cada plantel de educación básica</w:t>
      </w:r>
      <w:r>
        <w:rPr>
          <w:rFonts w:ascii="Palatino Linotype" w:hAnsi="Palatino Linotype" w:cs="Arial"/>
          <w:color w:val="000000" w:themeColor="text1"/>
        </w:rPr>
        <w:t>;</w:t>
      </w:r>
    </w:p>
    <w:p w14:paraId="15817C40" w14:textId="67C09A1B" w:rsidR="006F33D6" w:rsidRPr="001A4401" w:rsidRDefault="006F33D6" w:rsidP="006F33D6">
      <w:pPr>
        <w:pStyle w:val="Prrafodelista"/>
        <w:numPr>
          <w:ilvl w:val="0"/>
          <w:numId w:val="13"/>
        </w:numPr>
        <w:spacing w:line="360" w:lineRule="auto"/>
        <w:jc w:val="both"/>
        <w:rPr>
          <w:rFonts w:ascii="Palatino Linotype" w:hAnsi="Palatino Linotype" w:cs="Arial"/>
          <w:color w:val="000000" w:themeColor="text1"/>
        </w:rPr>
      </w:pPr>
      <w:r w:rsidRPr="006F33D6">
        <w:rPr>
          <w:rFonts w:ascii="Palatino Linotype" w:hAnsi="Palatino Linotype" w:cs="Arial"/>
          <w:color w:val="000000" w:themeColor="text1"/>
        </w:rPr>
        <w:t>Indicadores sobre su avance en la aplicación de métodos para prevenir y eliminar cualquier forma de discriminación y de violencia</w:t>
      </w:r>
    </w:p>
    <w:p w14:paraId="62E4E5CF" w14:textId="77777777" w:rsidR="006F33D6" w:rsidRDefault="006F33D6" w:rsidP="009634D3">
      <w:pPr>
        <w:spacing w:before="240" w:after="240" w:line="360" w:lineRule="auto"/>
        <w:jc w:val="both"/>
        <w:rPr>
          <w:rFonts w:ascii="Verdana" w:hAnsi="Verdana"/>
          <w:color w:val="000000"/>
          <w:sz w:val="14"/>
          <w:szCs w:val="14"/>
        </w:rPr>
      </w:pPr>
    </w:p>
    <w:p w14:paraId="609352B3" w14:textId="0DBAAC21" w:rsidR="00AB5AF4" w:rsidRDefault="00394E90" w:rsidP="009634D3">
      <w:pPr>
        <w:spacing w:before="240" w:after="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86912" behindDoc="0" locked="0" layoutInCell="1" allowOverlap="1" wp14:anchorId="4D6A286F" wp14:editId="106C3CC3">
                <wp:simplePos x="0" y="0"/>
                <wp:positionH relativeFrom="column">
                  <wp:posOffset>5714</wp:posOffset>
                </wp:positionH>
                <wp:positionV relativeFrom="paragraph">
                  <wp:posOffset>632460</wp:posOffset>
                </wp:positionV>
                <wp:extent cx="5800725" cy="4552950"/>
                <wp:effectExtent l="0" t="0" r="28575" b="19050"/>
                <wp:wrapNone/>
                <wp:docPr id="16" name="Conector recto 16"/>
                <wp:cNvGraphicFramePr/>
                <a:graphic xmlns:a="http://schemas.openxmlformats.org/drawingml/2006/main">
                  <a:graphicData uri="http://schemas.microsoft.com/office/word/2010/wordprocessingShape">
                    <wps:wsp>
                      <wps:cNvCnPr/>
                      <wps:spPr>
                        <a:xfrm>
                          <a:off x="0" y="0"/>
                          <a:ext cx="5800725" cy="4552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4F973C" id="Conector recto 16"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45pt,49.8pt" to="457.2pt,4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" strokecolor="black [3200]" strokeweight=".5pt">
                <v:stroke joinstyle="miter"/>
              </v:line>
            </w:pict>
          </mc:Fallback>
        </mc:AlternateContent>
      </w:r>
      <w:r w:rsidR="00AB5AF4">
        <w:rPr>
          <w:rFonts w:ascii="Palatino Linotype" w:hAnsi="Palatino Linotype" w:cs="Arial"/>
          <w:sz w:val="24"/>
          <w:szCs w:val="24"/>
        </w:rPr>
        <w:t>Para lo cual el sujeto obligado, por medio de la respuesta primigenia, manifestó lo siguiente:</w:t>
      </w:r>
    </w:p>
    <w:p w14:paraId="6F22D0B4" w14:textId="77777777" w:rsidR="00394E90" w:rsidRDefault="00394E90" w:rsidP="009634D3">
      <w:pPr>
        <w:spacing w:before="240" w:after="240" w:line="360" w:lineRule="auto"/>
        <w:jc w:val="both"/>
        <w:rPr>
          <w:noProof/>
          <w:lang w:eastAsia="es-MX"/>
        </w:rPr>
      </w:pPr>
    </w:p>
    <w:p w14:paraId="32A2A7A3" w14:textId="7061A99C" w:rsidR="00394E90" w:rsidRDefault="00394E90" w:rsidP="009634D3">
      <w:pPr>
        <w:spacing w:before="240" w:after="240" w:line="360" w:lineRule="auto"/>
        <w:jc w:val="both"/>
        <w:rPr>
          <w:rFonts w:ascii="Palatino Linotype" w:hAnsi="Palatino Linotype" w:cs="Arial"/>
          <w:sz w:val="24"/>
          <w:szCs w:val="24"/>
        </w:rPr>
      </w:pPr>
      <w:r>
        <w:rPr>
          <w:noProof/>
          <w:lang w:eastAsia="es-MX"/>
        </w:rPr>
        <w:lastRenderedPageBreak/>
        <w:drawing>
          <wp:inline distT="0" distB="0" distL="0" distR="0" wp14:anchorId="6DB4A7AD" wp14:editId="43C730EA">
            <wp:extent cx="5867400" cy="7162800"/>
            <wp:effectExtent l="19050" t="19050" r="19050"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873" t="10767" r="17328" b="21247"/>
                    <a:stretch/>
                  </pic:blipFill>
                  <pic:spPr bwMode="auto">
                    <a:xfrm>
                      <a:off x="0" y="0"/>
                      <a:ext cx="5867400" cy="71628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9AA6F9C" w14:textId="77777777" w:rsidR="00394E90" w:rsidRDefault="00394E90" w:rsidP="009634D3">
      <w:pPr>
        <w:spacing w:before="240" w:after="240" w:line="360" w:lineRule="auto"/>
        <w:jc w:val="both"/>
        <w:rPr>
          <w:noProof/>
          <w:lang w:eastAsia="es-MX"/>
        </w:rPr>
      </w:pPr>
    </w:p>
    <w:p w14:paraId="1798A24A" w14:textId="53DA4C7B" w:rsidR="00394E90" w:rsidRPr="00460C4A" w:rsidRDefault="00394E90" w:rsidP="009634D3">
      <w:pPr>
        <w:spacing w:before="240" w:after="240" w:line="360" w:lineRule="auto"/>
        <w:jc w:val="both"/>
        <w:rPr>
          <w:rFonts w:ascii="Palatino Linotype" w:hAnsi="Palatino Linotype" w:cs="Arial"/>
          <w:sz w:val="24"/>
          <w:szCs w:val="24"/>
        </w:rPr>
      </w:pPr>
      <w:r>
        <w:rPr>
          <w:noProof/>
          <w:lang w:eastAsia="es-MX"/>
        </w:rPr>
        <w:drawing>
          <wp:inline distT="0" distB="0" distL="0" distR="0" wp14:anchorId="78B4EF9C" wp14:editId="2D6E10C8">
            <wp:extent cx="5953125" cy="6734175"/>
            <wp:effectExtent l="19050" t="19050" r="28575" b="285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377" t="28917" r="17824" b="7404"/>
                    <a:stretch/>
                  </pic:blipFill>
                  <pic:spPr bwMode="auto">
                    <a:xfrm>
                      <a:off x="0" y="0"/>
                      <a:ext cx="5953125" cy="67341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69D10A7" w14:textId="7294AF15" w:rsidR="004C6544" w:rsidRPr="004C6544" w:rsidRDefault="008C3FB8" w:rsidP="009634D3">
      <w:pPr>
        <w:spacing w:before="240" w:after="240" w:line="360" w:lineRule="auto"/>
        <w:jc w:val="both"/>
        <w:rPr>
          <w:rFonts w:ascii="Palatino Linotype" w:hAnsi="Palatino Linotype" w:cs="Arial"/>
          <w:sz w:val="24"/>
          <w:szCs w:val="24"/>
        </w:rPr>
      </w:pPr>
      <w:r>
        <w:rPr>
          <w:rFonts w:ascii="Palatino Linotype" w:hAnsi="Palatino Linotype" w:cs="Arial"/>
          <w:sz w:val="24"/>
          <w:szCs w:val="24"/>
        </w:rPr>
        <w:lastRenderedPageBreak/>
        <w:t>Asimismo el sujeto obligado anexo a la respuesta primigenia dos archivos electrónicos ya mencionados en los antecedentes de la presente resolución, los c</w:t>
      </w:r>
      <w:r w:rsidR="004C6544">
        <w:rPr>
          <w:rFonts w:ascii="Palatino Linotype" w:hAnsi="Palatino Linotype" w:cs="Arial"/>
          <w:sz w:val="24"/>
          <w:szCs w:val="24"/>
        </w:rPr>
        <w:t>uales consisten en dos tipos de evaluación realizados al plantel referido en la solicitud de acceso a la información, evaluaciones que el sujeto obligado denomina como “información técnico pedagógica” e “información técnico administrativa”, sirve de sustento las siguientes imágenes ilustrativas:</w:t>
      </w:r>
    </w:p>
    <w:p w14:paraId="0D05CFA6" w14:textId="116AE1E3" w:rsidR="004C6544" w:rsidRDefault="004C6544" w:rsidP="009634D3">
      <w:pPr>
        <w:spacing w:before="240" w:after="240" w:line="360" w:lineRule="auto"/>
        <w:jc w:val="both"/>
        <w:rPr>
          <w:rFonts w:ascii="Palatino Linotype" w:hAnsi="Palatino Linotype" w:cs="Arial"/>
          <w:sz w:val="24"/>
          <w:szCs w:val="24"/>
        </w:rPr>
      </w:pPr>
      <w:r>
        <w:rPr>
          <w:noProof/>
          <w:lang w:eastAsia="es-MX"/>
        </w:rPr>
        <w:drawing>
          <wp:inline distT="0" distB="0" distL="0" distR="0" wp14:anchorId="4C687098" wp14:editId="314B7CDD">
            <wp:extent cx="5857875" cy="5229225"/>
            <wp:effectExtent l="19050" t="19050" r="28575"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385" t="20765" r="19312" b="1713"/>
                    <a:stretch/>
                  </pic:blipFill>
                  <pic:spPr bwMode="auto">
                    <a:xfrm>
                      <a:off x="0" y="0"/>
                      <a:ext cx="5857875" cy="52292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0D6D745" w14:textId="77777777" w:rsidR="004C6544" w:rsidRDefault="004C6544" w:rsidP="009634D3">
      <w:pPr>
        <w:spacing w:before="240" w:after="240" w:line="360" w:lineRule="auto"/>
        <w:jc w:val="both"/>
        <w:rPr>
          <w:noProof/>
          <w:lang w:eastAsia="es-MX"/>
        </w:rPr>
      </w:pPr>
    </w:p>
    <w:p w14:paraId="59E9E9A4" w14:textId="114DCE70" w:rsidR="008C3FB8" w:rsidRDefault="004C6544" w:rsidP="009634D3">
      <w:pPr>
        <w:spacing w:before="240" w:after="240" w:line="360" w:lineRule="auto"/>
        <w:jc w:val="both"/>
        <w:rPr>
          <w:rFonts w:ascii="Palatino Linotype" w:hAnsi="Palatino Linotype" w:cs="Arial"/>
          <w:sz w:val="24"/>
          <w:szCs w:val="24"/>
        </w:rPr>
      </w:pPr>
      <w:r>
        <w:rPr>
          <w:noProof/>
          <w:lang w:eastAsia="es-MX"/>
        </w:rPr>
        <w:drawing>
          <wp:inline distT="0" distB="0" distL="0" distR="0" wp14:anchorId="70F562DF" wp14:editId="3D90B1E3">
            <wp:extent cx="5819775" cy="5438775"/>
            <wp:effectExtent l="19050" t="19050" r="28575"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541" t="19227" r="17494" b="2174"/>
                    <a:stretch/>
                  </pic:blipFill>
                  <pic:spPr bwMode="auto">
                    <a:xfrm>
                      <a:off x="0" y="0"/>
                      <a:ext cx="5819775" cy="54387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184C721" w14:textId="77777777" w:rsidR="009A3E6B" w:rsidRDefault="009A3E6B" w:rsidP="009A3E6B">
      <w:pPr>
        <w:tabs>
          <w:tab w:val="left" w:pos="8647"/>
        </w:tabs>
        <w:spacing w:after="0" w:line="360" w:lineRule="auto"/>
        <w:ind w:right="51"/>
        <w:jc w:val="both"/>
        <w:rPr>
          <w:rFonts w:ascii="Palatino Linotype" w:hAnsi="Palatino Linotype" w:cs="Arial"/>
          <w:sz w:val="24"/>
          <w:szCs w:val="24"/>
        </w:rPr>
      </w:pPr>
      <w:r>
        <w:rPr>
          <w:rFonts w:ascii="Palatino Linotype" w:hAnsi="Palatino Linotype" w:cs="Arial"/>
          <w:sz w:val="24"/>
          <w:szCs w:val="24"/>
        </w:rPr>
        <w:t>Inconforme con la respuesta, el ahora recurrente al momento de promover el medio de impugnación correspondiente, señalo como motivos de inconformidad lo siguiente:</w:t>
      </w:r>
    </w:p>
    <w:p w14:paraId="19FAA89F" w14:textId="33E72049" w:rsidR="00394E90" w:rsidRDefault="009A3E6B" w:rsidP="009A3E6B">
      <w:pPr>
        <w:spacing w:after="0" w:line="240" w:lineRule="auto"/>
        <w:ind w:left="851" w:right="850"/>
        <w:jc w:val="both"/>
        <w:rPr>
          <w:rFonts w:ascii="Palatino Linotype" w:hAnsi="Palatino Linotype"/>
          <w:color w:val="000000"/>
          <w:sz w:val="24"/>
        </w:rPr>
      </w:pPr>
      <w:r>
        <w:rPr>
          <w:rFonts w:ascii="Palatino Linotype" w:eastAsia="Times New Roman" w:hAnsi="Palatino Linotype" w:cs="Times New Roman"/>
          <w:i/>
          <w:szCs w:val="14"/>
          <w:lang w:eastAsia="es-MX"/>
        </w:rPr>
        <w:lastRenderedPageBreak/>
        <w:t>“</w:t>
      </w:r>
      <w:r w:rsidRPr="009A3E6B">
        <w:rPr>
          <w:rFonts w:ascii="Palatino Linotype" w:eastAsia="Times New Roman" w:hAnsi="Palatino Linotype" w:cs="Times New Roman"/>
          <w:i/>
          <w:szCs w:val="14"/>
          <w:lang w:eastAsia="es-MX"/>
        </w:rPr>
        <w:t>De los cinco puntos el Sujeto Obligado solamente contesta, de manera incompleta, tres puntos, lo anterior sin motivación ni justificación alguna por parte de la autoridad llámese Sujeto Obligado</w:t>
      </w:r>
      <w:r>
        <w:rPr>
          <w:rFonts w:ascii="Palatino Linotype" w:eastAsia="Times New Roman" w:hAnsi="Palatino Linotype" w:cs="Times New Roman"/>
          <w:i/>
          <w:szCs w:val="14"/>
          <w:lang w:eastAsia="es-MX"/>
        </w:rPr>
        <w:t>”</w:t>
      </w:r>
    </w:p>
    <w:p w14:paraId="5AAADF17" w14:textId="683D5590" w:rsidR="009A3E6B" w:rsidRPr="009A3E6B" w:rsidRDefault="009A3E6B" w:rsidP="007A7522">
      <w:pPr>
        <w:autoSpaceDE w:val="0"/>
        <w:autoSpaceDN w:val="0"/>
        <w:adjustRightInd w:val="0"/>
        <w:spacing w:before="240" w:line="360" w:lineRule="auto"/>
        <w:jc w:val="both"/>
        <w:rPr>
          <w:rFonts w:ascii="Palatino Linotype" w:hAnsi="Palatino Linotype"/>
          <w:color w:val="000000"/>
          <w:sz w:val="24"/>
        </w:rPr>
      </w:pPr>
      <w:r>
        <w:rPr>
          <w:rFonts w:ascii="Palatino Linotype" w:hAnsi="Palatino Linotype"/>
          <w:color w:val="000000"/>
          <w:sz w:val="24"/>
        </w:rPr>
        <w:t>Para lo cual el sujeto obligado adjuntó a la etapa de manifestaciones el informe justificado correspondiente, el cual consiste en lo siguiente:</w:t>
      </w:r>
    </w:p>
    <w:p w14:paraId="0A6CBA96" w14:textId="7C5BF7B2" w:rsidR="009A3E6B" w:rsidRPr="009A3E6B" w:rsidRDefault="009A3E6B" w:rsidP="007A7522">
      <w:pPr>
        <w:autoSpaceDE w:val="0"/>
        <w:autoSpaceDN w:val="0"/>
        <w:adjustRightInd w:val="0"/>
        <w:spacing w:before="240" w:line="360" w:lineRule="auto"/>
        <w:jc w:val="both"/>
        <w:rPr>
          <w:rFonts w:ascii="Palatino Linotype" w:hAnsi="Palatino Linotype"/>
          <w:color w:val="000000"/>
          <w:sz w:val="24"/>
        </w:rPr>
      </w:pPr>
      <w:r>
        <w:rPr>
          <w:noProof/>
          <w:lang w:eastAsia="es-MX"/>
        </w:rPr>
        <w:drawing>
          <wp:inline distT="0" distB="0" distL="0" distR="0" wp14:anchorId="1DA66E56" wp14:editId="28B15D21">
            <wp:extent cx="5772150" cy="5734050"/>
            <wp:effectExtent l="19050" t="19050" r="1905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345" t="17535" r="19313" b="17094"/>
                    <a:stretch/>
                  </pic:blipFill>
                  <pic:spPr bwMode="auto">
                    <a:xfrm>
                      <a:off x="0" y="0"/>
                      <a:ext cx="5772150" cy="57340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9E56B12" w14:textId="67A782BB" w:rsidR="009A3E6B" w:rsidRDefault="009A3E6B" w:rsidP="007A7522">
      <w:pPr>
        <w:autoSpaceDE w:val="0"/>
        <w:autoSpaceDN w:val="0"/>
        <w:adjustRightInd w:val="0"/>
        <w:spacing w:before="240" w:line="360" w:lineRule="auto"/>
        <w:jc w:val="both"/>
        <w:rPr>
          <w:rFonts w:ascii="Palatino Linotype" w:hAnsi="Palatino Linotype"/>
          <w:color w:val="000000"/>
          <w:sz w:val="24"/>
        </w:rPr>
      </w:pPr>
      <w:r>
        <w:rPr>
          <w:noProof/>
          <w:lang w:eastAsia="es-MX"/>
        </w:rPr>
        <w:lastRenderedPageBreak/>
        <w:drawing>
          <wp:inline distT="0" distB="0" distL="0" distR="0" wp14:anchorId="204F3559" wp14:editId="5B576A35">
            <wp:extent cx="5857875" cy="7124700"/>
            <wp:effectExtent l="19050" t="19050" r="28575"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006" t="22764" r="19643" b="14479"/>
                    <a:stretch/>
                  </pic:blipFill>
                  <pic:spPr bwMode="auto">
                    <a:xfrm>
                      <a:off x="0" y="0"/>
                      <a:ext cx="5857875" cy="71247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342E9DD" w14:textId="645771FA" w:rsidR="00394E90" w:rsidRDefault="00984D52" w:rsidP="007A7522">
      <w:pPr>
        <w:autoSpaceDE w:val="0"/>
        <w:autoSpaceDN w:val="0"/>
        <w:adjustRightInd w:val="0"/>
        <w:spacing w:before="240" w:line="360" w:lineRule="auto"/>
        <w:jc w:val="both"/>
        <w:rPr>
          <w:rFonts w:ascii="Palatino Linotype" w:hAnsi="Palatino Linotype"/>
          <w:color w:val="000000"/>
          <w:sz w:val="24"/>
        </w:rPr>
      </w:pPr>
      <w:r>
        <w:rPr>
          <w:rFonts w:ascii="Palatino Linotype" w:hAnsi="Palatino Linotype"/>
          <w:color w:val="000000"/>
          <w:sz w:val="24"/>
        </w:rPr>
        <w:lastRenderedPageBreak/>
        <w:t>De lo anterior, se desprende que el sujeto obligado, argumenta que del expediente de la escuela particular mencionada en la solicitud de información, lo requerido por el particular no obran en sus archivos, encontrándose solo en él, constancia del documento denominado “visita de supervisión a escuelas particulares incorporadas a SEIEM, proceso de vigilancia de derechos 2018-2019”, en donde se hace constar a la Unidad de Asuntos Jurídicos, que la institución educativa cumple con los requisitos necesarios para su funcionamiento.</w:t>
      </w:r>
    </w:p>
    <w:p w14:paraId="4F15E62C" w14:textId="77777777" w:rsidR="00096D8B" w:rsidRDefault="00096D8B" w:rsidP="007A7522">
      <w:pPr>
        <w:autoSpaceDE w:val="0"/>
        <w:autoSpaceDN w:val="0"/>
        <w:adjustRightInd w:val="0"/>
        <w:spacing w:before="240" w:line="360" w:lineRule="auto"/>
        <w:jc w:val="both"/>
        <w:rPr>
          <w:rFonts w:ascii="Palatino Linotype" w:hAnsi="Palatino Linotype"/>
          <w:color w:val="000000"/>
          <w:sz w:val="24"/>
        </w:rPr>
      </w:pPr>
    </w:p>
    <w:p w14:paraId="2A9EFFDB" w14:textId="247BC19E" w:rsidR="00984D52" w:rsidRDefault="00984D52" w:rsidP="007A7522">
      <w:pPr>
        <w:autoSpaceDE w:val="0"/>
        <w:autoSpaceDN w:val="0"/>
        <w:adjustRightInd w:val="0"/>
        <w:spacing w:before="240" w:line="360" w:lineRule="auto"/>
        <w:jc w:val="both"/>
        <w:rPr>
          <w:rFonts w:ascii="Palatino Linotype" w:hAnsi="Palatino Linotype"/>
          <w:color w:val="000000"/>
          <w:sz w:val="24"/>
        </w:rPr>
      </w:pPr>
      <w:r>
        <w:rPr>
          <w:rFonts w:ascii="Palatino Linotype" w:hAnsi="Palatino Linotype"/>
          <w:color w:val="000000"/>
          <w:sz w:val="24"/>
        </w:rPr>
        <w:t>Derivado de lo anterior, esta ponencia resolutora, considera dable realizar una investigación dentro de la normatividad aplicable al sujeto obligado, así como en los medios electrónicos respectivos, a efecto de asegurar si la información proporcionada por dicha autoridad, colma con lo requerido por el recurrente.</w:t>
      </w:r>
    </w:p>
    <w:p w14:paraId="162C0D9D" w14:textId="77777777" w:rsidR="00096D8B" w:rsidRDefault="00096D8B" w:rsidP="007A7522">
      <w:pPr>
        <w:autoSpaceDE w:val="0"/>
        <w:autoSpaceDN w:val="0"/>
        <w:adjustRightInd w:val="0"/>
        <w:spacing w:before="240" w:line="360" w:lineRule="auto"/>
        <w:jc w:val="both"/>
        <w:rPr>
          <w:rFonts w:ascii="Palatino Linotype" w:hAnsi="Palatino Linotype"/>
          <w:color w:val="000000"/>
          <w:sz w:val="24"/>
        </w:rPr>
      </w:pPr>
    </w:p>
    <w:p w14:paraId="0DAEE748" w14:textId="4B8F9063" w:rsidR="005C5BCF" w:rsidRDefault="00984D52" w:rsidP="007A7522">
      <w:pPr>
        <w:autoSpaceDE w:val="0"/>
        <w:autoSpaceDN w:val="0"/>
        <w:adjustRightInd w:val="0"/>
        <w:spacing w:before="240" w:line="360" w:lineRule="auto"/>
        <w:jc w:val="both"/>
        <w:rPr>
          <w:rFonts w:ascii="Palatino Linotype" w:hAnsi="Palatino Linotype"/>
          <w:color w:val="000000"/>
          <w:sz w:val="24"/>
        </w:rPr>
      </w:pPr>
      <w:r>
        <w:rPr>
          <w:rFonts w:ascii="Palatino Linotype" w:hAnsi="Palatino Linotype"/>
          <w:color w:val="000000"/>
          <w:sz w:val="24"/>
        </w:rPr>
        <w:t>En ese orden de ideas, derivado de una búsqueda en la norma</w:t>
      </w:r>
      <w:r w:rsidR="004A794A">
        <w:rPr>
          <w:rFonts w:ascii="Palatino Linotype" w:hAnsi="Palatino Linotype"/>
          <w:color w:val="000000"/>
          <w:sz w:val="24"/>
        </w:rPr>
        <w:t>tividad aplicable</w:t>
      </w:r>
      <w:r>
        <w:rPr>
          <w:rFonts w:ascii="Palatino Linotype" w:hAnsi="Palatino Linotype"/>
          <w:color w:val="000000"/>
          <w:sz w:val="24"/>
        </w:rPr>
        <w:t xml:space="preserve">, encontramos que, </w:t>
      </w:r>
      <w:r w:rsidR="004A794A">
        <w:rPr>
          <w:rFonts w:ascii="Palatino Linotype" w:hAnsi="Palatino Linotype"/>
          <w:color w:val="000000"/>
          <w:sz w:val="24"/>
        </w:rPr>
        <w:t xml:space="preserve">la </w:t>
      </w:r>
      <w:r w:rsidR="004A794A" w:rsidRPr="004A794A">
        <w:rPr>
          <w:rFonts w:ascii="Palatino Linotype" w:hAnsi="Palatino Linotype"/>
          <w:color w:val="000000"/>
          <w:sz w:val="24"/>
        </w:rPr>
        <w:t>LEY GENERAL DEL SERVICIO PROFESIONAL DOCENTE</w:t>
      </w:r>
      <w:r w:rsidR="004A794A">
        <w:rPr>
          <w:rFonts w:ascii="Palatino Linotype" w:hAnsi="Palatino Linotype"/>
          <w:color w:val="000000"/>
          <w:sz w:val="24"/>
        </w:rPr>
        <w:t>, contempla en el capítulo II, artículo 7 fracción III inciso “b”, las evaluaciones del desempeño de quienes ejercen funciones docentes, directivas o de supervisi</w:t>
      </w:r>
      <w:r w:rsidR="005A2FD9">
        <w:rPr>
          <w:rFonts w:ascii="Palatino Linotype" w:hAnsi="Palatino Linotype"/>
          <w:color w:val="000000"/>
          <w:sz w:val="24"/>
        </w:rPr>
        <w:t>ón.</w:t>
      </w:r>
      <w:r w:rsidR="005C5BCF">
        <w:rPr>
          <w:rFonts w:ascii="Palatino Linotype" w:hAnsi="Palatino Linotype"/>
          <w:color w:val="000000"/>
          <w:sz w:val="24"/>
        </w:rPr>
        <w:t xml:space="preserve"> Sirve de sustento la siguiente imagen ilustrativa:</w:t>
      </w:r>
    </w:p>
    <w:p w14:paraId="7A7035AB" w14:textId="77777777" w:rsidR="005C5BCF" w:rsidRDefault="005C5BCF" w:rsidP="007A7522">
      <w:pPr>
        <w:autoSpaceDE w:val="0"/>
        <w:autoSpaceDN w:val="0"/>
        <w:adjustRightInd w:val="0"/>
        <w:spacing w:before="240" w:line="360" w:lineRule="auto"/>
        <w:jc w:val="both"/>
        <w:rPr>
          <w:noProof/>
          <w:lang w:eastAsia="es-MX"/>
        </w:rPr>
      </w:pPr>
    </w:p>
    <w:p w14:paraId="0FE12686" w14:textId="4456D39C" w:rsidR="005C5BCF" w:rsidRDefault="005C5BCF" w:rsidP="007A7522">
      <w:pPr>
        <w:autoSpaceDE w:val="0"/>
        <w:autoSpaceDN w:val="0"/>
        <w:adjustRightInd w:val="0"/>
        <w:spacing w:before="240" w:line="360" w:lineRule="auto"/>
        <w:jc w:val="both"/>
        <w:rPr>
          <w:rFonts w:ascii="Palatino Linotype" w:hAnsi="Palatino Linotype"/>
          <w:color w:val="000000"/>
          <w:sz w:val="24"/>
        </w:rPr>
      </w:pPr>
      <w:r>
        <w:rPr>
          <w:noProof/>
          <w:lang w:eastAsia="es-MX"/>
        </w:rPr>
        <w:lastRenderedPageBreak/>
        <w:drawing>
          <wp:inline distT="0" distB="0" distL="0" distR="0" wp14:anchorId="5200D526" wp14:editId="51C2831F">
            <wp:extent cx="5800725" cy="48291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755" t="21072" r="11871" b="944"/>
                    <a:stretch/>
                  </pic:blipFill>
                  <pic:spPr bwMode="auto">
                    <a:xfrm>
                      <a:off x="0" y="0"/>
                      <a:ext cx="5800725" cy="4829175"/>
                    </a:xfrm>
                    <a:prstGeom prst="rect">
                      <a:avLst/>
                    </a:prstGeom>
                    <a:ln>
                      <a:noFill/>
                    </a:ln>
                    <a:extLst>
                      <a:ext uri="{53640926-AAD7-44D8-BBD7-CCE9431645EC}">
                        <a14:shadowObscured xmlns:a14="http://schemas.microsoft.com/office/drawing/2010/main"/>
                      </a:ext>
                    </a:extLst>
                  </pic:spPr>
                </pic:pic>
              </a:graphicData>
            </a:graphic>
          </wp:inline>
        </w:drawing>
      </w:r>
    </w:p>
    <w:p w14:paraId="29128DC4" w14:textId="798CBE90" w:rsidR="00394E90" w:rsidRDefault="00351CF8" w:rsidP="007A7522">
      <w:pPr>
        <w:autoSpaceDE w:val="0"/>
        <w:autoSpaceDN w:val="0"/>
        <w:adjustRightInd w:val="0"/>
        <w:spacing w:before="240" w:line="360" w:lineRule="auto"/>
        <w:jc w:val="both"/>
        <w:rPr>
          <w:rFonts w:ascii="Palatino Linotype" w:hAnsi="Palatino Linotype"/>
          <w:color w:val="000000"/>
          <w:sz w:val="24"/>
        </w:rPr>
      </w:pPr>
      <w:r>
        <w:rPr>
          <w:rFonts w:ascii="Palatino Linotype" w:hAnsi="Palatino Linotype"/>
          <w:color w:val="000000"/>
          <w:sz w:val="24"/>
        </w:rPr>
        <w:t>Así</w:t>
      </w:r>
      <w:r w:rsidR="005C5BCF">
        <w:rPr>
          <w:rFonts w:ascii="Palatino Linotype" w:hAnsi="Palatino Linotype"/>
          <w:color w:val="000000"/>
          <w:sz w:val="24"/>
        </w:rPr>
        <w:t xml:space="preserve"> de la imagen inserta con antelación, encontramos las atribuciones que le competen al Instituto</w:t>
      </w:r>
      <w:r w:rsidR="005C5BCF" w:rsidRPr="005C5BCF">
        <w:rPr>
          <w:rFonts w:ascii="Palatino Linotype" w:hAnsi="Palatino Linotype"/>
          <w:color w:val="000000"/>
          <w:sz w:val="24"/>
        </w:rPr>
        <w:t xml:space="preserve"> </w:t>
      </w:r>
      <w:r w:rsidR="00E37B1F">
        <w:rPr>
          <w:rFonts w:ascii="Palatino Linotype" w:hAnsi="Palatino Linotype"/>
          <w:color w:val="000000"/>
          <w:sz w:val="24"/>
        </w:rPr>
        <w:t xml:space="preserve">(Instituto Nacional </w:t>
      </w:r>
      <w:r w:rsidR="005C5BCF" w:rsidRPr="005C5BCF">
        <w:rPr>
          <w:rFonts w:ascii="Palatino Linotype" w:hAnsi="Palatino Linotype"/>
          <w:color w:val="000000"/>
          <w:sz w:val="24"/>
        </w:rPr>
        <w:t>para la Evaluación de la Educación</w:t>
      </w:r>
      <w:r w:rsidR="00E37B1F">
        <w:rPr>
          <w:rFonts w:ascii="Palatino Linotype" w:hAnsi="Palatino Linotype"/>
          <w:color w:val="000000"/>
          <w:sz w:val="24"/>
        </w:rPr>
        <w:t xml:space="preserve"> definido en el artículo 4, fracción XV de la misma Ley)</w:t>
      </w:r>
      <w:r w:rsidR="005C5BCF">
        <w:rPr>
          <w:rFonts w:ascii="Palatino Linotype" w:hAnsi="Palatino Linotype"/>
          <w:color w:val="000000"/>
          <w:sz w:val="24"/>
        </w:rPr>
        <w:t xml:space="preserve"> en materia del servicio profesional docente, para la educación básica y media superior, entre las cuales se encuentra el expedir los lineamientos a los que se sujetaran las autoridades educativas, así como los organismos descentralizados que impartan educación media superior, a efecto de que se lleven a cabo las evaluaciones </w:t>
      </w:r>
      <w:r>
        <w:rPr>
          <w:rFonts w:ascii="Palatino Linotype" w:hAnsi="Palatino Linotype"/>
          <w:color w:val="000000"/>
          <w:sz w:val="24"/>
        </w:rPr>
        <w:t xml:space="preserve">correspondientes al ingreso, promoción, </w:t>
      </w:r>
      <w:r>
        <w:rPr>
          <w:rFonts w:ascii="Palatino Linotype" w:hAnsi="Palatino Linotype"/>
          <w:color w:val="000000"/>
          <w:sz w:val="24"/>
        </w:rPr>
        <w:lastRenderedPageBreak/>
        <w:t>reconcomiendo y permanencia en el servicio profesional docente en la educación obligatoria. Lo anterior se realizará conforme a diversos aspectos que se deberán contemplar, dentro de los cuales se encuentran las evaluaciones de desempeño de quienes ejerzan funciones de docente en los centros educativos correspondientes.</w:t>
      </w:r>
    </w:p>
    <w:p w14:paraId="7AB00DFF" w14:textId="77777777" w:rsidR="00096D8B" w:rsidRDefault="00096D8B" w:rsidP="007A7522">
      <w:pPr>
        <w:autoSpaceDE w:val="0"/>
        <w:autoSpaceDN w:val="0"/>
        <w:adjustRightInd w:val="0"/>
        <w:spacing w:before="240" w:line="360" w:lineRule="auto"/>
        <w:jc w:val="both"/>
        <w:rPr>
          <w:rFonts w:ascii="Palatino Linotype" w:hAnsi="Palatino Linotype"/>
          <w:color w:val="000000"/>
          <w:sz w:val="24"/>
        </w:rPr>
      </w:pPr>
    </w:p>
    <w:p w14:paraId="0760E939" w14:textId="095E26AE" w:rsidR="00467C08" w:rsidRPr="00096EB9" w:rsidRDefault="009C4A86" w:rsidP="007A7522">
      <w:pPr>
        <w:autoSpaceDE w:val="0"/>
        <w:autoSpaceDN w:val="0"/>
        <w:adjustRightInd w:val="0"/>
        <w:spacing w:before="240" w:line="360" w:lineRule="auto"/>
        <w:jc w:val="both"/>
        <w:rPr>
          <w:rFonts w:ascii="Palatino Linotype" w:hAnsi="Palatino Linotype"/>
          <w:color w:val="000000"/>
          <w:sz w:val="24"/>
        </w:rPr>
      </w:pPr>
      <w:r>
        <w:rPr>
          <w:rFonts w:ascii="Palatino Linotype" w:hAnsi="Palatino Linotype"/>
          <w:noProof/>
          <w:color w:val="000000"/>
          <w:sz w:val="24"/>
          <w:lang w:eastAsia="es-MX"/>
        </w:rPr>
        <mc:AlternateContent>
          <mc:Choice Requires="wps">
            <w:drawing>
              <wp:anchor distT="0" distB="0" distL="114300" distR="114300" simplePos="0" relativeHeight="251689984" behindDoc="0" locked="0" layoutInCell="1" allowOverlap="1" wp14:anchorId="7BFEA0BF" wp14:editId="56BFA9F9">
                <wp:simplePos x="0" y="0"/>
                <wp:positionH relativeFrom="column">
                  <wp:posOffset>24765</wp:posOffset>
                </wp:positionH>
                <wp:positionV relativeFrom="paragraph">
                  <wp:posOffset>1257935</wp:posOffset>
                </wp:positionV>
                <wp:extent cx="5848350" cy="4438650"/>
                <wp:effectExtent l="0" t="0" r="19050" b="19050"/>
                <wp:wrapNone/>
                <wp:docPr id="4" name="Conector recto 4"/>
                <wp:cNvGraphicFramePr/>
                <a:graphic xmlns:a="http://schemas.openxmlformats.org/drawingml/2006/main">
                  <a:graphicData uri="http://schemas.microsoft.com/office/word/2010/wordprocessingShape">
                    <wps:wsp>
                      <wps:cNvCnPr/>
                      <wps:spPr>
                        <a:xfrm>
                          <a:off x="0" y="0"/>
                          <a:ext cx="5848350" cy="4438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D30D5A" id="Conector recto 4"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95pt,99.05pt" to="462.45pt,4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" strokecolor="black [3200]" strokeweight=".5pt">
                <v:stroke joinstyle="miter"/>
              </v:line>
            </w:pict>
          </mc:Fallback>
        </mc:AlternateContent>
      </w:r>
      <w:r w:rsidR="00351CF8">
        <w:rPr>
          <w:rFonts w:ascii="Palatino Linotype" w:hAnsi="Palatino Linotype"/>
          <w:color w:val="000000"/>
          <w:sz w:val="24"/>
        </w:rPr>
        <w:t xml:space="preserve">Así las cosas también resulta cierto, que dicha norma, establece en el </w:t>
      </w:r>
      <w:r w:rsidR="00486FA4">
        <w:rPr>
          <w:rFonts w:ascii="Palatino Linotype" w:hAnsi="Palatino Linotype"/>
          <w:color w:val="000000"/>
          <w:sz w:val="24"/>
        </w:rPr>
        <w:t>artículo</w:t>
      </w:r>
      <w:r w:rsidR="00351CF8">
        <w:rPr>
          <w:rFonts w:ascii="Palatino Linotype" w:hAnsi="Palatino Linotype"/>
          <w:color w:val="000000"/>
          <w:sz w:val="24"/>
        </w:rPr>
        <w:t xml:space="preserve"> 8, que en el ámbito de la educación básica corresponden a las autoridades educativas locales diversas atribuciones, que dentro de </w:t>
      </w:r>
      <w:r w:rsidR="00486FA4">
        <w:rPr>
          <w:rFonts w:ascii="Palatino Linotype" w:hAnsi="Palatino Linotype"/>
          <w:color w:val="000000"/>
          <w:sz w:val="24"/>
        </w:rPr>
        <w:t>ellas, se encuentra el participar en los procesos de evaluación del desempeño docente. Sirve de sustento la siguiente imagen ilustrativa:</w:t>
      </w:r>
    </w:p>
    <w:p w14:paraId="78A9BC02" w14:textId="3541DF04" w:rsidR="00486FA4" w:rsidRDefault="009C4A86" w:rsidP="007A7522">
      <w:pPr>
        <w:autoSpaceDE w:val="0"/>
        <w:autoSpaceDN w:val="0"/>
        <w:adjustRightInd w:val="0"/>
        <w:spacing w:before="240" w:line="360" w:lineRule="auto"/>
        <w:jc w:val="both"/>
        <w:rPr>
          <w:rFonts w:ascii="Palatino Linotype" w:hAnsi="Palatino Linotype"/>
          <w:color w:val="000000"/>
          <w:sz w:val="24"/>
        </w:rPr>
      </w:pPr>
      <w:r>
        <w:rPr>
          <w:noProof/>
          <w:lang w:eastAsia="es-MX"/>
        </w:rPr>
        <w:lastRenderedPageBreak/>
        <mc:AlternateContent>
          <mc:Choice Requires="wps">
            <w:drawing>
              <wp:anchor distT="0" distB="0" distL="114300" distR="114300" simplePos="0" relativeHeight="251687936" behindDoc="0" locked="0" layoutInCell="1" allowOverlap="1" wp14:anchorId="23E85145" wp14:editId="446E131F">
                <wp:simplePos x="0" y="0"/>
                <wp:positionH relativeFrom="margin">
                  <wp:align>center</wp:align>
                </wp:positionH>
                <wp:positionV relativeFrom="paragraph">
                  <wp:posOffset>22225</wp:posOffset>
                </wp:positionV>
                <wp:extent cx="5553075" cy="295275"/>
                <wp:effectExtent l="19050" t="19050" r="28575" b="28575"/>
                <wp:wrapNone/>
                <wp:docPr id="12" name="Rectángulo 12"/>
                <wp:cNvGraphicFramePr/>
                <a:graphic xmlns:a="http://schemas.openxmlformats.org/drawingml/2006/main">
                  <a:graphicData uri="http://schemas.microsoft.com/office/word/2010/wordprocessingShape">
                    <wps:wsp>
                      <wps:cNvSpPr/>
                      <wps:spPr>
                        <a:xfrm>
                          <a:off x="0" y="0"/>
                          <a:ext cx="5553075" cy="2952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437A4C" id="Rectángulo 12" o:spid="_x0000_s1026" style="position:absolute;margin-left:0;margin-top:1.75pt;width:437.25pt;height:23.25pt;z-index:25168793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" filled="f" strokecolor="red" strokeweight="3pt">
                <w10:wrap anchorx="margin"/>
              </v:rect>
            </w:pict>
          </mc:Fallback>
        </mc:AlternateContent>
      </w:r>
      <w:r w:rsidR="00096EB9">
        <w:rPr>
          <w:noProof/>
          <w:lang w:eastAsia="es-MX"/>
        </w:rPr>
        <mc:AlternateContent>
          <mc:Choice Requires="wps">
            <w:drawing>
              <wp:anchor distT="0" distB="0" distL="114300" distR="114300" simplePos="0" relativeHeight="251688960" behindDoc="0" locked="0" layoutInCell="1" allowOverlap="1" wp14:anchorId="01DB68F1" wp14:editId="3B156A4E">
                <wp:simplePos x="0" y="0"/>
                <wp:positionH relativeFrom="column">
                  <wp:posOffset>100965</wp:posOffset>
                </wp:positionH>
                <wp:positionV relativeFrom="paragraph">
                  <wp:posOffset>2079625</wp:posOffset>
                </wp:positionV>
                <wp:extent cx="5600700" cy="466725"/>
                <wp:effectExtent l="19050" t="19050" r="19050" b="28575"/>
                <wp:wrapNone/>
                <wp:docPr id="13" name="Rectángulo 13"/>
                <wp:cNvGraphicFramePr/>
                <a:graphic xmlns:a="http://schemas.openxmlformats.org/drawingml/2006/main">
                  <a:graphicData uri="http://schemas.microsoft.com/office/word/2010/wordprocessingShape">
                    <wps:wsp>
                      <wps:cNvSpPr/>
                      <wps:spPr>
                        <a:xfrm>
                          <a:off x="0" y="0"/>
                          <a:ext cx="5600700" cy="4667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CEB248" id="Rectángulo 13" o:spid="_x0000_s1026" style="position:absolute;margin-left:7.95pt;margin-top:163.75pt;width:441pt;height:36.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" filled="f" strokecolor="red" strokeweight="3pt"/>
            </w:pict>
          </mc:Fallback>
        </mc:AlternateContent>
      </w:r>
      <w:r w:rsidR="00486FA4">
        <w:rPr>
          <w:noProof/>
          <w:lang w:eastAsia="es-MX"/>
        </w:rPr>
        <w:drawing>
          <wp:inline distT="0" distB="0" distL="0" distR="0" wp14:anchorId="55D6A806" wp14:editId="517A986F">
            <wp:extent cx="5838825" cy="41433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582" t="27841" r="11210" b="16017"/>
                    <a:stretch/>
                  </pic:blipFill>
                  <pic:spPr bwMode="auto">
                    <a:xfrm>
                      <a:off x="0" y="0"/>
                      <a:ext cx="5838825" cy="4143375"/>
                    </a:xfrm>
                    <a:prstGeom prst="rect">
                      <a:avLst/>
                    </a:prstGeom>
                    <a:ln>
                      <a:noFill/>
                    </a:ln>
                    <a:extLst>
                      <a:ext uri="{53640926-AAD7-44D8-BBD7-CCE9431645EC}">
                        <a14:shadowObscured xmlns:a14="http://schemas.microsoft.com/office/drawing/2010/main"/>
                      </a:ext>
                    </a:extLst>
                  </pic:spPr>
                </pic:pic>
              </a:graphicData>
            </a:graphic>
          </wp:inline>
        </w:drawing>
      </w:r>
    </w:p>
    <w:p w14:paraId="47D560CF" w14:textId="35883094" w:rsidR="00394E90" w:rsidRDefault="0005454A" w:rsidP="007A7522">
      <w:pPr>
        <w:autoSpaceDE w:val="0"/>
        <w:autoSpaceDN w:val="0"/>
        <w:adjustRightInd w:val="0"/>
        <w:spacing w:before="240" w:line="360" w:lineRule="auto"/>
        <w:jc w:val="both"/>
        <w:rPr>
          <w:rFonts w:ascii="Palatino Linotype" w:hAnsi="Palatino Linotype"/>
          <w:color w:val="000000"/>
          <w:sz w:val="24"/>
        </w:rPr>
      </w:pPr>
      <w:r>
        <w:rPr>
          <w:rFonts w:ascii="Palatino Linotype" w:hAnsi="Palatino Linotype"/>
          <w:color w:val="000000"/>
          <w:sz w:val="24"/>
        </w:rPr>
        <w:t>De las imágenes insertas con antelación, podemos observar que la Ley establece que, las autoridades locales tendrán la atribución de participar en los procesos de evaluación del desempeño docente.</w:t>
      </w:r>
    </w:p>
    <w:p w14:paraId="4EFA7D91" w14:textId="77777777" w:rsidR="00096D8B" w:rsidRDefault="00096D8B" w:rsidP="007A7522">
      <w:pPr>
        <w:autoSpaceDE w:val="0"/>
        <w:autoSpaceDN w:val="0"/>
        <w:adjustRightInd w:val="0"/>
        <w:spacing w:before="240" w:line="360" w:lineRule="auto"/>
        <w:jc w:val="both"/>
        <w:rPr>
          <w:rFonts w:ascii="Palatino Linotype" w:hAnsi="Palatino Linotype"/>
          <w:color w:val="000000"/>
          <w:sz w:val="24"/>
        </w:rPr>
      </w:pPr>
    </w:p>
    <w:p w14:paraId="281B2C88" w14:textId="478EA733" w:rsidR="0005454A" w:rsidRDefault="0005454A" w:rsidP="007A7522">
      <w:pPr>
        <w:autoSpaceDE w:val="0"/>
        <w:autoSpaceDN w:val="0"/>
        <w:adjustRightInd w:val="0"/>
        <w:spacing w:before="240" w:line="360" w:lineRule="auto"/>
        <w:jc w:val="both"/>
        <w:rPr>
          <w:rFonts w:ascii="Palatino Linotype" w:hAnsi="Palatino Linotype"/>
          <w:color w:val="000000"/>
          <w:sz w:val="24"/>
        </w:rPr>
      </w:pPr>
      <w:r>
        <w:rPr>
          <w:rFonts w:ascii="Palatino Linotype" w:hAnsi="Palatino Linotype"/>
          <w:color w:val="000000"/>
          <w:sz w:val="24"/>
        </w:rPr>
        <w:t xml:space="preserve">De igual forma dentro de los lineamientos </w:t>
      </w:r>
      <w:r w:rsidR="006B15CE" w:rsidRPr="006B15CE">
        <w:rPr>
          <w:rFonts w:ascii="Palatino Linotype" w:hAnsi="Palatino Linotype"/>
          <w:color w:val="000000"/>
          <w:sz w:val="24"/>
        </w:rPr>
        <w:t>para llevar a cabo la evaluación del desempeño del personal docente y técnico docente en Educación Básica y Media Superior</w:t>
      </w:r>
      <w:r w:rsidR="006B15CE">
        <w:rPr>
          <w:rFonts w:ascii="Palatino Linotype" w:hAnsi="Palatino Linotype"/>
          <w:color w:val="000000"/>
          <w:sz w:val="24"/>
        </w:rPr>
        <w:t xml:space="preserve">, </w:t>
      </w:r>
      <w:r w:rsidR="001823FC">
        <w:rPr>
          <w:rFonts w:ascii="Palatino Linotype" w:hAnsi="Palatino Linotype"/>
          <w:color w:val="000000"/>
          <w:sz w:val="24"/>
        </w:rPr>
        <w:t xml:space="preserve">en su artículo 47 fracción III, </w:t>
      </w:r>
      <w:r w:rsidR="006B15CE">
        <w:rPr>
          <w:rFonts w:ascii="Palatino Linotype" w:hAnsi="Palatino Linotype"/>
          <w:color w:val="000000"/>
          <w:sz w:val="24"/>
        </w:rPr>
        <w:t>establece lo siguiente:</w:t>
      </w:r>
    </w:p>
    <w:p w14:paraId="77D20443" w14:textId="77777777" w:rsidR="00096D8B" w:rsidRDefault="00096D8B" w:rsidP="007A7522">
      <w:pPr>
        <w:autoSpaceDE w:val="0"/>
        <w:autoSpaceDN w:val="0"/>
        <w:adjustRightInd w:val="0"/>
        <w:spacing w:before="240" w:line="360" w:lineRule="auto"/>
        <w:jc w:val="both"/>
        <w:rPr>
          <w:rFonts w:ascii="Palatino Linotype" w:hAnsi="Palatino Linotype"/>
          <w:color w:val="000000"/>
          <w:sz w:val="24"/>
        </w:rPr>
      </w:pPr>
    </w:p>
    <w:p w14:paraId="1728C3E7" w14:textId="77777777" w:rsidR="00A14193" w:rsidRPr="00A14193" w:rsidRDefault="00A14193" w:rsidP="00A14193">
      <w:pPr>
        <w:pStyle w:val="Texto"/>
        <w:spacing w:line="240" w:lineRule="auto"/>
        <w:ind w:left="851" w:right="850" w:firstLine="0"/>
        <w:rPr>
          <w:rFonts w:ascii="Palatino Linotype" w:hAnsi="Palatino Linotype"/>
          <w:i/>
          <w:sz w:val="22"/>
          <w:szCs w:val="22"/>
        </w:rPr>
      </w:pPr>
      <w:r w:rsidRPr="00A14193">
        <w:rPr>
          <w:rFonts w:ascii="Palatino Linotype" w:hAnsi="Palatino Linotype"/>
          <w:b/>
          <w:i/>
          <w:sz w:val="22"/>
          <w:szCs w:val="22"/>
        </w:rPr>
        <w:lastRenderedPageBreak/>
        <w:t>Artículo 47.</w:t>
      </w:r>
      <w:r w:rsidRPr="00A14193">
        <w:rPr>
          <w:rFonts w:ascii="Palatino Linotype" w:hAnsi="Palatino Linotype"/>
          <w:i/>
          <w:sz w:val="22"/>
          <w:szCs w:val="22"/>
        </w:rPr>
        <w:t xml:space="preserve"> Corresponde a la Secretaría, a través de la Coordinación, realizar el proceso de captura de la información que resulte del proceso de aplicación de los instrumentos de evaluación del desempeño de Docentes y Técnicos Docentes en Educación Básica y en Educación Media Superior, según corresponda. El análisis y calificación de los instrumentos de evaluación del desempeño los realizará conforme a los criterios y procedimientos técnicos que el Instituto determine. Al Instituto, con el apoyo de las Autoridades Educativas, las Autoridades Educativas Locales y los Organismos Descentralizados, le corresponderá el seguimiento de los procesos siguientes:</w:t>
      </w:r>
    </w:p>
    <w:p w14:paraId="772E8794" w14:textId="3C3F9449" w:rsidR="006B15CE" w:rsidRPr="00A14193" w:rsidRDefault="00A14193" w:rsidP="00A14193">
      <w:pPr>
        <w:autoSpaceDE w:val="0"/>
        <w:autoSpaceDN w:val="0"/>
        <w:adjustRightInd w:val="0"/>
        <w:spacing w:before="240" w:line="240" w:lineRule="auto"/>
        <w:ind w:left="851" w:right="850"/>
        <w:jc w:val="both"/>
        <w:rPr>
          <w:rFonts w:ascii="Palatino Linotype" w:hAnsi="Palatino Linotype"/>
          <w:i/>
          <w:color w:val="000000"/>
        </w:rPr>
      </w:pPr>
      <w:r w:rsidRPr="00A14193">
        <w:rPr>
          <w:rFonts w:ascii="Palatino Linotype" w:hAnsi="Palatino Linotype"/>
          <w:i/>
          <w:color w:val="000000"/>
        </w:rPr>
        <w:t>(…)</w:t>
      </w:r>
    </w:p>
    <w:p w14:paraId="6E28770E" w14:textId="77777777" w:rsidR="00A14193" w:rsidRDefault="00A14193" w:rsidP="00A14193">
      <w:pPr>
        <w:pStyle w:val="Texto"/>
        <w:spacing w:line="240" w:lineRule="auto"/>
        <w:ind w:left="851" w:right="850" w:firstLine="0"/>
        <w:rPr>
          <w:rFonts w:ascii="Palatino Linotype" w:hAnsi="Palatino Linotype"/>
          <w:i/>
          <w:sz w:val="22"/>
          <w:szCs w:val="22"/>
        </w:rPr>
      </w:pPr>
      <w:r w:rsidRPr="00A14193">
        <w:rPr>
          <w:rFonts w:ascii="Palatino Linotype" w:hAnsi="Palatino Linotype"/>
          <w:b/>
          <w:i/>
          <w:sz w:val="22"/>
          <w:szCs w:val="22"/>
        </w:rPr>
        <w:t>III.</w:t>
      </w:r>
      <w:r w:rsidRPr="00A14193">
        <w:rPr>
          <w:rFonts w:ascii="Palatino Linotype" w:hAnsi="Palatino Linotype"/>
          <w:i/>
          <w:sz w:val="22"/>
          <w:szCs w:val="22"/>
        </w:rPr>
        <w:t xml:space="preserve"> La Secretaría entregará a las Autoridades Educativas, a las Autoridades Educativas Locales y a los Organismos Descentralizados, según corresponda, los resultados de la evaluación del desempeño de Docentes y Técnicos Docentes, mismos que serán definitivos e inapelables. El resultado final se integrará considerando los criterios técnicos que defina el Instituto, y se registrará en el SNRSPD;</w:t>
      </w:r>
    </w:p>
    <w:p w14:paraId="4ED90CEF" w14:textId="77777777" w:rsidR="00096D8B" w:rsidRPr="00A14193" w:rsidRDefault="00096D8B" w:rsidP="00A14193">
      <w:pPr>
        <w:pStyle w:val="Texto"/>
        <w:spacing w:line="240" w:lineRule="auto"/>
        <w:ind w:left="851" w:right="850" w:firstLine="0"/>
        <w:rPr>
          <w:rFonts w:ascii="Palatino Linotype" w:hAnsi="Palatino Linotype"/>
          <w:i/>
          <w:sz w:val="22"/>
          <w:szCs w:val="22"/>
        </w:rPr>
      </w:pPr>
    </w:p>
    <w:p w14:paraId="259ABC89" w14:textId="4C36134E" w:rsidR="00A14193" w:rsidRDefault="00A14193" w:rsidP="007A7522">
      <w:pPr>
        <w:autoSpaceDE w:val="0"/>
        <w:autoSpaceDN w:val="0"/>
        <w:adjustRightInd w:val="0"/>
        <w:spacing w:before="240" w:line="360" w:lineRule="auto"/>
        <w:jc w:val="both"/>
        <w:rPr>
          <w:rFonts w:ascii="Palatino Linotype" w:hAnsi="Palatino Linotype"/>
          <w:color w:val="000000"/>
          <w:sz w:val="24"/>
        </w:rPr>
      </w:pPr>
      <w:r>
        <w:rPr>
          <w:rFonts w:ascii="Palatino Linotype" w:hAnsi="Palatino Linotype"/>
          <w:color w:val="000000"/>
          <w:sz w:val="24"/>
        </w:rPr>
        <w:t xml:space="preserve">Un vez establecido lo anterior, se obvia que el sujeto obligado debe tener en su posesión un soporte documental, que avale o acredite, que las evaluaciones de desempeño de los docentes ya fue aplicada, ya que como fue mencionado anteriormente la Ley General del Servicio Profesional Docente y los Lineamientos </w:t>
      </w:r>
      <w:r w:rsidR="00C276F7" w:rsidRPr="006B15CE">
        <w:rPr>
          <w:rFonts w:ascii="Palatino Linotype" w:hAnsi="Palatino Linotype"/>
          <w:color w:val="000000"/>
          <w:sz w:val="24"/>
        </w:rPr>
        <w:t>para llevar a cabo la evaluación del desempeño del personal docente y técnico docente en Educación Básica y Media Superior</w:t>
      </w:r>
      <w:r w:rsidR="00C276F7">
        <w:rPr>
          <w:rFonts w:ascii="Palatino Linotype" w:hAnsi="Palatino Linotype"/>
          <w:color w:val="000000"/>
          <w:sz w:val="24"/>
        </w:rPr>
        <w:t>, establecen el método y objeto de llevar a cabo las evaluaciones de desempeño a los docentes de las instituciones educativas, asimismo tal como quedó asentado en párrafos anteriores, la Secretaria de Educación Pública notificará a las autoridades educativas locales, el resultado de dichas evaluaciones, quedando así documentación en poder del sujeto obligado que avale la aplicación de las multicitadas evaluaciones a los docentes del plantel educativo mencionado en la solicitud de acceso a la informaci</w:t>
      </w:r>
      <w:r w:rsidR="00683E61">
        <w:rPr>
          <w:rFonts w:ascii="Palatino Linotype" w:hAnsi="Palatino Linotype"/>
          <w:color w:val="000000"/>
          <w:sz w:val="24"/>
        </w:rPr>
        <w:t xml:space="preserve">ón, ya que en el </w:t>
      </w:r>
      <w:r w:rsidR="00112AC9">
        <w:rPr>
          <w:rFonts w:ascii="Palatino Linotype" w:hAnsi="Palatino Linotype"/>
          <w:color w:val="000000"/>
          <w:sz w:val="24"/>
        </w:rPr>
        <w:t>anexo uno al que hace alusión</w:t>
      </w:r>
      <w:r w:rsidR="00683E61">
        <w:rPr>
          <w:rFonts w:ascii="Palatino Linotype" w:hAnsi="Palatino Linotype"/>
          <w:color w:val="000000"/>
          <w:sz w:val="24"/>
        </w:rPr>
        <w:t xml:space="preserve"> el </w:t>
      </w:r>
      <w:r w:rsidR="00683E61">
        <w:rPr>
          <w:rFonts w:ascii="Palatino Linotype" w:hAnsi="Palatino Linotype"/>
          <w:color w:val="000000"/>
          <w:sz w:val="24"/>
        </w:rPr>
        <w:lastRenderedPageBreak/>
        <w:t xml:space="preserve">sujeto obligado solamente se encuentra inmerso una sección </w:t>
      </w:r>
      <w:r w:rsidR="00112AC9">
        <w:rPr>
          <w:rFonts w:ascii="Palatino Linotype" w:hAnsi="Palatino Linotype"/>
          <w:color w:val="000000"/>
          <w:sz w:val="24"/>
        </w:rPr>
        <w:t>en la cual, en forma de cuestionamiento, se menciona si el personal docente cuenta con registro de evaluación establecidos en planes y programas de estudio, caso que no conlleva ni refiere a las evaluaciones de desempeño del personal docente.</w:t>
      </w:r>
    </w:p>
    <w:p w14:paraId="2325C570" w14:textId="77777777" w:rsidR="00096D8B" w:rsidRDefault="00096D8B" w:rsidP="007A7522">
      <w:pPr>
        <w:autoSpaceDE w:val="0"/>
        <w:autoSpaceDN w:val="0"/>
        <w:adjustRightInd w:val="0"/>
        <w:spacing w:before="240" w:line="360" w:lineRule="auto"/>
        <w:jc w:val="both"/>
        <w:rPr>
          <w:rFonts w:ascii="Palatino Linotype" w:hAnsi="Palatino Linotype"/>
          <w:color w:val="000000"/>
          <w:sz w:val="24"/>
        </w:rPr>
      </w:pPr>
    </w:p>
    <w:p w14:paraId="4D64E0F3" w14:textId="1F9E9E25" w:rsidR="00096D8B" w:rsidRDefault="00096D8B" w:rsidP="007A7522">
      <w:pPr>
        <w:autoSpaceDE w:val="0"/>
        <w:autoSpaceDN w:val="0"/>
        <w:adjustRightInd w:val="0"/>
        <w:spacing w:before="240" w:line="360" w:lineRule="auto"/>
        <w:jc w:val="both"/>
        <w:rPr>
          <w:rFonts w:ascii="Palatino Linotype" w:hAnsi="Palatino Linotype"/>
          <w:color w:val="000000"/>
          <w:sz w:val="24"/>
        </w:rPr>
      </w:pPr>
      <w:r>
        <w:rPr>
          <w:rFonts w:ascii="Palatino Linotype" w:hAnsi="Palatino Linotype"/>
          <w:color w:val="000000"/>
          <w:sz w:val="24"/>
        </w:rPr>
        <w:t>Motivo por el cual resulta dable ordenar al sujeto obligado haga entrega al recurrente en versión pública, el documento o documentos en donde conste o se pueda advertir el cumplimiento de las evaluaciones de desempeño a los docentes del plantel referido en la solicitud de acceso a la información.</w:t>
      </w:r>
    </w:p>
    <w:p w14:paraId="7B1424EA" w14:textId="77777777" w:rsidR="00096D8B" w:rsidRDefault="00096D8B" w:rsidP="007A7522">
      <w:pPr>
        <w:autoSpaceDE w:val="0"/>
        <w:autoSpaceDN w:val="0"/>
        <w:adjustRightInd w:val="0"/>
        <w:spacing w:before="240" w:line="360" w:lineRule="auto"/>
        <w:jc w:val="both"/>
        <w:rPr>
          <w:rFonts w:ascii="Palatino Linotype" w:hAnsi="Palatino Linotype"/>
          <w:color w:val="000000"/>
          <w:sz w:val="24"/>
        </w:rPr>
      </w:pPr>
    </w:p>
    <w:p w14:paraId="78129E38" w14:textId="7216A28A" w:rsidR="002C2454" w:rsidRDefault="00112AC9" w:rsidP="007A7522">
      <w:pPr>
        <w:autoSpaceDE w:val="0"/>
        <w:autoSpaceDN w:val="0"/>
        <w:adjustRightInd w:val="0"/>
        <w:spacing w:before="240" w:line="360" w:lineRule="auto"/>
        <w:jc w:val="both"/>
        <w:rPr>
          <w:rFonts w:ascii="Palatino Linotype" w:hAnsi="Palatino Linotype" w:cs="Arial"/>
          <w:sz w:val="24"/>
        </w:rPr>
      </w:pPr>
      <w:r>
        <w:rPr>
          <w:rFonts w:ascii="Palatino Linotype" w:hAnsi="Palatino Linotype"/>
          <w:color w:val="000000"/>
          <w:sz w:val="24"/>
        </w:rPr>
        <w:t xml:space="preserve">Ahora bien respecto a la información proporcionada para satisfacer las necesidades del Sistema Estatal de Información y Gestión Educativa, es de señalar que </w:t>
      </w:r>
      <w:r w:rsidR="002C2454">
        <w:rPr>
          <w:rFonts w:ascii="Palatino Linotype" w:hAnsi="Palatino Linotype" w:cs="Arial"/>
          <w:sz w:val="24"/>
        </w:rPr>
        <w:t>, este Órgano Garante con fundamento en el artículo 13 de la Ley de la materia y en uso de las facultades que la propia legislación le otorga, considera que el particular no tiene la obligación de ser experto al momento de formular la solicitud de información, por lo tanto en términos del precepto antes referido se suple la deficiencia de la queja con la finalidad de puntualizar que el recurrente requiere información sobre el Sistema de Información y Gestión Educativa</w:t>
      </w:r>
      <w:r w:rsidR="00FF25DC">
        <w:rPr>
          <w:rFonts w:ascii="Palatino Linotype" w:hAnsi="Palatino Linotype" w:cs="Arial"/>
          <w:sz w:val="24"/>
        </w:rPr>
        <w:t xml:space="preserve"> ( en lo sucesivo SIGED)</w:t>
      </w:r>
      <w:r w:rsidR="002C2454">
        <w:rPr>
          <w:rFonts w:ascii="Palatino Linotype" w:hAnsi="Palatino Linotype" w:cs="Arial"/>
          <w:sz w:val="24"/>
        </w:rPr>
        <w:t>, derivado de que de haber realizado una búsqueda exhaustiva en la normatividad aplicable resulta incierto la existencia de un Sistema Estatal de Información y Gestión Educativa tal como lo refiere el recurrente en la solicitud de información.</w:t>
      </w:r>
    </w:p>
    <w:p w14:paraId="103749CD" w14:textId="13896A5F" w:rsidR="002C2454" w:rsidRDefault="002C2454" w:rsidP="007A7522">
      <w:pPr>
        <w:autoSpaceDE w:val="0"/>
        <w:autoSpaceDN w:val="0"/>
        <w:adjustRightInd w:val="0"/>
        <w:spacing w:before="240" w:line="360" w:lineRule="auto"/>
        <w:jc w:val="both"/>
        <w:rPr>
          <w:rFonts w:ascii="Palatino Linotype" w:hAnsi="Palatino Linotype" w:cs="Arial"/>
          <w:sz w:val="24"/>
        </w:rPr>
      </w:pPr>
      <w:r>
        <w:rPr>
          <w:rFonts w:ascii="Palatino Linotype" w:hAnsi="Palatino Linotype" w:cs="Arial"/>
          <w:sz w:val="24"/>
        </w:rPr>
        <w:lastRenderedPageBreak/>
        <w:t>Una vez establecido lo anterior resulta necesario hacer mención de lo que establece los Lineamientos Generales del Sistema de Información y Gestión E</w:t>
      </w:r>
      <w:r w:rsidR="00FF25DC">
        <w:rPr>
          <w:rFonts w:ascii="Palatino Linotype" w:hAnsi="Palatino Linotype" w:cs="Arial"/>
          <w:sz w:val="24"/>
        </w:rPr>
        <w:t>ducativa, los cuales a la letra dicen lo siguiente:</w:t>
      </w:r>
    </w:p>
    <w:p w14:paraId="7563F4C2" w14:textId="3D341D30" w:rsidR="00C276F7" w:rsidRPr="00FF25DC" w:rsidRDefault="00FF25DC" w:rsidP="00FF25DC">
      <w:pPr>
        <w:autoSpaceDE w:val="0"/>
        <w:autoSpaceDN w:val="0"/>
        <w:adjustRightInd w:val="0"/>
        <w:spacing w:before="240" w:line="240" w:lineRule="auto"/>
        <w:ind w:left="851" w:right="850"/>
        <w:jc w:val="both"/>
        <w:rPr>
          <w:rFonts w:ascii="Palatino Linotype" w:hAnsi="Palatino Linotype"/>
          <w:i/>
          <w:color w:val="000000"/>
        </w:rPr>
      </w:pPr>
      <w:r w:rsidRPr="00FF25DC">
        <w:rPr>
          <w:rFonts w:ascii="Palatino Linotype" w:hAnsi="Palatino Linotype"/>
          <w:b/>
          <w:i/>
          <w:color w:val="000000"/>
        </w:rPr>
        <w:t>Segundo.</w:t>
      </w:r>
      <w:r w:rsidRPr="00FF25DC">
        <w:rPr>
          <w:rFonts w:ascii="Palatino Linotype" w:hAnsi="Palatino Linotype"/>
          <w:i/>
          <w:color w:val="000000"/>
        </w:rPr>
        <w:t xml:space="preserve"> Los educadores, las autoridades educativas; las instituciones educativas del Estado y de sus organismos descentralizados; las instituciones de los particulares con autorización o con reconocimiento de validez oficial de estudios, y las instituciones de educación superior a las que la ley otorga autonomía, mediante la coordinación que resulte necesaria, proporcionarán la información a que se refiere el numeral Décimo Tercero de los presentes Lineamientos, para cumplir con el objeto y objetivos del Sistema de Información y Gestión Educativa de conformidad con los presentes Lineamientos.</w:t>
      </w:r>
    </w:p>
    <w:p w14:paraId="4A14A3AA" w14:textId="77777777" w:rsidR="00FF25DC" w:rsidRPr="00FF25DC" w:rsidRDefault="00FF25DC" w:rsidP="00FF25DC">
      <w:pPr>
        <w:shd w:val="clear" w:color="auto" w:fill="FFFFFF"/>
        <w:spacing w:after="100" w:line="240" w:lineRule="auto"/>
        <w:ind w:left="851" w:right="850"/>
        <w:jc w:val="both"/>
        <w:rPr>
          <w:rFonts w:ascii="Palatino Linotype" w:eastAsia="Times New Roman" w:hAnsi="Palatino Linotype" w:cs="Arial"/>
          <w:i/>
          <w:color w:val="2F2F2F"/>
          <w:lang w:eastAsia="es-MX"/>
        </w:rPr>
      </w:pPr>
      <w:r w:rsidRPr="00FF25DC">
        <w:rPr>
          <w:rFonts w:ascii="Palatino Linotype" w:eastAsia="Times New Roman" w:hAnsi="Palatino Linotype" w:cs="Arial"/>
          <w:b/>
          <w:bCs/>
          <w:i/>
          <w:color w:val="2F2F2F"/>
          <w:lang w:eastAsia="es-MX"/>
        </w:rPr>
        <w:t>Décimo Tercero.</w:t>
      </w:r>
      <w:r w:rsidRPr="00FF25DC">
        <w:rPr>
          <w:rFonts w:ascii="Palatino Linotype" w:eastAsia="Times New Roman" w:hAnsi="Palatino Linotype" w:cs="Arial"/>
          <w:i/>
          <w:color w:val="2F2F2F"/>
          <w:lang w:eastAsia="es-MX"/>
        </w:rPr>
        <w:t> El SIGED se integrará con la información siguiente:</w:t>
      </w:r>
    </w:p>
    <w:p w14:paraId="14D79850" w14:textId="77777777" w:rsidR="00FF25DC" w:rsidRPr="00FF25DC" w:rsidRDefault="00FF25DC" w:rsidP="00FF25DC">
      <w:pPr>
        <w:shd w:val="clear" w:color="auto" w:fill="FFFFFF"/>
        <w:spacing w:after="100" w:line="240" w:lineRule="auto"/>
        <w:ind w:left="851" w:right="850"/>
        <w:jc w:val="both"/>
        <w:rPr>
          <w:rFonts w:ascii="Palatino Linotype" w:eastAsia="Times New Roman" w:hAnsi="Palatino Linotype" w:cs="Arial"/>
          <w:i/>
          <w:color w:val="2F2F2F"/>
          <w:lang w:eastAsia="es-MX"/>
        </w:rPr>
      </w:pPr>
      <w:r w:rsidRPr="00FF25DC">
        <w:rPr>
          <w:rFonts w:ascii="Palatino Linotype" w:eastAsia="Times New Roman" w:hAnsi="Palatino Linotype" w:cs="Arial"/>
          <w:b/>
          <w:bCs/>
          <w:i/>
          <w:color w:val="000000"/>
          <w:lang w:eastAsia="es-MX"/>
        </w:rPr>
        <w:t>I. </w:t>
      </w:r>
      <w:r w:rsidRPr="00FF25DC">
        <w:rPr>
          <w:rFonts w:ascii="Palatino Linotype" w:eastAsia="Times New Roman" w:hAnsi="Palatino Linotype" w:cs="Arial"/>
          <w:i/>
          <w:color w:val="000000"/>
          <w:lang w:eastAsia="es-MX"/>
        </w:rPr>
        <w:t>Registro nacional de emisión, validación e inscripción de documentos académicos;</w:t>
      </w:r>
    </w:p>
    <w:p w14:paraId="2DFAE997" w14:textId="77777777" w:rsidR="00FF25DC" w:rsidRPr="00FF25DC" w:rsidRDefault="00FF25DC" w:rsidP="00FF25DC">
      <w:pPr>
        <w:shd w:val="clear" w:color="auto" w:fill="FFFFFF"/>
        <w:spacing w:after="100" w:line="240" w:lineRule="auto"/>
        <w:ind w:left="851" w:right="850"/>
        <w:jc w:val="both"/>
        <w:rPr>
          <w:rFonts w:ascii="Palatino Linotype" w:eastAsia="Times New Roman" w:hAnsi="Palatino Linotype" w:cs="Arial"/>
          <w:i/>
          <w:color w:val="2F2F2F"/>
          <w:lang w:eastAsia="es-MX"/>
        </w:rPr>
      </w:pPr>
      <w:r w:rsidRPr="00FF25DC">
        <w:rPr>
          <w:rFonts w:ascii="Palatino Linotype" w:eastAsia="Times New Roman" w:hAnsi="Palatino Linotype" w:cs="Arial"/>
          <w:b/>
          <w:bCs/>
          <w:i/>
          <w:color w:val="000000"/>
          <w:lang w:eastAsia="es-MX"/>
        </w:rPr>
        <w:t>II</w:t>
      </w:r>
      <w:r w:rsidRPr="00FF25DC">
        <w:rPr>
          <w:rFonts w:ascii="Palatino Linotype" w:eastAsia="Times New Roman" w:hAnsi="Palatino Linotype" w:cs="Arial"/>
          <w:i/>
          <w:color w:val="000000"/>
          <w:lang w:eastAsia="es-MX"/>
        </w:rPr>
        <w:t>. Estructuras ocupacionales;</w:t>
      </w:r>
    </w:p>
    <w:p w14:paraId="6652CDB1" w14:textId="118596D8" w:rsidR="00FF25DC" w:rsidRPr="00FF25DC" w:rsidRDefault="00FF25DC" w:rsidP="00FF25DC">
      <w:pPr>
        <w:shd w:val="clear" w:color="auto" w:fill="FFFFFF"/>
        <w:spacing w:after="100" w:line="240" w:lineRule="auto"/>
        <w:ind w:left="851" w:right="850"/>
        <w:jc w:val="both"/>
        <w:rPr>
          <w:rFonts w:ascii="Palatino Linotype" w:eastAsia="Times New Roman" w:hAnsi="Palatino Linotype" w:cs="Arial"/>
          <w:i/>
          <w:color w:val="2F2F2F"/>
          <w:lang w:eastAsia="es-MX"/>
        </w:rPr>
      </w:pPr>
      <w:r w:rsidRPr="00FF25DC">
        <w:rPr>
          <w:rFonts w:ascii="Palatino Linotype" w:eastAsia="Times New Roman" w:hAnsi="Palatino Linotype" w:cs="Arial"/>
          <w:b/>
          <w:bCs/>
          <w:i/>
          <w:color w:val="000000"/>
          <w:lang w:eastAsia="es-MX"/>
        </w:rPr>
        <w:t>III</w:t>
      </w:r>
      <w:r w:rsidRPr="00FF25DC">
        <w:rPr>
          <w:rFonts w:ascii="Palatino Linotype" w:eastAsia="Times New Roman" w:hAnsi="Palatino Linotype" w:cs="Arial"/>
          <w:i/>
          <w:color w:val="000000"/>
          <w:lang w:eastAsia="es-MX"/>
        </w:rPr>
        <w:t>. Plantillas de personal de las escuelas;</w:t>
      </w:r>
    </w:p>
    <w:p w14:paraId="11A9F923" w14:textId="77777777" w:rsidR="00FF25DC" w:rsidRPr="00FF25DC" w:rsidRDefault="00FF25DC" w:rsidP="00FF25DC">
      <w:pPr>
        <w:shd w:val="clear" w:color="auto" w:fill="FFFFFF"/>
        <w:spacing w:after="100" w:line="240" w:lineRule="auto"/>
        <w:ind w:left="851" w:right="850"/>
        <w:jc w:val="both"/>
        <w:rPr>
          <w:rFonts w:ascii="Palatino Linotype" w:eastAsia="Times New Roman" w:hAnsi="Palatino Linotype" w:cs="Arial"/>
          <w:i/>
          <w:color w:val="2F2F2F"/>
          <w:lang w:eastAsia="es-MX"/>
        </w:rPr>
      </w:pPr>
      <w:r w:rsidRPr="00FF25DC">
        <w:rPr>
          <w:rFonts w:ascii="Palatino Linotype" w:eastAsia="Times New Roman" w:hAnsi="Palatino Linotype" w:cs="Arial"/>
          <w:b/>
          <w:bCs/>
          <w:i/>
          <w:color w:val="000000"/>
          <w:lang w:eastAsia="es-MX"/>
        </w:rPr>
        <w:t>IV.</w:t>
      </w:r>
      <w:r w:rsidRPr="00FF25DC">
        <w:rPr>
          <w:rFonts w:ascii="Palatino Linotype" w:eastAsia="Times New Roman" w:hAnsi="Palatino Linotype" w:cs="Arial"/>
          <w:i/>
          <w:color w:val="000000"/>
          <w:lang w:eastAsia="es-MX"/>
        </w:rPr>
        <w:t> Los módulos correspondientes a los datos sobre identificación, trayectoria, situación, formación y desempeño profesional de alumnos, maestros y escuelas;</w:t>
      </w:r>
    </w:p>
    <w:p w14:paraId="40C77487" w14:textId="77777777" w:rsidR="00FF25DC" w:rsidRPr="00FF25DC" w:rsidRDefault="00FF25DC" w:rsidP="00FF25DC">
      <w:pPr>
        <w:shd w:val="clear" w:color="auto" w:fill="FFFFFF"/>
        <w:spacing w:after="100" w:line="240" w:lineRule="auto"/>
        <w:ind w:left="851" w:right="850"/>
        <w:jc w:val="both"/>
        <w:rPr>
          <w:rFonts w:ascii="Palatino Linotype" w:eastAsia="Times New Roman" w:hAnsi="Palatino Linotype" w:cs="Arial"/>
          <w:i/>
          <w:color w:val="2F2F2F"/>
          <w:lang w:eastAsia="es-MX"/>
        </w:rPr>
      </w:pPr>
      <w:r w:rsidRPr="00FF25DC">
        <w:rPr>
          <w:rFonts w:ascii="Palatino Linotype" w:eastAsia="Times New Roman" w:hAnsi="Palatino Linotype" w:cs="Arial"/>
          <w:b/>
          <w:bCs/>
          <w:i/>
          <w:color w:val="000000"/>
          <w:lang w:eastAsia="es-MX"/>
        </w:rPr>
        <w:t>V.</w:t>
      </w:r>
      <w:r w:rsidRPr="00FF25DC">
        <w:rPr>
          <w:rFonts w:ascii="Palatino Linotype" w:eastAsia="Times New Roman" w:hAnsi="Palatino Linotype" w:cs="Arial"/>
          <w:i/>
          <w:color w:val="2F2F2F"/>
          <w:lang w:eastAsia="es-MX"/>
        </w:rPr>
        <w:t> La correspondiente al Fondo de Aportaciones para la Nómina Educativa y Gasto Operativo.</w:t>
      </w:r>
    </w:p>
    <w:p w14:paraId="3ECE3D74" w14:textId="77777777" w:rsidR="00FF25DC" w:rsidRPr="00FF25DC" w:rsidRDefault="00FF25DC" w:rsidP="00FF25DC">
      <w:pPr>
        <w:shd w:val="clear" w:color="auto" w:fill="FFFFFF"/>
        <w:spacing w:after="100" w:line="240" w:lineRule="auto"/>
        <w:ind w:left="851" w:right="850"/>
        <w:jc w:val="both"/>
        <w:rPr>
          <w:rFonts w:ascii="Palatino Linotype" w:eastAsia="Times New Roman" w:hAnsi="Palatino Linotype" w:cs="Arial"/>
          <w:i/>
          <w:color w:val="2F2F2F"/>
          <w:lang w:eastAsia="es-MX"/>
        </w:rPr>
      </w:pPr>
      <w:r w:rsidRPr="00FF25DC">
        <w:rPr>
          <w:rFonts w:ascii="Palatino Linotype" w:eastAsia="Times New Roman" w:hAnsi="Palatino Linotype" w:cs="Arial"/>
          <w:b/>
          <w:bCs/>
          <w:i/>
          <w:color w:val="000000"/>
          <w:lang w:eastAsia="es-MX"/>
        </w:rPr>
        <w:t>VI.</w:t>
      </w:r>
      <w:r w:rsidRPr="00FF25DC">
        <w:rPr>
          <w:rFonts w:ascii="Palatino Linotype" w:eastAsia="Times New Roman" w:hAnsi="Palatino Linotype" w:cs="Arial"/>
          <w:i/>
          <w:color w:val="000000"/>
          <w:lang w:eastAsia="es-MX"/>
        </w:rPr>
        <w:t> La necesaria para permitir una comunicación directa entre los directores de escuela y las autoridades educativas;</w:t>
      </w:r>
    </w:p>
    <w:p w14:paraId="09185FE3" w14:textId="77777777" w:rsidR="00FF25DC" w:rsidRPr="00FF25DC" w:rsidRDefault="00FF25DC" w:rsidP="00FF25DC">
      <w:pPr>
        <w:shd w:val="clear" w:color="auto" w:fill="FFFFFF"/>
        <w:spacing w:after="100" w:line="240" w:lineRule="auto"/>
        <w:ind w:left="851" w:right="850"/>
        <w:jc w:val="both"/>
        <w:rPr>
          <w:rFonts w:ascii="Palatino Linotype" w:eastAsia="Times New Roman" w:hAnsi="Palatino Linotype" w:cs="Arial"/>
          <w:i/>
          <w:color w:val="2F2F2F"/>
          <w:lang w:eastAsia="es-MX"/>
        </w:rPr>
      </w:pPr>
      <w:r w:rsidRPr="00FF25DC">
        <w:rPr>
          <w:rFonts w:ascii="Palatino Linotype" w:eastAsia="Times New Roman" w:hAnsi="Palatino Linotype" w:cs="Arial"/>
          <w:b/>
          <w:bCs/>
          <w:i/>
          <w:color w:val="2F2F2F"/>
          <w:lang w:eastAsia="es-MX"/>
        </w:rPr>
        <w:t>VII</w:t>
      </w:r>
      <w:r w:rsidRPr="00FF25DC">
        <w:rPr>
          <w:rFonts w:ascii="Palatino Linotype" w:eastAsia="Times New Roman" w:hAnsi="Palatino Linotype" w:cs="Arial"/>
          <w:i/>
          <w:color w:val="2F2F2F"/>
          <w:lang w:eastAsia="es-MX"/>
        </w:rPr>
        <w:t>. La requerida para reducir las cargas administrativas para el personal docente, de dirección y de supervisión;</w:t>
      </w:r>
    </w:p>
    <w:p w14:paraId="07234BA7" w14:textId="77777777" w:rsidR="00FF25DC" w:rsidRPr="00FF25DC" w:rsidRDefault="00FF25DC" w:rsidP="00FF25DC">
      <w:pPr>
        <w:shd w:val="clear" w:color="auto" w:fill="FFFFFF"/>
        <w:spacing w:after="100" w:line="240" w:lineRule="auto"/>
        <w:ind w:left="851" w:right="850"/>
        <w:jc w:val="both"/>
        <w:rPr>
          <w:rFonts w:ascii="Palatino Linotype" w:eastAsia="Times New Roman" w:hAnsi="Palatino Linotype" w:cs="Arial"/>
          <w:i/>
          <w:color w:val="2F2F2F"/>
          <w:lang w:eastAsia="es-MX"/>
        </w:rPr>
      </w:pPr>
      <w:r w:rsidRPr="00FF25DC">
        <w:rPr>
          <w:rFonts w:ascii="Palatino Linotype" w:eastAsia="Times New Roman" w:hAnsi="Palatino Linotype" w:cs="Arial"/>
          <w:b/>
          <w:bCs/>
          <w:i/>
          <w:color w:val="2F2F2F"/>
          <w:lang w:eastAsia="es-MX"/>
        </w:rPr>
        <w:t>VIII</w:t>
      </w:r>
      <w:r w:rsidRPr="00FF25DC">
        <w:rPr>
          <w:rFonts w:ascii="Palatino Linotype" w:eastAsia="Times New Roman" w:hAnsi="Palatino Linotype" w:cs="Arial"/>
          <w:i/>
          <w:color w:val="2F2F2F"/>
          <w:lang w:eastAsia="es-MX"/>
        </w:rPr>
        <w:t>. La necesaria para la planeación, operación, administración y evaluación del SEN y que facilite la transparencia y rendición de cuentas, y</w:t>
      </w:r>
    </w:p>
    <w:p w14:paraId="701A0461" w14:textId="77777777" w:rsidR="00FF25DC" w:rsidRPr="00FF25DC" w:rsidRDefault="00FF25DC" w:rsidP="00FF25DC">
      <w:pPr>
        <w:shd w:val="clear" w:color="auto" w:fill="FFFFFF"/>
        <w:spacing w:after="100" w:line="240" w:lineRule="auto"/>
        <w:ind w:left="851" w:right="850"/>
        <w:jc w:val="both"/>
        <w:rPr>
          <w:rFonts w:ascii="Palatino Linotype" w:eastAsia="Times New Roman" w:hAnsi="Palatino Linotype" w:cs="Arial"/>
          <w:i/>
          <w:color w:val="2F2F2F"/>
          <w:lang w:eastAsia="es-MX"/>
        </w:rPr>
      </w:pPr>
      <w:r w:rsidRPr="00FF25DC">
        <w:rPr>
          <w:rFonts w:ascii="Palatino Linotype" w:eastAsia="Times New Roman" w:hAnsi="Palatino Linotype" w:cs="Arial"/>
          <w:b/>
          <w:bCs/>
          <w:i/>
          <w:color w:val="2F2F2F"/>
          <w:lang w:eastAsia="es-MX"/>
        </w:rPr>
        <w:t>IX</w:t>
      </w:r>
      <w:r w:rsidRPr="00FF25DC">
        <w:rPr>
          <w:rFonts w:ascii="Palatino Linotype" w:eastAsia="Times New Roman" w:hAnsi="Palatino Linotype" w:cs="Arial"/>
          <w:i/>
          <w:color w:val="2F2F2F"/>
          <w:lang w:eastAsia="es-MX"/>
        </w:rPr>
        <w:t>. La que establezcan las diversas disposiciones legales y administrativas.</w:t>
      </w:r>
    </w:p>
    <w:p w14:paraId="5FEFBF69" w14:textId="69D277F7" w:rsidR="00394E90" w:rsidRDefault="00A3667F" w:rsidP="007A7522">
      <w:pPr>
        <w:autoSpaceDE w:val="0"/>
        <w:autoSpaceDN w:val="0"/>
        <w:adjustRightInd w:val="0"/>
        <w:spacing w:before="240" w:line="360" w:lineRule="auto"/>
        <w:jc w:val="both"/>
        <w:rPr>
          <w:rFonts w:ascii="Palatino Linotype" w:hAnsi="Palatino Linotype"/>
          <w:color w:val="000000"/>
          <w:sz w:val="24"/>
        </w:rPr>
      </w:pPr>
      <w:r>
        <w:rPr>
          <w:rFonts w:ascii="Palatino Linotype" w:hAnsi="Palatino Linotype"/>
          <w:color w:val="000000"/>
          <w:sz w:val="24"/>
        </w:rPr>
        <w:t xml:space="preserve">De la normatividad anteriormente referida se desprende que, efectivamente el sujeto obligado tiene la obligación, a través de la información otorgada por el plantel educativo, de alimentar en el SIGED la información a la que se hace referencia en el </w:t>
      </w:r>
      <w:r>
        <w:rPr>
          <w:rFonts w:ascii="Palatino Linotype" w:hAnsi="Palatino Linotype"/>
          <w:color w:val="000000"/>
          <w:sz w:val="24"/>
        </w:rPr>
        <w:lastRenderedPageBreak/>
        <w:t xml:space="preserve">artículo décimo primero anteriormente referido, por lo anterior se obvia que el sujeto obligado debe de haber generado o administrado la información </w:t>
      </w:r>
      <w:r w:rsidR="00096D8B">
        <w:rPr>
          <w:rFonts w:ascii="Palatino Linotype" w:hAnsi="Palatino Linotype"/>
          <w:color w:val="000000"/>
          <w:sz w:val="24"/>
        </w:rPr>
        <w:t>a la que refiere el artículo décimo primero, sobre la integración del SIGED.</w:t>
      </w:r>
    </w:p>
    <w:p w14:paraId="342B217D" w14:textId="47CEDF91" w:rsidR="0012791A" w:rsidRDefault="0012791A" w:rsidP="007A7522">
      <w:pPr>
        <w:autoSpaceDE w:val="0"/>
        <w:autoSpaceDN w:val="0"/>
        <w:adjustRightInd w:val="0"/>
        <w:spacing w:before="240" w:line="360" w:lineRule="auto"/>
        <w:jc w:val="both"/>
        <w:rPr>
          <w:rFonts w:ascii="Palatino Linotype" w:hAnsi="Palatino Linotype"/>
          <w:color w:val="000000"/>
          <w:sz w:val="24"/>
        </w:rPr>
      </w:pPr>
      <w:r>
        <w:rPr>
          <w:rFonts w:ascii="Palatino Linotype" w:hAnsi="Palatino Linotype"/>
          <w:color w:val="000000"/>
          <w:sz w:val="24"/>
        </w:rPr>
        <w:t>Una vez establecido lo anterior resulta congruente ordenar al sujeto obligado entregue al recurrente el o los documentos en los que conste o se advierta la información que integra el Sistema de Información y Gestión Educativa.</w:t>
      </w:r>
    </w:p>
    <w:p w14:paraId="0B8F13A9" w14:textId="4DE058D7" w:rsidR="00394E90" w:rsidRDefault="003E6ACB" w:rsidP="007A7522">
      <w:pPr>
        <w:autoSpaceDE w:val="0"/>
        <w:autoSpaceDN w:val="0"/>
        <w:adjustRightInd w:val="0"/>
        <w:spacing w:before="240" w:line="360" w:lineRule="auto"/>
        <w:jc w:val="both"/>
        <w:rPr>
          <w:rFonts w:ascii="Palatino Linotype" w:hAnsi="Palatino Linotype"/>
          <w:color w:val="000000"/>
          <w:sz w:val="24"/>
        </w:rPr>
      </w:pPr>
      <w:r w:rsidRPr="009C4A86">
        <w:rPr>
          <w:rFonts w:ascii="Palatino Linotype" w:hAnsi="Palatino Linotype"/>
          <w:color w:val="000000"/>
          <w:sz w:val="24"/>
        </w:rPr>
        <w:t>Es de gran relevancia observa que, la fracción IV del artículo décimo primero hace mención de los datos sobre identificación, trayectoria, situación, formación y desempeño profesional de alumnos, situación que conlleva a establecer que el sujeto obligado deberá valorar la información de la cual hará entrega, sin transgredir ni violentar los datos personales de los alumnos del pl</w:t>
      </w:r>
      <w:r w:rsidR="0012791A" w:rsidRPr="009C4A86">
        <w:rPr>
          <w:rFonts w:ascii="Palatino Linotype" w:hAnsi="Palatino Linotype"/>
          <w:color w:val="000000"/>
          <w:sz w:val="24"/>
        </w:rPr>
        <w:t xml:space="preserve">antel, ya que si bien </w:t>
      </w:r>
      <w:r w:rsidR="009C4A86">
        <w:rPr>
          <w:rFonts w:ascii="Palatino Linotype" w:hAnsi="Palatino Linotype"/>
          <w:color w:val="000000"/>
          <w:sz w:val="24"/>
        </w:rPr>
        <w:t xml:space="preserve">es </w:t>
      </w:r>
      <w:proofErr w:type="spellStart"/>
      <w:r w:rsidR="009C4A86">
        <w:rPr>
          <w:rFonts w:ascii="Palatino Linotype" w:hAnsi="Palatino Linotype"/>
          <w:color w:val="000000"/>
          <w:sz w:val="24"/>
        </w:rPr>
        <w:t>cierto</w:t>
      </w:r>
      <w:proofErr w:type="gramStart"/>
      <w:r w:rsidR="009C4A86">
        <w:rPr>
          <w:rFonts w:ascii="Palatino Linotype" w:hAnsi="Palatino Linotype"/>
          <w:color w:val="000000"/>
          <w:sz w:val="24"/>
        </w:rPr>
        <w:t>,</w:t>
      </w:r>
      <w:r w:rsidR="0012791A" w:rsidRPr="009C4A86">
        <w:rPr>
          <w:rFonts w:ascii="Palatino Linotype" w:hAnsi="Palatino Linotype"/>
          <w:color w:val="000000"/>
          <w:sz w:val="24"/>
        </w:rPr>
        <w:t>estos</w:t>
      </w:r>
      <w:proofErr w:type="spellEnd"/>
      <w:proofErr w:type="gramEnd"/>
      <w:r w:rsidR="0012791A" w:rsidRPr="009C4A86">
        <w:rPr>
          <w:rFonts w:ascii="Palatino Linotype" w:hAnsi="Palatino Linotype"/>
          <w:color w:val="000000"/>
          <w:sz w:val="24"/>
        </w:rPr>
        <w:t xml:space="preserve"> no son de carácter público.</w:t>
      </w:r>
      <w:r w:rsidR="0012791A">
        <w:rPr>
          <w:rFonts w:ascii="Palatino Linotype" w:hAnsi="Palatino Linotype"/>
          <w:color w:val="000000"/>
          <w:sz w:val="24"/>
        </w:rPr>
        <w:t xml:space="preserve"> </w:t>
      </w:r>
    </w:p>
    <w:p w14:paraId="65595E37" w14:textId="6F02631D" w:rsidR="0012791A" w:rsidRDefault="0012791A" w:rsidP="007A7522">
      <w:pPr>
        <w:autoSpaceDE w:val="0"/>
        <w:autoSpaceDN w:val="0"/>
        <w:adjustRightInd w:val="0"/>
        <w:spacing w:before="240" w:line="360" w:lineRule="auto"/>
        <w:jc w:val="both"/>
        <w:rPr>
          <w:rFonts w:ascii="Palatino Linotype" w:hAnsi="Palatino Linotype"/>
          <w:color w:val="000000"/>
          <w:sz w:val="24"/>
        </w:rPr>
      </w:pPr>
      <w:r>
        <w:rPr>
          <w:rFonts w:ascii="Palatino Linotype" w:hAnsi="Palatino Linotype"/>
          <w:color w:val="000000"/>
          <w:sz w:val="24"/>
        </w:rPr>
        <w:t xml:space="preserve">Por lo que respecta al informe de actividades y rendición de cuentas que se entrega a la comunidad </w:t>
      </w:r>
      <w:r w:rsidR="00711966">
        <w:rPr>
          <w:rFonts w:ascii="Palatino Linotype" w:hAnsi="Palatino Linotype"/>
          <w:color w:val="000000"/>
          <w:sz w:val="24"/>
        </w:rPr>
        <w:t>educativa después de cada ciclo escolar, es necesario hacer mención de lo que establece el Reglamento General de Servicios Educativos Incorporados del Estado de México, en su artículo 28 fracción XLII, el cual a la letra señala lo siguiente:</w:t>
      </w:r>
    </w:p>
    <w:p w14:paraId="34DBCADD" w14:textId="3DD34587" w:rsidR="00711966" w:rsidRPr="00711966" w:rsidRDefault="00711966" w:rsidP="00AC0DC6">
      <w:pPr>
        <w:autoSpaceDE w:val="0"/>
        <w:autoSpaceDN w:val="0"/>
        <w:adjustRightInd w:val="0"/>
        <w:spacing w:before="240" w:line="240" w:lineRule="auto"/>
        <w:ind w:left="851" w:right="850"/>
        <w:jc w:val="both"/>
        <w:rPr>
          <w:rFonts w:ascii="Palatino Linotype" w:hAnsi="Palatino Linotype"/>
          <w:i/>
        </w:rPr>
      </w:pPr>
      <w:r w:rsidRPr="00711966">
        <w:rPr>
          <w:rFonts w:ascii="Palatino Linotype" w:hAnsi="Palatino Linotype"/>
          <w:i/>
        </w:rPr>
        <w:t>El Particular que imparta educación con Autorización o Reconocimiento de Validez REGLAMENTO GENERAL DE SERVICIOS EDUCATIVOS INCORPORADOS DEL ESTADO DE MÉXICO 11 Oficial de Estudios está obligado a:</w:t>
      </w:r>
    </w:p>
    <w:p w14:paraId="6D1F202F" w14:textId="48B4D219" w:rsidR="00711966" w:rsidRPr="00711966" w:rsidRDefault="00711966" w:rsidP="00AC0DC6">
      <w:pPr>
        <w:autoSpaceDE w:val="0"/>
        <w:autoSpaceDN w:val="0"/>
        <w:adjustRightInd w:val="0"/>
        <w:spacing w:before="240" w:line="240" w:lineRule="auto"/>
        <w:ind w:left="851" w:right="850"/>
        <w:jc w:val="both"/>
        <w:rPr>
          <w:rFonts w:ascii="Palatino Linotype" w:hAnsi="Palatino Linotype"/>
          <w:i/>
        </w:rPr>
      </w:pPr>
      <w:r w:rsidRPr="00711966">
        <w:rPr>
          <w:rFonts w:ascii="Palatino Linotype" w:hAnsi="Palatino Linotype"/>
          <w:i/>
        </w:rPr>
        <w:t>(…)</w:t>
      </w:r>
    </w:p>
    <w:p w14:paraId="6CE2827C" w14:textId="269DF0AD" w:rsidR="00711966" w:rsidRPr="00711966" w:rsidRDefault="00711966" w:rsidP="00AC0DC6">
      <w:pPr>
        <w:autoSpaceDE w:val="0"/>
        <w:autoSpaceDN w:val="0"/>
        <w:adjustRightInd w:val="0"/>
        <w:spacing w:before="240" w:line="240" w:lineRule="auto"/>
        <w:ind w:left="851" w:right="850"/>
        <w:jc w:val="both"/>
        <w:rPr>
          <w:rFonts w:ascii="Palatino Linotype" w:hAnsi="Palatino Linotype"/>
          <w:i/>
          <w:color w:val="000000"/>
          <w:sz w:val="24"/>
        </w:rPr>
      </w:pPr>
      <w:r w:rsidRPr="00711966">
        <w:rPr>
          <w:rFonts w:ascii="Palatino Linotype" w:hAnsi="Palatino Linotype"/>
          <w:i/>
        </w:rPr>
        <w:lastRenderedPageBreak/>
        <w:t>XLIII. Rendir, cuando se imparta educación obligatoria, un informe de actividades y rendición de cuentas después de cada ciclo escolar ante toda la comunidad educativa, actividad que deberá hacer el director del plantel;</w:t>
      </w:r>
    </w:p>
    <w:p w14:paraId="00D757D0" w14:textId="77777777" w:rsidR="00394E90" w:rsidRDefault="00394E90" w:rsidP="007A7522">
      <w:pPr>
        <w:autoSpaceDE w:val="0"/>
        <w:autoSpaceDN w:val="0"/>
        <w:adjustRightInd w:val="0"/>
        <w:spacing w:before="240" w:line="360" w:lineRule="auto"/>
        <w:jc w:val="both"/>
        <w:rPr>
          <w:rFonts w:ascii="Palatino Linotype" w:hAnsi="Palatino Linotype"/>
          <w:color w:val="000000"/>
          <w:sz w:val="24"/>
        </w:rPr>
      </w:pPr>
    </w:p>
    <w:p w14:paraId="3431AE4F" w14:textId="6FD204B1" w:rsidR="00AC0DC6" w:rsidRDefault="00AC0DC6" w:rsidP="007A7522">
      <w:pPr>
        <w:autoSpaceDE w:val="0"/>
        <w:autoSpaceDN w:val="0"/>
        <w:adjustRightInd w:val="0"/>
        <w:spacing w:before="240" w:line="360" w:lineRule="auto"/>
        <w:jc w:val="both"/>
        <w:rPr>
          <w:rFonts w:ascii="Palatino Linotype" w:hAnsi="Palatino Linotype"/>
          <w:color w:val="000000"/>
          <w:sz w:val="24"/>
        </w:rPr>
      </w:pPr>
      <w:r>
        <w:rPr>
          <w:rFonts w:ascii="Palatino Linotype" w:hAnsi="Palatino Linotype"/>
          <w:color w:val="000000"/>
          <w:sz w:val="24"/>
        </w:rPr>
        <w:t xml:space="preserve">Derivado de lo anterior y relacionándolo con la respuesta que emite el sujeto obligado, es de señalar que respecto a este punto el dicha autoridad manifestó que en el anexo dos se encuentra asentado que dicho plantel cumple con la rendición de cuentas e informe de actividades ante la comunidad educativa, lo que conlleva a que el sujeto obligado tenga en su posesión constancia o documento alguno que acredite el cumplimiento a lo ya mencionado, </w:t>
      </w:r>
      <w:r w:rsidR="00E67B41">
        <w:rPr>
          <w:rFonts w:ascii="Palatino Linotype" w:hAnsi="Palatino Linotype"/>
          <w:color w:val="000000"/>
          <w:sz w:val="24"/>
        </w:rPr>
        <w:t>tal es el caso que para que el supervisor del plantel indique que el multicitado plantel educativo cumple con lo establecido en párrafos anteriores, forzosamente se tuvo que presentar el o los informes de rendición de cuentas y actividades ante dicho servidor público, dejando constancia de que dicha autoridad cuenta con la información solicitada.</w:t>
      </w:r>
    </w:p>
    <w:p w14:paraId="00B9B7EF" w14:textId="42FE1638" w:rsidR="00E67B41" w:rsidRDefault="00E67B41" w:rsidP="007A7522">
      <w:pPr>
        <w:autoSpaceDE w:val="0"/>
        <w:autoSpaceDN w:val="0"/>
        <w:adjustRightInd w:val="0"/>
        <w:spacing w:before="240" w:line="360" w:lineRule="auto"/>
        <w:jc w:val="both"/>
        <w:rPr>
          <w:rFonts w:ascii="Palatino Linotype" w:hAnsi="Palatino Linotype"/>
          <w:color w:val="000000"/>
          <w:sz w:val="24"/>
        </w:rPr>
      </w:pPr>
      <w:r>
        <w:rPr>
          <w:rFonts w:ascii="Palatino Linotype" w:hAnsi="Palatino Linotype"/>
          <w:color w:val="000000"/>
          <w:sz w:val="24"/>
        </w:rPr>
        <w:t xml:space="preserve">Por lo anterior esta ponencia resolutora considera necesario ordenar a la autoridad educativa SEIEM entrega al recurrente en versión pública el informe de actividades y rendición de </w:t>
      </w:r>
      <w:proofErr w:type="gramStart"/>
      <w:r>
        <w:rPr>
          <w:rFonts w:ascii="Palatino Linotype" w:hAnsi="Palatino Linotype"/>
          <w:color w:val="000000"/>
          <w:sz w:val="24"/>
        </w:rPr>
        <w:t>cuentas presentado</w:t>
      </w:r>
      <w:proofErr w:type="gramEnd"/>
      <w:r>
        <w:rPr>
          <w:rFonts w:ascii="Palatino Linotype" w:hAnsi="Palatino Linotype"/>
          <w:color w:val="000000"/>
          <w:sz w:val="24"/>
        </w:rPr>
        <w:t xml:space="preserve"> ante</w:t>
      </w:r>
      <w:r w:rsidR="009C4A86">
        <w:rPr>
          <w:rFonts w:ascii="Palatino Linotype" w:hAnsi="Palatino Linotype"/>
          <w:color w:val="000000"/>
          <w:sz w:val="24"/>
        </w:rPr>
        <w:t xml:space="preserve"> la comunidad educativa.</w:t>
      </w:r>
    </w:p>
    <w:p w14:paraId="69B97F9A" w14:textId="54677570" w:rsidR="0006489D" w:rsidRDefault="0006489D" w:rsidP="007A7522">
      <w:pPr>
        <w:autoSpaceDE w:val="0"/>
        <w:autoSpaceDN w:val="0"/>
        <w:adjustRightInd w:val="0"/>
        <w:spacing w:before="240" w:line="360" w:lineRule="auto"/>
        <w:jc w:val="both"/>
        <w:rPr>
          <w:rFonts w:ascii="Palatino Linotype" w:hAnsi="Palatino Linotype"/>
          <w:color w:val="000000"/>
          <w:sz w:val="24"/>
        </w:rPr>
      </w:pPr>
      <w:r>
        <w:rPr>
          <w:rFonts w:ascii="Palatino Linotype" w:hAnsi="Palatino Linotype"/>
          <w:color w:val="000000"/>
          <w:sz w:val="24"/>
        </w:rPr>
        <w:t xml:space="preserve">Por otro lado se aprecia en la solicitud de información </w:t>
      </w:r>
      <w:r w:rsidR="00DB4FEC">
        <w:rPr>
          <w:rFonts w:ascii="Palatino Linotype" w:hAnsi="Palatino Linotype"/>
          <w:color w:val="000000"/>
          <w:sz w:val="24"/>
        </w:rPr>
        <w:t xml:space="preserve">que el recurrente también solicitó el documento que acredite la aplicación de la normatividad y los lineamientos expedidos por la autoridad educativa federal a los que deberá sujetarse el </w:t>
      </w:r>
      <w:r w:rsidR="00DB4FEC" w:rsidRPr="00DB4FEC">
        <w:rPr>
          <w:rFonts w:ascii="Palatino Linotype" w:hAnsi="Palatino Linotype"/>
          <w:color w:val="000000"/>
          <w:sz w:val="24"/>
        </w:rPr>
        <w:t>expendio y distribución de alimentos y bebidas prepara</w:t>
      </w:r>
      <w:r w:rsidR="00DB4FEC">
        <w:rPr>
          <w:rFonts w:ascii="Palatino Linotype" w:hAnsi="Palatino Linotype"/>
          <w:color w:val="000000"/>
          <w:sz w:val="24"/>
        </w:rPr>
        <w:t xml:space="preserve">dos y procesados en los planteles educativos de educación básica, motivo por el cual resulta necesario señalar lo que </w:t>
      </w:r>
      <w:r w:rsidR="00DB4FEC">
        <w:rPr>
          <w:rFonts w:ascii="Palatino Linotype" w:hAnsi="Palatino Linotype"/>
          <w:color w:val="000000"/>
          <w:sz w:val="24"/>
        </w:rPr>
        <w:lastRenderedPageBreak/>
        <w:t xml:space="preserve">establece los </w:t>
      </w:r>
      <w:r w:rsidR="00DB4FEC" w:rsidRPr="00DB4FEC">
        <w:rPr>
          <w:rFonts w:ascii="Palatino Linotype" w:hAnsi="Palatino Linotype"/>
          <w:color w:val="000000"/>
          <w:sz w:val="24"/>
        </w:rPr>
        <w:t>lineamientos generales para el expendio y distribución de alimentos y bebidas preparados y procesados en las escuelas del Sistema Educativo Nacional.</w:t>
      </w:r>
    </w:p>
    <w:p w14:paraId="5D3B8962" w14:textId="57FE2D05" w:rsidR="00540999" w:rsidRDefault="00540999" w:rsidP="007A7522">
      <w:pPr>
        <w:autoSpaceDE w:val="0"/>
        <w:autoSpaceDN w:val="0"/>
        <w:adjustRightInd w:val="0"/>
        <w:spacing w:before="240" w:line="360" w:lineRule="auto"/>
        <w:jc w:val="both"/>
        <w:rPr>
          <w:rFonts w:ascii="Palatino Linotype" w:hAnsi="Palatino Linotype"/>
          <w:color w:val="000000"/>
          <w:sz w:val="24"/>
        </w:rPr>
      </w:pPr>
      <w:r>
        <w:rPr>
          <w:rFonts w:ascii="Palatino Linotype" w:hAnsi="Palatino Linotype"/>
          <w:color w:val="000000"/>
          <w:sz w:val="24"/>
        </w:rPr>
        <w:t>Por lo anterior viene a colación el</w:t>
      </w:r>
      <w:r w:rsidR="001C728B">
        <w:rPr>
          <w:rFonts w:ascii="Palatino Linotype" w:hAnsi="Palatino Linotype"/>
          <w:color w:val="000000"/>
          <w:sz w:val="24"/>
        </w:rPr>
        <w:t xml:space="preserve"> numeral segundo, quinto y décimo quinto, que a la letra dicen lo siguiente:</w:t>
      </w:r>
      <w:r>
        <w:rPr>
          <w:rFonts w:ascii="Palatino Linotype" w:hAnsi="Palatino Linotype"/>
          <w:color w:val="000000"/>
          <w:sz w:val="24"/>
        </w:rPr>
        <w:t xml:space="preserve"> </w:t>
      </w:r>
    </w:p>
    <w:p w14:paraId="20112447" w14:textId="1592302F" w:rsidR="00DB4FEC" w:rsidRDefault="00540999" w:rsidP="00540999">
      <w:pPr>
        <w:autoSpaceDE w:val="0"/>
        <w:autoSpaceDN w:val="0"/>
        <w:adjustRightInd w:val="0"/>
        <w:spacing w:before="240" w:line="240" w:lineRule="auto"/>
        <w:ind w:left="851" w:right="850"/>
        <w:jc w:val="both"/>
        <w:rPr>
          <w:rFonts w:ascii="Palatino Linotype" w:hAnsi="Palatino Linotype" w:cs="Arial"/>
          <w:i/>
          <w:color w:val="2F2F2F"/>
          <w:shd w:val="clear" w:color="auto" w:fill="FFFFFF"/>
        </w:rPr>
      </w:pPr>
      <w:r w:rsidRPr="00540999">
        <w:rPr>
          <w:rFonts w:ascii="Palatino Linotype" w:hAnsi="Palatino Linotype" w:cs="Arial"/>
          <w:b/>
          <w:bCs/>
          <w:i/>
          <w:color w:val="2F2F2F"/>
          <w:shd w:val="clear" w:color="auto" w:fill="FFFFFF"/>
        </w:rPr>
        <w:t>Segundo.-</w:t>
      </w:r>
      <w:r w:rsidRPr="00540999">
        <w:rPr>
          <w:rFonts w:ascii="Palatino Linotype" w:hAnsi="Palatino Linotype" w:cs="Arial"/>
          <w:i/>
          <w:color w:val="2F2F2F"/>
          <w:shd w:val="clear" w:color="auto" w:fill="FFFFFF"/>
        </w:rPr>
        <w:t> El presente Acuerdo y su Anexo Único serán aplicables a todas las escuelas públicas y particulares del Sistema Educativo Nacional en las cuales se expendan y distribuyan alimentos y bebidas preparados y procesados.</w:t>
      </w:r>
    </w:p>
    <w:p w14:paraId="357737B8" w14:textId="77777777" w:rsidR="00540999" w:rsidRPr="00540999" w:rsidRDefault="00540999" w:rsidP="00540999">
      <w:pPr>
        <w:autoSpaceDE w:val="0"/>
        <w:autoSpaceDN w:val="0"/>
        <w:adjustRightInd w:val="0"/>
        <w:spacing w:before="240" w:line="240" w:lineRule="auto"/>
        <w:ind w:left="851" w:right="850"/>
        <w:jc w:val="both"/>
        <w:rPr>
          <w:rFonts w:ascii="Palatino Linotype" w:hAnsi="Palatino Linotype"/>
          <w:i/>
          <w:color w:val="000000"/>
        </w:rPr>
      </w:pPr>
    </w:p>
    <w:p w14:paraId="3356E59E" w14:textId="77777777" w:rsidR="00540999" w:rsidRPr="00540999" w:rsidRDefault="00540999" w:rsidP="00540999">
      <w:pPr>
        <w:shd w:val="clear" w:color="auto" w:fill="FFFFFF"/>
        <w:spacing w:after="101" w:line="240" w:lineRule="auto"/>
        <w:ind w:left="851" w:right="850"/>
        <w:jc w:val="both"/>
        <w:rPr>
          <w:rFonts w:ascii="Palatino Linotype" w:eastAsia="Times New Roman" w:hAnsi="Palatino Linotype" w:cs="Arial"/>
          <w:i/>
          <w:color w:val="2F2F2F"/>
          <w:lang w:eastAsia="es-MX"/>
        </w:rPr>
      </w:pPr>
      <w:r w:rsidRPr="00540999">
        <w:rPr>
          <w:rFonts w:ascii="Palatino Linotype" w:eastAsia="Times New Roman" w:hAnsi="Palatino Linotype" w:cs="Arial"/>
          <w:b/>
          <w:bCs/>
          <w:i/>
          <w:color w:val="2F2F2F"/>
          <w:lang w:eastAsia="es-MX"/>
        </w:rPr>
        <w:t>Quinto.-</w:t>
      </w:r>
      <w:r w:rsidRPr="00540999">
        <w:rPr>
          <w:rFonts w:ascii="Palatino Linotype" w:eastAsia="Times New Roman" w:hAnsi="Palatino Linotype" w:cs="Arial"/>
          <w:i/>
          <w:color w:val="2F2F2F"/>
          <w:lang w:eastAsia="es-MX"/>
        </w:rPr>
        <w:t> En las escuelas del Sistema Educativo Nacional se fomentará el consumo de alimentos y bebidas que favorezcan la salud de los estudiantes, considerando las siguientes características de una dieta correcta:</w:t>
      </w:r>
    </w:p>
    <w:p w14:paraId="27B3B744" w14:textId="77777777" w:rsidR="00540999" w:rsidRPr="00540999" w:rsidRDefault="00540999" w:rsidP="00540999">
      <w:pPr>
        <w:shd w:val="clear" w:color="auto" w:fill="FFFFFF"/>
        <w:spacing w:after="101" w:line="240" w:lineRule="auto"/>
        <w:ind w:left="851" w:right="850"/>
        <w:jc w:val="both"/>
        <w:rPr>
          <w:rFonts w:ascii="Palatino Linotype" w:eastAsia="Times New Roman" w:hAnsi="Palatino Linotype" w:cs="Arial"/>
          <w:i/>
          <w:color w:val="2F2F2F"/>
          <w:lang w:eastAsia="es-MX"/>
        </w:rPr>
      </w:pPr>
      <w:r w:rsidRPr="00540999">
        <w:rPr>
          <w:rFonts w:ascii="Palatino Linotype" w:eastAsia="Times New Roman" w:hAnsi="Palatino Linotype" w:cs="Arial"/>
          <w:b/>
          <w:bCs/>
          <w:i/>
          <w:color w:val="2F2F2F"/>
          <w:lang w:eastAsia="es-MX"/>
        </w:rPr>
        <w:t>I.</w:t>
      </w:r>
      <w:r w:rsidRPr="00540999">
        <w:rPr>
          <w:rFonts w:ascii="Palatino Linotype" w:eastAsia="Times New Roman" w:hAnsi="Palatino Linotype" w:cs="Arial"/>
          <w:i/>
          <w:color w:val="2F2F2F"/>
          <w:lang w:eastAsia="es-MX"/>
        </w:rPr>
        <w:t> Completa: que contenga todos los nutrimentos. Se recomienda incluir en cada comida alimentos de los tres grupos expresados en El Plato del Bien Comer;</w:t>
      </w:r>
    </w:p>
    <w:p w14:paraId="348A6F84" w14:textId="77777777" w:rsidR="00540999" w:rsidRPr="00540999" w:rsidRDefault="00540999" w:rsidP="00540999">
      <w:pPr>
        <w:shd w:val="clear" w:color="auto" w:fill="FFFFFF"/>
        <w:spacing w:after="101" w:line="240" w:lineRule="auto"/>
        <w:ind w:left="851" w:right="850"/>
        <w:jc w:val="both"/>
        <w:rPr>
          <w:rFonts w:ascii="Palatino Linotype" w:eastAsia="Times New Roman" w:hAnsi="Palatino Linotype" w:cs="Arial"/>
          <w:i/>
          <w:color w:val="2F2F2F"/>
          <w:lang w:eastAsia="es-MX"/>
        </w:rPr>
      </w:pPr>
      <w:r w:rsidRPr="00540999">
        <w:rPr>
          <w:rFonts w:ascii="Palatino Linotype" w:eastAsia="Times New Roman" w:hAnsi="Palatino Linotype" w:cs="Arial"/>
          <w:b/>
          <w:bCs/>
          <w:i/>
          <w:color w:val="2F2F2F"/>
          <w:lang w:eastAsia="es-MX"/>
        </w:rPr>
        <w:t>II.</w:t>
      </w:r>
      <w:r w:rsidRPr="00540999">
        <w:rPr>
          <w:rFonts w:ascii="Palatino Linotype" w:eastAsia="Times New Roman" w:hAnsi="Palatino Linotype" w:cs="Arial"/>
          <w:i/>
          <w:color w:val="2F2F2F"/>
          <w:lang w:eastAsia="es-MX"/>
        </w:rPr>
        <w:t> Equilibrada: que los nutrimentos guarden las proporciones apropiadas entre sí;</w:t>
      </w:r>
    </w:p>
    <w:p w14:paraId="3DE4DD31" w14:textId="77777777" w:rsidR="00540999" w:rsidRPr="00540999" w:rsidRDefault="00540999" w:rsidP="00540999">
      <w:pPr>
        <w:shd w:val="clear" w:color="auto" w:fill="FFFFFF"/>
        <w:spacing w:after="101" w:line="240" w:lineRule="auto"/>
        <w:ind w:left="851" w:right="850"/>
        <w:jc w:val="both"/>
        <w:rPr>
          <w:rFonts w:ascii="Palatino Linotype" w:eastAsia="Times New Roman" w:hAnsi="Palatino Linotype" w:cs="Arial"/>
          <w:i/>
          <w:color w:val="2F2F2F"/>
          <w:lang w:eastAsia="es-MX"/>
        </w:rPr>
      </w:pPr>
      <w:r w:rsidRPr="00540999">
        <w:rPr>
          <w:rFonts w:ascii="Palatino Linotype" w:eastAsia="Times New Roman" w:hAnsi="Palatino Linotype" w:cs="Arial"/>
          <w:b/>
          <w:bCs/>
          <w:i/>
          <w:color w:val="2F2F2F"/>
          <w:lang w:eastAsia="es-MX"/>
        </w:rPr>
        <w:t>III.</w:t>
      </w:r>
      <w:r w:rsidRPr="00540999">
        <w:rPr>
          <w:rFonts w:ascii="Palatino Linotype" w:eastAsia="Times New Roman" w:hAnsi="Palatino Linotype" w:cs="Arial"/>
          <w:i/>
          <w:color w:val="2F2F2F"/>
          <w:lang w:eastAsia="es-MX"/>
        </w:rPr>
        <w:t> Inocua: que su consumo habitual no implique riesgos para la salud porque está exenta de microorganismos patógenos, toxinas, contaminantes, que se consuma con mesura y que no aporte cantidades excesivas de ningún componente o nutrimento;</w:t>
      </w:r>
    </w:p>
    <w:p w14:paraId="10066A29" w14:textId="77777777" w:rsidR="00540999" w:rsidRPr="00540999" w:rsidRDefault="00540999" w:rsidP="00540999">
      <w:pPr>
        <w:shd w:val="clear" w:color="auto" w:fill="FFFFFF"/>
        <w:spacing w:after="101" w:line="240" w:lineRule="auto"/>
        <w:ind w:left="851" w:right="850"/>
        <w:jc w:val="both"/>
        <w:rPr>
          <w:rFonts w:ascii="Palatino Linotype" w:eastAsia="Times New Roman" w:hAnsi="Palatino Linotype" w:cs="Arial"/>
          <w:i/>
          <w:color w:val="2F2F2F"/>
          <w:lang w:eastAsia="es-MX"/>
        </w:rPr>
      </w:pPr>
      <w:r w:rsidRPr="00540999">
        <w:rPr>
          <w:rFonts w:ascii="Palatino Linotype" w:eastAsia="Times New Roman" w:hAnsi="Palatino Linotype" w:cs="Arial"/>
          <w:b/>
          <w:bCs/>
          <w:i/>
          <w:color w:val="2F2F2F"/>
          <w:lang w:eastAsia="es-MX"/>
        </w:rPr>
        <w:t>IV.</w:t>
      </w:r>
      <w:r w:rsidRPr="00540999">
        <w:rPr>
          <w:rFonts w:ascii="Palatino Linotype" w:eastAsia="Times New Roman" w:hAnsi="Palatino Linotype" w:cs="Arial"/>
          <w:i/>
          <w:color w:val="2F2F2F"/>
          <w:lang w:eastAsia="es-MX"/>
        </w:rPr>
        <w:t> Suficiente: que cubra las necesidades de todos los nutrimentos, de tal manera que el sujeto adulto tenga una buena nutrición y un peso saludable y en el caso de los niños o niñas, que crezcan y se desarrollen de manera correcta;</w:t>
      </w:r>
    </w:p>
    <w:p w14:paraId="612353B3" w14:textId="77777777" w:rsidR="00540999" w:rsidRPr="00540999" w:rsidRDefault="00540999" w:rsidP="00540999">
      <w:pPr>
        <w:shd w:val="clear" w:color="auto" w:fill="FFFFFF"/>
        <w:spacing w:after="101" w:line="240" w:lineRule="auto"/>
        <w:ind w:left="851" w:right="850"/>
        <w:jc w:val="both"/>
        <w:rPr>
          <w:rFonts w:ascii="Palatino Linotype" w:eastAsia="Times New Roman" w:hAnsi="Palatino Linotype" w:cs="Arial"/>
          <w:i/>
          <w:color w:val="2F2F2F"/>
          <w:lang w:eastAsia="es-MX"/>
        </w:rPr>
      </w:pPr>
      <w:r w:rsidRPr="00540999">
        <w:rPr>
          <w:rFonts w:ascii="Palatino Linotype" w:eastAsia="Times New Roman" w:hAnsi="Palatino Linotype" w:cs="Arial"/>
          <w:b/>
          <w:bCs/>
          <w:i/>
          <w:color w:val="2F2F2F"/>
          <w:lang w:eastAsia="es-MX"/>
        </w:rPr>
        <w:t>V.</w:t>
      </w:r>
      <w:r w:rsidRPr="00540999">
        <w:rPr>
          <w:rFonts w:ascii="Palatino Linotype" w:eastAsia="Times New Roman" w:hAnsi="Palatino Linotype" w:cs="Arial"/>
          <w:i/>
          <w:color w:val="2F2F2F"/>
          <w:lang w:eastAsia="es-MX"/>
        </w:rPr>
        <w:t> Variada: que de una comida a otra, incluya alimentos diferentes de cada grupo, y</w:t>
      </w:r>
    </w:p>
    <w:p w14:paraId="234EEBB2" w14:textId="77777777" w:rsidR="00540999" w:rsidRDefault="00540999" w:rsidP="00540999">
      <w:pPr>
        <w:shd w:val="clear" w:color="auto" w:fill="FFFFFF"/>
        <w:spacing w:after="101" w:line="240" w:lineRule="auto"/>
        <w:ind w:left="851" w:right="850"/>
        <w:jc w:val="both"/>
        <w:rPr>
          <w:rFonts w:ascii="Palatino Linotype" w:eastAsia="Times New Roman" w:hAnsi="Palatino Linotype" w:cs="Arial"/>
          <w:i/>
          <w:color w:val="2F2F2F"/>
          <w:lang w:eastAsia="es-MX"/>
        </w:rPr>
      </w:pPr>
      <w:r w:rsidRPr="00540999">
        <w:rPr>
          <w:rFonts w:ascii="Palatino Linotype" w:eastAsia="Times New Roman" w:hAnsi="Palatino Linotype" w:cs="Arial"/>
          <w:b/>
          <w:bCs/>
          <w:i/>
          <w:color w:val="2F2F2F"/>
          <w:lang w:eastAsia="es-MX"/>
        </w:rPr>
        <w:t>VI.</w:t>
      </w:r>
      <w:r w:rsidRPr="00540999">
        <w:rPr>
          <w:rFonts w:ascii="Palatino Linotype" w:eastAsia="Times New Roman" w:hAnsi="Palatino Linotype" w:cs="Arial"/>
          <w:i/>
          <w:color w:val="2F2F2F"/>
          <w:lang w:eastAsia="es-MX"/>
        </w:rPr>
        <w:t> Adecuada: que esté acorde con los gustos y la cultura de quien la consume y ajustada a sus recursos económicos, sin que ello signifique que se deban sacrificar sus otras características.</w:t>
      </w:r>
    </w:p>
    <w:p w14:paraId="39A14B96" w14:textId="77777777" w:rsidR="00540999" w:rsidRPr="00540999" w:rsidRDefault="00540999" w:rsidP="00540999">
      <w:pPr>
        <w:shd w:val="clear" w:color="auto" w:fill="FFFFFF"/>
        <w:spacing w:after="101" w:line="240" w:lineRule="auto"/>
        <w:ind w:left="851" w:right="850"/>
        <w:jc w:val="both"/>
        <w:rPr>
          <w:rFonts w:ascii="Palatino Linotype" w:eastAsia="Times New Roman" w:hAnsi="Palatino Linotype" w:cs="Arial"/>
          <w:i/>
          <w:color w:val="2F2F2F"/>
          <w:lang w:eastAsia="es-MX"/>
        </w:rPr>
      </w:pPr>
    </w:p>
    <w:p w14:paraId="5314F433" w14:textId="7C870B46" w:rsidR="00540999" w:rsidRPr="00540999" w:rsidRDefault="00540999" w:rsidP="00540999">
      <w:pPr>
        <w:shd w:val="clear" w:color="auto" w:fill="FFFFFF"/>
        <w:spacing w:after="101" w:line="240" w:lineRule="auto"/>
        <w:ind w:left="851" w:right="850"/>
        <w:jc w:val="both"/>
        <w:rPr>
          <w:rFonts w:ascii="Palatino Linotype" w:eastAsia="Times New Roman" w:hAnsi="Palatino Linotype" w:cs="Arial"/>
          <w:b/>
          <w:i/>
          <w:color w:val="2F2F2F"/>
          <w:lang w:eastAsia="es-MX"/>
        </w:rPr>
      </w:pPr>
      <w:r w:rsidRPr="00540999">
        <w:rPr>
          <w:rFonts w:ascii="Palatino Linotype" w:eastAsia="Times New Roman" w:hAnsi="Palatino Linotype" w:cs="Arial"/>
          <w:b/>
          <w:bCs/>
          <w:i/>
          <w:color w:val="2F2F2F"/>
          <w:lang w:eastAsia="es-MX"/>
        </w:rPr>
        <w:t>Decimoquinto</w:t>
      </w:r>
      <w:r>
        <w:rPr>
          <w:rFonts w:ascii="Palatino Linotype" w:eastAsia="Times New Roman" w:hAnsi="Palatino Linotype" w:cs="Arial"/>
          <w:b/>
          <w:bCs/>
          <w:i/>
          <w:color w:val="2F2F2F"/>
          <w:lang w:eastAsia="es-MX"/>
        </w:rPr>
        <w:t>.-</w:t>
      </w:r>
      <w:r w:rsidRPr="00540999">
        <w:rPr>
          <w:rFonts w:ascii="Palatino Linotype" w:eastAsia="Times New Roman" w:hAnsi="Palatino Linotype" w:cs="Arial"/>
          <w:b/>
          <w:i/>
          <w:color w:val="2F2F2F"/>
          <w:u w:val="single"/>
          <w:lang w:eastAsia="es-MX"/>
        </w:rPr>
        <w:t>Corresponde a las autoridades educativas, en su respectivo ámbito de competencia:</w:t>
      </w:r>
    </w:p>
    <w:p w14:paraId="65E93087" w14:textId="6C38E8B5" w:rsidR="00540999" w:rsidRPr="00540999" w:rsidRDefault="00540999" w:rsidP="00540999">
      <w:pPr>
        <w:shd w:val="clear" w:color="auto" w:fill="FFFFFF"/>
        <w:spacing w:after="101" w:line="240" w:lineRule="auto"/>
        <w:ind w:left="851" w:right="850"/>
        <w:jc w:val="both"/>
        <w:rPr>
          <w:rFonts w:ascii="Palatino Linotype" w:eastAsia="Times New Roman" w:hAnsi="Palatino Linotype" w:cs="Arial"/>
          <w:i/>
          <w:color w:val="2F2F2F"/>
          <w:lang w:eastAsia="es-MX"/>
        </w:rPr>
      </w:pPr>
      <w:r w:rsidRPr="00540999">
        <w:rPr>
          <w:rFonts w:ascii="Palatino Linotype" w:eastAsia="Times New Roman" w:hAnsi="Palatino Linotype" w:cs="Arial"/>
          <w:b/>
          <w:bCs/>
          <w:i/>
          <w:color w:val="2F2F2F"/>
          <w:lang w:eastAsia="es-MX"/>
        </w:rPr>
        <w:t>I.</w:t>
      </w:r>
      <w:r>
        <w:rPr>
          <w:rFonts w:ascii="Palatino Linotype" w:eastAsia="Times New Roman" w:hAnsi="Palatino Linotype" w:cs="Arial"/>
          <w:b/>
          <w:bCs/>
          <w:i/>
          <w:color w:val="2F2F2F"/>
          <w:lang w:eastAsia="es-MX"/>
        </w:rPr>
        <w:t xml:space="preserve"> </w:t>
      </w:r>
      <w:r w:rsidRPr="00540999">
        <w:rPr>
          <w:rFonts w:ascii="Palatino Linotype" w:eastAsia="Times New Roman" w:hAnsi="Palatino Linotype" w:cs="Arial"/>
          <w:i/>
          <w:color w:val="2F2F2F"/>
          <w:lang w:eastAsia="es-MX"/>
        </w:rPr>
        <w:t>Difundir en las escuelas el contenido del presente Acuerdo y su Anexo Único;</w:t>
      </w:r>
    </w:p>
    <w:p w14:paraId="3DF78961" w14:textId="76A327C0" w:rsidR="00540999" w:rsidRPr="00540999" w:rsidRDefault="00540999" w:rsidP="00540999">
      <w:pPr>
        <w:shd w:val="clear" w:color="auto" w:fill="FFFFFF"/>
        <w:spacing w:after="101" w:line="240" w:lineRule="auto"/>
        <w:ind w:left="851" w:right="850"/>
        <w:jc w:val="both"/>
        <w:rPr>
          <w:rFonts w:ascii="Palatino Linotype" w:eastAsia="Times New Roman" w:hAnsi="Palatino Linotype" w:cs="Arial"/>
          <w:i/>
          <w:color w:val="2F2F2F"/>
          <w:lang w:eastAsia="es-MX"/>
        </w:rPr>
      </w:pPr>
      <w:r w:rsidRPr="00540999">
        <w:rPr>
          <w:rFonts w:ascii="Palatino Linotype" w:eastAsia="Times New Roman" w:hAnsi="Palatino Linotype" w:cs="Arial"/>
          <w:b/>
          <w:bCs/>
          <w:i/>
          <w:color w:val="2F2F2F"/>
          <w:lang w:eastAsia="es-MX"/>
        </w:rPr>
        <w:lastRenderedPageBreak/>
        <w:t>II.</w:t>
      </w:r>
      <w:r>
        <w:rPr>
          <w:rFonts w:ascii="Palatino Linotype" w:eastAsia="Times New Roman" w:hAnsi="Palatino Linotype" w:cs="Arial"/>
          <w:b/>
          <w:bCs/>
          <w:i/>
          <w:color w:val="2F2F2F"/>
          <w:lang w:eastAsia="es-MX"/>
        </w:rPr>
        <w:t xml:space="preserve"> </w:t>
      </w:r>
      <w:r w:rsidRPr="00540999">
        <w:rPr>
          <w:rFonts w:ascii="Palatino Linotype" w:eastAsia="Times New Roman" w:hAnsi="Palatino Linotype" w:cs="Arial"/>
          <w:i/>
          <w:color w:val="2F2F2F"/>
          <w:lang w:eastAsia="es-MX"/>
        </w:rPr>
        <w:t>Revisar los términos de los instrumentos que tienen celebrados con los proveedores y suscribir los actos jurídicos a que haya lugar, a efecto de que sean acordes con lo dispuesto en el presente Acuerdo y su Anexo Único;</w:t>
      </w:r>
    </w:p>
    <w:p w14:paraId="5C5E1C03" w14:textId="003B406E" w:rsidR="00540999" w:rsidRPr="00540999" w:rsidRDefault="00540999" w:rsidP="00540999">
      <w:pPr>
        <w:shd w:val="clear" w:color="auto" w:fill="FFFFFF"/>
        <w:spacing w:after="101" w:line="240" w:lineRule="auto"/>
        <w:ind w:left="851" w:right="850"/>
        <w:jc w:val="both"/>
        <w:rPr>
          <w:rFonts w:ascii="Palatino Linotype" w:eastAsia="Times New Roman" w:hAnsi="Palatino Linotype" w:cs="Arial"/>
          <w:i/>
          <w:color w:val="2F2F2F"/>
          <w:lang w:eastAsia="es-MX"/>
        </w:rPr>
      </w:pPr>
      <w:r w:rsidRPr="00540999">
        <w:rPr>
          <w:rFonts w:ascii="Palatino Linotype" w:eastAsia="Times New Roman" w:hAnsi="Palatino Linotype" w:cs="Arial"/>
          <w:b/>
          <w:bCs/>
          <w:i/>
          <w:color w:val="2F2F2F"/>
          <w:lang w:eastAsia="es-MX"/>
        </w:rPr>
        <w:t>III.</w:t>
      </w:r>
      <w:r>
        <w:rPr>
          <w:rFonts w:ascii="Palatino Linotype" w:eastAsia="Times New Roman" w:hAnsi="Palatino Linotype" w:cs="Arial"/>
          <w:i/>
          <w:color w:val="2F2F2F"/>
          <w:lang w:eastAsia="es-MX"/>
        </w:rPr>
        <w:t xml:space="preserve"> </w:t>
      </w:r>
      <w:r w:rsidRPr="00540999">
        <w:rPr>
          <w:rFonts w:ascii="Palatino Linotype" w:eastAsia="Times New Roman" w:hAnsi="Palatino Linotype" w:cs="Arial"/>
          <w:i/>
          <w:color w:val="2F2F2F"/>
          <w:lang w:eastAsia="es-MX"/>
        </w:rPr>
        <w:t>Garantizar que las escuelas cuenten con agua potable, infraestructura y equipamiento necesarios para brindar higiene y seguridad en la preparación, expendio y distribución de alimentos y bebidas;</w:t>
      </w:r>
    </w:p>
    <w:p w14:paraId="21658DC3" w14:textId="74B96167" w:rsidR="00540999" w:rsidRPr="00540999" w:rsidRDefault="00540999" w:rsidP="00540999">
      <w:pPr>
        <w:shd w:val="clear" w:color="auto" w:fill="FFFFFF"/>
        <w:spacing w:after="101" w:line="240" w:lineRule="auto"/>
        <w:ind w:left="851" w:right="850"/>
        <w:jc w:val="both"/>
        <w:rPr>
          <w:rFonts w:ascii="Palatino Linotype" w:eastAsia="Times New Roman" w:hAnsi="Palatino Linotype" w:cs="Arial"/>
          <w:i/>
          <w:color w:val="2F2F2F"/>
          <w:lang w:eastAsia="es-MX"/>
        </w:rPr>
      </w:pPr>
      <w:r w:rsidRPr="00540999">
        <w:rPr>
          <w:rFonts w:ascii="Palatino Linotype" w:eastAsia="Times New Roman" w:hAnsi="Palatino Linotype" w:cs="Arial"/>
          <w:b/>
          <w:bCs/>
          <w:i/>
          <w:color w:val="2F2F2F"/>
          <w:lang w:eastAsia="es-MX"/>
        </w:rPr>
        <w:t>IV.</w:t>
      </w:r>
      <w:r>
        <w:rPr>
          <w:rFonts w:ascii="Palatino Linotype" w:eastAsia="Times New Roman" w:hAnsi="Palatino Linotype" w:cs="Arial"/>
          <w:i/>
          <w:color w:val="2F2F2F"/>
          <w:lang w:eastAsia="es-MX"/>
        </w:rPr>
        <w:t xml:space="preserve"> </w:t>
      </w:r>
      <w:r w:rsidRPr="00540999">
        <w:rPr>
          <w:rFonts w:ascii="Palatino Linotype" w:eastAsia="Times New Roman" w:hAnsi="Palatino Linotype" w:cs="Arial"/>
          <w:i/>
          <w:color w:val="2F2F2F"/>
          <w:lang w:eastAsia="es-MX"/>
        </w:rPr>
        <w:t>Promover que se brinden alimentos y bebidas de acuerdo con las necesidades y posibilidades del contexto o región;</w:t>
      </w:r>
    </w:p>
    <w:p w14:paraId="4FFC302E" w14:textId="0E34207A" w:rsidR="00540999" w:rsidRPr="00540999" w:rsidRDefault="00540999" w:rsidP="00540999">
      <w:pPr>
        <w:shd w:val="clear" w:color="auto" w:fill="FFFFFF"/>
        <w:spacing w:after="101" w:line="240" w:lineRule="auto"/>
        <w:ind w:left="851" w:right="850"/>
        <w:jc w:val="both"/>
        <w:rPr>
          <w:rFonts w:ascii="Palatino Linotype" w:eastAsia="Times New Roman" w:hAnsi="Palatino Linotype" w:cs="Arial"/>
          <w:i/>
          <w:color w:val="2F2F2F"/>
          <w:lang w:eastAsia="es-MX"/>
        </w:rPr>
      </w:pPr>
      <w:r w:rsidRPr="00540999">
        <w:rPr>
          <w:rFonts w:ascii="Palatino Linotype" w:eastAsia="Times New Roman" w:hAnsi="Palatino Linotype" w:cs="Arial"/>
          <w:b/>
          <w:bCs/>
          <w:i/>
          <w:color w:val="2F2F2F"/>
          <w:lang w:eastAsia="es-MX"/>
        </w:rPr>
        <w:t>V.</w:t>
      </w:r>
      <w:r>
        <w:rPr>
          <w:rFonts w:ascii="Palatino Linotype" w:eastAsia="Times New Roman" w:hAnsi="Palatino Linotype" w:cs="Arial"/>
          <w:i/>
          <w:color w:val="2F2F2F"/>
          <w:lang w:eastAsia="es-MX"/>
        </w:rPr>
        <w:t xml:space="preserve"> </w:t>
      </w:r>
      <w:r w:rsidRPr="00540999">
        <w:rPr>
          <w:rFonts w:ascii="Palatino Linotype" w:eastAsia="Times New Roman" w:hAnsi="Palatino Linotype" w:cs="Arial"/>
          <w:i/>
          <w:color w:val="2F2F2F"/>
          <w:lang w:eastAsia="es-MX"/>
        </w:rPr>
        <w:t>Trabajar coordinadamente con las autoridades municipales y con los órganos políticos administrativos de las demarcaciones territoriales del Distrito Federal, y demás instancias competentes, para promover acciones encaminadas a regular el comercio ambulante próximo a las escuelas, y</w:t>
      </w:r>
    </w:p>
    <w:p w14:paraId="18D13359" w14:textId="1304BE39" w:rsidR="00540999" w:rsidRPr="00540999" w:rsidRDefault="00540999" w:rsidP="00540999">
      <w:pPr>
        <w:shd w:val="clear" w:color="auto" w:fill="FFFFFF"/>
        <w:spacing w:after="101" w:line="240" w:lineRule="auto"/>
        <w:ind w:left="851" w:right="850"/>
        <w:jc w:val="both"/>
        <w:rPr>
          <w:rFonts w:ascii="Palatino Linotype" w:eastAsia="Times New Roman" w:hAnsi="Palatino Linotype" w:cs="Arial"/>
          <w:i/>
          <w:color w:val="2F2F2F"/>
          <w:lang w:eastAsia="es-MX"/>
        </w:rPr>
      </w:pPr>
      <w:r w:rsidRPr="00540999">
        <w:rPr>
          <w:rFonts w:ascii="Palatino Linotype" w:eastAsia="Times New Roman" w:hAnsi="Palatino Linotype" w:cs="Arial"/>
          <w:b/>
          <w:bCs/>
          <w:i/>
          <w:color w:val="2F2F2F"/>
          <w:lang w:eastAsia="es-MX"/>
        </w:rPr>
        <w:t>VI.</w:t>
      </w:r>
      <w:r>
        <w:rPr>
          <w:rFonts w:ascii="Palatino Linotype" w:eastAsia="Times New Roman" w:hAnsi="Palatino Linotype" w:cs="Arial"/>
          <w:i/>
          <w:color w:val="2F2F2F"/>
          <w:lang w:eastAsia="es-MX"/>
        </w:rPr>
        <w:t xml:space="preserve"> </w:t>
      </w:r>
      <w:r w:rsidRPr="00540999">
        <w:rPr>
          <w:rFonts w:ascii="Palatino Linotype" w:eastAsia="Times New Roman" w:hAnsi="Palatino Linotype" w:cs="Arial"/>
          <w:b/>
          <w:i/>
          <w:color w:val="2F2F2F"/>
          <w:u w:val="single"/>
          <w:lang w:eastAsia="es-MX"/>
        </w:rPr>
        <w:t>Vigilar el cumplimiento del presente Acuerdo y su Anexo Único</w:t>
      </w:r>
      <w:r w:rsidRPr="00540999">
        <w:rPr>
          <w:rFonts w:ascii="Palatino Linotype" w:eastAsia="Times New Roman" w:hAnsi="Palatino Linotype" w:cs="Arial"/>
          <w:i/>
          <w:color w:val="2F2F2F"/>
          <w:lang w:eastAsia="es-MX"/>
        </w:rPr>
        <w:t>.</w:t>
      </w:r>
    </w:p>
    <w:p w14:paraId="00B225AF" w14:textId="77777777" w:rsidR="0006489D" w:rsidRDefault="0006489D" w:rsidP="007A7522">
      <w:pPr>
        <w:autoSpaceDE w:val="0"/>
        <w:autoSpaceDN w:val="0"/>
        <w:adjustRightInd w:val="0"/>
        <w:spacing w:before="240" w:line="360" w:lineRule="auto"/>
        <w:jc w:val="both"/>
        <w:rPr>
          <w:rFonts w:ascii="Palatino Linotype" w:hAnsi="Palatino Linotype"/>
          <w:color w:val="000000"/>
          <w:sz w:val="24"/>
        </w:rPr>
      </w:pPr>
    </w:p>
    <w:p w14:paraId="380240AA" w14:textId="6CEDF70A" w:rsidR="00540999" w:rsidRDefault="00540999" w:rsidP="007A7522">
      <w:pPr>
        <w:autoSpaceDE w:val="0"/>
        <w:autoSpaceDN w:val="0"/>
        <w:adjustRightInd w:val="0"/>
        <w:spacing w:before="240" w:line="360" w:lineRule="auto"/>
        <w:jc w:val="both"/>
        <w:rPr>
          <w:rFonts w:ascii="Palatino Linotype" w:hAnsi="Palatino Linotype"/>
          <w:color w:val="000000"/>
          <w:sz w:val="24"/>
        </w:rPr>
      </w:pPr>
      <w:r>
        <w:rPr>
          <w:rFonts w:ascii="Palatino Linotype" w:hAnsi="Palatino Linotype"/>
          <w:color w:val="000000"/>
          <w:sz w:val="24"/>
        </w:rPr>
        <w:t>Derivado de la normatividad anteriormente mencionada, se desprende que efectivamente el sujeto obligado al ser una autoridad educativa, tiene la obligación de vigilar que los planteles educativos cumplan con los lineamientos referidos con antelación.</w:t>
      </w:r>
    </w:p>
    <w:p w14:paraId="2FAF2367" w14:textId="7EF27341" w:rsidR="00540999" w:rsidRDefault="00540999" w:rsidP="007A7522">
      <w:pPr>
        <w:autoSpaceDE w:val="0"/>
        <w:autoSpaceDN w:val="0"/>
        <w:adjustRightInd w:val="0"/>
        <w:spacing w:before="240" w:line="360" w:lineRule="auto"/>
        <w:jc w:val="both"/>
        <w:rPr>
          <w:rFonts w:ascii="Palatino Linotype" w:hAnsi="Palatino Linotype"/>
          <w:color w:val="000000"/>
          <w:sz w:val="24"/>
        </w:rPr>
      </w:pPr>
      <w:r>
        <w:rPr>
          <w:rFonts w:ascii="Palatino Linotype" w:hAnsi="Palatino Linotype"/>
          <w:color w:val="000000"/>
          <w:sz w:val="24"/>
        </w:rPr>
        <w:t xml:space="preserve">Por lo anterior este órgano garante considera que el sujeto obligado deberá hacer entrega al recurrente el documento donde conste </w:t>
      </w:r>
      <w:r w:rsidR="00637320">
        <w:rPr>
          <w:rFonts w:ascii="Palatino Linotype" w:hAnsi="Palatino Linotype"/>
          <w:color w:val="000000"/>
          <w:sz w:val="24"/>
        </w:rPr>
        <w:t>o acredite la aplicación de los lineamientos ya mencionados, en el multicitado plantel educativo.</w:t>
      </w:r>
    </w:p>
    <w:p w14:paraId="4D120C5B" w14:textId="13454D30" w:rsidR="001C728B" w:rsidRDefault="001C728B" w:rsidP="007A7522">
      <w:pPr>
        <w:autoSpaceDE w:val="0"/>
        <w:autoSpaceDN w:val="0"/>
        <w:adjustRightInd w:val="0"/>
        <w:spacing w:before="240" w:line="360" w:lineRule="auto"/>
        <w:jc w:val="both"/>
        <w:rPr>
          <w:rFonts w:ascii="Palatino Linotype" w:hAnsi="Palatino Linotype"/>
          <w:color w:val="000000"/>
          <w:sz w:val="24"/>
        </w:rPr>
      </w:pPr>
      <w:r>
        <w:rPr>
          <w:rFonts w:ascii="Palatino Linotype" w:hAnsi="Palatino Linotype"/>
          <w:color w:val="000000"/>
          <w:sz w:val="24"/>
        </w:rPr>
        <w:t xml:space="preserve">En ese mismo orden de ideas resulta cierto que el particular solicitó al sujeto obligado los indicadores sobre su avance en la aplicación de métodos para prevenir y eliminar cualquier forma de discriminación y de violencia, motivo por el cual resulta necesario referir el siguiente precepto legal, estipulado en el Reglamento </w:t>
      </w:r>
      <w:r w:rsidR="00387416">
        <w:rPr>
          <w:rFonts w:ascii="Palatino Linotype" w:hAnsi="Palatino Linotype"/>
          <w:color w:val="000000"/>
          <w:sz w:val="24"/>
        </w:rPr>
        <w:t xml:space="preserve">General de Servicios </w:t>
      </w:r>
      <w:r w:rsidR="00387416">
        <w:rPr>
          <w:rFonts w:ascii="Palatino Linotype" w:hAnsi="Palatino Linotype"/>
          <w:color w:val="000000"/>
          <w:sz w:val="24"/>
        </w:rPr>
        <w:lastRenderedPageBreak/>
        <w:t>Educativos Incorporados del Estado de México</w:t>
      </w:r>
      <w:r>
        <w:rPr>
          <w:rFonts w:ascii="Palatino Linotype" w:hAnsi="Palatino Linotype"/>
          <w:color w:val="000000"/>
          <w:sz w:val="24"/>
        </w:rPr>
        <w:t xml:space="preserve"> que en específico a la letra señala lo siguiente:</w:t>
      </w:r>
    </w:p>
    <w:p w14:paraId="120A8CC5" w14:textId="290F10D9" w:rsidR="00F616C7" w:rsidRDefault="00F616C7" w:rsidP="00F616C7">
      <w:pPr>
        <w:autoSpaceDE w:val="0"/>
        <w:autoSpaceDN w:val="0"/>
        <w:adjustRightInd w:val="0"/>
        <w:spacing w:before="240" w:line="240" w:lineRule="auto"/>
        <w:ind w:left="851" w:right="850"/>
        <w:jc w:val="both"/>
        <w:rPr>
          <w:rFonts w:ascii="Palatino Linotype" w:hAnsi="Palatino Linotype"/>
          <w:i/>
          <w:color w:val="000000"/>
        </w:rPr>
      </w:pPr>
      <w:r w:rsidRPr="00F616C7">
        <w:rPr>
          <w:rFonts w:ascii="Palatino Linotype" w:hAnsi="Palatino Linotype"/>
          <w:i/>
          <w:color w:val="000000"/>
        </w:rPr>
        <w:t>Artículo 28.- El Particular que imparta educación con Autorización o Reconocimiento de Validez Oficial de Estudios está obligado a:</w:t>
      </w:r>
    </w:p>
    <w:p w14:paraId="697A278A" w14:textId="3A2E256A" w:rsidR="00F616C7" w:rsidRPr="00F616C7" w:rsidRDefault="00F616C7" w:rsidP="00F616C7">
      <w:pPr>
        <w:autoSpaceDE w:val="0"/>
        <w:autoSpaceDN w:val="0"/>
        <w:adjustRightInd w:val="0"/>
        <w:spacing w:before="240" w:line="240" w:lineRule="auto"/>
        <w:ind w:left="851" w:right="850"/>
        <w:jc w:val="both"/>
        <w:rPr>
          <w:rFonts w:ascii="Palatino Linotype" w:hAnsi="Palatino Linotype"/>
          <w:i/>
          <w:color w:val="000000"/>
        </w:rPr>
      </w:pPr>
      <w:r>
        <w:rPr>
          <w:rFonts w:ascii="Palatino Linotype" w:hAnsi="Palatino Linotype"/>
          <w:i/>
          <w:color w:val="000000"/>
        </w:rPr>
        <w:t>(…)</w:t>
      </w:r>
    </w:p>
    <w:p w14:paraId="42061DE3" w14:textId="0E1F4343" w:rsidR="00F616C7" w:rsidRPr="00F616C7" w:rsidRDefault="00F616C7" w:rsidP="00F616C7">
      <w:pPr>
        <w:autoSpaceDE w:val="0"/>
        <w:autoSpaceDN w:val="0"/>
        <w:adjustRightInd w:val="0"/>
        <w:spacing w:before="240" w:line="240" w:lineRule="auto"/>
        <w:ind w:left="851" w:right="850"/>
        <w:jc w:val="both"/>
        <w:rPr>
          <w:rFonts w:ascii="Palatino Linotype" w:hAnsi="Palatino Linotype"/>
          <w:i/>
          <w:color w:val="000000"/>
        </w:rPr>
      </w:pPr>
      <w:r w:rsidRPr="00F616C7">
        <w:rPr>
          <w:rFonts w:ascii="Palatino Linotype" w:hAnsi="Palatino Linotype"/>
          <w:i/>
          <w:color w:val="000000"/>
        </w:rPr>
        <w:t>XLVI. Generar indicadores, que serán de dominio público y se difundirán por los medios disponibles, sobre su avance en la aplicación de métodos para prevenir y eliminar cualquier forma de discriminación y de violencia, con la finalidad de que sean sujetas a evaluación en esta materia;</w:t>
      </w:r>
    </w:p>
    <w:p w14:paraId="29952705" w14:textId="028D94DB" w:rsidR="00644A2F" w:rsidRDefault="00F616C7" w:rsidP="007A7522">
      <w:pPr>
        <w:autoSpaceDE w:val="0"/>
        <w:autoSpaceDN w:val="0"/>
        <w:adjustRightInd w:val="0"/>
        <w:spacing w:before="240" w:line="360" w:lineRule="auto"/>
        <w:jc w:val="both"/>
        <w:rPr>
          <w:rFonts w:ascii="Palatino Linotype" w:hAnsi="Palatino Linotype"/>
          <w:color w:val="000000"/>
          <w:sz w:val="24"/>
        </w:rPr>
      </w:pPr>
      <w:r w:rsidRPr="00D346D3">
        <w:rPr>
          <w:rFonts w:ascii="Palatino Linotype" w:hAnsi="Palatino Linotype"/>
          <w:color w:val="000000"/>
          <w:sz w:val="24"/>
        </w:rPr>
        <w:t xml:space="preserve">De lo anterior se desprende que efectivamente resultan existentes los indicadores a los cuales hace referencia el particular al momento de formular la solicitud de acceso a la información, </w:t>
      </w:r>
      <w:r w:rsidR="000234E8" w:rsidRPr="00D346D3">
        <w:rPr>
          <w:rFonts w:ascii="Palatino Linotype" w:hAnsi="Palatino Linotype"/>
          <w:color w:val="000000"/>
          <w:sz w:val="24"/>
        </w:rPr>
        <w:t>los cuales tal y como lo marca el Reglamento en mención serán de dominio público y se deberán difundir en los medios disponibles, lo que conlleva a que el sujeto obligado cuente con la información sobre este tema, ya que como se mencionó anteriormente el particular que imparta educación con autorización o reconocimiento de validez tiene la obligación de realizar y difundir estos indicadores a efecto de que tenga el funcionamiento del plantel.</w:t>
      </w:r>
    </w:p>
    <w:p w14:paraId="3A57D36A" w14:textId="1DD22BEC" w:rsidR="005B3086" w:rsidRDefault="005B3086" w:rsidP="007A7522">
      <w:pPr>
        <w:autoSpaceDE w:val="0"/>
        <w:autoSpaceDN w:val="0"/>
        <w:adjustRightInd w:val="0"/>
        <w:spacing w:before="240" w:line="360" w:lineRule="auto"/>
        <w:jc w:val="both"/>
        <w:rPr>
          <w:rFonts w:ascii="Palatino Linotype" w:hAnsi="Palatino Linotype"/>
          <w:color w:val="000000"/>
          <w:sz w:val="24"/>
        </w:rPr>
      </w:pPr>
      <w:r w:rsidRPr="005B3086">
        <w:rPr>
          <w:rFonts w:ascii="Palatino Linotype" w:hAnsi="Palatino Linotype"/>
          <w:color w:val="000000"/>
          <w:sz w:val="24"/>
        </w:rPr>
        <w:t>Asimismo, el artículo 27 de la Ley de Educación del Estado de México, contempla las atribuciones con las que cuenta la Autoridad Educativa Estatal, dentro de las cuales encontramos</w:t>
      </w:r>
      <w:r>
        <w:rPr>
          <w:rFonts w:ascii="Palatino Linotype" w:hAnsi="Palatino Linotype"/>
          <w:color w:val="000000"/>
          <w:sz w:val="24"/>
        </w:rPr>
        <w:t xml:space="preserve"> en la fracci</w:t>
      </w:r>
      <w:r w:rsidR="001D0A94">
        <w:rPr>
          <w:rFonts w:ascii="Palatino Linotype" w:hAnsi="Palatino Linotype"/>
          <w:color w:val="000000"/>
          <w:sz w:val="24"/>
        </w:rPr>
        <w:t>ón XLIX</w:t>
      </w:r>
      <w:r>
        <w:rPr>
          <w:rFonts w:ascii="Palatino Linotype" w:hAnsi="Palatino Linotype"/>
          <w:color w:val="000000"/>
          <w:sz w:val="24"/>
        </w:rPr>
        <w:t xml:space="preserve">, que esta misma deberá vigilar que cada institución </w:t>
      </w:r>
      <w:r w:rsidR="001D0A94">
        <w:rPr>
          <w:rFonts w:ascii="Palatino Linotype" w:hAnsi="Palatino Linotype"/>
          <w:color w:val="000000"/>
          <w:sz w:val="24"/>
        </w:rPr>
        <w:t>vigile y aplique mecanismos contra cualquier acto considerado como acoso escolar entre los alumnos, que para ser más específicos dicho numeral, a la letra señala lo siguiente:</w:t>
      </w:r>
    </w:p>
    <w:p w14:paraId="209F6429" w14:textId="38450C99" w:rsidR="001D0A94" w:rsidRPr="001D0A94" w:rsidRDefault="001D0A94" w:rsidP="001D0A94">
      <w:pPr>
        <w:autoSpaceDE w:val="0"/>
        <w:autoSpaceDN w:val="0"/>
        <w:adjustRightInd w:val="0"/>
        <w:spacing w:before="240" w:line="240" w:lineRule="auto"/>
        <w:ind w:left="851" w:right="850"/>
        <w:jc w:val="both"/>
        <w:rPr>
          <w:rFonts w:ascii="Palatino Linotype" w:hAnsi="Palatino Linotype"/>
          <w:i/>
        </w:rPr>
      </w:pPr>
      <w:r w:rsidRPr="001D0A94">
        <w:rPr>
          <w:rFonts w:ascii="Palatino Linotype" w:hAnsi="Palatino Linotype"/>
          <w:i/>
        </w:rPr>
        <w:lastRenderedPageBreak/>
        <w:t>Artículo 27.- Además de las atribuciones a que se refieren los artículos 24 y 25 de esta Ley, la Autoridad Educativa Estatal tendrá las siguientes:</w:t>
      </w:r>
    </w:p>
    <w:p w14:paraId="4AD8A732" w14:textId="3EA55F8C" w:rsidR="001D0A94" w:rsidRPr="001D0A94" w:rsidRDefault="001D0A94" w:rsidP="001D0A94">
      <w:pPr>
        <w:autoSpaceDE w:val="0"/>
        <w:autoSpaceDN w:val="0"/>
        <w:adjustRightInd w:val="0"/>
        <w:spacing w:before="240" w:line="240" w:lineRule="auto"/>
        <w:ind w:left="851" w:right="850"/>
        <w:jc w:val="both"/>
        <w:rPr>
          <w:rFonts w:ascii="Palatino Linotype" w:hAnsi="Palatino Linotype"/>
          <w:i/>
        </w:rPr>
      </w:pPr>
      <w:r w:rsidRPr="001D0A94">
        <w:rPr>
          <w:rFonts w:ascii="Palatino Linotype" w:hAnsi="Palatino Linotype"/>
          <w:i/>
        </w:rPr>
        <w:t>(…)</w:t>
      </w:r>
    </w:p>
    <w:p w14:paraId="2BDC5493" w14:textId="4C1E0714" w:rsidR="001D0A94" w:rsidRDefault="001D0A94" w:rsidP="001D0A94">
      <w:pPr>
        <w:autoSpaceDE w:val="0"/>
        <w:autoSpaceDN w:val="0"/>
        <w:adjustRightInd w:val="0"/>
        <w:spacing w:before="240" w:line="240" w:lineRule="auto"/>
        <w:ind w:left="851" w:right="850"/>
        <w:jc w:val="both"/>
        <w:rPr>
          <w:rFonts w:ascii="Palatino Linotype" w:hAnsi="Palatino Linotype"/>
          <w:i/>
        </w:rPr>
      </w:pPr>
      <w:r w:rsidRPr="001D0A94">
        <w:rPr>
          <w:rFonts w:ascii="Palatino Linotype" w:hAnsi="Palatino Linotype"/>
          <w:i/>
        </w:rPr>
        <w:t>XLIX. Establecer y vigilar la aplicación de los mecanismos para diagnosticar, prevenir, evitar, sancionar y erradicar la violencia, el hostigamiento, la intimidación y cualquier acto considerado como acoso escolar entre los alumnos de las instituciones educativas públicas y privadas del Estado de México;</w:t>
      </w:r>
    </w:p>
    <w:p w14:paraId="550217C2" w14:textId="77777777" w:rsidR="001D0A94" w:rsidRPr="001D0A94" w:rsidRDefault="001D0A94" w:rsidP="001D0A94">
      <w:pPr>
        <w:autoSpaceDE w:val="0"/>
        <w:autoSpaceDN w:val="0"/>
        <w:adjustRightInd w:val="0"/>
        <w:spacing w:before="240" w:line="240" w:lineRule="auto"/>
        <w:ind w:left="851" w:right="850"/>
        <w:jc w:val="both"/>
        <w:rPr>
          <w:rFonts w:ascii="Palatino Linotype" w:hAnsi="Palatino Linotype"/>
          <w:i/>
          <w:color w:val="000000"/>
        </w:rPr>
      </w:pPr>
    </w:p>
    <w:p w14:paraId="0C944CA2" w14:textId="1FE44CFD" w:rsidR="000234E8" w:rsidRDefault="000234E8" w:rsidP="007A7522">
      <w:pPr>
        <w:autoSpaceDE w:val="0"/>
        <w:autoSpaceDN w:val="0"/>
        <w:adjustRightInd w:val="0"/>
        <w:spacing w:before="240" w:line="360" w:lineRule="auto"/>
        <w:jc w:val="both"/>
        <w:rPr>
          <w:rFonts w:ascii="Palatino Linotype" w:hAnsi="Palatino Linotype"/>
          <w:color w:val="000000"/>
          <w:sz w:val="24"/>
        </w:rPr>
      </w:pPr>
      <w:r>
        <w:rPr>
          <w:rFonts w:ascii="Palatino Linotype" w:hAnsi="Palatino Linotype"/>
          <w:color w:val="000000"/>
          <w:sz w:val="24"/>
        </w:rPr>
        <w:t>Por lo anterior se considera que el sujeto obligado deberá entregar al recurrente el documento en donde consten los indicadores sobre el avance en la aplicación de métodos para prevenir y eliminar cualquier forma de discriminación y de violencia</w:t>
      </w:r>
    </w:p>
    <w:p w14:paraId="7E87E722" w14:textId="77777777" w:rsidR="00D01572" w:rsidRDefault="00D01572" w:rsidP="00644A2F">
      <w:pPr>
        <w:spacing w:after="0" w:line="360" w:lineRule="auto"/>
        <w:jc w:val="both"/>
        <w:rPr>
          <w:rFonts w:ascii="Palatino Linotype" w:hAnsi="Palatino Linotype"/>
          <w:color w:val="000000"/>
          <w:sz w:val="24"/>
        </w:rPr>
      </w:pPr>
    </w:p>
    <w:p w14:paraId="4E493C39" w14:textId="57E2DCF1" w:rsidR="00641D26" w:rsidRDefault="00644A2F" w:rsidP="004202DF">
      <w:pPr>
        <w:spacing w:after="0" w:line="360" w:lineRule="auto"/>
        <w:jc w:val="both"/>
        <w:rPr>
          <w:rFonts w:ascii="Palatino Linotype" w:hAnsi="Palatino Linotype" w:cs="Arial"/>
          <w:color w:val="000000" w:themeColor="text1"/>
          <w:sz w:val="24"/>
          <w:szCs w:val="24"/>
        </w:rPr>
      </w:pPr>
      <w:r>
        <w:rPr>
          <w:rFonts w:ascii="Palatino Linotype" w:hAnsi="Palatino Linotype"/>
          <w:color w:val="000000"/>
          <w:sz w:val="24"/>
        </w:rPr>
        <w:t>Ahor</w:t>
      </w:r>
      <w:r w:rsidR="004202DF">
        <w:rPr>
          <w:rFonts w:ascii="Palatino Linotype" w:hAnsi="Palatino Linotype"/>
          <w:color w:val="000000"/>
          <w:sz w:val="24"/>
        </w:rPr>
        <w:t>a bien debido a que el recurrente</w:t>
      </w:r>
      <w:r>
        <w:rPr>
          <w:rFonts w:ascii="Palatino Linotype" w:hAnsi="Palatino Linotype"/>
          <w:color w:val="000000"/>
          <w:sz w:val="24"/>
        </w:rPr>
        <w:t xml:space="preserve"> no especificó una temporalidad</w:t>
      </w:r>
      <w:r w:rsidR="004202DF">
        <w:rPr>
          <w:rFonts w:ascii="Palatino Linotype" w:hAnsi="Palatino Linotype"/>
          <w:color w:val="000000"/>
          <w:sz w:val="24"/>
        </w:rPr>
        <w:t xml:space="preserve"> </w:t>
      </w:r>
      <w:r w:rsidR="00D37A4D">
        <w:rPr>
          <w:rFonts w:ascii="Palatino Linotype" w:hAnsi="Palatino Linotype"/>
          <w:color w:val="000000"/>
          <w:sz w:val="24"/>
        </w:rPr>
        <w:t>específica</w:t>
      </w:r>
      <w:r w:rsidR="004202DF">
        <w:rPr>
          <w:rFonts w:ascii="Palatino Linotype" w:hAnsi="Palatino Linotype"/>
          <w:color w:val="000000"/>
          <w:sz w:val="24"/>
        </w:rPr>
        <w:t xml:space="preserve"> en</w:t>
      </w:r>
      <w:r>
        <w:rPr>
          <w:rFonts w:ascii="Palatino Linotype" w:hAnsi="Palatino Linotype"/>
          <w:color w:val="000000"/>
          <w:sz w:val="24"/>
        </w:rPr>
        <w:t xml:space="preserve"> la cual requería la información</w:t>
      </w:r>
      <w:r>
        <w:rPr>
          <w:rFonts w:ascii="Palatino Linotype" w:hAnsi="Palatino Linotype" w:cs="Arial"/>
          <w:color w:val="000000" w:themeColor="text1"/>
          <w:sz w:val="24"/>
          <w:szCs w:val="24"/>
        </w:rPr>
        <w:t xml:space="preserve">, resulta dable hacer </w:t>
      </w:r>
      <w:r w:rsidR="004202DF">
        <w:rPr>
          <w:rFonts w:ascii="Palatino Linotype" w:hAnsi="Palatino Linotype" w:cs="Arial"/>
          <w:color w:val="000000" w:themeColor="text1"/>
          <w:sz w:val="24"/>
          <w:szCs w:val="24"/>
        </w:rPr>
        <w:t xml:space="preserve">mención </w:t>
      </w:r>
      <w:r w:rsidR="00D37A4D">
        <w:rPr>
          <w:rFonts w:ascii="Palatino Linotype" w:hAnsi="Palatino Linotype" w:cs="Arial"/>
          <w:color w:val="000000" w:themeColor="text1"/>
          <w:sz w:val="24"/>
          <w:szCs w:val="24"/>
        </w:rPr>
        <w:t>de que los periodos escolares de las instituciones educativas del nivel básico resultar ser por ciclos escolares, por ende se considera que el sujeto obligado deberá hacer entrega de la informaci</w:t>
      </w:r>
      <w:r w:rsidR="00F52705">
        <w:rPr>
          <w:rFonts w:ascii="Palatino Linotype" w:hAnsi="Palatino Linotype" w:cs="Arial"/>
          <w:color w:val="000000" w:themeColor="text1"/>
          <w:sz w:val="24"/>
          <w:szCs w:val="24"/>
        </w:rPr>
        <w:t>ón del ciclo escolar 2017- 2018. S</w:t>
      </w:r>
      <w:r w:rsidR="00D37A4D">
        <w:rPr>
          <w:rFonts w:ascii="Palatino Linotype" w:hAnsi="Palatino Linotype" w:cs="Arial"/>
          <w:color w:val="000000" w:themeColor="text1"/>
          <w:sz w:val="24"/>
          <w:szCs w:val="24"/>
        </w:rPr>
        <w:t>i bien es cierto dicho ciclo aun no concluía</w:t>
      </w:r>
      <w:r w:rsidR="001B4927">
        <w:rPr>
          <w:rFonts w:ascii="Palatino Linotype" w:hAnsi="Palatino Linotype" w:cs="Arial"/>
          <w:color w:val="000000" w:themeColor="text1"/>
          <w:sz w:val="24"/>
          <w:szCs w:val="24"/>
        </w:rPr>
        <w:t xml:space="preserve"> al momento en que</w:t>
      </w:r>
      <w:r w:rsidR="00D37A4D">
        <w:rPr>
          <w:rFonts w:ascii="Palatino Linotype" w:hAnsi="Palatino Linotype" w:cs="Arial"/>
          <w:color w:val="000000" w:themeColor="text1"/>
          <w:sz w:val="24"/>
          <w:szCs w:val="24"/>
        </w:rPr>
        <w:t xml:space="preserve"> fue formulada la solicitud de información a la que se hace referencia en los antecedes de la presente resolución</w:t>
      </w:r>
      <w:r w:rsidR="001B4927">
        <w:rPr>
          <w:rFonts w:ascii="Palatino Linotype" w:hAnsi="Palatino Linotype" w:cs="Arial"/>
          <w:color w:val="000000" w:themeColor="text1"/>
          <w:sz w:val="24"/>
          <w:szCs w:val="24"/>
        </w:rPr>
        <w:t xml:space="preserve">, sin embargo, a la fecha en que se dé a conocer el presente fallo, dicho ciclo escolar </w:t>
      </w:r>
      <w:r w:rsidR="00F52705">
        <w:rPr>
          <w:rFonts w:ascii="Palatino Linotype" w:hAnsi="Palatino Linotype" w:cs="Arial"/>
          <w:color w:val="000000" w:themeColor="text1"/>
          <w:sz w:val="24"/>
          <w:szCs w:val="24"/>
        </w:rPr>
        <w:t>ya se debe tener por concluido.</w:t>
      </w:r>
    </w:p>
    <w:p w14:paraId="7E690875" w14:textId="77777777" w:rsidR="004202DF" w:rsidRDefault="004202DF" w:rsidP="004202DF">
      <w:pPr>
        <w:spacing w:after="0" w:line="360" w:lineRule="auto"/>
        <w:jc w:val="both"/>
        <w:rPr>
          <w:rFonts w:ascii="Palatino Linotype" w:hAnsi="Palatino Linotype" w:cs="Arial"/>
          <w:color w:val="000000" w:themeColor="text1"/>
          <w:sz w:val="24"/>
          <w:szCs w:val="24"/>
        </w:rPr>
      </w:pPr>
    </w:p>
    <w:p w14:paraId="52DB5DBB" w14:textId="3B455B2F" w:rsidR="00641D26" w:rsidRDefault="00641D26" w:rsidP="00641D26">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Ahora bien para el caso de que la información de la cual se ordena haga entrega el sujeto obligado, no se encuentre dentro de los archivos de las áreas competentes que pudiesen tenerla, el Comité de Transparencia del sujeto obligado, deberá emitir y </w:t>
      </w:r>
      <w:r>
        <w:rPr>
          <w:rFonts w:ascii="Palatino Linotype" w:hAnsi="Palatino Linotype" w:cs="Arial"/>
          <w:sz w:val="24"/>
          <w:szCs w:val="24"/>
        </w:rPr>
        <w:lastRenderedPageBreak/>
        <w:t xml:space="preserve">notificar al particular un acuerdo de inexistencia </w:t>
      </w:r>
      <w:r w:rsidRPr="00840B49">
        <w:rPr>
          <w:rFonts w:ascii="Palatino Linotype" w:hAnsi="Palatino Linotype" w:cs="Arial"/>
          <w:sz w:val="24"/>
          <w:szCs w:val="24"/>
        </w:rPr>
        <w:t xml:space="preserve">debidamente fundado y motivado, en el que detalle las razones del por qué no obra en sus archivos. </w:t>
      </w:r>
    </w:p>
    <w:p w14:paraId="44A7C09A" w14:textId="77777777" w:rsidR="00641D26" w:rsidRPr="00840B49" w:rsidRDefault="00641D26" w:rsidP="00641D26">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Sirve de sustento el numeral 19 de la Ley de Transparencia y Acceso a la Información Pública del Estado de México y Municipios que a la letra dice: </w:t>
      </w:r>
    </w:p>
    <w:p w14:paraId="72949C79" w14:textId="77777777" w:rsidR="00641D26" w:rsidRPr="00B951CC" w:rsidRDefault="00641D26" w:rsidP="00641D26">
      <w:pPr>
        <w:spacing w:before="240" w:after="240" w:line="240" w:lineRule="auto"/>
        <w:ind w:left="851" w:right="850"/>
        <w:jc w:val="both"/>
        <w:rPr>
          <w:rFonts w:ascii="Palatino Linotype" w:hAnsi="Palatino Linotype" w:cs="Arial"/>
          <w:i/>
          <w:szCs w:val="24"/>
        </w:rPr>
      </w:pPr>
      <w:r w:rsidRPr="00B951CC">
        <w:rPr>
          <w:rFonts w:ascii="Palatino Linotype" w:hAnsi="Palatino Linotype" w:cs="Arial"/>
          <w:i/>
          <w:szCs w:val="24"/>
        </w:rPr>
        <w:t xml:space="preserve">Artículo 19. Se presume que la información debe existir si se refiere a las facultades, competencias y funciones que los ordenamientos jurídicos aplicables otorgan a los sujetos obligados.  </w:t>
      </w:r>
    </w:p>
    <w:p w14:paraId="4A43C791" w14:textId="77777777" w:rsidR="00641D26" w:rsidRPr="00B951CC" w:rsidRDefault="00641D26" w:rsidP="00641D26">
      <w:pPr>
        <w:spacing w:before="240" w:after="240" w:line="240" w:lineRule="auto"/>
        <w:ind w:left="851" w:right="850"/>
        <w:jc w:val="both"/>
        <w:rPr>
          <w:rFonts w:ascii="Palatino Linotype" w:hAnsi="Palatino Linotype" w:cs="Arial"/>
          <w:i/>
          <w:szCs w:val="24"/>
        </w:rPr>
      </w:pPr>
      <w:r w:rsidRPr="00B951CC">
        <w:rPr>
          <w:rFonts w:ascii="Palatino Linotype" w:hAnsi="Palatino Linotype" w:cs="Arial"/>
          <w:i/>
          <w:szCs w:val="24"/>
        </w:rPr>
        <w:t xml:space="preserve">En los casos en que ciertas facultades, competencias o funciones no se hayan ejercido, se debe motivar la respuesta en función de las causas que motiven tal circunstancia. </w:t>
      </w:r>
    </w:p>
    <w:p w14:paraId="254BD806" w14:textId="77777777" w:rsidR="00641D26" w:rsidRDefault="00641D26" w:rsidP="00641D26">
      <w:pPr>
        <w:spacing w:before="240" w:after="240" w:line="240" w:lineRule="auto"/>
        <w:ind w:left="851" w:right="850"/>
        <w:jc w:val="both"/>
        <w:rPr>
          <w:rFonts w:ascii="Palatino Linotype" w:hAnsi="Palatino Linotype" w:cs="Arial"/>
          <w:i/>
          <w:szCs w:val="24"/>
        </w:rPr>
      </w:pPr>
      <w:r w:rsidRPr="00B951CC">
        <w:rPr>
          <w:rFonts w:ascii="Palatino Linotype" w:hAnsi="Palatino Linotype" w:cs="Arial"/>
          <w:i/>
          <w:szCs w:val="24"/>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p>
    <w:p w14:paraId="69AB298E" w14:textId="77777777" w:rsidR="00641D26" w:rsidRPr="00155AAE" w:rsidRDefault="00641D26" w:rsidP="00641D26">
      <w:pPr>
        <w:spacing w:before="240" w:after="240" w:line="240" w:lineRule="auto"/>
        <w:ind w:left="851" w:right="850"/>
        <w:jc w:val="both"/>
        <w:rPr>
          <w:rFonts w:ascii="Palatino Linotype" w:hAnsi="Palatino Linotype" w:cs="Arial"/>
          <w:i/>
          <w:szCs w:val="24"/>
        </w:rPr>
      </w:pPr>
    </w:p>
    <w:p w14:paraId="66662272" w14:textId="77777777" w:rsidR="00641D26" w:rsidRDefault="00641D26" w:rsidP="00641D26">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Luego entonces, de ser el caso, que el sujeto obligado no cuente con la información que se está ordenando la entrega deberá emitir su acuerdo de inexistencia debidamente fundado y motivado, en aras de garantizar el derecho de acceso a la información de la impetrante de derechos.</w:t>
      </w:r>
    </w:p>
    <w:p w14:paraId="774464E6" w14:textId="77777777" w:rsidR="00641D26" w:rsidRDefault="00641D26" w:rsidP="00641D26">
      <w:pPr>
        <w:tabs>
          <w:tab w:val="left" w:pos="709"/>
        </w:tabs>
        <w:spacing w:line="360" w:lineRule="auto"/>
        <w:jc w:val="both"/>
        <w:rPr>
          <w:rFonts w:ascii="Palatino Linotype" w:hAnsi="Palatino Linotype" w:cs="Arial"/>
          <w:sz w:val="24"/>
          <w:szCs w:val="24"/>
        </w:rPr>
      </w:pPr>
    </w:p>
    <w:p w14:paraId="15DFC491" w14:textId="77777777" w:rsidR="00641D26" w:rsidRPr="00302130" w:rsidRDefault="00641D26" w:rsidP="00641D26">
      <w:pPr>
        <w:spacing w:before="240" w:after="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Por último, para el caso que nos ocupa en armonía con los artículos 49 fracción XIII y 169 de la Ley local en la Materia, le corresponde al Comité de Transparencia del </w:t>
      </w:r>
      <w:r w:rsidRPr="003F58F7">
        <w:rPr>
          <w:rFonts w:ascii="Palatino Linotype" w:hAnsi="Palatino Linotype" w:cs="Arial"/>
          <w:color w:val="000000" w:themeColor="text1"/>
          <w:sz w:val="24"/>
          <w:szCs w:val="24"/>
        </w:rPr>
        <w:t>Sujeto</w:t>
      </w:r>
      <w:r>
        <w:rPr>
          <w:rFonts w:ascii="Palatino Linotype" w:hAnsi="Palatino Linotype" w:cs="Arial"/>
          <w:b/>
          <w:color w:val="000000" w:themeColor="text1"/>
          <w:sz w:val="24"/>
          <w:szCs w:val="24"/>
        </w:rPr>
        <w:t xml:space="preserve"> </w:t>
      </w:r>
      <w:r w:rsidRPr="003F58F7">
        <w:rPr>
          <w:rFonts w:ascii="Palatino Linotype" w:hAnsi="Palatino Linotype" w:cs="Arial"/>
          <w:color w:val="000000" w:themeColor="text1"/>
          <w:sz w:val="24"/>
          <w:szCs w:val="24"/>
        </w:rPr>
        <w:t>Obligado</w:t>
      </w:r>
      <w:r>
        <w:rPr>
          <w:rFonts w:ascii="Palatino Linotype" w:hAnsi="Palatino Linotype" w:cs="Arial"/>
          <w:b/>
          <w:color w:val="000000" w:themeColor="text1"/>
          <w:sz w:val="24"/>
          <w:szCs w:val="24"/>
        </w:rPr>
        <w:t xml:space="preserve"> </w:t>
      </w:r>
      <w:r>
        <w:rPr>
          <w:rFonts w:ascii="Palatino Linotype" w:hAnsi="Palatino Linotype" w:cs="Arial"/>
          <w:color w:val="000000" w:themeColor="text1"/>
          <w:sz w:val="24"/>
          <w:szCs w:val="24"/>
        </w:rPr>
        <w:t>d</w:t>
      </w:r>
      <w:r w:rsidRPr="00302130">
        <w:rPr>
          <w:rFonts w:ascii="Palatino Linotype" w:hAnsi="Palatino Linotype" w:cs="Arial"/>
          <w:color w:val="000000" w:themeColor="text1"/>
          <w:sz w:val="24"/>
          <w:szCs w:val="24"/>
        </w:rPr>
        <w:t>ictaminar las declaratorias de inexistencia de la información que les remitan las unidades administrativas y resolver en</w:t>
      </w:r>
      <w:r>
        <w:rPr>
          <w:rFonts w:ascii="Palatino Linotype" w:hAnsi="Palatino Linotype" w:cs="Arial"/>
          <w:color w:val="000000" w:themeColor="text1"/>
          <w:sz w:val="24"/>
          <w:szCs w:val="24"/>
        </w:rPr>
        <w:t xml:space="preserve"> consecuencia, así que l</w:t>
      </w:r>
      <w:r w:rsidRPr="00FC6AB8">
        <w:rPr>
          <w:rFonts w:ascii="Palatino Linotype" w:hAnsi="Palatino Linotype" w:cs="Arial"/>
          <w:color w:val="000000" w:themeColor="text1"/>
          <w:sz w:val="24"/>
          <w:szCs w:val="24"/>
        </w:rPr>
        <w:t>a resolución del Comité de Transparencia que confirme la inexistencia de la información solicitada</w:t>
      </w:r>
      <w:r>
        <w:rPr>
          <w:rFonts w:ascii="Palatino Linotype" w:hAnsi="Palatino Linotype" w:cs="Arial"/>
          <w:color w:val="000000" w:themeColor="text1"/>
          <w:sz w:val="24"/>
          <w:szCs w:val="24"/>
        </w:rPr>
        <w:t>,</w:t>
      </w:r>
      <w:r w:rsidRPr="00FC6AB8">
        <w:rPr>
          <w:rFonts w:ascii="Palatino Linotype" w:hAnsi="Palatino Linotype" w:cs="Arial"/>
          <w:color w:val="000000" w:themeColor="text1"/>
          <w:sz w:val="24"/>
          <w:szCs w:val="24"/>
        </w:rPr>
        <w:t xml:space="preserve"> </w:t>
      </w:r>
      <w:r w:rsidRPr="00FC6AB8">
        <w:rPr>
          <w:rFonts w:ascii="Palatino Linotype" w:hAnsi="Palatino Linotype" w:cs="Arial"/>
          <w:color w:val="000000" w:themeColor="text1"/>
          <w:sz w:val="24"/>
          <w:szCs w:val="24"/>
        </w:rPr>
        <w:lastRenderedPageBreak/>
        <w:t>deberá contener los elementos mínimos que permitan al solicitante tener la certeza de que se utilizó un criterio de búsqueda exhaustiv</w:t>
      </w:r>
      <w:r>
        <w:rPr>
          <w:rFonts w:ascii="Palatino Linotype" w:hAnsi="Palatino Linotype" w:cs="Arial"/>
          <w:color w:val="000000" w:themeColor="text1"/>
          <w:sz w:val="24"/>
          <w:szCs w:val="24"/>
        </w:rPr>
        <w:t>a</w:t>
      </w:r>
      <w:r w:rsidRPr="00FC6AB8">
        <w:rPr>
          <w:rFonts w:ascii="Palatino Linotype" w:hAnsi="Palatino Linotype" w:cs="Arial"/>
          <w:color w:val="000000" w:themeColor="text1"/>
          <w:sz w:val="24"/>
          <w:szCs w:val="24"/>
        </w:rPr>
        <w:t>, además de señalar las circunstancias de tiempo, modo y lugar que generaron la existencia en cuestión, acorde</w:t>
      </w:r>
      <w:r>
        <w:rPr>
          <w:rFonts w:ascii="Palatino Linotype" w:hAnsi="Palatino Linotype" w:cs="Arial"/>
          <w:color w:val="000000" w:themeColor="text1"/>
          <w:sz w:val="24"/>
          <w:szCs w:val="24"/>
        </w:rPr>
        <w:t xml:space="preserve"> a lo indicado en</w:t>
      </w:r>
      <w:r w:rsidRPr="00FC6AB8">
        <w:rPr>
          <w:rFonts w:ascii="Palatino Linotype" w:hAnsi="Palatino Linotype" w:cs="Arial"/>
          <w:color w:val="000000" w:themeColor="text1"/>
          <w:sz w:val="24"/>
          <w:szCs w:val="24"/>
        </w:rPr>
        <w:t xml:space="preserve"> el </w:t>
      </w:r>
      <w:r>
        <w:rPr>
          <w:rFonts w:ascii="Palatino Linotype" w:hAnsi="Palatino Linotype" w:cs="Arial"/>
          <w:color w:val="000000" w:themeColor="text1"/>
          <w:sz w:val="24"/>
          <w:szCs w:val="24"/>
        </w:rPr>
        <w:t>a</w:t>
      </w:r>
      <w:r w:rsidRPr="00FC6AB8">
        <w:rPr>
          <w:rFonts w:ascii="Palatino Linotype" w:hAnsi="Palatino Linotype" w:cs="Arial"/>
          <w:color w:val="000000" w:themeColor="text1"/>
          <w:sz w:val="24"/>
          <w:szCs w:val="24"/>
        </w:rPr>
        <w:t>rtículo 170</w:t>
      </w:r>
      <w:r>
        <w:rPr>
          <w:rFonts w:ascii="Palatino Linotype" w:hAnsi="Palatino Linotype" w:cs="Arial"/>
          <w:color w:val="000000" w:themeColor="text1"/>
          <w:sz w:val="24"/>
          <w:szCs w:val="24"/>
        </w:rPr>
        <w:t xml:space="preserve"> de la Ley local en la materia</w:t>
      </w:r>
      <w:r w:rsidRPr="00FC6AB8">
        <w:rPr>
          <w:rFonts w:ascii="Palatino Linotype" w:hAnsi="Palatino Linotype" w:cs="Arial"/>
          <w:color w:val="000000" w:themeColor="text1"/>
          <w:sz w:val="24"/>
          <w:szCs w:val="24"/>
        </w:rPr>
        <w:t>.</w:t>
      </w:r>
    </w:p>
    <w:p w14:paraId="4484AFA3" w14:textId="77777777" w:rsidR="00641D26" w:rsidRDefault="00641D26" w:rsidP="00641D26">
      <w:pPr>
        <w:widowControl w:val="0"/>
        <w:autoSpaceDE w:val="0"/>
        <w:autoSpaceDN w:val="0"/>
        <w:adjustRightInd w:val="0"/>
        <w:spacing w:after="0" w:line="360" w:lineRule="auto"/>
        <w:jc w:val="both"/>
        <w:rPr>
          <w:rFonts w:ascii="Palatino Linotype" w:hAnsi="Palatino Linotype" w:cs="Arial"/>
          <w:sz w:val="24"/>
          <w:szCs w:val="24"/>
        </w:rPr>
      </w:pPr>
    </w:p>
    <w:p w14:paraId="3152EC90" w14:textId="77777777" w:rsidR="00641D26" w:rsidRPr="007D7AE6" w:rsidRDefault="00641D26" w:rsidP="00641D26">
      <w:pPr>
        <w:tabs>
          <w:tab w:val="left" w:pos="709"/>
        </w:tabs>
        <w:spacing w:line="360" w:lineRule="auto"/>
        <w:ind w:right="51"/>
        <w:jc w:val="both"/>
        <w:rPr>
          <w:rFonts w:ascii="Palatino Linotype" w:eastAsia="Times New Roman" w:hAnsi="Palatino Linotype" w:cs="Times New Roman"/>
          <w:color w:val="000000"/>
          <w:sz w:val="24"/>
          <w:szCs w:val="24"/>
          <w:lang w:eastAsia="es-MX"/>
        </w:rPr>
      </w:pPr>
      <w:r w:rsidRPr="00B72CEE">
        <w:rPr>
          <w:rFonts w:ascii="Palatino Linotype" w:hAnsi="Palatino Linotype" w:cs="Arial"/>
          <w:color w:val="000000" w:themeColor="text1"/>
          <w:sz w:val="24"/>
          <w:szCs w:val="24"/>
        </w:rPr>
        <w:t>Requisitos que deben estar acompañados de la debida fundamentación y motivación, cobrado aplicación lo que señala la jurisprudencia de la novena</w:t>
      </w:r>
      <w:r w:rsidRPr="007D7AE6">
        <w:rPr>
          <w:rFonts w:ascii="Palatino Linotype" w:eastAsia="Times New Roman" w:hAnsi="Palatino Linotype" w:cs="Times New Roman"/>
          <w:color w:val="000000"/>
          <w:sz w:val="24"/>
          <w:szCs w:val="24"/>
          <w:lang w:eastAsia="es-MX"/>
        </w:rPr>
        <w:t xml:space="preserve"> época visible en el Semanario Judicial de la Federación y su Gaceta. Instancia: Tribunales Colegiados de Circuito. Tesis I.4o.A.J/43 (9a.) bajo el número de registro 175082 cuyo rubro y texto esgrime;</w:t>
      </w:r>
    </w:p>
    <w:p w14:paraId="554A1CD0" w14:textId="77777777" w:rsidR="00641D26" w:rsidRPr="004140C2" w:rsidRDefault="00641D26" w:rsidP="00641D26">
      <w:pPr>
        <w:spacing w:after="0" w:line="360" w:lineRule="auto"/>
        <w:ind w:left="567" w:right="567"/>
        <w:jc w:val="both"/>
        <w:rPr>
          <w:rFonts w:ascii="Palatino Linotype" w:eastAsia="Times New Roman" w:hAnsi="Palatino Linotype" w:cs="Times New Roman"/>
          <w:b/>
          <w:bCs/>
          <w:i/>
          <w:color w:val="000000"/>
          <w:lang w:eastAsia="es-MX"/>
        </w:rPr>
      </w:pPr>
      <w:r w:rsidRPr="004140C2">
        <w:rPr>
          <w:rFonts w:ascii="Palatino Linotype" w:eastAsia="Times New Roman" w:hAnsi="Palatino Linotype" w:cs="Times New Roman"/>
          <w:b/>
          <w:bCs/>
          <w:i/>
          <w:color w:val="000000"/>
          <w:lang w:eastAsia="es-MX"/>
        </w:rPr>
        <w:t>FUNDAMENTACIÓN Y MOTIVACIÓN. EL ASPECTO FORMAL DE LA GARANTÍA Y SU FINALIDAD SE TRADUCEN EN EXPLICAR, JUSTIFICAR, POSIBILITAR LA DEFENSA Y COMUNICAR LA DECISIÓN.</w:t>
      </w:r>
    </w:p>
    <w:p w14:paraId="174042DD" w14:textId="77777777" w:rsidR="00641D26" w:rsidRPr="004140C2" w:rsidRDefault="00641D26" w:rsidP="00641D26">
      <w:pPr>
        <w:spacing w:after="0" w:line="360" w:lineRule="auto"/>
        <w:ind w:left="567" w:right="567"/>
        <w:jc w:val="both"/>
        <w:rPr>
          <w:rFonts w:ascii="Palatino Linotype" w:eastAsia="Times New Roman" w:hAnsi="Palatino Linotype" w:cs="Times New Roman"/>
          <w:i/>
          <w:color w:val="000000"/>
          <w:lang w:eastAsia="es-MX"/>
        </w:rPr>
      </w:pPr>
      <w:r w:rsidRPr="004140C2">
        <w:rPr>
          <w:rFonts w:ascii="Palatino Linotype" w:eastAsia="Times New Roman" w:hAnsi="Palatino Linotype" w:cs="Times New Roman"/>
          <w:i/>
          <w:color w:val="000000"/>
          <w:lang w:eastAsia="es-MX"/>
        </w:rPr>
        <w:br/>
        <w:t>El contenido formal de la garantía de legalidad prevista en el artículo </w:t>
      </w:r>
      <w:hyperlink r:id="rId17" w:history="1">
        <w:r w:rsidRPr="004140C2">
          <w:rPr>
            <w:rFonts w:ascii="Palatino Linotype" w:eastAsia="Times New Roman" w:hAnsi="Palatino Linotype" w:cs="Times New Roman"/>
            <w:i/>
            <w:lang w:eastAsia="es-MX"/>
          </w:rPr>
          <w:t>16 constitucional</w:t>
        </w:r>
      </w:hyperlink>
      <w:r w:rsidRPr="004140C2">
        <w:rPr>
          <w:rFonts w:ascii="Palatino Linotype" w:eastAsia="Times New Roman" w:hAnsi="Palatino Linotype" w:cs="Times New Roman"/>
          <w:i/>
          <w:color w:val="000000"/>
          <w:lang w:eastAsia="es-MX"/>
        </w:rPr>
        <w:t xml:space="preserve">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w:t>
      </w:r>
      <w:r w:rsidRPr="004140C2">
        <w:rPr>
          <w:rFonts w:ascii="Palatino Linotype" w:eastAsia="Times New Roman" w:hAnsi="Palatino Linotype" w:cs="Times New Roman"/>
          <w:i/>
          <w:color w:val="000000"/>
          <w:lang w:eastAsia="es-MX"/>
        </w:rPr>
        <w:lastRenderedPageBreak/>
        <w:t>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1751CFF6" w14:textId="77777777" w:rsidR="00641D26" w:rsidRDefault="00641D26" w:rsidP="00641D26">
      <w:pPr>
        <w:tabs>
          <w:tab w:val="left" w:pos="709"/>
        </w:tabs>
        <w:spacing w:before="240" w:line="360" w:lineRule="auto"/>
        <w:ind w:right="51"/>
        <w:jc w:val="both"/>
        <w:rPr>
          <w:rFonts w:ascii="Palatino Linotype" w:hAnsi="Palatino Linotype" w:cs="Arial"/>
          <w:sz w:val="24"/>
        </w:rPr>
      </w:pPr>
    </w:p>
    <w:p w14:paraId="38A3C245" w14:textId="77777777" w:rsidR="00641D26" w:rsidRDefault="00641D26" w:rsidP="00641D26">
      <w:pPr>
        <w:tabs>
          <w:tab w:val="left" w:pos="709"/>
        </w:tabs>
        <w:spacing w:before="240" w:line="360" w:lineRule="auto"/>
        <w:ind w:right="51"/>
        <w:jc w:val="both"/>
        <w:rPr>
          <w:rFonts w:ascii="Palatino Linotype" w:hAnsi="Palatino Linotype" w:cs="Arial"/>
          <w:sz w:val="24"/>
        </w:rPr>
      </w:pPr>
      <w:r>
        <w:rPr>
          <w:rFonts w:ascii="Palatino Linotype" w:hAnsi="Palatino Linotype" w:cs="Arial"/>
          <w:sz w:val="24"/>
        </w:rPr>
        <w:t>En ese mismo contexto, es necesario mencionar que la información que se ordena la entrega, pudiese contar con datos susceptibles de clasificar, por ende dicha información tendrá que ser entregada en versión pública.</w:t>
      </w:r>
    </w:p>
    <w:p w14:paraId="38CF3382" w14:textId="77777777" w:rsidR="00641D26" w:rsidRDefault="00641D26" w:rsidP="007A7522">
      <w:pPr>
        <w:autoSpaceDE w:val="0"/>
        <w:autoSpaceDN w:val="0"/>
        <w:adjustRightInd w:val="0"/>
        <w:spacing w:before="240" w:line="360" w:lineRule="auto"/>
        <w:jc w:val="both"/>
        <w:rPr>
          <w:rFonts w:ascii="Palatino Linotype" w:hAnsi="Palatino Linotype"/>
          <w:color w:val="000000"/>
          <w:sz w:val="24"/>
        </w:rPr>
      </w:pPr>
    </w:p>
    <w:p w14:paraId="7B0FFA02" w14:textId="77777777" w:rsidR="00792539" w:rsidRPr="001B3593" w:rsidRDefault="00792539" w:rsidP="00792539">
      <w:pPr>
        <w:pStyle w:val="Prrafodelista"/>
        <w:numPr>
          <w:ilvl w:val="0"/>
          <w:numId w:val="5"/>
        </w:numPr>
        <w:autoSpaceDE w:val="0"/>
        <w:autoSpaceDN w:val="0"/>
        <w:adjustRightInd w:val="0"/>
        <w:spacing w:before="240" w:line="360" w:lineRule="auto"/>
        <w:ind w:left="1004"/>
        <w:jc w:val="both"/>
        <w:rPr>
          <w:rFonts w:ascii="Palatino Linotype" w:hAnsi="Palatino Linotype" w:cs="Arial"/>
          <w:b/>
          <w:i/>
        </w:rPr>
      </w:pPr>
      <w:r w:rsidRPr="001B3593">
        <w:rPr>
          <w:rFonts w:ascii="Palatino Linotype" w:hAnsi="Palatino Linotype"/>
          <w:b/>
          <w:lang w:val="es-ES_tradnl"/>
        </w:rPr>
        <w:t xml:space="preserve">De la versión pública. </w:t>
      </w:r>
    </w:p>
    <w:p w14:paraId="2EF71B56" w14:textId="77777777" w:rsidR="00792539" w:rsidRDefault="00792539" w:rsidP="00792539">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 xml:space="preserve">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w:t>
      </w:r>
      <w:r w:rsidRPr="006A474F">
        <w:rPr>
          <w:rFonts w:ascii="Palatino Linotype" w:eastAsia="Arial Unicode MS" w:hAnsi="Palatino Linotype" w:cs="Arial"/>
          <w:b/>
          <w:sz w:val="24"/>
          <w:szCs w:val="24"/>
        </w:rPr>
        <w:t>su entrega deberá ser en versión pública;</w:t>
      </w:r>
      <w:r>
        <w:rPr>
          <w:rFonts w:ascii="Palatino Linotype" w:eastAsia="Arial Unicode MS" w:hAnsi="Palatino Linotype" w:cs="Arial"/>
          <w:sz w:val="24"/>
          <w:szCs w:val="24"/>
        </w:rPr>
        <w:t xml:space="preserve"> referencia cuyo fundamento legal aplicable se encuentra inmerso en los numerales</w:t>
      </w:r>
      <w:r w:rsidRPr="00F63127">
        <w:rPr>
          <w:rFonts w:ascii="Palatino Linotype" w:eastAsia="Arial Unicode MS" w:hAnsi="Palatino Linotype" w:cs="Arial"/>
          <w:sz w:val="24"/>
          <w:szCs w:val="24"/>
        </w:rPr>
        <w:t xml:space="preserve"> de la Ley de la materia, </w:t>
      </w:r>
      <w:r>
        <w:rPr>
          <w:rFonts w:ascii="Palatino Linotype" w:eastAsia="Arial Unicode MS" w:hAnsi="Palatino Linotype" w:cs="Arial"/>
          <w:sz w:val="24"/>
          <w:szCs w:val="24"/>
        </w:rPr>
        <w:t xml:space="preserve">que a la letra </w:t>
      </w:r>
      <w:r w:rsidRPr="00F63127">
        <w:rPr>
          <w:rFonts w:ascii="Palatino Linotype" w:eastAsia="Arial Unicode MS" w:hAnsi="Palatino Linotype" w:cs="Arial"/>
          <w:sz w:val="24"/>
          <w:szCs w:val="24"/>
        </w:rPr>
        <w:t>esgrimen:</w:t>
      </w:r>
    </w:p>
    <w:p w14:paraId="58E073F4" w14:textId="77777777" w:rsidR="00792539" w:rsidRPr="00317EAB" w:rsidRDefault="00792539" w:rsidP="00792539">
      <w:pPr>
        <w:spacing w:line="240" w:lineRule="auto"/>
        <w:ind w:left="851" w:right="851"/>
        <w:jc w:val="both"/>
        <w:rPr>
          <w:rFonts w:ascii="Palatino Linotype" w:hAnsi="Palatino Linotype" w:cs="Arial"/>
          <w:b/>
          <w:i/>
        </w:rPr>
      </w:pPr>
      <w:r w:rsidRPr="00317EAB">
        <w:rPr>
          <w:rFonts w:ascii="Palatino Linotype" w:hAnsi="Palatino Linotype" w:cs="Arial"/>
          <w:b/>
          <w:i/>
        </w:rPr>
        <w:t>Artículo 3. Para los efectos de la presente Ley se entenderá por:</w:t>
      </w:r>
    </w:p>
    <w:p w14:paraId="35CD3CF2" w14:textId="77777777" w:rsidR="00792539" w:rsidRPr="00317EAB" w:rsidRDefault="00792539" w:rsidP="00792539">
      <w:pPr>
        <w:spacing w:line="240" w:lineRule="auto"/>
        <w:ind w:left="851" w:right="851"/>
        <w:jc w:val="both"/>
        <w:rPr>
          <w:rFonts w:ascii="Palatino Linotype" w:hAnsi="Palatino Linotype" w:cs="Arial"/>
          <w:b/>
          <w:i/>
        </w:rPr>
      </w:pPr>
      <w:r w:rsidRPr="00317EAB">
        <w:rPr>
          <w:rFonts w:ascii="Palatino Linotype" w:hAnsi="Palatino Linotype" w:cs="Arial"/>
          <w:b/>
          <w:i/>
        </w:rPr>
        <w:t>[…]</w:t>
      </w:r>
    </w:p>
    <w:p w14:paraId="1DA7D992" w14:textId="77777777" w:rsidR="00792539" w:rsidRPr="00317EAB" w:rsidRDefault="00792539" w:rsidP="00792539">
      <w:pPr>
        <w:spacing w:line="240" w:lineRule="auto"/>
        <w:ind w:left="851" w:right="851"/>
        <w:jc w:val="both"/>
        <w:rPr>
          <w:rFonts w:ascii="Palatino Linotype" w:hAnsi="Palatino Linotype" w:cs="Arial"/>
          <w:b/>
          <w:i/>
        </w:rPr>
      </w:pPr>
      <w:r w:rsidRPr="00317EAB">
        <w:rPr>
          <w:rFonts w:ascii="Palatino Linotype" w:hAnsi="Palatino Linotype" w:cs="Arial"/>
          <w:b/>
          <w:i/>
        </w:rPr>
        <w:lastRenderedPageBreak/>
        <w:t>IX. Datos personales: La información concerniente a una persona, identificada o identificable según lo dispuesto por la Ley de Protección de Datos Personales del Estado de México;</w:t>
      </w:r>
    </w:p>
    <w:p w14:paraId="4B527EB8" w14:textId="77777777" w:rsidR="00792539" w:rsidRPr="00317EAB" w:rsidRDefault="00792539" w:rsidP="00792539">
      <w:pPr>
        <w:spacing w:line="240" w:lineRule="auto"/>
        <w:ind w:left="851" w:right="851"/>
        <w:jc w:val="both"/>
        <w:rPr>
          <w:rFonts w:ascii="Palatino Linotype" w:hAnsi="Palatino Linotype" w:cs="Arial"/>
          <w:b/>
          <w:i/>
        </w:rPr>
      </w:pPr>
      <w:r w:rsidRPr="00317EAB">
        <w:rPr>
          <w:rFonts w:ascii="Palatino Linotype" w:hAnsi="Palatino Linotype" w:cs="Arial"/>
          <w:b/>
          <w:i/>
        </w:rPr>
        <w:t>[…]</w:t>
      </w:r>
    </w:p>
    <w:p w14:paraId="36D43A07" w14:textId="77777777" w:rsidR="00792539" w:rsidRPr="00317EAB" w:rsidRDefault="00792539" w:rsidP="00792539">
      <w:pPr>
        <w:spacing w:line="240" w:lineRule="auto"/>
        <w:ind w:left="851" w:right="851"/>
        <w:jc w:val="both"/>
        <w:rPr>
          <w:rFonts w:ascii="Palatino Linotype" w:hAnsi="Palatino Linotype" w:cs="Arial"/>
          <w:b/>
          <w:i/>
        </w:rPr>
      </w:pPr>
      <w:r w:rsidRPr="00317EAB">
        <w:rPr>
          <w:rFonts w:ascii="Palatino Linotype" w:hAnsi="Palatino Linotype" w:cs="Arial"/>
          <w:b/>
          <w:i/>
        </w:rPr>
        <w:t>XLV. Versión pública: Documento en el que se elimine, suprime o borra la información clasificada como reservada o confidencial para permitir su acceso.</w:t>
      </w:r>
    </w:p>
    <w:p w14:paraId="06C2E893" w14:textId="77777777" w:rsidR="00792539" w:rsidRDefault="00792539" w:rsidP="00792539">
      <w:pPr>
        <w:spacing w:line="240" w:lineRule="auto"/>
        <w:ind w:left="851" w:right="851"/>
        <w:jc w:val="both"/>
        <w:rPr>
          <w:rFonts w:ascii="Palatino Linotype" w:hAnsi="Palatino Linotype" w:cs="Arial"/>
          <w:i/>
        </w:rPr>
      </w:pPr>
      <w:r w:rsidRPr="00317EAB">
        <w:rPr>
          <w:rFonts w:ascii="Palatino Linotype" w:hAnsi="Palatino Linotype" w:cs="Arial"/>
          <w:i/>
        </w:rPr>
        <w:t xml:space="preserve">Artículo 122. La clasificación es el proceso mediante el cual el sujeto obligado determina que la información en su poder </w:t>
      </w:r>
      <w:proofErr w:type="spellStart"/>
      <w:r w:rsidRPr="00317EAB">
        <w:rPr>
          <w:rFonts w:ascii="Palatino Linotype" w:hAnsi="Palatino Linotype" w:cs="Arial"/>
          <w:i/>
        </w:rPr>
        <w:t>actualiza</w:t>
      </w:r>
      <w:proofErr w:type="spellEnd"/>
      <w:r w:rsidRPr="00317EAB">
        <w:rPr>
          <w:rFonts w:ascii="Palatino Linotype" w:hAnsi="Palatino Linotype" w:cs="Arial"/>
          <w:i/>
        </w:rPr>
        <w:t xml:space="preserve"> alguno de los supuestos de reserva o confidencialidad, de conformidad con lo dispuesto en el presente título.</w:t>
      </w:r>
    </w:p>
    <w:p w14:paraId="7E61148F" w14:textId="77777777" w:rsidR="00792539" w:rsidRDefault="00792539" w:rsidP="00792539">
      <w:pPr>
        <w:spacing w:line="240" w:lineRule="auto"/>
        <w:ind w:left="851" w:right="851"/>
        <w:jc w:val="both"/>
        <w:rPr>
          <w:rFonts w:ascii="Palatino Linotype" w:hAnsi="Palatino Linotype" w:cs="Arial"/>
          <w:i/>
        </w:rPr>
      </w:pPr>
      <w:r>
        <w:rPr>
          <w:rFonts w:ascii="Palatino Linotype" w:hAnsi="Palatino Linotype" w:cs="Arial"/>
          <w:i/>
        </w:rPr>
        <w:t>[…]</w:t>
      </w:r>
    </w:p>
    <w:p w14:paraId="6D5EA4E3" w14:textId="77777777" w:rsidR="00792539" w:rsidRDefault="00792539" w:rsidP="00792539">
      <w:pPr>
        <w:spacing w:line="240" w:lineRule="auto"/>
        <w:ind w:left="851" w:right="851"/>
        <w:jc w:val="both"/>
        <w:rPr>
          <w:rFonts w:ascii="Palatino Linotype" w:hAnsi="Palatino Linotype" w:cs="Arial"/>
          <w:i/>
        </w:rPr>
      </w:pPr>
      <w:r w:rsidRPr="00317EAB">
        <w:rPr>
          <w:rFonts w:ascii="Palatino Linotype" w:hAnsi="Palatino Linotype" w:cs="Arial"/>
          <w:i/>
        </w:rPr>
        <w:t>Artículo 132. La clasificación de la información se llevará a cabo en el momento en que:</w:t>
      </w:r>
    </w:p>
    <w:p w14:paraId="62E88AE1" w14:textId="77777777" w:rsidR="00792539" w:rsidRDefault="00792539" w:rsidP="00792539">
      <w:pPr>
        <w:spacing w:line="240" w:lineRule="auto"/>
        <w:ind w:left="851" w:right="851"/>
        <w:jc w:val="both"/>
        <w:rPr>
          <w:rFonts w:ascii="Palatino Linotype" w:hAnsi="Palatino Linotype" w:cs="Arial"/>
          <w:i/>
        </w:rPr>
      </w:pPr>
      <w:r>
        <w:rPr>
          <w:rFonts w:ascii="Palatino Linotype" w:hAnsi="Palatino Linotype" w:cs="Arial"/>
          <w:i/>
        </w:rPr>
        <w:t>[…]</w:t>
      </w:r>
    </w:p>
    <w:p w14:paraId="0E24C1AB" w14:textId="77777777" w:rsidR="00792539" w:rsidRPr="00317EAB" w:rsidRDefault="00792539" w:rsidP="00792539">
      <w:pPr>
        <w:spacing w:line="240" w:lineRule="auto"/>
        <w:ind w:left="851" w:right="851"/>
        <w:jc w:val="both"/>
        <w:rPr>
          <w:rFonts w:ascii="Palatino Linotype" w:hAnsi="Palatino Linotype" w:cs="Arial"/>
          <w:b/>
          <w:i/>
        </w:rPr>
      </w:pPr>
      <w:r w:rsidRPr="00317EAB">
        <w:rPr>
          <w:rFonts w:ascii="Palatino Linotype" w:hAnsi="Palatino Linotype" w:cs="Arial"/>
          <w:b/>
          <w:i/>
        </w:rPr>
        <w:t>III. Se generen versiones públicas para dar cumplimiento a las obligaciones de transparencia previstas en esta Ley.</w:t>
      </w:r>
    </w:p>
    <w:p w14:paraId="33266E20" w14:textId="77777777" w:rsidR="00792539" w:rsidRDefault="00792539" w:rsidP="00792539">
      <w:pPr>
        <w:spacing w:line="240" w:lineRule="auto"/>
        <w:ind w:left="851" w:right="851"/>
        <w:jc w:val="both"/>
        <w:rPr>
          <w:rFonts w:ascii="Palatino Linotype" w:hAnsi="Palatino Linotype" w:cs="Arial"/>
          <w:b/>
          <w:i/>
          <w:u w:val="single"/>
        </w:rPr>
      </w:pPr>
      <w:r w:rsidRPr="00317EAB">
        <w:rPr>
          <w:rFonts w:ascii="Palatino Linotype" w:hAnsi="Palatino Linotype" w:cs="Arial"/>
          <w:b/>
          <w:i/>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317EAB">
        <w:rPr>
          <w:rFonts w:ascii="Palatino Linotype" w:hAnsi="Palatino Linotype" w:cs="Arial"/>
          <w:b/>
          <w:i/>
          <w:u w:val="single"/>
        </w:rPr>
        <w:t>de manera genérica y fundando y motivando su clasificación.</w:t>
      </w:r>
    </w:p>
    <w:p w14:paraId="645B9385" w14:textId="77777777" w:rsidR="00792539" w:rsidRDefault="00792539" w:rsidP="00792539">
      <w:pPr>
        <w:pStyle w:val="Sinespaciado"/>
        <w:spacing w:line="360" w:lineRule="auto"/>
        <w:jc w:val="both"/>
        <w:rPr>
          <w:rFonts w:ascii="Palatino Linotype" w:hAnsi="Palatino Linotype" w:cs="Arial"/>
        </w:rPr>
      </w:pPr>
    </w:p>
    <w:p w14:paraId="2837439D" w14:textId="77777777" w:rsidR="00792539" w:rsidRDefault="00792539" w:rsidP="00792539">
      <w:pPr>
        <w:tabs>
          <w:tab w:val="left" w:pos="8647"/>
        </w:tabs>
        <w:spacing w:after="0" w:line="360" w:lineRule="auto"/>
        <w:jc w:val="both"/>
        <w:rPr>
          <w:rFonts w:ascii="Palatino Linotype" w:hAnsi="Palatino Linotype" w:cs="Arial"/>
          <w:sz w:val="24"/>
          <w:szCs w:val="24"/>
        </w:rPr>
      </w:pPr>
      <w:r w:rsidRPr="000752E0">
        <w:rPr>
          <w:rFonts w:ascii="Palatino Linotype" w:hAnsi="Palatino Linotype" w:cs="Arial"/>
          <w:sz w:val="24"/>
          <w:szCs w:val="24"/>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6B299FE5" w14:textId="77777777" w:rsidR="00792539" w:rsidRDefault="00792539" w:rsidP="00792539">
      <w:pPr>
        <w:tabs>
          <w:tab w:val="left" w:pos="8647"/>
        </w:tabs>
        <w:spacing w:after="0" w:line="360" w:lineRule="auto"/>
        <w:ind w:right="51"/>
        <w:jc w:val="both"/>
        <w:rPr>
          <w:rFonts w:ascii="Palatino Linotype" w:hAnsi="Palatino Linotype" w:cs="Arial"/>
          <w:sz w:val="24"/>
          <w:szCs w:val="24"/>
        </w:rPr>
      </w:pPr>
    </w:p>
    <w:p w14:paraId="36E8076F" w14:textId="77777777" w:rsidR="00792539" w:rsidRPr="00497964" w:rsidRDefault="00792539" w:rsidP="00792539">
      <w:pPr>
        <w:tabs>
          <w:tab w:val="left" w:pos="8222"/>
        </w:tabs>
        <w:spacing w:after="0" w:line="240" w:lineRule="auto"/>
        <w:ind w:left="851" w:right="850"/>
        <w:jc w:val="both"/>
        <w:rPr>
          <w:rFonts w:ascii="Palatino Linotype" w:hAnsi="Palatino Linotype" w:cs="Arial"/>
          <w:bCs/>
          <w:i/>
        </w:rPr>
      </w:pPr>
      <w:r w:rsidRPr="00497964">
        <w:rPr>
          <w:rFonts w:ascii="Palatino Linotype" w:hAnsi="Palatino Linotype" w:cs="Arial"/>
          <w:bCs/>
          <w:i/>
        </w:rPr>
        <w:t>“Cuarto.</w:t>
      </w:r>
      <w:r>
        <w:rPr>
          <w:rFonts w:ascii="Palatino Linotype" w:hAnsi="Palatino Linotype" w:cs="Arial"/>
          <w:bCs/>
          <w:i/>
        </w:rPr>
        <w:t xml:space="preserve"> </w:t>
      </w:r>
      <w:r w:rsidRPr="00497964">
        <w:rPr>
          <w:rFonts w:ascii="Palatino Linotype" w:hAnsi="Palatino Linotype" w:cs="Arial"/>
          <w:b/>
          <w:bCs/>
          <w:i/>
          <w:u w:val="single"/>
        </w:rPr>
        <w:t>Para clasificar la información como reservada o confidencial, de manera total o parcial, el titular</w:t>
      </w:r>
      <w:r>
        <w:rPr>
          <w:rFonts w:ascii="Palatino Linotype" w:hAnsi="Palatino Linotype" w:cs="Arial"/>
          <w:b/>
          <w:bCs/>
          <w:i/>
          <w:u w:val="single"/>
        </w:rPr>
        <w:t xml:space="preserve"> </w:t>
      </w:r>
      <w:r w:rsidRPr="00497964">
        <w:rPr>
          <w:rFonts w:ascii="Palatino Linotype" w:hAnsi="Palatino Linotype" w:cs="Arial"/>
          <w:b/>
          <w:bCs/>
          <w:i/>
          <w:u w:val="single"/>
        </w:rPr>
        <w:t xml:space="preserve">del área del sujeto obligado deberá atender </w:t>
      </w:r>
      <w:r w:rsidRPr="00497964">
        <w:rPr>
          <w:rFonts w:ascii="Palatino Linotype" w:hAnsi="Palatino Linotype" w:cs="Arial"/>
          <w:b/>
          <w:bCs/>
          <w:i/>
          <w:u w:val="single"/>
        </w:rPr>
        <w:lastRenderedPageBreak/>
        <w:t>lo dispuesto por el Título Sexto de la Ley General, en relación con</w:t>
      </w:r>
      <w:r>
        <w:rPr>
          <w:rFonts w:ascii="Palatino Linotype" w:hAnsi="Palatino Linotype" w:cs="Arial"/>
          <w:b/>
          <w:bCs/>
          <w:i/>
          <w:u w:val="single"/>
        </w:rPr>
        <w:t xml:space="preserve"> </w:t>
      </w:r>
      <w:r w:rsidRPr="00497964">
        <w:rPr>
          <w:rFonts w:ascii="Palatino Linotype" w:hAnsi="Palatino Linotype" w:cs="Arial"/>
          <w:b/>
          <w:bCs/>
          <w:i/>
          <w:u w:val="single"/>
        </w:rPr>
        <w:t>las disposiciones contenidas en los presentes lineamientos, así como en</w:t>
      </w:r>
      <w:r>
        <w:rPr>
          <w:rFonts w:ascii="Palatino Linotype" w:hAnsi="Palatino Linotype" w:cs="Arial"/>
          <w:b/>
          <w:bCs/>
          <w:i/>
          <w:u w:val="single"/>
        </w:rPr>
        <w:t xml:space="preserve"> aquellas disposiciones legales </w:t>
      </w:r>
      <w:r w:rsidRPr="00497964">
        <w:rPr>
          <w:rFonts w:ascii="Palatino Linotype" w:hAnsi="Palatino Linotype" w:cs="Arial"/>
          <w:b/>
          <w:bCs/>
          <w:i/>
          <w:u w:val="single"/>
        </w:rPr>
        <w:t>aplicables a la materia en el ámbito de sus respectivas competencias</w:t>
      </w:r>
      <w:r w:rsidRPr="00497964">
        <w:rPr>
          <w:rFonts w:ascii="Palatino Linotype" w:hAnsi="Palatino Linotype" w:cs="Arial"/>
          <w:bCs/>
          <w:i/>
        </w:rPr>
        <w:t>, en tanto estas últimas no contravengan lo dispuesto en la Ley General.</w:t>
      </w:r>
    </w:p>
    <w:p w14:paraId="7E71EEE2" w14:textId="77777777" w:rsidR="00792539" w:rsidRPr="00497964" w:rsidRDefault="00792539" w:rsidP="00792539">
      <w:pPr>
        <w:tabs>
          <w:tab w:val="left" w:pos="8222"/>
          <w:tab w:val="left" w:pos="8647"/>
        </w:tabs>
        <w:spacing w:after="0" w:line="240" w:lineRule="auto"/>
        <w:ind w:left="851" w:right="850"/>
        <w:jc w:val="both"/>
        <w:rPr>
          <w:rFonts w:ascii="Palatino Linotype" w:hAnsi="Palatino Linotype" w:cs="Arial"/>
          <w:bCs/>
          <w:i/>
        </w:rPr>
      </w:pPr>
      <w:r w:rsidRPr="00497964">
        <w:rPr>
          <w:rFonts w:ascii="Palatino Linotype" w:hAnsi="Palatino Linotype" w:cs="Arial"/>
          <w:bCs/>
          <w:i/>
        </w:rPr>
        <w:t>Los sujetos obligados deberán aplicar, de manera estricta, las excepciones al derecho de acceso a la información y sólo podrán invocarlas cuando acrediten su procedencia.</w:t>
      </w:r>
    </w:p>
    <w:p w14:paraId="73E651D4" w14:textId="77777777" w:rsidR="00792539" w:rsidRPr="00497964" w:rsidRDefault="00792539" w:rsidP="00792539">
      <w:pPr>
        <w:tabs>
          <w:tab w:val="left" w:pos="8222"/>
          <w:tab w:val="left" w:pos="8647"/>
        </w:tabs>
        <w:spacing w:after="0" w:line="240" w:lineRule="auto"/>
        <w:ind w:left="851" w:right="850"/>
        <w:jc w:val="both"/>
        <w:rPr>
          <w:rFonts w:ascii="Palatino Linotype" w:hAnsi="Palatino Linotype" w:cs="Arial"/>
          <w:bCs/>
          <w:i/>
        </w:rPr>
      </w:pPr>
      <w:r w:rsidRPr="00497964">
        <w:rPr>
          <w:rFonts w:ascii="Palatino Linotype" w:hAnsi="Palatino Linotype" w:cs="Arial"/>
          <w:bCs/>
          <w:i/>
        </w:rPr>
        <w:t>…</w:t>
      </w:r>
    </w:p>
    <w:p w14:paraId="65DE2A6C" w14:textId="77777777" w:rsidR="00792539" w:rsidRDefault="00792539" w:rsidP="00792539">
      <w:pPr>
        <w:tabs>
          <w:tab w:val="left" w:pos="8222"/>
          <w:tab w:val="left" w:pos="8647"/>
        </w:tabs>
        <w:spacing w:after="0" w:line="240" w:lineRule="auto"/>
        <w:ind w:left="851" w:right="850"/>
        <w:jc w:val="both"/>
        <w:rPr>
          <w:rFonts w:ascii="Palatino Linotype" w:hAnsi="Palatino Linotype" w:cs="Arial"/>
          <w:bCs/>
          <w:i/>
        </w:rPr>
      </w:pPr>
      <w:r>
        <w:rPr>
          <w:rFonts w:ascii="Palatino Linotype" w:hAnsi="Palatino Linotype" w:cs="Arial"/>
          <w:bCs/>
          <w:i/>
        </w:rPr>
        <w:t xml:space="preserve">Quinto. </w:t>
      </w:r>
      <w:r w:rsidRPr="00497964">
        <w:rPr>
          <w:rFonts w:ascii="Palatino Linotype" w:hAnsi="Palatino Linotype" w:cs="Arial"/>
          <w:b/>
          <w:bCs/>
          <w:i/>
          <w:u w:val="single"/>
        </w:rPr>
        <w:t>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497964">
        <w:rPr>
          <w:rFonts w:ascii="Palatino Linotype" w:hAnsi="Palatino Linotype" w:cs="Arial"/>
          <w:bCs/>
          <w:i/>
        </w:rPr>
        <w:t>, observando lo dispuesto en la Ley General y las demás disposiciones aplicables en la materia.</w:t>
      </w:r>
    </w:p>
    <w:p w14:paraId="170E6D8B" w14:textId="77777777" w:rsidR="00792539" w:rsidRPr="00497964" w:rsidRDefault="00792539" w:rsidP="00792539">
      <w:pPr>
        <w:tabs>
          <w:tab w:val="left" w:pos="8222"/>
          <w:tab w:val="left" w:pos="8647"/>
        </w:tabs>
        <w:spacing w:after="0" w:line="240" w:lineRule="auto"/>
        <w:ind w:left="851" w:right="850"/>
        <w:jc w:val="both"/>
        <w:rPr>
          <w:rFonts w:ascii="Palatino Linotype" w:hAnsi="Palatino Linotype" w:cs="Arial"/>
          <w:bCs/>
          <w:i/>
        </w:rPr>
      </w:pPr>
    </w:p>
    <w:p w14:paraId="1F8D2E16" w14:textId="77777777" w:rsidR="00792539" w:rsidRPr="00497964" w:rsidRDefault="00792539" w:rsidP="00792539">
      <w:pPr>
        <w:tabs>
          <w:tab w:val="left" w:pos="8222"/>
          <w:tab w:val="left" w:pos="8647"/>
        </w:tabs>
        <w:spacing w:after="0" w:line="240" w:lineRule="auto"/>
        <w:ind w:left="851" w:right="850"/>
        <w:jc w:val="both"/>
        <w:rPr>
          <w:rFonts w:ascii="Palatino Linotype" w:hAnsi="Palatino Linotype" w:cs="Arial"/>
          <w:b/>
          <w:bCs/>
          <w:i/>
        </w:rPr>
      </w:pPr>
      <w:r w:rsidRPr="00497964">
        <w:rPr>
          <w:rFonts w:ascii="Palatino Linotype" w:hAnsi="Palatino Linotype" w:cs="Arial"/>
          <w:bCs/>
          <w:i/>
        </w:rPr>
        <w:t>Octavo.</w:t>
      </w:r>
      <w:r>
        <w:rPr>
          <w:rFonts w:ascii="Palatino Linotype" w:hAnsi="Palatino Linotype" w:cs="Arial"/>
          <w:bCs/>
          <w:i/>
        </w:rPr>
        <w:t xml:space="preserve"> </w:t>
      </w:r>
      <w:r w:rsidRPr="00497964">
        <w:rPr>
          <w:rFonts w:ascii="Palatino Linotype" w:hAnsi="Palatino Linotype" w:cs="Arial"/>
          <w:b/>
          <w:bCs/>
          <w:i/>
          <w:u w:val="single"/>
        </w:rPr>
        <w:t>Para fundar la clasificación de la información se debe señalar el artículo, fracción, inciso, párrafo o numeral de la ley o tratado internacional suscrito por el Estado mexicano que expresamente le otorga el carácter de reservada o confidencial</w:t>
      </w:r>
      <w:r w:rsidRPr="00497964">
        <w:rPr>
          <w:rFonts w:ascii="Palatino Linotype" w:hAnsi="Palatino Linotype" w:cs="Arial"/>
          <w:b/>
          <w:bCs/>
          <w:i/>
        </w:rPr>
        <w:t>.</w:t>
      </w:r>
    </w:p>
    <w:p w14:paraId="062DCB80" w14:textId="77777777" w:rsidR="00792539" w:rsidRPr="00497964" w:rsidRDefault="00792539" w:rsidP="00792539">
      <w:pPr>
        <w:tabs>
          <w:tab w:val="left" w:pos="8222"/>
          <w:tab w:val="left" w:pos="8647"/>
        </w:tabs>
        <w:spacing w:after="0" w:line="240" w:lineRule="auto"/>
        <w:ind w:left="851" w:right="850"/>
        <w:jc w:val="both"/>
        <w:rPr>
          <w:rFonts w:ascii="Palatino Linotype" w:hAnsi="Palatino Linotype" w:cs="Arial"/>
          <w:b/>
          <w:bCs/>
          <w:i/>
        </w:rPr>
      </w:pPr>
      <w:r w:rsidRPr="00497964">
        <w:rPr>
          <w:rFonts w:ascii="Palatino Linotype" w:hAnsi="Palatino Linotype" w:cs="Arial"/>
          <w:b/>
          <w:bCs/>
          <w:i/>
          <w:u w:val="single"/>
        </w:rPr>
        <w:t>Para motivar la clasificación se deberán señalar las razones o circunstancias especiales que lo llevaron a concluir que el caso particular se ajusta al supuesto previsto por la norma legal invocada como fundamento</w:t>
      </w:r>
      <w:r w:rsidRPr="00497964">
        <w:rPr>
          <w:rFonts w:ascii="Palatino Linotype" w:hAnsi="Palatino Linotype" w:cs="Arial"/>
          <w:b/>
          <w:bCs/>
          <w:i/>
        </w:rPr>
        <w:t>.</w:t>
      </w:r>
    </w:p>
    <w:p w14:paraId="25E4A83F" w14:textId="77777777" w:rsidR="00792539" w:rsidRPr="00497964" w:rsidRDefault="00792539" w:rsidP="00792539">
      <w:pPr>
        <w:tabs>
          <w:tab w:val="left" w:pos="8222"/>
          <w:tab w:val="left" w:pos="8647"/>
        </w:tabs>
        <w:spacing w:after="0" w:line="240" w:lineRule="auto"/>
        <w:ind w:left="851" w:right="850"/>
        <w:jc w:val="both"/>
        <w:rPr>
          <w:rFonts w:ascii="Palatino Linotype" w:hAnsi="Palatino Linotype" w:cs="Arial"/>
          <w:bCs/>
          <w:i/>
        </w:rPr>
      </w:pPr>
      <w:r w:rsidRPr="00497964">
        <w:rPr>
          <w:rFonts w:ascii="Palatino Linotype" w:hAnsi="Palatino Linotype" w:cs="Arial"/>
          <w:bCs/>
          <w:i/>
        </w:rPr>
        <w:t>…</w:t>
      </w:r>
    </w:p>
    <w:p w14:paraId="50173BF2" w14:textId="77777777" w:rsidR="00792539" w:rsidRPr="00497964" w:rsidRDefault="00792539" w:rsidP="00792539">
      <w:pPr>
        <w:tabs>
          <w:tab w:val="left" w:pos="8222"/>
          <w:tab w:val="left" w:pos="8647"/>
        </w:tabs>
        <w:spacing w:after="0" w:line="240" w:lineRule="auto"/>
        <w:ind w:left="851" w:right="850"/>
        <w:jc w:val="both"/>
        <w:rPr>
          <w:rFonts w:ascii="Palatino Linotype" w:hAnsi="Palatino Linotype" w:cs="Arial"/>
          <w:bCs/>
          <w:i/>
        </w:rPr>
      </w:pPr>
      <w:r w:rsidRPr="00497964">
        <w:rPr>
          <w:rFonts w:ascii="Palatino Linotype" w:hAnsi="Palatino Linotype" w:cs="Arial"/>
          <w:bCs/>
          <w:i/>
        </w:rPr>
        <w:t>DE LA INFORMACIÓN CONFIDENCIAL</w:t>
      </w:r>
    </w:p>
    <w:p w14:paraId="2663A28F" w14:textId="77777777" w:rsidR="00792539" w:rsidRPr="00497964" w:rsidRDefault="00792539" w:rsidP="00792539">
      <w:pPr>
        <w:tabs>
          <w:tab w:val="left" w:pos="8222"/>
          <w:tab w:val="left" w:pos="8647"/>
        </w:tabs>
        <w:spacing w:after="0" w:line="240" w:lineRule="auto"/>
        <w:ind w:left="851" w:right="850"/>
        <w:jc w:val="both"/>
        <w:rPr>
          <w:rFonts w:ascii="Palatino Linotype" w:hAnsi="Palatino Linotype" w:cs="Arial"/>
          <w:bCs/>
          <w:i/>
        </w:rPr>
      </w:pPr>
      <w:r w:rsidRPr="00497964">
        <w:rPr>
          <w:rFonts w:ascii="Palatino Linotype" w:hAnsi="Palatino Linotype" w:cs="Arial"/>
          <w:bCs/>
          <w:i/>
        </w:rPr>
        <w:t>Trigésimo octavo. Se considera información confidencial:</w:t>
      </w:r>
    </w:p>
    <w:p w14:paraId="57601426" w14:textId="77777777" w:rsidR="00792539" w:rsidRPr="00497964" w:rsidRDefault="00792539" w:rsidP="00792539">
      <w:pPr>
        <w:tabs>
          <w:tab w:val="left" w:pos="8222"/>
          <w:tab w:val="left" w:pos="8647"/>
        </w:tabs>
        <w:spacing w:after="0" w:line="240" w:lineRule="auto"/>
        <w:ind w:left="851" w:right="850"/>
        <w:jc w:val="both"/>
        <w:rPr>
          <w:rFonts w:ascii="Palatino Linotype" w:hAnsi="Palatino Linotype" w:cs="Arial"/>
          <w:b/>
          <w:bCs/>
          <w:i/>
        </w:rPr>
      </w:pPr>
      <w:r>
        <w:rPr>
          <w:rFonts w:ascii="Palatino Linotype" w:hAnsi="Palatino Linotype" w:cs="Arial"/>
          <w:bCs/>
          <w:i/>
        </w:rPr>
        <w:t xml:space="preserve">I. </w:t>
      </w:r>
      <w:r w:rsidRPr="00497964">
        <w:rPr>
          <w:rFonts w:ascii="Palatino Linotype" w:hAnsi="Palatino Linotype" w:cs="Arial"/>
          <w:b/>
          <w:bCs/>
          <w:i/>
          <w:u w:val="single"/>
        </w:rPr>
        <w:t>Los datos personales en los términos de la norma aplicable</w:t>
      </w:r>
      <w:r w:rsidRPr="00497964">
        <w:rPr>
          <w:rFonts w:ascii="Palatino Linotype" w:hAnsi="Palatino Linotype" w:cs="Arial"/>
          <w:b/>
          <w:bCs/>
          <w:i/>
        </w:rPr>
        <w:t>;</w:t>
      </w:r>
    </w:p>
    <w:p w14:paraId="1BF1EB98" w14:textId="77777777" w:rsidR="00792539" w:rsidRPr="00497964" w:rsidRDefault="00792539" w:rsidP="00792539">
      <w:pPr>
        <w:tabs>
          <w:tab w:val="left" w:pos="8222"/>
          <w:tab w:val="left" w:pos="8647"/>
        </w:tabs>
        <w:spacing w:after="0" w:line="240" w:lineRule="auto"/>
        <w:ind w:left="851" w:right="850"/>
        <w:jc w:val="both"/>
        <w:rPr>
          <w:rFonts w:ascii="Palatino Linotype" w:hAnsi="Palatino Linotype" w:cs="Arial"/>
          <w:bCs/>
          <w:i/>
        </w:rPr>
      </w:pPr>
      <w:r w:rsidRPr="00497964">
        <w:rPr>
          <w:rFonts w:ascii="Palatino Linotype" w:hAnsi="Palatino Linotype" w:cs="Arial"/>
          <w:bCs/>
          <w:i/>
        </w:rPr>
        <w:t>II.</w:t>
      </w:r>
      <w:r>
        <w:rPr>
          <w:rFonts w:ascii="Palatino Linotype" w:hAnsi="Palatino Linotype" w:cs="Arial"/>
          <w:bCs/>
          <w:i/>
        </w:rPr>
        <w:t xml:space="preserve"> </w:t>
      </w:r>
      <w:r w:rsidRPr="00497964">
        <w:rPr>
          <w:rFonts w:ascii="Palatino Linotype" w:hAnsi="Palatino Linotype" w:cs="Arial"/>
          <w:bCs/>
          <w:i/>
        </w:rPr>
        <w:t>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2AE7EE60" w14:textId="61344F58" w:rsidR="00792539" w:rsidRPr="00497964" w:rsidRDefault="00F52705" w:rsidP="00792539">
      <w:pPr>
        <w:tabs>
          <w:tab w:val="left" w:pos="8222"/>
          <w:tab w:val="left" w:pos="8647"/>
        </w:tabs>
        <w:spacing w:after="0" w:line="240" w:lineRule="auto"/>
        <w:ind w:left="851" w:right="850"/>
        <w:jc w:val="both"/>
        <w:rPr>
          <w:rFonts w:ascii="Palatino Linotype" w:hAnsi="Palatino Linotype" w:cs="Arial"/>
          <w:bCs/>
          <w:i/>
        </w:rPr>
      </w:pPr>
      <w:r>
        <w:rPr>
          <w:rFonts w:ascii="Palatino Linotype" w:hAnsi="Palatino Linotype" w:cs="Arial"/>
          <w:bCs/>
          <w:i/>
        </w:rPr>
        <w:t>III…</w:t>
      </w:r>
    </w:p>
    <w:p w14:paraId="1EB0AFA5" w14:textId="77777777" w:rsidR="00792539" w:rsidRPr="00497964" w:rsidRDefault="00792539" w:rsidP="00792539">
      <w:pPr>
        <w:tabs>
          <w:tab w:val="left" w:pos="8222"/>
          <w:tab w:val="left" w:pos="8647"/>
        </w:tabs>
        <w:spacing w:after="0" w:line="240" w:lineRule="auto"/>
        <w:ind w:left="851" w:right="850"/>
        <w:jc w:val="both"/>
        <w:rPr>
          <w:rFonts w:ascii="Palatino Linotype" w:hAnsi="Palatino Linotype" w:cs="Arial"/>
          <w:bCs/>
          <w:i/>
        </w:rPr>
      </w:pPr>
      <w:r w:rsidRPr="00497964">
        <w:rPr>
          <w:rFonts w:ascii="Palatino Linotype" w:hAnsi="Palatino Linotype" w:cs="Arial"/>
          <w:bCs/>
          <w:i/>
        </w:rPr>
        <w:t>La información confidencial no estará sujeta a temporalidad alguna y sólo podrán tener acceso a ella los</w:t>
      </w:r>
      <w:r>
        <w:rPr>
          <w:rFonts w:ascii="Palatino Linotype" w:hAnsi="Palatino Linotype" w:cs="Arial"/>
          <w:bCs/>
          <w:i/>
        </w:rPr>
        <w:t xml:space="preserve"> </w:t>
      </w:r>
      <w:r w:rsidRPr="00497964">
        <w:rPr>
          <w:rFonts w:ascii="Palatino Linotype" w:hAnsi="Palatino Linotype" w:cs="Arial"/>
          <w:bCs/>
          <w:i/>
        </w:rPr>
        <w:t>titulares de la misma, sus representantes y los servidores públicos facultados para ello.”</w:t>
      </w:r>
    </w:p>
    <w:p w14:paraId="7B4F0D74" w14:textId="77777777" w:rsidR="00792539" w:rsidRDefault="00792539" w:rsidP="00792539">
      <w:pPr>
        <w:tabs>
          <w:tab w:val="left" w:pos="8222"/>
          <w:tab w:val="left" w:pos="8647"/>
        </w:tabs>
        <w:spacing w:after="0" w:line="240" w:lineRule="auto"/>
        <w:ind w:left="851" w:right="850"/>
        <w:jc w:val="right"/>
        <w:rPr>
          <w:rFonts w:ascii="Palatino Linotype" w:hAnsi="Palatino Linotype" w:cs="Arial"/>
          <w:bCs/>
          <w:i/>
        </w:rPr>
      </w:pPr>
      <w:r w:rsidRPr="00497964">
        <w:rPr>
          <w:rFonts w:ascii="Palatino Linotype" w:hAnsi="Palatino Linotype" w:cs="Arial"/>
          <w:bCs/>
          <w:i/>
        </w:rPr>
        <w:t>(Énfasis añadido)</w:t>
      </w:r>
    </w:p>
    <w:p w14:paraId="22C4040B" w14:textId="77777777" w:rsidR="00792539" w:rsidRDefault="00792539" w:rsidP="00792539">
      <w:pPr>
        <w:tabs>
          <w:tab w:val="left" w:pos="8222"/>
          <w:tab w:val="left" w:pos="8647"/>
        </w:tabs>
        <w:spacing w:after="0" w:line="240" w:lineRule="auto"/>
        <w:ind w:left="851" w:right="850"/>
        <w:jc w:val="right"/>
        <w:rPr>
          <w:rFonts w:ascii="Palatino Linotype" w:hAnsi="Palatino Linotype" w:cs="Arial"/>
          <w:bCs/>
          <w:i/>
        </w:rPr>
      </w:pPr>
    </w:p>
    <w:p w14:paraId="54DBD8DC" w14:textId="77777777" w:rsidR="00792539" w:rsidRPr="00A038C3" w:rsidRDefault="00792539" w:rsidP="00792539">
      <w:pPr>
        <w:tabs>
          <w:tab w:val="left" w:pos="8647"/>
        </w:tabs>
        <w:spacing w:after="0" w:line="360" w:lineRule="auto"/>
        <w:jc w:val="both"/>
        <w:rPr>
          <w:rFonts w:ascii="Palatino Linotype" w:hAnsi="Palatino Linotype" w:cs="Arial"/>
          <w:sz w:val="24"/>
          <w:szCs w:val="24"/>
        </w:rPr>
      </w:pPr>
      <w:r w:rsidRPr="00A038C3">
        <w:rPr>
          <w:rFonts w:ascii="Palatino Linotype" w:hAnsi="Palatino Linotype" w:cs="Arial"/>
          <w:sz w:val="24"/>
          <w:szCs w:val="24"/>
        </w:rPr>
        <w:lastRenderedPageBreak/>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14:paraId="111B58F9" w14:textId="77777777" w:rsidR="00792539" w:rsidRPr="00A038C3" w:rsidRDefault="00792539" w:rsidP="00792539">
      <w:pPr>
        <w:tabs>
          <w:tab w:val="left" w:pos="8647"/>
        </w:tabs>
        <w:spacing w:after="0" w:line="360" w:lineRule="auto"/>
        <w:ind w:right="51"/>
        <w:jc w:val="both"/>
        <w:rPr>
          <w:rFonts w:ascii="Palatino Linotype" w:hAnsi="Palatino Linotype" w:cs="Arial"/>
          <w:sz w:val="24"/>
          <w:szCs w:val="24"/>
        </w:rPr>
      </w:pPr>
    </w:p>
    <w:p w14:paraId="61311542" w14:textId="77777777" w:rsidR="00792539" w:rsidRPr="00A038C3" w:rsidRDefault="00792539" w:rsidP="00792539">
      <w:pPr>
        <w:tabs>
          <w:tab w:val="left" w:pos="8647"/>
        </w:tabs>
        <w:spacing w:after="0" w:line="360" w:lineRule="auto"/>
        <w:jc w:val="both"/>
        <w:rPr>
          <w:rFonts w:ascii="Palatino Linotype" w:hAnsi="Palatino Linotype" w:cs="Arial"/>
          <w:sz w:val="24"/>
          <w:szCs w:val="24"/>
        </w:rPr>
      </w:pPr>
      <w:r w:rsidRPr="00A038C3">
        <w:rPr>
          <w:rFonts w:ascii="Palatino Linotype" w:hAnsi="Palatino Linotype" w:cs="Arial"/>
          <w:sz w:val="24"/>
          <w:szCs w:val="24"/>
        </w:rPr>
        <w:t>Por lo tanto, la entrega de documentos, en su versión pública, debe acompañarse necesariamente del Acuerdo del Comité de Transparencia que la sustente, en el que se expongan los fundamentos y</w:t>
      </w:r>
      <w:r>
        <w:rPr>
          <w:rFonts w:ascii="Palatino Linotype" w:hAnsi="Palatino Linotype" w:cs="Arial"/>
          <w:sz w:val="24"/>
          <w:szCs w:val="24"/>
        </w:rPr>
        <w:t xml:space="preserve"> razonamientos que llevaron al sujeto o</w:t>
      </w:r>
      <w:r w:rsidRPr="00A038C3">
        <w:rPr>
          <w:rFonts w:ascii="Palatino Linotype" w:hAnsi="Palatino Linotype" w:cs="Arial"/>
          <w:sz w:val="24"/>
          <w:szCs w:val="24"/>
        </w:rPr>
        <w:t>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30965C9" w14:textId="77777777" w:rsidR="00792539" w:rsidRPr="00A038C3" w:rsidRDefault="00792539" w:rsidP="00792539">
      <w:pPr>
        <w:tabs>
          <w:tab w:val="left" w:pos="8647"/>
        </w:tabs>
        <w:spacing w:after="0" w:line="360" w:lineRule="auto"/>
        <w:ind w:right="51"/>
        <w:jc w:val="both"/>
        <w:rPr>
          <w:rFonts w:ascii="Palatino Linotype" w:hAnsi="Palatino Linotype" w:cs="Arial"/>
          <w:sz w:val="24"/>
          <w:szCs w:val="24"/>
        </w:rPr>
      </w:pPr>
    </w:p>
    <w:p w14:paraId="49E5E905" w14:textId="6AA9C69B" w:rsidR="009634D3" w:rsidRPr="00961140" w:rsidRDefault="00792539" w:rsidP="009634D3">
      <w:pPr>
        <w:spacing w:before="240" w:after="240" w:line="360" w:lineRule="auto"/>
        <w:jc w:val="both"/>
        <w:rPr>
          <w:rFonts w:ascii="Palatino Linotype" w:hAnsi="Palatino Linotype" w:cs="Arial"/>
          <w:i/>
          <w:iCs/>
          <w:sz w:val="24"/>
          <w:szCs w:val="24"/>
        </w:rPr>
      </w:pPr>
      <w:r>
        <w:rPr>
          <w:rFonts w:ascii="Palatino Linotype" w:hAnsi="Palatino Linotype" w:cs="Arial"/>
          <w:sz w:val="24"/>
          <w:szCs w:val="24"/>
        </w:rPr>
        <w:t>Entonces, el sujeto o</w:t>
      </w:r>
      <w:r w:rsidRPr="00A038C3">
        <w:rPr>
          <w:rFonts w:ascii="Palatino Linotype" w:hAnsi="Palatino Linotype" w:cs="Arial"/>
          <w:sz w:val="24"/>
          <w:szCs w:val="24"/>
        </w:rPr>
        <w:t>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A038C3">
        <w:rPr>
          <w:rFonts w:ascii="Palatino Linotype" w:hAnsi="Palatino Linotype" w:cs="Arial"/>
          <w:i/>
          <w:iCs/>
          <w:sz w:val="24"/>
          <w:szCs w:val="24"/>
        </w:rPr>
        <w:t>.</w:t>
      </w:r>
    </w:p>
    <w:p w14:paraId="477C9D16" w14:textId="4E0D2B23" w:rsidR="00E566C0" w:rsidRPr="00666963" w:rsidRDefault="009634D3" w:rsidP="00666963">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14:paraId="699200F0" w14:textId="77777777" w:rsidR="00E3099C" w:rsidRDefault="00E3099C" w:rsidP="006A2B4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lastRenderedPageBreak/>
        <w:t xml:space="preserve">SE    </w:t>
      </w:r>
      <w:r w:rsidRPr="003F72C1">
        <w:rPr>
          <w:rFonts w:ascii="Palatino Linotype" w:eastAsia="Times New Roman" w:hAnsi="Palatino Linotype"/>
          <w:b/>
          <w:bCs/>
          <w:spacing w:val="60"/>
          <w:sz w:val="28"/>
          <w:lang w:val="es-ES_tradnl"/>
        </w:rPr>
        <w:t>RESUELVE</w:t>
      </w:r>
    </w:p>
    <w:p w14:paraId="262BB8B4" w14:textId="7716C175" w:rsidR="00961140" w:rsidRPr="00E566C0" w:rsidRDefault="006A2B44" w:rsidP="006A2B44">
      <w:pPr>
        <w:spacing w:before="240" w:line="360" w:lineRule="auto"/>
        <w:jc w:val="both"/>
        <w:rPr>
          <w:rFonts w:ascii="Palatino Linotype" w:eastAsia="Arial Unicode MS"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Pr>
          <w:rFonts w:ascii="Palatino Linotype" w:hAnsi="Palatino Linotype" w:cs="Arial"/>
          <w:sz w:val="24"/>
          <w:szCs w:val="24"/>
          <w:lang w:val="es-ES_tradnl"/>
        </w:rPr>
        <w:t xml:space="preserve">Se </w:t>
      </w:r>
      <w:r w:rsidR="00916E85">
        <w:rPr>
          <w:rFonts w:ascii="Palatino Linotype" w:hAnsi="Palatino Linotype" w:cs="Arial"/>
          <w:sz w:val="24"/>
          <w:szCs w:val="24"/>
          <w:lang w:val="es-ES_tradnl"/>
        </w:rPr>
        <w:t>Revoca</w:t>
      </w:r>
      <w:r w:rsidRPr="00921CA9">
        <w:rPr>
          <w:rFonts w:ascii="Palatino Linotype" w:hAnsi="Palatino Linotype" w:cs="Arial"/>
          <w:sz w:val="24"/>
          <w:szCs w:val="24"/>
          <w:lang w:val="es-ES_tradnl"/>
        </w:rPr>
        <w:t xml:space="preserve"> </w:t>
      </w:r>
      <w:r>
        <w:rPr>
          <w:rFonts w:ascii="Palatino Linotype" w:eastAsia="Arial Unicode MS" w:hAnsi="Palatino Linotype" w:cs="Arial"/>
          <w:sz w:val="24"/>
          <w:szCs w:val="24"/>
        </w:rPr>
        <w:t xml:space="preserve">la respuesta del sujeto obligado, por resultar </w:t>
      </w:r>
      <w:r w:rsidR="00916E85">
        <w:rPr>
          <w:rFonts w:ascii="Palatino Linotype" w:eastAsia="Arial Unicode MS" w:hAnsi="Palatino Linotype" w:cs="Arial"/>
          <w:sz w:val="24"/>
          <w:szCs w:val="24"/>
        </w:rPr>
        <w:t>fundados</w:t>
      </w:r>
      <w:r>
        <w:rPr>
          <w:rFonts w:ascii="Palatino Linotype" w:eastAsia="Arial Unicode MS" w:hAnsi="Palatino Linotype" w:cs="Arial"/>
          <w:sz w:val="24"/>
          <w:szCs w:val="24"/>
        </w:rPr>
        <w:t xml:space="preserve"> los motivos de inconformidad vertidos por el recurrente, en términos del considerando cuarto de ésta resolución.</w:t>
      </w:r>
    </w:p>
    <w:p w14:paraId="603D5C59" w14:textId="42C68927" w:rsidR="0086650C" w:rsidRDefault="006A2B44" w:rsidP="0086650C">
      <w:pPr>
        <w:autoSpaceDE w:val="0"/>
        <w:autoSpaceDN w:val="0"/>
        <w:adjustRightInd w:val="0"/>
        <w:spacing w:before="240" w:line="360" w:lineRule="auto"/>
        <w:ind w:right="49"/>
        <w:jc w:val="both"/>
        <w:rPr>
          <w:rFonts w:ascii="Palatino Linotype" w:hAnsi="Palatino Linotype" w:cs="Arial"/>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Pr="007C135E">
        <w:rPr>
          <w:rFonts w:ascii="Palatino Linotype" w:hAnsi="Palatino Linotype" w:cs="Arial"/>
          <w:sz w:val="24"/>
          <w:szCs w:val="24"/>
        </w:rPr>
        <w:t xml:space="preserve">Se ordena al </w:t>
      </w:r>
      <w:r w:rsidRPr="00A51ED1">
        <w:rPr>
          <w:rFonts w:ascii="Palatino Linotype" w:hAnsi="Palatino Linotype" w:cs="Arial"/>
          <w:sz w:val="24"/>
          <w:szCs w:val="24"/>
        </w:rPr>
        <w:t>sujeto obligado</w:t>
      </w:r>
      <w:r w:rsidR="00961140">
        <w:rPr>
          <w:rFonts w:ascii="Palatino Linotype" w:hAnsi="Palatino Linotype" w:cs="Arial"/>
          <w:sz w:val="24"/>
          <w:szCs w:val="24"/>
        </w:rPr>
        <w:t>,</w:t>
      </w:r>
      <w:r w:rsidR="0004700A">
        <w:rPr>
          <w:rFonts w:ascii="Palatino Linotype" w:hAnsi="Palatino Linotype" w:cs="Arial"/>
          <w:sz w:val="24"/>
          <w:szCs w:val="24"/>
        </w:rPr>
        <w:t xml:space="preserve"> </w:t>
      </w:r>
      <w:r w:rsidR="00B428C8">
        <w:rPr>
          <w:rFonts w:ascii="Palatino Linotype" w:hAnsi="Palatino Linotype" w:cs="Arial"/>
          <w:sz w:val="24"/>
          <w:szCs w:val="24"/>
        </w:rPr>
        <w:t>haga entrega al</w:t>
      </w:r>
      <w:r>
        <w:rPr>
          <w:rFonts w:ascii="Palatino Linotype" w:hAnsi="Palatino Linotype" w:cs="Arial"/>
          <w:sz w:val="24"/>
          <w:szCs w:val="24"/>
        </w:rPr>
        <w:t xml:space="preserve"> recurrente, </w:t>
      </w:r>
      <w:r w:rsidR="002E1008">
        <w:rPr>
          <w:rFonts w:ascii="Palatino Linotype" w:hAnsi="Palatino Linotype" w:cs="Arial"/>
          <w:sz w:val="24"/>
          <w:szCs w:val="24"/>
        </w:rPr>
        <w:t>en v</w:t>
      </w:r>
      <w:r w:rsidR="00792539">
        <w:rPr>
          <w:rFonts w:ascii="Palatino Linotype" w:hAnsi="Palatino Linotype" w:cs="Arial"/>
          <w:sz w:val="24"/>
          <w:szCs w:val="24"/>
        </w:rPr>
        <w:t>ersión pública</w:t>
      </w:r>
      <w:r w:rsidR="00916E85">
        <w:rPr>
          <w:rFonts w:ascii="Palatino Linotype" w:hAnsi="Palatino Linotype" w:cs="Arial"/>
          <w:sz w:val="24"/>
          <w:szCs w:val="24"/>
        </w:rPr>
        <w:t xml:space="preserve"> de ser procedente,</w:t>
      </w:r>
      <w:r w:rsidR="002E1008">
        <w:rPr>
          <w:rFonts w:ascii="Palatino Linotype" w:hAnsi="Palatino Linotype" w:cs="Arial"/>
          <w:sz w:val="24"/>
          <w:szCs w:val="24"/>
        </w:rPr>
        <w:t xml:space="preserve"> </w:t>
      </w:r>
      <w:r w:rsidR="00916E85">
        <w:rPr>
          <w:rFonts w:ascii="Palatino Linotype" w:hAnsi="Palatino Linotype" w:cs="Arial"/>
          <w:sz w:val="24"/>
          <w:szCs w:val="24"/>
        </w:rPr>
        <w:t>del</w:t>
      </w:r>
      <w:r w:rsidR="00E566C0">
        <w:rPr>
          <w:rFonts w:ascii="Palatino Linotype" w:hAnsi="Palatino Linotype" w:cs="Arial"/>
          <w:sz w:val="24"/>
          <w:szCs w:val="24"/>
        </w:rPr>
        <w:t xml:space="preserve"> ciclo escolar 2017-2018</w:t>
      </w:r>
      <w:r w:rsidR="00916E85">
        <w:rPr>
          <w:rFonts w:ascii="Palatino Linotype" w:hAnsi="Palatino Linotype" w:cs="Arial"/>
          <w:sz w:val="24"/>
          <w:szCs w:val="24"/>
        </w:rPr>
        <w:t xml:space="preserve">, </w:t>
      </w:r>
      <w:r>
        <w:rPr>
          <w:rFonts w:ascii="Palatino Linotype" w:hAnsi="Palatino Linotype" w:cs="Arial"/>
          <w:sz w:val="24"/>
          <w:szCs w:val="24"/>
        </w:rPr>
        <w:t>a través del SAIMEX,</w:t>
      </w:r>
      <w:r w:rsidR="00916E85">
        <w:rPr>
          <w:rFonts w:ascii="Palatino Linotype" w:hAnsi="Palatino Linotype" w:cs="Arial"/>
          <w:sz w:val="24"/>
          <w:szCs w:val="24"/>
        </w:rPr>
        <w:t xml:space="preserve"> lo siguiente</w:t>
      </w:r>
      <w:r w:rsidR="00792539">
        <w:rPr>
          <w:rFonts w:ascii="Palatino Linotype" w:hAnsi="Palatino Linotype" w:cs="Arial"/>
          <w:sz w:val="24"/>
          <w:szCs w:val="24"/>
        </w:rPr>
        <w:t>:</w:t>
      </w:r>
    </w:p>
    <w:p w14:paraId="2147BEDD" w14:textId="1CF2B8CA" w:rsidR="00916E85" w:rsidRDefault="00916E85" w:rsidP="0086650C">
      <w:pPr>
        <w:autoSpaceDE w:val="0"/>
        <w:autoSpaceDN w:val="0"/>
        <w:adjustRightInd w:val="0"/>
        <w:spacing w:before="240" w:line="360" w:lineRule="auto"/>
        <w:ind w:right="49"/>
        <w:jc w:val="both"/>
        <w:rPr>
          <w:rFonts w:ascii="Palatino Linotype" w:hAnsi="Palatino Linotype" w:cs="Arial"/>
          <w:sz w:val="24"/>
          <w:szCs w:val="24"/>
        </w:rPr>
      </w:pPr>
      <w:r>
        <w:rPr>
          <w:rFonts w:ascii="Palatino Linotype" w:hAnsi="Palatino Linotype" w:cs="Arial"/>
          <w:color w:val="000000" w:themeColor="text1"/>
          <w:sz w:val="24"/>
          <w:szCs w:val="24"/>
        </w:rPr>
        <w:t xml:space="preserve">De la escuela Secundaria General Particular Instituto Melchor Ocampo, con clave de centro de trabajo </w:t>
      </w:r>
      <w:r w:rsidRPr="0091025F">
        <w:rPr>
          <w:rFonts w:ascii="Palatino Linotype" w:hAnsi="Palatino Linotype" w:cs="Arial"/>
          <w:color w:val="000000" w:themeColor="text1"/>
          <w:sz w:val="24"/>
          <w:szCs w:val="24"/>
        </w:rPr>
        <w:t>15PES1407T</w:t>
      </w:r>
    </w:p>
    <w:p w14:paraId="5956348D" w14:textId="2DC95ED4" w:rsidR="00792539" w:rsidRDefault="0086650C" w:rsidP="0086650C">
      <w:pPr>
        <w:autoSpaceDE w:val="0"/>
        <w:autoSpaceDN w:val="0"/>
        <w:adjustRightInd w:val="0"/>
        <w:spacing w:before="240" w:line="360" w:lineRule="auto"/>
        <w:ind w:left="708" w:right="49"/>
        <w:jc w:val="both"/>
        <w:rPr>
          <w:rFonts w:ascii="Palatino Linotype" w:hAnsi="Palatino Linotype" w:cs="Arial"/>
          <w:sz w:val="24"/>
          <w:szCs w:val="24"/>
        </w:rPr>
      </w:pPr>
      <w:r>
        <w:rPr>
          <w:rFonts w:ascii="Palatino Linotype" w:hAnsi="Palatino Linotype" w:cs="Arial"/>
          <w:sz w:val="24"/>
          <w:szCs w:val="24"/>
        </w:rPr>
        <w:t xml:space="preserve">1.- </w:t>
      </w:r>
      <w:r w:rsidR="00916E85">
        <w:rPr>
          <w:rFonts w:ascii="Palatino Linotype" w:hAnsi="Palatino Linotype" w:cs="Arial"/>
          <w:sz w:val="24"/>
          <w:szCs w:val="24"/>
        </w:rPr>
        <w:t>Documento que acredite el cumplimiento con las evaluaciones de desempeño del personal docente.</w:t>
      </w:r>
    </w:p>
    <w:p w14:paraId="26A7EB3C" w14:textId="72938B66" w:rsidR="00916E85" w:rsidRDefault="00916E85" w:rsidP="0086650C">
      <w:pPr>
        <w:autoSpaceDE w:val="0"/>
        <w:autoSpaceDN w:val="0"/>
        <w:adjustRightInd w:val="0"/>
        <w:spacing w:before="240" w:line="360" w:lineRule="auto"/>
        <w:ind w:left="708" w:right="49"/>
        <w:jc w:val="both"/>
        <w:rPr>
          <w:rFonts w:ascii="Palatino Linotype" w:hAnsi="Palatino Linotype" w:cs="Arial"/>
          <w:sz w:val="24"/>
          <w:szCs w:val="24"/>
        </w:rPr>
      </w:pPr>
      <w:r>
        <w:rPr>
          <w:rFonts w:ascii="Palatino Linotype" w:hAnsi="Palatino Linotype" w:cs="Arial"/>
          <w:sz w:val="24"/>
          <w:szCs w:val="24"/>
        </w:rPr>
        <w:t>2.- Documento en donde conste la información proporcionada para la integración del Sistema de Información y Gestión Educativa.</w:t>
      </w:r>
    </w:p>
    <w:p w14:paraId="2EBBB821" w14:textId="2F9AECA4" w:rsidR="00916E85" w:rsidRDefault="00916E85" w:rsidP="0086650C">
      <w:pPr>
        <w:autoSpaceDE w:val="0"/>
        <w:autoSpaceDN w:val="0"/>
        <w:adjustRightInd w:val="0"/>
        <w:spacing w:before="240" w:line="360" w:lineRule="auto"/>
        <w:ind w:left="708" w:right="49"/>
        <w:jc w:val="both"/>
        <w:rPr>
          <w:rFonts w:ascii="Palatino Linotype" w:hAnsi="Palatino Linotype" w:cs="Arial"/>
          <w:sz w:val="24"/>
          <w:szCs w:val="24"/>
        </w:rPr>
      </w:pPr>
      <w:r>
        <w:rPr>
          <w:rFonts w:ascii="Palatino Linotype" w:hAnsi="Palatino Linotype" w:cs="Arial"/>
          <w:sz w:val="24"/>
          <w:szCs w:val="24"/>
        </w:rPr>
        <w:t>3.- Informe de actividades y rendición de cuentas presentada ante la comunidad educativa.</w:t>
      </w:r>
    </w:p>
    <w:p w14:paraId="71630D49" w14:textId="23242037" w:rsidR="00916E85" w:rsidRDefault="00581E00" w:rsidP="0086650C">
      <w:pPr>
        <w:autoSpaceDE w:val="0"/>
        <w:autoSpaceDN w:val="0"/>
        <w:adjustRightInd w:val="0"/>
        <w:spacing w:before="240" w:line="360" w:lineRule="auto"/>
        <w:ind w:left="708" w:right="49"/>
        <w:jc w:val="both"/>
        <w:rPr>
          <w:rFonts w:ascii="Palatino Linotype" w:hAnsi="Palatino Linotype" w:cs="Arial"/>
          <w:sz w:val="24"/>
          <w:szCs w:val="24"/>
        </w:rPr>
      </w:pPr>
      <w:r>
        <w:rPr>
          <w:rFonts w:ascii="Palatino Linotype" w:hAnsi="Palatino Linotype" w:cs="Arial"/>
          <w:sz w:val="24"/>
          <w:szCs w:val="24"/>
        </w:rPr>
        <w:t>4.- D</w:t>
      </w:r>
      <w:r w:rsidR="00916E85">
        <w:rPr>
          <w:rFonts w:ascii="Palatino Linotype" w:hAnsi="Palatino Linotype" w:cs="Arial"/>
          <w:sz w:val="24"/>
          <w:szCs w:val="24"/>
        </w:rPr>
        <w:t>ocumento que acredite la aplicaci</w:t>
      </w:r>
      <w:r>
        <w:rPr>
          <w:rFonts w:ascii="Palatino Linotype" w:hAnsi="Palatino Linotype" w:cs="Arial"/>
          <w:sz w:val="24"/>
          <w:szCs w:val="24"/>
        </w:rPr>
        <w:t xml:space="preserve">ón de los lineamientos </w:t>
      </w:r>
      <w:r w:rsidRPr="00581E00">
        <w:rPr>
          <w:rFonts w:ascii="Palatino Linotype" w:hAnsi="Palatino Linotype" w:cs="Arial"/>
          <w:sz w:val="24"/>
          <w:szCs w:val="24"/>
        </w:rPr>
        <w:t>generales para el expendio y distribución de alimentos y bebidas preparados y procesados en las escuelas</w:t>
      </w:r>
      <w:r>
        <w:rPr>
          <w:rFonts w:ascii="Palatino Linotype" w:hAnsi="Palatino Linotype" w:cs="Arial"/>
          <w:sz w:val="24"/>
          <w:szCs w:val="24"/>
        </w:rPr>
        <w:t xml:space="preserve"> d</w:t>
      </w:r>
      <w:r w:rsidR="00E566C0">
        <w:rPr>
          <w:rFonts w:ascii="Palatino Linotype" w:hAnsi="Palatino Linotype" w:cs="Arial"/>
          <w:sz w:val="24"/>
          <w:szCs w:val="24"/>
        </w:rPr>
        <w:t>el Sistema Educativo Nacional.</w:t>
      </w:r>
    </w:p>
    <w:p w14:paraId="3D34D9F9" w14:textId="55887223" w:rsidR="00916E85" w:rsidRPr="0086650C" w:rsidRDefault="00581E00" w:rsidP="0086650C">
      <w:pPr>
        <w:autoSpaceDE w:val="0"/>
        <w:autoSpaceDN w:val="0"/>
        <w:adjustRightInd w:val="0"/>
        <w:spacing w:before="240" w:line="360" w:lineRule="auto"/>
        <w:ind w:left="708" w:right="49"/>
        <w:jc w:val="both"/>
        <w:rPr>
          <w:rFonts w:ascii="Palatino Linotype" w:hAnsi="Palatino Linotype" w:cs="Arial"/>
          <w:sz w:val="24"/>
          <w:szCs w:val="24"/>
        </w:rPr>
      </w:pPr>
      <w:r>
        <w:rPr>
          <w:rFonts w:ascii="Palatino Linotype" w:hAnsi="Palatino Linotype" w:cs="Arial"/>
          <w:sz w:val="24"/>
          <w:szCs w:val="24"/>
        </w:rPr>
        <w:lastRenderedPageBreak/>
        <w:t xml:space="preserve">5.- </w:t>
      </w:r>
      <w:r w:rsidR="00D01572">
        <w:rPr>
          <w:rFonts w:ascii="Palatino Linotype" w:hAnsi="Palatino Linotype" w:cs="Arial"/>
          <w:sz w:val="24"/>
          <w:szCs w:val="24"/>
        </w:rPr>
        <w:t>D</w:t>
      </w:r>
      <w:r w:rsidR="00D01572" w:rsidRPr="00D01572">
        <w:rPr>
          <w:rFonts w:ascii="Palatino Linotype" w:hAnsi="Palatino Linotype" w:cs="Arial"/>
          <w:sz w:val="24"/>
          <w:szCs w:val="24"/>
        </w:rPr>
        <w:t>ocumento en donde consten los indicadores sobre el avance en la aplicación de métodos para prevenir y eliminar cualquier forma de discriminación y de violencia</w:t>
      </w:r>
      <w:r w:rsidR="00E566C0">
        <w:rPr>
          <w:rFonts w:ascii="Palatino Linotype" w:hAnsi="Palatino Linotype" w:cs="Arial"/>
          <w:sz w:val="24"/>
          <w:szCs w:val="24"/>
        </w:rPr>
        <w:t>.</w:t>
      </w:r>
    </w:p>
    <w:p w14:paraId="3F4316C1" w14:textId="77777777" w:rsidR="0086650C" w:rsidRDefault="00724FB9" w:rsidP="0086650C">
      <w:pPr>
        <w:ind w:left="708"/>
        <w:jc w:val="both"/>
        <w:rPr>
          <w:rFonts w:ascii="Palatino Linotype" w:hAnsi="Palatino Linotype"/>
          <w:i/>
        </w:rPr>
      </w:pPr>
      <w:r w:rsidRPr="0086650C">
        <w:rPr>
          <w:rFonts w:ascii="Palatino Linotype" w:hAnsi="Palatino Linotype"/>
          <w:i/>
        </w:rPr>
        <w:t>Por lo que hace a los datos susceptibles de clasificar, se deberá generar la versión pública correspondiente</w:t>
      </w:r>
      <w:r w:rsidR="00B10A4B" w:rsidRPr="0086650C">
        <w:rPr>
          <w:rFonts w:ascii="Palatino Linotype" w:hAnsi="Palatino Linotype"/>
          <w:i/>
        </w:rPr>
        <w:t>,</w:t>
      </w:r>
      <w:r w:rsidR="006B7634" w:rsidRPr="0086650C">
        <w:rPr>
          <w:rFonts w:ascii="Palatino Linotype" w:hAnsi="Palatino Linotype"/>
          <w:i/>
        </w:rPr>
        <w:t xml:space="preserve"> en aquellos casos que sea procedente</w:t>
      </w:r>
      <w:r w:rsidRPr="0086650C">
        <w:rPr>
          <w:rFonts w:ascii="Palatino Linotype" w:hAnsi="Palatino Linotype"/>
          <w:i/>
        </w:rPr>
        <w:t xml:space="preserve"> y notificar el acuerdo de clasificación que respalde la versión pública en términos de lo señalado en el Considerando Cuarto y en los artículos 49 fracción VIII, 132 fracción II de la Ley de Transparencia y Acceso a la Información Pública del Estado de México y Municipios y demás normatividad aplicable.</w:t>
      </w:r>
    </w:p>
    <w:p w14:paraId="76598C95" w14:textId="6E8F81CD" w:rsidR="00961140" w:rsidRPr="00E566C0" w:rsidRDefault="0086650C" w:rsidP="00E566C0">
      <w:pPr>
        <w:ind w:left="708"/>
        <w:jc w:val="both"/>
        <w:rPr>
          <w:rFonts w:ascii="Palatino Linotype" w:hAnsi="Palatino Linotype"/>
          <w:i/>
        </w:rPr>
      </w:pPr>
      <w:r>
        <w:rPr>
          <w:rFonts w:ascii="Palatino Linotype" w:hAnsi="Palatino Linotype"/>
          <w:i/>
          <w:lang w:val="es-ES_tradnl"/>
        </w:rPr>
        <w:t xml:space="preserve">En caso </w:t>
      </w:r>
      <w:r w:rsidR="00581E00">
        <w:rPr>
          <w:rFonts w:ascii="Palatino Linotype" w:hAnsi="Palatino Linotype"/>
          <w:i/>
          <w:lang w:val="es-ES_tradnl"/>
        </w:rPr>
        <w:t xml:space="preserve">de que </w:t>
      </w:r>
      <w:r w:rsidR="00961140">
        <w:rPr>
          <w:rFonts w:ascii="Palatino Linotype" w:hAnsi="Palatino Linotype"/>
          <w:i/>
          <w:lang w:val="es-ES_tradnl"/>
        </w:rPr>
        <w:t>no se encuen</w:t>
      </w:r>
      <w:r>
        <w:rPr>
          <w:rFonts w:ascii="Palatino Linotype" w:hAnsi="Palatino Linotype"/>
          <w:i/>
          <w:lang w:val="es-ES_tradnl"/>
        </w:rPr>
        <w:t>tre la información</w:t>
      </w:r>
      <w:r w:rsidR="00581E00">
        <w:rPr>
          <w:rFonts w:ascii="Palatino Linotype" w:hAnsi="Palatino Linotype"/>
          <w:i/>
          <w:lang w:val="es-ES_tradnl"/>
        </w:rPr>
        <w:t xml:space="preserve"> de la cual se ordena su entrega</w:t>
      </w:r>
      <w:r>
        <w:rPr>
          <w:rFonts w:ascii="Palatino Linotype" w:hAnsi="Palatino Linotype"/>
          <w:i/>
          <w:lang w:val="es-ES_tradnl"/>
        </w:rPr>
        <w:t xml:space="preserve"> deberá remitir e</w:t>
      </w:r>
      <w:r w:rsidRPr="0086650C">
        <w:rPr>
          <w:rFonts w:ascii="Palatino Linotype" w:hAnsi="Palatino Linotype"/>
          <w:i/>
          <w:lang w:val="es-ES_tradnl"/>
        </w:rPr>
        <w:t>l acuerdo de inexistencia, de conformidad con el Considerando Cuarto, en términos de los artículos 19 y 169 de la Ley de Transparencia y Acceso a la Información Pública del Estado de México y Municipios y demás normatividad aplicable.</w:t>
      </w:r>
    </w:p>
    <w:p w14:paraId="75C82D56" w14:textId="1273948E" w:rsidR="006A2B44" w:rsidRDefault="006A2B44" w:rsidP="006A2B44">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w:t>
      </w:r>
      <w:r w:rsidRPr="00A51ED1">
        <w:rPr>
          <w:rFonts w:ascii="Palatino Linotype" w:hAnsi="Palatino Linotype" w:cs="Arial"/>
          <w:sz w:val="24"/>
          <w:szCs w:val="24"/>
        </w:rPr>
        <w:t>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14:paraId="219E92F5" w14:textId="51FB943A" w:rsidR="00280CE6" w:rsidRPr="00E566C0" w:rsidRDefault="006A2B44" w:rsidP="00D03642">
      <w:pPr>
        <w:autoSpaceDE w:val="0"/>
        <w:autoSpaceDN w:val="0"/>
        <w:adjustRightInd w:val="0"/>
        <w:spacing w:before="240" w:line="360" w:lineRule="auto"/>
        <w:jc w:val="both"/>
        <w:rPr>
          <w:rFonts w:ascii="Palatino Linotype" w:hAnsi="Palatino Linotype" w:cs="Arial"/>
          <w:sz w:val="24"/>
          <w:szCs w:val="24"/>
        </w:rPr>
      </w:pPr>
      <w:r w:rsidRPr="008A5EF1">
        <w:rPr>
          <w:rFonts w:ascii="Palatino Linotype" w:hAnsi="Palatino Linotype" w:cs="Arial"/>
          <w:b/>
          <w:sz w:val="28"/>
          <w:szCs w:val="28"/>
        </w:rPr>
        <w:t>CUARTO</w:t>
      </w:r>
      <w:r w:rsidRPr="008A5EF1">
        <w:rPr>
          <w:rFonts w:ascii="Palatino Linotype" w:hAnsi="Palatino Linotype" w:cs="Arial"/>
          <w:sz w:val="28"/>
          <w:szCs w:val="28"/>
        </w:rPr>
        <w:t>.</w:t>
      </w:r>
      <w:r>
        <w:rPr>
          <w:rFonts w:ascii="Palatino Linotype" w:hAnsi="Palatino Linotype" w:cs="Arial"/>
          <w:sz w:val="24"/>
          <w:szCs w:val="24"/>
        </w:rPr>
        <w:t xml:space="preserve"> </w:t>
      </w:r>
      <w:r>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al recurrente la presente resolución, asimismo de conformidad con lo establecido en el artículo 196 de la Ley de Transparencia y Acceso a la Información Pública del Estado de México y Municipios podrá promover el Juicio de Amparo en los términos de las leyes aplicables.</w:t>
      </w:r>
    </w:p>
    <w:p w14:paraId="176AE097" w14:textId="3951721E" w:rsidR="00D01572" w:rsidRPr="00E566C0" w:rsidRDefault="00E3099C" w:rsidP="00E566C0">
      <w:pPr>
        <w:spacing w:before="240" w:line="240" w:lineRule="auto"/>
        <w:jc w:val="both"/>
        <w:rPr>
          <w:rFonts w:ascii="Palatino Linotype" w:hAnsi="Palatino Linotype" w:cs="Arial"/>
        </w:rPr>
      </w:pPr>
      <w:r w:rsidRPr="007D53C0">
        <w:rPr>
          <w:rFonts w:ascii="Palatino Linotype" w:hAnsi="Palatino Linotype" w:cs="Arial"/>
        </w:rPr>
        <w:t xml:space="preserve">ASÍ LO RESUELVE, POR </w:t>
      </w:r>
      <w:r>
        <w:rPr>
          <w:rFonts w:ascii="Palatino Linotype" w:hAnsi="Palatino Linotype" w:cs="Arial"/>
        </w:rPr>
        <w:t>UNANIMIDAD DE VOTOS</w:t>
      </w:r>
      <w:r w:rsidRPr="007D53C0">
        <w:rPr>
          <w:rFonts w:ascii="Palatino Linotype" w:hAnsi="Palatino Linotype" w:cs="Arial"/>
        </w:rPr>
        <w:t xml:space="preserve"> EL PLENO DEL</w:t>
      </w:r>
      <w:r w:rsidRPr="007D53C0">
        <w:rPr>
          <w:rFonts w:ascii="Palatino Linotype" w:eastAsia="Arial Unicode MS" w:hAnsi="Palatino Linotype" w:cs="Arial"/>
        </w:rPr>
        <w:t xml:space="preserve"> </w:t>
      </w:r>
      <w:r>
        <w:rPr>
          <w:rFonts w:ascii="Palatino Linotype" w:eastAsia="Arial Unicode MS" w:hAnsi="Palatino Linotype" w:cs="Arial"/>
        </w:rPr>
        <w:t>INSTITUTO DE TRANSPARENCIA, ACCESO A LA INFORMACIÓN PÚBLICA Y PROTECCIÓN DE DATOS PERSONALES DEL ESTADO DE MÉXICO Y MUNICIPIOS</w:t>
      </w:r>
      <w:r w:rsidRPr="007D53C0">
        <w:rPr>
          <w:rFonts w:ascii="Palatino Linotype" w:hAnsi="Palatino Linotype" w:cs="Arial"/>
        </w:rPr>
        <w:t xml:space="preserve">, CONFORMADO POR LOS </w:t>
      </w:r>
      <w:r w:rsidRPr="007D53C0">
        <w:rPr>
          <w:rFonts w:ascii="Palatino Linotype" w:hAnsi="Palatino Linotype" w:cs="Arial"/>
        </w:rPr>
        <w:lastRenderedPageBreak/>
        <w:t xml:space="preserve">COMISIONADOS </w:t>
      </w:r>
      <w:r w:rsidRPr="001746FE">
        <w:rPr>
          <w:rFonts w:ascii="Palatino Linotype" w:hAnsi="Palatino Linotype" w:cs="Arial"/>
        </w:rPr>
        <w:t>ZULEMA MARTÍNEZ SÁNCHEZ, EVA ABAID YAPUR</w:t>
      </w:r>
      <w:r w:rsidR="00666963">
        <w:rPr>
          <w:rFonts w:ascii="Palatino Linotype" w:hAnsi="Palatino Linotype" w:cs="Arial"/>
        </w:rPr>
        <w:t xml:space="preserve"> EMITIENDO VOTO PARTICULAR</w:t>
      </w:r>
      <w:r w:rsidRPr="001746FE">
        <w:rPr>
          <w:rFonts w:ascii="Palatino Linotype" w:hAnsi="Palatino Linotype" w:cs="Arial"/>
        </w:rPr>
        <w:t>,</w:t>
      </w:r>
      <w:r w:rsidR="002453E4">
        <w:rPr>
          <w:rFonts w:ascii="Palatino Linotype" w:hAnsi="Palatino Linotype" w:cs="Arial"/>
        </w:rPr>
        <w:t xml:space="preserve"> JOSÉ GUADALUPE LUNA HERNÁNDEZ</w:t>
      </w:r>
      <w:r w:rsidR="00E4369D">
        <w:rPr>
          <w:rFonts w:ascii="Palatino Linotype" w:hAnsi="Palatino Linotype" w:cs="Arial"/>
        </w:rPr>
        <w:t xml:space="preserve"> </w:t>
      </w:r>
      <w:r w:rsidR="00566993">
        <w:rPr>
          <w:rFonts w:ascii="Palatino Linotype" w:hAnsi="Palatino Linotype" w:cs="Arial"/>
        </w:rPr>
        <w:t xml:space="preserve">Y </w:t>
      </w:r>
      <w:r w:rsidRPr="001746FE">
        <w:rPr>
          <w:rFonts w:ascii="Palatino Linotype" w:hAnsi="Palatino Linotype" w:cs="Arial"/>
        </w:rPr>
        <w:t>JAVI</w:t>
      </w:r>
      <w:r w:rsidR="00057C41" w:rsidRPr="001746FE">
        <w:rPr>
          <w:rFonts w:ascii="Palatino Linotype" w:hAnsi="Palatino Linotype" w:cs="Arial"/>
        </w:rPr>
        <w:t>ER MARTÍNEZ CRUZ</w:t>
      </w:r>
      <w:r w:rsidR="00666963">
        <w:rPr>
          <w:rFonts w:ascii="Palatino Linotype" w:hAnsi="Palatino Linotype" w:cs="Arial"/>
        </w:rPr>
        <w:t xml:space="preserve"> EMITIENDO VOTO PARTICULAR</w:t>
      </w:r>
      <w:r w:rsidR="00566993">
        <w:rPr>
          <w:rFonts w:ascii="Palatino Linotype" w:hAnsi="Palatino Linotype" w:cs="Arial"/>
        </w:rPr>
        <w:t>,</w:t>
      </w:r>
      <w:r w:rsidR="00057C41" w:rsidRPr="001746FE">
        <w:rPr>
          <w:rFonts w:ascii="Palatino Linotype" w:hAnsi="Palatino Linotype" w:cs="Arial"/>
        </w:rPr>
        <w:t xml:space="preserve"> </w:t>
      </w:r>
      <w:r w:rsidR="002453E4">
        <w:rPr>
          <w:rFonts w:ascii="Palatino Linotype" w:hAnsi="Palatino Linotype" w:cs="Arial"/>
        </w:rPr>
        <w:t>EN LA VIGÉSIMA</w:t>
      </w:r>
      <w:r w:rsidR="00E4369D">
        <w:rPr>
          <w:rFonts w:ascii="Palatino Linotype" w:hAnsi="Palatino Linotype" w:cs="Arial"/>
        </w:rPr>
        <w:t xml:space="preserve"> NOVENA</w:t>
      </w:r>
      <w:r w:rsidRPr="001746FE">
        <w:rPr>
          <w:rFonts w:ascii="Palatino Linotype" w:hAnsi="Palatino Linotype" w:cs="Arial"/>
        </w:rPr>
        <w:t xml:space="preserve"> SESIÓN ORDINARIA CELEBRADA EL </w:t>
      </w:r>
      <w:r w:rsidR="002453E4">
        <w:rPr>
          <w:rFonts w:ascii="Palatino Linotype" w:hAnsi="Palatino Linotype" w:cs="Arial"/>
        </w:rPr>
        <w:t>QUINCE</w:t>
      </w:r>
      <w:r w:rsidR="006B7634" w:rsidRPr="001746FE">
        <w:rPr>
          <w:rFonts w:ascii="Palatino Linotype" w:hAnsi="Palatino Linotype" w:cs="Arial"/>
        </w:rPr>
        <w:t xml:space="preserve"> DE </w:t>
      </w:r>
      <w:r w:rsidR="002453E4">
        <w:rPr>
          <w:rFonts w:ascii="Palatino Linotype" w:hAnsi="Palatino Linotype" w:cs="Arial"/>
        </w:rPr>
        <w:t>AGOSTO</w:t>
      </w:r>
      <w:r w:rsidR="006B7634" w:rsidRPr="001746FE">
        <w:rPr>
          <w:rFonts w:ascii="Palatino Linotype" w:hAnsi="Palatino Linotype" w:cs="Arial"/>
        </w:rPr>
        <w:t xml:space="preserve"> DE DOS MIL DIECIOCHO, ANTE EL</w:t>
      </w:r>
      <w:r w:rsidR="001746FE">
        <w:rPr>
          <w:rFonts w:ascii="Palatino Linotype" w:hAnsi="Palatino Linotype" w:cs="Arial"/>
        </w:rPr>
        <w:t xml:space="preserve"> SECRETARIO TÉCNICO</w:t>
      </w:r>
      <w:r w:rsidRPr="001746FE">
        <w:rPr>
          <w:rFonts w:ascii="Palatino Linotype" w:hAnsi="Palatino Linotype" w:cs="Arial"/>
        </w:rPr>
        <w:t xml:space="preserve"> DEL PLENO, </w:t>
      </w:r>
      <w:r w:rsidR="00715CD7">
        <w:rPr>
          <w:rFonts w:ascii="Palatino Linotype" w:hAnsi="Palatino Linotype" w:cs="Arial"/>
        </w:rPr>
        <w:t xml:space="preserve">ALEXIS TAPIA RAMÍREZ. </w:t>
      </w:r>
    </w:p>
    <w:p w14:paraId="29B7B538" w14:textId="77777777" w:rsidR="00F6641B" w:rsidRDefault="00F6641B" w:rsidP="00E3099C">
      <w:pPr>
        <w:spacing w:before="240"/>
        <w:jc w:val="both"/>
        <w:rPr>
          <w:rFonts w:ascii="Palatino Linotype" w:hAnsi="Palatino Linotype"/>
          <w:b/>
        </w:rPr>
      </w:pPr>
    </w:p>
    <w:p w14:paraId="56AFDDEB" w14:textId="77777777" w:rsidR="00E3099C" w:rsidRDefault="00E3099C" w:rsidP="00E3099C">
      <w:pPr>
        <w:spacing w:before="240"/>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759F1F8" wp14:editId="50A4B2A6">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CCD91E" w14:textId="77777777" w:rsidR="00540999" w:rsidRPr="00EF2FC0" w:rsidRDefault="00540999" w:rsidP="00E3099C">
                            <w:pPr>
                              <w:jc w:val="center"/>
                              <w:rPr>
                                <w:rFonts w:ascii="Palatino Linotype" w:hAnsi="Palatino Linotype"/>
                              </w:rPr>
                            </w:pPr>
                            <w:r w:rsidRPr="00EF2FC0">
                              <w:rPr>
                                <w:rFonts w:ascii="Palatino Linotype" w:hAnsi="Palatino Linotype"/>
                                <w:b/>
                              </w:rPr>
                              <w:t>Zulema Martínez Sánchez</w:t>
                            </w:r>
                          </w:p>
                          <w:p w14:paraId="50B249D6" w14:textId="77777777" w:rsidR="00540999" w:rsidRDefault="00540999" w:rsidP="00E3099C">
                            <w:pPr>
                              <w:jc w:val="center"/>
                              <w:rPr>
                                <w:rFonts w:ascii="Palatino Linotype" w:hAnsi="Palatino Linotype"/>
                              </w:rPr>
                            </w:pPr>
                            <w:r>
                              <w:rPr>
                                <w:rFonts w:ascii="Palatino Linotype" w:hAnsi="Palatino Linotype"/>
                              </w:rPr>
                              <w:t>Comisionada Presidenta</w:t>
                            </w:r>
                          </w:p>
                          <w:p w14:paraId="62C76CD5" w14:textId="77777777" w:rsidR="00540999" w:rsidRDefault="00540999" w:rsidP="00E3099C">
                            <w:pPr>
                              <w:jc w:val="center"/>
                              <w:rPr>
                                <w:rFonts w:ascii="Palatino Linotype" w:hAnsi="Palatino Linotype"/>
                                <w:b/>
                              </w:rPr>
                            </w:pPr>
                            <w:r>
                              <w:rPr>
                                <w:rFonts w:ascii="Palatino Linotype" w:hAnsi="Palatino Linotype"/>
                                <w:b/>
                              </w:rPr>
                              <w:t>(Rúbrica).</w:t>
                            </w:r>
                          </w:p>
                          <w:p w14:paraId="17A71C45" w14:textId="77777777" w:rsidR="00540999" w:rsidRPr="00016AF3" w:rsidRDefault="00540999" w:rsidP="00E3099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9F1F8"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14:paraId="5FCCD91E" w14:textId="77777777" w:rsidR="00540999" w:rsidRPr="00EF2FC0" w:rsidRDefault="00540999" w:rsidP="00E3099C">
                      <w:pPr>
                        <w:jc w:val="center"/>
                        <w:rPr>
                          <w:rFonts w:ascii="Palatino Linotype" w:hAnsi="Palatino Linotype"/>
                        </w:rPr>
                      </w:pPr>
                      <w:r w:rsidRPr="00EF2FC0">
                        <w:rPr>
                          <w:rFonts w:ascii="Palatino Linotype" w:hAnsi="Palatino Linotype"/>
                          <w:b/>
                        </w:rPr>
                        <w:t>Zulema Martínez Sánchez</w:t>
                      </w:r>
                    </w:p>
                    <w:p w14:paraId="50B249D6" w14:textId="77777777" w:rsidR="00540999" w:rsidRDefault="00540999" w:rsidP="00E3099C">
                      <w:pPr>
                        <w:jc w:val="center"/>
                        <w:rPr>
                          <w:rFonts w:ascii="Palatino Linotype" w:hAnsi="Palatino Linotype"/>
                        </w:rPr>
                      </w:pPr>
                      <w:r>
                        <w:rPr>
                          <w:rFonts w:ascii="Palatino Linotype" w:hAnsi="Palatino Linotype"/>
                        </w:rPr>
                        <w:t>Comisionada Presidenta</w:t>
                      </w:r>
                    </w:p>
                    <w:p w14:paraId="62C76CD5" w14:textId="77777777" w:rsidR="00540999" w:rsidRDefault="00540999" w:rsidP="00E3099C">
                      <w:pPr>
                        <w:jc w:val="center"/>
                        <w:rPr>
                          <w:rFonts w:ascii="Palatino Linotype" w:hAnsi="Palatino Linotype"/>
                          <w:b/>
                        </w:rPr>
                      </w:pPr>
                      <w:r>
                        <w:rPr>
                          <w:rFonts w:ascii="Palatino Linotype" w:hAnsi="Palatino Linotype"/>
                          <w:b/>
                        </w:rPr>
                        <w:t>(Rúbrica).</w:t>
                      </w:r>
                    </w:p>
                    <w:p w14:paraId="17A71C45" w14:textId="77777777" w:rsidR="00540999" w:rsidRPr="00016AF3" w:rsidRDefault="00540999" w:rsidP="00E3099C">
                      <w:pPr>
                        <w:jc w:val="center"/>
                        <w:rPr>
                          <w:rFonts w:ascii="Palatino Linotype" w:hAnsi="Palatino Linotype"/>
                          <w:b/>
                        </w:rPr>
                      </w:pPr>
                    </w:p>
                  </w:txbxContent>
                </v:textbox>
                <w10:wrap anchorx="page"/>
              </v:shape>
            </w:pict>
          </mc:Fallback>
        </mc:AlternateContent>
      </w:r>
    </w:p>
    <w:p w14:paraId="33E154D1" w14:textId="77777777" w:rsidR="00E3099C" w:rsidRDefault="00E3099C" w:rsidP="00E3099C">
      <w:pPr>
        <w:spacing w:before="240"/>
        <w:rPr>
          <w:rFonts w:ascii="Palatino Linotype" w:hAnsi="Palatino Linotype"/>
          <w:b/>
        </w:rPr>
      </w:pPr>
    </w:p>
    <w:p w14:paraId="667FA499" w14:textId="77777777" w:rsidR="00E3099C" w:rsidRDefault="00E3099C" w:rsidP="00E3099C">
      <w:pPr>
        <w:spacing w:before="240"/>
        <w:rPr>
          <w:rFonts w:ascii="Palatino Linotype" w:hAnsi="Palatino Linotype"/>
          <w:b/>
        </w:rPr>
      </w:pPr>
    </w:p>
    <w:p w14:paraId="01B02FDC" w14:textId="77777777" w:rsidR="00F6641B" w:rsidRDefault="00F6641B" w:rsidP="00E3099C">
      <w:pPr>
        <w:spacing w:before="240"/>
        <w:rPr>
          <w:rFonts w:ascii="Palatino Linotype" w:hAnsi="Palatino Linotype"/>
          <w:b/>
        </w:rPr>
      </w:pPr>
    </w:p>
    <w:p w14:paraId="3B1E1C37" w14:textId="77777777"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9667860" wp14:editId="4B24CE32">
                <wp:simplePos x="0" y="0"/>
                <wp:positionH relativeFrom="margin">
                  <wp:align>right</wp:align>
                </wp:positionH>
                <wp:positionV relativeFrom="paragraph">
                  <wp:posOffset>11430</wp:posOffset>
                </wp:positionV>
                <wp:extent cx="2543175" cy="866692"/>
                <wp:effectExtent l="0" t="0" r="28575" b="10160"/>
                <wp:wrapNone/>
                <wp:docPr id="35" name="Cuadro de texto 35"/>
                <wp:cNvGraphicFramePr/>
                <a:graphic xmlns:a="http://schemas.openxmlformats.org/drawingml/2006/main">
                  <a:graphicData uri="http://schemas.microsoft.com/office/word/2010/wordprocessingShape">
                    <wps:wsp>
                      <wps:cNvSpPr txBox="1"/>
                      <wps:spPr>
                        <a:xfrm>
                          <a:off x="0" y="0"/>
                          <a:ext cx="2543175" cy="86669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EE2C5F" w14:textId="77777777" w:rsidR="00540999" w:rsidRPr="00EF2FC0" w:rsidRDefault="00540999" w:rsidP="00E3099C">
                            <w:pPr>
                              <w:jc w:val="center"/>
                              <w:rPr>
                                <w:rFonts w:ascii="Palatino Linotype" w:hAnsi="Palatino Linotype"/>
                              </w:rPr>
                            </w:pPr>
                            <w:r>
                              <w:rPr>
                                <w:rFonts w:ascii="Palatino Linotype" w:hAnsi="Palatino Linotype"/>
                                <w:b/>
                              </w:rPr>
                              <w:t>José Guadalupe Luna Hernández</w:t>
                            </w:r>
                          </w:p>
                          <w:p w14:paraId="0D291AE6" w14:textId="77777777" w:rsidR="00540999" w:rsidRDefault="00540999" w:rsidP="00E3099C">
                            <w:pPr>
                              <w:jc w:val="center"/>
                              <w:rPr>
                                <w:rFonts w:ascii="Palatino Linotype" w:hAnsi="Palatino Linotype"/>
                              </w:rPr>
                            </w:pPr>
                            <w:r w:rsidRPr="00EF2FC0">
                              <w:rPr>
                                <w:rFonts w:ascii="Palatino Linotype" w:hAnsi="Palatino Linotype"/>
                              </w:rPr>
                              <w:t>Comisionado</w:t>
                            </w:r>
                          </w:p>
                          <w:p w14:paraId="7CF99516" w14:textId="1F257725" w:rsidR="00540999" w:rsidRPr="009234AD" w:rsidRDefault="00E566C0" w:rsidP="00E3099C">
                            <w:pPr>
                              <w:jc w:val="center"/>
                              <w:rPr>
                                <w:rFonts w:ascii="Palatino Linotype" w:hAnsi="Palatino Linotype"/>
                                <w:b/>
                              </w:rPr>
                            </w:pPr>
                            <w:r>
                              <w:rPr>
                                <w:rFonts w:ascii="Palatino Linotype" w:hAnsi="Palatino Linotype"/>
                                <w:b/>
                              </w:rPr>
                              <w:t>(Rúbrica</w:t>
                            </w:r>
                            <w:r w:rsidR="00540999">
                              <w:rPr>
                                <w:rFonts w:ascii="Palatino Linotype" w:hAnsi="Palatino Linotype"/>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67860" id="Cuadro de texto 35" o:spid="_x0000_s1027" type="#_x0000_t202" style="position:absolute;margin-left:149.05pt;margin-top:.9pt;width:200.25pt;height:68.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" fillcolor="white [3201]" strokecolor="white [3212]" strokeweight=".5pt">
                <v:textbox>
                  <w:txbxContent>
                    <w:p w14:paraId="35EE2C5F" w14:textId="77777777" w:rsidR="00540999" w:rsidRPr="00EF2FC0" w:rsidRDefault="00540999" w:rsidP="00E3099C">
                      <w:pPr>
                        <w:jc w:val="center"/>
                        <w:rPr>
                          <w:rFonts w:ascii="Palatino Linotype" w:hAnsi="Palatino Linotype"/>
                        </w:rPr>
                      </w:pPr>
                      <w:r>
                        <w:rPr>
                          <w:rFonts w:ascii="Palatino Linotype" w:hAnsi="Palatino Linotype"/>
                          <w:b/>
                        </w:rPr>
                        <w:t>José Guadalupe Luna Hernández</w:t>
                      </w:r>
                    </w:p>
                    <w:p w14:paraId="0D291AE6" w14:textId="77777777" w:rsidR="00540999" w:rsidRDefault="00540999" w:rsidP="00E3099C">
                      <w:pPr>
                        <w:jc w:val="center"/>
                        <w:rPr>
                          <w:rFonts w:ascii="Palatino Linotype" w:hAnsi="Palatino Linotype"/>
                        </w:rPr>
                      </w:pPr>
                      <w:r w:rsidRPr="00EF2FC0">
                        <w:rPr>
                          <w:rFonts w:ascii="Palatino Linotype" w:hAnsi="Palatino Linotype"/>
                        </w:rPr>
                        <w:t>Comisionado</w:t>
                      </w:r>
                    </w:p>
                    <w:p w14:paraId="7CF99516" w14:textId="1F257725" w:rsidR="00540999" w:rsidRPr="009234AD" w:rsidRDefault="00E566C0" w:rsidP="00E3099C">
                      <w:pPr>
                        <w:jc w:val="center"/>
                        <w:rPr>
                          <w:rFonts w:ascii="Palatino Linotype" w:hAnsi="Palatino Linotype"/>
                          <w:b/>
                        </w:rPr>
                      </w:pPr>
                      <w:r>
                        <w:rPr>
                          <w:rFonts w:ascii="Palatino Linotype" w:hAnsi="Palatino Linotype"/>
                          <w:b/>
                        </w:rPr>
                        <w:t>(Rúbrica</w:t>
                      </w:r>
                      <w:r w:rsidR="00540999">
                        <w:rPr>
                          <w:rFonts w:ascii="Palatino Linotype" w:hAnsi="Palatino Linotype"/>
                          <w:b/>
                        </w:rPr>
                        <w:t>).</w:t>
                      </w: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E072D67" wp14:editId="5465AF12">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8FE7BE" w14:textId="77777777" w:rsidR="00540999" w:rsidRPr="00EF2FC0" w:rsidRDefault="00540999" w:rsidP="00E3099C">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39BA5744" w14:textId="77777777" w:rsidR="00540999" w:rsidRPr="00EF2FC0" w:rsidRDefault="00540999" w:rsidP="00E3099C">
                            <w:pPr>
                              <w:jc w:val="center"/>
                              <w:rPr>
                                <w:rFonts w:ascii="Palatino Linotype" w:hAnsi="Palatino Linotype"/>
                              </w:rPr>
                            </w:pPr>
                            <w:r w:rsidRPr="00EF2FC0">
                              <w:rPr>
                                <w:rFonts w:ascii="Palatino Linotype" w:hAnsi="Palatino Linotype"/>
                              </w:rPr>
                              <w:t>Comisionada</w:t>
                            </w:r>
                          </w:p>
                          <w:p w14:paraId="3CB28D1E" w14:textId="77777777" w:rsidR="00540999" w:rsidRDefault="00540999" w:rsidP="00E3099C">
                            <w:pPr>
                              <w:jc w:val="center"/>
                              <w:rPr>
                                <w:rFonts w:ascii="Palatino Linotype" w:hAnsi="Palatino Linotype"/>
                                <w:b/>
                              </w:rPr>
                            </w:pPr>
                            <w:r>
                              <w:rPr>
                                <w:rFonts w:ascii="Palatino Linotype" w:hAnsi="Palatino Linotype"/>
                                <w:b/>
                              </w:rPr>
                              <w:t>(Rúbrica).</w:t>
                            </w:r>
                          </w:p>
                          <w:p w14:paraId="28DC8154" w14:textId="77777777" w:rsidR="00540999" w:rsidRDefault="00540999" w:rsidP="00E3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72D67" id="Cuadro de texto 22" o:spid="_x0000_s1028" type="#_x0000_t202" style="position:absolute;margin-left:0;margin-top:1.65pt;width:153pt;height:76.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14:paraId="668FE7BE" w14:textId="77777777" w:rsidR="00540999" w:rsidRPr="00EF2FC0" w:rsidRDefault="00540999" w:rsidP="00E3099C">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39BA5744" w14:textId="77777777" w:rsidR="00540999" w:rsidRPr="00EF2FC0" w:rsidRDefault="00540999" w:rsidP="00E3099C">
                      <w:pPr>
                        <w:jc w:val="center"/>
                        <w:rPr>
                          <w:rFonts w:ascii="Palatino Linotype" w:hAnsi="Palatino Linotype"/>
                        </w:rPr>
                      </w:pPr>
                      <w:r w:rsidRPr="00EF2FC0">
                        <w:rPr>
                          <w:rFonts w:ascii="Palatino Linotype" w:hAnsi="Palatino Linotype"/>
                        </w:rPr>
                        <w:t>Comisionada</w:t>
                      </w:r>
                    </w:p>
                    <w:p w14:paraId="3CB28D1E" w14:textId="77777777" w:rsidR="00540999" w:rsidRDefault="00540999" w:rsidP="00E3099C">
                      <w:pPr>
                        <w:jc w:val="center"/>
                        <w:rPr>
                          <w:rFonts w:ascii="Palatino Linotype" w:hAnsi="Palatino Linotype"/>
                          <w:b/>
                        </w:rPr>
                      </w:pPr>
                      <w:r>
                        <w:rPr>
                          <w:rFonts w:ascii="Palatino Linotype" w:hAnsi="Palatino Linotype"/>
                          <w:b/>
                        </w:rPr>
                        <w:t>(Rúbrica).</w:t>
                      </w:r>
                    </w:p>
                    <w:p w14:paraId="28DC8154" w14:textId="77777777" w:rsidR="00540999" w:rsidRDefault="00540999" w:rsidP="00E3099C">
                      <w:pPr>
                        <w:jc w:val="center"/>
                      </w:pPr>
                    </w:p>
                  </w:txbxContent>
                </v:textbox>
                <w10:wrap anchorx="margin"/>
              </v:shape>
            </w:pict>
          </mc:Fallback>
        </mc:AlternateContent>
      </w:r>
    </w:p>
    <w:p w14:paraId="0D2D4FBD" w14:textId="77777777" w:rsidR="00E3099C" w:rsidRPr="00D54B7D" w:rsidRDefault="00E3099C" w:rsidP="00E3099C">
      <w:pPr>
        <w:spacing w:before="240"/>
        <w:rPr>
          <w:rFonts w:ascii="Palatino Linotype" w:hAnsi="Palatino Linotype"/>
          <w:b/>
        </w:rPr>
      </w:pPr>
    </w:p>
    <w:p w14:paraId="5F28BC73" w14:textId="77777777" w:rsidR="00F6641B" w:rsidRDefault="00F6641B" w:rsidP="00E3099C">
      <w:pPr>
        <w:spacing w:before="240"/>
        <w:rPr>
          <w:rFonts w:ascii="Palatino Linotype" w:hAnsi="Palatino Linotype"/>
          <w:b/>
          <w:sz w:val="18"/>
          <w:szCs w:val="18"/>
        </w:rPr>
      </w:pPr>
    </w:p>
    <w:p w14:paraId="38D26418" w14:textId="77777777" w:rsidR="00F6641B" w:rsidRDefault="00F6641B" w:rsidP="00E3099C">
      <w:pPr>
        <w:spacing w:before="240"/>
        <w:rPr>
          <w:rFonts w:ascii="Palatino Linotype" w:hAnsi="Palatino Linotype"/>
          <w:b/>
          <w:sz w:val="18"/>
          <w:szCs w:val="18"/>
        </w:rPr>
      </w:pPr>
    </w:p>
    <w:p w14:paraId="3F876EF1" w14:textId="77777777" w:rsidR="00E3099C" w:rsidRPr="00B93570" w:rsidRDefault="00E3099C" w:rsidP="00E3099C">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BFA1988" wp14:editId="24B26800">
                <wp:simplePos x="0" y="0"/>
                <wp:positionH relativeFrom="margin">
                  <wp:posOffset>1770270</wp:posOffset>
                </wp:positionH>
                <wp:positionV relativeFrom="paragraph">
                  <wp:posOffset>76200</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61ED36" w14:textId="77777777" w:rsidR="00540999" w:rsidRPr="00EF2FC0" w:rsidRDefault="00540999" w:rsidP="00E3099C">
                            <w:pPr>
                              <w:jc w:val="center"/>
                              <w:rPr>
                                <w:rFonts w:ascii="Palatino Linotype" w:hAnsi="Palatino Linotype"/>
                              </w:rPr>
                            </w:pPr>
                            <w:r w:rsidRPr="00EF2FC0">
                              <w:rPr>
                                <w:rFonts w:ascii="Palatino Linotype" w:hAnsi="Palatino Linotype"/>
                                <w:b/>
                              </w:rPr>
                              <w:t>Javier Martínez Cruz</w:t>
                            </w:r>
                          </w:p>
                          <w:p w14:paraId="1CD61FE3" w14:textId="77777777" w:rsidR="00540999" w:rsidRPr="00EF2FC0" w:rsidRDefault="00540999" w:rsidP="00E3099C">
                            <w:pPr>
                              <w:jc w:val="center"/>
                              <w:rPr>
                                <w:rFonts w:ascii="Palatino Linotype" w:hAnsi="Palatino Linotype"/>
                              </w:rPr>
                            </w:pPr>
                            <w:r w:rsidRPr="00EF2FC0">
                              <w:rPr>
                                <w:rFonts w:ascii="Palatino Linotype" w:hAnsi="Palatino Linotype"/>
                              </w:rPr>
                              <w:t>Comisionado</w:t>
                            </w:r>
                          </w:p>
                          <w:p w14:paraId="5D921730" w14:textId="2009713A" w:rsidR="00540999" w:rsidRDefault="00540999" w:rsidP="00E3099C">
                            <w:pPr>
                              <w:jc w:val="center"/>
                              <w:rPr>
                                <w:rFonts w:ascii="Palatino Linotype" w:hAnsi="Palatino Linotype"/>
                                <w:b/>
                              </w:rPr>
                            </w:pPr>
                            <w:r>
                              <w:rPr>
                                <w:rFonts w:ascii="Palatino Linotype" w:hAnsi="Palatino Linotype"/>
                                <w:b/>
                              </w:rPr>
                              <w:t>(Rúbrica).</w:t>
                            </w:r>
                          </w:p>
                          <w:p w14:paraId="48907077" w14:textId="77777777" w:rsidR="00540999" w:rsidRDefault="00540999"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A1988" id="Cuadro de texto 5" o:spid="_x0000_s1029" type="#_x0000_t202" style="position:absolute;margin-left:139.4pt;margin-top:6pt;width:168pt;height:73.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" fillcolor="white [3201]" strokecolor="white [3212]" strokeweight=".5pt">
                <v:textbox>
                  <w:txbxContent>
                    <w:p w14:paraId="5961ED36" w14:textId="77777777" w:rsidR="00540999" w:rsidRPr="00EF2FC0" w:rsidRDefault="00540999" w:rsidP="00E3099C">
                      <w:pPr>
                        <w:jc w:val="center"/>
                        <w:rPr>
                          <w:rFonts w:ascii="Palatino Linotype" w:hAnsi="Palatino Linotype"/>
                        </w:rPr>
                      </w:pPr>
                      <w:r w:rsidRPr="00EF2FC0">
                        <w:rPr>
                          <w:rFonts w:ascii="Palatino Linotype" w:hAnsi="Palatino Linotype"/>
                          <w:b/>
                        </w:rPr>
                        <w:t>Javier Martínez Cruz</w:t>
                      </w:r>
                    </w:p>
                    <w:p w14:paraId="1CD61FE3" w14:textId="77777777" w:rsidR="00540999" w:rsidRPr="00EF2FC0" w:rsidRDefault="00540999" w:rsidP="00E3099C">
                      <w:pPr>
                        <w:jc w:val="center"/>
                        <w:rPr>
                          <w:rFonts w:ascii="Palatino Linotype" w:hAnsi="Palatino Linotype"/>
                        </w:rPr>
                      </w:pPr>
                      <w:r w:rsidRPr="00EF2FC0">
                        <w:rPr>
                          <w:rFonts w:ascii="Palatino Linotype" w:hAnsi="Palatino Linotype"/>
                        </w:rPr>
                        <w:t>Comisionado</w:t>
                      </w:r>
                    </w:p>
                    <w:p w14:paraId="5D921730" w14:textId="2009713A" w:rsidR="00540999" w:rsidRDefault="00540999" w:rsidP="00E3099C">
                      <w:pPr>
                        <w:jc w:val="center"/>
                        <w:rPr>
                          <w:rFonts w:ascii="Palatino Linotype" w:hAnsi="Palatino Linotype"/>
                          <w:b/>
                        </w:rPr>
                      </w:pPr>
                      <w:r>
                        <w:rPr>
                          <w:rFonts w:ascii="Palatino Linotype" w:hAnsi="Palatino Linotype"/>
                          <w:b/>
                        </w:rPr>
                        <w:t>(Rúbrica).</w:t>
                      </w:r>
                    </w:p>
                    <w:p w14:paraId="48907077" w14:textId="77777777" w:rsidR="00540999" w:rsidRDefault="00540999" w:rsidP="00E3099C"/>
                  </w:txbxContent>
                </v:textbox>
                <w10:wrap anchorx="margin"/>
              </v:shape>
            </w:pict>
          </mc:Fallback>
        </mc:AlternateContent>
      </w:r>
    </w:p>
    <w:p w14:paraId="49B7EED0" w14:textId="77777777" w:rsidR="00E3099C" w:rsidRDefault="00E3099C" w:rsidP="00E3099C">
      <w:pPr>
        <w:spacing w:before="240"/>
        <w:rPr>
          <w:rFonts w:ascii="Palatino Linotype" w:hAnsi="Palatino Linotype"/>
          <w:b/>
        </w:rPr>
      </w:pPr>
    </w:p>
    <w:p w14:paraId="3051848B" w14:textId="77777777" w:rsidR="00E3099C" w:rsidRDefault="00E3099C" w:rsidP="00E3099C">
      <w:pPr>
        <w:spacing w:before="240"/>
        <w:rPr>
          <w:rFonts w:ascii="Palatino Linotype" w:hAnsi="Palatino Linotype"/>
          <w:b/>
        </w:rPr>
      </w:pPr>
    </w:p>
    <w:p w14:paraId="4CD68AA9" w14:textId="77777777" w:rsidR="00666963" w:rsidRDefault="00666963" w:rsidP="00E3099C">
      <w:pPr>
        <w:spacing w:before="240"/>
        <w:rPr>
          <w:rFonts w:ascii="Palatino Linotype" w:hAnsi="Palatino Linotype"/>
          <w:b/>
        </w:rPr>
      </w:pPr>
    </w:p>
    <w:p w14:paraId="1050F269" w14:textId="77777777"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6B4C898F" wp14:editId="724630AD">
                <wp:simplePos x="0" y="0"/>
                <wp:positionH relativeFrom="page">
                  <wp:posOffset>2281877</wp:posOffset>
                </wp:positionH>
                <wp:positionV relativeFrom="paragraph">
                  <wp:posOffset>278017</wp:posOffset>
                </wp:positionV>
                <wp:extent cx="3152775" cy="922352"/>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9223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1886C0" w14:textId="77777777" w:rsidR="00540999" w:rsidRPr="007F6133" w:rsidRDefault="00540999" w:rsidP="00E3099C">
                            <w:pPr>
                              <w:jc w:val="center"/>
                              <w:rPr>
                                <w:rFonts w:ascii="Palatino Linotype" w:hAnsi="Palatino Linotype"/>
                                <w:b/>
                              </w:rPr>
                            </w:pPr>
                            <w:r>
                              <w:rPr>
                                <w:rFonts w:ascii="Palatino Linotype" w:hAnsi="Palatino Linotype"/>
                                <w:b/>
                              </w:rPr>
                              <w:t>Alexis Tapia Ramírez</w:t>
                            </w:r>
                          </w:p>
                          <w:p w14:paraId="71F64E8F" w14:textId="77777777" w:rsidR="00540999" w:rsidRDefault="00540999"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540999" w:rsidRDefault="00540999" w:rsidP="00E3099C">
                            <w:pPr>
                              <w:jc w:val="center"/>
                              <w:rPr>
                                <w:rFonts w:ascii="Palatino Linotype" w:hAnsi="Palatino Linotype"/>
                                <w:b/>
                              </w:rPr>
                            </w:pPr>
                            <w:r>
                              <w:rPr>
                                <w:rFonts w:ascii="Palatino Linotype" w:hAnsi="Palatino Linotype"/>
                                <w:b/>
                              </w:rPr>
                              <w:t>(Rúbrica).</w:t>
                            </w:r>
                          </w:p>
                          <w:p w14:paraId="17BC5417" w14:textId="77777777" w:rsidR="00540999" w:rsidRDefault="00540999" w:rsidP="00E3099C">
                            <w:pPr>
                              <w:jc w:val="center"/>
                              <w:rPr>
                                <w:rFonts w:ascii="Palatino Linotype" w:hAnsi="Palatino Linotype"/>
                              </w:rPr>
                            </w:pPr>
                          </w:p>
                          <w:p w14:paraId="2EF2AA0F" w14:textId="77777777" w:rsidR="00540999" w:rsidRPr="00EF2FC0" w:rsidRDefault="00540999" w:rsidP="00E3099C">
                            <w:pPr>
                              <w:jc w:val="center"/>
                              <w:rPr>
                                <w:rFonts w:ascii="Palatino Linotype" w:hAnsi="Palatino Linotype"/>
                              </w:rPr>
                            </w:pPr>
                          </w:p>
                          <w:p w14:paraId="2E72C1AA" w14:textId="77777777" w:rsidR="00540999" w:rsidRDefault="00540999"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C898F" id="Cuadro de texto 24" o:spid="_x0000_s1030" type="#_x0000_t202" style="position:absolute;margin-left:179.7pt;margin-top:21.9pt;width:248.25pt;height:72.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" fillcolor="white [3201]" strokecolor="white [3212]" strokeweight=".5pt">
                <v:textbox>
                  <w:txbxContent>
                    <w:p w14:paraId="321886C0" w14:textId="77777777" w:rsidR="00540999" w:rsidRPr="007F6133" w:rsidRDefault="00540999" w:rsidP="00E3099C">
                      <w:pPr>
                        <w:jc w:val="center"/>
                        <w:rPr>
                          <w:rFonts w:ascii="Palatino Linotype" w:hAnsi="Palatino Linotype"/>
                          <w:b/>
                        </w:rPr>
                      </w:pPr>
                      <w:r>
                        <w:rPr>
                          <w:rFonts w:ascii="Palatino Linotype" w:hAnsi="Palatino Linotype"/>
                          <w:b/>
                        </w:rPr>
                        <w:t>Alexis Tapia Ramírez</w:t>
                      </w:r>
                    </w:p>
                    <w:p w14:paraId="71F64E8F" w14:textId="77777777" w:rsidR="00540999" w:rsidRDefault="00540999"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540999" w:rsidRDefault="00540999" w:rsidP="00E3099C">
                      <w:pPr>
                        <w:jc w:val="center"/>
                        <w:rPr>
                          <w:rFonts w:ascii="Palatino Linotype" w:hAnsi="Palatino Linotype"/>
                          <w:b/>
                        </w:rPr>
                      </w:pPr>
                      <w:r>
                        <w:rPr>
                          <w:rFonts w:ascii="Palatino Linotype" w:hAnsi="Palatino Linotype"/>
                          <w:b/>
                        </w:rPr>
                        <w:t>(Rúbrica).</w:t>
                      </w:r>
                    </w:p>
                    <w:p w14:paraId="17BC5417" w14:textId="77777777" w:rsidR="00540999" w:rsidRDefault="00540999" w:rsidP="00E3099C">
                      <w:pPr>
                        <w:jc w:val="center"/>
                        <w:rPr>
                          <w:rFonts w:ascii="Palatino Linotype" w:hAnsi="Palatino Linotype"/>
                        </w:rPr>
                      </w:pPr>
                    </w:p>
                    <w:p w14:paraId="2EF2AA0F" w14:textId="77777777" w:rsidR="00540999" w:rsidRPr="00EF2FC0" w:rsidRDefault="00540999" w:rsidP="00E3099C">
                      <w:pPr>
                        <w:jc w:val="center"/>
                        <w:rPr>
                          <w:rFonts w:ascii="Palatino Linotype" w:hAnsi="Palatino Linotype"/>
                        </w:rPr>
                      </w:pPr>
                    </w:p>
                    <w:p w14:paraId="2E72C1AA" w14:textId="77777777" w:rsidR="00540999" w:rsidRDefault="00540999" w:rsidP="00E3099C"/>
                  </w:txbxContent>
                </v:textbox>
                <w10:wrap anchorx="page"/>
              </v:shape>
            </w:pict>
          </mc:Fallback>
        </mc:AlternateContent>
      </w:r>
    </w:p>
    <w:p w14:paraId="0C70555A" w14:textId="77777777" w:rsidR="00E3099C" w:rsidRDefault="00E3099C" w:rsidP="00E3099C">
      <w:pPr>
        <w:spacing w:before="240"/>
        <w:rPr>
          <w:rFonts w:ascii="Palatino Linotype" w:hAnsi="Palatino Linotype" w:cs="Arial"/>
          <w:sz w:val="16"/>
          <w:szCs w:val="16"/>
        </w:rPr>
      </w:pPr>
    </w:p>
    <w:p w14:paraId="4C8721CE" w14:textId="77777777" w:rsidR="00E3099C" w:rsidRDefault="00E3099C" w:rsidP="00E3099C">
      <w:pPr>
        <w:spacing w:before="240" w:line="240" w:lineRule="auto"/>
        <w:jc w:val="both"/>
        <w:rPr>
          <w:rFonts w:ascii="Palatino Linotype" w:hAnsi="Palatino Linotype" w:cs="Arial"/>
          <w:sz w:val="16"/>
          <w:szCs w:val="16"/>
        </w:rPr>
      </w:pPr>
    </w:p>
    <w:p w14:paraId="0D7FAB7C" w14:textId="2AD061F6" w:rsidR="006B7634" w:rsidRPr="002453E4" w:rsidRDefault="00666963" w:rsidP="00666963">
      <w:pPr>
        <w:spacing w:before="240" w:line="240" w:lineRule="auto"/>
        <w:jc w:val="both"/>
        <w:rPr>
          <w:rFonts w:ascii="Palatino Linotype" w:hAnsi="Palatino Linotype" w:cs="Arial"/>
          <w:bCs/>
          <w:sz w:val="16"/>
          <w:szCs w:val="16"/>
          <w:lang w:eastAsia="es-MX"/>
        </w:rPr>
      </w:pPr>
      <w:r>
        <w:rPr>
          <w:rFonts w:ascii="Palatino Linotype" w:hAnsi="Palatino Linotype" w:cs="Arial"/>
          <w:sz w:val="16"/>
          <w:szCs w:val="16"/>
        </w:rPr>
        <w:br/>
      </w:r>
      <w:r>
        <w:rPr>
          <w:rFonts w:ascii="Palatino Linotype" w:hAnsi="Palatino Linotype" w:cs="Arial"/>
          <w:sz w:val="16"/>
          <w:szCs w:val="16"/>
        </w:rPr>
        <w:br/>
      </w:r>
      <w:r w:rsidR="00E3099C" w:rsidRPr="0007089E">
        <w:rPr>
          <w:rFonts w:ascii="Palatino Linotype" w:hAnsi="Palatino Linotype" w:cs="Arial"/>
          <w:sz w:val="16"/>
          <w:szCs w:val="16"/>
        </w:rPr>
        <w:t xml:space="preserve">Esta hoja corresponde a la resolución </w:t>
      </w:r>
      <w:r w:rsidR="00E3099C" w:rsidRPr="00861BBC">
        <w:rPr>
          <w:rFonts w:ascii="Palatino Linotype" w:hAnsi="Palatino Linotype" w:cs="Arial"/>
          <w:sz w:val="16"/>
          <w:szCs w:val="16"/>
        </w:rPr>
        <w:t xml:space="preserve">de </w:t>
      </w:r>
      <w:r w:rsidR="00435462" w:rsidRPr="00435462">
        <w:rPr>
          <w:rFonts w:ascii="Palatino Linotype" w:hAnsi="Palatino Linotype" w:cs="Arial"/>
          <w:sz w:val="16"/>
          <w:szCs w:val="16"/>
        </w:rPr>
        <w:t>fecha</w:t>
      </w:r>
      <w:r w:rsidR="00E3099C" w:rsidRPr="00435462">
        <w:rPr>
          <w:rFonts w:ascii="Palatino Linotype" w:hAnsi="Palatino Linotype" w:cs="Arial"/>
          <w:sz w:val="16"/>
          <w:szCs w:val="16"/>
        </w:rPr>
        <w:t xml:space="preserve"> </w:t>
      </w:r>
      <w:r w:rsidR="002453E4">
        <w:rPr>
          <w:rFonts w:ascii="Palatino Linotype" w:hAnsi="Palatino Linotype" w:cs="Arial"/>
          <w:sz w:val="16"/>
          <w:szCs w:val="16"/>
        </w:rPr>
        <w:t>quince</w:t>
      </w:r>
      <w:r w:rsidR="00435462">
        <w:rPr>
          <w:rFonts w:ascii="Palatino Linotype" w:hAnsi="Palatino Linotype" w:cs="Arial"/>
          <w:sz w:val="16"/>
          <w:szCs w:val="16"/>
        </w:rPr>
        <w:t xml:space="preserve"> de </w:t>
      </w:r>
      <w:r w:rsidR="00B01916">
        <w:rPr>
          <w:rFonts w:ascii="Palatino Linotype" w:hAnsi="Palatino Linotype" w:cs="Arial"/>
          <w:sz w:val="16"/>
          <w:szCs w:val="16"/>
        </w:rPr>
        <w:t>agosto</w:t>
      </w:r>
      <w:r w:rsidR="00AD334A">
        <w:rPr>
          <w:rFonts w:ascii="Palatino Linotype" w:hAnsi="Palatino Linotype" w:cs="Arial"/>
          <w:sz w:val="16"/>
          <w:szCs w:val="16"/>
        </w:rPr>
        <w:t xml:space="preserve"> de dos mil dieciocho</w:t>
      </w:r>
      <w:r w:rsidR="00E3099C" w:rsidRPr="00861BBC">
        <w:rPr>
          <w:rFonts w:ascii="Palatino Linotype" w:hAnsi="Palatino Linotype" w:cs="Arial"/>
          <w:sz w:val="16"/>
          <w:szCs w:val="16"/>
        </w:rPr>
        <w:t xml:space="preserve">, emitida en el recurso de revisión </w:t>
      </w:r>
      <w:r w:rsidR="002453E4">
        <w:rPr>
          <w:rFonts w:ascii="Palatino Linotype" w:hAnsi="Palatino Linotype" w:cs="Arial"/>
          <w:bCs/>
          <w:sz w:val="16"/>
          <w:szCs w:val="16"/>
          <w:lang w:eastAsia="es-MX"/>
        </w:rPr>
        <w:t>02055</w:t>
      </w:r>
      <w:r w:rsidR="00280CE6">
        <w:rPr>
          <w:rFonts w:ascii="Palatino Linotype" w:hAnsi="Palatino Linotype" w:cs="Arial"/>
          <w:bCs/>
          <w:sz w:val="16"/>
          <w:szCs w:val="16"/>
          <w:lang w:eastAsia="es-MX"/>
        </w:rPr>
        <w:t>/INFOEM/IP/RR/2018</w:t>
      </w:r>
      <w:r w:rsidR="00E3099C" w:rsidRPr="00861BBC">
        <w:rPr>
          <w:rFonts w:ascii="Palatino Linotype" w:hAnsi="Palatino Linotype" w:cs="Arial"/>
          <w:bCs/>
          <w:sz w:val="16"/>
          <w:szCs w:val="16"/>
          <w:lang w:eastAsia="es-MX"/>
        </w:rPr>
        <w:t>.</w:t>
      </w:r>
      <w:r>
        <w:rPr>
          <w:rFonts w:ascii="Palatino Linotype" w:hAnsi="Palatino Linotype" w:cs="Arial"/>
          <w:bCs/>
          <w:sz w:val="16"/>
          <w:szCs w:val="16"/>
          <w:lang w:eastAsia="es-MX"/>
        </w:rPr>
        <w:br/>
      </w:r>
      <w:r w:rsidR="00280CE6">
        <w:rPr>
          <w:rFonts w:ascii="Palatino Linotype" w:hAnsi="Palatino Linotype" w:cs="Arial"/>
          <w:sz w:val="16"/>
          <w:szCs w:val="16"/>
        </w:rPr>
        <w:t>OSAM/CDFE</w:t>
      </w:r>
    </w:p>
    <w:sectPr w:rsidR="006B7634" w:rsidRPr="002453E4" w:rsidSect="00581590">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232C49" w14:textId="77777777" w:rsidR="009C318B" w:rsidRDefault="009C318B" w:rsidP="00E3099C">
      <w:pPr>
        <w:spacing w:after="0" w:line="240" w:lineRule="auto"/>
      </w:pPr>
      <w:r>
        <w:separator/>
      </w:r>
    </w:p>
  </w:endnote>
  <w:endnote w:type="continuationSeparator" w:id="0">
    <w:p w14:paraId="22697FD7" w14:textId="77777777" w:rsidR="009C318B" w:rsidRDefault="009C318B"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E7E0E" w14:textId="77777777" w:rsidR="00540999" w:rsidRPr="000B69FA" w:rsidRDefault="00540999"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00351">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00351">
      <w:rPr>
        <w:rFonts w:ascii="Palatino Linotype" w:hAnsi="Palatino Linotype"/>
        <w:bCs/>
        <w:noProof/>
        <w:sz w:val="20"/>
      </w:rPr>
      <w:t>40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01C0E" w14:textId="77777777" w:rsidR="00540999" w:rsidRPr="000B69FA" w:rsidRDefault="00540999"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0035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00351">
      <w:rPr>
        <w:rFonts w:ascii="Palatino Linotype" w:hAnsi="Palatino Linotype"/>
        <w:bCs/>
        <w:noProof/>
        <w:sz w:val="20"/>
      </w:rPr>
      <w:t>40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7623A2" w14:textId="77777777" w:rsidR="009C318B" w:rsidRDefault="009C318B" w:rsidP="00E3099C">
      <w:pPr>
        <w:spacing w:after="0" w:line="240" w:lineRule="auto"/>
      </w:pPr>
      <w:r>
        <w:separator/>
      </w:r>
    </w:p>
  </w:footnote>
  <w:footnote w:type="continuationSeparator" w:id="0">
    <w:p w14:paraId="1F1C118D" w14:textId="77777777" w:rsidR="009C318B" w:rsidRDefault="009C318B" w:rsidP="00E3099C">
      <w:pPr>
        <w:spacing w:after="0" w:line="240" w:lineRule="auto"/>
      </w:pPr>
      <w:r>
        <w:continuationSeparator/>
      </w:r>
    </w:p>
  </w:footnote>
  <w:footnote w:id="1">
    <w:p w14:paraId="2D3AFA49" w14:textId="77777777" w:rsidR="00540999" w:rsidRPr="00911081" w:rsidRDefault="00540999" w:rsidP="00E5244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AA0849B" w14:textId="77777777" w:rsidR="00540999" w:rsidRPr="00911081" w:rsidRDefault="00540999" w:rsidP="00E5244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5DA31" w14:textId="77777777" w:rsidR="00540999" w:rsidRDefault="00540999">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540999" w14:paraId="525BDB6A" w14:textId="77777777" w:rsidTr="00581590">
      <w:trPr>
        <w:trHeight w:val="227"/>
      </w:trPr>
      <w:tc>
        <w:tcPr>
          <w:tcW w:w="5529" w:type="dxa"/>
          <w:hideMark/>
        </w:tcPr>
        <w:p w14:paraId="6650764C" w14:textId="77777777" w:rsidR="00540999" w:rsidRDefault="00540999"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7D71C0C" w14:textId="0E39A2DB" w:rsidR="00540999" w:rsidRDefault="00540999" w:rsidP="00581590">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02055/INFOEM/IP/RR/2018</w:t>
          </w:r>
        </w:p>
      </w:tc>
    </w:tr>
    <w:tr w:rsidR="00540999" w14:paraId="67E3B789" w14:textId="77777777" w:rsidTr="00581590">
      <w:trPr>
        <w:trHeight w:val="242"/>
      </w:trPr>
      <w:tc>
        <w:tcPr>
          <w:tcW w:w="5529" w:type="dxa"/>
          <w:hideMark/>
        </w:tcPr>
        <w:p w14:paraId="28FD504B" w14:textId="77777777" w:rsidR="00540999" w:rsidRDefault="00540999"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8FE1E79" w14:textId="77777777" w:rsidR="00540999" w:rsidRPr="007070A4" w:rsidRDefault="00540999" w:rsidP="007070A4">
          <w:pPr>
            <w:spacing w:after="120" w:line="256" w:lineRule="auto"/>
            <w:ind w:left="-486" w:right="214" w:firstLine="558"/>
            <w:jc w:val="right"/>
            <w:rPr>
              <w:rFonts w:ascii="Palatino Linotype" w:hAnsi="Palatino Linotype" w:cs="Arial"/>
              <w:sz w:val="24"/>
              <w:szCs w:val="24"/>
            </w:rPr>
          </w:pPr>
          <w:r w:rsidRPr="0006388E">
            <w:rPr>
              <w:rFonts w:ascii="Palatino Linotype" w:hAnsi="Palatino Linotype" w:cs="Arial"/>
              <w:szCs w:val="20"/>
            </w:rPr>
            <w:t>Servicios Educativos Integrados al Estado de México</w:t>
          </w:r>
        </w:p>
      </w:tc>
    </w:tr>
    <w:tr w:rsidR="00540999" w14:paraId="4D0B5239" w14:textId="77777777" w:rsidTr="00581590">
      <w:trPr>
        <w:trHeight w:val="342"/>
      </w:trPr>
      <w:tc>
        <w:tcPr>
          <w:tcW w:w="5529" w:type="dxa"/>
          <w:hideMark/>
        </w:tcPr>
        <w:p w14:paraId="2604E9B9" w14:textId="77777777" w:rsidR="00540999" w:rsidRDefault="00540999"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58727B7" w14:textId="77777777" w:rsidR="00540999" w:rsidRDefault="00540999"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65E3E22" w14:textId="77777777" w:rsidR="00540999" w:rsidRDefault="0054099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540999" w14:paraId="506F740B" w14:textId="77777777" w:rsidTr="00581590">
      <w:trPr>
        <w:trHeight w:val="227"/>
      </w:trPr>
      <w:tc>
        <w:tcPr>
          <w:tcW w:w="5529" w:type="dxa"/>
          <w:hideMark/>
        </w:tcPr>
        <w:p w14:paraId="12219FC0" w14:textId="77777777" w:rsidR="00540999" w:rsidRDefault="00540999"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EFA3928" w14:textId="396B9DC7" w:rsidR="00540999" w:rsidRPr="00B4142F" w:rsidRDefault="00540999" w:rsidP="0058159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02055/INFOEM/IP/RR/2018</w:t>
          </w:r>
        </w:p>
      </w:tc>
    </w:tr>
    <w:tr w:rsidR="00540999" w14:paraId="2D5851EC" w14:textId="77777777" w:rsidTr="00581590">
      <w:trPr>
        <w:trHeight w:val="196"/>
      </w:trPr>
      <w:tc>
        <w:tcPr>
          <w:tcW w:w="5529" w:type="dxa"/>
          <w:hideMark/>
        </w:tcPr>
        <w:p w14:paraId="5EC3B2E5" w14:textId="77777777" w:rsidR="00540999" w:rsidRDefault="00540999"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4B2E06C" w14:textId="5C420E59" w:rsidR="00540999" w:rsidRPr="00F06FED" w:rsidRDefault="00A633E7" w:rsidP="00581590">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w:t>
          </w:r>
        </w:p>
      </w:tc>
    </w:tr>
    <w:tr w:rsidR="00540999" w14:paraId="4E8A5251" w14:textId="77777777" w:rsidTr="00581590">
      <w:trPr>
        <w:trHeight w:val="242"/>
      </w:trPr>
      <w:tc>
        <w:tcPr>
          <w:tcW w:w="5529" w:type="dxa"/>
          <w:hideMark/>
        </w:tcPr>
        <w:p w14:paraId="304B978A" w14:textId="77777777" w:rsidR="00540999" w:rsidRDefault="00540999"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F014393" w14:textId="77777777" w:rsidR="00540999" w:rsidRDefault="00540999" w:rsidP="00581590">
          <w:pPr>
            <w:spacing w:after="120" w:line="256" w:lineRule="auto"/>
            <w:ind w:left="-495" w:right="214" w:firstLine="567"/>
            <w:jc w:val="right"/>
            <w:rPr>
              <w:rFonts w:ascii="Palatino Linotype" w:hAnsi="Palatino Linotype" w:cs="Arial"/>
              <w:szCs w:val="20"/>
            </w:rPr>
          </w:pPr>
          <w:r w:rsidRPr="0006388E">
            <w:rPr>
              <w:rFonts w:ascii="Palatino Linotype" w:hAnsi="Palatino Linotype" w:cs="Arial"/>
              <w:szCs w:val="20"/>
            </w:rPr>
            <w:t>Servicios Educativos Integrados al Estado de México</w:t>
          </w:r>
        </w:p>
      </w:tc>
    </w:tr>
    <w:tr w:rsidR="00540999" w14:paraId="19A7CB60" w14:textId="77777777" w:rsidTr="00581590">
      <w:trPr>
        <w:trHeight w:val="342"/>
      </w:trPr>
      <w:tc>
        <w:tcPr>
          <w:tcW w:w="5529" w:type="dxa"/>
          <w:hideMark/>
        </w:tcPr>
        <w:p w14:paraId="2B84C731" w14:textId="77777777" w:rsidR="00540999" w:rsidRDefault="00540999"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FDA6D82" w14:textId="77777777" w:rsidR="00540999" w:rsidRDefault="00540999"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5531EFB9" w14:textId="77777777" w:rsidR="00540999" w:rsidRDefault="0054099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CD203C"/>
    <w:multiLevelType w:val="hybridMultilevel"/>
    <w:tmpl w:val="056C47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5E14FC"/>
    <w:multiLevelType w:val="hybridMultilevel"/>
    <w:tmpl w:val="10A62CE4"/>
    <w:lvl w:ilvl="0" w:tplc="4112C1F2">
      <w:start w:val="1"/>
      <w:numFmt w:val="upperRoman"/>
      <w:lvlText w:val="%1."/>
      <w:lvlJc w:val="left"/>
      <w:pPr>
        <w:ind w:left="1080" w:hanging="720"/>
      </w:pPr>
      <w:rPr>
        <w:rFonts w:cstheme="min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9855AB"/>
    <w:multiLevelType w:val="hybridMultilevel"/>
    <w:tmpl w:val="86D65D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B8E51A1"/>
    <w:multiLevelType w:val="hybridMultilevel"/>
    <w:tmpl w:val="9BA8F0A6"/>
    <w:lvl w:ilvl="0" w:tplc="FB0CAD4A">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4" w15:restartNumberingAfterBreak="0">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40D15952"/>
    <w:multiLevelType w:val="hybridMultilevel"/>
    <w:tmpl w:val="B8284B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61A0B52"/>
    <w:multiLevelType w:val="hybridMultilevel"/>
    <w:tmpl w:val="DB7CE1D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D1238C4"/>
    <w:multiLevelType w:val="hybridMultilevel"/>
    <w:tmpl w:val="357AEA42"/>
    <w:lvl w:ilvl="0" w:tplc="F342B03A">
      <w:start w:val="1"/>
      <w:numFmt w:val="decimal"/>
      <w:lvlText w:val="%1."/>
      <w:lvlJc w:val="left"/>
      <w:pPr>
        <w:ind w:left="927" w:hanging="360"/>
      </w:pPr>
      <w:rPr>
        <w:rFonts w:asciiTheme="minorHAnsi" w:hAnsiTheme="minorHAnsi" w:hint="default"/>
        <w:i/>
        <w:sz w:val="22"/>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8"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4280C93"/>
    <w:multiLevelType w:val="hybridMultilevel"/>
    <w:tmpl w:val="165C0702"/>
    <w:lvl w:ilvl="0" w:tplc="D2F81FA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675C09BC"/>
    <w:multiLevelType w:val="hybridMultilevel"/>
    <w:tmpl w:val="9912D0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2" w15:restartNumberingAfterBreak="0">
    <w:nsid w:val="726262B7"/>
    <w:multiLevelType w:val="hybridMultilevel"/>
    <w:tmpl w:val="8242B63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3D87424"/>
    <w:multiLevelType w:val="hybridMultilevel"/>
    <w:tmpl w:val="9D0C6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7"/>
  </w:num>
  <w:num w:numId="4">
    <w:abstractNumId w:val="12"/>
  </w:num>
  <w:num w:numId="5">
    <w:abstractNumId w:val="1"/>
  </w:num>
  <w:num w:numId="6">
    <w:abstractNumId w:val="13"/>
  </w:num>
  <w:num w:numId="7">
    <w:abstractNumId w:val="4"/>
  </w:num>
  <w:num w:numId="8">
    <w:abstractNumId w:val="6"/>
  </w:num>
  <w:num w:numId="9">
    <w:abstractNumId w:val="8"/>
  </w:num>
  <w:num w:numId="10">
    <w:abstractNumId w:val="0"/>
  </w:num>
  <w:num w:numId="11">
    <w:abstractNumId w:val="3"/>
  </w:num>
  <w:num w:numId="12">
    <w:abstractNumId w:val="9"/>
  </w:num>
  <w:num w:numId="13">
    <w:abstractNumId w:val="5"/>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9C"/>
    <w:rsid w:val="00000351"/>
    <w:rsid w:val="000234E8"/>
    <w:rsid w:val="000238DF"/>
    <w:rsid w:val="00026B0C"/>
    <w:rsid w:val="00037C1D"/>
    <w:rsid w:val="00046712"/>
    <w:rsid w:val="0004700A"/>
    <w:rsid w:val="0005454A"/>
    <w:rsid w:val="00057C41"/>
    <w:rsid w:val="00062389"/>
    <w:rsid w:val="0006388E"/>
    <w:rsid w:val="0006489D"/>
    <w:rsid w:val="00066895"/>
    <w:rsid w:val="00071B10"/>
    <w:rsid w:val="00096D8B"/>
    <w:rsid w:val="00096EB9"/>
    <w:rsid w:val="000E415C"/>
    <w:rsid w:val="000E4AFB"/>
    <w:rsid w:val="0010466B"/>
    <w:rsid w:val="00111643"/>
    <w:rsid w:val="001129FA"/>
    <w:rsid w:val="00112AC9"/>
    <w:rsid w:val="00116280"/>
    <w:rsid w:val="0012791A"/>
    <w:rsid w:val="00137751"/>
    <w:rsid w:val="001746FE"/>
    <w:rsid w:val="0018221A"/>
    <w:rsid w:val="001823FC"/>
    <w:rsid w:val="00185B42"/>
    <w:rsid w:val="001862E6"/>
    <w:rsid w:val="0019326F"/>
    <w:rsid w:val="0019692A"/>
    <w:rsid w:val="001A032F"/>
    <w:rsid w:val="001A4401"/>
    <w:rsid w:val="001B3A64"/>
    <w:rsid w:val="001B4927"/>
    <w:rsid w:val="001B57D7"/>
    <w:rsid w:val="001C22C5"/>
    <w:rsid w:val="001C34D3"/>
    <w:rsid w:val="001C728B"/>
    <w:rsid w:val="001D0A94"/>
    <w:rsid w:val="001F7A91"/>
    <w:rsid w:val="00203755"/>
    <w:rsid w:val="00223C9B"/>
    <w:rsid w:val="0024257F"/>
    <w:rsid w:val="00243AA7"/>
    <w:rsid w:val="002453E4"/>
    <w:rsid w:val="00273A01"/>
    <w:rsid w:val="00275806"/>
    <w:rsid w:val="00280CE6"/>
    <w:rsid w:val="002A35A2"/>
    <w:rsid w:val="002A5ADD"/>
    <w:rsid w:val="002B6649"/>
    <w:rsid w:val="002C2454"/>
    <w:rsid w:val="002C33D0"/>
    <w:rsid w:val="002C692F"/>
    <w:rsid w:val="002E1008"/>
    <w:rsid w:val="002F1D7E"/>
    <w:rsid w:val="00301EA7"/>
    <w:rsid w:val="0031435A"/>
    <w:rsid w:val="00316F60"/>
    <w:rsid w:val="00317C24"/>
    <w:rsid w:val="003313BB"/>
    <w:rsid w:val="00351CF8"/>
    <w:rsid w:val="00353EFD"/>
    <w:rsid w:val="00380EEB"/>
    <w:rsid w:val="00387416"/>
    <w:rsid w:val="00392196"/>
    <w:rsid w:val="00394E90"/>
    <w:rsid w:val="003A7155"/>
    <w:rsid w:val="003C5DD5"/>
    <w:rsid w:val="003D06E7"/>
    <w:rsid w:val="003D0981"/>
    <w:rsid w:val="003E5DA1"/>
    <w:rsid w:val="003E6ACB"/>
    <w:rsid w:val="00400D28"/>
    <w:rsid w:val="00413F19"/>
    <w:rsid w:val="0041620D"/>
    <w:rsid w:val="004202DF"/>
    <w:rsid w:val="00435462"/>
    <w:rsid w:val="00440704"/>
    <w:rsid w:val="0044778A"/>
    <w:rsid w:val="0045369F"/>
    <w:rsid w:val="0046021E"/>
    <w:rsid w:val="00460C4A"/>
    <w:rsid w:val="0046654E"/>
    <w:rsid w:val="00467C08"/>
    <w:rsid w:val="00482A78"/>
    <w:rsid w:val="00484202"/>
    <w:rsid w:val="00486FA4"/>
    <w:rsid w:val="004A794A"/>
    <w:rsid w:val="004B44B6"/>
    <w:rsid w:val="004B44D9"/>
    <w:rsid w:val="004C6544"/>
    <w:rsid w:val="004E0A09"/>
    <w:rsid w:val="004F7FF6"/>
    <w:rsid w:val="00504926"/>
    <w:rsid w:val="00540999"/>
    <w:rsid w:val="00552654"/>
    <w:rsid w:val="0055602E"/>
    <w:rsid w:val="00566993"/>
    <w:rsid w:val="00570C3F"/>
    <w:rsid w:val="00580097"/>
    <w:rsid w:val="00581590"/>
    <w:rsid w:val="00581E00"/>
    <w:rsid w:val="00592492"/>
    <w:rsid w:val="00595D18"/>
    <w:rsid w:val="005A2FD9"/>
    <w:rsid w:val="005B3086"/>
    <w:rsid w:val="005C5BCF"/>
    <w:rsid w:val="005D5E29"/>
    <w:rsid w:val="005E1646"/>
    <w:rsid w:val="005F60DD"/>
    <w:rsid w:val="006027D2"/>
    <w:rsid w:val="00602B7E"/>
    <w:rsid w:val="006033D4"/>
    <w:rsid w:val="0061038C"/>
    <w:rsid w:val="00614542"/>
    <w:rsid w:val="00637320"/>
    <w:rsid w:val="00641D26"/>
    <w:rsid w:val="00644A2F"/>
    <w:rsid w:val="006467CF"/>
    <w:rsid w:val="00651F44"/>
    <w:rsid w:val="00666963"/>
    <w:rsid w:val="00674614"/>
    <w:rsid w:val="00683E61"/>
    <w:rsid w:val="00695C6F"/>
    <w:rsid w:val="006A011F"/>
    <w:rsid w:val="006A2B44"/>
    <w:rsid w:val="006B15CE"/>
    <w:rsid w:val="006B2DEC"/>
    <w:rsid w:val="006B3281"/>
    <w:rsid w:val="006B7634"/>
    <w:rsid w:val="006C0A28"/>
    <w:rsid w:val="006C2C2A"/>
    <w:rsid w:val="006C69A3"/>
    <w:rsid w:val="006D7AAC"/>
    <w:rsid w:val="006E16AB"/>
    <w:rsid w:val="006E3127"/>
    <w:rsid w:val="006E6F77"/>
    <w:rsid w:val="006F33D6"/>
    <w:rsid w:val="006F35D9"/>
    <w:rsid w:val="006F537E"/>
    <w:rsid w:val="006F5DAF"/>
    <w:rsid w:val="007070A4"/>
    <w:rsid w:val="00711966"/>
    <w:rsid w:val="00712000"/>
    <w:rsid w:val="00715CD7"/>
    <w:rsid w:val="007212E8"/>
    <w:rsid w:val="00724FB9"/>
    <w:rsid w:val="00733F93"/>
    <w:rsid w:val="007355DC"/>
    <w:rsid w:val="00751225"/>
    <w:rsid w:val="00751C56"/>
    <w:rsid w:val="00764AD8"/>
    <w:rsid w:val="00780A5D"/>
    <w:rsid w:val="007836DD"/>
    <w:rsid w:val="00786666"/>
    <w:rsid w:val="00792539"/>
    <w:rsid w:val="007A4272"/>
    <w:rsid w:val="007A69CD"/>
    <w:rsid w:val="007A7522"/>
    <w:rsid w:val="007B06CF"/>
    <w:rsid w:val="007E6674"/>
    <w:rsid w:val="008128F0"/>
    <w:rsid w:val="00812F2A"/>
    <w:rsid w:val="008203B4"/>
    <w:rsid w:val="008374B6"/>
    <w:rsid w:val="00840B49"/>
    <w:rsid w:val="0085193B"/>
    <w:rsid w:val="00857209"/>
    <w:rsid w:val="0086650C"/>
    <w:rsid w:val="0087222E"/>
    <w:rsid w:val="00880047"/>
    <w:rsid w:val="0088459B"/>
    <w:rsid w:val="008A7338"/>
    <w:rsid w:val="008C3FB8"/>
    <w:rsid w:val="008C4246"/>
    <w:rsid w:val="008C49D6"/>
    <w:rsid w:val="008C62B3"/>
    <w:rsid w:val="008D2AB9"/>
    <w:rsid w:val="008F62F7"/>
    <w:rsid w:val="0090735D"/>
    <w:rsid w:val="0091025F"/>
    <w:rsid w:val="00910E6B"/>
    <w:rsid w:val="00912841"/>
    <w:rsid w:val="00916E85"/>
    <w:rsid w:val="00941FF3"/>
    <w:rsid w:val="00944AD4"/>
    <w:rsid w:val="00950C87"/>
    <w:rsid w:val="00961140"/>
    <w:rsid w:val="009634D3"/>
    <w:rsid w:val="0097361A"/>
    <w:rsid w:val="00977008"/>
    <w:rsid w:val="009844C6"/>
    <w:rsid w:val="00984D52"/>
    <w:rsid w:val="00997032"/>
    <w:rsid w:val="009A3E6B"/>
    <w:rsid w:val="009A5A37"/>
    <w:rsid w:val="009B4328"/>
    <w:rsid w:val="009C2B98"/>
    <w:rsid w:val="009C318B"/>
    <w:rsid w:val="009C4A86"/>
    <w:rsid w:val="009D28D7"/>
    <w:rsid w:val="009D7904"/>
    <w:rsid w:val="009F22C8"/>
    <w:rsid w:val="009F2ADB"/>
    <w:rsid w:val="009F4967"/>
    <w:rsid w:val="00A05F91"/>
    <w:rsid w:val="00A14193"/>
    <w:rsid w:val="00A21F47"/>
    <w:rsid w:val="00A23894"/>
    <w:rsid w:val="00A3160B"/>
    <w:rsid w:val="00A322E7"/>
    <w:rsid w:val="00A35D1D"/>
    <w:rsid w:val="00A3667F"/>
    <w:rsid w:val="00A443F5"/>
    <w:rsid w:val="00A4606D"/>
    <w:rsid w:val="00A514EA"/>
    <w:rsid w:val="00A633E7"/>
    <w:rsid w:val="00A64887"/>
    <w:rsid w:val="00A7160D"/>
    <w:rsid w:val="00A75CE6"/>
    <w:rsid w:val="00A7699A"/>
    <w:rsid w:val="00A91296"/>
    <w:rsid w:val="00A91D2E"/>
    <w:rsid w:val="00A9241D"/>
    <w:rsid w:val="00A97FCC"/>
    <w:rsid w:val="00AA47D0"/>
    <w:rsid w:val="00AB08AF"/>
    <w:rsid w:val="00AB2FD1"/>
    <w:rsid w:val="00AB5AF4"/>
    <w:rsid w:val="00AB6800"/>
    <w:rsid w:val="00AC0DC6"/>
    <w:rsid w:val="00AC3FE1"/>
    <w:rsid w:val="00AD334A"/>
    <w:rsid w:val="00AF4B73"/>
    <w:rsid w:val="00AF63EF"/>
    <w:rsid w:val="00AF7682"/>
    <w:rsid w:val="00B01916"/>
    <w:rsid w:val="00B067E6"/>
    <w:rsid w:val="00B10A4B"/>
    <w:rsid w:val="00B132F0"/>
    <w:rsid w:val="00B20E08"/>
    <w:rsid w:val="00B23AF2"/>
    <w:rsid w:val="00B23DFD"/>
    <w:rsid w:val="00B244F2"/>
    <w:rsid w:val="00B428C8"/>
    <w:rsid w:val="00B447BE"/>
    <w:rsid w:val="00B52B70"/>
    <w:rsid w:val="00B55585"/>
    <w:rsid w:val="00B66B6D"/>
    <w:rsid w:val="00B91C85"/>
    <w:rsid w:val="00B951CC"/>
    <w:rsid w:val="00BA01EF"/>
    <w:rsid w:val="00BB7261"/>
    <w:rsid w:val="00BC7EDE"/>
    <w:rsid w:val="00BD0F41"/>
    <w:rsid w:val="00BE2480"/>
    <w:rsid w:val="00BE546F"/>
    <w:rsid w:val="00BF245A"/>
    <w:rsid w:val="00C0245B"/>
    <w:rsid w:val="00C02B79"/>
    <w:rsid w:val="00C106D7"/>
    <w:rsid w:val="00C139E9"/>
    <w:rsid w:val="00C14CE7"/>
    <w:rsid w:val="00C14FF0"/>
    <w:rsid w:val="00C17B52"/>
    <w:rsid w:val="00C276F7"/>
    <w:rsid w:val="00C327FA"/>
    <w:rsid w:val="00C33C6C"/>
    <w:rsid w:val="00C400FB"/>
    <w:rsid w:val="00C43B98"/>
    <w:rsid w:val="00C47403"/>
    <w:rsid w:val="00C5342D"/>
    <w:rsid w:val="00C56242"/>
    <w:rsid w:val="00C56CD7"/>
    <w:rsid w:val="00C63F76"/>
    <w:rsid w:val="00C657FB"/>
    <w:rsid w:val="00C6712D"/>
    <w:rsid w:val="00C6793D"/>
    <w:rsid w:val="00C8328F"/>
    <w:rsid w:val="00C83F63"/>
    <w:rsid w:val="00CB1CC6"/>
    <w:rsid w:val="00CE07FD"/>
    <w:rsid w:val="00CE5F1F"/>
    <w:rsid w:val="00CF4002"/>
    <w:rsid w:val="00CF7CCA"/>
    <w:rsid w:val="00D01572"/>
    <w:rsid w:val="00D03642"/>
    <w:rsid w:val="00D070F9"/>
    <w:rsid w:val="00D346D3"/>
    <w:rsid w:val="00D37A4D"/>
    <w:rsid w:val="00D47D28"/>
    <w:rsid w:val="00D621DF"/>
    <w:rsid w:val="00D700FF"/>
    <w:rsid w:val="00D7698B"/>
    <w:rsid w:val="00D848F2"/>
    <w:rsid w:val="00DA68EB"/>
    <w:rsid w:val="00DA6AEA"/>
    <w:rsid w:val="00DB2541"/>
    <w:rsid w:val="00DB4FEC"/>
    <w:rsid w:val="00DB51CF"/>
    <w:rsid w:val="00DB53FA"/>
    <w:rsid w:val="00DD233D"/>
    <w:rsid w:val="00DD3B5A"/>
    <w:rsid w:val="00DD5CEB"/>
    <w:rsid w:val="00DE0990"/>
    <w:rsid w:val="00DF34CE"/>
    <w:rsid w:val="00E07CE2"/>
    <w:rsid w:val="00E10C8E"/>
    <w:rsid w:val="00E23B3C"/>
    <w:rsid w:val="00E30435"/>
    <w:rsid w:val="00E3099C"/>
    <w:rsid w:val="00E366CE"/>
    <w:rsid w:val="00E37B1F"/>
    <w:rsid w:val="00E4369D"/>
    <w:rsid w:val="00E45628"/>
    <w:rsid w:val="00E5244D"/>
    <w:rsid w:val="00E5512C"/>
    <w:rsid w:val="00E566C0"/>
    <w:rsid w:val="00E67B41"/>
    <w:rsid w:val="00E7640B"/>
    <w:rsid w:val="00E77373"/>
    <w:rsid w:val="00E8436A"/>
    <w:rsid w:val="00E8694A"/>
    <w:rsid w:val="00E95BE2"/>
    <w:rsid w:val="00EB245C"/>
    <w:rsid w:val="00EB71D1"/>
    <w:rsid w:val="00EC0C0B"/>
    <w:rsid w:val="00EC0F97"/>
    <w:rsid w:val="00EE723D"/>
    <w:rsid w:val="00EF488E"/>
    <w:rsid w:val="00F12160"/>
    <w:rsid w:val="00F45311"/>
    <w:rsid w:val="00F52705"/>
    <w:rsid w:val="00F54624"/>
    <w:rsid w:val="00F616C7"/>
    <w:rsid w:val="00F628C2"/>
    <w:rsid w:val="00F6641B"/>
    <w:rsid w:val="00F81A4B"/>
    <w:rsid w:val="00F86DE8"/>
    <w:rsid w:val="00F86E91"/>
    <w:rsid w:val="00FB0137"/>
    <w:rsid w:val="00FC4526"/>
    <w:rsid w:val="00FE4693"/>
    <w:rsid w:val="00FF25DC"/>
    <w:rsid w:val="00FF37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9B0D21"/>
  <w15:docId w15:val="{2B2EA4CC-68F2-483D-A868-625459923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99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E3099C"/>
    <w:rPr>
      <w:vertAlign w:val="superscript"/>
    </w:rPr>
  </w:style>
  <w:style w:type="character" w:styleId="Hipervnculo">
    <w:name w:val="Hyperlink"/>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E3099C"/>
    <w:pPr>
      <w:spacing w:after="0" w:line="240" w:lineRule="auto"/>
    </w:pPr>
    <w:rPr>
      <w:sz w:val="20"/>
      <w:szCs w:val="20"/>
    </w:rPr>
  </w:style>
  <w:style w:type="character" w:customStyle="1" w:styleId="TextonotapieCar">
    <w:name w:val="Texto nota pie Car"/>
    <w:basedOn w:val="Fuentedeprrafopredeter"/>
    <w:link w:val="Textonotapie"/>
    <w:uiPriority w:val="99"/>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link w:val="TextoCar"/>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4F7FF6"/>
    <w:rPr>
      <w:sz w:val="16"/>
      <w:szCs w:val="16"/>
    </w:rPr>
  </w:style>
  <w:style w:type="paragraph" w:styleId="Textocomentario">
    <w:name w:val="annotation text"/>
    <w:basedOn w:val="Normal"/>
    <w:link w:val="TextocomentarioCar"/>
    <w:uiPriority w:val="99"/>
    <w:semiHidden/>
    <w:unhideWhenUsed/>
    <w:rsid w:val="004F7F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7FF6"/>
    <w:rPr>
      <w:sz w:val="20"/>
      <w:szCs w:val="20"/>
    </w:rPr>
  </w:style>
  <w:style w:type="paragraph" w:styleId="Asuntodelcomentario">
    <w:name w:val="annotation subject"/>
    <w:basedOn w:val="Textocomentario"/>
    <w:next w:val="Textocomentario"/>
    <w:link w:val="AsuntodelcomentarioCar"/>
    <w:uiPriority w:val="99"/>
    <w:semiHidden/>
    <w:unhideWhenUsed/>
    <w:rsid w:val="004F7FF6"/>
    <w:rPr>
      <w:b/>
      <w:bCs/>
    </w:rPr>
  </w:style>
  <w:style w:type="character" w:customStyle="1" w:styleId="AsuntodelcomentarioCar">
    <w:name w:val="Asunto del comentario Car"/>
    <w:basedOn w:val="TextocomentarioCar"/>
    <w:link w:val="Asuntodelcomentario"/>
    <w:uiPriority w:val="99"/>
    <w:semiHidden/>
    <w:rsid w:val="004F7FF6"/>
    <w:rPr>
      <w:b/>
      <w:bCs/>
      <w:sz w:val="20"/>
      <w:szCs w:val="20"/>
    </w:rPr>
  </w:style>
  <w:style w:type="character" w:customStyle="1" w:styleId="TextoCar">
    <w:name w:val="Texto Car"/>
    <w:link w:val="Texto"/>
    <w:locked/>
    <w:rsid w:val="006B15CE"/>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8266">
      <w:bodyDiv w:val="1"/>
      <w:marLeft w:val="0"/>
      <w:marRight w:val="0"/>
      <w:marTop w:val="0"/>
      <w:marBottom w:val="0"/>
      <w:divBdr>
        <w:top w:val="none" w:sz="0" w:space="0" w:color="auto"/>
        <w:left w:val="none" w:sz="0" w:space="0" w:color="auto"/>
        <w:bottom w:val="none" w:sz="0" w:space="0" w:color="auto"/>
        <w:right w:val="none" w:sz="0" w:space="0" w:color="auto"/>
      </w:divBdr>
    </w:div>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47459145">
      <w:bodyDiv w:val="1"/>
      <w:marLeft w:val="0"/>
      <w:marRight w:val="0"/>
      <w:marTop w:val="0"/>
      <w:marBottom w:val="0"/>
      <w:divBdr>
        <w:top w:val="none" w:sz="0" w:space="0" w:color="auto"/>
        <w:left w:val="none" w:sz="0" w:space="0" w:color="auto"/>
        <w:bottom w:val="none" w:sz="0" w:space="0" w:color="auto"/>
        <w:right w:val="none" w:sz="0" w:space="0" w:color="auto"/>
      </w:divBdr>
      <w:divsChild>
        <w:div w:id="805123950">
          <w:marLeft w:val="0"/>
          <w:marRight w:val="0"/>
          <w:marTop w:val="0"/>
          <w:marBottom w:val="101"/>
          <w:divBdr>
            <w:top w:val="none" w:sz="0" w:space="0" w:color="auto"/>
            <w:left w:val="none" w:sz="0" w:space="0" w:color="auto"/>
            <w:bottom w:val="none" w:sz="0" w:space="0" w:color="auto"/>
            <w:right w:val="none" w:sz="0" w:space="0" w:color="auto"/>
          </w:divBdr>
        </w:div>
        <w:div w:id="447243390">
          <w:marLeft w:val="0"/>
          <w:marRight w:val="0"/>
          <w:marTop w:val="0"/>
          <w:marBottom w:val="101"/>
          <w:divBdr>
            <w:top w:val="none" w:sz="0" w:space="0" w:color="auto"/>
            <w:left w:val="none" w:sz="0" w:space="0" w:color="auto"/>
            <w:bottom w:val="none" w:sz="0" w:space="0" w:color="auto"/>
            <w:right w:val="none" w:sz="0" w:space="0" w:color="auto"/>
          </w:divBdr>
        </w:div>
        <w:div w:id="1486049153">
          <w:marLeft w:val="0"/>
          <w:marRight w:val="0"/>
          <w:marTop w:val="0"/>
          <w:marBottom w:val="101"/>
          <w:divBdr>
            <w:top w:val="none" w:sz="0" w:space="0" w:color="auto"/>
            <w:left w:val="none" w:sz="0" w:space="0" w:color="auto"/>
            <w:bottom w:val="none" w:sz="0" w:space="0" w:color="auto"/>
            <w:right w:val="none" w:sz="0" w:space="0" w:color="auto"/>
          </w:divBdr>
        </w:div>
        <w:div w:id="409692433">
          <w:marLeft w:val="0"/>
          <w:marRight w:val="0"/>
          <w:marTop w:val="0"/>
          <w:marBottom w:val="101"/>
          <w:divBdr>
            <w:top w:val="none" w:sz="0" w:space="0" w:color="auto"/>
            <w:left w:val="none" w:sz="0" w:space="0" w:color="auto"/>
            <w:bottom w:val="none" w:sz="0" w:space="0" w:color="auto"/>
            <w:right w:val="none" w:sz="0" w:space="0" w:color="auto"/>
          </w:divBdr>
        </w:div>
        <w:div w:id="1533542722">
          <w:marLeft w:val="0"/>
          <w:marRight w:val="0"/>
          <w:marTop w:val="0"/>
          <w:marBottom w:val="101"/>
          <w:divBdr>
            <w:top w:val="none" w:sz="0" w:space="0" w:color="auto"/>
            <w:left w:val="none" w:sz="0" w:space="0" w:color="auto"/>
            <w:bottom w:val="none" w:sz="0" w:space="0" w:color="auto"/>
            <w:right w:val="none" w:sz="0" w:space="0" w:color="auto"/>
          </w:divBdr>
        </w:div>
        <w:div w:id="1432310798">
          <w:marLeft w:val="0"/>
          <w:marRight w:val="0"/>
          <w:marTop w:val="0"/>
          <w:marBottom w:val="101"/>
          <w:divBdr>
            <w:top w:val="none" w:sz="0" w:space="0" w:color="auto"/>
            <w:left w:val="none" w:sz="0" w:space="0" w:color="auto"/>
            <w:bottom w:val="none" w:sz="0" w:space="0" w:color="auto"/>
            <w:right w:val="none" w:sz="0" w:space="0" w:color="auto"/>
          </w:divBdr>
        </w:div>
        <w:div w:id="1325937584">
          <w:marLeft w:val="0"/>
          <w:marRight w:val="0"/>
          <w:marTop w:val="0"/>
          <w:marBottom w:val="101"/>
          <w:divBdr>
            <w:top w:val="none" w:sz="0" w:space="0" w:color="auto"/>
            <w:left w:val="none" w:sz="0" w:space="0" w:color="auto"/>
            <w:bottom w:val="none" w:sz="0" w:space="0" w:color="auto"/>
            <w:right w:val="none" w:sz="0" w:space="0" w:color="auto"/>
          </w:divBdr>
        </w:div>
      </w:divsChild>
    </w:div>
    <w:div w:id="70661019">
      <w:bodyDiv w:val="1"/>
      <w:marLeft w:val="0"/>
      <w:marRight w:val="0"/>
      <w:marTop w:val="0"/>
      <w:marBottom w:val="0"/>
      <w:divBdr>
        <w:top w:val="none" w:sz="0" w:space="0" w:color="auto"/>
        <w:left w:val="none" w:sz="0" w:space="0" w:color="auto"/>
        <w:bottom w:val="none" w:sz="0" w:space="0" w:color="auto"/>
        <w:right w:val="none" w:sz="0" w:space="0" w:color="auto"/>
      </w:divBdr>
      <w:divsChild>
        <w:div w:id="1932885896">
          <w:marLeft w:val="0"/>
          <w:marRight w:val="0"/>
          <w:marTop w:val="0"/>
          <w:marBottom w:val="100"/>
          <w:divBdr>
            <w:top w:val="none" w:sz="0" w:space="0" w:color="auto"/>
            <w:left w:val="none" w:sz="0" w:space="0" w:color="auto"/>
            <w:bottom w:val="none" w:sz="0" w:space="0" w:color="auto"/>
            <w:right w:val="none" w:sz="0" w:space="0" w:color="auto"/>
          </w:divBdr>
        </w:div>
        <w:div w:id="1045327462">
          <w:marLeft w:val="0"/>
          <w:marRight w:val="0"/>
          <w:marTop w:val="0"/>
          <w:marBottom w:val="100"/>
          <w:divBdr>
            <w:top w:val="none" w:sz="0" w:space="0" w:color="auto"/>
            <w:left w:val="none" w:sz="0" w:space="0" w:color="auto"/>
            <w:bottom w:val="none" w:sz="0" w:space="0" w:color="auto"/>
            <w:right w:val="none" w:sz="0" w:space="0" w:color="auto"/>
          </w:divBdr>
        </w:div>
        <w:div w:id="1429886949">
          <w:marLeft w:val="0"/>
          <w:marRight w:val="0"/>
          <w:marTop w:val="0"/>
          <w:marBottom w:val="100"/>
          <w:divBdr>
            <w:top w:val="none" w:sz="0" w:space="0" w:color="auto"/>
            <w:left w:val="none" w:sz="0" w:space="0" w:color="auto"/>
            <w:bottom w:val="none" w:sz="0" w:space="0" w:color="auto"/>
            <w:right w:val="none" w:sz="0" w:space="0" w:color="auto"/>
          </w:divBdr>
        </w:div>
        <w:div w:id="334917235">
          <w:marLeft w:val="0"/>
          <w:marRight w:val="0"/>
          <w:marTop w:val="0"/>
          <w:marBottom w:val="100"/>
          <w:divBdr>
            <w:top w:val="none" w:sz="0" w:space="0" w:color="auto"/>
            <w:left w:val="none" w:sz="0" w:space="0" w:color="auto"/>
            <w:bottom w:val="none" w:sz="0" w:space="0" w:color="auto"/>
            <w:right w:val="none" w:sz="0" w:space="0" w:color="auto"/>
          </w:divBdr>
        </w:div>
        <w:div w:id="1752776225">
          <w:marLeft w:val="0"/>
          <w:marRight w:val="0"/>
          <w:marTop w:val="0"/>
          <w:marBottom w:val="100"/>
          <w:divBdr>
            <w:top w:val="none" w:sz="0" w:space="0" w:color="auto"/>
            <w:left w:val="none" w:sz="0" w:space="0" w:color="auto"/>
            <w:bottom w:val="none" w:sz="0" w:space="0" w:color="auto"/>
            <w:right w:val="none" w:sz="0" w:space="0" w:color="auto"/>
          </w:divBdr>
        </w:div>
        <w:div w:id="29231732">
          <w:marLeft w:val="0"/>
          <w:marRight w:val="0"/>
          <w:marTop w:val="0"/>
          <w:marBottom w:val="100"/>
          <w:divBdr>
            <w:top w:val="none" w:sz="0" w:space="0" w:color="auto"/>
            <w:left w:val="none" w:sz="0" w:space="0" w:color="auto"/>
            <w:bottom w:val="none" w:sz="0" w:space="0" w:color="auto"/>
            <w:right w:val="none" w:sz="0" w:space="0" w:color="auto"/>
          </w:divBdr>
        </w:div>
        <w:div w:id="74978596">
          <w:marLeft w:val="0"/>
          <w:marRight w:val="0"/>
          <w:marTop w:val="0"/>
          <w:marBottom w:val="100"/>
          <w:divBdr>
            <w:top w:val="none" w:sz="0" w:space="0" w:color="auto"/>
            <w:left w:val="none" w:sz="0" w:space="0" w:color="auto"/>
            <w:bottom w:val="none" w:sz="0" w:space="0" w:color="auto"/>
            <w:right w:val="none" w:sz="0" w:space="0" w:color="auto"/>
          </w:divBdr>
        </w:div>
        <w:div w:id="323748476">
          <w:marLeft w:val="0"/>
          <w:marRight w:val="0"/>
          <w:marTop w:val="0"/>
          <w:marBottom w:val="100"/>
          <w:divBdr>
            <w:top w:val="none" w:sz="0" w:space="0" w:color="auto"/>
            <w:left w:val="none" w:sz="0" w:space="0" w:color="auto"/>
            <w:bottom w:val="none" w:sz="0" w:space="0" w:color="auto"/>
            <w:right w:val="none" w:sz="0" w:space="0" w:color="auto"/>
          </w:divBdr>
        </w:div>
        <w:div w:id="1389764272">
          <w:marLeft w:val="0"/>
          <w:marRight w:val="0"/>
          <w:marTop w:val="0"/>
          <w:marBottom w:val="100"/>
          <w:divBdr>
            <w:top w:val="none" w:sz="0" w:space="0" w:color="auto"/>
            <w:left w:val="none" w:sz="0" w:space="0" w:color="auto"/>
            <w:bottom w:val="none" w:sz="0" w:space="0" w:color="auto"/>
            <w:right w:val="none" w:sz="0" w:space="0" w:color="auto"/>
          </w:divBdr>
        </w:div>
        <w:div w:id="1141382011">
          <w:marLeft w:val="0"/>
          <w:marRight w:val="0"/>
          <w:marTop w:val="0"/>
          <w:marBottom w:val="100"/>
          <w:divBdr>
            <w:top w:val="none" w:sz="0" w:space="0" w:color="auto"/>
            <w:left w:val="none" w:sz="0" w:space="0" w:color="auto"/>
            <w:bottom w:val="none" w:sz="0" w:space="0" w:color="auto"/>
            <w:right w:val="none" w:sz="0" w:space="0" w:color="auto"/>
          </w:divBdr>
        </w:div>
        <w:div w:id="1339237806">
          <w:marLeft w:val="0"/>
          <w:marRight w:val="0"/>
          <w:marTop w:val="0"/>
          <w:marBottom w:val="100"/>
          <w:divBdr>
            <w:top w:val="none" w:sz="0" w:space="0" w:color="auto"/>
            <w:left w:val="none" w:sz="0" w:space="0" w:color="auto"/>
            <w:bottom w:val="none" w:sz="0" w:space="0" w:color="auto"/>
            <w:right w:val="none" w:sz="0" w:space="0" w:color="auto"/>
          </w:divBdr>
        </w:div>
      </w:divsChild>
    </w:div>
    <w:div w:id="77992299">
      <w:bodyDiv w:val="1"/>
      <w:marLeft w:val="0"/>
      <w:marRight w:val="0"/>
      <w:marTop w:val="0"/>
      <w:marBottom w:val="0"/>
      <w:divBdr>
        <w:top w:val="none" w:sz="0" w:space="0" w:color="auto"/>
        <w:left w:val="none" w:sz="0" w:space="0" w:color="auto"/>
        <w:bottom w:val="none" w:sz="0" w:space="0" w:color="auto"/>
        <w:right w:val="none" w:sz="0" w:space="0" w:color="auto"/>
      </w:divBdr>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356928628">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641889289">
      <w:bodyDiv w:val="1"/>
      <w:marLeft w:val="0"/>
      <w:marRight w:val="0"/>
      <w:marTop w:val="0"/>
      <w:marBottom w:val="0"/>
      <w:divBdr>
        <w:top w:val="none" w:sz="0" w:space="0" w:color="auto"/>
        <w:left w:val="none" w:sz="0" w:space="0" w:color="auto"/>
        <w:bottom w:val="none" w:sz="0" w:space="0" w:color="auto"/>
        <w:right w:val="none" w:sz="0" w:space="0" w:color="auto"/>
      </w:divBdr>
      <w:divsChild>
        <w:div w:id="1023484281">
          <w:marLeft w:val="0"/>
          <w:marRight w:val="0"/>
          <w:marTop w:val="0"/>
          <w:marBottom w:val="101"/>
          <w:divBdr>
            <w:top w:val="none" w:sz="0" w:space="0" w:color="auto"/>
            <w:left w:val="none" w:sz="0" w:space="0" w:color="auto"/>
            <w:bottom w:val="none" w:sz="0" w:space="0" w:color="auto"/>
            <w:right w:val="none" w:sz="0" w:space="0" w:color="auto"/>
          </w:divBdr>
        </w:div>
        <w:div w:id="1054279879">
          <w:marLeft w:val="0"/>
          <w:marRight w:val="0"/>
          <w:marTop w:val="0"/>
          <w:marBottom w:val="101"/>
          <w:divBdr>
            <w:top w:val="none" w:sz="0" w:space="0" w:color="auto"/>
            <w:left w:val="none" w:sz="0" w:space="0" w:color="auto"/>
            <w:bottom w:val="none" w:sz="0" w:space="0" w:color="auto"/>
            <w:right w:val="none" w:sz="0" w:space="0" w:color="auto"/>
          </w:divBdr>
        </w:div>
        <w:div w:id="1296134900">
          <w:marLeft w:val="0"/>
          <w:marRight w:val="0"/>
          <w:marTop w:val="0"/>
          <w:marBottom w:val="101"/>
          <w:divBdr>
            <w:top w:val="none" w:sz="0" w:space="0" w:color="auto"/>
            <w:left w:val="none" w:sz="0" w:space="0" w:color="auto"/>
            <w:bottom w:val="none" w:sz="0" w:space="0" w:color="auto"/>
            <w:right w:val="none" w:sz="0" w:space="0" w:color="auto"/>
          </w:divBdr>
        </w:div>
        <w:div w:id="863591084">
          <w:marLeft w:val="0"/>
          <w:marRight w:val="0"/>
          <w:marTop w:val="0"/>
          <w:marBottom w:val="101"/>
          <w:divBdr>
            <w:top w:val="none" w:sz="0" w:space="0" w:color="auto"/>
            <w:left w:val="none" w:sz="0" w:space="0" w:color="auto"/>
            <w:bottom w:val="none" w:sz="0" w:space="0" w:color="auto"/>
            <w:right w:val="none" w:sz="0" w:space="0" w:color="auto"/>
          </w:divBdr>
        </w:div>
        <w:div w:id="636567316">
          <w:marLeft w:val="0"/>
          <w:marRight w:val="0"/>
          <w:marTop w:val="0"/>
          <w:marBottom w:val="101"/>
          <w:divBdr>
            <w:top w:val="none" w:sz="0" w:space="0" w:color="auto"/>
            <w:left w:val="none" w:sz="0" w:space="0" w:color="auto"/>
            <w:bottom w:val="none" w:sz="0" w:space="0" w:color="auto"/>
            <w:right w:val="none" w:sz="0" w:space="0" w:color="auto"/>
          </w:divBdr>
        </w:div>
        <w:div w:id="200628232">
          <w:marLeft w:val="0"/>
          <w:marRight w:val="0"/>
          <w:marTop w:val="0"/>
          <w:marBottom w:val="101"/>
          <w:divBdr>
            <w:top w:val="none" w:sz="0" w:space="0" w:color="auto"/>
            <w:left w:val="none" w:sz="0" w:space="0" w:color="auto"/>
            <w:bottom w:val="none" w:sz="0" w:space="0" w:color="auto"/>
            <w:right w:val="none" w:sz="0" w:space="0" w:color="auto"/>
          </w:divBdr>
        </w:div>
        <w:div w:id="1587766016">
          <w:marLeft w:val="0"/>
          <w:marRight w:val="0"/>
          <w:marTop w:val="0"/>
          <w:marBottom w:val="101"/>
          <w:divBdr>
            <w:top w:val="none" w:sz="0" w:space="0" w:color="auto"/>
            <w:left w:val="none" w:sz="0" w:space="0" w:color="auto"/>
            <w:bottom w:val="none" w:sz="0" w:space="0" w:color="auto"/>
            <w:right w:val="none" w:sz="0" w:space="0" w:color="auto"/>
          </w:divBdr>
        </w:div>
      </w:divsChild>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981154668">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384673273">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 w:id="2019236901">
      <w:bodyDiv w:val="1"/>
      <w:marLeft w:val="0"/>
      <w:marRight w:val="0"/>
      <w:marTop w:val="0"/>
      <w:marBottom w:val="0"/>
      <w:divBdr>
        <w:top w:val="none" w:sz="0" w:space="0" w:color="auto"/>
        <w:left w:val="none" w:sz="0" w:space="0" w:color="auto"/>
        <w:bottom w:val="none" w:sz="0" w:space="0" w:color="auto"/>
        <w:right w:val="none" w:sz="0" w:space="0" w:color="auto"/>
      </w:divBdr>
    </w:div>
    <w:div w:id="2059431995">
      <w:bodyDiv w:val="1"/>
      <w:marLeft w:val="0"/>
      <w:marRight w:val="0"/>
      <w:marTop w:val="0"/>
      <w:marBottom w:val="0"/>
      <w:divBdr>
        <w:top w:val="none" w:sz="0" w:space="0" w:color="auto"/>
        <w:left w:val="none" w:sz="0" w:space="0" w:color="auto"/>
        <w:bottom w:val="none" w:sz="0" w:space="0" w:color="auto"/>
        <w:right w:val="none" w:sz="0" w:space="0" w:color="auto"/>
      </w:divBdr>
      <w:divsChild>
        <w:div w:id="1133669671">
          <w:marLeft w:val="0"/>
          <w:marRight w:val="0"/>
          <w:marTop w:val="0"/>
          <w:marBottom w:val="100"/>
          <w:divBdr>
            <w:top w:val="none" w:sz="0" w:space="0" w:color="auto"/>
            <w:left w:val="none" w:sz="0" w:space="0" w:color="auto"/>
            <w:bottom w:val="none" w:sz="0" w:space="0" w:color="auto"/>
            <w:right w:val="none" w:sz="0" w:space="0" w:color="auto"/>
          </w:divBdr>
        </w:div>
        <w:div w:id="413741923">
          <w:marLeft w:val="0"/>
          <w:marRight w:val="0"/>
          <w:marTop w:val="0"/>
          <w:marBottom w:val="100"/>
          <w:divBdr>
            <w:top w:val="none" w:sz="0" w:space="0" w:color="auto"/>
            <w:left w:val="none" w:sz="0" w:space="0" w:color="auto"/>
            <w:bottom w:val="none" w:sz="0" w:space="0" w:color="auto"/>
            <w:right w:val="none" w:sz="0" w:space="0" w:color="auto"/>
          </w:divBdr>
        </w:div>
        <w:div w:id="2004385364">
          <w:marLeft w:val="0"/>
          <w:marRight w:val="0"/>
          <w:marTop w:val="0"/>
          <w:marBottom w:val="100"/>
          <w:divBdr>
            <w:top w:val="none" w:sz="0" w:space="0" w:color="auto"/>
            <w:left w:val="none" w:sz="0" w:space="0" w:color="auto"/>
            <w:bottom w:val="none" w:sz="0" w:space="0" w:color="auto"/>
            <w:right w:val="none" w:sz="0" w:space="0" w:color="auto"/>
          </w:divBdr>
        </w:div>
        <w:div w:id="255479299">
          <w:marLeft w:val="0"/>
          <w:marRight w:val="0"/>
          <w:marTop w:val="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javascript:AbrirModal(1)"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FE55B-C486-4246-B3F9-12CD7119C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7285</Words>
  <Characters>40071</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47262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3</cp:revision>
  <cp:lastPrinted>2018-08-15T21:57:00Z</cp:lastPrinted>
  <dcterms:created xsi:type="dcterms:W3CDTF">2018-08-28T16:53:00Z</dcterms:created>
  <dcterms:modified xsi:type="dcterms:W3CDTF">2018-08-28T16:53:00Z</dcterms:modified>
</cp:coreProperties>
</file>