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B3" w:rsidRPr="00AE078D" w:rsidRDefault="00AF68B3" w:rsidP="00F93301">
      <w:pPr>
        <w:pStyle w:val="Sinespaciado"/>
        <w:spacing w:line="360" w:lineRule="auto"/>
        <w:jc w:val="both"/>
        <w:rPr>
          <w:rFonts w:ascii="Palatino Linotype" w:hAnsi="Palatino Linotype"/>
        </w:rPr>
      </w:pPr>
    </w:p>
    <w:p w:rsidR="00A86A3F" w:rsidRPr="00AE078D" w:rsidRDefault="00A86A3F" w:rsidP="00F93301">
      <w:pPr>
        <w:pStyle w:val="Sinespaciado"/>
        <w:spacing w:line="360" w:lineRule="auto"/>
        <w:jc w:val="both"/>
        <w:rPr>
          <w:rFonts w:ascii="Palatino Linotype" w:hAnsi="Palatino Linotype"/>
        </w:rPr>
      </w:pPr>
    </w:p>
    <w:p w:rsidR="001032D4" w:rsidRPr="00AE078D" w:rsidRDefault="001032D4" w:rsidP="00F93301">
      <w:pPr>
        <w:pStyle w:val="Sinespaciado"/>
        <w:spacing w:line="360" w:lineRule="auto"/>
        <w:jc w:val="both"/>
        <w:rPr>
          <w:rFonts w:ascii="Palatino Linotype" w:hAnsi="Palatino Linotype"/>
        </w:rPr>
      </w:pPr>
      <w:r w:rsidRPr="00AE078D">
        <w:rPr>
          <w:rFonts w:ascii="Palatino Linotype" w:hAnsi="Palatino Linotype"/>
        </w:rPr>
        <w:t>Resolución del Pleno del Instituto de Transparencia, Acceso a la Información Pública y Protección de Datos Personales del Estado de México</w:t>
      </w:r>
      <w:r w:rsidR="00A35220" w:rsidRPr="00AE078D">
        <w:rPr>
          <w:rFonts w:ascii="Palatino Linotype" w:hAnsi="Palatino Linotype"/>
        </w:rPr>
        <w:t xml:space="preserve"> y Municipios</w:t>
      </w:r>
      <w:r w:rsidRPr="00AE078D">
        <w:rPr>
          <w:rFonts w:ascii="Palatino Linotype" w:hAnsi="Palatino Linotype"/>
        </w:rPr>
        <w:t xml:space="preserve">, con domicilio en Metepec, México, a </w:t>
      </w:r>
      <w:r w:rsidR="0061383C" w:rsidRPr="00AE078D">
        <w:rPr>
          <w:rFonts w:ascii="Palatino Linotype" w:hAnsi="Palatino Linotype"/>
        </w:rPr>
        <w:t>primero de agosto</w:t>
      </w:r>
      <w:r w:rsidR="00576FD9" w:rsidRPr="00AE078D">
        <w:rPr>
          <w:rFonts w:ascii="Palatino Linotype" w:hAnsi="Palatino Linotype"/>
        </w:rPr>
        <w:t xml:space="preserve"> </w:t>
      </w:r>
      <w:r w:rsidR="00B74894" w:rsidRPr="00AE078D">
        <w:rPr>
          <w:rFonts w:ascii="Palatino Linotype" w:hAnsi="Palatino Linotype"/>
        </w:rPr>
        <w:t xml:space="preserve">de </w:t>
      </w:r>
      <w:r w:rsidR="009E1831" w:rsidRPr="00AE078D">
        <w:rPr>
          <w:rFonts w:ascii="Palatino Linotype" w:hAnsi="Palatino Linotype"/>
        </w:rPr>
        <w:t>dos mil dieciocho</w:t>
      </w:r>
      <w:r w:rsidRPr="00AE078D">
        <w:rPr>
          <w:rFonts w:ascii="Palatino Linotype" w:hAnsi="Palatino Linotype"/>
        </w:rPr>
        <w:t>.</w:t>
      </w:r>
    </w:p>
    <w:p w:rsidR="00093F4C" w:rsidRPr="00AE078D" w:rsidRDefault="00093F4C" w:rsidP="00593170">
      <w:pPr>
        <w:pStyle w:val="Sinespaciado"/>
        <w:spacing w:line="360" w:lineRule="auto"/>
        <w:jc w:val="both"/>
        <w:rPr>
          <w:rFonts w:ascii="Palatino Linotype" w:hAnsi="Palatino Linotype"/>
        </w:rPr>
      </w:pPr>
    </w:p>
    <w:p w:rsidR="001032D4" w:rsidRPr="00AE078D" w:rsidRDefault="001032D4" w:rsidP="00593170">
      <w:pPr>
        <w:pStyle w:val="Sinespaciado"/>
        <w:spacing w:line="360" w:lineRule="auto"/>
        <w:jc w:val="both"/>
        <w:rPr>
          <w:rFonts w:ascii="Palatino Linotype" w:hAnsi="Palatino Linotype"/>
        </w:rPr>
      </w:pPr>
      <w:r w:rsidRPr="00AE078D">
        <w:rPr>
          <w:rFonts w:ascii="Palatino Linotype" w:hAnsi="Palatino Linotype"/>
          <w:b/>
        </w:rPr>
        <w:t>VISTO</w:t>
      </w:r>
      <w:r w:rsidRPr="00AE078D">
        <w:rPr>
          <w:rFonts w:ascii="Palatino Linotype" w:hAnsi="Palatino Linotype"/>
        </w:rPr>
        <w:t xml:space="preserve"> el expediente electrónico formado con motivo del recurso de revisión número</w:t>
      </w:r>
      <w:r w:rsidR="00240213" w:rsidRPr="00AE078D">
        <w:rPr>
          <w:rFonts w:ascii="Palatino Linotype" w:hAnsi="Palatino Linotype"/>
        </w:rPr>
        <w:t xml:space="preserve"> </w:t>
      </w:r>
      <w:r w:rsidR="0061383C" w:rsidRPr="00AE078D">
        <w:rPr>
          <w:rFonts w:ascii="Palatino Linotype" w:hAnsi="Palatino Linotype"/>
          <w:b/>
        </w:rPr>
        <w:t>02080</w:t>
      </w:r>
      <w:r w:rsidR="00A369A7" w:rsidRPr="00AE078D">
        <w:rPr>
          <w:rFonts w:ascii="Palatino Linotype" w:hAnsi="Palatino Linotype"/>
          <w:b/>
        </w:rPr>
        <w:t>/INFOEM/IP/RR/2018</w:t>
      </w:r>
      <w:r w:rsidRPr="00AE078D">
        <w:rPr>
          <w:rFonts w:ascii="Palatino Linotype" w:hAnsi="Palatino Linotype"/>
        </w:rPr>
        <w:t>, interpuesto por</w:t>
      </w:r>
      <w:r w:rsidR="00A369A7" w:rsidRPr="00AE078D">
        <w:rPr>
          <w:rFonts w:ascii="Palatino Linotype" w:hAnsi="Palatino Linotype"/>
        </w:rPr>
        <w:t xml:space="preserve"> </w:t>
      </w:r>
      <w:r w:rsidR="0061383C" w:rsidRPr="00AE078D">
        <w:rPr>
          <w:rFonts w:ascii="Palatino Linotype" w:hAnsi="Palatino Linotype"/>
        </w:rPr>
        <w:t xml:space="preserve">el </w:t>
      </w:r>
      <w:r w:rsidR="0061383C" w:rsidRPr="00AE078D">
        <w:rPr>
          <w:rFonts w:ascii="Palatino Linotype" w:hAnsi="Palatino Linotype"/>
          <w:b/>
        </w:rPr>
        <w:t xml:space="preserve">C. </w:t>
      </w:r>
      <w:r w:rsidR="00FD1FD1">
        <w:rPr>
          <w:rFonts w:ascii="Palatino Linotype" w:hAnsi="Palatino Linotype"/>
          <w:b/>
        </w:rPr>
        <w:t>XXXXXXXXXXXXXXX</w:t>
      </w:r>
      <w:r w:rsidR="00AE11F5" w:rsidRPr="00AE078D">
        <w:rPr>
          <w:rFonts w:ascii="Palatino Linotype" w:hAnsi="Palatino Linotype"/>
          <w:b/>
        </w:rPr>
        <w:t xml:space="preserve"> </w:t>
      </w:r>
      <w:r w:rsidRPr="00AE078D">
        <w:rPr>
          <w:rFonts w:ascii="Palatino Linotype" w:hAnsi="Palatino Linotype"/>
        </w:rPr>
        <w:t xml:space="preserve">en lo sucesivo </w:t>
      </w:r>
      <w:r w:rsidR="0061383C" w:rsidRPr="00AE078D">
        <w:rPr>
          <w:rFonts w:ascii="Palatino Linotype" w:hAnsi="Palatino Linotype"/>
        </w:rPr>
        <w:t>el</w:t>
      </w:r>
      <w:r w:rsidR="006170BC" w:rsidRPr="00AE078D">
        <w:rPr>
          <w:rFonts w:ascii="Palatino Linotype" w:hAnsi="Palatino Linotype"/>
          <w:b/>
        </w:rPr>
        <w:t xml:space="preserve"> </w:t>
      </w:r>
      <w:r w:rsidRPr="00AE078D">
        <w:rPr>
          <w:rFonts w:ascii="Palatino Linotype" w:hAnsi="Palatino Linotype"/>
          <w:b/>
        </w:rPr>
        <w:t>Recurrente</w:t>
      </w:r>
      <w:r w:rsidRPr="00AE078D">
        <w:rPr>
          <w:rFonts w:ascii="Palatino Linotype" w:hAnsi="Palatino Linotype"/>
        </w:rPr>
        <w:t xml:space="preserve">, en contra de la respuesta </w:t>
      </w:r>
      <w:r w:rsidR="00983A5D" w:rsidRPr="00AE078D">
        <w:rPr>
          <w:rFonts w:ascii="Palatino Linotype" w:hAnsi="Palatino Linotype"/>
        </w:rPr>
        <w:t>de</w:t>
      </w:r>
      <w:r w:rsidR="00593170" w:rsidRPr="00AE078D">
        <w:rPr>
          <w:rFonts w:ascii="Palatino Linotype" w:hAnsi="Palatino Linotype"/>
        </w:rPr>
        <w:t>l</w:t>
      </w:r>
      <w:r w:rsidR="00BF53BD" w:rsidRPr="00AE078D">
        <w:rPr>
          <w:rFonts w:ascii="Palatino Linotype" w:hAnsi="Palatino Linotype"/>
        </w:rPr>
        <w:t xml:space="preserve"> </w:t>
      </w:r>
      <w:r w:rsidR="008847B6" w:rsidRPr="00AE078D">
        <w:rPr>
          <w:rFonts w:ascii="Palatino Linotype" w:hAnsi="Palatino Linotype"/>
          <w:b/>
        </w:rPr>
        <w:t>Ay</w:t>
      </w:r>
      <w:r w:rsidR="00F3324E" w:rsidRPr="00AE078D">
        <w:rPr>
          <w:rFonts w:ascii="Palatino Linotype" w:hAnsi="Palatino Linotype"/>
          <w:b/>
        </w:rPr>
        <w:t xml:space="preserve">untamiento de </w:t>
      </w:r>
      <w:r w:rsidR="0061383C" w:rsidRPr="00AE078D">
        <w:rPr>
          <w:rFonts w:ascii="Palatino Linotype" w:hAnsi="Palatino Linotype"/>
          <w:b/>
        </w:rPr>
        <w:t>Chimal</w:t>
      </w:r>
      <w:r w:rsidR="00F3324E" w:rsidRPr="00AE078D">
        <w:rPr>
          <w:rFonts w:ascii="Palatino Linotype" w:hAnsi="Palatino Linotype"/>
          <w:b/>
        </w:rPr>
        <w:t>huacán</w:t>
      </w:r>
      <w:r w:rsidR="005B7721" w:rsidRPr="00AE078D">
        <w:rPr>
          <w:rFonts w:ascii="Palatino Linotype" w:hAnsi="Palatino Linotype"/>
          <w:b/>
        </w:rPr>
        <w:t xml:space="preserve"> </w:t>
      </w:r>
      <w:r w:rsidRPr="00AE078D">
        <w:rPr>
          <w:rFonts w:ascii="Palatino Linotype" w:hAnsi="Palatino Linotype"/>
        </w:rPr>
        <w:t>en lo subsecuente</w:t>
      </w:r>
      <w:r w:rsidRPr="00AE078D">
        <w:rPr>
          <w:rFonts w:ascii="Palatino Linotype" w:hAnsi="Palatino Linotype"/>
          <w:b/>
        </w:rPr>
        <w:t xml:space="preserve"> </w:t>
      </w:r>
      <w:r w:rsidR="006170BC" w:rsidRPr="00AE078D">
        <w:rPr>
          <w:rFonts w:ascii="Palatino Linotype" w:hAnsi="Palatino Linotype"/>
        </w:rPr>
        <w:t>el</w:t>
      </w:r>
      <w:r w:rsidR="006170BC" w:rsidRPr="00AE078D">
        <w:rPr>
          <w:rFonts w:ascii="Palatino Linotype" w:hAnsi="Palatino Linotype"/>
          <w:b/>
        </w:rPr>
        <w:t xml:space="preserve"> </w:t>
      </w:r>
      <w:r w:rsidRPr="00AE078D">
        <w:rPr>
          <w:rFonts w:ascii="Palatino Linotype" w:hAnsi="Palatino Linotype"/>
          <w:b/>
        </w:rPr>
        <w:t>Sujeto Obligado</w:t>
      </w:r>
      <w:r w:rsidRPr="00AE078D">
        <w:rPr>
          <w:rFonts w:ascii="Palatino Linotype" w:hAnsi="Palatino Linotype"/>
        </w:rPr>
        <w:t>,</w:t>
      </w:r>
      <w:r w:rsidRPr="00AE078D">
        <w:rPr>
          <w:rFonts w:ascii="Palatino Linotype" w:hAnsi="Palatino Linotype"/>
          <w:b/>
        </w:rPr>
        <w:t xml:space="preserve"> </w:t>
      </w:r>
      <w:r w:rsidRPr="00AE078D">
        <w:rPr>
          <w:rFonts w:ascii="Palatino Linotype" w:hAnsi="Palatino Linotype"/>
        </w:rPr>
        <w:t>se procede a dictar la presente resolución.</w:t>
      </w:r>
    </w:p>
    <w:p w:rsidR="00CB541E" w:rsidRPr="00AE078D" w:rsidRDefault="00CB541E" w:rsidP="00593170">
      <w:pPr>
        <w:pStyle w:val="Sinespaciado"/>
        <w:spacing w:line="360" w:lineRule="auto"/>
        <w:jc w:val="both"/>
        <w:rPr>
          <w:rFonts w:ascii="Palatino Linotype" w:hAnsi="Palatino Linotype"/>
        </w:rPr>
      </w:pPr>
    </w:p>
    <w:p w:rsidR="00A86A3F" w:rsidRPr="00AE078D" w:rsidRDefault="00A86A3F" w:rsidP="00593170">
      <w:pPr>
        <w:pStyle w:val="Sinespaciado"/>
        <w:spacing w:line="360" w:lineRule="auto"/>
        <w:jc w:val="both"/>
        <w:rPr>
          <w:rFonts w:ascii="Palatino Linotype" w:hAnsi="Palatino Linotype"/>
        </w:rPr>
      </w:pPr>
    </w:p>
    <w:p w:rsidR="001032D4" w:rsidRPr="00AE078D" w:rsidRDefault="000B518A" w:rsidP="00593170">
      <w:pPr>
        <w:pStyle w:val="Sinespaciado"/>
        <w:spacing w:line="360" w:lineRule="auto"/>
        <w:jc w:val="center"/>
        <w:rPr>
          <w:rFonts w:ascii="Palatino Linotype" w:hAnsi="Palatino Linotype"/>
          <w:b/>
          <w:sz w:val="28"/>
          <w:szCs w:val="28"/>
        </w:rPr>
      </w:pPr>
      <w:r w:rsidRPr="00AE078D">
        <w:rPr>
          <w:rFonts w:ascii="Palatino Linotype" w:hAnsi="Palatino Linotype"/>
          <w:b/>
          <w:sz w:val="28"/>
          <w:szCs w:val="28"/>
        </w:rPr>
        <w:t>A N T E C E D E N T E S   D E L   A S U N T O</w:t>
      </w:r>
    </w:p>
    <w:p w:rsidR="00093F4C" w:rsidRPr="00AE078D" w:rsidRDefault="00093F4C" w:rsidP="00593170">
      <w:pPr>
        <w:pStyle w:val="Sinespaciado"/>
        <w:spacing w:line="360" w:lineRule="auto"/>
        <w:jc w:val="both"/>
        <w:rPr>
          <w:rFonts w:ascii="Palatino Linotype" w:hAnsi="Palatino Linotype"/>
          <w:b/>
        </w:rPr>
      </w:pPr>
    </w:p>
    <w:p w:rsidR="000B518A" w:rsidRPr="00AE078D" w:rsidRDefault="000B518A" w:rsidP="00593170">
      <w:pPr>
        <w:pStyle w:val="Sinespaciado"/>
        <w:spacing w:line="360" w:lineRule="auto"/>
        <w:jc w:val="both"/>
        <w:rPr>
          <w:rFonts w:ascii="Palatino Linotype" w:hAnsi="Palatino Linotype"/>
          <w:b/>
          <w:sz w:val="26"/>
          <w:szCs w:val="26"/>
        </w:rPr>
      </w:pPr>
      <w:r w:rsidRPr="00AE078D">
        <w:rPr>
          <w:rFonts w:ascii="Palatino Linotype" w:hAnsi="Palatino Linotype"/>
          <w:b/>
          <w:sz w:val="26"/>
          <w:szCs w:val="26"/>
        </w:rPr>
        <w:t>PRIMERO.</w:t>
      </w:r>
      <w:r w:rsidRPr="00AE078D">
        <w:rPr>
          <w:rFonts w:ascii="Palatino Linotype" w:hAnsi="Palatino Linotype"/>
          <w:sz w:val="26"/>
          <w:szCs w:val="26"/>
        </w:rPr>
        <w:t xml:space="preserve"> </w:t>
      </w:r>
      <w:r w:rsidRPr="00AE078D">
        <w:rPr>
          <w:rFonts w:ascii="Palatino Linotype" w:hAnsi="Palatino Linotype"/>
          <w:b/>
          <w:sz w:val="26"/>
          <w:szCs w:val="26"/>
        </w:rPr>
        <w:t>De la Solicitud de Información.</w:t>
      </w:r>
    </w:p>
    <w:p w:rsidR="001032D4" w:rsidRPr="00AE078D" w:rsidRDefault="00A369A7" w:rsidP="00593170">
      <w:pPr>
        <w:pStyle w:val="Sinespaciado"/>
        <w:spacing w:line="360" w:lineRule="auto"/>
        <w:jc w:val="both"/>
        <w:rPr>
          <w:rFonts w:ascii="Palatino Linotype" w:hAnsi="Palatino Linotype"/>
        </w:rPr>
      </w:pPr>
      <w:r w:rsidRPr="00AE078D">
        <w:rPr>
          <w:rFonts w:ascii="Palatino Linotype" w:hAnsi="Palatino Linotype"/>
        </w:rPr>
        <w:t xml:space="preserve">El día </w:t>
      </w:r>
      <w:r w:rsidR="0061383C" w:rsidRPr="00AE078D">
        <w:rPr>
          <w:rFonts w:ascii="Palatino Linotype" w:hAnsi="Palatino Linotype"/>
        </w:rPr>
        <w:t>treinta de abril</w:t>
      </w:r>
      <w:r w:rsidR="00CB541E" w:rsidRPr="00AE078D">
        <w:rPr>
          <w:rFonts w:ascii="Palatino Linotype" w:hAnsi="Palatino Linotype"/>
        </w:rPr>
        <w:t xml:space="preserve"> </w:t>
      </w:r>
      <w:r w:rsidR="00682F75" w:rsidRPr="00AE078D">
        <w:rPr>
          <w:rFonts w:ascii="Palatino Linotype" w:hAnsi="Palatino Linotype"/>
        </w:rPr>
        <w:t>d</w:t>
      </w:r>
      <w:r w:rsidRPr="00AE078D">
        <w:rPr>
          <w:rFonts w:ascii="Palatino Linotype" w:hAnsi="Palatino Linotype"/>
        </w:rPr>
        <w:t>e dos mil dieciocho</w:t>
      </w:r>
      <w:r w:rsidR="001032D4" w:rsidRPr="00AE078D">
        <w:rPr>
          <w:rFonts w:ascii="Palatino Linotype" w:hAnsi="Palatino Linotype"/>
        </w:rPr>
        <w:t xml:space="preserve">, </w:t>
      </w:r>
      <w:r w:rsidR="0061383C" w:rsidRPr="00AE078D">
        <w:rPr>
          <w:rFonts w:ascii="Palatino Linotype" w:hAnsi="Palatino Linotype"/>
        </w:rPr>
        <w:t>el</w:t>
      </w:r>
      <w:r w:rsidR="00682F75" w:rsidRPr="00AE078D">
        <w:rPr>
          <w:rFonts w:ascii="Palatino Linotype" w:hAnsi="Palatino Linotype"/>
        </w:rPr>
        <w:t xml:space="preserve"> Recurrente</w:t>
      </w:r>
      <w:r w:rsidR="001032D4" w:rsidRPr="00AE078D">
        <w:rPr>
          <w:rFonts w:ascii="Palatino Linotype" w:hAnsi="Palatino Linotype"/>
        </w:rPr>
        <w:t xml:space="preserve"> presentó a través del Sistema </w:t>
      </w:r>
      <w:proofErr w:type="gramStart"/>
      <w:r w:rsidR="001032D4" w:rsidRPr="00AE078D">
        <w:rPr>
          <w:rFonts w:ascii="Palatino Linotype" w:hAnsi="Palatino Linotype"/>
        </w:rPr>
        <w:t>de</w:t>
      </w:r>
      <w:proofErr w:type="gramEnd"/>
      <w:r w:rsidR="001032D4" w:rsidRPr="00AE078D">
        <w:rPr>
          <w:rFonts w:ascii="Palatino Linotype" w:hAnsi="Palatino Linotype"/>
        </w:rPr>
        <w:t xml:space="preserve"> Acceso a la Información Mexiquense (</w:t>
      </w:r>
      <w:r w:rsidR="001032D4" w:rsidRPr="00AE078D">
        <w:rPr>
          <w:rFonts w:ascii="Palatino Linotype" w:hAnsi="Palatino Linotype"/>
          <w:b/>
        </w:rPr>
        <w:t>SAIMEX)</w:t>
      </w:r>
      <w:r w:rsidR="001032D4" w:rsidRPr="00AE078D">
        <w:rPr>
          <w:rFonts w:ascii="Palatino Linotype" w:hAnsi="Palatino Linotype"/>
        </w:rPr>
        <w:t xml:space="preserve"> ante </w:t>
      </w:r>
      <w:r w:rsidR="006170BC" w:rsidRPr="00AE078D">
        <w:rPr>
          <w:rFonts w:ascii="Palatino Linotype" w:hAnsi="Palatino Linotype"/>
        </w:rPr>
        <w:t>el</w:t>
      </w:r>
      <w:r w:rsidR="006170BC" w:rsidRPr="00AE078D">
        <w:rPr>
          <w:rFonts w:ascii="Palatino Linotype" w:hAnsi="Palatino Linotype"/>
          <w:b/>
        </w:rPr>
        <w:t xml:space="preserve"> </w:t>
      </w:r>
      <w:r w:rsidR="001032D4" w:rsidRPr="00AE078D">
        <w:rPr>
          <w:rFonts w:ascii="Palatino Linotype" w:hAnsi="Palatino Linotype"/>
        </w:rPr>
        <w:t>Sujeto Obligado, solicitud de acceso a la información pública registrada bajo el número de expediente</w:t>
      </w:r>
      <w:r w:rsidR="001032D4" w:rsidRPr="00AE078D">
        <w:rPr>
          <w:rFonts w:ascii="Palatino Linotype" w:hAnsi="Palatino Linotype"/>
          <w:b/>
        </w:rPr>
        <w:t xml:space="preserve"> </w:t>
      </w:r>
      <w:r w:rsidR="0061383C" w:rsidRPr="00AE078D">
        <w:rPr>
          <w:rFonts w:ascii="Palatino Linotype" w:hAnsi="Palatino Linotype"/>
          <w:b/>
        </w:rPr>
        <w:t>00082</w:t>
      </w:r>
      <w:r w:rsidR="00F3324E" w:rsidRPr="00AE078D">
        <w:rPr>
          <w:rFonts w:ascii="Palatino Linotype" w:hAnsi="Palatino Linotype"/>
          <w:b/>
        </w:rPr>
        <w:t>/</w:t>
      </w:r>
      <w:r w:rsidR="0061383C" w:rsidRPr="00AE078D">
        <w:rPr>
          <w:rFonts w:ascii="Palatino Linotype" w:hAnsi="Palatino Linotype"/>
          <w:b/>
        </w:rPr>
        <w:t>CHIMALHU</w:t>
      </w:r>
      <w:r w:rsidR="004860F1" w:rsidRPr="00AE078D">
        <w:rPr>
          <w:rFonts w:ascii="Palatino Linotype" w:hAnsi="Palatino Linotype"/>
          <w:b/>
        </w:rPr>
        <w:t>/IP/2018</w:t>
      </w:r>
      <w:r w:rsidR="001032D4" w:rsidRPr="00AE078D">
        <w:rPr>
          <w:rFonts w:ascii="Palatino Linotype" w:hAnsi="Palatino Linotype"/>
        </w:rPr>
        <w:t>,</w:t>
      </w:r>
      <w:r w:rsidR="001032D4" w:rsidRPr="00AE078D">
        <w:rPr>
          <w:rFonts w:ascii="Palatino Linotype" w:hAnsi="Palatino Linotype"/>
          <w:b/>
        </w:rPr>
        <w:t xml:space="preserve"> </w:t>
      </w:r>
      <w:r w:rsidR="001032D4" w:rsidRPr="00AE078D">
        <w:rPr>
          <w:rFonts w:ascii="Palatino Linotype" w:hAnsi="Palatino Linotype"/>
        </w:rPr>
        <w:t>mediante la cual solicitó información en el tenor siguiente:</w:t>
      </w:r>
    </w:p>
    <w:p w:rsidR="00093F4C" w:rsidRPr="00AE078D" w:rsidRDefault="00093F4C" w:rsidP="00CB541E">
      <w:pPr>
        <w:pStyle w:val="Sinespaciado"/>
        <w:jc w:val="both"/>
        <w:rPr>
          <w:rFonts w:ascii="Palatino Linotype" w:hAnsi="Palatino Linotype"/>
        </w:rPr>
      </w:pPr>
    </w:p>
    <w:p w:rsidR="00DE1F80" w:rsidRPr="00AE078D" w:rsidRDefault="001032D4" w:rsidP="00CB541E">
      <w:pPr>
        <w:pStyle w:val="Textoindependiente"/>
        <w:ind w:left="567" w:right="567"/>
        <w:jc w:val="both"/>
        <w:rPr>
          <w:rFonts w:ascii="Palatino Linotype" w:hAnsi="Palatino Linotype" w:cs="Times New Roman"/>
          <w:i/>
          <w:sz w:val="22"/>
          <w:szCs w:val="22"/>
          <w:lang w:val="es-MX" w:eastAsia="es-ES"/>
        </w:rPr>
      </w:pPr>
      <w:r w:rsidRPr="00AE078D">
        <w:rPr>
          <w:rFonts w:ascii="Palatino Linotype" w:hAnsi="Palatino Linotype" w:cs="Times New Roman"/>
          <w:i/>
          <w:sz w:val="22"/>
          <w:szCs w:val="22"/>
          <w:lang w:val="es-MX" w:eastAsia="es-ES"/>
        </w:rPr>
        <w:t>“</w:t>
      </w:r>
      <w:r w:rsidR="0061383C" w:rsidRPr="00AE078D">
        <w:rPr>
          <w:rFonts w:ascii="Palatino Linotype" w:hAnsi="Palatino Linotype" w:cs="Times New Roman"/>
          <w:i/>
          <w:sz w:val="22"/>
          <w:szCs w:val="22"/>
          <w:lang w:val="es-MX" w:eastAsia="es-ES"/>
        </w:rPr>
        <w:t>Quiero todos los contratos celebrados con todas y cada una de las agrupaciones que se presentarán en la feria que el gobierno del nuevo Chimalhuacán hace en el recinto ferial, la feria artesanal y cultural 2018 o conocida también como la feria de la piedra.</w:t>
      </w:r>
      <w:r w:rsidRPr="00AE078D">
        <w:rPr>
          <w:rFonts w:ascii="Palatino Linotype" w:hAnsi="Palatino Linotype" w:cs="Times New Roman"/>
          <w:i/>
          <w:sz w:val="22"/>
          <w:szCs w:val="22"/>
          <w:lang w:val="es-MX" w:eastAsia="es-ES"/>
        </w:rPr>
        <w:t>”</w:t>
      </w:r>
      <w:r w:rsidR="00673FFA" w:rsidRPr="00AE078D">
        <w:rPr>
          <w:rFonts w:ascii="Palatino Linotype" w:hAnsi="Palatino Linotype" w:cs="Times New Roman"/>
          <w:i/>
          <w:sz w:val="22"/>
          <w:szCs w:val="22"/>
          <w:lang w:val="es-MX" w:eastAsia="es-ES"/>
        </w:rPr>
        <w:t xml:space="preserve"> (</w:t>
      </w:r>
      <w:r w:rsidRPr="00AE078D">
        <w:rPr>
          <w:rFonts w:ascii="Palatino Linotype" w:hAnsi="Palatino Linotype" w:cs="Times New Roman"/>
          <w:i/>
          <w:sz w:val="22"/>
          <w:szCs w:val="22"/>
          <w:lang w:val="es-MX" w:eastAsia="es-ES"/>
        </w:rPr>
        <w:t>Sic</w:t>
      </w:r>
      <w:r w:rsidR="00673FFA" w:rsidRPr="00AE078D">
        <w:rPr>
          <w:rFonts w:ascii="Palatino Linotype" w:hAnsi="Palatino Linotype" w:cs="Times New Roman"/>
          <w:i/>
          <w:sz w:val="22"/>
          <w:szCs w:val="22"/>
          <w:lang w:val="es-MX" w:eastAsia="es-ES"/>
        </w:rPr>
        <w:t>)</w:t>
      </w:r>
    </w:p>
    <w:p w:rsidR="00CB541E" w:rsidRPr="00AE078D" w:rsidRDefault="00CB541E" w:rsidP="00CB541E">
      <w:pPr>
        <w:pStyle w:val="Textoindependiente"/>
        <w:ind w:left="567" w:right="567"/>
        <w:jc w:val="both"/>
        <w:rPr>
          <w:rFonts w:ascii="Palatino Linotype" w:hAnsi="Palatino Linotype" w:cs="Times New Roman"/>
          <w:sz w:val="24"/>
          <w:szCs w:val="24"/>
          <w:lang w:val="es-MX" w:eastAsia="es-ES"/>
        </w:rPr>
      </w:pPr>
    </w:p>
    <w:p w:rsidR="00767539" w:rsidRPr="00AE078D" w:rsidRDefault="00767539" w:rsidP="00A369A7">
      <w:pPr>
        <w:pStyle w:val="Textoindependiente"/>
        <w:spacing w:line="360" w:lineRule="auto"/>
        <w:jc w:val="both"/>
        <w:rPr>
          <w:rFonts w:ascii="Palatino Linotype" w:hAnsi="Palatino Linotype" w:cs="Times New Roman"/>
          <w:sz w:val="24"/>
          <w:szCs w:val="24"/>
          <w:lang w:val="es-MX" w:eastAsia="es-ES"/>
        </w:rPr>
      </w:pPr>
      <w:r w:rsidRPr="00AE078D">
        <w:rPr>
          <w:rFonts w:ascii="Palatino Linotype" w:hAnsi="Palatino Linotype" w:cs="Times New Roman"/>
          <w:sz w:val="24"/>
          <w:szCs w:val="24"/>
          <w:lang w:val="es-MX" w:eastAsia="es-ES"/>
        </w:rPr>
        <w:t xml:space="preserve">Modalidad de entrega: a través del </w:t>
      </w:r>
      <w:r w:rsidRPr="00AE078D">
        <w:rPr>
          <w:rFonts w:ascii="Palatino Linotype" w:hAnsi="Palatino Linotype" w:cs="Times New Roman"/>
          <w:b/>
          <w:sz w:val="24"/>
          <w:szCs w:val="24"/>
          <w:lang w:val="es-MX" w:eastAsia="es-ES"/>
        </w:rPr>
        <w:t>SAIMEX</w:t>
      </w:r>
      <w:r w:rsidRPr="00AE078D">
        <w:rPr>
          <w:rFonts w:ascii="Palatino Linotype" w:hAnsi="Palatino Linotype" w:cs="Times New Roman"/>
          <w:sz w:val="24"/>
          <w:szCs w:val="24"/>
          <w:lang w:val="es-MX" w:eastAsia="es-ES"/>
        </w:rPr>
        <w:t>.</w:t>
      </w:r>
    </w:p>
    <w:p w:rsidR="000B518A" w:rsidRPr="00AE078D" w:rsidRDefault="000B518A" w:rsidP="00CB541E">
      <w:pPr>
        <w:pStyle w:val="Sinespaciado"/>
        <w:spacing w:line="360" w:lineRule="auto"/>
        <w:jc w:val="both"/>
        <w:rPr>
          <w:rFonts w:ascii="Palatino Linotype" w:hAnsi="Palatino Linotype"/>
          <w:b/>
          <w:sz w:val="26"/>
          <w:szCs w:val="26"/>
        </w:rPr>
      </w:pPr>
      <w:r w:rsidRPr="00AE078D">
        <w:rPr>
          <w:rFonts w:ascii="Palatino Linotype" w:hAnsi="Palatino Linotype"/>
          <w:b/>
          <w:sz w:val="26"/>
          <w:szCs w:val="26"/>
        </w:rPr>
        <w:lastRenderedPageBreak/>
        <w:t>SEGUNDO. De la respuesta del Sujeto Obligado.</w:t>
      </w:r>
    </w:p>
    <w:p w:rsidR="00D42ACC" w:rsidRPr="00AE078D" w:rsidRDefault="00D42ACC" w:rsidP="00CB541E">
      <w:pPr>
        <w:pStyle w:val="Sinespaciado"/>
        <w:spacing w:line="360" w:lineRule="auto"/>
        <w:jc w:val="both"/>
        <w:rPr>
          <w:rFonts w:ascii="Palatino Linotype" w:hAnsi="Palatino Linotype"/>
        </w:rPr>
      </w:pPr>
      <w:r w:rsidRPr="00AE078D">
        <w:rPr>
          <w:rFonts w:ascii="Palatino Linotype" w:hAnsi="Palatino Linotype"/>
        </w:rPr>
        <w:t xml:space="preserve">El Sujeto Obligado </w:t>
      </w:r>
      <w:r w:rsidR="00832A32" w:rsidRPr="00AE078D">
        <w:rPr>
          <w:rFonts w:ascii="Palatino Linotype" w:hAnsi="Palatino Linotype"/>
        </w:rPr>
        <w:t xml:space="preserve">en fecha </w:t>
      </w:r>
      <w:r w:rsidR="00482E3B" w:rsidRPr="00AE078D">
        <w:rPr>
          <w:rFonts w:ascii="Palatino Linotype" w:hAnsi="Palatino Linotype"/>
        </w:rPr>
        <w:t>dieci</w:t>
      </w:r>
      <w:r w:rsidR="00F3324E" w:rsidRPr="00AE078D">
        <w:rPr>
          <w:rFonts w:ascii="Palatino Linotype" w:hAnsi="Palatino Linotype"/>
        </w:rPr>
        <w:t>ocho</w:t>
      </w:r>
      <w:r w:rsidR="00EC6964" w:rsidRPr="00AE078D">
        <w:rPr>
          <w:rFonts w:ascii="Palatino Linotype" w:hAnsi="Palatino Linotype"/>
        </w:rPr>
        <w:t xml:space="preserve"> de mayo</w:t>
      </w:r>
      <w:r w:rsidR="000057AD" w:rsidRPr="00AE078D">
        <w:rPr>
          <w:rFonts w:ascii="Palatino Linotype" w:hAnsi="Palatino Linotype"/>
        </w:rPr>
        <w:t xml:space="preserve"> </w:t>
      </w:r>
      <w:r w:rsidR="00673FFA" w:rsidRPr="00AE078D">
        <w:rPr>
          <w:rFonts w:ascii="Palatino Linotype" w:hAnsi="Palatino Linotype"/>
        </w:rPr>
        <w:t>del año en curso</w:t>
      </w:r>
      <w:r w:rsidR="00832A32" w:rsidRPr="00AE078D">
        <w:rPr>
          <w:rFonts w:ascii="Palatino Linotype" w:hAnsi="Palatino Linotype"/>
        </w:rPr>
        <w:t xml:space="preserve"> </w:t>
      </w:r>
      <w:r w:rsidR="006D383B" w:rsidRPr="00AE078D">
        <w:rPr>
          <w:rFonts w:ascii="Palatino Linotype" w:hAnsi="Palatino Linotype"/>
        </w:rPr>
        <w:t>emitió respuesta</w:t>
      </w:r>
      <w:r w:rsidR="00B75413" w:rsidRPr="00AE078D">
        <w:rPr>
          <w:rFonts w:ascii="Palatino Linotype" w:hAnsi="Palatino Linotype"/>
        </w:rPr>
        <w:t xml:space="preserve"> </w:t>
      </w:r>
      <w:r w:rsidR="006D383B" w:rsidRPr="00AE078D">
        <w:rPr>
          <w:rFonts w:ascii="Palatino Linotype" w:hAnsi="Palatino Linotype"/>
        </w:rPr>
        <w:t xml:space="preserve">a </w:t>
      </w:r>
      <w:r w:rsidR="00B75413" w:rsidRPr="00AE078D">
        <w:rPr>
          <w:rFonts w:ascii="Palatino Linotype" w:hAnsi="Palatino Linotype"/>
        </w:rPr>
        <w:t>la solicitud de información</w:t>
      </w:r>
      <w:r w:rsidRPr="00AE078D">
        <w:rPr>
          <w:rFonts w:ascii="Palatino Linotype" w:hAnsi="Palatino Linotype"/>
        </w:rPr>
        <w:t>, como se muestra a continuación:</w:t>
      </w:r>
    </w:p>
    <w:p w:rsidR="006D383B" w:rsidRPr="00AE078D" w:rsidRDefault="006D383B" w:rsidP="00CB541E">
      <w:pPr>
        <w:pStyle w:val="Sinespaciado"/>
        <w:spacing w:line="360" w:lineRule="auto"/>
        <w:jc w:val="both"/>
        <w:rPr>
          <w:rFonts w:ascii="Palatino Linotype" w:hAnsi="Palatino Linotype"/>
        </w:rPr>
      </w:pPr>
    </w:p>
    <w:p w:rsidR="00482E3B" w:rsidRPr="00AE078D" w:rsidRDefault="006D383B" w:rsidP="00482E3B">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r w:rsidR="00482E3B" w:rsidRPr="00AE078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2E3B" w:rsidRPr="00AE078D" w:rsidRDefault="00482E3B" w:rsidP="00482E3B">
      <w:pPr>
        <w:pStyle w:val="Sinespaciado"/>
        <w:ind w:left="567" w:right="567"/>
        <w:jc w:val="both"/>
        <w:rPr>
          <w:rFonts w:ascii="Palatino Linotype" w:hAnsi="Palatino Linotype"/>
          <w:i/>
          <w:sz w:val="22"/>
          <w:szCs w:val="22"/>
        </w:rPr>
      </w:pPr>
    </w:p>
    <w:p w:rsidR="00482E3B" w:rsidRPr="00AE078D" w:rsidRDefault="00482E3B" w:rsidP="00482E3B">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SE ANEXA RESPUESTA ATENTAMENTE LA TESORERA MUNICIPAL</w:t>
      </w:r>
    </w:p>
    <w:p w:rsidR="00482E3B" w:rsidRPr="00AE078D" w:rsidRDefault="00482E3B" w:rsidP="00482E3B">
      <w:pPr>
        <w:pStyle w:val="Sinespaciado"/>
        <w:ind w:left="567" w:right="567"/>
        <w:jc w:val="both"/>
        <w:rPr>
          <w:rFonts w:ascii="Palatino Linotype" w:hAnsi="Palatino Linotype"/>
          <w:i/>
          <w:sz w:val="22"/>
          <w:szCs w:val="22"/>
        </w:rPr>
      </w:pPr>
    </w:p>
    <w:p w:rsidR="00482E3B" w:rsidRPr="00AE078D" w:rsidRDefault="00482E3B" w:rsidP="00482E3B">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ATENTAMENTE</w:t>
      </w:r>
    </w:p>
    <w:p w:rsidR="004669EA" w:rsidRPr="00AE078D" w:rsidRDefault="00482E3B" w:rsidP="00482E3B">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LIC. </w:t>
      </w:r>
      <w:r w:rsidR="00070DFA">
        <w:rPr>
          <w:rFonts w:ascii="Palatino Linotype" w:hAnsi="Palatino Linotype"/>
          <w:i/>
          <w:sz w:val="22"/>
          <w:szCs w:val="22"/>
        </w:rPr>
        <w:t>JOSÉ MARCOS RAMOS ARCE</w:t>
      </w:r>
      <w:r w:rsidR="006D383B" w:rsidRPr="00AE078D">
        <w:rPr>
          <w:rFonts w:ascii="Palatino Linotype" w:hAnsi="Palatino Linotype"/>
          <w:i/>
          <w:sz w:val="22"/>
          <w:szCs w:val="22"/>
        </w:rPr>
        <w:t>”</w:t>
      </w:r>
      <w:r w:rsidR="00673FFA" w:rsidRPr="00AE078D">
        <w:rPr>
          <w:rFonts w:ascii="Palatino Linotype" w:hAnsi="Palatino Linotype"/>
          <w:i/>
          <w:sz w:val="22"/>
          <w:szCs w:val="22"/>
        </w:rPr>
        <w:t xml:space="preserve"> (</w:t>
      </w:r>
      <w:r w:rsidR="004669EA" w:rsidRPr="00AE078D">
        <w:rPr>
          <w:rFonts w:ascii="Palatino Linotype" w:hAnsi="Palatino Linotype"/>
          <w:i/>
          <w:sz w:val="22"/>
          <w:szCs w:val="22"/>
        </w:rPr>
        <w:t>Sic</w:t>
      </w:r>
      <w:r w:rsidR="00673FFA" w:rsidRPr="00AE078D">
        <w:rPr>
          <w:rFonts w:ascii="Palatino Linotype" w:hAnsi="Palatino Linotype"/>
          <w:i/>
          <w:sz w:val="22"/>
          <w:szCs w:val="22"/>
        </w:rPr>
        <w:t>)</w:t>
      </w:r>
    </w:p>
    <w:p w:rsidR="00F3324E" w:rsidRPr="00AE078D" w:rsidRDefault="00F3324E" w:rsidP="00F3324E">
      <w:pPr>
        <w:pStyle w:val="Sinespaciado"/>
        <w:spacing w:line="360" w:lineRule="auto"/>
        <w:ind w:right="567"/>
        <w:jc w:val="both"/>
        <w:rPr>
          <w:rFonts w:ascii="Palatino Linotype" w:hAnsi="Palatino Linotype"/>
        </w:rPr>
      </w:pPr>
    </w:p>
    <w:p w:rsidR="00BB6879" w:rsidRPr="00AE078D" w:rsidRDefault="00F3324E" w:rsidP="00F3324E">
      <w:pPr>
        <w:pStyle w:val="Sinespaciado"/>
        <w:spacing w:line="360" w:lineRule="auto"/>
        <w:jc w:val="both"/>
        <w:rPr>
          <w:rFonts w:ascii="Palatino Linotype" w:hAnsi="Palatino Linotype"/>
        </w:rPr>
      </w:pPr>
      <w:r w:rsidRPr="00AE078D">
        <w:rPr>
          <w:rFonts w:ascii="Palatino Linotype" w:hAnsi="Palatino Linotype"/>
        </w:rPr>
        <w:t xml:space="preserve">Adjuntando a su respuesta el archivo electrónico denominado </w:t>
      </w:r>
      <w:r w:rsidRPr="00AE078D">
        <w:rPr>
          <w:rFonts w:ascii="Palatino Linotype" w:hAnsi="Palatino Linotype"/>
          <w:b/>
        </w:rPr>
        <w:t>“</w:t>
      </w:r>
      <w:r w:rsidR="00482E3B" w:rsidRPr="00AE078D">
        <w:rPr>
          <w:rFonts w:ascii="Palatino Linotype" w:hAnsi="Palatino Linotype"/>
          <w:b/>
        </w:rPr>
        <w:t>SOLICITUD 00082 SAIMEX 2018.docx</w:t>
      </w:r>
      <w:r w:rsidRPr="00AE078D">
        <w:rPr>
          <w:rFonts w:ascii="Palatino Linotype" w:hAnsi="Palatino Linotype"/>
          <w:b/>
        </w:rPr>
        <w:t>”</w:t>
      </w:r>
      <w:r w:rsidRPr="00AE078D">
        <w:rPr>
          <w:rFonts w:ascii="Palatino Linotype" w:hAnsi="Palatino Linotype"/>
        </w:rPr>
        <w:t>, cuyo contenido es del conocimiento de las partes; no obstante, se hará mérito del mismo más adelante.</w:t>
      </w:r>
    </w:p>
    <w:p w:rsidR="00F3324E" w:rsidRPr="00AE078D" w:rsidRDefault="00F3324E" w:rsidP="00F3324E">
      <w:pPr>
        <w:pStyle w:val="Sinespaciado"/>
        <w:spacing w:line="360" w:lineRule="auto"/>
        <w:jc w:val="both"/>
        <w:rPr>
          <w:rFonts w:ascii="Palatino Linotype" w:hAnsi="Palatino Linotype"/>
        </w:rPr>
      </w:pPr>
    </w:p>
    <w:p w:rsidR="000B518A" w:rsidRPr="00AE078D" w:rsidRDefault="000B518A" w:rsidP="00F3324E">
      <w:pPr>
        <w:pStyle w:val="Sinespaciado"/>
        <w:spacing w:line="360" w:lineRule="auto"/>
        <w:jc w:val="both"/>
        <w:rPr>
          <w:rFonts w:ascii="Palatino Linotype" w:hAnsi="Palatino Linotype"/>
          <w:b/>
          <w:sz w:val="26"/>
          <w:szCs w:val="26"/>
        </w:rPr>
      </w:pPr>
      <w:r w:rsidRPr="00AE078D">
        <w:rPr>
          <w:rFonts w:ascii="Palatino Linotype" w:hAnsi="Palatino Linotype"/>
          <w:b/>
          <w:sz w:val="26"/>
          <w:szCs w:val="26"/>
        </w:rPr>
        <w:t>TERCERO. Del recurso de revisión.</w:t>
      </w:r>
    </w:p>
    <w:p w:rsidR="001032D4" w:rsidRPr="00AE078D" w:rsidRDefault="001032D4"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No conforme con la </w:t>
      </w:r>
      <w:r w:rsidR="00965EDD" w:rsidRPr="00AE078D">
        <w:rPr>
          <w:rFonts w:ascii="Palatino Linotype" w:hAnsi="Palatino Linotype"/>
          <w:sz w:val="24"/>
          <w:szCs w:val="24"/>
          <w:lang w:val="es-MX"/>
        </w:rPr>
        <w:t>respuesta</w:t>
      </w:r>
      <w:r w:rsidRPr="00AE078D">
        <w:rPr>
          <w:rFonts w:ascii="Palatino Linotype" w:hAnsi="Palatino Linotype"/>
          <w:sz w:val="24"/>
          <w:szCs w:val="24"/>
          <w:lang w:val="es-MX"/>
        </w:rPr>
        <w:t xml:space="preserve">, en fecha </w:t>
      </w:r>
      <w:r w:rsidR="00482E3B" w:rsidRPr="00AE078D">
        <w:rPr>
          <w:rFonts w:ascii="Palatino Linotype" w:hAnsi="Palatino Linotype"/>
          <w:sz w:val="24"/>
          <w:szCs w:val="24"/>
          <w:lang w:val="es-MX"/>
        </w:rPr>
        <w:t>cuatro de junio</w:t>
      </w:r>
      <w:r w:rsidR="00D93E14" w:rsidRPr="00AE078D">
        <w:rPr>
          <w:rFonts w:ascii="Palatino Linotype" w:hAnsi="Palatino Linotype"/>
          <w:sz w:val="24"/>
          <w:szCs w:val="24"/>
          <w:lang w:val="es-MX"/>
        </w:rPr>
        <w:t xml:space="preserve"> de </w:t>
      </w:r>
      <w:r w:rsidR="00673FFA" w:rsidRPr="00AE078D">
        <w:rPr>
          <w:rFonts w:ascii="Palatino Linotype" w:hAnsi="Palatino Linotype"/>
          <w:sz w:val="24"/>
          <w:szCs w:val="24"/>
          <w:lang w:val="es-MX"/>
        </w:rPr>
        <w:t>dos mil dieciocho</w:t>
      </w:r>
      <w:r w:rsidR="008A5787" w:rsidRPr="00AE078D">
        <w:rPr>
          <w:rFonts w:ascii="Palatino Linotype" w:hAnsi="Palatino Linotype"/>
          <w:sz w:val="24"/>
          <w:szCs w:val="24"/>
          <w:lang w:val="es-MX"/>
        </w:rPr>
        <w:t xml:space="preserve">, </w:t>
      </w:r>
      <w:r w:rsidR="00AE078D">
        <w:rPr>
          <w:rFonts w:ascii="Palatino Linotype" w:hAnsi="Palatino Linotype"/>
          <w:sz w:val="24"/>
          <w:szCs w:val="24"/>
          <w:lang w:val="es-MX"/>
        </w:rPr>
        <w:t>el</w:t>
      </w:r>
      <w:r w:rsidR="00BF53BD" w:rsidRPr="00AE078D">
        <w:rPr>
          <w:rFonts w:ascii="Palatino Linotype" w:hAnsi="Palatino Linotype"/>
          <w:sz w:val="24"/>
          <w:szCs w:val="24"/>
          <w:lang w:val="es-MX"/>
        </w:rPr>
        <w:t xml:space="preserve"> Recurrente</w:t>
      </w:r>
      <w:r w:rsidRPr="00AE078D">
        <w:rPr>
          <w:rFonts w:ascii="Palatino Linotype" w:hAnsi="Palatino Linotype"/>
          <w:sz w:val="24"/>
          <w:szCs w:val="24"/>
          <w:lang w:val="es-MX"/>
        </w:rPr>
        <w:t xml:space="preserve"> interpuso el recurso de revisión, el cual fue registrado</w:t>
      </w:r>
      <w:r w:rsidRPr="00AE078D">
        <w:rPr>
          <w:rFonts w:ascii="Palatino Linotype" w:hAnsi="Palatino Linotype"/>
          <w:b/>
          <w:sz w:val="24"/>
          <w:szCs w:val="24"/>
          <w:lang w:val="es-MX"/>
        </w:rPr>
        <w:t xml:space="preserve"> </w:t>
      </w:r>
      <w:r w:rsidRPr="00AE078D">
        <w:rPr>
          <w:rFonts w:ascii="Palatino Linotype" w:hAnsi="Palatino Linotype"/>
          <w:sz w:val="24"/>
          <w:szCs w:val="24"/>
          <w:lang w:val="es-MX"/>
        </w:rPr>
        <w:t xml:space="preserve">en el </w:t>
      </w:r>
      <w:r w:rsidR="00586008" w:rsidRPr="00AE078D">
        <w:rPr>
          <w:rFonts w:ascii="Palatino Linotype" w:hAnsi="Palatino Linotype"/>
          <w:b/>
          <w:sz w:val="24"/>
          <w:szCs w:val="24"/>
          <w:lang w:val="es-MX"/>
        </w:rPr>
        <w:t>SAIMEX</w:t>
      </w:r>
      <w:r w:rsidRPr="00AE078D">
        <w:rPr>
          <w:rFonts w:ascii="Palatino Linotype" w:hAnsi="Palatino Linotype"/>
          <w:sz w:val="24"/>
          <w:szCs w:val="24"/>
          <w:lang w:val="es-MX"/>
        </w:rPr>
        <w:t xml:space="preserve"> con el expediente número</w:t>
      </w:r>
      <w:r w:rsidR="00586008" w:rsidRPr="00AE078D">
        <w:rPr>
          <w:rFonts w:ascii="Palatino Linotype" w:hAnsi="Palatino Linotype"/>
          <w:sz w:val="24"/>
          <w:szCs w:val="24"/>
          <w:lang w:val="es-MX"/>
        </w:rPr>
        <w:t xml:space="preserve"> </w:t>
      </w:r>
      <w:r w:rsidR="00482E3B" w:rsidRPr="00AE078D">
        <w:rPr>
          <w:rFonts w:ascii="Palatino Linotype" w:hAnsi="Palatino Linotype"/>
          <w:b/>
          <w:sz w:val="24"/>
          <w:szCs w:val="24"/>
          <w:lang w:val="es-MX"/>
        </w:rPr>
        <w:t>02080</w:t>
      </w:r>
      <w:r w:rsidR="00673FFA" w:rsidRPr="00AE078D">
        <w:rPr>
          <w:rFonts w:ascii="Palatino Linotype" w:hAnsi="Palatino Linotype"/>
          <w:b/>
          <w:sz w:val="24"/>
          <w:szCs w:val="24"/>
          <w:lang w:val="es-MX"/>
        </w:rPr>
        <w:t>/INFOEM/IP/RR/2018</w:t>
      </w:r>
      <w:r w:rsidRPr="00AE078D">
        <w:rPr>
          <w:rFonts w:ascii="Palatino Linotype" w:hAnsi="Palatino Linotype"/>
          <w:sz w:val="24"/>
          <w:szCs w:val="24"/>
          <w:lang w:val="es-MX"/>
        </w:rPr>
        <w:t>,</w:t>
      </w:r>
      <w:r w:rsidR="009C6606" w:rsidRPr="00AE078D">
        <w:rPr>
          <w:rFonts w:ascii="Palatino Linotype" w:hAnsi="Palatino Linotype"/>
          <w:sz w:val="24"/>
          <w:szCs w:val="24"/>
          <w:lang w:val="es-MX"/>
        </w:rPr>
        <w:t xml:space="preserve"> e</w:t>
      </w:r>
      <w:r w:rsidR="00DC6ABF" w:rsidRPr="00AE078D">
        <w:rPr>
          <w:rFonts w:ascii="Palatino Linotype" w:hAnsi="Palatino Linotype"/>
          <w:sz w:val="24"/>
          <w:szCs w:val="24"/>
          <w:lang w:val="es-MX"/>
        </w:rPr>
        <w:t xml:space="preserve">n el </w:t>
      </w:r>
      <w:r w:rsidR="009C6606" w:rsidRPr="00AE078D">
        <w:rPr>
          <w:rFonts w:ascii="Palatino Linotype" w:hAnsi="Palatino Linotype"/>
          <w:sz w:val="24"/>
          <w:szCs w:val="24"/>
          <w:lang w:val="es-MX"/>
        </w:rPr>
        <w:t xml:space="preserve">cual </w:t>
      </w:r>
      <w:r w:rsidRPr="00AE078D">
        <w:rPr>
          <w:rFonts w:ascii="Palatino Linotype" w:hAnsi="Palatino Linotype"/>
          <w:sz w:val="24"/>
          <w:szCs w:val="24"/>
          <w:lang w:val="es-MX"/>
        </w:rPr>
        <w:t>manifest</w:t>
      </w:r>
      <w:r w:rsidR="00DC6ABF" w:rsidRPr="00AE078D">
        <w:rPr>
          <w:rFonts w:ascii="Palatino Linotype" w:hAnsi="Palatino Linotype"/>
          <w:sz w:val="24"/>
          <w:szCs w:val="24"/>
          <w:lang w:val="es-MX"/>
        </w:rPr>
        <w:t>ó</w:t>
      </w:r>
      <w:r w:rsidR="00F13D95" w:rsidRPr="00AE078D">
        <w:rPr>
          <w:rFonts w:ascii="Palatino Linotype" w:hAnsi="Palatino Linotype"/>
          <w:sz w:val="24"/>
          <w:szCs w:val="24"/>
          <w:lang w:val="es-MX"/>
        </w:rPr>
        <w:t xml:space="preserve"> lo siguiente</w:t>
      </w:r>
      <w:r w:rsidRPr="00AE078D">
        <w:rPr>
          <w:rFonts w:ascii="Palatino Linotype" w:hAnsi="Palatino Linotype"/>
          <w:sz w:val="24"/>
          <w:szCs w:val="24"/>
          <w:lang w:val="es-MX"/>
        </w:rPr>
        <w:t>:</w:t>
      </w:r>
    </w:p>
    <w:p w:rsidR="005E3794" w:rsidRPr="00AE078D" w:rsidRDefault="005E3794" w:rsidP="00A369A7">
      <w:pPr>
        <w:pStyle w:val="Textoindependiente"/>
        <w:spacing w:line="360" w:lineRule="auto"/>
        <w:jc w:val="both"/>
        <w:rPr>
          <w:rFonts w:ascii="Palatino Linotype" w:hAnsi="Palatino Linotype"/>
          <w:sz w:val="24"/>
          <w:szCs w:val="24"/>
          <w:lang w:val="es-MX"/>
        </w:rPr>
      </w:pPr>
    </w:p>
    <w:p w:rsidR="001032D4" w:rsidRPr="00AE078D" w:rsidRDefault="001032D4" w:rsidP="00AC6313">
      <w:pPr>
        <w:pStyle w:val="Textoindependiente"/>
        <w:spacing w:line="360" w:lineRule="auto"/>
        <w:jc w:val="both"/>
        <w:rPr>
          <w:rFonts w:ascii="Palatino Linotype" w:hAnsi="Palatino Linotype"/>
          <w:i/>
          <w:sz w:val="22"/>
          <w:szCs w:val="22"/>
          <w:lang w:val="es-MX"/>
        </w:rPr>
      </w:pPr>
      <w:r w:rsidRPr="00AE078D">
        <w:rPr>
          <w:rFonts w:ascii="Palatino Linotype" w:hAnsi="Palatino Linotype"/>
          <w:b/>
          <w:sz w:val="24"/>
          <w:szCs w:val="24"/>
          <w:lang w:val="es-MX"/>
        </w:rPr>
        <w:t>Acto Impugnado:</w:t>
      </w:r>
      <w:r w:rsidR="00AC6313" w:rsidRPr="00AE078D">
        <w:rPr>
          <w:rFonts w:ascii="Palatino Linotype" w:hAnsi="Palatino Linotype"/>
          <w:b/>
          <w:sz w:val="24"/>
          <w:szCs w:val="24"/>
          <w:lang w:val="es-MX"/>
        </w:rPr>
        <w:t xml:space="preserve"> </w:t>
      </w:r>
      <w:r w:rsidRPr="00AE078D">
        <w:rPr>
          <w:rFonts w:ascii="Palatino Linotype" w:hAnsi="Palatino Linotype"/>
          <w:i/>
          <w:sz w:val="22"/>
          <w:szCs w:val="22"/>
          <w:lang w:val="es-MX"/>
        </w:rPr>
        <w:t>“</w:t>
      </w:r>
      <w:r w:rsidR="00482E3B" w:rsidRPr="00AE078D">
        <w:rPr>
          <w:rFonts w:ascii="Palatino Linotype" w:hAnsi="Palatino Linotype"/>
          <w:i/>
          <w:sz w:val="22"/>
          <w:szCs w:val="22"/>
          <w:lang w:val="es-MX"/>
        </w:rPr>
        <w:t>adjunto documento con recurso de revisión</w:t>
      </w:r>
      <w:r w:rsidR="006B2FB8" w:rsidRPr="00AE078D">
        <w:rPr>
          <w:rFonts w:ascii="Palatino Linotype" w:hAnsi="Palatino Linotype"/>
          <w:i/>
          <w:sz w:val="22"/>
          <w:szCs w:val="22"/>
          <w:lang w:val="es-MX"/>
        </w:rPr>
        <w:t>"</w:t>
      </w:r>
      <w:r w:rsidR="000C7329" w:rsidRPr="00AE078D">
        <w:rPr>
          <w:rFonts w:ascii="Palatino Linotype" w:hAnsi="Palatino Linotype"/>
          <w:i/>
          <w:sz w:val="22"/>
          <w:szCs w:val="22"/>
          <w:lang w:val="es-MX"/>
        </w:rPr>
        <w:t xml:space="preserve"> (</w:t>
      </w:r>
      <w:r w:rsidR="00D44004" w:rsidRPr="00AE078D">
        <w:rPr>
          <w:rFonts w:ascii="Palatino Linotype" w:hAnsi="Palatino Linotype"/>
          <w:i/>
          <w:sz w:val="22"/>
          <w:szCs w:val="22"/>
          <w:lang w:val="es-MX"/>
        </w:rPr>
        <w:t>Sic</w:t>
      </w:r>
      <w:r w:rsidR="000C7329" w:rsidRPr="00AE078D">
        <w:rPr>
          <w:rFonts w:ascii="Palatino Linotype" w:hAnsi="Palatino Linotype"/>
          <w:i/>
          <w:sz w:val="22"/>
          <w:szCs w:val="22"/>
          <w:lang w:val="es-MX"/>
        </w:rPr>
        <w:t>)</w:t>
      </w:r>
    </w:p>
    <w:p w:rsidR="00514740" w:rsidRPr="00BF0F15" w:rsidRDefault="00514740" w:rsidP="00A369A7">
      <w:pPr>
        <w:pStyle w:val="Textoindependiente"/>
        <w:spacing w:line="360" w:lineRule="auto"/>
        <w:jc w:val="both"/>
        <w:rPr>
          <w:rFonts w:ascii="Palatino Linotype" w:hAnsi="Palatino Linotype" w:cs="Times New Roman"/>
          <w:i/>
          <w:sz w:val="18"/>
          <w:szCs w:val="24"/>
          <w:lang w:val="es-MX" w:eastAsia="es-MX"/>
        </w:rPr>
      </w:pPr>
    </w:p>
    <w:p w:rsidR="001032D4" w:rsidRPr="00AE078D" w:rsidRDefault="001032D4" w:rsidP="00AC6313">
      <w:pPr>
        <w:pStyle w:val="Textoindependiente"/>
        <w:spacing w:line="360" w:lineRule="auto"/>
        <w:jc w:val="both"/>
        <w:rPr>
          <w:rFonts w:ascii="Palatino Linotype" w:hAnsi="Palatino Linotype"/>
          <w:i/>
          <w:sz w:val="22"/>
          <w:szCs w:val="22"/>
          <w:lang w:val="es-MX"/>
        </w:rPr>
      </w:pPr>
      <w:r w:rsidRPr="00AE078D">
        <w:rPr>
          <w:rFonts w:ascii="Palatino Linotype" w:hAnsi="Palatino Linotype"/>
          <w:b/>
          <w:sz w:val="24"/>
          <w:szCs w:val="24"/>
          <w:lang w:val="es-MX"/>
        </w:rPr>
        <w:t>Razones o Motivos de Inconformidad</w:t>
      </w:r>
      <w:r w:rsidRPr="00AE078D">
        <w:rPr>
          <w:rFonts w:ascii="Palatino Linotype" w:hAnsi="Palatino Linotype"/>
          <w:sz w:val="24"/>
          <w:szCs w:val="24"/>
          <w:lang w:val="es-MX"/>
        </w:rPr>
        <w:t xml:space="preserve">: </w:t>
      </w:r>
      <w:r w:rsidRPr="00AE078D">
        <w:rPr>
          <w:rFonts w:ascii="Palatino Linotype" w:hAnsi="Palatino Linotype"/>
          <w:i/>
          <w:sz w:val="22"/>
          <w:szCs w:val="22"/>
          <w:lang w:val="es-MX"/>
        </w:rPr>
        <w:t>“</w:t>
      </w:r>
      <w:r w:rsidR="00482E3B" w:rsidRPr="00AE078D">
        <w:rPr>
          <w:rFonts w:ascii="Palatino Linotype" w:hAnsi="Palatino Linotype"/>
          <w:i/>
          <w:sz w:val="22"/>
          <w:szCs w:val="22"/>
          <w:lang w:val="es-MX"/>
        </w:rPr>
        <w:t>adjunto documento con recurso de revisión</w:t>
      </w:r>
      <w:r w:rsidR="002D5206" w:rsidRPr="00AE078D">
        <w:rPr>
          <w:rFonts w:ascii="Palatino Linotype" w:hAnsi="Palatino Linotype"/>
          <w:i/>
          <w:sz w:val="22"/>
          <w:szCs w:val="22"/>
          <w:lang w:val="es-MX"/>
        </w:rPr>
        <w:t>”</w:t>
      </w:r>
      <w:r w:rsidR="00673FFA" w:rsidRPr="00AE078D">
        <w:rPr>
          <w:rFonts w:ascii="Palatino Linotype" w:hAnsi="Palatino Linotype"/>
          <w:i/>
          <w:sz w:val="22"/>
          <w:szCs w:val="22"/>
          <w:lang w:val="es-MX"/>
        </w:rPr>
        <w:t xml:space="preserve"> (</w:t>
      </w:r>
      <w:r w:rsidR="00D44004" w:rsidRPr="00AE078D">
        <w:rPr>
          <w:rFonts w:ascii="Palatino Linotype" w:hAnsi="Palatino Linotype"/>
          <w:i/>
          <w:sz w:val="22"/>
          <w:szCs w:val="22"/>
          <w:lang w:val="es-MX"/>
        </w:rPr>
        <w:t>Sic</w:t>
      </w:r>
      <w:r w:rsidR="00673FFA" w:rsidRPr="00AE078D">
        <w:rPr>
          <w:rFonts w:ascii="Palatino Linotype" w:hAnsi="Palatino Linotype"/>
          <w:i/>
          <w:sz w:val="22"/>
          <w:szCs w:val="22"/>
          <w:lang w:val="es-MX"/>
        </w:rPr>
        <w:t>)</w:t>
      </w:r>
    </w:p>
    <w:p w:rsidR="005365F2" w:rsidRPr="00AE078D" w:rsidRDefault="005365F2" w:rsidP="00A369A7">
      <w:pPr>
        <w:pStyle w:val="Textoindependiente"/>
        <w:spacing w:line="360" w:lineRule="auto"/>
        <w:jc w:val="both"/>
        <w:rPr>
          <w:rFonts w:ascii="Palatino Linotype" w:hAnsi="Palatino Linotype"/>
          <w:sz w:val="24"/>
          <w:szCs w:val="24"/>
          <w:lang w:val="es-MX"/>
        </w:rPr>
      </w:pPr>
    </w:p>
    <w:p w:rsidR="00482E3B" w:rsidRPr="00AE078D" w:rsidRDefault="0077628B"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Adjuntando a su recurso el archivo electrónico </w:t>
      </w:r>
      <w:r w:rsidRPr="00BA377C">
        <w:rPr>
          <w:rFonts w:ascii="Palatino Linotype" w:hAnsi="Palatino Linotype"/>
          <w:b/>
          <w:sz w:val="24"/>
          <w:szCs w:val="24"/>
          <w:lang w:val="es-MX"/>
        </w:rPr>
        <w:t>“Recurso Revisión.docx”</w:t>
      </w:r>
      <w:r w:rsidRPr="00AE078D">
        <w:rPr>
          <w:rFonts w:ascii="Palatino Linotype" w:hAnsi="Palatino Linotype"/>
          <w:sz w:val="24"/>
          <w:szCs w:val="24"/>
          <w:lang w:val="es-MX"/>
        </w:rPr>
        <w:t xml:space="preserve">, mediante el cual remitió el contenido de su recurso de </w:t>
      </w:r>
      <w:r w:rsidR="00AE078D" w:rsidRPr="00AE078D">
        <w:rPr>
          <w:rFonts w:ascii="Palatino Linotype" w:hAnsi="Palatino Linotype"/>
          <w:sz w:val="24"/>
          <w:szCs w:val="24"/>
          <w:lang w:val="es-MX"/>
        </w:rPr>
        <w:t>revisión</w:t>
      </w:r>
      <w:r w:rsidR="00AC6313" w:rsidRPr="00AE078D">
        <w:rPr>
          <w:rFonts w:ascii="Palatino Linotype" w:hAnsi="Palatino Linotype"/>
          <w:sz w:val="24"/>
          <w:szCs w:val="24"/>
          <w:lang w:val="es-MX"/>
        </w:rPr>
        <w:t>,</w:t>
      </w:r>
      <w:r w:rsidRPr="00AE078D">
        <w:rPr>
          <w:rFonts w:ascii="Palatino Linotype" w:hAnsi="Palatino Linotype"/>
          <w:sz w:val="24"/>
          <w:szCs w:val="24"/>
          <w:lang w:val="es-MX"/>
        </w:rPr>
        <w:t xml:space="preserve"> que será </w:t>
      </w:r>
      <w:r w:rsidR="00AC6313" w:rsidRPr="00AE078D">
        <w:rPr>
          <w:rFonts w:ascii="Palatino Linotype" w:hAnsi="Palatino Linotype"/>
          <w:sz w:val="24"/>
          <w:szCs w:val="24"/>
          <w:lang w:val="es-MX"/>
        </w:rPr>
        <w:t>analiz</w:t>
      </w:r>
      <w:r w:rsidRPr="00AE078D">
        <w:rPr>
          <w:rFonts w:ascii="Palatino Linotype" w:hAnsi="Palatino Linotype"/>
          <w:sz w:val="24"/>
          <w:szCs w:val="24"/>
          <w:lang w:val="es-MX"/>
        </w:rPr>
        <w:t>ado m</w:t>
      </w:r>
      <w:r w:rsidR="00AC6313" w:rsidRPr="00AE078D">
        <w:rPr>
          <w:rFonts w:ascii="Palatino Linotype" w:hAnsi="Palatino Linotype"/>
          <w:sz w:val="24"/>
          <w:szCs w:val="24"/>
          <w:lang w:val="es-MX"/>
        </w:rPr>
        <w:t>ás adelante.</w:t>
      </w:r>
    </w:p>
    <w:p w:rsidR="000B518A" w:rsidRPr="00AE078D" w:rsidRDefault="000B518A" w:rsidP="00A369A7">
      <w:pPr>
        <w:pStyle w:val="Textoindependiente"/>
        <w:spacing w:line="360" w:lineRule="auto"/>
        <w:jc w:val="both"/>
        <w:rPr>
          <w:rFonts w:ascii="Palatino Linotype" w:hAnsi="Palatino Linotype"/>
          <w:b/>
          <w:sz w:val="26"/>
          <w:szCs w:val="26"/>
          <w:lang w:val="es-MX"/>
        </w:rPr>
      </w:pPr>
      <w:r w:rsidRPr="00AE078D">
        <w:rPr>
          <w:rFonts w:ascii="Palatino Linotype" w:hAnsi="Palatino Linotype"/>
          <w:b/>
          <w:sz w:val="26"/>
          <w:szCs w:val="26"/>
          <w:lang w:val="es-MX"/>
        </w:rPr>
        <w:lastRenderedPageBreak/>
        <w:t>CUARTO. Del turno del recurso de revisión.</w:t>
      </w:r>
    </w:p>
    <w:p w:rsidR="001032D4" w:rsidRPr="00AE078D" w:rsidRDefault="00180293"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El</w:t>
      </w:r>
      <w:r w:rsidRPr="00AE078D">
        <w:rPr>
          <w:rFonts w:ascii="Palatino Linotype" w:hAnsi="Palatino Linotype"/>
          <w:b/>
          <w:sz w:val="24"/>
          <w:szCs w:val="24"/>
          <w:lang w:val="es-MX"/>
        </w:rPr>
        <w:t xml:space="preserve"> </w:t>
      </w:r>
      <w:r w:rsidRPr="00AE078D">
        <w:rPr>
          <w:rFonts w:ascii="Palatino Linotype" w:hAnsi="Palatino Linotype"/>
          <w:sz w:val="24"/>
          <w:szCs w:val="24"/>
          <w:lang w:val="es-MX"/>
        </w:rPr>
        <w:t>m</w:t>
      </w:r>
      <w:r w:rsidR="001032D4" w:rsidRPr="00AE078D">
        <w:rPr>
          <w:rFonts w:ascii="Palatino Linotype" w:hAnsi="Palatino Linotype"/>
          <w:sz w:val="24"/>
          <w:szCs w:val="24"/>
          <w:lang w:val="es-MX"/>
        </w:rPr>
        <w:t xml:space="preserve">edio de impugnación le fue turnado a la </w:t>
      </w:r>
      <w:r w:rsidR="001032D4" w:rsidRPr="00AE078D">
        <w:rPr>
          <w:rFonts w:ascii="Palatino Linotype" w:hAnsi="Palatino Linotype"/>
          <w:b/>
          <w:sz w:val="24"/>
          <w:szCs w:val="24"/>
          <w:lang w:val="es-MX"/>
        </w:rPr>
        <w:t>Comisionada Zulema Martínez Sánchez</w:t>
      </w:r>
      <w:r w:rsidR="001032D4" w:rsidRPr="00AE078D">
        <w:rPr>
          <w:rFonts w:ascii="Palatino Linotype" w:hAnsi="Palatino Linotype"/>
          <w:sz w:val="24"/>
          <w:szCs w:val="24"/>
          <w:lang w:val="es-MX"/>
        </w:rPr>
        <w:t xml:space="preserve">, </w:t>
      </w:r>
      <w:r w:rsidR="00832A32" w:rsidRPr="00AE078D">
        <w:rPr>
          <w:rFonts w:ascii="Palatino Linotype" w:hAnsi="Palatino Linotype"/>
          <w:sz w:val="24"/>
          <w:szCs w:val="24"/>
          <w:lang w:val="es-MX"/>
        </w:rPr>
        <w:t xml:space="preserve">en términos del </w:t>
      </w:r>
      <w:r w:rsidR="00C27D1B" w:rsidRPr="00AE078D">
        <w:rPr>
          <w:rFonts w:ascii="Palatino Linotype" w:hAnsi="Palatino Linotype"/>
          <w:sz w:val="24"/>
          <w:szCs w:val="24"/>
          <w:lang w:val="es-MX"/>
        </w:rPr>
        <w:t>numeral</w:t>
      </w:r>
      <w:r w:rsidR="00832A32" w:rsidRPr="00AE078D">
        <w:rPr>
          <w:rFonts w:ascii="Palatino Linotype" w:hAnsi="Palatino Linotype"/>
          <w:sz w:val="24"/>
          <w:szCs w:val="24"/>
          <w:lang w:val="es-MX"/>
        </w:rPr>
        <w:t xml:space="preserve"> 185 fracción I de la Ley de Transparencia y Acceso a la Información Pública del Estado de México y Municipios, </w:t>
      </w:r>
      <w:r w:rsidR="000C7329" w:rsidRPr="00AE078D">
        <w:rPr>
          <w:rFonts w:ascii="Palatino Linotype" w:hAnsi="Palatino Linotype"/>
          <w:sz w:val="24"/>
          <w:szCs w:val="24"/>
          <w:lang w:val="es-MX"/>
        </w:rPr>
        <w:t>el cual</w:t>
      </w:r>
      <w:r w:rsidRPr="00AE078D">
        <w:rPr>
          <w:rFonts w:ascii="Palatino Linotype" w:hAnsi="Palatino Linotype"/>
          <w:sz w:val="24"/>
          <w:szCs w:val="24"/>
          <w:lang w:val="es-MX"/>
        </w:rPr>
        <w:t>,</w:t>
      </w:r>
      <w:r w:rsidR="00832A32" w:rsidRPr="00AE078D">
        <w:rPr>
          <w:rFonts w:ascii="Palatino Linotype" w:hAnsi="Palatino Linotype"/>
          <w:sz w:val="24"/>
          <w:szCs w:val="24"/>
          <w:lang w:val="es-MX"/>
        </w:rPr>
        <w:t xml:space="preserve"> en fecha </w:t>
      </w:r>
      <w:r w:rsidR="0077628B" w:rsidRPr="00AE078D">
        <w:rPr>
          <w:rFonts w:ascii="Palatino Linotype" w:hAnsi="Palatino Linotype"/>
          <w:sz w:val="24"/>
          <w:szCs w:val="24"/>
          <w:lang w:val="es-MX"/>
        </w:rPr>
        <w:t>ocho</w:t>
      </w:r>
      <w:r w:rsidR="009C6606" w:rsidRPr="00AE078D">
        <w:rPr>
          <w:rFonts w:ascii="Palatino Linotype" w:hAnsi="Palatino Linotype"/>
          <w:sz w:val="24"/>
          <w:szCs w:val="24"/>
          <w:lang w:val="es-MX"/>
        </w:rPr>
        <w:t xml:space="preserve"> de junio</w:t>
      </w:r>
      <w:r w:rsidR="008C76E7" w:rsidRPr="00AE078D">
        <w:rPr>
          <w:rFonts w:ascii="Palatino Linotype" w:hAnsi="Palatino Linotype"/>
          <w:sz w:val="24"/>
          <w:szCs w:val="24"/>
          <w:lang w:val="es-MX"/>
        </w:rPr>
        <w:t xml:space="preserve"> </w:t>
      </w:r>
      <w:r w:rsidR="00C27D1B" w:rsidRPr="00AE078D">
        <w:rPr>
          <w:rFonts w:ascii="Palatino Linotype" w:hAnsi="Palatino Linotype"/>
          <w:sz w:val="24"/>
          <w:szCs w:val="24"/>
          <w:lang w:val="es-MX"/>
        </w:rPr>
        <w:t>de dos mil dieciocho</w:t>
      </w:r>
      <w:r w:rsidR="00832A32" w:rsidRPr="00AE078D">
        <w:rPr>
          <w:rFonts w:ascii="Palatino Linotype" w:hAnsi="Palatino Linotype"/>
          <w:sz w:val="24"/>
          <w:szCs w:val="24"/>
          <w:lang w:val="es-MX"/>
        </w:rPr>
        <w:t>, se admitió en la vía interpuesta, poni</w:t>
      </w:r>
      <w:r w:rsidRPr="00AE078D">
        <w:rPr>
          <w:rFonts w:ascii="Palatino Linotype" w:hAnsi="Palatino Linotype"/>
          <w:sz w:val="24"/>
          <w:szCs w:val="24"/>
          <w:lang w:val="es-MX"/>
        </w:rPr>
        <w:t>e</w:t>
      </w:r>
      <w:r w:rsidR="00832A32" w:rsidRPr="00AE078D">
        <w:rPr>
          <w:rFonts w:ascii="Palatino Linotype" w:hAnsi="Palatino Linotype"/>
          <w:sz w:val="24"/>
          <w:szCs w:val="24"/>
          <w:lang w:val="es-MX"/>
        </w:rPr>
        <w:t xml:space="preserve">ndo </w:t>
      </w:r>
      <w:r w:rsidRPr="00AE078D">
        <w:rPr>
          <w:rFonts w:ascii="Palatino Linotype" w:hAnsi="Palatino Linotype"/>
          <w:sz w:val="24"/>
          <w:szCs w:val="24"/>
          <w:lang w:val="es-MX"/>
        </w:rPr>
        <w:t xml:space="preserve">el expediente </w:t>
      </w:r>
      <w:r w:rsidR="00832A32" w:rsidRPr="00AE078D">
        <w:rPr>
          <w:rFonts w:ascii="Palatino Linotype" w:hAnsi="Palatino Linotype"/>
          <w:sz w:val="24"/>
          <w:szCs w:val="24"/>
          <w:lang w:val="es-MX"/>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AE078D" w:rsidRDefault="006B2FB8" w:rsidP="00A369A7">
      <w:pPr>
        <w:pStyle w:val="Textoindependiente"/>
        <w:spacing w:line="360" w:lineRule="auto"/>
        <w:jc w:val="both"/>
        <w:rPr>
          <w:rFonts w:ascii="Palatino Linotype" w:hAnsi="Palatino Linotype"/>
          <w:sz w:val="24"/>
          <w:szCs w:val="24"/>
          <w:lang w:val="es-MX"/>
        </w:rPr>
      </w:pPr>
    </w:p>
    <w:p w:rsidR="000B518A" w:rsidRPr="00AE078D" w:rsidRDefault="000B518A" w:rsidP="00A369A7">
      <w:pPr>
        <w:pStyle w:val="Textoindependiente"/>
        <w:spacing w:line="360" w:lineRule="auto"/>
        <w:jc w:val="both"/>
        <w:rPr>
          <w:rFonts w:ascii="Palatino Linotype" w:hAnsi="Palatino Linotype"/>
          <w:b/>
          <w:sz w:val="26"/>
          <w:szCs w:val="26"/>
          <w:lang w:val="es-MX"/>
        </w:rPr>
      </w:pPr>
      <w:r w:rsidRPr="00AE078D">
        <w:rPr>
          <w:rFonts w:ascii="Palatino Linotype" w:hAnsi="Palatino Linotype"/>
          <w:b/>
          <w:sz w:val="26"/>
          <w:szCs w:val="26"/>
          <w:lang w:val="es-MX"/>
        </w:rPr>
        <w:t>QUINTO. De la etapa de instrucción.</w:t>
      </w:r>
    </w:p>
    <w:p w:rsidR="00124492" w:rsidRDefault="00607F2E" w:rsidP="00526D58">
      <w:pPr>
        <w:pStyle w:val="Sinespaciado"/>
        <w:spacing w:line="360" w:lineRule="auto"/>
        <w:jc w:val="both"/>
        <w:rPr>
          <w:rFonts w:ascii="Palatino Linotype" w:hAnsi="Palatino Linotype" w:cs="Arial"/>
        </w:rPr>
      </w:pPr>
      <w:r w:rsidRPr="00AE078D">
        <w:rPr>
          <w:rFonts w:ascii="Palatino Linotype" w:hAnsi="Palatino Linotype" w:cs="Arial"/>
        </w:rPr>
        <w:t xml:space="preserve">Durante el transcurso del </w:t>
      </w:r>
      <w:r w:rsidR="00747683" w:rsidRPr="00AE078D">
        <w:rPr>
          <w:rFonts w:ascii="Palatino Linotype" w:hAnsi="Palatino Linotype" w:cs="Arial"/>
        </w:rPr>
        <w:t>término legal referido</w:t>
      </w:r>
      <w:r w:rsidR="00AC6313" w:rsidRPr="00AE078D">
        <w:rPr>
          <w:rFonts w:ascii="Palatino Linotype" w:hAnsi="Palatino Linotype" w:cs="Arial"/>
        </w:rPr>
        <w:t>,</w:t>
      </w:r>
      <w:r w:rsidR="00747683" w:rsidRPr="00AE078D">
        <w:rPr>
          <w:rFonts w:ascii="Palatino Linotype" w:hAnsi="Palatino Linotype" w:cs="Arial"/>
        </w:rPr>
        <w:t xml:space="preserve"> </w:t>
      </w:r>
      <w:r w:rsidR="00AC6313" w:rsidRPr="00AE078D">
        <w:rPr>
          <w:rFonts w:ascii="Palatino Linotype" w:hAnsi="Palatino Linotype" w:cs="Arial"/>
        </w:rPr>
        <w:t>se destaca que el Recurrente no realizó manifestaciones ni presentó sus alegatos que a su derecho convinieran; por su parte, el Sujeto Obligado omitió rendir su Informe Justificado tal y como se observa en la siguiente captura de pantalla:</w:t>
      </w:r>
    </w:p>
    <w:p w:rsidR="00526D58" w:rsidRPr="00AE078D" w:rsidRDefault="00526D58" w:rsidP="00526D58">
      <w:pPr>
        <w:pStyle w:val="Sinespaciado"/>
        <w:spacing w:line="360" w:lineRule="auto"/>
        <w:jc w:val="both"/>
        <w:rPr>
          <w:rFonts w:ascii="Palatino Linotype" w:hAnsi="Palatino Linotype" w:cs="Arial"/>
        </w:rPr>
      </w:pPr>
    </w:p>
    <w:p w:rsidR="00DC6ABF" w:rsidRDefault="00A41C0E" w:rsidP="00747683">
      <w:pPr>
        <w:spacing w:after="0" w:line="360" w:lineRule="auto"/>
        <w:jc w:val="both"/>
        <w:rPr>
          <w:rFonts w:ascii="Palatino Linotype" w:hAnsi="Palatino Linotype" w:cs="Arial"/>
          <w:sz w:val="24"/>
          <w:szCs w:val="24"/>
        </w:rPr>
      </w:pPr>
      <w:r w:rsidRPr="00AE078D">
        <w:rPr>
          <w:noProof/>
          <w:lang w:eastAsia="es-MX"/>
        </w:rPr>
        <w:drawing>
          <wp:inline distT="0" distB="0" distL="0" distR="0" wp14:anchorId="18E6DA29" wp14:editId="264E6A99">
            <wp:extent cx="5800725" cy="1600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31" t="18813" r="29398" b="56790"/>
                    <a:stretch/>
                  </pic:blipFill>
                  <pic:spPr bwMode="auto">
                    <a:xfrm>
                      <a:off x="0" y="0"/>
                      <a:ext cx="5800725" cy="1600200"/>
                    </a:xfrm>
                    <a:prstGeom prst="rect">
                      <a:avLst/>
                    </a:prstGeom>
                    <a:ln>
                      <a:noFill/>
                    </a:ln>
                    <a:extLst>
                      <a:ext uri="{53640926-AAD7-44D8-BBD7-CCE9431645EC}">
                        <a14:shadowObscured xmlns:a14="http://schemas.microsoft.com/office/drawing/2010/main"/>
                      </a:ext>
                    </a:extLst>
                  </pic:spPr>
                </pic:pic>
              </a:graphicData>
            </a:graphic>
          </wp:inline>
        </w:drawing>
      </w:r>
    </w:p>
    <w:p w:rsidR="002E7840" w:rsidRPr="00AE078D" w:rsidRDefault="002E7840" w:rsidP="00747683">
      <w:pPr>
        <w:spacing w:after="0" w:line="360" w:lineRule="auto"/>
        <w:jc w:val="both"/>
        <w:rPr>
          <w:rFonts w:ascii="Palatino Linotype" w:hAnsi="Palatino Linotype" w:cs="Arial"/>
          <w:sz w:val="24"/>
          <w:szCs w:val="24"/>
        </w:rPr>
      </w:pPr>
    </w:p>
    <w:p w:rsidR="00747683" w:rsidRPr="00AE078D" w:rsidRDefault="00747683" w:rsidP="000B3F75">
      <w:pPr>
        <w:pStyle w:val="Textoindependiente"/>
        <w:spacing w:line="360" w:lineRule="auto"/>
        <w:jc w:val="both"/>
        <w:rPr>
          <w:rFonts w:ascii="Palatino Linotype" w:hAnsi="Palatino Linotype"/>
          <w:b/>
          <w:sz w:val="26"/>
          <w:szCs w:val="26"/>
          <w:lang w:val="es-MX"/>
        </w:rPr>
      </w:pPr>
      <w:r w:rsidRPr="00AE078D">
        <w:rPr>
          <w:rFonts w:ascii="Palatino Linotype" w:hAnsi="Palatino Linotype"/>
          <w:b/>
          <w:sz w:val="26"/>
          <w:szCs w:val="26"/>
          <w:lang w:val="es-MX"/>
        </w:rPr>
        <w:t>SEXTO. Del cierre de instrucción.</w:t>
      </w:r>
    </w:p>
    <w:p w:rsidR="005E3794" w:rsidRPr="00AE078D" w:rsidRDefault="000B3F75" w:rsidP="000B3F75">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Así, en fecha </w:t>
      </w:r>
      <w:r w:rsidR="00AF0031" w:rsidRPr="00AE078D">
        <w:rPr>
          <w:rFonts w:ascii="Palatino Linotype" w:hAnsi="Palatino Linotype"/>
          <w:sz w:val="24"/>
          <w:szCs w:val="24"/>
          <w:lang w:val="es-MX"/>
        </w:rPr>
        <w:t>veinte</w:t>
      </w:r>
      <w:r w:rsidR="0017602E" w:rsidRPr="00AE078D">
        <w:rPr>
          <w:rFonts w:ascii="Palatino Linotype" w:hAnsi="Palatino Linotype"/>
          <w:sz w:val="24"/>
          <w:szCs w:val="24"/>
          <w:lang w:val="es-MX"/>
        </w:rPr>
        <w:t xml:space="preserve"> de junio</w:t>
      </w:r>
      <w:r w:rsidR="00AC2AA5" w:rsidRPr="00AE078D">
        <w:rPr>
          <w:rFonts w:ascii="Palatino Linotype" w:hAnsi="Palatino Linotype"/>
          <w:sz w:val="24"/>
          <w:szCs w:val="24"/>
          <w:lang w:val="es-MX"/>
        </w:rPr>
        <w:t xml:space="preserve"> </w:t>
      </w:r>
      <w:r w:rsidRPr="00AE078D">
        <w:rPr>
          <w:rFonts w:ascii="Palatino Linotype" w:hAnsi="Palatino Linotype"/>
          <w:sz w:val="24"/>
          <w:szCs w:val="24"/>
          <w:lang w:val="es-MX"/>
        </w:rPr>
        <w:t>de dos mil dieciocho, mediante acuerdo de la</w:t>
      </w:r>
      <w:r w:rsidR="002E7840">
        <w:rPr>
          <w:rFonts w:ascii="Palatino Linotype" w:hAnsi="Palatino Linotype"/>
          <w:sz w:val="24"/>
          <w:szCs w:val="24"/>
          <w:lang w:val="es-MX"/>
        </w:rPr>
        <w:t xml:space="preserve"> </w:t>
      </w:r>
      <w:r w:rsidRPr="00AE078D">
        <w:rPr>
          <w:rFonts w:ascii="Palatino Linotype" w:hAnsi="Palatino Linotype"/>
          <w:sz w:val="24"/>
          <w:szCs w:val="24"/>
          <w:lang w:val="es-MX"/>
        </w:rPr>
        <w:lastRenderedPageBreak/>
        <w:t>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16098C" w:rsidRPr="00AE078D" w:rsidRDefault="0016098C" w:rsidP="000B3F75">
      <w:pPr>
        <w:pStyle w:val="Textoindependiente"/>
        <w:spacing w:line="360" w:lineRule="auto"/>
        <w:jc w:val="both"/>
        <w:rPr>
          <w:rFonts w:ascii="Palatino Linotype" w:hAnsi="Palatino Linotype"/>
          <w:sz w:val="24"/>
          <w:szCs w:val="24"/>
          <w:lang w:val="es-MX"/>
        </w:rPr>
      </w:pPr>
    </w:p>
    <w:p w:rsidR="001032D4" w:rsidRDefault="00F06264" w:rsidP="007E2E97">
      <w:pPr>
        <w:pStyle w:val="Textoindependiente"/>
        <w:spacing w:line="360" w:lineRule="auto"/>
        <w:jc w:val="center"/>
        <w:rPr>
          <w:rFonts w:ascii="Palatino Linotype" w:hAnsi="Palatino Linotype"/>
          <w:b/>
          <w:sz w:val="28"/>
          <w:szCs w:val="28"/>
          <w:lang w:val="es-MX"/>
        </w:rPr>
      </w:pPr>
      <w:r w:rsidRPr="00AE078D">
        <w:rPr>
          <w:rFonts w:ascii="Palatino Linotype" w:hAnsi="Palatino Linotype"/>
          <w:b/>
          <w:sz w:val="28"/>
          <w:szCs w:val="28"/>
          <w:lang w:val="es-MX"/>
        </w:rPr>
        <w:t>C O N S I D E R A N D O</w:t>
      </w:r>
    </w:p>
    <w:p w:rsidR="007A3A40" w:rsidRPr="00AE078D" w:rsidRDefault="007A3A40" w:rsidP="007E2E97">
      <w:pPr>
        <w:pStyle w:val="Textoindependiente"/>
        <w:spacing w:line="360" w:lineRule="auto"/>
        <w:jc w:val="center"/>
        <w:rPr>
          <w:rFonts w:ascii="Palatino Linotype" w:hAnsi="Palatino Linotype"/>
          <w:b/>
          <w:sz w:val="28"/>
          <w:szCs w:val="28"/>
          <w:lang w:val="es-MX"/>
        </w:rPr>
      </w:pPr>
    </w:p>
    <w:p w:rsidR="000B518A" w:rsidRPr="00AE078D" w:rsidRDefault="000B518A" w:rsidP="00A369A7">
      <w:pPr>
        <w:pStyle w:val="Textoindependiente"/>
        <w:spacing w:line="360" w:lineRule="auto"/>
        <w:jc w:val="both"/>
        <w:rPr>
          <w:rFonts w:ascii="Palatino Linotype" w:hAnsi="Palatino Linotype"/>
          <w:sz w:val="26"/>
          <w:szCs w:val="26"/>
          <w:lang w:val="es-MX"/>
        </w:rPr>
      </w:pPr>
      <w:r w:rsidRPr="00AE078D">
        <w:rPr>
          <w:rFonts w:ascii="Palatino Linotype" w:hAnsi="Palatino Linotype"/>
          <w:b/>
          <w:sz w:val="26"/>
          <w:szCs w:val="26"/>
          <w:lang w:val="es-MX"/>
        </w:rPr>
        <w:t>PRIMERO. De la competencia</w:t>
      </w:r>
      <w:r w:rsidRPr="00AE078D">
        <w:rPr>
          <w:rFonts w:ascii="Palatino Linotype" w:hAnsi="Palatino Linotype"/>
          <w:sz w:val="26"/>
          <w:szCs w:val="26"/>
          <w:lang w:val="es-MX"/>
        </w:rPr>
        <w:t>.</w:t>
      </w:r>
    </w:p>
    <w:p w:rsidR="001032D4" w:rsidRPr="00AE078D" w:rsidRDefault="007C0F23"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AE078D">
        <w:rPr>
          <w:rFonts w:ascii="Palatino Linotype" w:hAnsi="Palatino Linotype"/>
          <w:sz w:val="24"/>
          <w:szCs w:val="24"/>
          <w:lang w:val="es-MX"/>
        </w:rPr>
        <w:t>vigésimo, vigésimo primero y vigésimo segundo</w:t>
      </w:r>
      <w:r w:rsidRPr="00AE078D">
        <w:rPr>
          <w:rFonts w:ascii="Palatino Linotype" w:hAnsi="Palatino Linotype"/>
          <w:sz w:val="24"/>
          <w:szCs w:val="24"/>
          <w:lang w:val="es-MX"/>
        </w:rPr>
        <w:t>, fracción IV de la Constitución Política del Es</w:t>
      </w:r>
      <w:r w:rsidR="00491FBF" w:rsidRPr="00AE078D">
        <w:rPr>
          <w:rFonts w:ascii="Palatino Linotype" w:hAnsi="Palatino Linotype"/>
          <w:sz w:val="24"/>
          <w:szCs w:val="24"/>
          <w:lang w:val="es-MX"/>
        </w:rPr>
        <w:t>tado Libre y Soberano de México;</w:t>
      </w:r>
      <w:r w:rsidRPr="00AE078D">
        <w:rPr>
          <w:rFonts w:ascii="Palatino Linotype" w:hAnsi="Palatino Linotype"/>
          <w:sz w:val="24"/>
          <w:szCs w:val="24"/>
          <w:lang w:val="es-MX"/>
        </w:rPr>
        <w:t xml:space="preserve"> 1, 2 fracción II, 13, 29, 36 fracciones II y III, 176, 178, 179, 181 párrafo tercero, 185, 188 y 194 de la Ley de Transparencia y Acceso a la Información Pública del Estado de México y Municipios; </w:t>
      </w:r>
      <w:r w:rsidR="004D138A" w:rsidRPr="00AE078D">
        <w:rPr>
          <w:rFonts w:ascii="Palatino Linotype" w:hAnsi="Palatino Linotype"/>
          <w:sz w:val="24"/>
          <w:szCs w:val="24"/>
          <w:lang w:val="es-MX"/>
        </w:rPr>
        <w:t xml:space="preserve">9, fracciones I y XXIV, 11 y 14 fracción I </w:t>
      </w:r>
      <w:r w:rsidRPr="00AE078D">
        <w:rPr>
          <w:rFonts w:ascii="Palatino Linotype" w:hAnsi="Palatino Linotype"/>
          <w:sz w:val="24"/>
          <w:szCs w:val="24"/>
          <w:lang w:val="es-MX"/>
        </w:rPr>
        <w:t>del Reglamento Interior del Instituto de Transparencia, Acceso a la Información Pública y Protección de Datos Personales del Estado de México y Municipios.</w:t>
      </w:r>
    </w:p>
    <w:p w:rsidR="009447BB" w:rsidRPr="00AE078D" w:rsidRDefault="009447BB" w:rsidP="00A369A7">
      <w:pPr>
        <w:pStyle w:val="Textoindependiente"/>
        <w:spacing w:line="360" w:lineRule="auto"/>
        <w:jc w:val="both"/>
        <w:rPr>
          <w:rFonts w:ascii="Palatino Linotype" w:hAnsi="Palatino Linotype"/>
          <w:sz w:val="24"/>
          <w:szCs w:val="24"/>
          <w:lang w:val="es-MX"/>
        </w:rPr>
      </w:pPr>
    </w:p>
    <w:p w:rsidR="000B518A" w:rsidRPr="00AE078D" w:rsidRDefault="000B518A" w:rsidP="00A369A7">
      <w:pPr>
        <w:pStyle w:val="Textoindependiente"/>
        <w:spacing w:line="360" w:lineRule="auto"/>
        <w:jc w:val="both"/>
        <w:rPr>
          <w:rFonts w:ascii="Palatino Linotype" w:hAnsi="Palatino Linotype"/>
          <w:b/>
          <w:sz w:val="26"/>
          <w:szCs w:val="26"/>
          <w:lang w:val="es-MX"/>
        </w:rPr>
      </w:pPr>
      <w:r w:rsidRPr="00AE078D">
        <w:rPr>
          <w:rFonts w:ascii="Palatino Linotype" w:hAnsi="Palatino Linotype"/>
          <w:b/>
          <w:sz w:val="26"/>
          <w:szCs w:val="26"/>
          <w:lang w:val="es-MX"/>
        </w:rPr>
        <w:t xml:space="preserve">SEGUNDO. Sobre los alcances del recurso de revisión. </w:t>
      </w:r>
    </w:p>
    <w:p w:rsidR="001032D4" w:rsidRPr="00AE078D" w:rsidRDefault="001032D4"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Anterior a todo</w:t>
      </w:r>
      <w:r w:rsidR="0002324B" w:rsidRPr="00AE078D">
        <w:rPr>
          <w:rFonts w:ascii="Palatino Linotype" w:hAnsi="Palatino Linotype"/>
          <w:sz w:val="24"/>
          <w:szCs w:val="24"/>
          <w:lang w:val="es-MX"/>
        </w:rPr>
        <w:t>,</w:t>
      </w:r>
      <w:r w:rsidRPr="00AE078D">
        <w:rPr>
          <w:rFonts w:ascii="Palatino Linotype" w:hAnsi="Palatino Linotype"/>
          <w:sz w:val="24"/>
          <w:szCs w:val="24"/>
          <w:lang w:val="es-MX"/>
        </w:rPr>
        <w:t xml:space="preserve"> debe destacarse que el recurso de revisión tiene el fin y alcance que señalan los numerales 176, 179, 181 párrafo cuarto, 194 y 195 y demás aplicables de la Ley de Transparencia y Acceso a la Información Pública del Estado de México y </w:t>
      </w:r>
      <w:r w:rsidRPr="00AE078D">
        <w:rPr>
          <w:rFonts w:ascii="Palatino Linotype" w:hAnsi="Palatino Linotype"/>
          <w:sz w:val="24"/>
          <w:szCs w:val="24"/>
          <w:lang w:val="es-MX"/>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F0031" w:rsidRPr="00AE078D" w:rsidRDefault="00AF0031" w:rsidP="00A369A7">
      <w:pPr>
        <w:pStyle w:val="Textoindependiente"/>
        <w:spacing w:line="360" w:lineRule="auto"/>
        <w:jc w:val="both"/>
        <w:rPr>
          <w:rFonts w:ascii="Palatino Linotype" w:hAnsi="Palatino Linotype"/>
          <w:sz w:val="24"/>
          <w:szCs w:val="24"/>
          <w:lang w:val="es-MX"/>
        </w:rPr>
      </w:pPr>
    </w:p>
    <w:p w:rsidR="00AF0031" w:rsidRPr="00AE078D" w:rsidRDefault="00AF0031" w:rsidP="00AF0031">
      <w:pPr>
        <w:pStyle w:val="Sinespaciado"/>
        <w:spacing w:line="360" w:lineRule="auto"/>
        <w:jc w:val="both"/>
        <w:rPr>
          <w:rFonts w:ascii="Palatino Linotype" w:hAnsi="Palatino Linotype"/>
          <w:b/>
          <w:sz w:val="26"/>
          <w:szCs w:val="26"/>
        </w:rPr>
      </w:pPr>
      <w:r w:rsidRPr="00AE078D">
        <w:rPr>
          <w:rFonts w:ascii="Palatino Linotype" w:hAnsi="Palatino Linotype"/>
          <w:b/>
          <w:sz w:val="26"/>
          <w:szCs w:val="26"/>
        </w:rPr>
        <w:t>TERCERO. Cuestiones de previo y especial pronunciamiento.</w:t>
      </w:r>
    </w:p>
    <w:p w:rsidR="00AF0031" w:rsidRDefault="00AF0031" w:rsidP="00AF0031">
      <w:pPr>
        <w:pStyle w:val="Sinespaciado"/>
        <w:spacing w:line="360" w:lineRule="auto"/>
        <w:jc w:val="both"/>
        <w:rPr>
          <w:rFonts w:ascii="Palatino Linotype" w:hAnsi="Palatino Linotype"/>
        </w:rPr>
      </w:pPr>
      <w:r w:rsidRPr="00AE078D">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rsidR="002E7840" w:rsidRPr="00AE078D" w:rsidRDefault="002E7840" w:rsidP="00AF0031">
      <w:pPr>
        <w:pStyle w:val="Sinespaciado"/>
        <w:spacing w:line="360" w:lineRule="auto"/>
        <w:jc w:val="both"/>
        <w:rPr>
          <w:rFonts w:ascii="Palatino Linotype" w:hAnsi="Palatino Linotype"/>
        </w:rPr>
      </w:pP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b/>
          <w:i/>
          <w:sz w:val="22"/>
          <w:szCs w:val="22"/>
        </w:rPr>
        <w:t xml:space="preserve">“Artículo 180. </w:t>
      </w:r>
      <w:r w:rsidRPr="00AE078D">
        <w:rPr>
          <w:rFonts w:ascii="Palatino Linotype" w:hAnsi="Palatino Linotype" w:cs="Arial"/>
          <w:i/>
          <w:sz w:val="22"/>
          <w:szCs w:val="22"/>
        </w:rPr>
        <w:t>El recurso de revisión contendrá:</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I. El sujeto obligado ante la cual se presentó la solicitud;</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b/>
          <w:i/>
          <w:sz w:val="22"/>
          <w:szCs w:val="22"/>
        </w:rPr>
        <w:t>II. El nombre del solicitante que recurre</w:t>
      </w:r>
      <w:r w:rsidRPr="00AE078D">
        <w:rPr>
          <w:rFonts w:ascii="Palatino Linotype" w:hAnsi="Palatino Linotype" w:cs="Arial"/>
          <w:i/>
          <w:sz w:val="22"/>
          <w:szCs w:val="22"/>
        </w:rPr>
        <w:t xml:space="preserve"> o de su representante y, en su caso, del tercero interesado, así como la dirección o medio que señale para recibir notificaciones;</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III. El número de folio de respuesta de la solicitud de acceso;</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IV. La fecha en que fue notificada la respuesta al solicitante o tuvo conocimiento del acto reclamado, o de presentación de la solicitud, en caso de falta de respuesta;</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V. El acto que se recurre;</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VI. Las razones o motivos de inconformidad;</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VII. La copia de la respuesta que se impugna y, en su caso, de la notificación correspondiente, en el caso de respuesta de la solicitud; y</w:t>
      </w: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VIII. Firma del recurrente, en su caso, cuando se presente por escrito, requisito sin el cual se dará trámite al recurso.</w:t>
      </w:r>
    </w:p>
    <w:p w:rsidR="00AF0031" w:rsidRPr="00AE078D" w:rsidRDefault="00AF0031" w:rsidP="002E7840">
      <w:pPr>
        <w:pStyle w:val="Sinespaciado"/>
        <w:ind w:left="567" w:right="567"/>
        <w:jc w:val="both"/>
        <w:rPr>
          <w:rFonts w:ascii="Palatino Linotype" w:hAnsi="Palatino Linotype" w:cs="Arial"/>
          <w:i/>
          <w:sz w:val="22"/>
          <w:szCs w:val="22"/>
        </w:rPr>
      </w:pP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Adicionalmente, se podrán anexar las pruebas y demás elementos que considere procedentes someter a juicio del Instituto.</w:t>
      </w:r>
    </w:p>
    <w:p w:rsidR="00AF0031" w:rsidRPr="00AE078D" w:rsidRDefault="00AF0031" w:rsidP="002E7840">
      <w:pPr>
        <w:pStyle w:val="Sinespaciado"/>
        <w:ind w:left="567" w:right="567"/>
        <w:jc w:val="both"/>
        <w:rPr>
          <w:rFonts w:ascii="Palatino Linotype" w:hAnsi="Palatino Linotype" w:cs="Arial"/>
          <w:i/>
          <w:sz w:val="22"/>
          <w:szCs w:val="22"/>
        </w:rPr>
      </w:pPr>
    </w:p>
    <w:p w:rsidR="00AF0031" w:rsidRPr="00AE078D" w:rsidRDefault="00AF0031" w:rsidP="002E7840">
      <w:pPr>
        <w:pStyle w:val="Sinespaciado"/>
        <w:ind w:left="567" w:right="567"/>
        <w:jc w:val="both"/>
        <w:rPr>
          <w:rFonts w:ascii="Palatino Linotype" w:hAnsi="Palatino Linotype" w:cs="Arial"/>
          <w:i/>
          <w:sz w:val="22"/>
          <w:szCs w:val="22"/>
        </w:rPr>
      </w:pPr>
      <w:r w:rsidRPr="00AE078D">
        <w:rPr>
          <w:rFonts w:ascii="Palatino Linotype" w:hAnsi="Palatino Linotype" w:cs="Arial"/>
          <w:i/>
          <w:sz w:val="22"/>
          <w:szCs w:val="22"/>
        </w:rPr>
        <w:t>En ningún caso será necesario que el particular ratifique el recurso de revisión interpuesto.</w:t>
      </w:r>
    </w:p>
    <w:p w:rsidR="00AF0031" w:rsidRPr="00AE078D" w:rsidRDefault="00AF0031" w:rsidP="002E7840">
      <w:pPr>
        <w:pStyle w:val="Sinespaciado"/>
        <w:ind w:left="567" w:right="567"/>
        <w:jc w:val="both"/>
        <w:rPr>
          <w:rFonts w:ascii="Palatino Linotype" w:hAnsi="Palatino Linotype" w:cs="Arial"/>
          <w:i/>
          <w:sz w:val="22"/>
          <w:szCs w:val="22"/>
        </w:rPr>
      </w:pPr>
    </w:p>
    <w:p w:rsidR="00AF0031" w:rsidRDefault="00AF0031" w:rsidP="002E7840">
      <w:pPr>
        <w:pStyle w:val="Sinespaciado"/>
        <w:ind w:left="567" w:right="567"/>
        <w:jc w:val="both"/>
        <w:rPr>
          <w:rFonts w:ascii="Palatino Linotype" w:hAnsi="Palatino Linotype" w:cs="Arial"/>
          <w:i/>
        </w:rPr>
      </w:pPr>
      <w:r w:rsidRPr="00AE078D">
        <w:rPr>
          <w:rFonts w:ascii="Palatino Linotype" w:hAnsi="Palatino Linotype" w:cs="Arial"/>
          <w:b/>
          <w:i/>
          <w:sz w:val="22"/>
          <w:szCs w:val="22"/>
        </w:rPr>
        <w:t>En caso de que el recurso se interponga de manera electrónica no será indispensable que contengan los requisitos establecidos en las fracciones II</w:t>
      </w:r>
      <w:r w:rsidRPr="00AE078D">
        <w:rPr>
          <w:rFonts w:ascii="Palatino Linotype" w:hAnsi="Palatino Linotype" w:cs="Arial"/>
          <w:i/>
          <w:sz w:val="22"/>
          <w:szCs w:val="22"/>
        </w:rPr>
        <w:t>, IV, VII y VIII.”</w:t>
      </w:r>
    </w:p>
    <w:p w:rsidR="002E7840" w:rsidRPr="002E7840" w:rsidRDefault="002E7840" w:rsidP="002E7840">
      <w:pPr>
        <w:pStyle w:val="Sinespaciado"/>
        <w:ind w:left="567" w:right="567"/>
        <w:jc w:val="both"/>
        <w:rPr>
          <w:rFonts w:ascii="Palatino Linotype" w:hAnsi="Palatino Linotype" w:cs="Arial"/>
          <w:i/>
        </w:rPr>
      </w:pPr>
    </w:p>
    <w:p w:rsidR="00AF0031" w:rsidRPr="00AE078D" w:rsidRDefault="00AF0031" w:rsidP="00AF0031">
      <w:pPr>
        <w:pStyle w:val="Sinespaciado"/>
        <w:spacing w:line="360" w:lineRule="auto"/>
        <w:jc w:val="both"/>
        <w:rPr>
          <w:rFonts w:ascii="Palatino Linotype" w:eastAsia="Calibri" w:hAnsi="Palatino Linotype" w:cs="Arial"/>
        </w:rPr>
      </w:pPr>
      <w:r w:rsidRPr="00AE078D">
        <w:rPr>
          <w:rFonts w:ascii="Palatino Linotype" w:eastAsia="Calibri" w:hAnsi="Palatino Linotype" w:cs="Segoe UI"/>
        </w:rPr>
        <w:lastRenderedPageBreak/>
        <w:t xml:space="preserve">Cabe señalar que el Recurrente se identifica como </w:t>
      </w:r>
      <w:r w:rsidRPr="00AE078D">
        <w:rPr>
          <w:rFonts w:ascii="Palatino Linotype" w:eastAsiaTheme="minorEastAsia" w:hAnsi="Palatino Linotype" w:cs="Arial"/>
          <w:b/>
        </w:rPr>
        <w:t>“</w:t>
      </w:r>
      <w:r w:rsidR="00FD1FD1">
        <w:rPr>
          <w:rFonts w:ascii="Palatino Linotype" w:eastAsiaTheme="minorEastAsia" w:hAnsi="Palatino Linotype" w:cs="Arial"/>
          <w:b/>
        </w:rPr>
        <w:t>XXXXXXXXXXXXXXXXX</w:t>
      </w:r>
      <w:r w:rsidRPr="00AE078D">
        <w:rPr>
          <w:rFonts w:ascii="Palatino Linotype" w:eastAsia="Calibri" w:hAnsi="Palatino Linotype" w:cs="Arial"/>
          <w:b/>
        </w:rPr>
        <w:t>”</w:t>
      </w:r>
      <w:r w:rsidRPr="00AE078D">
        <w:rPr>
          <w:rFonts w:ascii="Palatino Linotype" w:eastAsiaTheme="minorEastAsia" w:hAnsi="Palatino Linotype" w:cs="Arial"/>
          <w:b/>
        </w:rPr>
        <w:t xml:space="preserve">. </w:t>
      </w:r>
      <w:r w:rsidRPr="00AE078D">
        <w:rPr>
          <w:rFonts w:ascii="Palatino Linotype" w:eastAsia="Calibri" w:hAnsi="Palatino Linotype"/>
        </w:rPr>
        <w:t xml:space="preserve">No obstante lo anterior, proporcionar el nombre incompleto o seudónimo no es motivo para desechar las </w:t>
      </w:r>
      <w:r w:rsidRPr="00AE078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AF0031" w:rsidRPr="00AE078D" w:rsidRDefault="00AF0031" w:rsidP="00180DF0">
      <w:pPr>
        <w:pStyle w:val="Sinespaciado"/>
        <w:jc w:val="both"/>
        <w:rPr>
          <w:rFonts w:ascii="Palatino Linotype" w:eastAsia="Calibri" w:hAnsi="Palatino Linotype" w:cs="Arial"/>
        </w:rPr>
      </w:pPr>
    </w:p>
    <w:p w:rsidR="00AF0031" w:rsidRPr="00AE078D" w:rsidRDefault="00AF0031" w:rsidP="00180DF0">
      <w:pPr>
        <w:pStyle w:val="Sinespaciado"/>
        <w:ind w:left="567" w:right="567"/>
        <w:jc w:val="both"/>
        <w:rPr>
          <w:rFonts w:ascii="Palatino Linotype" w:eastAsia="Calibri" w:hAnsi="Palatino Linotype" w:cs="Arial"/>
          <w:i/>
          <w:sz w:val="22"/>
          <w:szCs w:val="22"/>
        </w:rPr>
      </w:pPr>
      <w:r w:rsidRPr="00AE078D">
        <w:rPr>
          <w:rFonts w:ascii="Palatino Linotype" w:eastAsia="Calibri" w:hAnsi="Palatino Linotype" w:cs="Arial"/>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A11286" w:rsidRDefault="00A11286" w:rsidP="00180DF0">
      <w:pPr>
        <w:pStyle w:val="Sinespaciado"/>
        <w:jc w:val="both"/>
        <w:rPr>
          <w:rFonts w:ascii="Palatino Linotype" w:hAnsi="Palatino Linotype"/>
        </w:rPr>
      </w:pPr>
    </w:p>
    <w:p w:rsidR="00AF0031" w:rsidRPr="00AE078D" w:rsidRDefault="00AF0031" w:rsidP="00AF0031">
      <w:pPr>
        <w:pStyle w:val="Sinespaciado"/>
        <w:spacing w:line="360" w:lineRule="auto"/>
        <w:jc w:val="both"/>
        <w:rPr>
          <w:rFonts w:ascii="Palatino Linotype" w:eastAsia="Calibri" w:hAnsi="Palatino Linotype"/>
        </w:rPr>
      </w:pPr>
      <w:r w:rsidRPr="00AE078D">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AE078D">
        <w:rPr>
          <w:rFonts w:ascii="Palatino Linotype" w:eastAsia="Calibri" w:hAnsi="Palatino Linotype" w:cs="Arial"/>
        </w:rPr>
        <w:t>vigésimo, vigésimo primero</w:t>
      </w:r>
      <w:r w:rsidRPr="00AE078D">
        <w:rPr>
          <w:rFonts w:ascii="Palatino Linotype" w:hAnsi="Palatino Linotype" w:cs="Arial"/>
        </w:rPr>
        <w:t xml:space="preserve"> y vigésimo segundo</w:t>
      </w:r>
      <w:r w:rsidRPr="00AE078D">
        <w:rPr>
          <w:rFonts w:ascii="Palatino Linotype" w:eastAsia="Calibri" w:hAnsi="Palatino Linotype"/>
        </w:rPr>
        <w:t>, de la Constitución Política del Estado Libre y Soberano de México, se establece lo siguiente:</w:t>
      </w:r>
    </w:p>
    <w:p w:rsidR="00AF0031" w:rsidRPr="00AE078D" w:rsidRDefault="00AF0031" w:rsidP="00AF0031">
      <w:pPr>
        <w:pStyle w:val="Sinespaciado"/>
        <w:spacing w:line="360" w:lineRule="auto"/>
        <w:jc w:val="both"/>
        <w:rPr>
          <w:rFonts w:ascii="Palatino Linotype" w:eastAsia="Calibri" w:hAnsi="Palatino Linotype"/>
        </w:rPr>
      </w:pPr>
    </w:p>
    <w:p w:rsidR="00AF0031" w:rsidRPr="00AE078D" w:rsidRDefault="00AF0031" w:rsidP="00180DF0">
      <w:pPr>
        <w:pStyle w:val="Sinespaciado"/>
        <w:ind w:left="567" w:right="567"/>
        <w:jc w:val="center"/>
        <w:rPr>
          <w:rFonts w:ascii="Palatino Linotype" w:hAnsi="Palatino Linotype"/>
          <w:b/>
          <w:i/>
          <w:sz w:val="22"/>
          <w:szCs w:val="22"/>
          <w:u w:val="single"/>
        </w:rPr>
      </w:pPr>
      <w:r w:rsidRPr="00AE078D">
        <w:rPr>
          <w:rFonts w:ascii="Palatino Linotype" w:hAnsi="Palatino Linotype"/>
          <w:b/>
          <w:i/>
          <w:sz w:val="22"/>
          <w:szCs w:val="22"/>
          <w:u w:val="single"/>
        </w:rPr>
        <w:t>Constitución Política de los Estados Unidos Mexicanos</w:t>
      </w:r>
    </w:p>
    <w:p w:rsidR="00AF0031" w:rsidRPr="00AE078D" w:rsidRDefault="00AF0031" w:rsidP="00180DF0">
      <w:pPr>
        <w:pStyle w:val="Sinespaciado"/>
        <w:ind w:left="567" w:right="567"/>
        <w:jc w:val="both"/>
        <w:rPr>
          <w:rFonts w:ascii="Palatino Linotype" w:hAnsi="Palatino Linotype"/>
          <w:b/>
          <w:i/>
          <w:sz w:val="22"/>
          <w:szCs w:val="22"/>
        </w:rPr>
      </w:pP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r w:rsidRPr="00AE078D">
        <w:rPr>
          <w:rFonts w:ascii="Palatino Linotype" w:hAnsi="Palatino Linotype"/>
          <w:b/>
          <w:i/>
          <w:sz w:val="22"/>
          <w:szCs w:val="22"/>
        </w:rPr>
        <w:t>Artículo 6</w:t>
      </w:r>
      <w:r w:rsidRPr="00AE078D">
        <w:rPr>
          <w:rFonts w:ascii="Palatino Linotype" w:hAnsi="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Para efectos de lo dispuesto en el presente artículo se observará lo siguiente: </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A11286" w:rsidRDefault="00A11286" w:rsidP="00AF0031">
      <w:pPr>
        <w:pStyle w:val="Sinespaciado"/>
        <w:ind w:left="567" w:right="567"/>
        <w:jc w:val="center"/>
        <w:rPr>
          <w:rFonts w:ascii="Palatino Linotype" w:hAnsi="Palatino Linotype"/>
          <w:i/>
          <w:sz w:val="22"/>
          <w:szCs w:val="22"/>
        </w:rPr>
      </w:pPr>
    </w:p>
    <w:p w:rsidR="00AF0031" w:rsidRPr="00AE078D" w:rsidRDefault="00AF0031" w:rsidP="00A11286">
      <w:pPr>
        <w:pStyle w:val="Sinespaciado"/>
        <w:ind w:left="567" w:right="567"/>
        <w:jc w:val="center"/>
        <w:rPr>
          <w:rFonts w:ascii="Palatino Linotype" w:hAnsi="Palatino Linotype"/>
          <w:b/>
          <w:i/>
          <w:sz w:val="22"/>
          <w:szCs w:val="22"/>
          <w:u w:val="single"/>
        </w:rPr>
      </w:pPr>
      <w:r w:rsidRPr="00AE078D">
        <w:rPr>
          <w:rFonts w:ascii="Palatino Linotype" w:hAnsi="Palatino Linotype"/>
          <w:b/>
          <w:i/>
          <w:sz w:val="22"/>
          <w:szCs w:val="22"/>
          <w:u w:val="single"/>
        </w:rPr>
        <w:t>Constitución Política del Estado Libre y Soberano de México</w:t>
      </w:r>
    </w:p>
    <w:p w:rsidR="00AF0031" w:rsidRPr="00AE078D" w:rsidRDefault="00AF0031" w:rsidP="00A11286">
      <w:pPr>
        <w:pStyle w:val="Sinespaciado"/>
        <w:ind w:left="567" w:right="567"/>
        <w:jc w:val="both"/>
        <w:rPr>
          <w:rFonts w:ascii="Palatino Linotype" w:hAnsi="Palatino Linotype"/>
          <w:b/>
          <w:i/>
          <w:sz w:val="22"/>
          <w:szCs w:val="22"/>
        </w:rPr>
      </w:pP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r w:rsidRPr="00AE078D">
        <w:rPr>
          <w:rFonts w:ascii="Palatino Linotype" w:hAnsi="Palatino Linotype"/>
          <w:b/>
          <w:i/>
          <w:sz w:val="22"/>
          <w:szCs w:val="22"/>
        </w:rPr>
        <w:t>Artículo 5</w:t>
      </w:r>
      <w:r w:rsidRPr="00AE078D">
        <w:rPr>
          <w:rFonts w:ascii="Palatino Linotype"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 (…)</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AF0031" w:rsidRPr="00AE078D" w:rsidRDefault="00AF0031" w:rsidP="00180DF0">
      <w:pPr>
        <w:pStyle w:val="Sinespaciado"/>
        <w:ind w:left="567" w:right="567"/>
        <w:jc w:val="both"/>
        <w:rPr>
          <w:rFonts w:ascii="Palatino Linotype" w:hAnsi="Palatino Linotype"/>
          <w:i/>
          <w:sz w:val="22"/>
          <w:szCs w:val="22"/>
        </w:rPr>
      </w:pP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w:t>
      </w:r>
    </w:p>
    <w:p w:rsidR="00AF0031" w:rsidRPr="00AE078D" w:rsidRDefault="00AF0031" w:rsidP="00180DF0">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F0031" w:rsidRPr="00AE078D" w:rsidRDefault="00AF0031" w:rsidP="00180DF0">
      <w:pPr>
        <w:pStyle w:val="Sinespaciado"/>
        <w:ind w:left="567" w:right="567"/>
        <w:jc w:val="both"/>
        <w:rPr>
          <w:rFonts w:ascii="Palatino Linotype" w:hAnsi="Palatino Linotype"/>
        </w:rPr>
      </w:pPr>
    </w:p>
    <w:p w:rsidR="00AF0031" w:rsidRPr="00AE078D" w:rsidRDefault="00AF0031" w:rsidP="00180DF0">
      <w:pPr>
        <w:pStyle w:val="Sinespaciado"/>
        <w:spacing w:line="360" w:lineRule="auto"/>
        <w:jc w:val="both"/>
        <w:rPr>
          <w:rFonts w:ascii="Palatino Linotype" w:hAnsi="Palatino Linotype"/>
        </w:rPr>
      </w:pPr>
      <w:r w:rsidRPr="00AE078D">
        <w:rPr>
          <w:rFonts w:ascii="Palatino Linotype" w:hAnsi="Palatino Linotype"/>
        </w:rPr>
        <w:lastRenderedPageBreak/>
        <w:t>Por otra parte, del contenido del artículo 1 de la Constitución Política de los Estados Unidos Mexicanos, se destaca lo siguiente:</w:t>
      </w:r>
    </w:p>
    <w:p w:rsidR="00AF0031" w:rsidRPr="00AE078D" w:rsidRDefault="00AF0031" w:rsidP="00AF0031">
      <w:pPr>
        <w:pStyle w:val="Sinespaciado"/>
        <w:ind w:left="567" w:right="567"/>
        <w:jc w:val="both"/>
        <w:rPr>
          <w:rFonts w:ascii="Palatino Linotype" w:eastAsia="Calibri" w:hAnsi="Palatino Linotype"/>
          <w:i/>
          <w:sz w:val="22"/>
          <w:szCs w:val="22"/>
        </w:rPr>
      </w:pPr>
      <w:r w:rsidRPr="00AE078D">
        <w:rPr>
          <w:rFonts w:ascii="Palatino Linotype" w:eastAsia="Calibri" w:hAnsi="Palatino Linotype"/>
          <w:i/>
          <w:sz w:val="22"/>
          <w:szCs w:val="22"/>
        </w:rPr>
        <w:t>“</w:t>
      </w:r>
      <w:r w:rsidRPr="00AE078D">
        <w:rPr>
          <w:rFonts w:ascii="Palatino Linotype" w:eastAsia="Calibri" w:hAnsi="Palatino Linotype"/>
          <w:b/>
          <w:i/>
          <w:sz w:val="22"/>
          <w:szCs w:val="22"/>
        </w:rPr>
        <w:t>Artículo 1o</w:t>
      </w:r>
      <w:r w:rsidRPr="00AE078D">
        <w:rPr>
          <w:rFonts w:ascii="Palatino Linotype" w:eastAsia="Calibri"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F0031" w:rsidRPr="00AE078D" w:rsidRDefault="00AF0031" w:rsidP="00AF0031">
      <w:pPr>
        <w:pStyle w:val="Sinespaciado"/>
        <w:ind w:left="567" w:right="567"/>
        <w:jc w:val="both"/>
        <w:rPr>
          <w:rFonts w:ascii="Palatino Linotype" w:eastAsia="Calibri" w:hAnsi="Palatino Linotype"/>
          <w:i/>
          <w:sz w:val="22"/>
          <w:szCs w:val="22"/>
        </w:rPr>
      </w:pPr>
    </w:p>
    <w:p w:rsidR="00AF0031" w:rsidRPr="00AE078D" w:rsidRDefault="00AF0031" w:rsidP="00AF0031">
      <w:pPr>
        <w:pStyle w:val="Sinespaciado"/>
        <w:ind w:left="567" w:right="567"/>
        <w:jc w:val="both"/>
        <w:rPr>
          <w:rFonts w:ascii="Palatino Linotype" w:eastAsia="Calibri" w:hAnsi="Palatino Linotype"/>
          <w:i/>
          <w:sz w:val="22"/>
          <w:szCs w:val="22"/>
        </w:rPr>
      </w:pPr>
      <w:r w:rsidRPr="00AE078D">
        <w:rPr>
          <w:rFonts w:ascii="Palatino Linotype" w:eastAsia="Calibri" w:hAnsi="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AF0031" w:rsidRPr="00AE078D" w:rsidRDefault="00AF0031" w:rsidP="00AF0031">
      <w:pPr>
        <w:pStyle w:val="Sinespaciado"/>
        <w:ind w:left="567" w:right="567"/>
        <w:jc w:val="both"/>
        <w:rPr>
          <w:rFonts w:ascii="Palatino Linotype" w:eastAsia="Calibri" w:hAnsi="Palatino Linotype"/>
          <w:i/>
          <w:sz w:val="22"/>
          <w:szCs w:val="22"/>
        </w:rPr>
      </w:pPr>
    </w:p>
    <w:p w:rsidR="00AF0031" w:rsidRPr="00AE078D" w:rsidRDefault="00AF0031" w:rsidP="00AF0031">
      <w:pPr>
        <w:pStyle w:val="Sinespaciado"/>
        <w:ind w:left="567" w:right="567"/>
        <w:jc w:val="both"/>
        <w:rPr>
          <w:rFonts w:ascii="Palatino Linotype" w:eastAsia="Calibri" w:hAnsi="Palatino Linotype"/>
          <w:i/>
          <w:sz w:val="22"/>
          <w:szCs w:val="22"/>
        </w:rPr>
      </w:pPr>
      <w:r w:rsidRPr="00AE078D">
        <w:rPr>
          <w:rFonts w:ascii="Palatino Linotype" w:eastAsia="Calibri"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F0031" w:rsidRPr="00AE078D" w:rsidRDefault="00AF0031" w:rsidP="00AF0031">
      <w:pPr>
        <w:pStyle w:val="Sinespaciado"/>
        <w:spacing w:line="360" w:lineRule="auto"/>
        <w:ind w:left="567" w:right="567"/>
        <w:jc w:val="both"/>
        <w:rPr>
          <w:rFonts w:ascii="Palatino Linotype" w:hAnsi="Palatino Linotype"/>
        </w:rPr>
      </w:pPr>
    </w:p>
    <w:p w:rsidR="00AF0031" w:rsidRPr="00AE078D" w:rsidRDefault="00AF0031" w:rsidP="00AF0031">
      <w:pPr>
        <w:pStyle w:val="Sinespaciado"/>
        <w:spacing w:line="360" w:lineRule="auto"/>
        <w:jc w:val="both"/>
        <w:rPr>
          <w:rFonts w:ascii="Palatino Linotype" w:hAnsi="Palatino Linotype"/>
        </w:rPr>
      </w:pPr>
      <w:r w:rsidRPr="00AE078D">
        <w:rPr>
          <w:rFonts w:ascii="Palatino Linotype" w:hAnsi="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F0031" w:rsidRPr="00AE078D" w:rsidRDefault="00AF0031" w:rsidP="00AF0031">
      <w:pPr>
        <w:pStyle w:val="Sinespaciado"/>
        <w:spacing w:line="360" w:lineRule="auto"/>
        <w:jc w:val="both"/>
        <w:rPr>
          <w:rFonts w:ascii="Palatino Linotype" w:hAnsi="Palatino Linotype" w:cs="Arial"/>
        </w:rPr>
      </w:pPr>
    </w:p>
    <w:p w:rsidR="00AF0031" w:rsidRPr="00AE078D" w:rsidRDefault="00AF0031" w:rsidP="00AF0031">
      <w:pPr>
        <w:pStyle w:val="Textoindependiente"/>
        <w:spacing w:line="360" w:lineRule="auto"/>
        <w:jc w:val="both"/>
        <w:rPr>
          <w:rFonts w:ascii="Palatino Linotype" w:hAnsi="Palatino Linotype"/>
          <w:sz w:val="24"/>
          <w:szCs w:val="24"/>
          <w:lang w:val="es-MX"/>
        </w:rPr>
      </w:pPr>
      <w:r w:rsidRPr="00AE078D">
        <w:rPr>
          <w:rFonts w:ascii="Palatino Linotype" w:hAnsi="Palatino Linotype" w:cs="Arial"/>
          <w:sz w:val="24"/>
          <w:szCs w:val="24"/>
          <w:lang w:val="es-MX" w:eastAsia="es-ES"/>
        </w:rPr>
        <w:t xml:space="preserve">En conclusión, se cubrieron los requisitos de procedencia y </w:t>
      </w:r>
      <w:proofErr w:type="spellStart"/>
      <w:r w:rsidRPr="00AE078D">
        <w:rPr>
          <w:rFonts w:ascii="Palatino Linotype" w:hAnsi="Palatino Linotype" w:cs="Arial"/>
          <w:sz w:val="24"/>
          <w:szCs w:val="24"/>
          <w:lang w:val="es-MX" w:eastAsia="es-ES"/>
        </w:rPr>
        <w:t>procedibilidad</w:t>
      </w:r>
      <w:proofErr w:type="spellEnd"/>
      <w:r w:rsidRPr="00AE078D">
        <w:rPr>
          <w:rFonts w:ascii="Palatino Linotype" w:hAnsi="Palatino Linotype" w:cs="Arial"/>
          <w:sz w:val="24"/>
          <w:szCs w:val="24"/>
          <w:lang w:val="es-MX" w:eastAsia="es-ES"/>
        </w:rPr>
        <w:t xml:space="preserve"> y conforme a las constancias que obran en el expediente.</w:t>
      </w:r>
    </w:p>
    <w:p w:rsidR="00A55AEC" w:rsidRPr="00AE078D" w:rsidRDefault="00A55AEC" w:rsidP="00A369A7">
      <w:pPr>
        <w:pStyle w:val="Textoindependiente"/>
        <w:spacing w:line="360" w:lineRule="auto"/>
        <w:jc w:val="both"/>
        <w:rPr>
          <w:rFonts w:ascii="Palatino Linotype" w:hAnsi="Palatino Linotype"/>
          <w:sz w:val="24"/>
          <w:szCs w:val="24"/>
          <w:lang w:val="es-MX"/>
        </w:rPr>
      </w:pPr>
    </w:p>
    <w:p w:rsidR="00F97E8E" w:rsidRPr="00AE078D" w:rsidRDefault="00AF0031" w:rsidP="00A369A7">
      <w:pPr>
        <w:pStyle w:val="Textoindependiente"/>
        <w:spacing w:line="360" w:lineRule="auto"/>
        <w:jc w:val="both"/>
        <w:rPr>
          <w:rFonts w:ascii="Palatino Linotype" w:hAnsi="Palatino Linotype"/>
          <w:b/>
          <w:sz w:val="26"/>
          <w:szCs w:val="26"/>
          <w:lang w:val="es-MX"/>
        </w:rPr>
      </w:pPr>
      <w:r w:rsidRPr="00AE078D">
        <w:rPr>
          <w:rFonts w:ascii="Palatino Linotype" w:hAnsi="Palatino Linotype"/>
          <w:b/>
          <w:sz w:val="26"/>
          <w:szCs w:val="26"/>
          <w:lang w:val="es-MX"/>
        </w:rPr>
        <w:lastRenderedPageBreak/>
        <w:t>CUART</w:t>
      </w:r>
      <w:r w:rsidR="00F97E8E" w:rsidRPr="00AE078D">
        <w:rPr>
          <w:rFonts w:ascii="Palatino Linotype" w:hAnsi="Palatino Linotype"/>
          <w:b/>
          <w:sz w:val="26"/>
          <w:szCs w:val="26"/>
          <w:lang w:val="es-MX"/>
        </w:rPr>
        <w:t>O. De las causas de improcedencia.</w:t>
      </w:r>
    </w:p>
    <w:p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En el procedimiento de acceso a la información y de los medios de impugnación de la materia, se advierten diversos supuestos de </w:t>
      </w:r>
      <w:proofErr w:type="spellStart"/>
      <w:r w:rsidRPr="00AE078D">
        <w:rPr>
          <w:rFonts w:ascii="Palatino Linotype" w:hAnsi="Palatino Linotype"/>
          <w:sz w:val="24"/>
          <w:szCs w:val="24"/>
          <w:lang w:val="es-MX"/>
        </w:rPr>
        <w:t>procedibilidad</w:t>
      </w:r>
      <w:proofErr w:type="spellEnd"/>
      <w:r w:rsidRPr="00AE078D">
        <w:rPr>
          <w:rFonts w:ascii="Palatino Linotype" w:hAnsi="Palatino Linotype"/>
          <w:sz w:val="24"/>
          <w:szCs w:val="24"/>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E078D">
        <w:rPr>
          <w:rFonts w:ascii="Palatino Linotype" w:hAnsi="Palatino Linotype"/>
          <w:sz w:val="24"/>
          <w:szCs w:val="24"/>
          <w:vertAlign w:val="superscript"/>
          <w:lang w:val="es-MX"/>
        </w:rPr>
        <w:footnoteReference w:id="1"/>
      </w:r>
      <w:r w:rsidRPr="00AE078D">
        <w:rPr>
          <w:rFonts w:ascii="Palatino Linotype" w:hAnsi="Palatino Linotype"/>
          <w:sz w:val="24"/>
          <w:szCs w:val="24"/>
          <w:lang w:val="es-MX"/>
        </w:rPr>
        <w:t>.</w:t>
      </w:r>
    </w:p>
    <w:p w:rsidR="00FF3879" w:rsidRPr="00AE078D" w:rsidRDefault="00FF3879" w:rsidP="00A369A7">
      <w:pPr>
        <w:pStyle w:val="Textoindependiente"/>
        <w:spacing w:line="360" w:lineRule="auto"/>
        <w:jc w:val="both"/>
        <w:rPr>
          <w:rFonts w:ascii="Palatino Linotype" w:hAnsi="Palatino Linotype"/>
          <w:sz w:val="24"/>
          <w:szCs w:val="24"/>
          <w:lang w:val="es-MX"/>
        </w:rPr>
      </w:pPr>
    </w:p>
    <w:p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Así las cosas, del análisis del expediente electrónico no se advierte ninguna causa de improcedencia que se actualice, ni mucho menos alguna hecha valer por alguna de las partes, procediendo al estudio del fondo del asunto, en los siguientes términos.</w:t>
      </w:r>
    </w:p>
    <w:p w:rsidR="0037789E" w:rsidRPr="00AE078D" w:rsidRDefault="0037789E" w:rsidP="00A369A7">
      <w:pPr>
        <w:pStyle w:val="Textoindependiente"/>
        <w:spacing w:line="360" w:lineRule="auto"/>
        <w:jc w:val="both"/>
        <w:rPr>
          <w:rFonts w:ascii="Palatino Linotype" w:hAnsi="Palatino Linotype"/>
          <w:sz w:val="24"/>
          <w:szCs w:val="24"/>
          <w:lang w:val="es-MX"/>
        </w:rPr>
      </w:pPr>
    </w:p>
    <w:p w:rsidR="00FF3879" w:rsidRPr="00AE078D" w:rsidRDefault="00AF0031" w:rsidP="00A369A7">
      <w:pPr>
        <w:pStyle w:val="Textoindependiente"/>
        <w:spacing w:line="360" w:lineRule="auto"/>
        <w:jc w:val="both"/>
        <w:rPr>
          <w:rFonts w:ascii="Palatino Linotype" w:hAnsi="Palatino Linotype"/>
          <w:b/>
          <w:sz w:val="26"/>
          <w:szCs w:val="26"/>
          <w:lang w:val="es-MX"/>
        </w:rPr>
      </w:pPr>
      <w:r w:rsidRPr="00AE078D">
        <w:rPr>
          <w:rFonts w:ascii="Palatino Linotype" w:hAnsi="Palatino Linotype"/>
          <w:b/>
          <w:sz w:val="26"/>
          <w:szCs w:val="26"/>
          <w:lang w:val="es-MX"/>
        </w:rPr>
        <w:t>QUINTO</w:t>
      </w:r>
      <w:r w:rsidR="00FF3879" w:rsidRPr="00AE078D">
        <w:rPr>
          <w:rFonts w:ascii="Palatino Linotype" w:hAnsi="Palatino Linotype"/>
          <w:b/>
          <w:sz w:val="26"/>
          <w:szCs w:val="26"/>
          <w:lang w:val="es-MX"/>
        </w:rPr>
        <w:t>.</w:t>
      </w:r>
      <w:r w:rsidR="00D06334" w:rsidRPr="00AE078D">
        <w:rPr>
          <w:rFonts w:ascii="Palatino Linotype" w:hAnsi="Palatino Linotype"/>
          <w:b/>
          <w:sz w:val="26"/>
          <w:szCs w:val="26"/>
          <w:lang w:val="es-MX"/>
        </w:rPr>
        <w:t xml:space="preserve"> Estudio y resolución del asunto</w:t>
      </w:r>
      <w:r w:rsidR="00FF3879" w:rsidRPr="00AE078D">
        <w:rPr>
          <w:rFonts w:ascii="Palatino Linotype" w:hAnsi="Palatino Linotype"/>
          <w:b/>
          <w:sz w:val="26"/>
          <w:szCs w:val="26"/>
          <w:lang w:val="es-MX"/>
        </w:rPr>
        <w:t>.</w:t>
      </w:r>
    </w:p>
    <w:p w:rsidR="00FF3879" w:rsidRPr="00AE078D" w:rsidRDefault="00FF3879" w:rsidP="00A369A7">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F3879" w:rsidRPr="00AE078D" w:rsidRDefault="00FF3879" w:rsidP="00A369A7">
      <w:pPr>
        <w:pStyle w:val="Textoindependiente"/>
        <w:spacing w:line="360" w:lineRule="auto"/>
        <w:jc w:val="both"/>
        <w:rPr>
          <w:rFonts w:ascii="Palatino Linotype" w:hAnsi="Palatino Linotype"/>
          <w:sz w:val="24"/>
          <w:szCs w:val="24"/>
          <w:lang w:val="es-MX"/>
        </w:rPr>
      </w:pPr>
    </w:p>
    <w:p w:rsidR="001B1E6B" w:rsidRPr="00AE078D" w:rsidRDefault="007629C6"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En primera instancia, es necesario hacer referencia a </w:t>
      </w:r>
      <w:r w:rsidR="001B1E6B" w:rsidRPr="00AE078D">
        <w:rPr>
          <w:rFonts w:ascii="Palatino Linotype" w:hAnsi="Palatino Linotype"/>
          <w:sz w:val="24"/>
          <w:szCs w:val="24"/>
          <w:lang w:val="es-MX"/>
        </w:rPr>
        <w:t>la solicitud del</w:t>
      </w:r>
      <w:r w:rsidR="00A8323C" w:rsidRPr="00AE078D">
        <w:rPr>
          <w:rFonts w:ascii="Palatino Linotype" w:hAnsi="Palatino Linotype"/>
          <w:sz w:val="24"/>
          <w:szCs w:val="24"/>
          <w:lang w:val="es-MX"/>
        </w:rPr>
        <w:t xml:space="preserve"> hoy </w:t>
      </w:r>
      <w:r w:rsidR="006C02BD" w:rsidRPr="00AE078D">
        <w:rPr>
          <w:rFonts w:ascii="Palatino Linotype" w:hAnsi="Palatino Linotype"/>
          <w:sz w:val="24"/>
          <w:szCs w:val="24"/>
          <w:lang w:val="es-MX"/>
        </w:rPr>
        <w:t>Recurrente en la que requirió d</w:t>
      </w:r>
      <w:r w:rsidR="001B1E6B" w:rsidRPr="00AE078D">
        <w:rPr>
          <w:rFonts w:ascii="Palatino Linotype" w:hAnsi="Palatino Linotype"/>
          <w:sz w:val="24"/>
          <w:szCs w:val="24"/>
          <w:lang w:val="es-MX"/>
        </w:rPr>
        <w:t xml:space="preserve">el Sujeto Obligado todos los contratos con todas y cada una de las agrupaciones que se presentarán en la denominada “Feria de la Piedra 2018”. </w:t>
      </w:r>
    </w:p>
    <w:p w:rsidR="001B1E6B" w:rsidRPr="00AE078D" w:rsidRDefault="001B1E6B" w:rsidP="00C559CC">
      <w:pPr>
        <w:pStyle w:val="Textoindependiente"/>
        <w:spacing w:line="360" w:lineRule="auto"/>
        <w:jc w:val="both"/>
        <w:rPr>
          <w:rFonts w:ascii="Palatino Linotype" w:hAnsi="Palatino Linotype"/>
          <w:sz w:val="24"/>
          <w:szCs w:val="24"/>
          <w:lang w:val="es-MX"/>
        </w:rPr>
      </w:pPr>
    </w:p>
    <w:p w:rsidR="001B1E6B" w:rsidRPr="00AE078D" w:rsidRDefault="001B1E6B"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El Sujeto Obligado respondió mediante el documento electrónico denominado </w:t>
      </w:r>
      <w:r w:rsidRPr="00AE078D">
        <w:rPr>
          <w:rFonts w:ascii="Palatino Linotype" w:hAnsi="Palatino Linotype"/>
          <w:b/>
          <w:sz w:val="24"/>
          <w:szCs w:val="24"/>
          <w:lang w:val="es-MX"/>
        </w:rPr>
        <w:lastRenderedPageBreak/>
        <w:t>“SOLICITUD 00082 SAIMEX 2018.docx”</w:t>
      </w:r>
      <w:r w:rsidRPr="00AE078D">
        <w:rPr>
          <w:rFonts w:ascii="Palatino Linotype" w:hAnsi="Palatino Linotype"/>
          <w:sz w:val="24"/>
          <w:szCs w:val="24"/>
          <w:lang w:val="es-MX"/>
        </w:rPr>
        <w:t xml:space="preserve">, en el que, medularmente, informó al particular que para obtener la información </w:t>
      </w:r>
      <w:r w:rsidR="00AE078D" w:rsidRPr="00AE078D">
        <w:rPr>
          <w:rFonts w:ascii="Palatino Linotype" w:hAnsi="Palatino Linotype"/>
          <w:sz w:val="24"/>
          <w:szCs w:val="24"/>
          <w:lang w:val="es-MX"/>
        </w:rPr>
        <w:t>solicitada</w:t>
      </w:r>
      <w:r w:rsidRPr="00AE078D">
        <w:rPr>
          <w:rFonts w:ascii="Palatino Linotype" w:hAnsi="Palatino Linotype"/>
          <w:sz w:val="24"/>
          <w:szCs w:val="24"/>
          <w:lang w:val="es-MX"/>
        </w:rPr>
        <w:t xml:space="preserve">, deberá realizar el pago correspondiente por el formato digital, </w:t>
      </w:r>
      <w:r w:rsidR="00FA6BDB" w:rsidRPr="00AE078D">
        <w:rPr>
          <w:rFonts w:ascii="Palatino Linotype" w:hAnsi="Palatino Linotype"/>
          <w:sz w:val="24"/>
          <w:szCs w:val="24"/>
          <w:lang w:val="es-MX"/>
        </w:rPr>
        <w:t xml:space="preserve">fundamentando su respuesta en el artículo 174 de la Ley de Transparencia y Acceso a la Información Pública el Estado de México y Municipios y el artículo 148 fracciones I y V del Código Financiero del Estado de México; y dado que el total de hojas correspondientes a la información asciende a ciento veintiséis, deberá pagar la cantidad de </w:t>
      </w:r>
      <w:r w:rsidR="00633AEA" w:rsidRPr="00AE078D">
        <w:rPr>
          <w:rFonts w:ascii="Palatino Linotype" w:hAnsi="Palatino Linotype"/>
          <w:sz w:val="24"/>
          <w:szCs w:val="24"/>
          <w:lang w:val="es-MX"/>
        </w:rPr>
        <w:t>doscientos ochenta y tres pesos en cualquiera de las cinco oficinas receptoras, y una vez realizado el pago, se le entregará la información solicitada o bien puede acudir a realizar una consulta directa  en las oficinas de la Tesorería Municipal.</w:t>
      </w:r>
    </w:p>
    <w:p w:rsidR="00633AEA" w:rsidRPr="00AE078D" w:rsidRDefault="00633AEA" w:rsidP="00C559CC">
      <w:pPr>
        <w:pStyle w:val="Textoindependiente"/>
        <w:spacing w:line="360" w:lineRule="auto"/>
        <w:jc w:val="both"/>
        <w:rPr>
          <w:rFonts w:ascii="Palatino Linotype" w:hAnsi="Palatino Linotype"/>
          <w:sz w:val="24"/>
          <w:szCs w:val="24"/>
          <w:lang w:val="es-MX"/>
        </w:rPr>
      </w:pPr>
    </w:p>
    <w:p w:rsidR="00633AEA" w:rsidRPr="00AE078D" w:rsidRDefault="00633AEA"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Por lo anterior, el Recurrente interpuso el presente recurso de revisión, al cual adjuntó un archivo en el que impugna la respuesta a su solicitud de información, argumentando como razones o motivos de inconformidad la gratuidad en la consulta de información pública, pues el Sujeto Obligado pretende realizar el cobro por </w:t>
      </w:r>
      <w:r w:rsidR="00DD5E73" w:rsidRPr="00AE078D">
        <w:rPr>
          <w:rFonts w:ascii="Palatino Linotype" w:hAnsi="Palatino Linotype"/>
          <w:sz w:val="24"/>
          <w:szCs w:val="24"/>
          <w:lang w:val="es-MX"/>
        </w:rPr>
        <w:t xml:space="preserve">la </w:t>
      </w:r>
      <w:r w:rsidRPr="00AE078D">
        <w:rPr>
          <w:rFonts w:ascii="Palatino Linotype" w:hAnsi="Palatino Linotype"/>
          <w:sz w:val="24"/>
          <w:szCs w:val="24"/>
          <w:lang w:val="es-MX"/>
        </w:rPr>
        <w:t>digitalización</w:t>
      </w:r>
      <w:r w:rsidR="00DD5E73" w:rsidRPr="00AE078D">
        <w:rPr>
          <w:rFonts w:ascii="Palatino Linotype" w:hAnsi="Palatino Linotype"/>
          <w:sz w:val="24"/>
          <w:szCs w:val="24"/>
          <w:lang w:val="es-MX"/>
        </w:rPr>
        <w:t xml:space="preserve"> de la misma.</w:t>
      </w:r>
      <w:r w:rsidR="00222140" w:rsidRPr="00AE078D">
        <w:rPr>
          <w:rFonts w:ascii="Palatino Linotype" w:hAnsi="Palatino Linotype"/>
          <w:sz w:val="24"/>
          <w:szCs w:val="24"/>
          <w:lang w:val="es-MX"/>
        </w:rPr>
        <w:t xml:space="preserve"> Por último, el Sujeto Obligado omitió rendir su Informe Justificado.</w:t>
      </w:r>
    </w:p>
    <w:p w:rsidR="00222140" w:rsidRPr="00AE078D" w:rsidRDefault="00222140" w:rsidP="00C559CC">
      <w:pPr>
        <w:pStyle w:val="Textoindependiente"/>
        <w:spacing w:line="360" w:lineRule="auto"/>
        <w:jc w:val="both"/>
        <w:rPr>
          <w:rFonts w:ascii="Palatino Linotype" w:hAnsi="Palatino Linotype"/>
          <w:sz w:val="24"/>
          <w:szCs w:val="24"/>
          <w:lang w:val="es-MX"/>
        </w:rPr>
      </w:pPr>
    </w:p>
    <w:p w:rsidR="00222140" w:rsidRPr="00AE078D" w:rsidRDefault="00222140"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Así, este Órgano Garante estima que las razones o motivos de inconformidad hechos valer por el Recurrente son fundados, tomando en cuenta las siguientes consideraciones de hecho y de derecho:</w:t>
      </w:r>
    </w:p>
    <w:p w:rsidR="00222140" w:rsidRPr="00AE078D" w:rsidRDefault="00222140" w:rsidP="00C559CC">
      <w:pPr>
        <w:pStyle w:val="Textoindependiente"/>
        <w:spacing w:line="360" w:lineRule="auto"/>
        <w:jc w:val="both"/>
        <w:rPr>
          <w:rFonts w:ascii="Palatino Linotype" w:hAnsi="Palatino Linotype"/>
          <w:sz w:val="24"/>
          <w:szCs w:val="24"/>
          <w:lang w:val="es-MX"/>
        </w:rPr>
      </w:pPr>
    </w:p>
    <w:p w:rsidR="00F81DBB" w:rsidRPr="00AE078D" w:rsidRDefault="00222140" w:rsidP="00F81DBB">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En primer término, </w:t>
      </w:r>
      <w:r w:rsidR="00F81DBB" w:rsidRPr="00AE078D">
        <w:rPr>
          <w:rFonts w:ascii="Palatino Linotype" w:hAnsi="Palatino Linotype"/>
          <w:sz w:val="24"/>
          <w:szCs w:val="24"/>
          <w:lang w:val="es-MX"/>
        </w:rPr>
        <w:t xml:space="preserve">es necesario señalar que se omite el estudio de la naturaleza jurídica de la información pública solicitada, toda vez que, mediante su respuesta, el </w:t>
      </w:r>
      <w:r w:rsidR="00F81DBB" w:rsidRPr="00AE078D">
        <w:rPr>
          <w:rFonts w:ascii="Palatino Linotype" w:hAnsi="Palatino Linotype"/>
          <w:sz w:val="24"/>
          <w:szCs w:val="24"/>
          <w:lang w:val="es-MX"/>
        </w:rPr>
        <w:lastRenderedPageBreak/>
        <w:t>Sujeto Obligado aceptó que generó, administró o poseyó la información requerida por el Recurrente, y que para ponerla a su disposición era necesario realizar el pago correspondiente por su digitalización</w:t>
      </w:r>
      <w:r w:rsidR="004635A3" w:rsidRPr="00AE078D">
        <w:rPr>
          <w:rFonts w:ascii="Palatino Linotype" w:hAnsi="Palatino Linotype"/>
          <w:sz w:val="24"/>
          <w:szCs w:val="24"/>
          <w:lang w:val="es-MX"/>
        </w:rPr>
        <w:t xml:space="preserve">, y que una vez realizado dicho pago, se le haría entrega de lo solicitado, o bien podía acudir a realizar una consulta directa en las instalaciones de la Tesorería Municipal; así, resulta obvio que </w:t>
      </w:r>
      <w:r w:rsidR="00F81DBB" w:rsidRPr="00AE078D">
        <w:rPr>
          <w:rFonts w:ascii="Palatino Linotype" w:hAnsi="Palatino Linotype"/>
          <w:sz w:val="24"/>
          <w:szCs w:val="24"/>
          <w:lang w:val="es-MX"/>
        </w:rPr>
        <w:t>existe una aceptación por parte del Sujeto Obligado que genera, administra o posee dicha información, derivada del ejercicio de sus funciones de derecho público.</w:t>
      </w:r>
    </w:p>
    <w:p w:rsidR="00F81DBB" w:rsidRPr="00AE078D" w:rsidRDefault="00F81DBB" w:rsidP="00F81DBB">
      <w:pPr>
        <w:pStyle w:val="Textoindependiente"/>
        <w:spacing w:line="360" w:lineRule="auto"/>
        <w:jc w:val="both"/>
        <w:rPr>
          <w:rFonts w:ascii="Palatino Linotype" w:hAnsi="Palatino Linotype"/>
          <w:sz w:val="24"/>
          <w:szCs w:val="24"/>
          <w:lang w:val="es-MX"/>
        </w:rPr>
      </w:pPr>
    </w:p>
    <w:p w:rsidR="00222140" w:rsidRPr="00AE078D" w:rsidRDefault="00F81DBB" w:rsidP="00F81DBB">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222140" w:rsidRPr="00AE078D" w:rsidRDefault="00222140" w:rsidP="00C559CC">
      <w:pPr>
        <w:pStyle w:val="Textoindependiente"/>
        <w:spacing w:line="360" w:lineRule="auto"/>
        <w:jc w:val="both"/>
        <w:rPr>
          <w:rFonts w:ascii="Palatino Linotype" w:hAnsi="Palatino Linotype"/>
          <w:sz w:val="24"/>
          <w:szCs w:val="24"/>
          <w:lang w:val="es-MX"/>
        </w:rPr>
      </w:pPr>
    </w:p>
    <w:p w:rsidR="00222140" w:rsidRPr="00AE078D" w:rsidRDefault="004635A3" w:rsidP="004635A3">
      <w:pPr>
        <w:pStyle w:val="Textoindependiente"/>
        <w:spacing w:line="360" w:lineRule="auto"/>
        <w:ind w:left="0"/>
        <w:jc w:val="both"/>
        <w:rPr>
          <w:rFonts w:ascii="Palatino Linotype" w:hAnsi="Palatino Linotype"/>
          <w:sz w:val="24"/>
          <w:szCs w:val="24"/>
          <w:lang w:val="es-MX"/>
        </w:rPr>
      </w:pPr>
      <w:r w:rsidRPr="00AE078D">
        <w:rPr>
          <w:rFonts w:ascii="Palatino Linotype" w:hAnsi="Palatino Linotype"/>
          <w:sz w:val="24"/>
          <w:szCs w:val="24"/>
          <w:lang w:val="es-MX"/>
        </w:rPr>
        <w:t xml:space="preserve">Consecuentemente, este Instituto considera que el estudio únicamente debe limitarse a determinar si es correcto el cobro por digitalización de la información que pretende realizar el Sujeto Obligado, o bien, </w:t>
      </w:r>
      <w:r w:rsidR="008F261C" w:rsidRPr="00AE078D">
        <w:rPr>
          <w:rFonts w:ascii="Palatino Linotype" w:hAnsi="Palatino Linotype"/>
          <w:sz w:val="24"/>
          <w:szCs w:val="24"/>
          <w:lang w:val="es-MX"/>
        </w:rPr>
        <w:t>si éste se encuentra constreñido a la entrega gratuita de los datos requeridos por el Recurrente.</w:t>
      </w:r>
    </w:p>
    <w:p w:rsidR="008F261C" w:rsidRPr="00AE078D" w:rsidRDefault="008F261C" w:rsidP="004635A3">
      <w:pPr>
        <w:pStyle w:val="Textoindependiente"/>
        <w:spacing w:line="360" w:lineRule="auto"/>
        <w:ind w:left="0"/>
        <w:jc w:val="both"/>
        <w:rPr>
          <w:rFonts w:ascii="Palatino Linotype" w:hAnsi="Palatino Linotype"/>
          <w:sz w:val="24"/>
          <w:szCs w:val="24"/>
          <w:lang w:val="es-MX"/>
        </w:rPr>
      </w:pPr>
    </w:p>
    <w:p w:rsidR="008F261C" w:rsidRPr="00AE078D" w:rsidRDefault="00406CF7" w:rsidP="004635A3">
      <w:pPr>
        <w:pStyle w:val="Textoindependiente"/>
        <w:spacing w:line="360" w:lineRule="auto"/>
        <w:ind w:left="0"/>
        <w:jc w:val="both"/>
        <w:rPr>
          <w:rFonts w:ascii="Palatino Linotype" w:hAnsi="Palatino Linotype"/>
          <w:sz w:val="24"/>
          <w:szCs w:val="24"/>
          <w:lang w:val="es-MX"/>
        </w:rPr>
      </w:pPr>
      <w:r w:rsidRPr="00AE078D">
        <w:rPr>
          <w:rFonts w:ascii="Palatino Linotype" w:hAnsi="Palatino Linotype"/>
          <w:sz w:val="24"/>
          <w:szCs w:val="24"/>
          <w:lang w:val="es-MX"/>
        </w:rPr>
        <w:t xml:space="preserve">Por tal motivo, al momento de requerir el pago de derechos por la digitalización de los contratos solicitados por el Recurrente, se advierte que el Sujeto Obligado no negó la información solicitad, sino que se hizo evidente que efectivamente genera, administra o </w:t>
      </w:r>
      <w:r w:rsidR="00AE078D" w:rsidRPr="00AE078D">
        <w:rPr>
          <w:rFonts w:ascii="Palatino Linotype" w:hAnsi="Palatino Linotype"/>
          <w:sz w:val="24"/>
          <w:szCs w:val="24"/>
          <w:lang w:val="es-MX"/>
        </w:rPr>
        <w:t>posee</w:t>
      </w:r>
      <w:r w:rsidRPr="00AE078D">
        <w:rPr>
          <w:rFonts w:ascii="Palatino Linotype" w:hAnsi="Palatino Linotype"/>
          <w:sz w:val="24"/>
          <w:szCs w:val="24"/>
          <w:lang w:val="es-MX"/>
        </w:rPr>
        <w:t xml:space="preserve"> la misma, actualizando asó lo previsto por los artículos 18 y 19 </w:t>
      </w:r>
      <w:r w:rsidR="00EA221B" w:rsidRPr="00AE078D">
        <w:rPr>
          <w:rFonts w:ascii="Palatino Linotype" w:hAnsi="Palatino Linotype"/>
          <w:sz w:val="24"/>
          <w:szCs w:val="24"/>
          <w:lang w:val="es-MX"/>
        </w:rPr>
        <w:t>de la Ley de la Materia, en los que se dispone lo siguiente:</w:t>
      </w:r>
    </w:p>
    <w:p w:rsidR="00EA221B" w:rsidRPr="00AE078D" w:rsidRDefault="00EA221B" w:rsidP="004635A3">
      <w:pPr>
        <w:pStyle w:val="Textoindependiente"/>
        <w:spacing w:line="360" w:lineRule="auto"/>
        <w:ind w:left="0"/>
        <w:jc w:val="both"/>
        <w:rPr>
          <w:rFonts w:ascii="Palatino Linotype" w:hAnsi="Palatino Linotype"/>
          <w:sz w:val="24"/>
          <w:szCs w:val="24"/>
          <w:lang w:val="es-MX"/>
        </w:rPr>
      </w:pPr>
    </w:p>
    <w:p w:rsidR="00EA221B" w:rsidRPr="00AE078D" w:rsidRDefault="00EA221B" w:rsidP="00EA221B">
      <w:pPr>
        <w:pStyle w:val="Textoindependiente"/>
        <w:ind w:left="567" w:right="567"/>
        <w:jc w:val="both"/>
        <w:rPr>
          <w:rFonts w:ascii="Palatino Linotype" w:hAnsi="Palatino Linotype"/>
          <w:i/>
          <w:sz w:val="22"/>
          <w:szCs w:val="22"/>
          <w:lang w:val="es-MX"/>
        </w:rPr>
      </w:pPr>
      <w:r w:rsidRPr="00AE078D">
        <w:rPr>
          <w:rFonts w:ascii="Palatino Linotype" w:hAnsi="Palatino Linotype"/>
          <w:b/>
          <w:i/>
          <w:sz w:val="22"/>
          <w:szCs w:val="22"/>
          <w:lang w:val="es-MX"/>
        </w:rPr>
        <w:t>Artículo 18.</w:t>
      </w:r>
      <w:r w:rsidRPr="00AE078D">
        <w:rPr>
          <w:rFonts w:ascii="Palatino Linotype" w:hAnsi="Palatino Linotype"/>
          <w:i/>
          <w:sz w:val="22"/>
          <w:szCs w:val="22"/>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EA221B" w:rsidRPr="00AE078D" w:rsidRDefault="00EA221B" w:rsidP="00EA221B">
      <w:pPr>
        <w:pStyle w:val="Textoindependiente"/>
        <w:ind w:left="567" w:right="567"/>
        <w:jc w:val="both"/>
        <w:rPr>
          <w:rFonts w:ascii="Palatino Linotype" w:hAnsi="Palatino Linotype"/>
          <w:i/>
          <w:sz w:val="22"/>
          <w:szCs w:val="22"/>
          <w:lang w:val="es-MX"/>
        </w:rPr>
      </w:pPr>
    </w:p>
    <w:p w:rsidR="00EA221B" w:rsidRPr="00AE078D" w:rsidRDefault="00EA221B" w:rsidP="00EA221B">
      <w:pPr>
        <w:pStyle w:val="Textoindependiente"/>
        <w:ind w:left="567" w:right="567"/>
        <w:jc w:val="both"/>
        <w:rPr>
          <w:rFonts w:ascii="Palatino Linotype" w:hAnsi="Palatino Linotype"/>
          <w:i/>
          <w:sz w:val="22"/>
          <w:szCs w:val="22"/>
          <w:lang w:val="es-MX"/>
        </w:rPr>
      </w:pPr>
      <w:r w:rsidRPr="00AE078D">
        <w:rPr>
          <w:rFonts w:ascii="Palatino Linotype" w:hAnsi="Palatino Linotype"/>
          <w:b/>
          <w:i/>
          <w:sz w:val="22"/>
          <w:szCs w:val="22"/>
          <w:lang w:val="es-MX"/>
        </w:rPr>
        <w:t>Artículo 19.</w:t>
      </w:r>
      <w:r w:rsidRPr="00AE078D">
        <w:rPr>
          <w:rFonts w:ascii="Palatino Linotype" w:hAnsi="Palatino Linotype"/>
          <w:i/>
          <w:sz w:val="22"/>
          <w:szCs w:val="22"/>
          <w:lang w:val="es-MX"/>
        </w:rPr>
        <w:t xml:space="preserve"> Se presume que la información debe existir si se refiere a las facultades, competencias y funciones que los ordenamientos jurídicos aplicables otorgan a los sujetos obligados. </w:t>
      </w:r>
    </w:p>
    <w:p w:rsidR="00EA221B" w:rsidRPr="00AE078D" w:rsidRDefault="00EA221B" w:rsidP="00EA221B">
      <w:pPr>
        <w:pStyle w:val="Textoindependiente"/>
        <w:ind w:left="567" w:right="567"/>
        <w:jc w:val="both"/>
        <w:rPr>
          <w:rFonts w:ascii="Palatino Linotype" w:hAnsi="Palatino Linotype"/>
          <w:i/>
          <w:sz w:val="22"/>
          <w:szCs w:val="22"/>
          <w:lang w:val="es-MX"/>
        </w:rPr>
      </w:pPr>
    </w:p>
    <w:p w:rsidR="00EA221B" w:rsidRPr="00AE078D" w:rsidRDefault="00EA221B" w:rsidP="00EA221B">
      <w:pPr>
        <w:pStyle w:val="Textoindependiente"/>
        <w:ind w:left="567" w:right="567"/>
        <w:jc w:val="both"/>
        <w:rPr>
          <w:rFonts w:ascii="Palatino Linotype" w:hAnsi="Palatino Linotype"/>
          <w:sz w:val="24"/>
          <w:szCs w:val="24"/>
          <w:lang w:val="es-MX"/>
        </w:rPr>
      </w:pPr>
      <w:r w:rsidRPr="00AE078D">
        <w:rPr>
          <w:rFonts w:ascii="Palatino Linotype" w:hAnsi="Palatino Linotype"/>
          <w:i/>
          <w:sz w:val="22"/>
          <w:szCs w:val="22"/>
          <w:lang w:val="es-MX"/>
        </w:rPr>
        <w:t>En los casos en que ciertas facultades, competencias o funciones no se hayan ejercido, se debe motivar la respuesta en función de las causas que motiven tal circunstancia…</w:t>
      </w:r>
    </w:p>
    <w:p w:rsidR="001B1E6B" w:rsidRPr="00AE078D" w:rsidRDefault="001B1E6B" w:rsidP="00C559CC">
      <w:pPr>
        <w:pStyle w:val="Textoindependiente"/>
        <w:spacing w:line="360" w:lineRule="auto"/>
        <w:jc w:val="both"/>
        <w:rPr>
          <w:rFonts w:ascii="Palatino Linotype" w:hAnsi="Palatino Linotype"/>
          <w:sz w:val="24"/>
          <w:szCs w:val="24"/>
          <w:lang w:val="es-MX"/>
        </w:rPr>
      </w:pPr>
    </w:p>
    <w:p w:rsidR="001B1E6B" w:rsidRPr="00AE078D" w:rsidRDefault="00822C99"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De lo anterior </w:t>
      </w:r>
      <w:r w:rsidR="00CE07BE">
        <w:rPr>
          <w:rFonts w:ascii="Palatino Linotype" w:hAnsi="Palatino Linotype"/>
          <w:sz w:val="24"/>
          <w:szCs w:val="24"/>
          <w:lang w:val="es-MX"/>
        </w:rPr>
        <w:t>es posible presumir que los documentos solicitados existen</w:t>
      </w:r>
      <w:r w:rsidRPr="00AE078D">
        <w:rPr>
          <w:rFonts w:ascii="Palatino Linotype" w:hAnsi="Palatino Linotype"/>
          <w:sz w:val="24"/>
          <w:szCs w:val="24"/>
          <w:lang w:val="es-MX"/>
        </w:rPr>
        <w:t xml:space="preserve">, así como el </w:t>
      </w:r>
      <w:r w:rsidR="009C6997">
        <w:rPr>
          <w:rFonts w:ascii="Palatino Linotype" w:hAnsi="Palatino Linotype"/>
          <w:sz w:val="24"/>
          <w:szCs w:val="24"/>
          <w:lang w:val="es-MX"/>
        </w:rPr>
        <w:t xml:space="preserve">deber </w:t>
      </w:r>
      <w:r w:rsidRPr="00AE078D">
        <w:rPr>
          <w:rFonts w:ascii="Palatino Linotype" w:hAnsi="Palatino Linotype"/>
          <w:sz w:val="24"/>
          <w:szCs w:val="24"/>
          <w:lang w:val="es-MX"/>
        </w:rPr>
        <w:t>de documentar los actos que se deriven de las facultades, competencia o funciones de los sujetos obligados. Lo que se fortalece aún más con las funciones de las unidades administrativas adscritas a la Tesorería Municipal del Sujeto Obligado, las cuales están contempladas en el artículo 24</w:t>
      </w:r>
      <w:r w:rsidR="00E67806" w:rsidRPr="00AE078D">
        <w:rPr>
          <w:rFonts w:ascii="Palatino Linotype" w:hAnsi="Palatino Linotype"/>
          <w:sz w:val="24"/>
          <w:szCs w:val="24"/>
          <w:lang w:val="es-MX"/>
        </w:rPr>
        <w:t xml:space="preserve"> fracción XXIV d</w:t>
      </w:r>
      <w:r w:rsidRPr="00AE078D">
        <w:rPr>
          <w:rFonts w:ascii="Palatino Linotype" w:hAnsi="Palatino Linotype"/>
          <w:sz w:val="24"/>
          <w:szCs w:val="24"/>
          <w:lang w:val="es-MX"/>
        </w:rPr>
        <w:t xml:space="preserve">el Reglamento Orgánico de la Administración Pública Municipal de Chimalhuacán, Estado de México, aprobado el treinta y uno de enero de dos mil siete, </w:t>
      </w:r>
      <w:r w:rsidR="00E67806" w:rsidRPr="00AE078D">
        <w:rPr>
          <w:rFonts w:ascii="Palatino Linotype" w:hAnsi="Palatino Linotype"/>
          <w:sz w:val="24"/>
          <w:szCs w:val="24"/>
          <w:lang w:val="es-MX"/>
        </w:rPr>
        <w:t>que a la letra establece lo siguiente:</w:t>
      </w:r>
    </w:p>
    <w:p w:rsidR="001B1E6B" w:rsidRPr="00AE078D" w:rsidRDefault="001B1E6B" w:rsidP="00C559CC">
      <w:pPr>
        <w:pStyle w:val="Textoindependiente"/>
        <w:spacing w:line="360" w:lineRule="auto"/>
        <w:jc w:val="both"/>
        <w:rPr>
          <w:rFonts w:ascii="Palatino Linotype" w:hAnsi="Palatino Linotype"/>
          <w:sz w:val="24"/>
          <w:szCs w:val="24"/>
          <w:lang w:val="es-MX"/>
        </w:rPr>
      </w:pPr>
    </w:p>
    <w:p w:rsidR="001B1E6B"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b/>
          <w:bCs/>
          <w:i/>
          <w:sz w:val="22"/>
          <w:szCs w:val="22"/>
          <w:lang w:val="es-MX"/>
        </w:rPr>
        <w:t>ARTÍCULO 24.- La Tesorería Municipal</w:t>
      </w:r>
      <w:r w:rsidRPr="00AE078D">
        <w:rPr>
          <w:rFonts w:ascii="Palatino Linotype" w:hAnsi="Palatino Linotype"/>
          <w:i/>
          <w:sz w:val="22"/>
          <w:szCs w:val="22"/>
          <w:lang w:val="es-MX"/>
        </w:rPr>
        <w:t xml:space="preserve">, por conducto de su titular y </w:t>
      </w:r>
      <w:r w:rsidRPr="00AE078D">
        <w:rPr>
          <w:rFonts w:ascii="Palatino Linotype" w:hAnsi="Palatino Linotype"/>
          <w:b/>
          <w:i/>
          <w:sz w:val="22"/>
          <w:szCs w:val="22"/>
          <w:u w:val="single"/>
          <w:lang w:val="es-MX"/>
        </w:rPr>
        <w:t>mediante delegación de funciones, a través de los titulares de las áreas que tiene adscritas, tendrá las atribuciones siguientes</w:t>
      </w:r>
      <w:r w:rsidRPr="00AE078D">
        <w:rPr>
          <w:rFonts w:ascii="Palatino Linotype" w:hAnsi="Palatino Linotype"/>
          <w:i/>
          <w:sz w:val="22"/>
          <w:szCs w:val="22"/>
          <w:lang w:val="es-MX"/>
        </w:rPr>
        <w:t>:</w:t>
      </w:r>
    </w:p>
    <w:p w:rsidR="00E67806"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i/>
          <w:sz w:val="22"/>
          <w:szCs w:val="22"/>
          <w:lang w:val="es-MX"/>
        </w:rPr>
        <w:t>(…)</w:t>
      </w:r>
    </w:p>
    <w:p w:rsidR="001B1E6B"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b/>
          <w:bCs/>
          <w:i/>
          <w:sz w:val="22"/>
          <w:szCs w:val="22"/>
          <w:lang w:val="es-MX"/>
        </w:rPr>
        <w:t>XXIV.</w:t>
      </w:r>
      <w:r w:rsidRPr="00AE078D">
        <w:rPr>
          <w:rFonts w:ascii="Palatino Linotype" w:hAnsi="Palatino Linotype"/>
          <w:i/>
          <w:sz w:val="22"/>
          <w:szCs w:val="22"/>
          <w:lang w:val="es-MX"/>
        </w:rPr>
        <w:t xml:space="preserve">- </w:t>
      </w:r>
      <w:r w:rsidRPr="00AE078D">
        <w:rPr>
          <w:rFonts w:ascii="Palatino Linotype" w:hAnsi="Palatino Linotype"/>
          <w:b/>
          <w:i/>
          <w:sz w:val="22"/>
          <w:szCs w:val="22"/>
          <w:u w:val="single"/>
          <w:lang w:val="es-MX"/>
        </w:rPr>
        <w:t>Por conducto del Departamento de Eventos Especiales, coordinar las acciones de eventos especiales, conforme a las atribuciones siguientes</w:t>
      </w:r>
      <w:r w:rsidRPr="00AE078D">
        <w:rPr>
          <w:rFonts w:ascii="Palatino Linotype" w:hAnsi="Palatino Linotype"/>
          <w:i/>
          <w:sz w:val="22"/>
          <w:szCs w:val="22"/>
          <w:lang w:val="es-MX"/>
        </w:rPr>
        <w:t>:</w:t>
      </w:r>
    </w:p>
    <w:p w:rsidR="00E67806"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b/>
          <w:bCs/>
          <w:i/>
          <w:sz w:val="22"/>
          <w:szCs w:val="22"/>
          <w:lang w:val="es-MX"/>
        </w:rPr>
        <w:t>a</w:t>
      </w:r>
      <w:r w:rsidRPr="00AE078D">
        <w:rPr>
          <w:rFonts w:ascii="Palatino Linotype" w:hAnsi="Palatino Linotype"/>
          <w:i/>
          <w:sz w:val="22"/>
          <w:szCs w:val="22"/>
          <w:lang w:val="es-MX"/>
        </w:rPr>
        <w:t xml:space="preserve">).- Proporcionar los requerimientos materiales y logísticos necesarios para atender los eventos de carácter oficial. </w:t>
      </w:r>
    </w:p>
    <w:p w:rsidR="00E67806"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b/>
          <w:bCs/>
          <w:i/>
          <w:sz w:val="22"/>
          <w:szCs w:val="22"/>
          <w:lang w:val="es-MX"/>
        </w:rPr>
        <w:t>b</w:t>
      </w:r>
      <w:r w:rsidRPr="00AE078D">
        <w:rPr>
          <w:rFonts w:ascii="Palatino Linotype" w:hAnsi="Palatino Linotype"/>
          <w:i/>
          <w:sz w:val="22"/>
          <w:szCs w:val="22"/>
          <w:lang w:val="es-MX"/>
        </w:rPr>
        <w:t xml:space="preserve">).- Atender el acondicionamiento de mobiliario, equipo e imagen de los eventos que le sean encomendados por el Ejecutivo Municipal o que sean solicitados por las diversas dependencias administrativas. </w:t>
      </w:r>
    </w:p>
    <w:p w:rsidR="00E67806"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b/>
          <w:bCs/>
          <w:i/>
          <w:sz w:val="22"/>
          <w:szCs w:val="22"/>
          <w:lang w:val="es-MX"/>
        </w:rPr>
        <w:t>c</w:t>
      </w:r>
      <w:r w:rsidRPr="00AE078D">
        <w:rPr>
          <w:rFonts w:ascii="Palatino Linotype" w:hAnsi="Palatino Linotype"/>
          <w:i/>
          <w:sz w:val="22"/>
          <w:szCs w:val="22"/>
          <w:lang w:val="es-MX"/>
        </w:rPr>
        <w:t xml:space="preserve">).- </w:t>
      </w:r>
      <w:r w:rsidRPr="00AE078D">
        <w:rPr>
          <w:rFonts w:ascii="Palatino Linotype" w:hAnsi="Palatino Linotype"/>
          <w:b/>
          <w:i/>
          <w:sz w:val="22"/>
          <w:szCs w:val="22"/>
          <w:u w:val="single"/>
          <w:lang w:val="es-MX"/>
        </w:rPr>
        <w:t xml:space="preserve">Gestionar la contratación de la prestación de los servicios personales o materiales necesarios para la realización de los eventos que se le soliciten, a través </w:t>
      </w:r>
      <w:r w:rsidRPr="00AE078D">
        <w:rPr>
          <w:rFonts w:ascii="Palatino Linotype" w:hAnsi="Palatino Linotype"/>
          <w:b/>
          <w:i/>
          <w:sz w:val="22"/>
          <w:szCs w:val="22"/>
          <w:u w:val="single"/>
          <w:lang w:val="es-MX"/>
        </w:rPr>
        <w:lastRenderedPageBreak/>
        <w:t>de la Dirección de Egresos y Administración</w:t>
      </w:r>
      <w:r w:rsidRPr="00AE078D">
        <w:rPr>
          <w:rFonts w:ascii="Palatino Linotype" w:hAnsi="Palatino Linotype"/>
          <w:i/>
          <w:sz w:val="22"/>
          <w:szCs w:val="22"/>
          <w:lang w:val="es-MX"/>
        </w:rPr>
        <w:t xml:space="preserve">. </w:t>
      </w:r>
    </w:p>
    <w:p w:rsidR="001B1E6B" w:rsidRPr="00AE078D" w:rsidRDefault="00E67806" w:rsidP="00296452">
      <w:pPr>
        <w:pStyle w:val="Textoindependiente"/>
        <w:ind w:left="567" w:right="567"/>
        <w:jc w:val="both"/>
        <w:rPr>
          <w:rFonts w:ascii="Palatino Linotype" w:hAnsi="Palatino Linotype"/>
          <w:i/>
          <w:sz w:val="22"/>
          <w:szCs w:val="22"/>
          <w:lang w:val="es-MX"/>
        </w:rPr>
      </w:pPr>
      <w:r w:rsidRPr="00AE078D">
        <w:rPr>
          <w:rFonts w:ascii="Palatino Linotype" w:hAnsi="Palatino Linotype"/>
          <w:b/>
          <w:bCs/>
          <w:i/>
          <w:sz w:val="22"/>
          <w:szCs w:val="22"/>
          <w:lang w:val="es-MX"/>
        </w:rPr>
        <w:t>d</w:t>
      </w:r>
      <w:r w:rsidRPr="00AE078D">
        <w:rPr>
          <w:rFonts w:ascii="Palatino Linotype" w:hAnsi="Palatino Linotype"/>
          <w:i/>
          <w:sz w:val="22"/>
          <w:szCs w:val="22"/>
          <w:lang w:val="es-MX"/>
        </w:rPr>
        <w:t>).- Mantener el inventario actualizado, permanentemente, de los materiales bajo su resguardo, que se utilizan para el adecuado desempeño de sus actividades.</w:t>
      </w:r>
    </w:p>
    <w:p w:rsidR="001B1E6B" w:rsidRPr="00AE078D" w:rsidRDefault="00296452" w:rsidP="00296452">
      <w:pPr>
        <w:pStyle w:val="Textoindependiente"/>
        <w:ind w:left="567" w:right="567"/>
        <w:jc w:val="both"/>
        <w:rPr>
          <w:rFonts w:ascii="Palatino Linotype" w:hAnsi="Palatino Linotype"/>
          <w:sz w:val="24"/>
          <w:szCs w:val="24"/>
          <w:lang w:val="es-MX"/>
        </w:rPr>
      </w:pPr>
      <w:r w:rsidRPr="00AE078D">
        <w:rPr>
          <w:rFonts w:ascii="Palatino Linotype" w:hAnsi="Palatino Linotype"/>
          <w:i/>
          <w:sz w:val="22"/>
          <w:szCs w:val="22"/>
          <w:lang w:val="es-MX"/>
        </w:rPr>
        <w:t>(…)</w:t>
      </w:r>
    </w:p>
    <w:p w:rsidR="001B1E6B" w:rsidRPr="00AE078D" w:rsidRDefault="001B1E6B" w:rsidP="00C559CC">
      <w:pPr>
        <w:pStyle w:val="Textoindependiente"/>
        <w:spacing w:line="360" w:lineRule="auto"/>
        <w:jc w:val="both"/>
        <w:rPr>
          <w:rFonts w:ascii="Palatino Linotype" w:hAnsi="Palatino Linotype"/>
          <w:sz w:val="24"/>
          <w:szCs w:val="24"/>
          <w:lang w:val="es-MX"/>
        </w:rPr>
      </w:pPr>
    </w:p>
    <w:p w:rsidR="001B1E6B" w:rsidRPr="00AE078D" w:rsidRDefault="00DD2172" w:rsidP="00C559CC">
      <w:pPr>
        <w:pStyle w:val="Textoindependiente"/>
        <w:spacing w:line="360" w:lineRule="auto"/>
        <w:jc w:val="both"/>
        <w:rPr>
          <w:rFonts w:ascii="Palatino Linotype" w:hAnsi="Palatino Linotype"/>
          <w:sz w:val="24"/>
          <w:szCs w:val="24"/>
          <w:lang w:val="es-MX"/>
        </w:rPr>
      </w:pPr>
      <w:r w:rsidRPr="00AE078D">
        <w:rPr>
          <w:rFonts w:ascii="Palatino Linotype" w:hAnsi="Palatino Linotype"/>
          <w:sz w:val="24"/>
          <w:szCs w:val="24"/>
          <w:lang w:val="es-MX"/>
        </w:rPr>
        <w:t xml:space="preserve">Es así que el Sujeto Obligado tiene entre sus unidades administrativas adscritas a la encargada de gestionar la contratación de la prestación de los servicios personales o materiales necesarios para la realización de eventos especiales, la cual, como ya quedó establecido anteriormente, </w:t>
      </w:r>
      <w:r w:rsidR="00AE078D" w:rsidRPr="00AE078D">
        <w:rPr>
          <w:rFonts w:ascii="Palatino Linotype" w:hAnsi="Palatino Linotype"/>
          <w:sz w:val="24"/>
          <w:szCs w:val="24"/>
          <w:lang w:val="es-MX"/>
        </w:rPr>
        <w:t>está</w:t>
      </w:r>
      <w:r w:rsidRPr="00AE078D">
        <w:rPr>
          <w:rFonts w:ascii="Palatino Linotype" w:hAnsi="Palatino Linotype"/>
          <w:sz w:val="24"/>
          <w:szCs w:val="24"/>
          <w:lang w:val="es-MX"/>
        </w:rPr>
        <w:t xml:space="preserve"> obligada a documentar</w:t>
      </w:r>
      <w:r w:rsidR="00914243" w:rsidRPr="00AE078D">
        <w:rPr>
          <w:rFonts w:ascii="Palatino Linotype" w:hAnsi="Palatino Linotype"/>
          <w:sz w:val="24"/>
          <w:szCs w:val="24"/>
          <w:lang w:val="es-MX"/>
        </w:rPr>
        <w:t xml:space="preserve"> los actos que se generen en ejercicio de sus facultades de derecho público.</w:t>
      </w:r>
    </w:p>
    <w:p w:rsidR="001B1E6B" w:rsidRPr="00AE078D" w:rsidRDefault="001B1E6B" w:rsidP="00C559CC">
      <w:pPr>
        <w:pStyle w:val="Textoindependiente"/>
        <w:spacing w:line="360" w:lineRule="auto"/>
        <w:jc w:val="both"/>
        <w:rPr>
          <w:rFonts w:ascii="Palatino Linotype" w:hAnsi="Palatino Linotype"/>
          <w:sz w:val="24"/>
          <w:szCs w:val="24"/>
          <w:lang w:val="es-MX"/>
        </w:rPr>
      </w:pPr>
    </w:p>
    <w:p w:rsidR="006F3B07" w:rsidRPr="00AE078D" w:rsidRDefault="006F3B07" w:rsidP="006F3B07">
      <w:pPr>
        <w:pStyle w:val="Sinespaciado"/>
        <w:spacing w:line="360" w:lineRule="auto"/>
        <w:jc w:val="both"/>
        <w:rPr>
          <w:rFonts w:ascii="Palatino Linotype" w:hAnsi="Palatino Linotype"/>
        </w:rPr>
      </w:pPr>
      <w:r w:rsidRPr="00AE078D">
        <w:rPr>
          <w:rFonts w:ascii="Palatino Linotype" w:hAnsi="Palatino Linotype"/>
        </w:rPr>
        <w:t xml:space="preserve">Así las cosas, se puede advertir que el derecho de la particular de acceder a los documentos que obran en posesión del </w:t>
      </w:r>
      <w:r w:rsidRPr="00AE078D">
        <w:rPr>
          <w:rFonts w:ascii="Palatino Linotype" w:hAnsi="Palatino Linotype"/>
          <w:b/>
        </w:rPr>
        <w:t>SUJETO OBLIGADO</w:t>
      </w:r>
      <w:r w:rsidRPr="00AE078D">
        <w:rPr>
          <w:rFonts w:ascii="Palatino Linotype" w:hAnsi="Palatino Linotype"/>
        </w:rPr>
        <w:t xml:space="preserve"> se encuentra limitado, en virtud de que no le fueron proporcionaron los </w:t>
      </w:r>
      <w:r w:rsidR="00D425E8" w:rsidRPr="00AE078D">
        <w:rPr>
          <w:rFonts w:ascii="Palatino Linotype" w:hAnsi="Palatino Linotype"/>
        </w:rPr>
        <w:t xml:space="preserve">contratos con las agrupaciones que se presentarían en la </w:t>
      </w:r>
      <w:r w:rsidR="00AE078D" w:rsidRPr="00AE078D">
        <w:rPr>
          <w:rFonts w:ascii="Palatino Linotype" w:hAnsi="Palatino Linotype"/>
        </w:rPr>
        <w:t>denominada “Feria</w:t>
      </w:r>
      <w:r w:rsidR="00D425E8" w:rsidRPr="00AE078D">
        <w:rPr>
          <w:rFonts w:ascii="Palatino Linotype" w:hAnsi="Palatino Linotype"/>
        </w:rPr>
        <w:t xml:space="preserve"> de la Piedra”</w:t>
      </w:r>
      <w:r w:rsidRPr="00AE078D">
        <w:rPr>
          <w:rFonts w:ascii="Palatino Linotype" w:hAnsi="Palatino Linotype"/>
        </w:rPr>
        <w:t xml:space="preserve">; incumpliendo así lo previsto en el artículo 4 de la Ley de Transparencia y Acceso a la Información Pública del Estado de México y Municipios,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w:t>
      </w:r>
      <w:r w:rsidRPr="00AE078D">
        <w:rPr>
          <w:rFonts w:ascii="Palatino Linotype" w:hAnsi="Palatino Linotype"/>
        </w:rPr>
        <w:lastRenderedPageBreak/>
        <w:t>patrimonial de sus archivos documentales y posteriormente el acceso de la información pública.</w:t>
      </w:r>
    </w:p>
    <w:p w:rsidR="006F3B07" w:rsidRPr="00AE078D" w:rsidRDefault="006F3B07" w:rsidP="006F3B07">
      <w:pPr>
        <w:pStyle w:val="Sinespaciado"/>
        <w:spacing w:line="360" w:lineRule="auto"/>
        <w:jc w:val="both"/>
        <w:rPr>
          <w:rFonts w:ascii="Palatino Linotype" w:hAnsi="Palatino Linotype"/>
        </w:rPr>
      </w:pPr>
    </w:p>
    <w:p w:rsidR="006F3B07" w:rsidRPr="00AE078D" w:rsidRDefault="006F3B07" w:rsidP="006F3B07">
      <w:pPr>
        <w:pStyle w:val="Sinespaciado"/>
        <w:spacing w:line="360" w:lineRule="auto"/>
        <w:jc w:val="both"/>
        <w:rPr>
          <w:rFonts w:ascii="Palatino Linotype" w:hAnsi="Palatino Linotype"/>
        </w:rPr>
      </w:pPr>
      <w:r w:rsidRPr="00AE078D">
        <w:rPr>
          <w:rFonts w:ascii="Palatino Linotype" w:hAnsi="Palatino Linotype"/>
        </w:rPr>
        <w:t>Consecuentemente, no es posible tener por satisfecho el derecho de a</w:t>
      </w:r>
      <w:r w:rsidR="00BE414A" w:rsidRPr="00AE078D">
        <w:rPr>
          <w:rFonts w:ascii="Palatino Linotype" w:hAnsi="Palatino Linotype"/>
        </w:rPr>
        <w:t>cceso a la información del hoy R</w:t>
      </w:r>
      <w:r w:rsidRPr="00AE078D">
        <w:rPr>
          <w:rFonts w:ascii="Palatino Linotype" w:hAnsi="Palatino Linotype"/>
        </w:rPr>
        <w:t>ecurrente</w:t>
      </w:r>
      <w:r w:rsidRPr="00AE078D">
        <w:rPr>
          <w:rFonts w:ascii="Palatino Linotype" w:hAnsi="Palatino Linotype"/>
          <w:b/>
          <w:i/>
        </w:rPr>
        <w:t xml:space="preserve"> </w:t>
      </w:r>
      <w:r w:rsidRPr="00AE078D">
        <w:rPr>
          <w:rFonts w:ascii="Palatino Linotype" w:hAnsi="Palatino Linotype"/>
        </w:rPr>
        <w:t>en virtud de que en primer término es preciso referir que estamos ante el escenario de documentos los cuales son considerados públicos, es dec</w:t>
      </w:r>
      <w:r w:rsidR="00CC3CD7">
        <w:rPr>
          <w:rFonts w:ascii="Palatino Linotype" w:hAnsi="Palatino Linotype"/>
        </w:rPr>
        <w:t>ir, la naturaleza de los contratos</w:t>
      </w:r>
      <w:r w:rsidRPr="00AE078D">
        <w:rPr>
          <w:rFonts w:ascii="Palatino Linotype" w:hAnsi="Palatino Linotype"/>
        </w:rPr>
        <w:t xml:space="preserve"> y de los asuntos que se traten </w:t>
      </w:r>
      <w:r w:rsidR="00804773">
        <w:rPr>
          <w:rFonts w:ascii="Palatino Linotype" w:hAnsi="Palatino Linotype"/>
        </w:rPr>
        <w:t>en é</w:t>
      </w:r>
      <w:r w:rsidRPr="00AE078D">
        <w:rPr>
          <w:rFonts w:ascii="Palatino Linotype" w:hAnsi="Palatino Linotype"/>
        </w:rPr>
        <w:t>stos son así, es entonces debe contar en su poder, sirve de referencia los artículos 1, 2, 5 y 6 de la Ley de Documentos Administrativos e Históricos del Estado de México que a continuación se trascriben:</w:t>
      </w:r>
    </w:p>
    <w:p w:rsidR="006F3B07" w:rsidRPr="00AE078D" w:rsidRDefault="006F3B07" w:rsidP="006F3B07">
      <w:pPr>
        <w:pStyle w:val="Sinespaciado"/>
        <w:ind w:left="567" w:right="567"/>
        <w:jc w:val="both"/>
        <w:rPr>
          <w:rFonts w:ascii="Palatino Linotype" w:hAnsi="Palatino Linotype"/>
          <w:i/>
          <w:sz w:val="22"/>
          <w:szCs w:val="22"/>
        </w:rPr>
      </w:pPr>
      <w:r w:rsidRPr="00AE078D">
        <w:rPr>
          <w:rFonts w:ascii="Palatino Linotype" w:hAnsi="Palatino Linotype"/>
          <w:b/>
          <w:i/>
          <w:sz w:val="22"/>
          <w:szCs w:val="22"/>
        </w:rPr>
        <w:t>Artículo 1.</w:t>
      </w:r>
      <w:r w:rsidRPr="00AE078D">
        <w:rPr>
          <w:rFonts w:ascii="Palatino Linotype" w:hAnsi="Palatino Linotype"/>
          <w:i/>
          <w:sz w:val="22"/>
          <w:szCs w:val="22"/>
        </w:rPr>
        <w:t xml:space="preserve"> La presente Ley, </w:t>
      </w:r>
      <w:r w:rsidRPr="00AE078D">
        <w:rPr>
          <w:rFonts w:ascii="Palatino Linotype" w:hAnsi="Palatino Linotype"/>
          <w:i/>
          <w:sz w:val="22"/>
          <w:szCs w:val="22"/>
          <w:u w:val="single"/>
        </w:rPr>
        <w:t>es de orden público e interés social y tiene por objeto normar y regular la administración de documentos administrativos e históricos de las autoridades del Estado</w:t>
      </w:r>
      <w:r w:rsidRPr="00AE078D">
        <w:rPr>
          <w:rFonts w:ascii="Palatino Linotype" w:hAnsi="Palatino Linotype"/>
          <w:i/>
          <w:sz w:val="22"/>
          <w:szCs w:val="22"/>
        </w:rPr>
        <w:t xml:space="preserve"> y los municipios en el ámbito de su competencia. Se entiende por documento, cualquier objeto o archivo electrónico o de cualquier otra tecnología existente que pueda dar </w:t>
      </w:r>
      <w:r w:rsidR="00BE414A" w:rsidRPr="00AE078D">
        <w:rPr>
          <w:rFonts w:ascii="Palatino Linotype" w:hAnsi="Palatino Linotype"/>
          <w:i/>
          <w:sz w:val="22"/>
          <w:szCs w:val="22"/>
        </w:rPr>
        <w:t>constancia de un hecho.</w:t>
      </w:r>
    </w:p>
    <w:p w:rsidR="00BE414A" w:rsidRPr="00AE078D" w:rsidRDefault="00BE414A" w:rsidP="006F3B07">
      <w:pPr>
        <w:pStyle w:val="Sinespaciado"/>
        <w:ind w:left="567" w:right="567"/>
        <w:jc w:val="both"/>
        <w:rPr>
          <w:rFonts w:ascii="Palatino Linotype" w:hAnsi="Palatino Linotype"/>
          <w:i/>
          <w:sz w:val="22"/>
          <w:szCs w:val="22"/>
        </w:rPr>
      </w:pPr>
    </w:p>
    <w:p w:rsidR="00BE414A" w:rsidRPr="00AE078D" w:rsidRDefault="006F3B07" w:rsidP="006F3B07">
      <w:pPr>
        <w:pStyle w:val="Sinespaciado"/>
        <w:ind w:left="567" w:right="567"/>
        <w:jc w:val="both"/>
        <w:rPr>
          <w:rFonts w:ascii="Palatino Linotype" w:hAnsi="Palatino Linotype"/>
          <w:i/>
          <w:sz w:val="22"/>
          <w:szCs w:val="22"/>
          <w:u w:val="single"/>
        </w:rPr>
      </w:pPr>
      <w:r w:rsidRPr="00AE078D">
        <w:rPr>
          <w:rFonts w:ascii="Palatino Linotype" w:hAnsi="Palatino Linotype"/>
          <w:b/>
          <w:i/>
          <w:sz w:val="22"/>
          <w:szCs w:val="22"/>
        </w:rPr>
        <w:t>Artículo 2.-</w:t>
      </w:r>
      <w:r w:rsidRPr="00AE078D">
        <w:rPr>
          <w:rFonts w:ascii="Palatino Linotype" w:hAnsi="Palatino Linotype"/>
          <w:i/>
          <w:sz w:val="22"/>
          <w:szCs w:val="22"/>
        </w:rPr>
        <w:t xml:space="preserve"> Para los efectos de esta Ley, </w:t>
      </w:r>
      <w:r w:rsidRPr="00AE078D">
        <w:rPr>
          <w:rFonts w:ascii="Palatino Linotype" w:hAnsi="Palatino Linotype"/>
          <w:i/>
          <w:sz w:val="22"/>
          <w:szCs w:val="22"/>
          <w:u w:val="single"/>
        </w:rPr>
        <w:t>se entiende p</w:t>
      </w:r>
      <w:r w:rsidR="00BE414A" w:rsidRPr="00AE078D">
        <w:rPr>
          <w:rFonts w:ascii="Palatino Linotype" w:hAnsi="Palatino Linotype"/>
          <w:i/>
          <w:sz w:val="22"/>
          <w:szCs w:val="22"/>
          <w:u w:val="single"/>
        </w:rPr>
        <w:t>or Administración de Documentos:</w:t>
      </w:r>
    </w:p>
    <w:p w:rsidR="006F3B07" w:rsidRPr="00AE078D" w:rsidRDefault="006F3B07" w:rsidP="006F3B07">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 </w:t>
      </w:r>
    </w:p>
    <w:p w:rsidR="006F3B07" w:rsidRPr="00AE078D" w:rsidRDefault="006F3B07" w:rsidP="006F3B07">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a) </w:t>
      </w:r>
      <w:r w:rsidRPr="00AE078D">
        <w:rPr>
          <w:rFonts w:ascii="Palatino Linotype" w:hAnsi="Palatino Linotype"/>
          <w:i/>
          <w:sz w:val="22"/>
          <w:szCs w:val="22"/>
          <w:u w:val="single"/>
        </w:rPr>
        <w:t>Los actos tendientes a inventariar, regular, coordinar y dinamizar el funcionamiento y uso de los documentos existentes</w:t>
      </w:r>
      <w:r w:rsidRPr="00AE078D">
        <w:rPr>
          <w:rFonts w:ascii="Palatino Linotype" w:hAnsi="Palatino Linotype"/>
          <w:i/>
          <w:sz w:val="22"/>
          <w:szCs w:val="22"/>
        </w:rPr>
        <w:t xml:space="preserve"> en los Archivos Administrativos e Históricos de los Poderes del Estado, Municipios y Organismos Auxiliares y en su caso, los que posean particulares.</w:t>
      </w:r>
    </w:p>
    <w:p w:rsidR="006F3B07" w:rsidRPr="00AE078D" w:rsidRDefault="006F3B07" w:rsidP="006F3B07">
      <w:pPr>
        <w:pStyle w:val="Sinespaciado"/>
        <w:ind w:left="567" w:right="567"/>
        <w:jc w:val="both"/>
        <w:rPr>
          <w:rFonts w:ascii="Palatino Linotype" w:hAnsi="Palatino Linotype"/>
          <w:i/>
          <w:sz w:val="22"/>
          <w:szCs w:val="22"/>
        </w:rPr>
      </w:pPr>
      <w:r w:rsidRPr="00AE078D">
        <w:rPr>
          <w:rFonts w:ascii="Palatino Linotype" w:hAnsi="Palatino Linotype"/>
          <w:i/>
          <w:sz w:val="22"/>
          <w:szCs w:val="22"/>
        </w:rPr>
        <w:t xml:space="preserve">b) </w:t>
      </w:r>
      <w:r w:rsidRPr="00AE078D">
        <w:rPr>
          <w:rFonts w:ascii="Palatino Linotype" w:hAnsi="Palatino Linotype"/>
          <w:i/>
          <w:sz w:val="22"/>
          <w:szCs w:val="22"/>
          <w:u w:val="single"/>
        </w:rPr>
        <w:t>Los actos que se realicen para generar, recibir, mantener, custodiar, reconstruir, depurar o destruir Documentos Administrativos</w:t>
      </w:r>
      <w:r w:rsidRPr="00AE078D">
        <w:rPr>
          <w:rFonts w:ascii="Palatino Linotype" w:hAnsi="Palatino Linotype"/>
          <w:i/>
          <w:sz w:val="22"/>
          <w:szCs w:val="22"/>
        </w:rPr>
        <w:t xml:space="preserve"> o Históricos, que por su importancia sean fuentes esenciales de información acerca del pasado y presente de la</w:t>
      </w:r>
      <w:r w:rsidR="00BE414A" w:rsidRPr="00AE078D">
        <w:rPr>
          <w:rFonts w:ascii="Palatino Linotype" w:hAnsi="Palatino Linotype"/>
          <w:i/>
          <w:sz w:val="22"/>
          <w:szCs w:val="22"/>
        </w:rPr>
        <w:t xml:space="preserve"> vida institucional del Estado.</w:t>
      </w:r>
    </w:p>
    <w:p w:rsidR="00BE414A" w:rsidRPr="00AE078D" w:rsidRDefault="00BE414A" w:rsidP="006F3B07">
      <w:pPr>
        <w:pStyle w:val="Sinespaciado"/>
        <w:ind w:left="567" w:right="567"/>
        <w:jc w:val="both"/>
        <w:rPr>
          <w:rFonts w:ascii="Palatino Linotype" w:hAnsi="Palatino Linotype"/>
          <w:i/>
          <w:sz w:val="22"/>
          <w:szCs w:val="22"/>
        </w:rPr>
      </w:pPr>
    </w:p>
    <w:p w:rsidR="006F3B07" w:rsidRPr="00AE078D" w:rsidRDefault="006F3B07" w:rsidP="006F3B07">
      <w:pPr>
        <w:pStyle w:val="Sinespaciado"/>
        <w:ind w:left="567" w:right="567"/>
        <w:jc w:val="both"/>
        <w:rPr>
          <w:rFonts w:ascii="Palatino Linotype" w:hAnsi="Palatino Linotype"/>
          <w:i/>
          <w:sz w:val="22"/>
          <w:szCs w:val="22"/>
        </w:rPr>
      </w:pPr>
      <w:r w:rsidRPr="00AE078D">
        <w:rPr>
          <w:rFonts w:ascii="Palatino Linotype" w:hAnsi="Palatino Linotype"/>
          <w:b/>
          <w:i/>
          <w:sz w:val="22"/>
          <w:szCs w:val="22"/>
        </w:rPr>
        <w:t>Artículo 3.-</w:t>
      </w:r>
      <w:r w:rsidRPr="00AE078D">
        <w:rPr>
          <w:rFonts w:ascii="Palatino Linotype" w:hAnsi="Palatino Linotype"/>
          <w:i/>
          <w:sz w:val="22"/>
          <w:szCs w:val="22"/>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w:t>
      </w:r>
      <w:r w:rsidR="00BE414A" w:rsidRPr="00AE078D">
        <w:rPr>
          <w:rFonts w:ascii="Palatino Linotype" w:hAnsi="Palatino Linotype"/>
          <w:i/>
          <w:sz w:val="22"/>
          <w:szCs w:val="22"/>
        </w:rPr>
        <w:t>ntos que obran en los Archivos.</w:t>
      </w:r>
    </w:p>
    <w:p w:rsidR="00BE414A" w:rsidRPr="00AE078D" w:rsidRDefault="00BE414A" w:rsidP="006F3B07">
      <w:pPr>
        <w:pStyle w:val="Sinespaciado"/>
        <w:ind w:left="567" w:right="567"/>
        <w:jc w:val="both"/>
        <w:rPr>
          <w:rFonts w:ascii="Palatino Linotype" w:hAnsi="Palatino Linotype"/>
          <w:i/>
          <w:sz w:val="22"/>
          <w:szCs w:val="22"/>
        </w:rPr>
      </w:pPr>
    </w:p>
    <w:p w:rsidR="006F3B07" w:rsidRPr="00AE078D" w:rsidRDefault="006F3B07" w:rsidP="006F3B07">
      <w:pPr>
        <w:pStyle w:val="Sinespaciado"/>
        <w:ind w:left="567" w:right="567"/>
        <w:jc w:val="both"/>
        <w:rPr>
          <w:rFonts w:ascii="Palatino Linotype" w:hAnsi="Palatino Linotype"/>
          <w:i/>
          <w:sz w:val="22"/>
          <w:szCs w:val="22"/>
        </w:rPr>
      </w:pPr>
      <w:r w:rsidRPr="00AE078D">
        <w:rPr>
          <w:rFonts w:ascii="Palatino Linotype" w:hAnsi="Palatino Linotype"/>
          <w:b/>
          <w:i/>
          <w:sz w:val="22"/>
          <w:szCs w:val="22"/>
        </w:rPr>
        <w:t>Artículo 5.-</w:t>
      </w:r>
      <w:r w:rsidRPr="00AE078D">
        <w:rPr>
          <w:rFonts w:ascii="Palatino Linotype" w:hAnsi="Palatino Linotype"/>
          <w:i/>
          <w:sz w:val="22"/>
          <w:szCs w:val="22"/>
        </w:rPr>
        <w:t xml:space="preserve"> </w:t>
      </w:r>
      <w:r w:rsidRPr="00AE078D">
        <w:rPr>
          <w:rFonts w:ascii="Palatino Linotype" w:hAnsi="Palatino Linotype"/>
          <w:i/>
          <w:sz w:val="22"/>
          <w:szCs w:val="22"/>
          <w:u w:val="single"/>
        </w:rPr>
        <w:t>El servidor público, encargado de recibir documentos, los registrará en el acto de su recepción, indicando el destino que deba darse a cada uno.</w:t>
      </w:r>
    </w:p>
    <w:p w:rsidR="00BE414A" w:rsidRPr="00AE078D" w:rsidRDefault="00BE414A" w:rsidP="006F3B07">
      <w:pPr>
        <w:pStyle w:val="Sinespaciado"/>
        <w:ind w:left="567" w:right="567"/>
        <w:jc w:val="both"/>
        <w:rPr>
          <w:rFonts w:ascii="Palatino Linotype" w:hAnsi="Palatino Linotype"/>
          <w:i/>
          <w:sz w:val="22"/>
          <w:szCs w:val="22"/>
        </w:rPr>
      </w:pPr>
    </w:p>
    <w:p w:rsidR="006F3B07" w:rsidRPr="00AE078D" w:rsidRDefault="006F3B07" w:rsidP="006F3B07">
      <w:pPr>
        <w:pStyle w:val="Sinespaciado"/>
        <w:ind w:left="567" w:right="567"/>
        <w:jc w:val="both"/>
        <w:rPr>
          <w:rFonts w:ascii="Palatino Linotype" w:hAnsi="Palatino Linotype"/>
          <w:i/>
        </w:rPr>
      </w:pPr>
      <w:r w:rsidRPr="00AE078D">
        <w:rPr>
          <w:rFonts w:ascii="Palatino Linotype" w:hAnsi="Palatino Linotype"/>
          <w:b/>
          <w:i/>
          <w:sz w:val="22"/>
          <w:szCs w:val="22"/>
        </w:rPr>
        <w:t>Artículo 6.-</w:t>
      </w:r>
      <w:r w:rsidRPr="00AE078D">
        <w:rPr>
          <w:rFonts w:ascii="Palatino Linotype" w:hAnsi="Palatino Linotype"/>
          <w:i/>
          <w:sz w:val="22"/>
          <w:szCs w:val="22"/>
        </w:rPr>
        <w:t xml:space="preserve"> </w:t>
      </w:r>
      <w:r w:rsidRPr="00AE078D">
        <w:rPr>
          <w:rFonts w:ascii="Palatino Linotype" w:hAnsi="Palatino Linotype"/>
          <w:i/>
          <w:sz w:val="22"/>
          <w:szCs w:val="22"/>
          <w:u w:val="single"/>
        </w:rPr>
        <w:t>Los usuarios tendrán acceso a la información de los documentos, conforme a lo dispuesto por la ley de la materia.</w:t>
      </w:r>
    </w:p>
    <w:p w:rsidR="006F3B07" w:rsidRPr="00AE078D" w:rsidRDefault="006F3B07" w:rsidP="006F3B07">
      <w:pPr>
        <w:pStyle w:val="Sinespaciado"/>
        <w:spacing w:line="360" w:lineRule="auto"/>
        <w:jc w:val="both"/>
        <w:rPr>
          <w:rFonts w:ascii="Palatino Linotype" w:hAnsi="Palatino Linotype"/>
          <w:i/>
          <w:color w:val="00B050"/>
        </w:rPr>
      </w:pPr>
    </w:p>
    <w:p w:rsidR="006F3B07" w:rsidRPr="00AE078D" w:rsidRDefault="006F3B07" w:rsidP="006F3B07">
      <w:pPr>
        <w:pStyle w:val="Sinespaciado"/>
        <w:spacing w:line="360" w:lineRule="auto"/>
        <w:jc w:val="both"/>
        <w:rPr>
          <w:rFonts w:ascii="Palatino Linotype" w:hAnsi="Palatino Linotype"/>
        </w:rPr>
      </w:pPr>
      <w:r w:rsidRPr="00AE078D">
        <w:rPr>
          <w:rFonts w:ascii="Palatino Linotype" w:hAnsi="Palatino Linotype"/>
        </w:rPr>
        <w:t>De los preceptos jurídicos invocados con anterioridad se desprende que la Ley que regula los documentos en el Estado indica que es de orden público e interés social, es decir, tiene efectos</w:t>
      </w:r>
      <w:r w:rsidR="00804773">
        <w:rPr>
          <w:rFonts w:ascii="Palatino Linotype" w:hAnsi="Palatino Linotype"/>
        </w:rPr>
        <w:t xml:space="preserve"> frente a todos</w:t>
      </w:r>
      <w:r w:rsidRPr="00AE078D">
        <w:rPr>
          <w:rFonts w:ascii="Palatino Linotype" w:hAnsi="Palatino Linotype"/>
        </w:rPr>
        <w:t xml:space="preserve"> </w:t>
      </w:r>
      <w:r w:rsidR="00804773">
        <w:rPr>
          <w:rFonts w:ascii="Palatino Linotype" w:hAnsi="Palatino Linotype"/>
        </w:rPr>
        <w:t>(</w:t>
      </w:r>
      <w:r w:rsidRPr="00AE078D">
        <w:rPr>
          <w:rFonts w:ascii="Palatino Linotype" w:hAnsi="Palatino Linotype"/>
          <w:i/>
        </w:rPr>
        <w:t>erga omnes</w:t>
      </w:r>
      <w:r w:rsidR="00804773">
        <w:rPr>
          <w:rFonts w:ascii="Palatino Linotype" w:hAnsi="Palatino Linotype"/>
        </w:rPr>
        <w:t>),</w:t>
      </w:r>
      <w:r w:rsidRPr="00AE078D">
        <w:rPr>
          <w:rFonts w:ascii="Palatino Linotype" w:hAnsi="Palatino Linotype"/>
        </w:rPr>
        <w:t xml:space="preserve"> lo</w:t>
      </w:r>
      <w:r w:rsidR="00804773">
        <w:rPr>
          <w:rFonts w:ascii="Palatino Linotype" w:hAnsi="Palatino Linotype"/>
        </w:rPr>
        <w:t xml:space="preserve"> que implica que a </w:t>
      </w:r>
      <w:r w:rsidRPr="00AE078D">
        <w:rPr>
          <w:rFonts w:ascii="Palatino Linotype" w:hAnsi="Palatino Linotype"/>
        </w:rPr>
        <w:t>todas aquellas autoridades que estén en el territorio mexiquense les aplica la Ley en cuestión tratándos</w:t>
      </w:r>
      <w:r w:rsidR="00140ADA">
        <w:rPr>
          <w:rFonts w:ascii="Palatino Linotype" w:hAnsi="Palatino Linotype"/>
        </w:rPr>
        <w:t>e en materia de documentos, asi</w:t>
      </w:r>
      <w:r w:rsidRPr="00AE078D">
        <w:rPr>
          <w:rFonts w:ascii="Palatino Linotype" w:hAnsi="Palatino Linotype"/>
        </w:rPr>
        <w:t>mismo como lo es el Sujeto Obligado, juega un papel de autoridad administrativa, es decir, se configura el hecho de que estamos ante una dependencia que realiza actos de autoridad y que estos mismos se deben documentar como la Ley de la materia lo señala.</w:t>
      </w:r>
    </w:p>
    <w:p w:rsidR="006F3B07" w:rsidRPr="00AE078D" w:rsidRDefault="006F3B07" w:rsidP="006F3B07">
      <w:pPr>
        <w:pStyle w:val="Sinespaciado"/>
        <w:spacing w:line="360" w:lineRule="auto"/>
        <w:jc w:val="both"/>
        <w:rPr>
          <w:rFonts w:ascii="Palatino Linotype" w:hAnsi="Palatino Linotype"/>
        </w:rPr>
      </w:pPr>
    </w:p>
    <w:p w:rsidR="006F3B07" w:rsidRPr="00AE078D" w:rsidRDefault="009C6997" w:rsidP="006F3B07">
      <w:pPr>
        <w:pStyle w:val="Sinespaciado"/>
        <w:spacing w:line="360" w:lineRule="auto"/>
        <w:jc w:val="both"/>
        <w:rPr>
          <w:rFonts w:ascii="Palatino Linotype" w:hAnsi="Palatino Linotype"/>
        </w:rPr>
      </w:pPr>
      <w:r>
        <w:rPr>
          <w:rFonts w:ascii="Palatino Linotype" w:hAnsi="Palatino Linotype"/>
        </w:rPr>
        <w:t>Es importante destacar</w:t>
      </w:r>
      <w:r w:rsidR="00220F75" w:rsidRPr="00AE078D">
        <w:rPr>
          <w:rFonts w:ascii="Palatino Linotype" w:hAnsi="Palatino Linotype"/>
        </w:rPr>
        <w:t xml:space="preserve"> que el Sujeto Obligado</w:t>
      </w:r>
      <w:r w:rsidR="006F3B07" w:rsidRPr="00AE078D">
        <w:rPr>
          <w:rFonts w:ascii="Palatino Linotype" w:hAnsi="Palatino Linotype"/>
        </w:rPr>
        <w:t xml:space="preserve"> ya asumió contar con la información, sin embargo, al señalar que no se cuenta digitalizada, </w:t>
      </w:r>
      <w:r w:rsidR="00220F75" w:rsidRPr="00AE078D">
        <w:rPr>
          <w:rFonts w:ascii="Palatino Linotype" w:hAnsi="Palatino Linotype"/>
        </w:rPr>
        <w:t xml:space="preserve">el Recurrente </w:t>
      </w:r>
      <w:r w:rsidR="006F3B07" w:rsidRPr="00AE078D">
        <w:rPr>
          <w:rFonts w:ascii="Palatino Linotype" w:hAnsi="Palatino Linotype"/>
        </w:rPr>
        <w:t>deberá realizar el pago de derechos correspondiente</w:t>
      </w:r>
      <w:r w:rsidR="00220F75" w:rsidRPr="00AE078D">
        <w:rPr>
          <w:rFonts w:ascii="Palatino Linotype" w:hAnsi="Palatino Linotype"/>
        </w:rPr>
        <w:t xml:space="preserve"> para acceder a ella</w:t>
      </w:r>
      <w:r w:rsidR="006F3B07" w:rsidRPr="00AE078D">
        <w:rPr>
          <w:rFonts w:ascii="Palatino Linotype" w:hAnsi="Palatino Linotype"/>
        </w:rPr>
        <w:t>, por ello es fundamental el respetar y cumplir los principios rectores de la materia de acceso a la información y a su vez los principios del Instituto de Transparencia, los cuales son Certeza, Eficacia, Máxima Publicidad, Objetividad, Transparencia entre otros, ya que se debe otorgar seguridad y certidumbre jurídica a los particulares, para que se puedan conocer las acciones apegadas a derecho y que se garantice que los procedimientos sean completamente verificables, fidedignos y confiables.</w:t>
      </w:r>
    </w:p>
    <w:p w:rsidR="006F3B07" w:rsidRPr="00AE078D" w:rsidRDefault="006F3B07" w:rsidP="006F3B07">
      <w:pPr>
        <w:pStyle w:val="Sinespaciado"/>
        <w:spacing w:line="360" w:lineRule="auto"/>
        <w:jc w:val="both"/>
        <w:rPr>
          <w:rFonts w:ascii="Palatino Linotype" w:hAnsi="Palatino Linotype"/>
        </w:rPr>
      </w:pPr>
    </w:p>
    <w:p w:rsidR="006F3B07" w:rsidRPr="00AE078D" w:rsidRDefault="006F3B07" w:rsidP="006F3B07">
      <w:pPr>
        <w:pStyle w:val="Sinespaciado"/>
        <w:spacing w:line="360" w:lineRule="auto"/>
        <w:jc w:val="both"/>
        <w:rPr>
          <w:rFonts w:ascii="Palatino Linotype" w:hAnsi="Palatino Linotype"/>
        </w:rPr>
      </w:pPr>
      <w:r w:rsidRPr="00AE078D">
        <w:rPr>
          <w:rFonts w:ascii="Palatino Linotype" w:hAnsi="Palatino Linotype"/>
        </w:rPr>
        <w:t>Cab</w:t>
      </w:r>
      <w:r w:rsidR="00AE078D">
        <w:rPr>
          <w:rFonts w:ascii="Palatino Linotype" w:hAnsi="Palatino Linotype"/>
        </w:rPr>
        <w:t>e hacer el señalamiento que el R</w:t>
      </w:r>
      <w:r w:rsidRPr="00AE078D">
        <w:rPr>
          <w:rFonts w:ascii="Palatino Linotype" w:hAnsi="Palatino Linotype"/>
        </w:rPr>
        <w:t xml:space="preserve">ecurrente solicitó la información vía Sistema de Acceso a la Información Mexiquense </w:t>
      </w:r>
      <w:r w:rsidR="00804773">
        <w:rPr>
          <w:rFonts w:ascii="Palatino Linotype" w:hAnsi="Palatino Linotype"/>
        </w:rPr>
        <w:t>(</w:t>
      </w:r>
      <w:r w:rsidRPr="00AE078D">
        <w:rPr>
          <w:rFonts w:ascii="Palatino Linotype" w:hAnsi="Palatino Linotype"/>
        </w:rPr>
        <w:t>SAIMEX</w:t>
      </w:r>
      <w:r w:rsidR="00804773">
        <w:rPr>
          <w:rFonts w:ascii="Palatino Linotype" w:hAnsi="Palatino Linotype"/>
        </w:rPr>
        <w:t>)</w:t>
      </w:r>
      <w:r w:rsidRPr="00AE078D">
        <w:rPr>
          <w:rFonts w:ascii="Palatino Linotype" w:hAnsi="Palatino Linotype"/>
        </w:rPr>
        <w:t xml:space="preserve">, sin embargo, el Sujeto Obligado en su respuesta pretende cambiar la modalidad de entrega de estas documentales, dado que </w:t>
      </w:r>
      <w:r w:rsidRPr="00AE078D">
        <w:rPr>
          <w:rFonts w:ascii="Palatino Linotype" w:hAnsi="Palatino Linotype"/>
        </w:rPr>
        <w:lastRenderedPageBreak/>
        <w:t xml:space="preserve">señaló que </w:t>
      </w:r>
      <w:r w:rsidR="005F02E5" w:rsidRPr="00AE078D">
        <w:rPr>
          <w:rFonts w:ascii="Palatino Linotype" w:hAnsi="Palatino Linotype"/>
        </w:rPr>
        <w:t xml:space="preserve">una vez que el Recurrente realice el pago correspondiente a la digitalización de las mismas, la información le será entregada, o podrá acudir a las instalaciones de la Tesorería Municipal para su consulta. </w:t>
      </w:r>
    </w:p>
    <w:p w:rsidR="006F3B07" w:rsidRPr="00AE078D" w:rsidRDefault="006F3B07" w:rsidP="006F3B07">
      <w:pPr>
        <w:pStyle w:val="Sinespaciado"/>
        <w:spacing w:line="360" w:lineRule="auto"/>
        <w:jc w:val="both"/>
        <w:rPr>
          <w:rFonts w:ascii="Palatino Linotype" w:hAnsi="Palatino Linotype"/>
        </w:rPr>
      </w:pPr>
    </w:p>
    <w:p w:rsidR="0083157B" w:rsidRPr="00AE078D" w:rsidRDefault="00CC3CD7" w:rsidP="009C117B">
      <w:pPr>
        <w:pStyle w:val="Sinespaciado"/>
        <w:spacing w:line="360" w:lineRule="auto"/>
        <w:jc w:val="both"/>
        <w:rPr>
          <w:rFonts w:ascii="Palatino Linotype" w:eastAsia="Calibri" w:hAnsi="Palatino Linotype" w:cs="Arial"/>
        </w:rPr>
      </w:pPr>
      <w:r>
        <w:rPr>
          <w:rFonts w:ascii="Palatino Linotype" w:hAnsi="Palatino Linotype"/>
        </w:rPr>
        <w:t xml:space="preserve">No obstante, este Instituto considera improcedente el cambio de modalidad para la entrega de la información en virtud de que el Sujeto Obligado </w:t>
      </w:r>
      <w:r w:rsidR="000D045F">
        <w:rPr>
          <w:rFonts w:ascii="Palatino Linotype" w:hAnsi="Palatino Linotype"/>
        </w:rPr>
        <w:t>tiene la obligación de contar con la información solicitada ya digitalizada debido a que forma parte de las obligaciones comunes que se señalan en el artículo 92 de la Ley de Transparencia y Acceso a la Información Pública del Estado de México y Municipios</w:t>
      </w:r>
      <w:r w:rsidR="009C117B">
        <w:rPr>
          <w:rFonts w:ascii="Palatino Linotype" w:hAnsi="Palatino Linotype"/>
        </w:rPr>
        <w:t>, en razón del siguiente razonamiento</w:t>
      </w:r>
      <w:r w:rsidR="009C117B">
        <w:rPr>
          <w:rFonts w:ascii="Palatino Linotype" w:eastAsia="Calibri" w:hAnsi="Palatino Linotype" w:cs="Arial"/>
        </w:rPr>
        <w:t>:</w:t>
      </w:r>
      <w:r w:rsidR="00014ABD" w:rsidRPr="00AE078D">
        <w:rPr>
          <w:rFonts w:ascii="Palatino Linotype" w:eastAsia="Calibri" w:hAnsi="Palatino Linotype" w:cs="Arial"/>
        </w:rPr>
        <w:t xml:space="preserve"> </w:t>
      </w:r>
    </w:p>
    <w:p w:rsidR="0083157B" w:rsidRPr="00AE078D" w:rsidRDefault="0083157B" w:rsidP="00014ABD">
      <w:pPr>
        <w:pStyle w:val="Sinespaciado"/>
        <w:spacing w:line="360" w:lineRule="auto"/>
        <w:jc w:val="both"/>
        <w:rPr>
          <w:rFonts w:ascii="Palatino Linotype" w:eastAsia="Calibri" w:hAnsi="Palatino Linotype" w:cs="Arial"/>
        </w:rPr>
      </w:pPr>
    </w:p>
    <w:p w:rsidR="00014ABD" w:rsidRPr="00AE078D" w:rsidRDefault="0083157B" w:rsidP="00014ABD">
      <w:pPr>
        <w:pStyle w:val="Sinespaciado"/>
        <w:spacing w:line="360" w:lineRule="auto"/>
        <w:jc w:val="both"/>
        <w:rPr>
          <w:rFonts w:ascii="Palatino Linotype" w:eastAsia="Calibri" w:hAnsi="Palatino Linotype" w:cs="Arial"/>
        </w:rPr>
      </w:pPr>
      <w:r w:rsidRPr="00AE078D">
        <w:rPr>
          <w:rFonts w:ascii="Palatino Linotype" w:eastAsia="Calibri" w:hAnsi="Palatino Linotype" w:cs="Arial"/>
        </w:rPr>
        <w:t>L</w:t>
      </w:r>
      <w:r w:rsidR="00014ABD" w:rsidRPr="00AE078D">
        <w:rPr>
          <w:rFonts w:ascii="Palatino Linotype" w:eastAsia="Calibri" w:hAnsi="Palatino Linotype" w:cs="Arial"/>
        </w:rPr>
        <w:t xml:space="preserve">os artículos 43, 48 </w:t>
      </w:r>
      <w:proofErr w:type="gramStart"/>
      <w:r w:rsidR="00014ABD" w:rsidRPr="00AE078D">
        <w:rPr>
          <w:rFonts w:ascii="Palatino Linotype" w:eastAsia="Calibri" w:hAnsi="Palatino Linotype" w:cs="Arial"/>
        </w:rPr>
        <w:t>fracción</w:t>
      </w:r>
      <w:proofErr w:type="gramEnd"/>
      <w:r w:rsidR="00014ABD" w:rsidRPr="00AE078D">
        <w:rPr>
          <w:rFonts w:ascii="Palatino Linotype" w:eastAsia="Calibri" w:hAnsi="Palatino Linotype" w:cs="Arial"/>
        </w:rPr>
        <w:t xml:space="preserve"> I y 49, dela Ley de Contratación Pública del Estado de México y Municipios, estipulan los procedimientos para la adquisición de bienes o servicios, a través de diversas modalidades, como se señala a continuación:</w:t>
      </w:r>
    </w:p>
    <w:p w:rsidR="00014ABD" w:rsidRPr="00AE078D" w:rsidRDefault="00014ABD" w:rsidP="00014ABD">
      <w:pPr>
        <w:pStyle w:val="Sinespaciado"/>
        <w:spacing w:line="360" w:lineRule="auto"/>
        <w:jc w:val="both"/>
        <w:rPr>
          <w:rFonts w:ascii="Palatino Linotype" w:eastAsia="Calibri" w:hAnsi="Palatino Linotype" w:cs="Arial"/>
        </w:rPr>
      </w:pPr>
    </w:p>
    <w:p w:rsidR="00014ABD" w:rsidRPr="00AE078D" w:rsidRDefault="00014ABD" w:rsidP="00B82BCF">
      <w:pPr>
        <w:pStyle w:val="Sinespaciado"/>
        <w:tabs>
          <w:tab w:val="left" w:pos="8505"/>
        </w:tabs>
        <w:ind w:left="567" w:right="567"/>
        <w:jc w:val="center"/>
        <w:rPr>
          <w:rFonts w:ascii="Palatino Linotype" w:eastAsia="Calibri" w:hAnsi="Palatino Linotype" w:cstheme="minorHAnsi"/>
          <w:b/>
          <w:i/>
          <w:sz w:val="22"/>
          <w:szCs w:val="22"/>
        </w:rPr>
      </w:pPr>
      <w:r w:rsidRPr="00AE078D">
        <w:rPr>
          <w:rFonts w:ascii="Palatino Linotype" w:eastAsia="Calibri" w:hAnsi="Palatino Linotype" w:cstheme="minorHAnsi"/>
          <w:b/>
          <w:i/>
          <w:sz w:val="22"/>
          <w:szCs w:val="22"/>
        </w:rPr>
        <w:t>DE LAS EXCEPCIONES A LA LICITACIÓN PÚBLICA</w:t>
      </w:r>
    </w:p>
    <w:p w:rsidR="00B82BCF" w:rsidRPr="00AE078D" w:rsidRDefault="00B82BCF" w:rsidP="00B82BCF">
      <w:pPr>
        <w:pStyle w:val="Sinespaciado"/>
        <w:tabs>
          <w:tab w:val="left" w:pos="8505"/>
        </w:tabs>
        <w:ind w:left="567" w:right="567"/>
        <w:jc w:val="center"/>
        <w:rPr>
          <w:rFonts w:ascii="Palatino Linotype" w:eastAsia="Calibri" w:hAnsi="Palatino Linotype" w:cstheme="minorHAnsi"/>
          <w:i/>
          <w:sz w:val="22"/>
          <w:szCs w:val="22"/>
        </w:rPr>
      </w:pPr>
    </w:p>
    <w:p w:rsidR="0083157B" w:rsidRPr="00AE078D" w:rsidRDefault="00014ABD" w:rsidP="00B82BCF">
      <w:pPr>
        <w:pStyle w:val="Sinespaciado"/>
        <w:tabs>
          <w:tab w:val="left" w:pos="8505"/>
        </w:tabs>
        <w:ind w:left="567" w:right="567"/>
        <w:jc w:val="both"/>
        <w:rPr>
          <w:rFonts w:ascii="Palatino Linotype" w:eastAsia="Calibri" w:hAnsi="Palatino Linotype" w:cstheme="minorHAnsi"/>
          <w:b/>
          <w:i/>
          <w:sz w:val="22"/>
          <w:szCs w:val="22"/>
          <w:u w:val="single"/>
        </w:rPr>
      </w:pPr>
      <w:r w:rsidRPr="00AE078D">
        <w:rPr>
          <w:rFonts w:ascii="Palatino Linotype" w:eastAsia="Calibri" w:hAnsi="Palatino Linotype" w:cstheme="minorHAnsi"/>
          <w:b/>
          <w:i/>
          <w:sz w:val="22"/>
          <w:szCs w:val="22"/>
        </w:rPr>
        <w:t>Artículo 43.-</w:t>
      </w:r>
      <w:r w:rsidRPr="00AE078D">
        <w:rPr>
          <w:rFonts w:ascii="Palatino Linotype" w:eastAsia="Calibri" w:hAnsi="Palatino Linotype" w:cstheme="minorHAnsi"/>
          <w:i/>
          <w:sz w:val="22"/>
          <w:szCs w:val="22"/>
        </w:rPr>
        <w:t xml:space="preserve"> La Secretaría, las entidades, tribunales administrativos y </w:t>
      </w:r>
      <w:r w:rsidRPr="00AE078D">
        <w:rPr>
          <w:rFonts w:ascii="Palatino Linotype" w:eastAsia="Calibri" w:hAnsi="Palatino Linotype" w:cstheme="minorHAnsi"/>
          <w:b/>
          <w:i/>
          <w:sz w:val="22"/>
          <w:szCs w:val="22"/>
          <w:u w:val="single"/>
        </w:rPr>
        <w:t>los ayuntamientos, bajo su responsabilidad, podrán llevar a cabo procedimientos de adquisición de bienes o servicios a través de las modalidades de invitación restringida y adjudicación directa</w:t>
      </w:r>
    </w:p>
    <w:p w:rsidR="0083157B" w:rsidRPr="00AE078D" w:rsidRDefault="0083157B" w:rsidP="00B82BCF">
      <w:pPr>
        <w:pStyle w:val="Sinespaciado"/>
        <w:tabs>
          <w:tab w:val="left" w:pos="8505"/>
        </w:tabs>
        <w:ind w:left="567" w:right="567"/>
        <w:jc w:val="both"/>
        <w:rPr>
          <w:rFonts w:ascii="Palatino Linotype" w:eastAsia="Calibri" w:hAnsi="Palatino Linotype" w:cstheme="minorHAnsi"/>
          <w:b/>
          <w:sz w:val="22"/>
          <w:szCs w:val="22"/>
        </w:rPr>
      </w:pPr>
    </w:p>
    <w:p w:rsidR="00014ABD" w:rsidRPr="00AE078D" w:rsidRDefault="00014ABD" w:rsidP="00B82BCF">
      <w:pPr>
        <w:pStyle w:val="Sinespaciado"/>
        <w:ind w:left="567" w:right="567"/>
        <w:jc w:val="both"/>
        <w:rPr>
          <w:rFonts w:ascii="Palatino Linotype" w:eastAsia="Calibri" w:hAnsi="Palatino Linotype" w:cstheme="minorHAnsi"/>
          <w:i/>
          <w:sz w:val="22"/>
          <w:szCs w:val="22"/>
        </w:rPr>
      </w:pPr>
      <w:r w:rsidRPr="00AE078D">
        <w:rPr>
          <w:rFonts w:ascii="Palatino Linotype" w:eastAsia="Calibri" w:hAnsi="Palatino Linotype" w:cstheme="minorHAnsi"/>
          <w:i/>
          <w:sz w:val="22"/>
          <w:szCs w:val="22"/>
        </w:rPr>
        <w:t xml:space="preserve">En todo caso, </w:t>
      </w:r>
      <w:r w:rsidRPr="00AE078D">
        <w:rPr>
          <w:rFonts w:ascii="Palatino Linotype" w:eastAsia="Calibri" w:hAnsi="Palatino Linotype" w:cstheme="minorHAnsi"/>
          <w:b/>
          <w:i/>
          <w:sz w:val="22"/>
          <w:szCs w:val="22"/>
          <w:u w:val="single"/>
        </w:rPr>
        <w:t xml:space="preserve">se invitará, o adjudicará de manera directa, a personas que cuenten con </w:t>
      </w:r>
      <w:r w:rsidR="00AE078D" w:rsidRPr="00AE078D">
        <w:rPr>
          <w:rFonts w:ascii="Palatino Linotype" w:eastAsia="Calibri" w:hAnsi="Palatino Linotype" w:cstheme="minorHAnsi"/>
          <w:b/>
          <w:i/>
          <w:sz w:val="22"/>
          <w:szCs w:val="22"/>
          <w:u w:val="single"/>
        </w:rPr>
        <w:t>capacidad</w:t>
      </w:r>
      <w:r w:rsidRPr="00AE078D">
        <w:rPr>
          <w:rFonts w:ascii="Palatino Linotype" w:eastAsia="Calibri" w:hAnsi="Palatino Linotype" w:cstheme="minorHAnsi"/>
          <w:b/>
          <w:i/>
          <w:sz w:val="22"/>
          <w:szCs w:val="22"/>
          <w:u w:val="single"/>
        </w:rPr>
        <w:t xml:space="preserve"> de respuesta inmediata</w:t>
      </w:r>
      <w:r w:rsidRPr="00AE078D">
        <w:rPr>
          <w:rFonts w:ascii="Palatino Linotype" w:eastAsia="Calibri" w:hAnsi="Palatino Linotype" w:cstheme="minorHAnsi"/>
          <w:i/>
          <w:sz w:val="22"/>
          <w:szCs w:val="22"/>
        </w:rPr>
        <w:t>, así como con los recursos técnicos, financieros y demás que sean necesarios, de acuerdo con las características y magnitud de las adquisiciones.</w:t>
      </w:r>
    </w:p>
    <w:p w:rsidR="00014ABD" w:rsidRPr="00AE078D" w:rsidRDefault="00014ABD" w:rsidP="00B82BCF">
      <w:pPr>
        <w:pStyle w:val="Sinespaciado"/>
        <w:ind w:left="567" w:right="567"/>
        <w:jc w:val="both"/>
        <w:rPr>
          <w:rFonts w:ascii="Palatino Linotype" w:eastAsia="Calibri" w:hAnsi="Palatino Linotype" w:cstheme="minorHAnsi"/>
          <w:i/>
          <w:sz w:val="22"/>
          <w:szCs w:val="22"/>
        </w:rPr>
      </w:pPr>
      <w:r w:rsidRPr="00AE078D">
        <w:rPr>
          <w:rFonts w:ascii="Palatino Linotype" w:eastAsia="Calibri" w:hAnsi="Palatino Linotype" w:cstheme="minorHAnsi"/>
          <w:i/>
          <w:sz w:val="22"/>
          <w:szCs w:val="22"/>
        </w:rPr>
        <w:t>(…)</w:t>
      </w:r>
    </w:p>
    <w:p w:rsidR="00014ABD" w:rsidRPr="00AE078D" w:rsidRDefault="00014ABD" w:rsidP="00B82BCF">
      <w:pPr>
        <w:pStyle w:val="Sinespaciado"/>
        <w:ind w:left="567" w:right="567"/>
        <w:jc w:val="both"/>
        <w:rPr>
          <w:rFonts w:ascii="Palatino Linotype" w:eastAsia="Calibri" w:hAnsi="Palatino Linotype" w:cstheme="minorHAnsi"/>
          <w:i/>
          <w:sz w:val="22"/>
          <w:szCs w:val="22"/>
        </w:rPr>
      </w:pPr>
      <w:r w:rsidRPr="00AE078D">
        <w:rPr>
          <w:rFonts w:ascii="Palatino Linotype" w:eastAsia="Calibri" w:hAnsi="Palatino Linotype" w:cstheme="minorHAnsi"/>
          <w:i/>
          <w:sz w:val="22"/>
          <w:szCs w:val="22"/>
        </w:rPr>
        <w:t>Artículo 48.- La Secretaría, las entidades, los tribunales administrativos y los ayuntamientos podrán adquirir bienes, arrendar bienes muebles e inmuebles y contratar servicios, mediante adjudicación directa, cuando:</w:t>
      </w:r>
    </w:p>
    <w:p w:rsidR="00014ABD" w:rsidRPr="00AE078D" w:rsidRDefault="00014ABD" w:rsidP="00B82BCF">
      <w:pPr>
        <w:pStyle w:val="Sinespaciado"/>
        <w:ind w:left="567" w:right="567"/>
        <w:jc w:val="both"/>
        <w:rPr>
          <w:rFonts w:ascii="Palatino Linotype" w:eastAsia="Calibri" w:hAnsi="Palatino Linotype" w:cstheme="minorHAnsi"/>
          <w:i/>
          <w:sz w:val="22"/>
          <w:szCs w:val="22"/>
        </w:rPr>
      </w:pPr>
    </w:p>
    <w:p w:rsidR="00014ABD" w:rsidRPr="00AE078D" w:rsidRDefault="00014ABD" w:rsidP="00B82BCF">
      <w:pPr>
        <w:pStyle w:val="Sinespaciado"/>
        <w:ind w:left="567" w:right="567"/>
        <w:jc w:val="both"/>
        <w:rPr>
          <w:rFonts w:ascii="Palatino Linotype" w:eastAsia="Calibri" w:hAnsi="Palatino Linotype" w:cstheme="minorHAnsi"/>
          <w:i/>
          <w:sz w:val="22"/>
          <w:szCs w:val="22"/>
        </w:rPr>
      </w:pPr>
      <w:r w:rsidRPr="00AE078D">
        <w:rPr>
          <w:rFonts w:ascii="Palatino Linotype" w:eastAsia="Calibri" w:hAnsi="Palatino Linotype" w:cstheme="minorHAnsi"/>
          <w:i/>
          <w:sz w:val="22"/>
          <w:szCs w:val="22"/>
        </w:rPr>
        <w:t xml:space="preserve">I. La adquisición o el servicio sólo puedan realizarse con una determinada persona, por tratarse de obras de arte, titularidad de patentes, registros, marcas específicas, </w:t>
      </w:r>
      <w:r w:rsidRPr="00AE078D">
        <w:rPr>
          <w:rFonts w:ascii="Palatino Linotype" w:eastAsia="Calibri" w:hAnsi="Palatino Linotype" w:cstheme="minorHAnsi"/>
          <w:b/>
          <w:i/>
          <w:sz w:val="22"/>
          <w:szCs w:val="22"/>
          <w:u w:val="single"/>
        </w:rPr>
        <w:t>derechos de autor u otros derechos exclusivos</w:t>
      </w:r>
      <w:r w:rsidRPr="00AE078D">
        <w:rPr>
          <w:rFonts w:ascii="Palatino Linotype" w:eastAsia="Calibri" w:hAnsi="Palatino Linotype" w:cstheme="minorHAnsi"/>
          <w:i/>
          <w:sz w:val="22"/>
          <w:szCs w:val="22"/>
        </w:rPr>
        <w:t>.</w:t>
      </w:r>
    </w:p>
    <w:p w:rsidR="00014ABD" w:rsidRPr="00AE078D" w:rsidRDefault="00014ABD" w:rsidP="00B82BCF">
      <w:pPr>
        <w:pStyle w:val="Sinespaciado"/>
        <w:ind w:left="567" w:right="567"/>
        <w:jc w:val="both"/>
        <w:rPr>
          <w:rFonts w:ascii="Palatino Linotype" w:eastAsia="Calibri" w:hAnsi="Palatino Linotype" w:cstheme="minorHAnsi"/>
          <w:i/>
          <w:sz w:val="22"/>
          <w:szCs w:val="22"/>
        </w:rPr>
      </w:pPr>
      <w:r w:rsidRPr="00AE078D">
        <w:rPr>
          <w:rFonts w:ascii="Palatino Linotype" w:eastAsia="Calibri" w:hAnsi="Palatino Linotype" w:cstheme="minorHAnsi"/>
          <w:i/>
          <w:sz w:val="22"/>
          <w:szCs w:val="22"/>
        </w:rPr>
        <w:t>(…)</w:t>
      </w:r>
    </w:p>
    <w:p w:rsidR="00014ABD" w:rsidRPr="00AE078D" w:rsidRDefault="00014ABD" w:rsidP="00B82BCF">
      <w:pPr>
        <w:pStyle w:val="Sinespaciado"/>
        <w:ind w:left="567" w:right="567"/>
        <w:jc w:val="both"/>
        <w:rPr>
          <w:rFonts w:ascii="Palatino Linotype" w:eastAsia="Calibri" w:hAnsi="Palatino Linotype" w:cstheme="minorHAnsi"/>
          <w:i/>
          <w:sz w:val="22"/>
          <w:szCs w:val="22"/>
        </w:rPr>
      </w:pPr>
      <w:r w:rsidRPr="00AE078D">
        <w:rPr>
          <w:rFonts w:ascii="Palatino Linotype" w:eastAsia="Calibri" w:hAnsi="Palatino Linotype" w:cstheme="minorHAnsi"/>
          <w:i/>
          <w:sz w:val="22"/>
          <w:szCs w:val="22"/>
        </w:rPr>
        <w:t>Artículo 49.- El procedimiento de adjudicación directa se substanciará con arreglo a el reglamento de esta Ley.</w:t>
      </w:r>
    </w:p>
    <w:p w:rsidR="00014ABD" w:rsidRPr="00AE078D" w:rsidRDefault="00014ABD" w:rsidP="00AF0AD8">
      <w:pPr>
        <w:pStyle w:val="Sinespaciado"/>
        <w:spacing w:line="360" w:lineRule="auto"/>
        <w:jc w:val="both"/>
        <w:rPr>
          <w:rFonts w:ascii="Palatino Linotype" w:eastAsia="Calibri" w:hAnsi="Palatino Linotype"/>
        </w:rPr>
      </w:pPr>
    </w:p>
    <w:p w:rsidR="00014ABD" w:rsidRPr="00AE078D" w:rsidRDefault="00014ABD" w:rsidP="00AF0AD8">
      <w:pPr>
        <w:pStyle w:val="Sinespaciado"/>
        <w:spacing w:line="360" w:lineRule="auto"/>
        <w:jc w:val="both"/>
        <w:rPr>
          <w:rFonts w:ascii="Palatino Linotype" w:eastAsia="Calibri" w:hAnsi="Palatino Linotype"/>
        </w:rPr>
      </w:pPr>
      <w:r w:rsidRPr="00AE078D">
        <w:rPr>
          <w:rFonts w:ascii="Palatino Linotype" w:eastAsia="Calibri" w:hAnsi="Palatino Linotype"/>
        </w:rPr>
        <w:t xml:space="preserve">Asimismo, el Reglamento de la Ley en comento establece las bases mediante las cuales, se deberá celebrar el contrato pedido en los términos establecidos por la Ley, de conformidad con los artículos 92, 94 y 95, como se indica a continuación: </w:t>
      </w:r>
    </w:p>
    <w:p w:rsidR="00014ABD" w:rsidRPr="00AE078D" w:rsidRDefault="00014ABD" w:rsidP="00AF0AD8">
      <w:pPr>
        <w:pStyle w:val="Sinespaciado"/>
        <w:spacing w:line="360" w:lineRule="auto"/>
        <w:jc w:val="both"/>
        <w:rPr>
          <w:rFonts w:ascii="Palatino Linotype" w:eastAsia="Calibri" w:hAnsi="Palatino Linotype"/>
        </w:rPr>
      </w:pP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i/>
        </w:rPr>
        <w:t>“</w:t>
      </w:r>
      <w:r w:rsidRPr="00014ABD">
        <w:rPr>
          <w:rFonts w:ascii="Palatino Linotype" w:eastAsia="Calibri" w:hAnsi="Palatino Linotype" w:cs="Arial"/>
          <w:b/>
          <w:i/>
        </w:rPr>
        <w:t xml:space="preserve">Artículo 92.- </w:t>
      </w:r>
      <w:r w:rsidRPr="00014ABD">
        <w:rPr>
          <w:rFonts w:ascii="Palatino Linotype" w:eastAsia="Calibri" w:hAnsi="Palatino Linotype" w:cs="Arial"/>
          <w:b/>
          <w:i/>
          <w:u w:val="single"/>
        </w:rPr>
        <w:t>Para los procedimientos de adjudicación directa cuyo importe de la operación no rebase los montos establecidos en el Presupuesto de Egresos del Gobierno del Estado en el ejercicio correspondiente</w:t>
      </w:r>
      <w:r w:rsidRPr="00014ABD">
        <w:rPr>
          <w:rFonts w:ascii="Palatino Linotype" w:eastAsia="Calibri" w:hAnsi="Palatino Linotype" w:cs="Arial"/>
          <w:i/>
        </w:rPr>
        <w:t xml:space="preserve"> y, cuyo importe sea superior al monto determinado para el fondo fijo de caja; </w:t>
      </w:r>
      <w:r w:rsidRPr="00014ABD">
        <w:rPr>
          <w:rFonts w:ascii="Palatino Linotype" w:eastAsia="Calibri" w:hAnsi="Palatino Linotype" w:cs="Arial"/>
          <w:b/>
          <w:i/>
          <w:u w:val="single"/>
        </w:rPr>
        <w:t>se deberá celebrar contrato pedido, sin que sea necesario observar las disposiciones de los demás artículos de esta Sección</w:t>
      </w:r>
      <w:r w:rsidRPr="00014ABD">
        <w:rPr>
          <w:rFonts w:ascii="Palatino Linotype" w:eastAsia="Calibri" w:hAnsi="Palatino Linotype" w:cs="Arial"/>
          <w:i/>
        </w:rPr>
        <w:t>.</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i/>
        </w:rPr>
        <w:t>(…)</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u w:val="single"/>
        </w:rPr>
        <w:t>En el caso de los municipios, las cotizaciones deberán obtenerse a través de sus áreas de administración</w:t>
      </w:r>
      <w:r w:rsidRPr="00014ABD">
        <w:rPr>
          <w:rFonts w:ascii="Palatino Linotype" w:eastAsia="Calibri" w:hAnsi="Palatino Linotype" w:cs="Arial"/>
          <w:i/>
        </w:rPr>
        <w:t>.</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Artículo 94.-</w:t>
      </w:r>
      <w:r w:rsidRPr="00014ABD">
        <w:rPr>
          <w:rFonts w:ascii="Palatino Linotype" w:eastAsia="Calibri" w:hAnsi="Palatino Linotype" w:cs="Arial"/>
          <w:i/>
        </w:rPr>
        <w:t xml:space="preserve"> En el procedimiento de adjudicación directa se observará lo siguiente:</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I.</w:t>
      </w:r>
      <w:r w:rsidRPr="00014ABD">
        <w:rPr>
          <w:rFonts w:ascii="Palatino Linotype" w:eastAsia="Calibri" w:hAnsi="Palatino Linotype" w:cs="Arial"/>
          <w:i/>
        </w:rPr>
        <w:t xml:space="preserve"> Las adquisiciones de bienes y </w:t>
      </w:r>
      <w:r w:rsidRPr="00014ABD">
        <w:rPr>
          <w:rFonts w:ascii="Palatino Linotype" w:eastAsia="Calibri" w:hAnsi="Palatino Linotype" w:cs="Arial"/>
          <w:b/>
          <w:i/>
          <w:u w:val="single"/>
        </w:rPr>
        <w:t xml:space="preserve">la contratación de servicios, se efectuaran previa </w:t>
      </w:r>
      <w:proofErr w:type="spellStart"/>
      <w:r w:rsidRPr="00014ABD">
        <w:rPr>
          <w:rFonts w:ascii="Palatino Linotype" w:eastAsia="Calibri" w:hAnsi="Palatino Linotype" w:cs="Arial"/>
          <w:b/>
          <w:i/>
          <w:u w:val="single"/>
        </w:rPr>
        <w:t>dictaminación</w:t>
      </w:r>
      <w:proofErr w:type="spellEnd"/>
      <w:r w:rsidRPr="00014ABD">
        <w:rPr>
          <w:rFonts w:ascii="Palatino Linotype" w:eastAsia="Calibri" w:hAnsi="Palatino Linotype" w:cs="Arial"/>
          <w:b/>
          <w:i/>
          <w:u w:val="single"/>
        </w:rPr>
        <w:t xml:space="preserve"> del comité</w:t>
      </w:r>
      <w:r w:rsidRPr="00014ABD">
        <w:rPr>
          <w:rFonts w:ascii="Palatino Linotype" w:eastAsia="Calibri" w:hAnsi="Palatino Linotype" w:cs="Arial"/>
          <w:i/>
        </w:rPr>
        <w:t xml:space="preserve">, a excepción de los casos previstos en las fracciones IV, VII, IX y XI del artículo 48 de la Ley; las contrataciones que se realicen con fundamento en las fracciones IV y VII, deberán corresponder a lo estrictamente necesario para atender la eventualidad o urgencia y </w:t>
      </w:r>
      <w:r w:rsidRPr="00014ABD">
        <w:rPr>
          <w:rFonts w:ascii="Palatino Linotype" w:eastAsia="Calibri" w:hAnsi="Palatino Linotype" w:cs="Arial"/>
          <w:b/>
          <w:i/>
          <w:u w:val="single"/>
        </w:rPr>
        <w:t>no deberán observar ninguna otra formalidad más que la suscripción del contrato respectivo</w:t>
      </w:r>
      <w:r w:rsidRPr="00014ABD">
        <w:rPr>
          <w:rFonts w:ascii="Palatino Linotype" w:eastAsia="Calibri" w:hAnsi="Palatino Linotype" w:cs="Arial"/>
          <w:i/>
        </w:rPr>
        <w:t>.</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II.</w:t>
      </w:r>
      <w:r w:rsidRPr="00014ABD">
        <w:rPr>
          <w:rFonts w:ascii="Palatino Linotype" w:eastAsia="Calibri" w:hAnsi="Palatino Linotype" w:cs="Arial"/>
          <w:i/>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III.</w:t>
      </w:r>
      <w:r w:rsidRPr="00014ABD">
        <w:rPr>
          <w:rFonts w:ascii="Palatino Linotype" w:eastAsia="Calibri" w:hAnsi="Palatino Linotype" w:cs="Arial"/>
          <w:i/>
        </w:rPr>
        <w:t xml:space="preserve"> La solicitud de participación contendrá, como mínimo, la descripción y cantidad de los bienes o servicios requeridos, lugar, plazo de entrega o duración del servicio y forma de pago;</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lastRenderedPageBreak/>
        <w:t>IV.</w:t>
      </w:r>
      <w:r w:rsidRPr="00014ABD">
        <w:rPr>
          <w:rFonts w:ascii="Palatino Linotype" w:eastAsia="Calibri" w:hAnsi="Palatino Linotype" w:cs="Arial"/>
          <w:i/>
        </w:rPr>
        <w:t xml:space="preserve"> La solicitud de participación deberá señalar el día, hora y lugar en que tendrá verificativo el acto de presentación y apertura de ofertas;</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V.</w:t>
      </w:r>
      <w:r w:rsidRPr="00014ABD">
        <w:rPr>
          <w:rFonts w:ascii="Palatino Linotype" w:eastAsia="Calibri" w:hAnsi="Palatino Linotype" w:cs="Arial"/>
          <w:i/>
        </w:rPr>
        <w:t xml:space="preserve"> Atendiendo a la naturaleza de los bienes o servicios, la convocante podrá optar entre celebrar o no junta de aclaraciones, en términos de lo dispuesto por este Reglamento;</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VI.</w:t>
      </w:r>
      <w:r w:rsidRPr="00014ABD">
        <w:rPr>
          <w:rFonts w:ascii="Palatino Linotype" w:eastAsia="Calibri" w:hAnsi="Palatino Linotype" w:cs="Arial"/>
          <w:i/>
        </w:rPr>
        <w:t xml:space="preserve"> El servidor público designado por la convocante será el responsable de llevar a cabo el acto de presentación y apertura de propuestas;</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VII.</w:t>
      </w:r>
      <w:r w:rsidRPr="00014ABD">
        <w:rPr>
          <w:rFonts w:ascii="Palatino Linotype" w:eastAsia="Calibri" w:hAnsi="Palatino Linotype" w:cs="Arial"/>
          <w:i/>
        </w:rPr>
        <w:t xml:space="preserve"> Se observarán, en lo conducente, las disposiciones relativas a la contraoferta; y</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VIII.</w:t>
      </w:r>
      <w:r w:rsidRPr="00014ABD">
        <w:rPr>
          <w:rFonts w:ascii="Palatino Linotype" w:eastAsia="Calibri" w:hAnsi="Palatino Linotype" w:cs="Arial"/>
          <w:i/>
        </w:rPr>
        <w:t xml:space="preserve"> El comité será responsable de emitir el dictamen de adjudicación que servirá de base para el fallo de adjudicación; correspondiendo a la convocante emitir dicho fallo, quien lo hará del conocimiento de los licitantes.</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i/>
        </w:rPr>
        <w:t>Los actos referidos en los incisos anteriores deberán documentarse en el acta correspondiente y publicarse en el sistema COMPRAMEX.</w:t>
      </w: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p>
    <w:p w:rsidR="00014ABD" w:rsidRPr="00014ABD" w:rsidRDefault="00014ABD" w:rsidP="00014ABD">
      <w:pPr>
        <w:tabs>
          <w:tab w:val="left" w:pos="709"/>
        </w:tabs>
        <w:spacing w:after="0" w:line="240" w:lineRule="auto"/>
        <w:ind w:left="709" w:right="567"/>
        <w:jc w:val="both"/>
        <w:rPr>
          <w:rFonts w:ascii="Palatino Linotype" w:eastAsia="Calibri" w:hAnsi="Palatino Linotype" w:cs="Arial"/>
          <w:i/>
        </w:rPr>
      </w:pPr>
      <w:r w:rsidRPr="00014ABD">
        <w:rPr>
          <w:rFonts w:ascii="Palatino Linotype" w:eastAsia="Calibri" w:hAnsi="Palatino Linotype" w:cs="Arial"/>
          <w:b/>
          <w:i/>
        </w:rPr>
        <w:t>Artículo 95.-</w:t>
      </w:r>
      <w:r w:rsidRPr="00014ABD">
        <w:rPr>
          <w:rFonts w:ascii="Palatino Linotype" w:eastAsia="Calibri" w:hAnsi="Palatino Linotype" w:cs="Arial"/>
          <w:i/>
        </w:rPr>
        <w:t xml:space="preserve"> En los procedimientos de adjudicación directa, previa </w:t>
      </w:r>
      <w:proofErr w:type="spellStart"/>
      <w:r w:rsidRPr="00014ABD">
        <w:rPr>
          <w:rFonts w:ascii="Palatino Linotype" w:eastAsia="Calibri" w:hAnsi="Palatino Linotype" w:cs="Arial"/>
          <w:i/>
        </w:rPr>
        <w:t>dictaminación</w:t>
      </w:r>
      <w:proofErr w:type="spellEnd"/>
      <w:r w:rsidRPr="00014ABD">
        <w:rPr>
          <w:rFonts w:ascii="Palatino Linotype" w:eastAsia="Calibri" w:hAnsi="Palatino Linotype" w:cs="Arial"/>
          <w:i/>
        </w:rPr>
        <w:t xml:space="preserve"> del Comité respectivo, la convocante podrá adjudicar el contrato al oferente que reúna el mayor número de requisitos solicitados.”</w:t>
      </w:r>
    </w:p>
    <w:p w:rsidR="00014ABD" w:rsidRPr="00014ABD" w:rsidRDefault="00014ABD" w:rsidP="00014ABD">
      <w:pPr>
        <w:tabs>
          <w:tab w:val="left" w:pos="709"/>
        </w:tabs>
        <w:spacing w:after="0" w:line="360" w:lineRule="auto"/>
        <w:jc w:val="both"/>
        <w:rPr>
          <w:rFonts w:ascii="Palatino Linotype" w:eastAsia="Calibri" w:hAnsi="Palatino Linotype" w:cs="Arial"/>
          <w:sz w:val="24"/>
          <w:szCs w:val="24"/>
        </w:rPr>
      </w:pPr>
    </w:p>
    <w:p w:rsidR="00014ABD" w:rsidRPr="00014ABD" w:rsidRDefault="00014ABD" w:rsidP="00014ABD">
      <w:pPr>
        <w:tabs>
          <w:tab w:val="left" w:pos="709"/>
        </w:tabs>
        <w:spacing w:after="0" w:line="360" w:lineRule="auto"/>
        <w:jc w:val="both"/>
        <w:rPr>
          <w:rFonts w:ascii="Palatino Linotype" w:eastAsia="Calibri" w:hAnsi="Palatino Linotype" w:cs="Arial"/>
          <w:sz w:val="24"/>
          <w:szCs w:val="24"/>
        </w:rPr>
      </w:pPr>
      <w:r w:rsidRPr="00014ABD">
        <w:rPr>
          <w:rFonts w:ascii="Palatino Linotype" w:eastAsia="Calibri" w:hAnsi="Palatino Linotype" w:cs="Arial"/>
          <w:sz w:val="24"/>
          <w:szCs w:val="24"/>
        </w:rPr>
        <w:t xml:space="preserve">De los preceptos legales citados con anterioridad se advierte que establecen como </w:t>
      </w:r>
      <w:r w:rsidR="0083157B" w:rsidRPr="00AE078D">
        <w:rPr>
          <w:rFonts w:ascii="Palatino Linotype" w:eastAsia="Calibri" w:hAnsi="Palatino Linotype" w:cs="Arial"/>
          <w:sz w:val="24"/>
          <w:szCs w:val="24"/>
        </w:rPr>
        <w:t xml:space="preserve">una </w:t>
      </w:r>
      <w:r w:rsidRPr="00014ABD">
        <w:rPr>
          <w:rFonts w:ascii="Palatino Linotype" w:eastAsia="Calibri" w:hAnsi="Palatino Linotype" w:cs="Arial"/>
          <w:sz w:val="24"/>
          <w:szCs w:val="24"/>
        </w:rPr>
        <w:t xml:space="preserve">obligación del Sujeto Obligado el de formalizar mediante contrato pedido, a través de sus áreas de administración y deberán documentarse en el acta correspondiente y publicarse en el sistema COMPRAMEX, como excepción al procedimiento de licitación pública para la adquisición de bienes, enajenación o arrendamiento de bienes, </w:t>
      </w:r>
      <w:r w:rsidRPr="00014ABD">
        <w:rPr>
          <w:rFonts w:ascii="Palatino Linotype" w:eastAsia="Calibri" w:hAnsi="Palatino Linotype" w:cs="Arial"/>
          <w:b/>
          <w:sz w:val="24"/>
          <w:szCs w:val="24"/>
          <w:u w:val="single"/>
        </w:rPr>
        <w:t>o la contratación de servicios</w:t>
      </w:r>
      <w:r w:rsidRPr="00014ABD">
        <w:rPr>
          <w:rFonts w:ascii="Palatino Linotype" w:eastAsia="Calibri" w:hAnsi="Palatino Linotype" w:cs="Arial"/>
          <w:sz w:val="24"/>
          <w:szCs w:val="24"/>
        </w:rPr>
        <w:t xml:space="preserve"> en el que la convocante, designa al proveedor de bienes, arrendador, comprador o prestador del servicio, con base en las mejores condiciones en cuanto a precio, calidad, financiamiento, oportunidad y demás circunstancias pertinentes.</w:t>
      </w:r>
    </w:p>
    <w:p w:rsidR="00014ABD" w:rsidRPr="00014ABD" w:rsidRDefault="00014ABD" w:rsidP="00014ABD">
      <w:pPr>
        <w:tabs>
          <w:tab w:val="left" w:pos="709"/>
        </w:tabs>
        <w:spacing w:after="0" w:line="360" w:lineRule="auto"/>
        <w:jc w:val="both"/>
        <w:rPr>
          <w:rFonts w:ascii="Palatino Linotype" w:eastAsia="Calibri" w:hAnsi="Palatino Linotype" w:cs="Arial"/>
          <w:sz w:val="24"/>
          <w:szCs w:val="24"/>
        </w:rPr>
      </w:pPr>
    </w:p>
    <w:p w:rsidR="00014ABD" w:rsidRPr="00014ABD" w:rsidRDefault="00014ABD" w:rsidP="00014ABD">
      <w:pPr>
        <w:autoSpaceDE w:val="0"/>
        <w:autoSpaceDN w:val="0"/>
        <w:adjustRightInd w:val="0"/>
        <w:spacing w:after="0" w:line="360" w:lineRule="auto"/>
        <w:contextualSpacing/>
        <w:jc w:val="both"/>
        <w:rPr>
          <w:rFonts w:ascii="Palatino Linotype" w:eastAsia="MS Mincho" w:hAnsi="Palatino Linotype" w:cs="Arial"/>
          <w:sz w:val="24"/>
          <w:szCs w:val="24"/>
          <w:lang w:eastAsia="es-ES"/>
        </w:rPr>
      </w:pPr>
      <w:r w:rsidRPr="00014ABD">
        <w:rPr>
          <w:rFonts w:ascii="Palatino Linotype" w:eastAsia="MS Mincho" w:hAnsi="Palatino Linotype" w:cs="Arial"/>
          <w:sz w:val="24"/>
          <w:szCs w:val="24"/>
          <w:lang w:eastAsia="es-ES"/>
        </w:rPr>
        <w:t xml:space="preserve">Fortaleciendo lo anterior, con fundamento en lo establecido en los artículos 4 y 160 de la Ley de la Materia, señala lo siguiente: </w:t>
      </w:r>
    </w:p>
    <w:p w:rsidR="00014ABD" w:rsidRPr="00014ABD" w:rsidRDefault="00014ABD" w:rsidP="00014ABD">
      <w:pPr>
        <w:autoSpaceDE w:val="0"/>
        <w:autoSpaceDN w:val="0"/>
        <w:adjustRightInd w:val="0"/>
        <w:spacing w:after="0" w:line="360" w:lineRule="auto"/>
        <w:contextualSpacing/>
        <w:jc w:val="both"/>
        <w:rPr>
          <w:rFonts w:ascii="Palatino Linotype" w:eastAsia="MS Mincho" w:hAnsi="Palatino Linotype" w:cs="Arial"/>
          <w:sz w:val="18"/>
          <w:szCs w:val="24"/>
          <w:lang w:eastAsia="es-ES"/>
        </w:rPr>
      </w:pP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014ABD">
        <w:rPr>
          <w:rFonts w:ascii="Palatino Linotype" w:eastAsia="MS Mincho" w:hAnsi="Palatino Linotype" w:cs="Arial"/>
          <w:i/>
          <w:szCs w:val="24"/>
          <w:lang w:eastAsia="es-ES"/>
        </w:rPr>
        <w:lastRenderedPageBreak/>
        <w:t>“</w:t>
      </w:r>
      <w:r w:rsidRPr="00014ABD">
        <w:rPr>
          <w:rFonts w:ascii="Palatino Linotype" w:eastAsia="MS Mincho" w:hAnsi="Palatino Linotype" w:cs="Arial"/>
          <w:b/>
          <w:i/>
          <w:szCs w:val="24"/>
          <w:lang w:eastAsia="es-ES"/>
        </w:rPr>
        <w:t>Artículo 4.</w:t>
      </w:r>
      <w:r w:rsidRPr="00014ABD">
        <w:rPr>
          <w:rFonts w:ascii="Palatino Linotype" w:eastAsia="MS Mincho" w:hAnsi="Palatino Linotype" w:cs="Arial"/>
          <w:i/>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014ABD">
        <w:rPr>
          <w:rFonts w:ascii="Palatino Linotype" w:eastAsia="MS Mincho" w:hAnsi="Palatino Linotype" w:cs="Arial"/>
          <w:b/>
          <w:i/>
          <w:szCs w:val="24"/>
          <w:u w:val="single"/>
          <w:lang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14ABD">
        <w:rPr>
          <w:rFonts w:ascii="Palatino Linotype" w:eastAsia="MS Mincho" w:hAnsi="Palatino Linotype" w:cs="Arial"/>
          <w:i/>
          <w:szCs w:val="24"/>
          <w:lang w:eastAsia="es-ES"/>
        </w:rPr>
        <w:t xml:space="preserve">. Solo podrá ser clasificada excepcionalmente como reservada temporalmente por razones de interés público, en los términos de las causas legítimas y estrictamente necesarias previstas por esta Ley. </w:t>
      </w: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014ABD">
        <w:rPr>
          <w:rFonts w:ascii="Palatino Linotype" w:eastAsia="MS Mincho" w:hAnsi="Palatino Linotype" w:cs="Arial"/>
          <w:i/>
          <w:szCs w:val="24"/>
          <w:lang w:eastAsia="es-ES"/>
        </w:rPr>
        <w:t>Los sujetos obligados deben poner en práctica, políticas y programas de acceso a la información que se apeguen a criterios de publicidad, veracidad, oportunidad, precisión y suficiencia en beneficio de los solicitantes.</w:t>
      </w: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014ABD" w:rsidRPr="00014ABD" w:rsidRDefault="00014ABD" w:rsidP="00014ABD">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014ABD">
        <w:rPr>
          <w:rFonts w:ascii="Palatino Linotype" w:eastAsia="MS Mincho" w:hAnsi="Palatino Linotype" w:cs="Arial"/>
          <w:b/>
          <w:i/>
          <w:szCs w:val="24"/>
          <w:lang w:eastAsia="es-ES"/>
        </w:rPr>
        <w:t>Artículo 160.</w:t>
      </w:r>
      <w:r w:rsidRPr="00014ABD">
        <w:rPr>
          <w:rFonts w:ascii="Palatino Linotype" w:eastAsia="MS Mincho" w:hAnsi="Palatino Linotype" w:cs="Arial"/>
          <w:i/>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014ABD" w:rsidRPr="00014ABD" w:rsidRDefault="00014ABD" w:rsidP="00014ABD">
      <w:pPr>
        <w:autoSpaceDE w:val="0"/>
        <w:autoSpaceDN w:val="0"/>
        <w:adjustRightInd w:val="0"/>
        <w:spacing w:line="360" w:lineRule="auto"/>
        <w:ind w:right="-91"/>
        <w:jc w:val="both"/>
        <w:rPr>
          <w:rFonts w:ascii="Palatino Linotype" w:eastAsia="Calibri" w:hAnsi="Palatino Linotype" w:cs="Arial"/>
        </w:rPr>
      </w:pPr>
    </w:p>
    <w:p w:rsidR="00014ABD" w:rsidRPr="00014ABD" w:rsidRDefault="00014ABD" w:rsidP="00014ABD">
      <w:pPr>
        <w:spacing w:before="240" w:after="240" w:line="360" w:lineRule="auto"/>
        <w:jc w:val="both"/>
        <w:rPr>
          <w:rFonts w:ascii="Palatino Linotype" w:eastAsia="Calibri" w:hAnsi="Palatino Linotype" w:cs="Arial"/>
          <w:sz w:val="24"/>
          <w:szCs w:val="24"/>
        </w:rPr>
      </w:pPr>
      <w:r w:rsidRPr="00014ABD">
        <w:rPr>
          <w:rFonts w:ascii="Palatino Linotype" w:eastAsia="Calibri" w:hAnsi="Palatino Linotype" w:cs="Arial"/>
          <w:sz w:val="24"/>
          <w:szCs w:val="24"/>
        </w:rPr>
        <w:t>Siguiendo con lo referente a la fundamentación de la solicitud, se precisa que de igual manera la información solicitada, las fracciones XXIX, XXXI y XXXVI del artículo 92 de la multicitada Ley, estipulan las obligaciones de transparencia comunes, que a la letra indica:</w:t>
      </w:r>
    </w:p>
    <w:p w:rsidR="00014ABD" w:rsidRPr="00014ABD" w:rsidRDefault="00014ABD" w:rsidP="00014ABD">
      <w:pPr>
        <w:spacing w:before="240" w:after="240" w:line="240" w:lineRule="auto"/>
        <w:ind w:left="993" w:right="992"/>
        <w:jc w:val="center"/>
        <w:rPr>
          <w:rFonts w:ascii="Palatino Linotype" w:eastAsia="Calibri" w:hAnsi="Palatino Linotype" w:cs="Arial"/>
          <w:b/>
          <w:i/>
          <w:szCs w:val="24"/>
        </w:rPr>
      </w:pPr>
      <w:r w:rsidRPr="00014ABD">
        <w:rPr>
          <w:rFonts w:ascii="Palatino Linotype" w:eastAsia="Calibri" w:hAnsi="Palatino Linotype" w:cs="Arial"/>
          <w:b/>
          <w:i/>
          <w:szCs w:val="24"/>
        </w:rPr>
        <w:t>Capítulo II De las Obligaciones de Transparencia Comunes</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Artículo 92.</w:t>
      </w:r>
      <w:r w:rsidRPr="00014ABD">
        <w:rPr>
          <w:rFonts w:ascii="Palatino Linotype" w:eastAsia="Calibri" w:hAnsi="Palatino Linotype" w:cs="Arial"/>
          <w:i/>
          <w:szCs w:val="24"/>
        </w:rPr>
        <w:t xml:space="preserve"> Los sujetos obligados </w:t>
      </w:r>
      <w:r w:rsidRPr="00014ABD">
        <w:rPr>
          <w:rFonts w:ascii="Palatino Linotype" w:eastAsia="Calibri" w:hAnsi="Palatino Linotype" w:cs="Arial"/>
          <w:b/>
          <w:i/>
          <w:szCs w:val="24"/>
          <w:u w:val="single"/>
        </w:rPr>
        <w:t xml:space="preserve">deberán poner a disposición del público de manera permanente y actualizada de forma sencilla, precisa y entendible, en los respectivos medios electrónicos, de acuerdo con sus facultades, atribuciones, funciones u objeto social, según corresponda, la </w:t>
      </w:r>
      <w:r w:rsidRPr="00014ABD">
        <w:rPr>
          <w:rFonts w:ascii="Palatino Linotype" w:eastAsia="Calibri" w:hAnsi="Palatino Linotype" w:cs="Arial"/>
          <w:b/>
          <w:i/>
          <w:szCs w:val="24"/>
          <w:u w:val="single"/>
        </w:rPr>
        <w:lastRenderedPageBreak/>
        <w:t>información, por lo menos, de los temas, documentos y políticas que a continuación se señalan</w:t>
      </w:r>
      <w:r w:rsidRPr="00014ABD">
        <w:rPr>
          <w:rFonts w:ascii="Palatino Linotype" w:eastAsia="Calibri" w:hAnsi="Palatino Linotype" w:cs="Arial"/>
          <w:i/>
          <w:szCs w:val="24"/>
        </w:rPr>
        <w:t>:</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XXIX.</w:t>
      </w:r>
      <w:r w:rsidRPr="00014ABD">
        <w:rPr>
          <w:rFonts w:ascii="Palatino Linotype" w:eastAsia="Calibri" w:hAnsi="Palatino Linotype" w:cs="Arial"/>
          <w:i/>
          <w:szCs w:val="24"/>
        </w:rPr>
        <w:t xml:space="preserve"> </w:t>
      </w:r>
      <w:r w:rsidRPr="00014ABD">
        <w:rPr>
          <w:rFonts w:ascii="Palatino Linotype" w:eastAsia="Calibri" w:hAnsi="Palatino Linotype" w:cs="Arial"/>
          <w:b/>
          <w:i/>
          <w:szCs w:val="24"/>
          <w:u w:val="single"/>
        </w:rPr>
        <w:t>La información sobre los procesos y resultados sobre procedimientos de adjudicación directa</w:t>
      </w:r>
      <w:r w:rsidRPr="00014ABD">
        <w:rPr>
          <w:rFonts w:ascii="Palatino Linotype" w:eastAsia="Calibri" w:hAnsi="Palatino Linotype" w:cs="Arial"/>
          <w:i/>
          <w:szCs w:val="24"/>
        </w:rPr>
        <w:t xml:space="preserve">, invitación restringida y licitación de cualquier naturaleza, </w:t>
      </w:r>
      <w:r w:rsidRPr="00014ABD">
        <w:rPr>
          <w:rFonts w:ascii="Palatino Linotype" w:eastAsia="Calibri" w:hAnsi="Palatino Linotype" w:cs="Arial"/>
          <w:b/>
          <w:i/>
          <w:szCs w:val="24"/>
          <w:u w:val="single"/>
        </w:rPr>
        <w:t>incluyendo la versión pública del expediente respectivo y de los contratos celebrados, que deberán contener, por los menos, lo siguiente</w:t>
      </w:r>
      <w:r w:rsidRPr="00014ABD">
        <w:rPr>
          <w:rFonts w:ascii="Palatino Linotype" w:eastAsia="Calibri" w:hAnsi="Palatino Linotype" w:cs="Arial"/>
          <w:i/>
          <w:szCs w:val="24"/>
        </w:rPr>
        <w:t xml:space="preserve">: </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 xml:space="preserve">b) </w:t>
      </w:r>
      <w:r w:rsidRPr="00014ABD">
        <w:rPr>
          <w:rFonts w:ascii="Palatino Linotype" w:eastAsia="Calibri" w:hAnsi="Palatino Linotype" w:cs="Arial"/>
          <w:b/>
          <w:i/>
          <w:szCs w:val="24"/>
          <w:u w:val="single"/>
        </w:rPr>
        <w:t>De las adjudicaciones directas</w:t>
      </w:r>
      <w:r w:rsidRPr="00014ABD">
        <w:rPr>
          <w:rFonts w:ascii="Palatino Linotype" w:eastAsia="Calibri" w:hAnsi="Palatino Linotype" w:cs="Arial"/>
          <w:b/>
          <w:i/>
          <w:szCs w:val="24"/>
        </w:rPr>
        <w:t>:</w:t>
      </w:r>
      <w:r w:rsidRPr="00014ABD">
        <w:rPr>
          <w:rFonts w:ascii="Palatino Linotype" w:eastAsia="Calibri" w:hAnsi="Palatino Linotype" w:cs="Arial"/>
          <w:i/>
          <w:szCs w:val="24"/>
        </w:rPr>
        <w:t xml:space="preserve"> </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1) La propuesta enviada por el participante;</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2) Los motivos y fundamentos legales aplicados para llevarla a cabo;</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3) La autorización del ejercicio de la opción;</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 xml:space="preserve">4) En su caso, las cotizaciones consideradas, especificando los nombres de los proveedores y sus montos; </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5) El nombre de la persona física o jurídica colectiva adjudicada;</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6) La unidad administrativa solicitante y la responsable de su ejecución;</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7) El número, fecha, el monto del contrato y el plazo de entrega o de ejecución de los servicios u obra;</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8) Los mecanismos de vigilancia y supervisión, incluyendo, en su caso, los estudios de impacto urbano y ambiental, según corresponda;</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9) Los informes de avance sobre las obras o servicios contratados;</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10) El convenio de terminación; y</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i/>
          <w:szCs w:val="24"/>
        </w:rPr>
        <w:t>11) El finiquito.</w:t>
      </w:r>
    </w:p>
    <w:p w:rsidR="00014ABD" w:rsidRPr="00014ABD" w:rsidRDefault="00014ABD" w:rsidP="00014ABD">
      <w:pPr>
        <w:spacing w:before="240" w:after="240" w:line="240" w:lineRule="auto"/>
        <w:ind w:left="993" w:right="992"/>
        <w:jc w:val="both"/>
        <w:rPr>
          <w:rFonts w:ascii="Palatino Linotype" w:eastAsia="Calibri" w:hAnsi="Palatino Linotype" w:cs="Arial"/>
          <w:b/>
          <w:i/>
          <w:szCs w:val="24"/>
        </w:rPr>
      </w:pPr>
      <w:r w:rsidRPr="00014ABD">
        <w:rPr>
          <w:rFonts w:ascii="Palatino Linotype" w:eastAsia="Calibri" w:hAnsi="Palatino Linotype" w:cs="Arial"/>
          <w:b/>
          <w:i/>
          <w:szCs w:val="24"/>
        </w:rPr>
        <w:t xml:space="preserve"> (…)</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XXXI.</w:t>
      </w:r>
      <w:r w:rsidRPr="00014ABD">
        <w:rPr>
          <w:rFonts w:ascii="Palatino Linotype" w:eastAsia="Calibri" w:hAnsi="Palatino Linotype" w:cs="Arial"/>
          <w:i/>
          <w:szCs w:val="24"/>
        </w:rPr>
        <w:t xml:space="preserve"> Los montos, criterios, convocatorias y listado de personas físicas o jurídicas colectivas, a quienes, por cualquier motivo, se les asigne o permita usar recursos públicos o, en los términos de las disposiciones jurídicas aplicables, </w:t>
      </w:r>
      <w:r w:rsidRPr="00014ABD">
        <w:rPr>
          <w:rFonts w:ascii="Palatino Linotype" w:eastAsia="Calibri" w:hAnsi="Palatino Linotype" w:cs="Arial"/>
          <w:i/>
          <w:szCs w:val="24"/>
        </w:rPr>
        <w:lastRenderedPageBreak/>
        <w:t xml:space="preserve">realicen actos de autoridad. Asimismo, los informes que dichas personas les entreguen sobre el uso y destino de dichos recursos; </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w:t>
      </w:r>
    </w:p>
    <w:p w:rsidR="00014ABD" w:rsidRPr="00014ABD" w:rsidRDefault="00014ABD" w:rsidP="00014ABD">
      <w:pPr>
        <w:spacing w:before="240" w:after="240" w:line="24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XXXVI.</w:t>
      </w:r>
      <w:r w:rsidRPr="00014ABD">
        <w:rPr>
          <w:rFonts w:ascii="Palatino Linotype" w:eastAsia="Calibri" w:hAnsi="Palatino Linotype" w:cs="Arial"/>
          <w:i/>
          <w:szCs w:val="24"/>
        </w:rPr>
        <w:t xml:space="preserve"> </w:t>
      </w:r>
      <w:r w:rsidRPr="00014ABD">
        <w:rPr>
          <w:rFonts w:ascii="Palatino Linotype" w:eastAsia="Calibri" w:hAnsi="Palatino Linotype" w:cs="Arial"/>
          <w:b/>
          <w:i/>
          <w:szCs w:val="24"/>
          <w:u w:val="single"/>
        </w:rPr>
        <w:t>Padrón de proveedores y contratistas</w:t>
      </w:r>
      <w:r w:rsidRPr="00014ABD">
        <w:rPr>
          <w:rFonts w:ascii="Palatino Linotype" w:eastAsia="Calibri" w:hAnsi="Palatino Linotype" w:cs="Arial"/>
          <w:i/>
          <w:szCs w:val="24"/>
        </w:rPr>
        <w:t>;</w:t>
      </w:r>
    </w:p>
    <w:p w:rsidR="00014ABD" w:rsidRPr="00014ABD" w:rsidRDefault="00014ABD" w:rsidP="00014ABD">
      <w:pPr>
        <w:spacing w:before="240" w:after="240" w:line="360" w:lineRule="auto"/>
        <w:ind w:left="993" w:right="992"/>
        <w:jc w:val="both"/>
        <w:rPr>
          <w:rFonts w:ascii="Palatino Linotype" w:eastAsia="Calibri" w:hAnsi="Palatino Linotype" w:cs="Arial"/>
          <w:i/>
          <w:szCs w:val="24"/>
        </w:rPr>
      </w:pPr>
      <w:r w:rsidRPr="00014ABD">
        <w:rPr>
          <w:rFonts w:ascii="Palatino Linotype" w:eastAsia="Calibri" w:hAnsi="Palatino Linotype" w:cs="Arial"/>
          <w:b/>
          <w:i/>
          <w:szCs w:val="24"/>
        </w:rPr>
        <w:t>(…)</w:t>
      </w:r>
    </w:p>
    <w:p w:rsidR="001B1E6B" w:rsidRPr="00AE078D" w:rsidRDefault="001B1E6B" w:rsidP="00C559CC">
      <w:pPr>
        <w:pStyle w:val="Textoindependiente"/>
        <w:spacing w:line="360" w:lineRule="auto"/>
        <w:jc w:val="both"/>
        <w:rPr>
          <w:rFonts w:ascii="Palatino Linotype" w:hAnsi="Palatino Linotype"/>
          <w:sz w:val="4"/>
          <w:szCs w:val="24"/>
          <w:lang w:val="es-MX"/>
        </w:rPr>
      </w:pPr>
    </w:p>
    <w:p w:rsidR="00583D09" w:rsidRPr="00AE078D" w:rsidRDefault="00134BE3" w:rsidP="00807DBC">
      <w:pPr>
        <w:pStyle w:val="Sinespaciado"/>
        <w:spacing w:line="360" w:lineRule="auto"/>
        <w:jc w:val="both"/>
        <w:rPr>
          <w:rFonts w:ascii="Palatino Linotype" w:hAnsi="Palatino Linotype"/>
        </w:rPr>
      </w:pPr>
      <w:r w:rsidRPr="00AE078D">
        <w:rPr>
          <w:rFonts w:ascii="Palatino Linotype" w:hAnsi="Palatino Linotype"/>
        </w:rPr>
        <w:t xml:space="preserve">Por todo lo expuesto anteriormente, se concluye que el Sujeto Obligado cuenta con </w:t>
      </w:r>
      <w:r w:rsidR="0083157B" w:rsidRPr="00AE078D">
        <w:rPr>
          <w:rFonts w:ascii="Palatino Linotype" w:hAnsi="Palatino Linotype"/>
        </w:rPr>
        <w:t xml:space="preserve">los facultades para generar la información solicitada por el Recurrente, toda vez que aceptó contar con ella, sin embargo ésta no se encuentra digitalizada; </w:t>
      </w:r>
      <w:r w:rsidR="00B41F15" w:rsidRPr="00AE078D">
        <w:rPr>
          <w:rFonts w:ascii="Palatino Linotype" w:hAnsi="Palatino Linotype"/>
        </w:rPr>
        <w:t xml:space="preserve">asimismo, el requerimiento de pago por la digitalización y el cambio de modalidad señalado por el Sujeto Obligado es improcedente, en virtud de que la información solicitada se considera una obligación de transparencia común; en consecuencia, </w:t>
      </w:r>
      <w:r w:rsidR="009F7AA5" w:rsidRPr="00AE078D">
        <w:rPr>
          <w:rFonts w:ascii="Palatino Linotype" w:hAnsi="Palatino Linotype"/>
        </w:rPr>
        <w:t>el Pleno de este Instituto considera que los motivos o razones de inconformidad argüidos por el Recurrente son fundados, por lo que es procedente revocar la respuesta del Sujeto Obligado y ordenar la entrega al Recurrente, vía SAIMEX, de los contratos celebrados con las agrupaciones qu</w:t>
      </w:r>
      <w:r w:rsidR="00274B45">
        <w:rPr>
          <w:rFonts w:ascii="Palatino Linotype" w:hAnsi="Palatino Linotype"/>
        </w:rPr>
        <w:t>e se presentaron en</w:t>
      </w:r>
      <w:r w:rsidR="009F7AA5" w:rsidRPr="00AE078D">
        <w:rPr>
          <w:rFonts w:ascii="Palatino Linotype" w:hAnsi="Palatino Linotype"/>
        </w:rPr>
        <w:t xml:space="preserve"> la Feria de la Piedra 2018 en versión pública. </w:t>
      </w:r>
    </w:p>
    <w:p w:rsidR="00477BC7" w:rsidRPr="00AE078D" w:rsidRDefault="00477BC7" w:rsidP="00807DBC">
      <w:pPr>
        <w:pStyle w:val="Sinespaciado"/>
        <w:spacing w:line="360" w:lineRule="auto"/>
        <w:jc w:val="both"/>
        <w:rPr>
          <w:rFonts w:ascii="Palatino Linotype" w:hAnsi="Palatino Linotype"/>
        </w:rPr>
      </w:pPr>
    </w:p>
    <w:p w:rsidR="00477BC7" w:rsidRPr="00140ADA" w:rsidRDefault="00477BC7" w:rsidP="00807DBC">
      <w:pPr>
        <w:pStyle w:val="Sinespaciado"/>
        <w:spacing w:line="360" w:lineRule="auto"/>
        <w:jc w:val="both"/>
        <w:rPr>
          <w:rFonts w:ascii="Palatino Linotype" w:hAnsi="Palatino Linotype"/>
          <w:b/>
          <w:i/>
          <w:u w:val="single"/>
        </w:rPr>
      </w:pPr>
      <w:r w:rsidRPr="00140ADA">
        <w:rPr>
          <w:rFonts w:ascii="Palatino Linotype" w:hAnsi="Palatino Linotype"/>
          <w:b/>
          <w:i/>
          <w:u w:val="single"/>
        </w:rPr>
        <w:t>DE LA VERSIÓN PÚBLICA</w:t>
      </w:r>
    </w:p>
    <w:p w:rsidR="00DD3DAB" w:rsidRPr="00DD3DAB" w:rsidRDefault="00DD3DAB" w:rsidP="00DD3DAB">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D3DAB" w:rsidRPr="00DD3DAB" w:rsidRDefault="00DD3DAB" w:rsidP="00DD3DAB">
      <w:pPr>
        <w:spacing w:after="0" w:line="360" w:lineRule="auto"/>
        <w:jc w:val="both"/>
        <w:rPr>
          <w:rFonts w:ascii="Palatino Linotype" w:hAnsi="Palatino Linotype" w:cs="Arial"/>
          <w:sz w:val="24"/>
          <w:szCs w:val="24"/>
        </w:rPr>
      </w:pP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Artículo 3.</w:t>
      </w:r>
      <w:r w:rsidRPr="00DD3DAB">
        <w:rPr>
          <w:rFonts w:ascii="Palatino Linotype" w:hAnsi="Palatino Linotype" w:cs="Arial"/>
          <w:i/>
          <w:sz w:val="24"/>
          <w:szCs w:val="24"/>
        </w:rPr>
        <w:t xml:space="preserve"> Para los efectos de la presente Ley se entenderá por:</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lastRenderedPageBreak/>
        <w:t>IX. Datos personales:</w:t>
      </w:r>
      <w:r w:rsidRPr="00DD3DAB">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XX.</w:t>
      </w:r>
      <w:r w:rsidRPr="00DD3DAB">
        <w:rPr>
          <w:rFonts w:ascii="Palatino Linotype" w:hAnsi="Palatino Linotype" w:cs="Arial"/>
          <w:i/>
          <w:sz w:val="24"/>
          <w:szCs w:val="24"/>
        </w:rPr>
        <w:t xml:space="preserve"> </w:t>
      </w:r>
      <w:r w:rsidRPr="00DD3DAB">
        <w:rPr>
          <w:rFonts w:ascii="Palatino Linotype" w:hAnsi="Palatino Linotype" w:cs="Arial"/>
          <w:b/>
          <w:i/>
          <w:sz w:val="24"/>
          <w:szCs w:val="24"/>
        </w:rPr>
        <w:t>Información clasificada:</w:t>
      </w:r>
      <w:r w:rsidRPr="00DD3DAB">
        <w:rPr>
          <w:rFonts w:ascii="Palatino Linotype" w:hAnsi="Palatino Linotype" w:cs="Arial"/>
          <w:i/>
          <w:sz w:val="24"/>
          <w:szCs w:val="24"/>
        </w:rPr>
        <w:t xml:space="preserve"> Aquella considerada por la presente Ley como reservada o confidencial;</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XXI.</w:t>
      </w:r>
      <w:r w:rsidRPr="00DD3DAB">
        <w:rPr>
          <w:rFonts w:ascii="Palatino Linotype" w:hAnsi="Palatino Linotype" w:cs="Arial"/>
          <w:i/>
          <w:sz w:val="24"/>
          <w:szCs w:val="24"/>
        </w:rPr>
        <w:t xml:space="preserve"> </w:t>
      </w:r>
      <w:r w:rsidRPr="00DD3DAB">
        <w:rPr>
          <w:rFonts w:ascii="Palatino Linotype" w:hAnsi="Palatino Linotype" w:cs="Arial"/>
          <w:b/>
          <w:i/>
          <w:sz w:val="24"/>
          <w:szCs w:val="24"/>
        </w:rPr>
        <w:t>Información confidencial:</w:t>
      </w:r>
      <w:r w:rsidRPr="00DD3DAB">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XLV.</w:t>
      </w:r>
      <w:r w:rsidRPr="00DD3DAB">
        <w:rPr>
          <w:rFonts w:ascii="Palatino Linotype" w:hAnsi="Palatino Linotype" w:cs="Arial"/>
          <w:i/>
          <w:sz w:val="24"/>
          <w:szCs w:val="24"/>
        </w:rPr>
        <w:t xml:space="preserve"> </w:t>
      </w:r>
      <w:r w:rsidRPr="00DD3DAB">
        <w:rPr>
          <w:rFonts w:ascii="Palatino Linotype" w:hAnsi="Palatino Linotype" w:cs="Arial"/>
          <w:b/>
          <w:i/>
          <w:sz w:val="24"/>
          <w:szCs w:val="24"/>
        </w:rPr>
        <w:t>Versión pública:</w:t>
      </w:r>
      <w:r w:rsidRPr="00DD3DAB">
        <w:rPr>
          <w:rFonts w:ascii="Palatino Linotype" w:hAnsi="Palatino Linotype" w:cs="Arial"/>
          <w:i/>
          <w:sz w:val="24"/>
          <w:szCs w:val="24"/>
        </w:rPr>
        <w:t xml:space="preserve"> Documento en el que se elimine, suprime o borra la información clasificada como reservada o confidencial para permitir su acceso.</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 xml:space="preserve">Artículo 91. </w:t>
      </w:r>
      <w:r w:rsidRPr="00DD3DAB">
        <w:rPr>
          <w:rFonts w:ascii="Palatino Linotype" w:hAnsi="Palatino Linotype" w:cs="Arial"/>
          <w:i/>
          <w:sz w:val="24"/>
          <w:szCs w:val="24"/>
        </w:rPr>
        <w:t>El acceso a la información pública será restringido excepcionalmente, cuando ésta sea clasificada como reservada o confidencial.</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Artículo 132.</w:t>
      </w:r>
      <w:r w:rsidRPr="00DD3DAB">
        <w:rPr>
          <w:rFonts w:ascii="Palatino Linotype" w:hAnsi="Palatino Linotype" w:cs="Arial"/>
          <w:i/>
          <w:sz w:val="24"/>
          <w:szCs w:val="24"/>
        </w:rPr>
        <w:t xml:space="preserve"> </w:t>
      </w:r>
      <w:r w:rsidRPr="00DD3DAB">
        <w:rPr>
          <w:rFonts w:ascii="Palatino Linotype" w:hAnsi="Palatino Linotype" w:cs="Arial"/>
          <w:i/>
          <w:sz w:val="24"/>
          <w:szCs w:val="24"/>
          <w:u w:val="single"/>
        </w:rPr>
        <w:t>La clasificación de la información se llevará a cabo en el momento en que</w:t>
      </w:r>
      <w:r w:rsidRPr="00DD3DAB">
        <w:rPr>
          <w:rFonts w:ascii="Palatino Linotype" w:hAnsi="Palatino Linotype" w:cs="Arial"/>
          <w:i/>
          <w:sz w:val="24"/>
          <w:szCs w:val="24"/>
        </w:rPr>
        <w:t>:</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I.</w:t>
      </w:r>
      <w:r w:rsidRPr="00DD3DAB">
        <w:rPr>
          <w:rFonts w:ascii="Palatino Linotype" w:hAnsi="Palatino Linotype" w:cs="Arial"/>
          <w:i/>
          <w:sz w:val="24"/>
          <w:szCs w:val="24"/>
        </w:rPr>
        <w:t xml:space="preserve"> Se reciba una solicitud de acceso a la información;</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b/>
          <w:i/>
          <w:sz w:val="24"/>
          <w:szCs w:val="24"/>
        </w:rPr>
        <w:t>II.</w:t>
      </w:r>
      <w:r w:rsidRPr="00DD3DAB">
        <w:rPr>
          <w:rFonts w:ascii="Palatino Linotype" w:hAnsi="Palatino Linotype" w:cs="Arial"/>
          <w:i/>
          <w:sz w:val="24"/>
          <w:szCs w:val="24"/>
        </w:rPr>
        <w:t xml:space="preserve"> </w:t>
      </w:r>
      <w:r w:rsidRPr="00DD3DAB">
        <w:rPr>
          <w:rFonts w:ascii="Palatino Linotype" w:hAnsi="Palatino Linotype" w:cs="Arial"/>
          <w:i/>
          <w:sz w:val="24"/>
          <w:szCs w:val="24"/>
          <w:u w:val="single"/>
        </w:rPr>
        <w:t>Se determine mediante resolución de autoridad competente; o</w:t>
      </w:r>
    </w:p>
    <w:p w:rsidR="00DD3DAB" w:rsidRPr="00DD3DAB" w:rsidRDefault="00DD3DAB" w:rsidP="00DD3DAB">
      <w:pPr>
        <w:spacing w:after="0" w:line="240" w:lineRule="auto"/>
        <w:ind w:left="567" w:right="567"/>
        <w:jc w:val="both"/>
        <w:rPr>
          <w:rFonts w:ascii="Palatino Linotype" w:hAnsi="Palatino Linotype" w:cs="Arial"/>
          <w:i/>
          <w:sz w:val="24"/>
          <w:szCs w:val="24"/>
          <w:u w:val="single"/>
        </w:rPr>
      </w:pPr>
      <w:r w:rsidRPr="00DD3DAB">
        <w:rPr>
          <w:rFonts w:ascii="Palatino Linotype" w:hAnsi="Palatino Linotype" w:cs="Arial"/>
          <w:b/>
          <w:i/>
          <w:sz w:val="24"/>
          <w:szCs w:val="24"/>
        </w:rPr>
        <w:t>III.</w:t>
      </w:r>
      <w:r w:rsidRPr="00DD3DAB">
        <w:rPr>
          <w:rFonts w:ascii="Palatino Linotype" w:hAnsi="Palatino Linotype" w:cs="Arial"/>
          <w:i/>
          <w:sz w:val="24"/>
          <w:szCs w:val="24"/>
        </w:rPr>
        <w:t xml:space="preserve"> </w:t>
      </w:r>
      <w:r w:rsidRPr="00DD3DAB">
        <w:rPr>
          <w:rFonts w:ascii="Palatino Linotype" w:hAnsi="Palatino Linotype" w:cs="Arial"/>
          <w:i/>
          <w:sz w:val="24"/>
          <w:szCs w:val="24"/>
          <w:u w:val="single"/>
        </w:rPr>
        <w:t>Se generen versiones públicas para dar cumplimiento a las obligaciones de transparencia previstas en esta Ley.</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w:t>
      </w:r>
    </w:p>
    <w:p w:rsidR="00DD3DAB" w:rsidRPr="00DD3DAB" w:rsidRDefault="00DD3DAB" w:rsidP="00DD3DAB">
      <w:pPr>
        <w:spacing w:after="0" w:line="360" w:lineRule="auto"/>
        <w:jc w:val="both"/>
        <w:rPr>
          <w:rFonts w:ascii="Palatino Linotype" w:hAnsi="Palatino Linotype" w:cs="Arial"/>
          <w:i/>
          <w:sz w:val="24"/>
          <w:szCs w:val="24"/>
        </w:rPr>
      </w:pPr>
    </w:p>
    <w:p w:rsidR="00DD3DAB" w:rsidRPr="00DD3DAB" w:rsidRDefault="00DD3DAB" w:rsidP="00DD3DAB">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D3DAB" w:rsidRPr="00DD3DAB" w:rsidRDefault="00DD3DAB" w:rsidP="00DD3DAB">
      <w:pPr>
        <w:spacing w:after="0" w:line="360" w:lineRule="auto"/>
        <w:jc w:val="both"/>
        <w:rPr>
          <w:rFonts w:ascii="Palatino Linotype" w:hAnsi="Palatino Linotype" w:cs="Arial"/>
          <w:sz w:val="24"/>
          <w:szCs w:val="24"/>
        </w:rPr>
      </w:pPr>
    </w:p>
    <w:p w:rsidR="00DD3DAB" w:rsidRPr="00DD3DAB" w:rsidRDefault="00DD3DAB" w:rsidP="00DD3DAB">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 xml:space="preserve">Por otro lado, los </w:t>
      </w:r>
      <w:r w:rsidRPr="00DD3DAB">
        <w:rPr>
          <w:rFonts w:ascii="Palatino Linotype" w:hAnsi="Palatino Linotype" w:cs="Arial"/>
          <w:i/>
          <w:sz w:val="24"/>
          <w:szCs w:val="24"/>
        </w:rPr>
        <w:t>Lineamientos Generales en Materia de Clasificación y Desclasificación de la Información, así como para la elaboración de Versiones Públicas</w:t>
      </w:r>
      <w:r w:rsidRPr="00DD3DAB">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DD3DAB">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D3DAB" w:rsidRPr="00DD3DAB" w:rsidRDefault="00DD3DAB" w:rsidP="00DD3DAB">
      <w:pPr>
        <w:spacing w:after="0" w:line="360" w:lineRule="auto"/>
        <w:jc w:val="both"/>
        <w:rPr>
          <w:rFonts w:ascii="Palatino Linotype" w:hAnsi="Palatino Linotype" w:cs="Arial"/>
          <w:sz w:val="24"/>
          <w:szCs w:val="24"/>
        </w:rPr>
      </w:pPr>
    </w:p>
    <w:p w:rsidR="00DD3DAB" w:rsidRPr="00DD3DAB" w:rsidRDefault="00DD3DAB" w:rsidP="00DD3DAB">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Entorno a lo que aquí nos interesa, los Lineamientos Quincuagésimo sexto, Quincuagésimo séptimo y Quincuagésimo octavo, establecen lo siguiente:</w:t>
      </w:r>
    </w:p>
    <w:p w:rsidR="00DD3DAB" w:rsidRPr="00DD3DAB" w:rsidRDefault="00DD3DAB" w:rsidP="00DD3DAB">
      <w:pPr>
        <w:spacing w:after="0" w:line="360" w:lineRule="auto"/>
        <w:jc w:val="both"/>
        <w:rPr>
          <w:rFonts w:ascii="Palatino Linotype" w:hAnsi="Palatino Linotype" w:cs="Arial"/>
          <w:sz w:val="24"/>
          <w:szCs w:val="24"/>
        </w:rPr>
      </w:pP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 xml:space="preserve">Quincuagésimo séptimo. Se considera, en principio, como información pública y no podrá omitirse de las versiones públicas la siguiente: </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 xml:space="preserve">I. La relativa a las Obligaciones de Transparencia que contempla el Título V de la Ley General y las demás disposiciones legales aplicables; </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 xml:space="preserve">II. El nombre de los servidores públicos en los documentos, y sus firmas autógrafas, cuando sean utilizados en el ejercicio de las facultades conferidas para el desempeño del servicio público, y </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rsidR="00DD3DAB" w:rsidRPr="00DD3DAB" w:rsidRDefault="00DD3DAB" w:rsidP="00DD3DAB">
      <w:pPr>
        <w:spacing w:after="0" w:line="240" w:lineRule="auto"/>
        <w:ind w:left="567" w:right="567"/>
        <w:jc w:val="both"/>
        <w:rPr>
          <w:rFonts w:ascii="Palatino Linotype" w:hAnsi="Palatino Linotype" w:cs="Arial"/>
          <w:i/>
          <w:sz w:val="24"/>
          <w:szCs w:val="24"/>
        </w:rPr>
      </w:pPr>
      <w:r w:rsidRPr="00DD3DAB">
        <w:rPr>
          <w:rFonts w:ascii="Palatino Linotype" w:hAnsi="Palatino Linotype" w:cs="Arial"/>
          <w:i/>
          <w:sz w:val="24"/>
          <w:szCs w:val="24"/>
        </w:rPr>
        <w:t>Quincuagésimo octavo. Los sujetos obligados garantizarán que los sistemas o medios empleados para eliminar la información en las versiones públicas no permitan la recuperación o visualización de la misma.”</w:t>
      </w:r>
    </w:p>
    <w:p w:rsidR="00DD3DAB" w:rsidRPr="00DD3DAB" w:rsidRDefault="00DD3DAB" w:rsidP="00DD3DAB">
      <w:pPr>
        <w:spacing w:after="0" w:line="360" w:lineRule="auto"/>
        <w:jc w:val="both"/>
        <w:rPr>
          <w:rFonts w:ascii="Palatino Linotype" w:hAnsi="Palatino Linotype" w:cs="Arial"/>
          <w:i/>
          <w:sz w:val="24"/>
          <w:szCs w:val="24"/>
        </w:rPr>
      </w:pPr>
    </w:p>
    <w:p w:rsidR="00DD3DAB" w:rsidRPr="00DD3DAB" w:rsidRDefault="00DD3DAB" w:rsidP="00DD3DAB">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DD3DAB">
        <w:rPr>
          <w:rFonts w:ascii="Palatino Linotype" w:hAnsi="Palatino Linotype" w:cs="Arial"/>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D3DAB" w:rsidRPr="00DD3DAB" w:rsidRDefault="00DD3DAB" w:rsidP="00DD3DAB">
      <w:pPr>
        <w:spacing w:after="0" w:line="360" w:lineRule="auto"/>
        <w:jc w:val="both"/>
        <w:rPr>
          <w:rFonts w:ascii="Palatino Linotype" w:hAnsi="Palatino Linotype" w:cs="Arial"/>
          <w:sz w:val="24"/>
          <w:szCs w:val="24"/>
        </w:rPr>
      </w:pPr>
    </w:p>
    <w:p w:rsidR="00DD3DAB" w:rsidRPr="00DD3DAB" w:rsidRDefault="00DD3DAB" w:rsidP="00DD3DAB">
      <w:pPr>
        <w:spacing w:after="0" w:line="360" w:lineRule="auto"/>
        <w:jc w:val="both"/>
        <w:rPr>
          <w:rFonts w:ascii="Palatino Linotype" w:hAnsi="Palatino Linotype" w:cs="Arial"/>
          <w:sz w:val="24"/>
          <w:szCs w:val="24"/>
        </w:rPr>
      </w:pPr>
      <w:r w:rsidRPr="00DD3DAB">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DD3DAB" w:rsidRPr="00DD3DAB" w:rsidRDefault="00DD3DAB" w:rsidP="00DD3DAB">
      <w:pPr>
        <w:spacing w:after="0" w:line="360" w:lineRule="auto"/>
        <w:jc w:val="both"/>
        <w:rPr>
          <w:rFonts w:ascii="Palatino Linotype" w:hAnsi="Palatino Linotype" w:cs="Arial"/>
          <w:sz w:val="24"/>
          <w:szCs w:val="24"/>
        </w:rPr>
      </w:pPr>
    </w:p>
    <w:p w:rsidR="00D15241" w:rsidRPr="00AE078D" w:rsidRDefault="00DD3DAB" w:rsidP="00DD3DAB">
      <w:pPr>
        <w:pStyle w:val="Sinespaciado"/>
        <w:spacing w:line="360" w:lineRule="auto"/>
        <w:jc w:val="both"/>
        <w:rPr>
          <w:rFonts w:ascii="Palatino Linotype" w:hAnsi="Palatino Linotype"/>
        </w:rPr>
      </w:pPr>
      <w:r w:rsidRPr="00AE078D">
        <w:rPr>
          <w:rFonts w:ascii="Palatino Linotype" w:eastAsiaTheme="minorHAnsi" w:hAnsi="Palatino Linotype" w:cs="Arial"/>
          <w:bCs/>
          <w:lang w:eastAsia="en-US"/>
        </w:rPr>
        <w:t xml:space="preserve">En ese tenor y de acuerdo a la interpretación en el orden administrativo que le da la Ley de la materia a este Instituto específicamente, en términos de su artículo 36, fracción I, </w:t>
      </w:r>
      <w:r w:rsidRPr="00AE078D">
        <w:rPr>
          <w:rFonts w:ascii="Palatino Linotype" w:eastAsiaTheme="minorHAnsi" w:hAnsi="Palatino Linotype" w:cs="Arial"/>
          <w:lang w:eastAsia="en-US"/>
        </w:rPr>
        <w:t xml:space="preserve">de la Ley de Transparencia y Acceso a la Información Pública del Estado de México y Municipios, </w:t>
      </w:r>
      <w:r w:rsidRPr="00AE078D">
        <w:rPr>
          <w:rFonts w:ascii="Palatino Linotype" w:eastAsiaTheme="minorHAnsi" w:hAnsi="Palatino Linotype" w:cs="Arial"/>
          <w:bCs/>
          <w:lang w:eastAsia="en-US"/>
        </w:rPr>
        <w:t>a efecto de salvaguardar el derecho de acceso a la información pública consignado a favor del Recurrente.</w:t>
      </w:r>
    </w:p>
    <w:p w:rsidR="00D15241" w:rsidRPr="00AE078D" w:rsidRDefault="00D15241" w:rsidP="00A87163">
      <w:pPr>
        <w:pStyle w:val="Sinespaciado"/>
        <w:spacing w:line="360" w:lineRule="auto"/>
        <w:jc w:val="both"/>
        <w:rPr>
          <w:rFonts w:ascii="Palatino Linotype" w:hAnsi="Palatino Linotype"/>
        </w:rPr>
      </w:pPr>
    </w:p>
    <w:p w:rsidR="004B41F5" w:rsidRPr="00AE078D" w:rsidRDefault="004B41F5" w:rsidP="00A87163">
      <w:pPr>
        <w:pStyle w:val="Sinespaciado"/>
        <w:spacing w:line="360" w:lineRule="auto"/>
        <w:jc w:val="both"/>
        <w:rPr>
          <w:rFonts w:ascii="Palatino Linotype" w:hAnsi="Palatino Linotype"/>
        </w:rPr>
      </w:pPr>
      <w:r w:rsidRPr="00AE078D">
        <w:rPr>
          <w:rFonts w:ascii="Palatino Linotype" w:hAnsi="Palatino Linotype"/>
        </w:rPr>
        <w:t>En mérito de lo expuesto en líneas a</w:t>
      </w:r>
      <w:r w:rsidR="002C12CA" w:rsidRPr="00AE078D">
        <w:rPr>
          <w:rFonts w:ascii="Palatino Linotype" w:hAnsi="Palatino Linotype"/>
        </w:rPr>
        <w:t>nteriores, resultan</w:t>
      </w:r>
      <w:r w:rsidRPr="00AE078D">
        <w:rPr>
          <w:rFonts w:ascii="Palatino Linotype" w:hAnsi="Palatino Linotype"/>
        </w:rPr>
        <w:t xml:space="preserve"> fundados los motivo</w:t>
      </w:r>
      <w:r w:rsidR="00DD3DAB" w:rsidRPr="00AE078D">
        <w:rPr>
          <w:rFonts w:ascii="Palatino Linotype" w:hAnsi="Palatino Linotype"/>
        </w:rPr>
        <w:t>s de inconformidad que arguye el</w:t>
      </w:r>
      <w:r w:rsidRPr="00AE078D">
        <w:rPr>
          <w:rFonts w:ascii="Palatino Linotype" w:hAnsi="Palatino Linotype"/>
        </w:rPr>
        <w:t xml:space="preserve"> Recurrente en su medio de impugnación que fue materia de estudio, por ello </w:t>
      </w:r>
      <w:r w:rsidR="002C21B7" w:rsidRPr="00AE078D">
        <w:rPr>
          <w:rFonts w:ascii="Palatino Linotype" w:hAnsi="Palatino Linotype" w:cs="Arial"/>
          <w:b/>
        </w:rPr>
        <w:t>con fundamento en la primera</w:t>
      </w:r>
      <w:r w:rsidRPr="00AE078D">
        <w:rPr>
          <w:rFonts w:ascii="Palatino Linotype" w:hAnsi="Palatino Linotype" w:cs="Arial"/>
          <w:b/>
        </w:rPr>
        <w:t xml:space="preserve"> hipótesis de la fracción III del artículo 186, </w:t>
      </w:r>
      <w:r w:rsidRPr="00AE078D">
        <w:rPr>
          <w:rFonts w:ascii="Palatino Linotype" w:hAnsi="Palatino Linotype" w:cs="Arial"/>
        </w:rPr>
        <w:t xml:space="preserve">de la Ley de Transparencia y Acceso a la Información Pública del Estado de México y Municipios, se </w:t>
      </w:r>
      <w:r w:rsidR="002C21B7" w:rsidRPr="00AE078D">
        <w:rPr>
          <w:rFonts w:ascii="Palatino Linotype" w:hAnsi="Palatino Linotype" w:cs="Arial"/>
          <w:b/>
        </w:rPr>
        <w:t>REVO</w:t>
      </w:r>
      <w:r w:rsidRPr="00AE078D">
        <w:rPr>
          <w:rFonts w:ascii="Palatino Linotype" w:hAnsi="Palatino Linotype" w:cs="Arial"/>
          <w:b/>
        </w:rPr>
        <w:t xml:space="preserve">CA </w:t>
      </w:r>
      <w:r w:rsidRPr="00AE078D">
        <w:rPr>
          <w:rFonts w:ascii="Palatino Linotype" w:hAnsi="Palatino Linotype" w:cs="Arial"/>
        </w:rPr>
        <w:t>la respuesta a la solicitud de información número</w:t>
      </w:r>
      <w:r w:rsidRPr="00AE078D">
        <w:rPr>
          <w:rFonts w:ascii="Palatino Linotype" w:hAnsi="Palatino Linotype"/>
          <w:b/>
        </w:rPr>
        <w:t xml:space="preserve"> </w:t>
      </w:r>
      <w:r w:rsidR="00DD3DAB" w:rsidRPr="00AE078D">
        <w:rPr>
          <w:rFonts w:ascii="Palatino Linotype" w:hAnsi="Palatino Linotype" w:cs="Arial"/>
          <w:b/>
        </w:rPr>
        <w:t>00082</w:t>
      </w:r>
      <w:r w:rsidR="00185A85" w:rsidRPr="00AE078D">
        <w:rPr>
          <w:rFonts w:ascii="Palatino Linotype" w:hAnsi="Palatino Linotype" w:cs="Arial"/>
          <w:b/>
        </w:rPr>
        <w:t>/</w:t>
      </w:r>
      <w:r w:rsidR="00DD3DAB" w:rsidRPr="00AE078D">
        <w:rPr>
          <w:rFonts w:ascii="Palatino Linotype" w:hAnsi="Palatino Linotype" w:cs="Arial"/>
          <w:b/>
        </w:rPr>
        <w:t>CHIMALHU</w:t>
      </w:r>
      <w:r w:rsidRPr="00AE078D">
        <w:rPr>
          <w:rFonts w:ascii="Palatino Linotype" w:hAnsi="Palatino Linotype" w:cs="Arial"/>
          <w:b/>
        </w:rPr>
        <w:t>/IP/2018</w:t>
      </w:r>
      <w:r w:rsidRPr="00AE078D">
        <w:rPr>
          <w:rFonts w:ascii="Palatino Linotype" w:hAnsi="Palatino Linotype"/>
        </w:rPr>
        <w:t xml:space="preserve"> que ha sido materia del presente fallo.</w:t>
      </w:r>
    </w:p>
    <w:p w:rsidR="004B41F5" w:rsidRPr="00AE078D" w:rsidRDefault="004B41F5" w:rsidP="00A87163">
      <w:pPr>
        <w:pStyle w:val="Sinespaciado"/>
        <w:spacing w:line="360" w:lineRule="auto"/>
        <w:jc w:val="both"/>
        <w:rPr>
          <w:rFonts w:ascii="Palatino Linotype" w:hAnsi="Palatino Linotype"/>
        </w:rPr>
      </w:pPr>
    </w:p>
    <w:p w:rsidR="004B41F5" w:rsidRPr="00AE078D" w:rsidRDefault="004B41F5" w:rsidP="00A87163">
      <w:pPr>
        <w:pStyle w:val="Sinespaciado"/>
        <w:spacing w:line="360" w:lineRule="auto"/>
        <w:jc w:val="both"/>
        <w:rPr>
          <w:rFonts w:ascii="Palatino Linotype" w:hAnsi="Palatino Linotype"/>
        </w:rPr>
      </w:pPr>
      <w:r w:rsidRPr="00AE078D">
        <w:rPr>
          <w:rFonts w:ascii="Palatino Linotype" w:hAnsi="Palatino Linotype"/>
        </w:rPr>
        <w:lastRenderedPageBreak/>
        <w:t>Por lo antes expuesto y fundado es de resolverse y,</w:t>
      </w:r>
    </w:p>
    <w:p w:rsidR="00187534" w:rsidRPr="00AE078D" w:rsidRDefault="00187534" w:rsidP="004B41F5">
      <w:pPr>
        <w:pStyle w:val="Sinespaciado"/>
        <w:spacing w:line="360" w:lineRule="auto"/>
        <w:jc w:val="center"/>
        <w:rPr>
          <w:rFonts w:ascii="Palatino Linotype" w:hAnsi="Palatino Linotype"/>
          <w:b/>
          <w:bCs/>
          <w:spacing w:val="60"/>
        </w:rPr>
      </w:pPr>
    </w:p>
    <w:p w:rsidR="004B41F5" w:rsidRPr="00AE078D" w:rsidRDefault="004B41F5" w:rsidP="004B41F5">
      <w:pPr>
        <w:pStyle w:val="Sinespaciado"/>
        <w:spacing w:line="360" w:lineRule="auto"/>
        <w:jc w:val="center"/>
        <w:rPr>
          <w:rFonts w:ascii="Palatino Linotype" w:hAnsi="Palatino Linotype"/>
          <w:b/>
          <w:bCs/>
          <w:spacing w:val="60"/>
          <w:sz w:val="28"/>
          <w:szCs w:val="28"/>
        </w:rPr>
      </w:pPr>
      <w:r w:rsidRPr="00AE078D">
        <w:rPr>
          <w:rFonts w:ascii="Palatino Linotype" w:hAnsi="Palatino Linotype"/>
          <w:b/>
          <w:bCs/>
          <w:spacing w:val="60"/>
          <w:sz w:val="28"/>
          <w:szCs w:val="28"/>
        </w:rPr>
        <w:t>SE    RESUELVE</w:t>
      </w:r>
    </w:p>
    <w:p w:rsidR="001C2FE6" w:rsidRPr="00AE078D" w:rsidRDefault="001C2FE6" w:rsidP="001C2FE6">
      <w:pPr>
        <w:spacing w:after="0" w:line="360" w:lineRule="auto"/>
        <w:jc w:val="center"/>
        <w:rPr>
          <w:rFonts w:ascii="Palatino Linotype" w:eastAsia="Times New Roman" w:hAnsi="Palatino Linotype"/>
          <w:b/>
          <w:bCs/>
          <w:spacing w:val="60"/>
          <w:sz w:val="12"/>
          <w:szCs w:val="24"/>
        </w:rPr>
      </w:pPr>
    </w:p>
    <w:p w:rsidR="004B41F5" w:rsidRPr="00AE078D" w:rsidRDefault="004B41F5" w:rsidP="004B41F5">
      <w:pPr>
        <w:pStyle w:val="Sinespaciado"/>
        <w:spacing w:line="360" w:lineRule="auto"/>
        <w:jc w:val="both"/>
        <w:rPr>
          <w:rFonts w:ascii="Palatino Linotype" w:hAnsi="Palatino Linotype" w:cs="Arial"/>
        </w:rPr>
      </w:pPr>
      <w:r w:rsidRPr="00AE078D">
        <w:rPr>
          <w:rFonts w:ascii="Palatino Linotype" w:hAnsi="Palatino Linotype" w:cs="Arial"/>
          <w:b/>
          <w:sz w:val="26"/>
          <w:szCs w:val="26"/>
        </w:rPr>
        <w:t>PRIMERO.</w:t>
      </w:r>
      <w:r w:rsidRPr="00AE078D">
        <w:rPr>
          <w:rFonts w:ascii="Palatino Linotype" w:hAnsi="Palatino Linotype" w:cs="Arial"/>
        </w:rPr>
        <w:t xml:space="preserve"> Se </w:t>
      </w:r>
      <w:r w:rsidR="002C21B7" w:rsidRPr="00AE078D">
        <w:rPr>
          <w:rFonts w:ascii="Palatino Linotype" w:hAnsi="Palatino Linotype" w:cs="Arial"/>
          <w:b/>
        </w:rPr>
        <w:t>REVOCA</w:t>
      </w:r>
      <w:r w:rsidRPr="00AE078D">
        <w:rPr>
          <w:rFonts w:ascii="Palatino Linotype" w:hAnsi="Palatino Linotype" w:cs="Arial"/>
        </w:rPr>
        <w:t xml:space="preserve"> </w:t>
      </w:r>
      <w:r w:rsidRPr="00AE078D">
        <w:rPr>
          <w:rFonts w:ascii="Palatino Linotype" w:eastAsia="Arial Unicode MS" w:hAnsi="Palatino Linotype" w:cs="Arial"/>
        </w:rPr>
        <w:t>la respuesta entregada por el Sujeto Obligado</w:t>
      </w:r>
      <w:r w:rsidRPr="00AE078D">
        <w:rPr>
          <w:rFonts w:ascii="Palatino Linotype" w:eastAsia="Arial Unicode MS" w:hAnsi="Palatino Linotype" w:cs="Arial"/>
          <w:b/>
        </w:rPr>
        <w:t xml:space="preserve"> </w:t>
      </w:r>
      <w:r w:rsidRPr="00AE078D">
        <w:rPr>
          <w:rFonts w:ascii="Palatino Linotype" w:eastAsia="Arial Unicode MS" w:hAnsi="Palatino Linotype" w:cs="Arial"/>
        </w:rPr>
        <w:t xml:space="preserve">a la solicitud de información número </w:t>
      </w:r>
      <w:r w:rsidR="00DD3DAB" w:rsidRPr="00AE078D">
        <w:rPr>
          <w:rFonts w:ascii="Palatino Linotype" w:hAnsi="Palatino Linotype" w:cs="Arial"/>
          <w:b/>
        </w:rPr>
        <w:t>00082/CHIMALHU</w:t>
      </w:r>
      <w:r w:rsidR="000158E2" w:rsidRPr="00AE078D">
        <w:rPr>
          <w:rFonts w:ascii="Palatino Linotype" w:hAnsi="Palatino Linotype" w:cs="Arial"/>
          <w:b/>
        </w:rPr>
        <w:t>/</w:t>
      </w:r>
      <w:r w:rsidRPr="00AE078D">
        <w:rPr>
          <w:rFonts w:ascii="Palatino Linotype" w:hAnsi="Palatino Linotype" w:cs="Arial"/>
          <w:b/>
        </w:rPr>
        <w:t>IP/2018</w:t>
      </w:r>
      <w:r w:rsidR="00AC0E3C" w:rsidRPr="00AE078D">
        <w:rPr>
          <w:rFonts w:ascii="Palatino Linotype" w:eastAsia="Arial Unicode MS" w:hAnsi="Palatino Linotype" w:cs="Arial"/>
        </w:rPr>
        <w:t>, por resultar</w:t>
      </w:r>
      <w:r w:rsidRPr="00AE078D">
        <w:rPr>
          <w:rFonts w:ascii="Palatino Linotype" w:eastAsia="Arial Unicode MS" w:hAnsi="Palatino Linotype" w:cs="Arial"/>
        </w:rPr>
        <w:t xml:space="preserve"> fundados los motivo</w:t>
      </w:r>
      <w:r w:rsidR="00DD3DAB" w:rsidRPr="00AE078D">
        <w:rPr>
          <w:rFonts w:ascii="Palatino Linotype" w:eastAsia="Arial Unicode MS" w:hAnsi="Palatino Linotype" w:cs="Arial"/>
        </w:rPr>
        <w:t>s de inconformidad que arguye el</w:t>
      </w:r>
      <w:r w:rsidRPr="00AE078D">
        <w:rPr>
          <w:rFonts w:ascii="Palatino Linotype" w:eastAsia="Arial Unicode MS" w:hAnsi="Palatino Linotype" w:cs="Arial"/>
        </w:rPr>
        <w:t xml:space="preserve"> Recurrente, en términos del</w:t>
      </w:r>
      <w:r w:rsidRPr="00AE078D">
        <w:rPr>
          <w:rFonts w:ascii="Palatino Linotype" w:eastAsia="Arial Unicode MS" w:hAnsi="Palatino Linotype" w:cs="Arial"/>
          <w:b/>
        </w:rPr>
        <w:t xml:space="preserve"> </w:t>
      </w:r>
      <w:r w:rsidR="00AF0031" w:rsidRPr="00AE078D">
        <w:rPr>
          <w:rFonts w:ascii="Palatino Linotype" w:hAnsi="Palatino Linotype" w:cs="Arial"/>
          <w:b/>
        </w:rPr>
        <w:t>Considerando QUINTO</w:t>
      </w:r>
      <w:r w:rsidRPr="00AE078D">
        <w:rPr>
          <w:rFonts w:ascii="Palatino Linotype" w:hAnsi="Palatino Linotype" w:cs="Arial"/>
          <w:b/>
        </w:rPr>
        <w:t xml:space="preserve"> </w:t>
      </w:r>
      <w:r w:rsidRPr="00AE078D">
        <w:rPr>
          <w:rFonts w:ascii="Palatino Linotype" w:hAnsi="Palatino Linotype" w:cs="Arial"/>
        </w:rPr>
        <w:t>de la presente resolución.</w:t>
      </w:r>
    </w:p>
    <w:p w:rsidR="004407BE" w:rsidRPr="00AE078D" w:rsidRDefault="004407BE" w:rsidP="004B41F5">
      <w:pPr>
        <w:pStyle w:val="Sinespaciado"/>
        <w:spacing w:line="360" w:lineRule="auto"/>
        <w:jc w:val="both"/>
        <w:rPr>
          <w:rFonts w:ascii="Palatino Linotype" w:hAnsi="Palatino Linotype" w:cs="Arial"/>
        </w:rPr>
      </w:pPr>
    </w:p>
    <w:p w:rsidR="00DB79AC" w:rsidRPr="00AE078D" w:rsidRDefault="004B41F5" w:rsidP="00F93301">
      <w:pPr>
        <w:pStyle w:val="Sinespaciado"/>
        <w:spacing w:line="360" w:lineRule="auto"/>
        <w:jc w:val="both"/>
        <w:rPr>
          <w:rFonts w:ascii="Palatino Linotype" w:hAnsi="Palatino Linotype"/>
        </w:rPr>
      </w:pPr>
      <w:r w:rsidRPr="00AE078D">
        <w:rPr>
          <w:rFonts w:ascii="Palatino Linotype" w:hAnsi="Palatino Linotype" w:cs="Arial"/>
          <w:b/>
          <w:sz w:val="26"/>
          <w:szCs w:val="26"/>
        </w:rPr>
        <w:t>SEGUNDO.</w:t>
      </w:r>
      <w:r w:rsidRPr="00AE078D">
        <w:rPr>
          <w:rFonts w:ascii="Palatino Linotype" w:hAnsi="Palatino Linotype" w:cs="Arial"/>
        </w:rPr>
        <w:t xml:space="preserve"> Se </w:t>
      </w:r>
      <w:r w:rsidRPr="00AE078D">
        <w:rPr>
          <w:rFonts w:ascii="Palatino Linotype" w:hAnsi="Palatino Linotype" w:cs="Arial"/>
          <w:b/>
        </w:rPr>
        <w:t>ORDENA</w:t>
      </w:r>
      <w:r w:rsidR="002C21B7" w:rsidRPr="00AE078D">
        <w:rPr>
          <w:rFonts w:ascii="Palatino Linotype" w:hAnsi="Palatino Linotype" w:cs="Arial"/>
        </w:rPr>
        <w:t xml:space="preserve"> al</w:t>
      </w:r>
      <w:r w:rsidR="00DB79AC" w:rsidRPr="00AE078D">
        <w:rPr>
          <w:rFonts w:ascii="Palatino Linotype" w:hAnsi="Palatino Linotype"/>
        </w:rPr>
        <w:t xml:space="preserve"> Sujeto Obligado que haga</w:t>
      </w:r>
      <w:r w:rsidR="002C21B7" w:rsidRPr="00AE078D">
        <w:rPr>
          <w:rFonts w:ascii="Palatino Linotype" w:hAnsi="Palatino Linotype"/>
        </w:rPr>
        <w:t xml:space="preserve"> entrega </w:t>
      </w:r>
      <w:r w:rsidR="00DD3DAB" w:rsidRPr="00AE078D">
        <w:rPr>
          <w:rFonts w:ascii="Palatino Linotype" w:hAnsi="Palatino Linotype"/>
        </w:rPr>
        <w:t>al</w:t>
      </w:r>
      <w:r w:rsidR="009C6997">
        <w:rPr>
          <w:rFonts w:ascii="Palatino Linotype" w:hAnsi="Palatino Linotype"/>
        </w:rPr>
        <w:t xml:space="preserve"> Recurrente</w:t>
      </w:r>
      <w:r w:rsidR="002C21B7" w:rsidRPr="00AE078D">
        <w:rPr>
          <w:rFonts w:ascii="Palatino Linotype" w:hAnsi="Palatino Linotype"/>
        </w:rPr>
        <w:t xml:space="preserve"> vía SAIMEX, </w:t>
      </w:r>
      <w:r w:rsidR="009C117B">
        <w:rPr>
          <w:rFonts w:ascii="Palatino Linotype" w:hAnsi="Palatino Linotype"/>
        </w:rPr>
        <w:t>en</w:t>
      </w:r>
      <w:r w:rsidR="002C21B7" w:rsidRPr="00AE078D">
        <w:rPr>
          <w:rFonts w:ascii="Palatino Linotype" w:hAnsi="Palatino Linotype"/>
        </w:rPr>
        <w:t xml:space="preserve"> versión pública</w:t>
      </w:r>
      <w:r w:rsidR="009C6997">
        <w:rPr>
          <w:rFonts w:ascii="Palatino Linotype" w:hAnsi="Palatino Linotype"/>
        </w:rPr>
        <w:t>,</w:t>
      </w:r>
      <w:r w:rsidR="002C21B7" w:rsidRPr="00AE078D">
        <w:rPr>
          <w:rFonts w:ascii="Palatino Linotype" w:hAnsi="Palatino Linotype"/>
        </w:rPr>
        <w:t xml:space="preserve"> </w:t>
      </w:r>
      <w:r w:rsidR="00DD3DAB" w:rsidRPr="00AE078D">
        <w:rPr>
          <w:rFonts w:ascii="Palatino Linotype" w:hAnsi="Palatino Linotype"/>
        </w:rPr>
        <w:t>los contratos celebrados con la</w:t>
      </w:r>
      <w:r w:rsidR="00274B45">
        <w:rPr>
          <w:rFonts w:ascii="Palatino Linotype" w:hAnsi="Palatino Linotype"/>
        </w:rPr>
        <w:t>s agrupaciones que se presentaro</w:t>
      </w:r>
      <w:r w:rsidR="00DD3DAB" w:rsidRPr="00AE078D">
        <w:rPr>
          <w:rFonts w:ascii="Palatino Linotype" w:hAnsi="Palatino Linotype"/>
        </w:rPr>
        <w:t>n en la denominada Feria de la Piedra 2018</w:t>
      </w:r>
      <w:r w:rsidR="00C074EA" w:rsidRPr="00AE078D">
        <w:rPr>
          <w:rFonts w:ascii="Palatino Linotype" w:hAnsi="Palatino Linotype"/>
        </w:rPr>
        <w:t xml:space="preserve">, en términos del </w:t>
      </w:r>
      <w:r w:rsidR="00AF0031" w:rsidRPr="00AE078D">
        <w:rPr>
          <w:rFonts w:ascii="Palatino Linotype" w:hAnsi="Palatino Linotype"/>
          <w:b/>
        </w:rPr>
        <w:t>Considerando QUINTO</w:t>
      </w:r>
      <w:r w:rsidR="00DB79AC" w:rsidRPr="00AE078D">
        <w:rPr>
          <w:rFonts w:ascii="Palatino Linotype" w:hAnsi="Palatino Linotype"/>
        </w:rPr>
        <w:t>:</w:t>
      </w:r>
    </w:p>
    <w:p w:rsidR="00DB79AC" w:rsidRPr="00AE078D" w:rsidRDefault="00DB79AC" w:rsidP="00F93301">
      <w:pPr>
        <w:pStyle w:val="Sinespaciado"/>
        <w:spacing w:line="360" w:lineRule="auto"/>
        <w:jc w:val="both"/>
        <w:rPr>
          <w:rFonts w:ascii="Palatino Linotype" w:hAnsi="Palatino Linotype"/>
        </w:rPr>
      </w:pPr>
    </w:p>
    <w:p w:rsidR="003451A8" w:rsidRPr="00AE078D" w:rsidRDefault="003451A8" w:rsidP="003451A8">
      <w:pPr>
        <w:pStyle w:val="Sinespaciado"/>
        <w:spacing w:line="360" w:lineRule="auto"/>
        <w:jc w:val="both"/>
        <w:rPr>
          <w:rFonts w:ascii="Palatino Linotype" w:hAnsi="Palatino Linotype" w:cs="Arial"/>
        </w:rPr>
      </w:pPr>
      <w:r w:rsidRPr="00AE078D">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w:t>
      </w:r>
      <w:r w:rsidR="00DD3DAB" w:rsidRPr="00AE078D">
        <w:rPr>
          <w:rFonts w:ascii="Palatino Linotype" w:hAnsi="Palatino Linotype" w:cs="Arial"/>
        </w:rPr>
        <w:t>l</w:t>
      </w:r>
      <w:r w:rsidRPr="00AE078D">
        <w:rPr>
          <w:rFonts w:ascii="Palatino Linotype" w:hAnsi="Palatino Linotype" w:cs="Arial"/>
        </w:rPr>
        <w:t xml:space="preserve"> Recurrente.</w:t>
      </w:r>
    </w:p>
    <w:p w:rsidR="004B41F5" w:rsidRPr="00AE078D" w:rsidRDefault="004B41F5" w:rsidP="004B41F5">
      <w:pPr>
        <w:pStyle w:val="Sinespaciado"/>
        <w:spacing w:line="360" w:lineRule="auto"/>
        <w:jc w:val="both"/>
        <w:rPr>
          <w:rFonts w:ascii="Palatino Linotype" w:hAnsi="Palatino Linotype"/>
        </w:rPr>
      </w:pPr>
    </w:p>
    <w:p w:rsidR="004B41F5" w:rsidRPr="00AE078D" w:rsidRDefault="004B41F5" w:rsidP="004B41F5">
      <w:pPr>
        <w:pStyle w:val="Sinespaciado"/>
        <w:spacing w:line="360" w:lineRule="auto"/>
        <w:jc w:val="both"/>
        <w:rPr>
          <w:rFonts w:ascii="Palatino Linotype" w:hAnsi="Palatino Linotype" w:cs="Arial"/>
        </w:rPr>
      </w:pPr>
      <w:r w:rsidRPr="00AE078D">
        <w:rPr>
          <w:rFonts w:ascii="Palatino Linotype" w:hAnsi="Palatino Linotype" w:cs="Arial"/>
          <w:b/>
          <w:sz w:val="26"/>
          <w:szCs w:val="26"/>
        </w:rPr>
        <w:t>TERCERO.</w:t>
      </w:r>
      <w:r w:rsidRPr="00AE078D">
        <w:rPr>
          <w:rFonts w:ascii="Palatino Linotype" w:hAnsi="Palatino Linotype" w:cs="Arial"/>
          <w:b/>
        </w:rPr>
        <w:t xml:space="preserve"> Notifíquese</w:t>
      </w:r>
      <w:r w:rsidRPr="00AE078D">
        <w:rPr>
          <w:rFonts w:ascii="Palatino Linotype" w:hAnsi="Palatino Linotype" w:cs="Arial"/>
          <w:b/>
          <w:i/>
        </w:rPr>
        <w:t xml:space="preserve"> </w:t>
      </w:r>
      <w:r w:rsidRPr="00AE078D">
        <w:rPr>
          <w:rFonts w:ascii="Palatino Linotype" w:hAnsi="Palatino Linotype" w:cs="Arial"/>
        </w:rPr>
        <w:t>al Titular de la Unidad de Transparencia del</w:t>
      </w:r>
      <w:r w:rsidRPr="00AE078D">
        <w:rPr>
          <w:rFonts w:ascii="Palatino Linotype" w:hAnsi="Palatino Linotype" w:cs="Arial"/>
          <w:b/>
        </w:rPr>
        <w:t xml:space="preserve"> </w:t>
      </w:r>
      <w:r w:rsidR="003451A8" w:rsidRPr="00AE078D">
        <w:rPr>
          <w:rFonts w:ascii="Palatino Linotype" w:hAnsi="Palatino Linotype" w:cs="Arial"/>
        </w:rPr>
        <w:t>Sujeto Obligado</w:t>
      </w:r>
      <w:r w:rsidRPr="00AE078D">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AE078D">
        <w:rPr>
          <w:rFonts w:ascii="Palatino Linotype" w:hAnsi="Palatino Linotype" w:cs="Arial"/>
        </w:rPr>
        <w:lastRenderedPageBreak/>
        <w:t>debiendo informar a este Instituto en un plazo de tres días hábiles siguientes sobre el cumplimiento dado a la presente resolución.</w:t>
      </w:r>
    </w:p>
    <w:p w:rsidR="003451A8" w:rsidRPr="00AE078D" w:rsidRDefault="003451A8" w:rsidP="004B41F5">
      <w:pPr>
        <w:pStyle w:val="Sinespaciado"/>
        <w:spacing w:line="360" w:lineRule="auto"/>
        <w:jc w:val="both"/>
        <w:rPr>
          <w:rFonts w:ascii="Palatino Linotype" w:hAnsi="Palatino Linotype" w:cs="Arial"/>
        </w:rPr>
      </w:pPr>
    </w:p>
    <w:p w:rsidR="004B41F5" w:rsidRPr="00AE078D" w:rsidRDefault="004B41F5" w:rsidP="004B41F5">
      <w:pPr>
        <w:pStyle w:val="Sinespaciado"/>
        <w:spacing w:line="360" w:lineRule="auto"/>
        <w:jc w:val="both"/>
        <w:rPr>
          <w:rFonts w:ascii="Palatino Linotype" w:hAnsi="Palatino Linotype"/>
          <w:color w:val="222222"/>
          <w:shd w:val="clear" w:color="auto" w:fill="FFFFFF"/>
        </w:rPr>
      </w:pPr>
      <w:r w:rsidRPr="00AE078D">
        <w:rPr>
          <w:rFonts w:ascii="Palatino Linotype" w:hAnsi="Palatino Linotype" w:cs="Arial"/>
          <w:b/>
          <w:sz w:val="26"/>
          <w:szCs w:val="26"/>
        </w:rPr>
        <w:t>CUARTO.</w:t>
      </w:r>
      <w:r w:rsidRPr="00AE078D">
        <w:rPr>
          <w:rFonts w:ascii="Palatino Linotype" w:hAnsi="Palatino Linotype" w:cs="Arial"/>
          <w:b/>
        </w:rPr>
        <w:t xml:space="preserve"> Notifíquese </w:t>
      </w:r>
      <w:r w:rsidRPr="00AE078D">
        <w:rPr>
          <w:rFonts w:ascii="Palatino Linotype" w:hAnsi="Palatino Linotype" w:cs="Arial"/>
        </w:rPr>
        <w:t>la presente resolución a</w:t>
      </w:r>
      <w:r w:rsidR="00AE078D">
        <w:rPr>
          <w:rFonts w:ascii="Palatino Linotype" w:hAnsi="Palatino Linotype" w:cs="Arial"/>
        </w:rPr>
        <w:t>l</w:t>
      </w:r>
      <w:r w:rsidRPr="00AE078D">
        <w:rPr>
          <w:rFonts w:ascii="Palatino Linotype" w:hAnsi="Palatino Linotype" w:cs="Arial"/>
        </w:rPr>
        <w:t xml:space="preserve"> Recurrente y hágase de su conocimiento que, </w:t>
      </w:r>
      <w:r w:rsidRPr="00AE078D">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AE078D">
        <w:rPr>
          <w:rStyle w:val="apple-converted-space"/>
          <w:rFonts w:ascii="Palatino Linotype" w:hAnsi="Palatino Linotype"/>
          <w:color w:val="222222"/>
          <w:shd w:val="clear" w:color="auto" w:fill="FFFFFF"/>
        </w:rPr>
        <w:t xml:space="preserve"> </w:t>
      </w:r>
      <w:r w:rsidRPr="00AE078D">
        <w:rPr>
          <w:rFonts w:ascii="Palatino Linotype" w:hAnsi="Palatino Linotype"/>
          <w:color w:val="222222"/>
          <w:shd w:val="clear" w:color="auto" w:fill="FFFFFF"/>
        </w:rPr>
        <w:t>podrá promover el Juicio de Amparo en los términos de las leyes aplicables.</w:t>
      </w:r>
    </w:p>
    <w:p w:rsidR="001C2FE6" w:rsidRPr="00AE078D" w:rsidRDefault="001C2FE6" w:rsidP="001C2FE6">
      <w:pPr>
        <w:autoSpaceDE w:val="0"/>
        <w:autoSpaceDN w:val="0"/>
        <w:adjustRightInd w:val="0"/>
        <w:spacing w:after="0" w:line="360" w:lineRule="auto"/>
        <w:ind w:right="49"/>
        <w:jc w:val="both"/>
        <w:rPr>
          <w:rFonts w:ascii="Palatino Linotype" w:hAnsi="Palatino Linotype" w:cs="Arial"/>
          <w:sz w:val="24"/>
          <w:szCs w:val="24"/>
        </w:rPr>
      </w:pPr>
    </w:p>
    <w:p w:rsidR="00541266" w:rsidRDefault="001C2FE6" w:rsidP="00AE078D">
      <w:pPr>
        <w:pStyle w:val="Textoindependiente"/>
        <w:spacing w:line="276" w:lineRule="auto"/>
        <w:jc w:val="both"/>
        <w:rPr>
          <w:rFonts w:ascii="Palatino Linotype" w:hAnsi="Palatino Linotype" w:cs="Arial"/>
          <w:sz w:val="24"/>
          <w:szCs w:val="24"/>
          <w:lang w:val="es-MX"/>
        </w:rPr>
      </w:pPr>
      <w:r w:rsidRPr="00AE078D">
        <w:rPr>
          <w:rFonts w:ascii="Palatino Linotype" w:hAnsi="Palatino Linotype" w:cs="Arial"/>
          <w:sz w:val="24"/>
          <w:szCs w:val="24"/>
          <w:lang w:val="es-MX"/>
        </w:rPr>
        <w:t>ASÍ LO RESUELVE, POR UNANIMIDAD DE VOTOS EL PLENO DEL</w:t>
      </w:r>
      <w:r w:rsidRPr="00AE078D">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AE078D">
        <w:rPr>
          <w:rFonts w:ascii="Palatino Linotype" w:hAnsi="Palatino Linotype" w:cs="Arial"/>
          <w:sz w:val="24"/>
          <w:szCs w:val="24"/>
          <w:lang w:val="es-MX"/>
        </w:rPr>
        <w:t>, CONFORMADO POR LOS COMISIONADOS ZULEMA MARTÍNEZ SÁNCHEZ, EVA ABAID YAPUR, JOSÉ GUADALUPE LUNA HERNÁNDEZ</w:t>
      </w:r>
      <w:r w:rsidR="00AE4C9D" w:rsidRPr="00AE078D">
        <w:rPr>
          <w:rFonts w:ascii="Palatino Linotype" w:hAnsi="Palatino Linotype" w:cs="Arial"/>
          <w:sz w:val="24"/>
          <w:szCs w:val="24"/>
          <w:lang w:val="es-MX"/>
        </w:rPr>
        <w:t xml:space="preserve"> </w:t>
      </w:r>
      <w:r w:rsidRPr="00AE078D">
        <w:rPr>
          <w:rFonts w:ascii="Palatino Linotype" w:hAnsi="Palatino Linotype" w:cs="Arial"/>
          <w:sz w:val="24"/>
          <w:szCs w:val="24"/>
          <w:lang w:val="es-MX"/>
        </w:rPr>
        <w:t xml:space="preserve">Y JAVIER MARTÍNEZ CRUZ, EN LA </w:t>
      </w:r>
      <w:r w:rsidR="008C67A6" w:rsidRPr="00AE078D">
        <w:rPr>
          <w:rFonts w:ascii="Palatino Linotype" w:hAnsi="Palatino Linotype" w:cs="Arial"/>
          <w:sz w:val="24"/>
          <w:szCs w:val="24"/>
          <w:lang w:val="es-MX"/>
        </w:rPr>
        <w:t>VIG</w:t>
      </w:r>
      <w:r w:rsidR="0061383C" w:rsidRPr="00AE078D">
        <w:rPr>
          <w:rFonts w:ascii="Palatino Linotype" w:hAnsi="Palatino Linotype" w:cs="Arial"/>
          <w:sz w:val="24"/>
          <w:szCs w:val="24"/>
          <w:lang w:val="es-MX"/>
        </w:rPr>
        <w:t>ÉSIMA SÉPTIMA</w:t>
      </w:r>
      <w:r w:rsidR="00697328" w:rsidRPr="00AE078D">
        <w:rPr>
          <w:rFonts w:ascii="Palatino Linotype" w:hAnsi="Palatino Linotype" w:cs="Arial"/>
          <w:sz w:val="24"/>
          <w:szCs w:val="24"/>
          <w:lang w:val="es-MX"/>
        </w:rPr>
        <w:t xml:space="preserve"> </w:t>
      </w:r>
      <w:r w:rsidRPr="00AE078D">
        <w:rPr>
          <w:rFonts w:ascii="Palatino Linotype" w:hAnsi="Palatino Linotype" w:cs="Arial"/>
          <w:sz w:val="24"/>
          <w:szCs w:val="24"/>
          <w:lang w:val="es-MX"/>
        </w:rPr>
        <w:t xml:space="preserve">SESIÓN ORDINARIA CELEBRADA EL </w:t>
      </w:r>
      <w:r w:rsidR="0061383C" w:rsidRPr="00AE078D">
        <w:rPr>
          <w:rFonts w:ascii="Palatino Linotype" w:hAnsi="Palatino Linotype" w:cs="Arial"/>
          <w:sz w:val="24"/>
          <w:szCs w:val="24"/>
          <w:lang w:val="es-MX"/>
        </w:rPr>
        <w:t>PRIMERO DE AGOSTO</w:t>
      </w:r>
      <w:r w:rsidR="00697328" w:rsidRPr="00AE078D">
        <w:rPr>
          <w:rFonts w:ascii="Palatino Linotype" w:hAnsi="Palatino Linotype" w:cs="Arial"/>
          <w:sz w:val="24"/>
          <w:szCs w:val="24"/>
          <w:lang w:val="es-MX"/>
        </w:rPr>
        <w:t xml:space="preserve"> </w:t>
      </w:r>
      <w:r w:rsidRPr="00AE078D">
        <w:rPr>
          <w:rFonts w:ascii="Palatino Linotype" w:hAnsi="Palatino Linotype" w:cs="Arial"/>
          <w:sz w:val="24"/>
          <w:szCs w:val="24"/>
          <w:lang w:val="es-MX"/>
        </w:rPr>
        <w:t>DE DOS MIL DIECIOCHO, ANTE EL SECRETARIO TÉCNICO DEL PLENO, ALEXIS TAPIA RAMÍREZ</w:t>
      </w:r>
      <w:r w:rsidR="00086E5A" w:rsidRPr="00AE078D">
        <w:rPr>
          <w:rFonts w:ascii="Palatino Linotype" w:hAnsi="Palatino Linotype" w:cs="Arial"/>
          <w:sz w:val="24"/>
          <w:szCs w:val="24"/>
          <w:lang w:val="es-MX"/>
        </w:rPr>
        <w:t>.--------------------------------------------</w:t>
      </w:r>
      <w:r w:rsidR="006E7228" w:rsidRPr="00AE078D">
        <w:rPr>
          <w:rFonts w:ascii="Palatino Linotype" w:hAnsi="Palatino Linotype" w:cs="Arial"/>
          <w:sz w:val="24"/>
          <w:szCs w:val="24"/>
          <w:lang w:val="es-MX"/>
        </w:rPr>
        <w:t>-------------------------------------------------------------------------------------------</w:t>
      </w:r>
      <w:r w:rsidR="005A4667" w:rsidRPr="00AE078D">
        <w:rPr>
          <w:rFonts w:ascii="Palatino Linotype" w:hAnsi="Palatino Linotype" w:cs="Arial"/>
          <w:sz w:val="24"/>
          <w:szCs w:val="24"/>
          <w:lang w:val="es-MX"/>
        </w:rPr>
        <w:t>----------------------------------------------------------------------------------------------------------------------------------------------------------------------------------------------------------------</w:t>
      </w:r>
      <w:r w:rsidR="0061383C" w:rsidRPr="00AE078D">
        <w:rPr>
          <w:rFonts w:ascii="Palatino Linotype" w:hAnsi="Palatino Linotype" w:cs="Arial"/>
          <w:sz w:val="24"/>
          <w:szCs w:val="24"/>
          <w:lang w:val="es-MX"/>
        </w:rPr>
        <w:t>--------------------</w:t>
      </w:r>
      <w:r w:rsidR="009C6997">
        <w:rPr>
          <w:rFonts w:ascii="Palatino Linotype" w:hAnsi="Palatino Linotype" w:cs="Arial"/>
          <w:sz w:val="24"/>
          <w:szCs w:val="24"/>
          <w:lang w:val="es-MX"/>
        </w:rPr>
        <w:t>----------------------------------------------------------------------------------------------------------------------------------------------------------------------------------------------------------------------------------</w:t>
      </w:r>
    </w:p>
    <w:p w:rsidR="00541266" w:rsidRDefault="007A3A40">
      <w:pPr>
        <w:rPr>
          <w:rFonts w:ascii="Palatino Linotype" w:eastAsia="Times New Roman" w:hAnsi="Palatino Linotype" w:cs="Arial"/>
          <w:sz w:val="24"/>
          <w:szCs w:val="24"/>
        </w:rPr>
      </w:pPr>
      <w:r>
        <w:rPr>
          <w:rFonts w:ascii="Palatino Linotype" w:hAnsi="Palatino Linotype" w:cs="Arial"/>
          <w:sz w:val="24"/>
          <w:szCs w:val="24"/>
        </w:rPr>
        <w:t>------------------------------------------------------------------------------------------------------------------------------------------------------------------------------------------------------------------------------------------------------------------------------------------------------------------------------------------------------------------------------------------------------------------------------------------------------------------------------------------------------------------------------------------------------------------------------------------------------------------------------------------------------------------------------------------------------</w:t>
      </w: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C67A6" w:rsidRPr="00AE078D" w:rsidTr="0045411F">
        <w:trPr>
          <w:trHeight w:val="2308"/>
        </w:trPr>
        <w:tc>
          <w:tcPr>
            <w:tcW w:w="9062" w:type="dxa"/>
            <w:gridSpan w:val="2"/>
          </w:tcPr>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E8651D" w:rsidRPr="00AE078D" w:rsidRDefault="00E8651D" w:rsidP="0045411F">
            <w:pPr>
              <w:jc w:val="center"/>
              <w:rPr>
                <w:rFonts w:ascii="Palatino Linotype" w:hAnsi="Palatino Linotype"/>
                <w:b/>
                <w:sz w:val="24"/>
                <w:szCs w:val="24"/>
              </w:rPr>
            </w:pPr>
          </w:p>
          <w:p w:rsidR="000F0877" w:rsidRPr="00AE078D" w:rsidRDefault="000F0877"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r w:rsidRPr="00AE078D">
              <w:rPr>
                <w:rFonts w:ascii="Palatino Linotype" w:hAnsi="Palatino Linotype"/>
                <w:b/>
                <w:sz w:val="24"/>
                <w:szCs w:val="24"/>
              </w:rPr>
              <w:t>Zulema Martínez Sánchez</w:t>
            </w:r>
          </w:p>
          <w:p w:rsidR="00AE4C9D" w:rsidRPr="00AE078D" w:rsidRDefault="00AE4C9D" w:rsidP="0045411F">
            <w:pPr>
              <w:jc w:val="center"/>
              <w:rPr>
                <w:rFonts w:ascii="Palatino Linotype" w:hAnsi="Palatino Linotype"/>
                <w:sz w:val="24"/>
                <w:szCs w:val="24"/>
              </w:rPr>
            </w:pPr>
            <w:r w:rsidRPr="00AE078D">
              <w:rPr>
                <w:rFonts w:ascii="Palatino Linotype" w:hAnsi="Palatino Linotype"/>
                <w:sz w:val="24"/>
                <w:szCs w:val="24"/>
              </w:rPr>
              <w:t>Comisionada Presidenta</w:t>
            </w:r>
          </w:p>
          <w:p w:rsidR="00AE4C9D" w:rsidRPr="00AE078D" w:rsidRDefault="00AE4C9D" w:rsidP="0045411F">
            <w:pPr>
              <w:jc w:val="center"/>
              <w:rPr>
                <w:rFonts w:ascii="Palatino Linotype" w:hAnsi="Palatino Linotype"/>
                <w:sz w:val="24"/>
                <w:szCs w:val="24"/>
              </w:rPr>
            </w:pPr>
            <w:r w:rsidRPr="00541266">
              <w:rPr>
                <w:rFonts w:ascii="Palatino Linotype" w:hAnsi="Palatino Linotype"/>
                <w:color w:val="FFFFFF" w:themeColor="background1"/>
                <w:sz w:val="24"/>
                <w:szCs w:val="24"/>
              </w:rPr>
              <w:t>(Rúbrica)</w:t>
            </w:r>
          </w:p>
        </w:tc>
      </w:tr>
      <w:tr w:rsidR="008C67A6" w:rsidRPr="00AE078D" w:rsidTr="0045411F">
        <w:trPr>
          <w:trHeight w:val="2607"/>
        </w:trPr>
        <w:tc>
          <w:tcPr>
            <w:tcW w:w="4531" w:type="dxa"/>
          </w:tcPr>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9E5E17" w:rsidRPr="00AE078D" w:rsidRDefault="009E5E17"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r w:rsidRPr="00AE078D">
              <w:rPr>
                <w:rFonts w:ascii="Palatino Linotype" w:hAnsi="Palatino Linotype"/>
                <w:b/>
                <w:sz w:val="24"/>
                <w:szCs w:val="24"/>
              </w:rPr>
              <w:t xml:space="preserve">Eva </w:t>
            </w:r>
            <w:proofErr w:type="spellStart"/>
            <w:r w:rsidRPr="00AE078D">
              <w:rPr>
                <w:rFonts w:ascii="Palatino Linotype" w:hAnsi="Palatino Linotype"/>
                <w:b/>
                <w:sz w:val="24"/>
                <w:szCs w:val="24"/>
              </w:rPr>
              <w:t>Abaid</w:t>
            </w:r>
            <w:proofErr w:type="spellEnd"/>
            <w:r w:rsidRPr="00AE078D">
              <w:rPr>
                <w:rFonts w:ascii="Palatino Linotype" w:hAnsi="Palatino Linotype"/>
                <w:b/>
                <w:sz w:val="24"/>
                <w:szCs w:val="24"/>
              </w:rPr>
              <w:t xml:space="preserve"> </w:t>
            </w:r>
            <w:proofErr w:type="spellStart"/>
            <w:r w:rsidRPr="00AE078D">
              <w:rPr>
                <w:rFonts w:ascii="Palatino Linotype" w:hAnsi="Palatino Linotype"/>
                <w:b/>
                <w:sz w:val="24"/>
                <w:szCs w:val="24"/>
              </w:rPr>
              <w:t>Yapur</w:t>
            </w:r>
            <w:proofErr w:type="spellEnd"/>
          </w:p>
          <w:p w:rsidR="00AE4C9D" w:rsidRPr="00AE078D" w:rsidRDefault="00AE4C9D" w:rsidP="0045411F">
            <w:pPr>
              <w:jc w:val="center"/>
              <w:rPr>
                <w:rFonts w:ascii="Palatino Linotype" w:hAnsi="Palatino Linotype"/>
                <w:sz w:val="24"/>
                <w:szCs w:val="24"/>
              </w:rPr>
            </w:pPr>
            <w:r w:rsidRPr="00AE078D">
              <w:rPr>
                <w:rFonts w:ascii="Palatino Linotype" w:hAnsi="Palatino Linotype"/>
                <w:sz w:val="24"/>
                <w:szCs w:val="24"/>
              </w:rPr>
              <w:t>Comisionada</w:t>
            </w:r>
          </w:p>
          <w:p w:rsidR="00AE4C9D" w:rsidRPr="00AE078D" w:rsidRDefault="00AE4C9D" w:rsidP="0045411F">
            <w:pPr>
              <w:jc w:val="center"/>
              <w:rPr>
                <w:rFonts w:ascii="Palatino Linotype" w:hAnsi="Palatino Linotype"/>
                <w:sz w:val="24"/>
                <w:szCs w:val="24"/>
              </w:rPr>
            </w:pPr>
            <w:r w:rsidRPr="00541266">
              <w:rPr>
                <w:rFonts w:ascii="Palatino Linotype" w:hAnsi="Palatino Linotype"/>
                <w:color w:val="FFFFFF" w:themeColor="background1"/>
                <w:sz w:val="24"/>
                <w:szCs w:val="24"/>
              </w:rPr>
              <w:t>(Rúbrica)</w:t>
            </w:r>
          </w:p>
        </w:tc>
        <w:tc>
          <w:tcPr>
            <w:tcW w:w="4531" w:type="dxa"/>
          </w:tcPr>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9E5E17" w:rsidRPr="00AE078D" w:rsidRDefault="009E5E17"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r w:rsidRPr="00AE078D">
              <w:rPr>
                <w:rFonts w:ascii="Palatino Linotype" w:hAnsi="Palatino Linotype"/>
                <w:b/>
                <w:sz w:val="24"/>
                <w:szCs w:val="24"/>
              </w:rPr>
              <w:t>José Guadalupe Luna Hernández</w:t>
            </w:r>
          </w:p>
          <w:p w:rsidR="00AE4C9D" w:rsidRPr="00AE078D" w:rsidRDefault="00AE4C9D" w:rsidP="0045411F">
            <w:pPr>
              <w:jc w:val="center"/>
              <w:rPr>
                <w:rFonts w:ascii="Palatino Linotype" w:hAnsi="Palatino Linotype"/>
                <w:sz w:val="24"/>
                <w:szCs w:val="24"/>
              </w:rPr>
            </w:pPr>
            <w:r w:rsidRPr="00AE078D">
              <w:rPr>
                <w:rFonts w:ascii="Palatino Linotype" w:hAnsi="Palatino Linotype"/>
                <w:sz w:val="24"/>
                <w:szCs w:val="24"/>
              </w:rPr>
              <w:t>Comisionado</w:t>
            </w:r>
          </w:p>
          <w:p w:rsidR="00AE4C9D" w:rsidRPr="00AE078D" w:rsidRDefault="00AE4C9D" w:rsidP="0045411F">
            <w:pPr>
              <w:jc w:val="center"/>
              <w:rPr>
                <w:rFonts w:ascii="Palatino Linotype" w:hAnsi="Palatino Linotype"/>
                <w:sz w:val="24"/>
                <w:szCs w:val="24"/>
              </w:rPr>
            </w:pPr>
            <w:r w:rsidRPr="00541266">
              <w:rPr>
                <w:rFonts w:ascii="Palatino Linotype" w:hAnsi="Palatino Linotype"/>
                <w:color w:val="FFFFFF" w:themeColor="background1"/>
                <w:sz w:val="24"/>
                <w:szCs w:val="24"/>
              </w:rPr>
              <w:t>(Rúbrica)</w:t>
            </w:r>
          </w:p>
        </w:tc>
      </w:tr>
      <w:tr w:rsidR="008C67A6" w:rsidRPr="00AE078D" w:rsidTr="0045411F">
        <w:trPr>
          <w:trHeight w:val="2607"/>
        </w:trPr>
        <w:tc>
          <w:tcPr>
            <w:tcW w:w="9062" w:type="dxa"/>
            <w:gridSpan w:val="2"/>
          </w:tcPr>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9E5E17" w:rsidRPr="00AE078D" w:rsidRDefault="009E5E17"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r w:rsidRPr="00AE078D">
              <w:rPr>
                <w:rFonts w:ascii="Palatino Linotype" w:hAnsi="Palatino Linotype"/>
                <w:b/>
                <w:sz w:val="24"/>
                <w:szCs w:val="24"/>
              </w:rPr>
              <w:t>Javier Martínez Cruz</w:t>
            </w:r>
          </w:p>
          <w:p w:rsidR="00AE4C9D" w:rsidRPr="00AE078D" w:rsidRDefault="00AE4C9D" w:rsidP="0045411F">
            <w:pPr>
              <w:jc w:val="center"/>
              <w:rPr>
                <w:rFonts w:ascii="Palatino Linotype" w:hAnsi="Palatino Linotype"/>
                <w:sz w:val="24"/>
                <w:szCs w:val="24"/>
              </w:rPr>
            </w:pPr>
            <w:r w:rsidRPr="00AE078D">
              <w:rPr>
                <w:rFonts w:ascii="Palatino Linotype" w:hAnsi="Palatino Linotype"/>
                <w:sz w:val="24"/>
                <w:szCs w:val="24"/>
              </w:rPr>
              <w:t>Comisionado</w:t>
            </w:r>
          </w:p>
          <w:p w:rsidR="00AE4C9D" w:rsidRPr="00AE078D" w:rsidRDefault="00AE4C9D" w:rsidP="0045411F">
            <w:pPr>
              <w:jc w:val="center"/>
              <w:rPr>
                <w:rFonts w:ascii="Palatino Linotype" w:hAnsi="Palatino Linotype"/>
                <w:sz w:val="24"/>
                <w:szCs w:val="24"/>
              </w:rPr>
            </w:pPr>
            <w:r w:rsidRPr="00541266">
              <w:rPr>
                <w:rFonts w:ascii="Palatino Linotype" w:hAnsi="Palatino Linotype"/>
                <w:color w:val="FFFFFF" w:themeColor="background1"/>
                <w:sz w:val="24"/>
                <w:szCs w:val="24"/>
              </w:rPr>
              <w:t>(Rúbrica)</w:t>
            </w:r>
          </w:p>
        </w:tc>
      </w:tr>
      <w:tr w:rsidR="008C67A6" w:rsidRPr="00AE078D" w:rsidTr="0045411F">
        <w:trPr>
          <w:trHeight w:val="2431"/>
        </w:trPr>
        <w:tc>
          <w:tcPr>
            <w:tcW w:w="9062" w:type="dxa"/>
            <w:gridSpan w:val="2"/>
          </w:tcPr>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p>
          <w:p w:rsidR="009E5E17" w:rsidRPr="00AE078D" w:rsidRDefault="009E5E17" w:rsidP="0045411F">
            <w:pPr>
              <w:jc w:val="center"/>
              <w:rPr>
                <w:rFonts w:ascii="Palatino Linotype" w:hAnsi="Palatino Linotype"/>
                <w:b/>
                <w:sz w:val="24"/>
                <w:szCs w:val="24"/>
              </w:rPr>
            </w:pPr>
          </w:p>
          <w:p w:rsidR="00AE4C9D" w:rsidRPr="00AE078D" w:rsidRDefault="00AE4C9D" w:rsidP="0045411F">
            <w:pPr>
              <w:jc w:val="center"/>
              <w:rPr>
                <w:rFonts w:ascii="Palatino Linotype" w:hAnsi="Palatino Linotype"/>
                <w:b/>
                <w:sz w:val="24"/>
                <w:szCs w:val="24"/>
              </w:rPr>
            </w:pPr>
            <w:r w:rsidRPr="00AE078D">
              <w:rPr>
                <w:rFonts w:ascii="Palatino Linotype" w:hAnsi="Palatino Linotype"/>
                <w:b/>
                <w:sz w:val="24"/>
                <w:szCs w:val="24"/>
              </w:rPr>
              <w:t>Alexis Tapia Ramírez</w:t>
            </w:r>
          </w:p>
          <w:p w:rsidR="00AE4C9D" w:rsidRPr="00AE078D" w:rsidRDefault="00AE4C9D" w:rsidP="0045411F">
            <w:pPr>
              <w:jc w:val="center"/>
              <w:rPr>
                <w:rFonts w:ascii="Palatino Linotype" w:hAnsi="Palatino Linotype"/>
                <w:sz w:val="24"/>
                <w:szCs w:val="24"/>
              </w:rPr>
            </w:pPr>
            <w:r w:rsidRPr="00AE078D">
              <w:rPr>
                <w:rFonts w:ascii="Palatino Linotype" w:hAnsi="Palatino Linotype"/>
                <w:sz w:val="24"/>
                <w:szCs w:val="24"/>
              </w:rPr>
              <w:t>Secretario Técnico del Pleno</w:t>
            </w:r>
          </w:p>
          <w:p w:rsidR="00AE4C9D" w:rsidRPr="00AE078D" w:rsidRDefault="00AE4C9D" w:rsidP="0045411F">
            <w:pPr>
              <w:jc w:val="center"/>
              <w:rPr>
                <w:rFonts w:ascii="Palatino Linotype" w:hAnsi="Palatino Linotype"/>
                <w:sz w:val="24"/>
                <w:szCs w:val="24"/>
              </w:rPr>
            </w:pPr>
            <w:r w:rsidRPr="00541266">
              <w:rPr>
                <w:rFonts w:ascii="Palatino Linotype" w:hAnsi="Palatino Linotype"/>
                <w:color w:val="FFFFFF" w:themeColor="background1"/>
                <w:sz w:val="24"/>
                <w:szCs w:val="24"/>
              </w:rPr>
              <w:t>(Rúbrica)</w:t>
            </w:r>
          </w:p>
        </w:tc>
      </w:tr>
    </w:tbl>
    <w:p w:rsidR="00AE4C9D" w:rsidRPr="00541266" w:rsidRDefault="00AE4C9D" w:rsidP="00AE4C9D">
      <w:pPr>
        <w:pStyle w:val="Textoindependiente"/>
        <w:spacing w:line="360" w:lineRule="auto"/>
        <w:jc w:val="both"/>
        <w:rPr>
          <w:rFonts w:ascii="Palatino Linotype" w:hAnsi="Palatino Linotype"/>
          <w:sz w:val="24"/>
          <w:szCs w:val="24"/>
          <w:lang w:val="es-MX"/>
        </w:rPr>
      </w:pPr>
    </w:p>
    <w:p w:rsidR="000F02B0" w:rsidRPr="00AE078D" w:rsidRDefault="001032D4" w:rsidP="00D33D61">
      <w:pPr>
        <w:pStyle w:val="Textoindependiente"/>
        <w:jc w:val="both"/>
        <w:rPr>
          <w:rFonts w:ascii="Palatino Linotype" w:hAnsi="Palatino Linotype"/>
          <w:sz w:val="20"/>
          <w:szCs w:val="20"/>
          <w:lang w:val="es-MX"/>
        </w:rPr>
      </w:pPr>
      <w:r w:rsidRPr="00AE078D">
        <w:rPr>
          <w:rFonts w:ascii="Palatino Linotype" w:hAnsi="Palatino Linotype"/>
          <w:sz w:val="20"/>
          <w:szCs w:val="20"/>
          <w:lang w:val="es-MX"/>
        </w:rPr>
        <w:t xml:space="preserve">Esta hoja corresponde a la resolución de fecha </w:t>
      </w:r>
      <w:r w:rsidR="0061383C" w:rsidRPr="00AE078D">
        <w:rPr>
          <w:rFonts w:ascii="Palatino Linotype" w:hAnsi="Palatino Linotype"/>
          <w:sz w:val="20"/>
          <w:szCs w:val="20"/>
          <w:lang w:val="es-MX"/>
        </w:rPr>
        <w:t>primero de agosto</w:t>
      </w:r>
      <w:r w:rsidR="00D33D61" w:rsidRPr="00AE078D">
        <w:rPr>
          <w:rFonts w:ascii="Palatino Linotype" w:hAnsi="Palatino Linotype"/>
          <w:sz w:val="20"/>
          <w:szCs w:val="20"/>
          <w:lang w:val="es-MX"/>
        </w:rPr>
        <w:t xml:space="preserve"> de dos mil dieciocho</w:t>
      </w:r>
      <w:r w:rsidRPr="00AE078D">
        <w:rPr>
          <w:rFonts w:ascii="Palatino Linotype" w:hAnsi="Palatino Linotype"/>
          <w:sz w:val="20"/>
          <w:szCs w:val="20"/>
          <w:lang w:val="es-MX"/>
        </w:rPr>
        <w:t xml:space="preserve">, emitida en el recurso de revisión </w:t>
      </w:r>
      <w:r w:rsidR="0061383C" w:rsidRPr="00AE078D">
        <w:rPr>
          <w:rFonts w:ascii="Palatino Linotype" w:hAnsi="Palatino Linotype"/>
          <w:sz w:val="20"/>
          <w:szCs w:val="20"/>
          <w:lang w:val="es-MX"/>
        </w:rPr>
        <w:t>02080</w:t>
      </w:r>
      <w:r w:rsidR="00D33D61" w:rsidRPr="00AE078D">
        <w:rPr>
          <w:rFonts w:ascii="Palatino Linotype" w:hAnsi="Palatino Linotype"/>
          <w:sz w:val="20"/>
          <w:szCs w:val="20"/>
          <w:lang w:val="es-MX"/>
        </w:rPr>
        <w:t>/INFOEM/IP/RR/2018</w:t>
      </w:r>
      <w:r w:rsidRPr="00AE078D">
        <w:rPr>
          <w:rFonts w:ascii="Palatino Linotype" w:hAnsi="Palatino Linotype"/>
          <w:sz w:val="20"/>
          <w:szCs w:val="20"/>
          <w:lang w:val="es-MX"/>
        </w:rPr>
        <w:t>.</w:t>
      </w:r>
    </w:p>
    <w:p w:rsidR="00E8651D" w:rsidRPr="00AE078D" w:rsidRDefault="00E8651D" w:rsidP="00D33D61">
      <w:pPr>
        <w:pStyle w:val="Textoindependiente"/>
        <w:jc w:val="both"/>
        <w:rPr>
          <w:rFonts w:ascii="Palatino Linotype" w:hAnsi="Palatino Linotype"/>
          <w:sz w:val="20"/>
          <w:szCs w:val="20"/>
          <w:lang w:val="es-MX"/>
        </w:rPr>
      </w:pPr>
    </w:p>
    <w:p w:rsidR="007533A3" w:rsidRPr="00AE078D" w:rsidRDefault="001A2A03" w:rsidP="00D33D61">
      <w:pPr>
        <w:pStyle w:val="Textoindependiente"/>
        <w:jc w:val="both"/>
        <w:rPr>
          <w:rFonts w:ascii="Palatino Linotype" w:hAnsi="Palatino Linotype"/>
          <w:sz w:val="17"/>
          <w:szCs w:val="17"/>
          <w:lang w:val="es-MX"/>
        </w:rPr>
      </w:pPr>
      <w:r w:rsidRPr="00AE078D">
        <w:rPr>
          <w:rFonts w:ascii="Palatino Linotype" w:hAnsi="Palatino Linotype"/>
          <w:sz w:val="17"/>
          <w:szCs w:val="17"/>
          <w:lang w:val="es-MX"/>
        </w:rPr>
        <w:t>ZMS/OSAM/</w:t>
      </w:r>
      <w:proofErr w:type="spellStart"/>
      <w:r w:rsidRPr="00AE078D">
        <w:rPr>
          <w:rFonts w:ascii="Palatino Linotype" w:hAnsi="Palatino Linotype"/>
          <w:sz w:val="17"/>
          <w:szCs w:val="17"/>
          <w:lang w:val="es-MX"/>
        </w:rPr>
        <w:t>fzh</w:t>
      </w:r>
      <w:proofErr w:type="spellEnd"/>
    </w:p>
    <w:sectPr w:rsidR="007533A3" w:rsidRPr="00AE078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55E" w:rsidRDefault="000F555E" w:rsidP="001032D4">
      <w:pPr>
        <w:spacing w:after="0" w:line="240" w:lineRule="auto"/>
      </w:pPr>
      <w:r>
        <w:separator/>
      </w:r>
    </w:p>
  </w:endnote>
  <w:endnote w:type="continuationSeparator" w:id="0">
    <w:p w:rsidR="000F555E" w:rsidRDefault="000F555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6B" w:rsidRPr="000B69FA" w:rsidRDefault="001B1E6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3A4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3A4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6B" w:rsidRPr="000B69FA" w:rsidRDefault="001B1E6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0D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0DF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55E" w:rsidRDefault="000F555E" w:rsidP="001032D4">
      <w:pPr>
        <w:spacing w:after="0" w:line="240" w:lineRule="auto"/>
      </w:pPr>
      <w:r>
        <w:separator/>
      </w:r>
    </w:p>
  </w:footnote>
  <w:footnote w:type="continuationSeparator" w:id="0">
    <w:p w:rsidR="000F555E" w:rsidRDefault="000F555E" w:rsidP="001032D4">
      <w:pPr>
        <w:spacing w:after="0" w:line="240" w:lineRule="auto"/>
      </w:pPr>
      <w:r>
        <w:continuationSeparator/>
      </w:r>
    </w:p>
  </w:footnote>
  <w:footnote w:id="1">
    <w:p w:rsidR="001B1E6B" w:rsidRPr="00946E1F" w:rsidRDefault="001B1E6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1B1E6B" w:rsidRPr="00946E1F" w:rsidRDefault="001B1E6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15" w:rsidRDefault="00BF0F15"/>
  <w:tbl>
    <w:tblPr>
      <w:tblW w:w="9918" w:type="dxa"/>
      <w:tblInd w:w="-851" w:type="dxa"/>
      <w:tblLayout w:type="fixed"/>
      <w:tblCellMar>
        <w:left w:w="70" w:type="dxa"/>
        <w:right w:w="70" w:type="dxa"/>
      </w:tblCellMar>
      <w:tblLook w:val="04A0" w:firstRow="1" w:lastRow="0" w:firstColumn="1" w:lastColumn="0" w:noHBand="0" w:noVBand="1"/>
    </w:tblPr>
    <w:tblGrid>
      <w:gridCol w:w="5813"/>
      <w:gridCol w:w="4105"/>
    </w:tblGrid>
    <w:tr w:rsidR="001B1E6B" w:rsidRPr="00077687" w:rsidTr="00593170">
      <w:trPr>
        <w:trHeight w:val="227"/>
      </w:trPr>
      <w:tc>
        <w:tcPr>
          <w:tcW w:w="5813" w:type="dxa"/>
          <w:hideMark/>
        </w:tcPr>
        <w:p w:rsidR="001B1E6B" w:rsidRPr="00593170" w:rsidRDefault="001B1E6B"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Recurso de Revisión N°:</w:t>
          </w:r>
        </w:p>
      </w:tc>
      <w:tc>
        <w:tcPr>
          <w:tcW w:w="4105" w:type="dxa"/>
          <w:hideMark/>
        </w:tcPr>
        <w:p w:rsidR="001B1E6B" w:rsidRPr="00077687" w:rsidRDefault="001B1E6B"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02080</w:t>
          </w:r>
          <w:r w:rsidRPr="00077687">
            <w:rPr>
              <w:rFonts w:ascii="Palatino Linotype" w:hAnsi="Palatino Linotype"/>
              <w:sz w:val="22"/>
              <w:szCs w:val="22"/>
            </w:rPr>
            <w:t>/INFOEM/IP/RR/2018</w:t>
          </w:r>
        </w:p>
      </w:tc>
    </w:tr>
    <w:tr w:rsidR="001B1E6B" w:rsidRPr="00077687" w:rsidTr="00593170">
      <w:trPr>
        <w:trHeight w:val="242"/>
      </w:trPr>
      <w:tc>
        <w:tcPr>
          <w:tcW w:w="5813" w:type="dxa"/>
          <w:hideMark/>
        </w:tcPr>
        <w:p w:rsidR="001B1E6B" w:rsidRPr="00593170" w:rsidRDefault="001B1E6B"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Sujeto Obligado:</w:t>
          </w:r>
        </w:p>
      </w:tc>
      <w:tc>
        <w:tcPr>
          <w:tcW w:w="4105" w:type="dxa"/>
          <w:hideMark/>
        </w:tcPr>
        <w:p w:rsidR="001B1E6B" w:rsidRPr="00077687" w:rsidRDefault="001B1E6B"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Ayuntamiento de Chimalhuacán</w:t>
          </w:r>
        </w:p>
      </w:tc>
    </w:tr>
    <w:tr w:rsidR="001B1E6B" w:rsidRPr="00077687" w:rsidTr="00593170">
      <w:trPr>
        <w:trHeight w:val="342"/>
      </w:trPr>
      <w:tc>
        <w:tcPr>
          <w:tcW w:w="5813" w:type="dxa"/>
          <w:hideMark/>
        </w:tcPr>
        <w:p w:rsidR="001B1E6B" w:rsidRPr="00593170" w:rsidRDefault="001B1E6B"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Comisionada Ponente:</w:t>
          </w:r>
        </w:p>
      </w:tc>
      <w:tc>
        <w:tcPr>
          <w:tcW w:w="4105" w:type="dxa"/>
          <w:hideMark/>
        </w:tcPr>
        <w:p w:rsidR="001B1E6B" w:rsidRPr="00077687" w:rsidRDefault="001B1E6B" w:rsidP="00593170">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1B1E6B" w:rsidRDefault="001B1E6B"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1B1E6B" w:rsidRPr="00633CD9" w:rsidTr="00593170">
      <w:trPr>
        <w:trHeight w:val="227"/>
      </w:trPr>
      <w:tc>
        <w:tcPr>
          <w:tcW w:w="5813" w:type="dxa"/>
          <w:hideMark/>
        </w:tcPr>
        <w:p w:rsidR="001B1E6B" w:rsidRPr="00077687" w:rsidRDefault="001B1E6B"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Recurso de Revisión N°:</w:t>
          </w:r>
        </w:p>
      </w:tc>
      <w:tc>
        <w:tcPr>
          <w:tcW w:w="4110" w:type="dxa"/>
          <w:hideMark/>
        </w:tcPr>
        <w:p w:rsidR="001B1E6B" w:rsidRPr="00077687" w:rsidRDefault="001B1E6B"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02080</w:t>
          </w:r>
          <w:r w:rsidRPr="00077687">
            <w:rPr>
              <w:rFonts w:ascii="Palatino Linotype" w:hAnsi="Palatino Linotype"/>
              <w:sz w:val="22"/>
              <w:szCs w:val="22"/>
            </w:rPr>
            <w:t>/INFOEM/IP/RR/2018</w:t>
          </w:r>
        </w:p>
      </w:tc>
    </w:tr>
    <w:tr w:rsidR="001B1E6B" w:rsidRPr="00633CD9" w:rsidTr="00593170">
      <w:trPr>
        <w:trHeight w:val="196"/>
      </w:trPr>
      <w:tc>
        <w:tcPr>
          <w:tcW w:w="5813" w:type="dxa"/>
          <w:hideMark/>
        </w:tcPr>
        <w:p w:rsidR="001B1E6B" w:rsidRPr="00077687" w:rsidRDefault="001B1E6B"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Recurrente:</w:t>
          </w:r>
        </w:p>
      </w:tc>
      <w:tc>
        <w:tcPr>
          <w:tcW w:w="4110" w:type="dxa"/>
          <w:hideMark/>
        </w:tcPr>
        <w:p w:rsidR="001B1E6B" w:rsidRPr="00077687" w:rsidRDefault="00FD1FD1"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XXXXXXXXXXXXXXXXXXXXX</w:t>
          </w:r>
        </w:p>
      </w:tc>
    </w:tr>
    <w:tr w:rsidR="001B1E6B" w:rsidRPr="00633CD9" w:rsidTr="00593170">
      <w:trPr>
        <w:trHeight w:val="242"/>
      </w:trPr>
      <w:tc>
        <w:tcPr>
          <w:tcW w:w="5813" w:type="dxa"/>
          <w:hideMark/>
        </w:tcPr>
        <w:p w:rsidR="001B1E6B" w:rsidRPr="00077687" w:rsidRDefault="001B1E6B"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Sujeto Obligado:</w:t>
          </w:r>
        </w:p>
      </w:tc>
      <w:tc>
        <w:tcPr>
          <w:tcW w:w="4110" w:type="dxa"/>
          <w:hideMark/>
        </w:tcPr>
        <w:p w:rsidR="001B1E6B" w:rsidRPr="00077687" w:rsidRDefault="001B1E6B" w:rsidP="008847B6">
          <w:pPr>
            <w:pStyle w:val="Sinespaciado"/>
            <w:spacing w:line="276" w:lineRule="auto"/>
            <w:jc w:val="right"/>
            <w:rPr>
              <w:rFonts w:ascii="Palatino Linotype" w:hAnsi="Palatino Linotype"/>
              <w:sz w:val="22"/>
              <w:szCs w:val="22"/>
            </w:rPr>
          </w:pPr>
          <w:r>
            <w:rPr>
              <w:rFonts w:ascii="Palatino Linotype" w:hAnsi="Palatino Linotype"/>
              <w:sz w:val="22"/>
              <w:szCs w:val="22"/>
            </w:rPr>
            <w:t>Ayuntamiento de Chimalhuacán</w:t>
          </w:r>
        </w:p>
      </w:tc>
    </w:tr>
    <w:tr w:rsidR="001B1E6B" w:rsidTr="00593170">
      <w:trPr>
        <w:trHeight w:val="342"/>
      </w:trPr>
      <w:tc>
        <w:tcPr>
          <w:tcW w:w="5813" w:type="dxa"/>
          <w:hideMark/>
        </w:tcPr>
        <w:p w:rsidR="001B1E6B" w:rsidRPr="00077687" w:rsidRDefault="001B1E6B"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Comisionada Ponente:</w:t>
          </w:r>
        </w:p>
      </w:tc>
      <w:tc>
        <w:tcPr>
          <w:tcW w:w="4110" w:type="dxa"/>
          <w:hideMark/>
        </w:tcPr>
        <w:p w:rsidR="001B1E6B" w:rsidRPr="00077687" w:rsidRDefault="001B1E6B" w:rsidP="00077687">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1B1E6B" w:rsidRDefault="001B1E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1657"/>
    <w:rsid w:val="00003CB4"/>
    <w:rsid w:val="00003D0E"/>
    <w:rsid w:val="00003F7B"/>
    <w:rsid w:val="000041EE"/>
    <w:rsid w:val="00005528"/>
    <w:rsid w:val="000057AD"/>
    <w:rsid w:val="00005EC4"/>
    <w:rsid w:val="00007425"/>
    <w:rsid w:val="00007D87"/>
    <w:rsid w:val="00010801"/>
    <w:rsid w:val="00010A91"/>
    <w:rsid w:val="00014ABD"/>
    <w:rsid w:val="00015427"/>
    <w:rsid w:val="000158E2"/>
    <w:rsid w:val="0002324B"/>
    <w:rsid w:val="000242A9"/>
    <w:rsid w:val="00024E19"/>
    <w:rsid w:val="00030AB1"/>
    <w:rsid w:val="00031554"/>
    <w:rsid w:val="00032EFF"/>
    <w:rsid w:val="0003605D"/>
    <w:rsid w:val="00040B44"/>
    <w:rsid w:val="00044046"/>
    <w:rsid w:val="000452DE"/>
    <w:rsid w:val="00046A79"/>
    <w:rsid w:val="00051CF3"/>
    <w:rsid w:val="00053FA6"/>
    <w:rsid w:val="00056801"/>
    <w:rsid w:val="00057C69"/>
    <w:rsid w:val="00064743"/>
    <w:rsid w:val="00070DFA"/>
    <w:rsid w:val="00071190"/>
    <w:rsid w:val="000714F2"/>
    <w:rsid w:val="00072022"/>
    <w:rsid w:val="000721D2"/>
    <w:rsid w:val="000731C6"/>
    <w:rsid w:val="000767C1"/>
    <w:rsid w:val="00077687"/>
    <w:rsid w:val="0008339D"/>
    <w:rsid w:val="000850CE"/>
    <w:rsid w:val="00086245"/>
    <w:rsid w:val="000863EE"/>
    <w:rsid w:val="000865CC"/>
    <w:rsid w:val="00086E5A"/>
    <w:rsid w:val="000908E8"/>
    <w:rsid w:val="00090BDF"/>
    <w:rsid w:val="000912C3"/>
    <w:rsid w:val="00091ABF"/>
    <w:rsid w:val="0009312F"/>
    <w:rsid w:val="00093507"/>
    <w:rsid w:val="00093F4C"/>
    <w:rsid w:val="000954EC"/>
    <w:rsid w:val="000967F9"/>
    <w:rsid w:val="000A1237"/>
    <w:rsid w:val="000A207D"/>
    <w:rsid w:val="000A3145"/>
    <w:rsid w:val="000B1AC0"/>
    <w:rsid w:val="000B3104"/>
    <w:rsid w:val="000B3F75"/>
    <w:rsid w:val="000B4CBF"/>
    <w:rsid w:val="000B518A"/>
    <w:rsid w:val="000B5E93"/>
    <w:rsid w:val="000B727B"/>
    <w:rsid w:val="000C0AE7"/>
    <w:rsid w:val="000C225A"/>
    <w:rsid w:val="000C2653"/>
    <w:rsid w:val="000C5AC5"/>
    <w:rsid w:val="000C68F8"/>
    <w:rsid w:val="000C7329"/>
    <w:rsid w:val="000C77B2"/>
    <w:rsid w:val="000C7BA5"/>
    <w:rsid w:val="000D045F"/>
    <w:rsid w:val="000D1230"/>
    <w:rsid w:val="000D2A46"/>
    <w:rsid w:val="000D371D"/>
    <w:rsid w:val="000D373B"/>
    <w:rsid w:val="000D4BBF"/>
    <w:rsid w:val="000D64AB"/>
    <w:rsid w:val="000D660D"/>
    <w:rsid w:val="000E0643"/>
    <w:rsid w:val="000E0837"/>
    <w:rsid w:val="000E0E9B"/>
    <w:rsid w:val="000E25ED"/>
    <w:rsid w:val="000E33E9"/>
    <w:rsid w:val="000E3A84"/>
    <w:rsid w:val="000E63BD"/>
    <w:rsid w:val="000F02B0"/>
    <w:rsid w:val="000F0394"/>
    <w:rsid w:val="000F0877"/>
    <w:rsid w:val="000F19E1"/>
    <w:rsid w:val="000F3299"/>
    <w:rsid w:val="000F555E"/>
    <w:rsid w:val="000F6866"/>
    <w:rsid w:val="000F6C33"/>
    <w:rsid w:val="001006A4"/>
    <w:rsid w:val="00102E10"/>
    <w:rsid w:val="001032D4"/>
    <w:rsid w:val="00103C7F"/>
    <w:rsid w:val="001056E8"/>
    <w:rsid w:val="00107A03"/>
    <w:rsid w:val="00111D30"/>
    <w:rsid w:val="00112F0E"/>
    <w:rsid w:val="00113B6C"/>
    <w:rsid w:val="00114C21"/>
    <w:rsid w:val="0011614E"/>
    <w:rsid w:val="00120D25"/>
    <w:rsid w:val="001226DA"/>
    <w:rsid w:val="001229B9"/>
    <w:rsid w:val="00124492"/>
    <w:rsid w:val="00126304"/>
    <w:rsid w:val="00127EC2"/>
    <w:rsid w:val="00132ED0"/>
    <w:rsid w:val="00132ED4"/>
    <w:rsid w:val="001344E6"/>
    <w:rsid w:val="00134BE3"/>
    <w:rsid w:val="00134E8C"/>
    <w:rsid w:val="00136DE7"/>
    <w:rsid w:val="00140ADA"/>
    <w:rsid w:val="00150BA2"/>
    <w:rsid w:val="00150E98"/>
    <w:rsid w:val="00151986"/>
    <w:rsid w:val="00151A58"/>
    <w:rsid w:val="00152BFC"/>
    <w:rsid w:val="00153C2D"/>
    <w:rsid w:val="00156F2E"/>
    <w:rsid w:val="0016098C"/>
    <w:rsid w:val="00160C9E"/>
    <w:rsid w:val="00161D97"/>
    <w:rsid w:val="00165B15"/>
    <w:rsid w:val="00167B37"/>
    <w:rsid w:val="00171621"/>
    <w:rsid w:val="00171982"/>
    <w:rsid w:val="00171DE6"/>
    <w:rsid w:val="00172834"/>
    <w:rsid w:val="0017602E"/>
    <w:rsid w:val="00180293"/>
    <w:rsid w:val="00180DF0"/>
    <w:rsid w:val="00184487"/>
    <w:rsid w:val="00185A85"/>
    <w:rsid w:val="00187534"/>
    <w:rsid w:val="00187950"/>
    <w:rsid w:val="001906EA"/>
    <w:rsid w:val="00196B79"/>
    <w:rsid w:val="001A038B"/>
    <w:rsid w:val="001A07BA"/>
    <w:rsid w:val="001A0ADE"/>
    <w:rsid w:val="001A1A7D"/>
    <w:rsid w:val="001A1FAA"/>
    <w:rsid w:val="001A2A03"/>
    <w:rsid w:val="001A304C"/>
    <w:rsid w:val="001A3B4C"/>
    <w:rsid w:val="001A3E5C"/>
    <w:rsid w:val="001A4BF9"/>
    <w:rsid w:val="001A4E06"/>
    <w:rsid w:val="001B0DD4"/>
    <w:rsid w:val="001B1C26"/>
    <w:rsid w:val="001B1E6B"/>
    <w:rsid w:val="001B4E71"/>
    <w:rsid w:val="001B6B26"/>
    <w:rsid w:val="001B6D73"/>
    <w:rsid w:val="001C2750"/>
    <w:rsid w:val="001C2FE6"/>
    <w:rsid w:val="001C31E7"/>
    <w:rsid w:val="001C4E64"/>
    <w:rsid w:val="001C5DDC"/>
    <w:rsid w:val="001D02D1"/>
    <w:rsid w:val="001D23EA"/>
    <w:rsid w:val="001D375C"/>
    <w:rsid w:val="001D3E41"/>
    <w:rsid w:val="001D6195"/>
    <w:rsid w:val="001D6801"/>
    <w:rsid w:val="001E0AF0"/>
    <w:rsid w:val="001E2EB6"/>
    <w:rsid w:val="001E31E2"/>
    <w:rsid w:val="001E7595"/>
    <w:rsid w:val="001E7EBF"/>
    <w:rsid w:val="001F230F"/>
    <w:rsid w:val="001F2F0C"/>
    <w:rsid w:val="001F53CB"/>
    <w:rsid w:val="002008C5"/>
    <w:rsid w:val="00201FAB"/>
    <w:rsid w:val="00202CD5"/>
    <w:rsid w:val="002034B3"/>
    <w:rsid w:val="00203B8F"/>
    <w:rsid w:val="00205415"/>
    <w:rsid w:val="00205665"/>
    <w:rsid w:val="00210BE0"/>
    <w:rsid w:val="002123AB"/>
    <w:rsid w:val="00215C47"/>
    <w:rsid w:val="00216332"/>
    <w:rsid w:val="002167E1"/>
    <w:rsid w:val="002204F1"/>
    <w:rsid w:val="00220F75"/>
    <w:rsid w:val="00222140"/>
    <w:rsid w:val="00223909"/>
    <w:rsid w:val="00224E0F"/>
    <w:rsid w:val="00225A3D"/>
    <w:rsid w:val="002322F3"/>
    <w:rsid w:val="0023252B"/>
    <w:rsid w:val="002335C4"/>
    <w:rsid w:val="00234144"/>
    <w:rsid w:val="00235CCF"/>
    <w:rsid w:val="00236458"/>
    <w:rsid w:val="00237247"/>
    <w:rsid w:val="00240213"/>
    <w:rsid w:val="00242081"/>
    <w:rsid w:val="002426B8"/>
    <w:rsid w:val="00245582"/>
    <w:rsid w:val="00245CD7"/>
    <w:rsid w:val="00250C08"/>
    <w:rsid w:val="00251A78"/>
    <w:rsid w:val="00253AFC"/>
    <w:rsid w:val="0025412D"/>
    <w:rsid w:val="00254E16"/>
    <w:rsid w:val="00255356"/>
    <w:rsid w:val="00255849"/>
    <w:rsid w:val="00256C6C"/>
    <w:rsid w:val="00266250"/>
    <w:rsid w:val="0026681B"/>
    <w:rsid w:val="00274B45"/>
    <w:rsid w:val="00276CBE"/>
    <w:rsid w:val="00277329"/>
    <w:rsid w:val="00281207"/>
    <w:rsid w:val="00282C89"/>
    <w:rsid w:val="00284922"/>
    <w:rsid w:val="00284FE1"/>
    <w:rsid w:val="00285B0A"/>
    <w:rsid w:val="00286A8B"/>
    <w:rsid w:val="00287B9A"/>
    <w:rsid w:val="00292156"/>
    <w:rsid w:val="002932CF"/>
    <w:rsid w:val="00295743"/>
    <w:rsid w:val="00296452"/>
    <w:rsid w:val="00297564"/>
    <w:rsid w:val="002A10BE"/>
    <w:rsid w:val="002A24DE"/>
    <w:rsid w:val="002A2AB6"/>
    <w:rsid w:val="002B18DA"/>
    <w:rsid w:val="002B214F"/>
    <w:rsid w:val="002B3BE7"/>
    <w:rsid w:val="002B3CA5"/>
    <w:rsid w:val="002B4ADB"/>
    <w:rsid w:val="002B62A9"/>
    <w:rsid w:val="002B6AFE"/>
    <w:rsid w:val="002C12CA"/>
    <w:rsid w:val="002C21B7"/>
    <w:rsid w:val="002C2D7A"/>
    <w:rsid w:val="002C4298"/>
    <w:rsid w:val="002C6264"/>
    <w:rsid w:val="002C745A"/>
    <w:rsid w:val="002C7DF8"/>
    <w:rsid w:val="002D1BB7"/>
    <w:rsid w:val="002D1E1F"/>
    <w:rsid w:val="002D5206"/>
    <w:rsid w:val="002D6118"/>
    <w:rsid w:val="002D6B7D"/>
    <w:rsid w:val="002D7577"/>
    <w:rsid w:val="002E0397"/>
    <w:rsid w:val="002E35AF"/>
    <w:rsid w:val="002E4AA6"/>
    <w:rsid w:val="002E694C"/>
    <w:rsid w:val="002E76A7"/>
    <w:rsid w:val="002E7840"/>
    <w:rsid w:val="002F1B38"/>
    <w:rsid w:val="002F382F"/>
    <w:rsid w:val="002F3FBD"/>
    <w:rsid w:val="002F4590"/>
    <w:rsid w:val="00300888"/>
    <w:rsid w:val="0030088F"/>
    <w:rsid w:val="00302130"/>
    <w:rsid w:val="00302B27"/>
    <w:rsid w:val="00303C8E"/>
    <w:rsid w:val="003044CD"/>
    <w:rsid w:val="00306C2A"/>
    <w:rsid w:val="00311750"/>
    <w:rsid w:val="00313162"/>
    <w:rsid w:val="00313961"/>
    <w:rsid w:val="00314130"/>
    <w:rsid w:val="0031682D"/>
    <w:rsid w:val="00317244"/>
    <w:rsid w:val="00317FA3"/>
    <w:rsid w:val="00320E95"/>
    <w:rsid w:val="00321C48"/>
    <w:rsid w:val="00321DE4"/>
    <w:rsid w:val="00321E4E"/>
    <w:rsid w:val="00323455"/>
    <w:rsid w:val="00325065"/>
    <w:rsid w:val="00327F2B"/>
    <w:rsid w:val="00331FBC"/>
    <w:rsid w:val="00332F68"/>
    <w:rsid w:val="00334D21"/>
    <w:rsid w:val="00335F87"/>
    <w:rsid w:val="00337293"/>
    <w:rsid w:val="0034071B"/>
    <w:rsid w:val="00344716"/>
    <w:rsid w:val="003451A8"/>
    <w:rsid w:val="00346C64"/>
    <w:rsid w:val="00347E2E"/>
    <w:rsid w:val="003505FF"/>
    <w:rsid w:val="0035104C"/>
    <w:rsid w:val="0035234D"/>
    <w:rsid w:val="0035263E"/>
    <w:rsid w:val="0035539E"/>
    <w:rsid w:val="00357276"/>
    <w:rsid w:val="00357303"/>
    <w:rsid w:val="003579BB"/>
    <w:rsid w:val="00357B31"/>
    <w:rsid w:val="0036177C"/>
    <w:rsid w:val="0036397D"/>
    <w:rsid w:val="00363ACF"/>
    <w:rsid w:val="00364CC0"/>
    <w:rsid w:val="00366713"/>
    <w:rsid w:val="00371BDF"/>
    <w:rsid w:val="0037276E"/>
    <w:rsid w:val="00372D5F"/>
    <w:rsid w:val="00374093"/>
    <w:rsid w:val="00374812"/>
    <w:rsid w:val="003765D6"/>
    <w:rsid w:val="00376BE3"/>
    <w:rsid w:val="0037789E"/>
    <w:rsid w:val="00384D1E"/>
    <w:rsid w:val="00385664"/>
    <w:rsid w:val="003857F2"/>
    <w:rsid w:val="0038625C"/>
    <w:rsid w:val="003872BE"/>
    <w:rsid w:val="0039322C"/>
    <w:rsid w:val="003940AA"/>
    <w:rsid w:val="00396606"/>
    <w:rsid w:val="00396BB4"/>
    <w:rsid w:val="003A282E"/>
    <w:rsid w:val="003A323F"/>
    <w:rsid w:val="003A356D"/>
    <w:rsid w:val="003A5879"/>
    <w:rsid w:val="003A5A10"/>
    <w:rsid w:val="003A5F05"/>
    <w:rsid w:val="003B06DB"/>
    <w:rsid w:val="003B205C"/>
    <w:rsid w:val="003B310A"/>
    <w:rsid w:val="003B602E"/>
    <w:rsid w:val="003B64EF"/>
    <w:rsid w:val="003B6FBE"/>
    <w:rsid w:val="003B7733"/>
    <w:rsid w:val="003C0852"/>
    <w:rsid w:val="003C1696"/>
    <w:rsid w:val="003C30CE"/>
    <w:rsid w:val="003C5555"/>
    <w:rsid w:val="003C58C6"/>
    <w:rsid w:val="003C5F8B"/>
    <w:rsid w:val="003C6958"/>
    <w:rsid w:val="003C7981"/>
    <w:rsid w:val="003D0F2A"/>
    <w:rsid w:val="003D1280"/>
    <w:rsid w:val="003E0924"/>
    <w:rsid w:val="003E171F"/>
    <w:rsid w:val="003E6B88"/>
    <w:rsid w:val="003E778C"/>
    <w:rsid w:val="003E7FA6"/>
    <w:rsid w:val="003F0566"/>
    <w:rsid w:val="003F0C90"/>
    <w:rsid w:val="003F0FAD"/>
    <w:rsid w:val="003F184F"/>
    <w:rsid w:val="003F1BEE"/>
    <w:rsid w:val="003F2775"/>
    <w:rsid w:val="003F50B6"/>
    <w:rsid w:val="003F6B07"/>
    <w:rsid w:val="004022D6"/>
    <w:rsid w:val="0040240F"/>
    <w:rsid w:val="0040391F"/>
    <w:rsid w:val="00406CF7"/>
    <w:rsid w:val="00412975"/>
    <w:rsid w:val="004131E8"/>
    <w:rsid w:val="00413712"/>
    <w:rsid w:val="0041522D"/>
    <w:rsid w:val="00416F83"/>
    <w:rsid w:val="004263FF"/>
    <w:rsid w:val="004267DA"/>
    <w:rsid w:val="004319FA"/>
    <w:rsid w:val="00432B26"/>
    <w:rsid w:val="00432DA9"/>
    <w:rsid w:val="00436256"/>
    <w:rsid w:val="004407BE"/>
    <w:rsid w:val="00452BE0"/>
    <w:rsid w:val="00453399"/>
    <w:rsid w:val="0045411F"/>
    <w:rsid w:val="0045429B"/>
    <w:rsid w:val="00454524"/>
    <w:rsid w:val="004555FA"/>
    <w:rsid w:val="0045568D"/>
    <w:rsid w:val="00460CAF"/>
    <w:rsid w:val="00463583"/>
    <w:rsid w:val="004635A3"/>
    <w:rsid w:val="00463702"/>
    <w:rsid w:val="00463F47"/>
    <w:rsid w:val="004669EA"/>
    <w:rsid w:val="00466D9E"/>
    <w:rsid w:val="00467434"/>
    <w:rsid w:val="004678FB"/>
    <w:rsid w:val="004721B4"/>
    <w:rsid w:val="004724AB"/>
    <w:rsid w:val="00475CDB"/>
    <w:rsid w:val="00477BC7"/>
    <w:rsid w:val="00482E3B"/>
    <w:rsid w:val="00485278"/>
    <w:rsid w:val="00485DC8"/>
    <w:rsid w:val="004860F1"/>
    <w:rsid w:val="00486356"/>
    <w:rsid w:val="00491CFE"/>
    <w:rsid w:val="00491FBF"/>
    <w:rsid w:val="00493788"/>
    <w:rsid w:val="0049418B"/>
    <w:rsid w:val="004942DC"/>
    <w:rsid w:val="00497BC9"/>
    <w:rsid w:val="004A053C"/>
    <w:rsid w:val="004A0E54"/>
    <w:rsid w:val="004A1161"/>
    <w:rsid w:val="004A1165"/>
    <w:rsid w:val="004A5A09"/>
    <w:rsid w:val="004A651D"/>
    <w:rsid w:val="004A6D7C"/>
    <w:rsid w:val="004B0EF0"/>
    <w:rsid w:val="004B1F97"/>
    <w:rsid w:val="004B2911"/>
    <w:rsid w:val="004B41F5"/>
    <w:rsid w:val="004B4B0C"/>
    <w:rsid w:val="004B6295"/>
    <w:rsid w:val="004B764B"/>
    <w:rsid w:val="004C1060"/>
    <w:rsid w:val="004C1279"/>
    <w:rsid w:val="004C3292"/>
    <w:rsid w:val="004C3F15"/>
    <w:rsid w:val="004C41FB"/>
    <w:rsid w:val="004C5522"/>
    <w:rsid w:val="004C6CA5"/>
    <w:rsid w:val="004C710A"/>
    <w:rsid w:val="004C7E95"/>
    <w:rsid w:val="004C7F35"/>
    <w:rsid w:val="004D0295"/>
    <w:rsid w:val="004D0DD3"/>
    <w:rsid w:val="004D138A"/>
    <w:rsid w:val="004D1F85"/>
    <w:rsid w:val="004D1FCD"/>
    <w:rsid w:val="004D5316"/>
    <w:rsid w:val="004D5B12"/>
    <w:rsid w:val="004D5EFA"/>
    <w:rsid w:val="004E257C"/>
    <w:rsid w:val="004E322F"/>
    <w:rsid w:val="004E34D1"/>
    <w:rsid w:val="004E6142"/>
    <w:rsid w:val="004E760A"/>
    <w:rsid w:val="004F319C"/>
    <w:rsid w:val="004F3B37"/>
    <w:rsid w:val="004F65D5"/>
    <w:rsid w:val="004F78AF"/>
    <w:rsid w:val="004F7B06"/>
    <w:rsid w:val="005003AE"/>
    <w:rsid w:val="005028CF"/>
    <w:rsid w:val="005031FF"/>
    <w:rsid w:val="005058A5"/>
    <w:rsid w:val="00514740"/>
    <w:rsid w:val="00516BD6"/>
    <w:rsid w:val="00516D37"/>
    <w:rsid w:val="00517126"/>
    <w:rsid w:val="00517A40"/>
    <w:rsid w:val="005208CA"/>
    <w:rsid w:val="00522D3C"/>
    <w:rsid w:val="0052575A"/>
    <w:rsid w:val="00526858"/>
    <w:rsid w:val="00526D58"/>
    <w:rsid w:val="00530D7F"/>
    <w:rsid w:val="00531FA0"/>
    <w:rsid w:val="00532884"/>
    <w:rsid w:val="00535481"/>
    <w:rsid w:val="00535D04"/>
    <w:rsid w:val="005365F2"/>
    <w:rsid w:val="00536AD5"/>
    <w:rsid w:val="00537F6B"/>
    <w:rsid w:val="005408D2"/>
    <w:rsid w:val="00540A4D"/>
    <w:rsid w:val="00541210"/>
    <w:rsid w:val="00541266"/>
    <w:rsid w:val="00543493"/>
    <w:rsid w:val="005453EA"/>
    <w:rsid w:val="00545719"/>
    <w:rsid w:val="005523B4"/>
    <w:rsid w:val="00552975"/>
    <w:rsid w:val="00556A55"/>
    <w:rsid w:val="00557620"/>
    <w:rsid w:val="00560502"/>
    <w:rsid w:val="00561E82"/>
    <w:rsid w:val="00562AF5"/>
    <w:rsid w:val="00563EE4"/>
    <w:rsid w:val="00565EC8"/>
    <w:rsid w:val="00566C5E"/>
    <w:rsid w:val="0057269D"/>
    <w:rsid w:val="00575D56"/>
    <w:rsid w:val="00576A1A"/>
    <w:rsid w:val="00576FD9"/>
    <w:rsid w:val="00580D68"/>
    <w:rsid w:val="00580F7F"/>
    <w:rsid w:val="00582E74"/>
    <w:rsid w:val="00583749"/>
    <w:rsid w:val="00583D09"/>
    <w:rsid w:val="0058513F"/>
    <w:rsid w:val="00586008"/>
    <w:rsid w:val="005903D6"/>
    <w:rsid w:val="00590763"/>
    <w:rsid w:val="005924DB"/>
    <w:rsid w:val="00593170"/>
    <w:rsid w:val="005940B0"/>
    <w:rsid w:val="00594581"/>
    <w:rsid w:val="00597A42"/>
    <w:rsid w:val="00597E0F"/>
    <w:rsid w:val="005A29BD"/>
    <w:rsid w:val="005A36B6"/>
    <w:rsid w:val="005A4667"/>
    <w:rsid w:val="005A4890"/>
    <w:rsid w:val="005A59E5"/>
    <w:rsid w:val="005A6167"/>
    <w:rsid w:val="005A72CE"/>
    <w:rsid w:val="005B152C"/>
    <w:rsid w:val="005B7721"/>
    <w:rsid w:val="005B7B72"/>
    <w:rsid w:val="005C040A"/>
    <w:rsid w:val="005C0CAD"/>
    <w:rsid w:val="005C15A9"/>
    <w:rsid w:val="005C3BA2"/>
    <w:rsid w:val="005C441F"/>
    <w:rsid w:val="005C6A06"/>
    <w:rsid w:val="005C779A"/>
    <w:rsid w:val="005D07AD"/>
    <w:rsid w:val="005D216D"/>
    <w:rsid w:val="005D27C6"/>
    <w:rsid w:val="005D291F"/>
    <w:rsid w:val="005D2AEB"/>
    <w:rsid w:val="005D52C0"/>
    <w:rsid w:val="005D6AEA"/>
    <w:rsid w:val="005E2A08"/>
    <w:rsid w:val="005E2DE2"/>
    <w:rsid w:val="005E3794"/>
    <w:rsid w:val="005E5B8A"/>
    <w:rsid w:val="005E5DE4"/>
    <w:rsid w:val="005E61D9"/>
    <w:rsid w:val="005F00CD"/>
    <w:rsid w:val="005F02E5"/>
    <w:rsid w:val="005F2DD1"/>
    <w:rsid w:val="005F4F97"/>
    <w:rsid w:val="005F5F37"/>
    <w:rsid w:val="005F6940"/>
    <w:rsid w:val="006002B6"/>
    <w:rsid w:val="006005C2"/>
    <w:rsid w:val="00600D3E"/>
    <w:rsid w:val="00603C48"/>
    <w:rsid w:val="00604119"/>
    <w:rsid w:val="0060633C"/>
    <w:rsid w:val="00606D66"/>
    <w:rsid w:val="00607E2B"/>
    <w:rsid w:val="00607F2E"/>
    <w:rsid w:val="00611306"/>
    <w:rsid w:val="0061172D"/>
    <w:rsid w:val="006137D0"/>
    <w:rsid w:val="0061383C"/>
    <w:rsid w:val="00614CBF"/>
    <w:rsid w:val="006170BC"/>
    <w:rsid w:val="0062067E"/>
    <w:rsid w:val="00621513"/>
    <w:rsid w:val="00622837"/>
    <w:rsid w:val="00623889"/>
    <w:rsid w:val="00624A3B"/>
    <w:rsid w:val="00624AE5"/>
    <w:rsid w:val="00627F26"/>
    <w:rsid w:val="00630BE5"/>
    <w:rsid w:val="0063194B"/>
    <w:rsid w:val="00631AAA"/>
    <w:rsid w:val="00631AB6"/>
    <w:rsid w:val="0063248B"/>
    <w:rsid w:val="00632574"/>
    <w:rsid w:val="00633AEA"/>
    <w:rsid w:val="00633CD9"/>
    <w:rsid w:val="00634CCF"/>
    <w:rsid w:val="006359FD"/>
    <w:rsid w:val="00637782"/>
    <w:rsid w:val="006414D7"/>
    <w:rsid w:val="0064351B"/>
    <w:rsid w:val="00644DE7"/>
    <w:rsid w:val="00645AC9"/>
    <w:rsid w:val="00646743"/>
    <w:rsid w:val="0065012C"/>
    <w:rsid w:val="00650B11"/>
    <w:rsid w:val="0065261D"/>
    <w:rsid w:val="0065362B"/>
    <w:rsid w:val="00653E48"/>
    <w:rsid w:val="0066007D"/>
    <w:rsid w:val="0066085F"/>
    <w:rsid w:val="006625A6"/>
    <w:rsid w:val="00662639"/>
    <w:rsid w:val="006631D9"/>
    <w:rsid w:val="0066570E"/>
    <w:rsid w:val="0067089A"/>
    <w:rsid w:val="006717C2"/>
    <w:rsid w:val="00671BE8"/>
    <w:rsid w:val="00673FFA"/>
    <w:rsid w:val="00674AF8"/>
    <w:rsid w:val="006800E5"/>
    <w:rsid w:val="00682F75"/>
    <w:rsid w:val="0068542E"/>
    <w:rsid w:val="00685CAD"/>
    <w:rsid w:val="006935FD"/>
    <w:rsid w:val="00695F72"/>
    <w:rsid w:val="00697328"/>
    <w:rsid w:val="006A2057"/>
    <w:rsid w:val="006A2216"/>
    <w:rsid w:val="006A319E"/>
    <w:rsid w:val="006A391D"/>
    <w:rsid w:val="006A463D"/>
    <w:rsid w:val="006A4B2F"/>
    <w:rsid w:val="006A6985"/>
    <w:rsid w:val="006B1ECF"/>
    <w:rsid w:val="006B2FB8"/>
    <w:rsid w:val="006B4D88"/>
    <w:rsid w:val="006B4E05"/>
    <w:rsid w:val="006B65FE"/>
    <w:rsid w:val="006C02BD"/>
    <w:rsid w:val="006C293B"/>
    <w:rsid w:val="006C36D4"/>
    <w:rsid w:val="006C5D23"/>
    <w:rsid w:val="006C7914"/>
    <w:rsid w:val="006D380B"/>
    <w:rsid w:val="006D383B"/>
    <w:rsid w:val="006D58DF"/>
    <w:rsid w:val="006E0DB1"/>
    <w:rsid w:val="006E5383"/>
    <w:rsid w:val="006E5947"/>
    <w:rsid w:val="006E5DBC"/>
    <w:rsid w:val="006E615F"/>
    <w:rsid w:val="006E7228"/>
    <w:rsid w:val="006E7B26"/>
    <w:rsid w:val="006F3B07"/>
    <w:rsid w:val="006F51DE"/>
    <w:rsid w:val="006F6967"/>
    <w:rsid w:val="006F6A20"/>
    <w:rsid w:val="00700E66"/>
    <w:rsid w:val="00700EBE"/>
    <w:rsid w:val="00711B3B"/>
    <w:rsid w:val="00721428"/>
    <w:rsid w:val="00721D8D"/>
    <w:rsid w:val="00722306"/>
    <w:rsid w:val="00723900"/>
    <w:rsid w:val="0072456A"/>
    <w:rsid w:val="00726FF6"/>
    <w:rsid w:val="00727630"/>
    <w:rsid w:val="0073681A"/>
    <w:rsid w:val="00737560"/>
    <w:rsid w:val="0073782D"/>
    <w:rsid w:val="00740B0E"/>
    <w:rsid w:val="007414FF"/>
    <w:rsid w:val="007420EA"/>
    <w:rsid w:val="007429AE"/>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3DC7"/>
    <w:rsid w:val="00754B9D"/>
    <w:rsid w:val="00754D93"/>
    <w:rsid w:val="0075610F"/>
    <w:rsid w:val="00756231"/>
    <w:rsid w:val="007564D2"/>
    <w:rsid w:val="00757340"/>
    <w:rsid w:val="007627F1"/>
    <w:rsid w:val="007629C6"/>
    <w:rsid w:val="00764692"/>
    <w:rsid w:val="00767539"/>
    <w:rsid w:val="007704E7"/>
    <w:rsid w:val="00770E2E"/>
    <w:rsid w:val="00773C8E"/>
    <w:rsid w:val="00775018"/>
    <w:rsid w:val="007751A7"/>
    <w:rsid w:val="00775A1A"/>
    <w:rsid w:val="0077628B"/>
    <w:rsid w:val="00776CEE"/>
    <w:rsid w:val="00776E26"/>
    <w:rsid w:val="00782A77"/>
    <w:rsid w:val="00785AF0"/>
    <w:rsid w:val="00787B81"/>
    <w:rsid w:val="00790F8A"/>
    <w:rsid w:val="00795636"/>
    <w:rsid w:val="00795F59"/>
    <w:rsid w:val="007A08A0"/>
    <w:rsid w:val="007A0992"/>
    <w:rsid w:val="007A1BD9"/>
    <w:rsid w:val="007A2B6A"/>
    <w:rsid w:val="007A38A3"/>
    <w:rsid w:val="007A3A40"/>
    <w:rsid w:val="007A40BB"/>
    <w:rsid w:val="007A433B"/>
    <w:rsid w:val="007A4B79"/>
    <w:rsid w:val="007A64D7"/>
    <w:rsid w:val="007B028A"/>
    <w:rsid w:val="007B02F5"/>
    <w:rsid w:val="007B0970"/>
    <w:rsid w:val="007B4003"/>
    <w:rsid w:val="007C0F23"/>
    <w:rsid w:val="007C24F5"/>
    <w:rsid w:val="007C2747"/>
    <w:rsid w:val="007C349C"/>
    <w:rsid w:val="007C50E0"/>
    <w:rsid w:val="007D2734"/>
    <w:rsid w:val="007D3991"/>
    <w:rsid w:val="007D3F3A"/>
    <w:rsid w:val="007D5D19"/>
    <w:rsid w:val="007D6256"/>
    <w:rsid w:val="007D6C37"/>
    <w:rsid w:val="007E0D1A"/>
    <w:rsid w:val="007E0D7B"/>
    <w:rsid w:val="007E1F61"/>
    <w:rsid w:val="007E2E97"/>
    <w:rsid w:val="007E3166"/>
    <w:rsid w:val="007E3E9C"/>
    <w:rsid w:val="007E44C3"/>
    <w:rsid w:val="007E4754"/>
    <w:rsid w:val="007E4865"/>
    <w:rsid w:val="007E4E00"/>
    <w:rsid w:val="007E59B5"/>
    <w:rsid w:val="007E6515"/>
    <w:rsid w:val="007E69F9"/>
    <w:rsid w:val="007E7384"/>
    <w:rsid w:val="007E7C08"/>
    <w:rsid w:val="007F23C4"/>
    <w:rsid w:val="007F5B58"/>
    <w:rsid w:val="007F5D11"/>
    <w:rsid w:val="007F7280"/>
    <w:rsid w:val="007F75FE"/>
    <w:rsid w:val="00800C6A"/>
    <w:rsid w:val="00801ED4"/>
    <w:rsid w:val="00804773"/>
    <w:rsid w:val="00807D14"/>
    <w:rsid w:val="00807DBC"/>
    <w:rsid w:val="00812EA4"/>
    <w:rsid w:val="00813CAD"/>
    <w:rsid w:val="00816703"/>
    <w:rsid w:val="00821626"/>
    <w:rsid w:val="00822C99"/>
    <w:rsid w:val="00823F94"/>
    <w:rsid w:val="00826AC5"/>
    <w:rsid w:val="00830FAD"/>
    <w:rsid w:val="0083157B"/>
    <w:rsid w:val="00832A32"/>
    <w:rsid w:val="00834908"/>
    <w:rsid w:val="00834ACA"/>
    <w:rsid w:val="00834F1F"/>
    <w:rsid w:val="008354D7"/>
    <w:rsid w:val="008360BB"/>
    <w:rsid w:val="008367E4"/>
    <w:rsid w:val="00837102"/>
    <w:rsid w:val="0083733C"/>
    <w:rsid w:val="00840752"/>
    <w:rsid w:val="00840B8B"/>
    <w:rsid w:val="00840EA1"/>
    <w:rsid w:val="00841874"/>
    <w:rsid w:val="00843D84"/>
    <w:rsid w:val="0084440E"/>
    <w:rsid w:val="008446D3"/>
    <w:rsid w:val="008452FC"/>
    <w:rsid w:val="00846E81"/>
    <w:rsid w:val="00852DB8"/>
    <w:rsid w:val="008564EB"/>
    <w:rsid w:val="00857427"/>
    <w:rsid w:val="00860637"/>
    <w:rsid w:val="00860D17"/>
    <w:rsid w:val="00861F86"/>
    <w:rsid w:val="00863F80"/>
    <w:rsid w:val="008640CE"/>
    <w:rsid w:val="008650CA"/>
    <w:rsid w:val="008658AE"/>
    <w:rsid w:val="008726CB"/>
    <w:rsid w:val="00873149"/>
    <w:rsid w:val="00873303"/>
    <w:rsid w:val="00875CAA"/>
    <w:rsid w:val="008806F9"/>
    <w:rsid w:val="008847B6"/>
    <w:rsid w:val="0088755C"/>
    <w:rsid w:val="00890F00"/>
    <w:rsid w:val="00893946"/>
    <w:rsid w:val="008A1604"/>
    <w:rsid w:val="008A1DCC"/>
    <w:rsid w:val="008A38B3"/>
    <w:rsid w:val="008A3FF9"/>
    <w:rsid w:val="008A5787"/>
    <w:rsid w:val="008A6BC2"/>
    <w:rsid w:val="008B16C3"/>
    <w:rsid w:val="008B1D63"/>
    <w:rsid w:val="008B2B61"/>
    <w:rsid w:val="008B2FC3"/>
    <w:rsid w:val="008B317C"/>
    <w:rsid w:val="008B3ED0"/>
    <w:rsid w:val="008B6107"/>
    <w:rsid w:val="008B624D"/>
    <w:rsid w:val="008B6E82"/>
    <w:rsid w:val="008C26B8"/>
    <w:rsid w:val="008C28C9"/>
    <w:rsid w:val="008C403E"/>
    <w:rsid w:val="008C408B"/>
    <w:rsid w:val="008C677C"/>
    <w:rsid w:val="008C67A6"/>
    <w:rsid w:val="008C76E7"/>
    <w:rsid w:val="008C7CA8"/>
    <w:rsid w:val="008D02A1"/>
    <w:rsid w:val="008D0A7B"/>
    <w:rsid w:val="008D1963"/>
    <w:rsid w:val="008D405F"/>
    <w:rsid w:val="008D407D"/>
    <w:rsid w:val="008D4B42"/>
    <w:rsid w:val="008D6A19"/>
    <w:rsid w:val="008E0FEC"/>
    <w:rsid w:val="008E30C6"/>
    <w:rsid w:val="008E7AEA"/>
    <w:rsid w:val="008F031E"/>
    <w:rsid w:val="008F0593"/>
    <w:rsid w:val="008F095B"/>
    <w:rsid w:val="008F1B09"/>
    <w:rsid w:val="008F261C"/>
    <w:rsid w:val="008F27BE"/>
    <w:rsid w:val="008F356E"/>
    <w:rsid w:val="008F524E"/>
    <w:rsid w:val="008F5956"/>
    <w:rsid w:val="008F76B7"/>
    <w:rsid w:val="00900782"/>
    <w:rsid w:val="00901C66"/>
    <w:rsid w:val="00902E18"/>
    <w:rsid w:val="00905DC4"/>
    <w:rsid w:val="00906FC0"/>
    <w:rsid w:val="00907C98"/>
    <w:rsid w:val="00910508"/>
    <w:rsid w:val="00910845"/>
    <w:rsid w:val="00913BF9"/>
    <w:rsid w:val="00914243"/>
    <w:rsid w:val="00915ECE"/>
    <w:rsid w:val="00917F07"/>
    <w:rsid w:val="0092144D"/>
    <w:rsid w:val="00921551"/>
    <w:rsid w:val="00921639"/>
    <w:rsid w:val="00930AA4"/>
    <w:rsid w:val="0093174B"/>
    <w:rsid w:val="0093187A"/>
    <w:rsid w:val="0093455A"/>
    <w:rsid w:val="0093593C"/>
    <w:rsid w:val="00935E3B"/>
    <w:rsid w:val="00936108"/>
    <w:rsid w:val="00941F54"/>
    <w:rsid w:val="00944098"/>
    <w:rsid w:val="009447BB"/>
    <w:rsid w:val="00950C1A"/>
    <w:rsid w:val="00950E2F"/>
    <w:rsid w:val="00952EA2"/>
    <w:rsid w:val="0095437F"/>
    <w:rsid w:val="009543B9"/>
    <w:rsid w:val="00954727"/>
    <w:rsid w:val="0095609D"/>
    <w:rsid w:val="0095660C"/>
    <w:rsid w:val="00957EB0"/>
    <w:rsid w:val="00960A97"/>
    <w:rsid w:val="009612B3"/>
    <w:rsid w:val="009613F1"/>
    <w:rsid w:val="00961A44"/>
    <w:rsid w:val="00965EDD"/>
    <w:rsid w:val="00965F90"/>
    <w:rsid w:val="009666F4"/>
    <w:rsid w:val="0097115D"/>
    <w:rsid w:val="00971A86"/>
    <w:rsid w:val="00972DF0"/>
    <w:rsid w:val="00974632"/>
    <w:rsid w:val="00982E16"/>
    <w:rsid w:val="00982F97"/>
    <w:rsid w:val="00983905"/>
    <w:rsid w:val="00983A5D"/>
    <w:rsid w:val="0098415F"/>
    <w:rsid w:val="00986056"/>
    <w:rsid w:val="00987E26"/>
    <w:rsid w:val="00993683"/>
    <w:rsid w:val="009979C8"/>
    <w:rsid w:val="00997FE7"/>
    <w:rsid w:val="009A2A3C"/>
    <w:rsid w:val="009A3E0B"/>
    <w:rsid w:val="009A4F7D"/>
    <w:rsid w:val="009A5643"/>
    <w:rsid w:val="009B1F67"/>
    <w:rsid w:val="009B3BEE"/>
    <w:rsid w:val="009B4772"/>
    <w:rsid w:val="009B4C63"/>
    <w:rsid w:val="009B5688"/>
    <w:rsid w:val="009B56CA"/>
    <w:rsid w:val="009C117B"/>
    <w:rsid w:val="009C3B5B"/>
    <w:rsid w:val="009C4C37"/>
    <w:rsid w:val="009C5A6B"/>
    <w:rsid w:val="009C6606"/>
    <w:rsid w:val="009C6997"/>
    <w:rsid w:val="009D0812"/>
    <w:rsid w:val="009D215A"/>
    <w:rsid w:val="009D290B"/>
    <w:rsid w:val="009D4AA4"/>
    <w:rsid w:val="009D74E6"/>
    <w:rsid w:val="009D7B64"/>
    <w:rsid w:val="009E0985"/>
    <w:rsid w:val="009E1831"/>
    <w:rsid w:val="009E1C06"/>
    <w:rsid w:val="009E4DED"/>
    <w:rsid w:val="009E5E17"/>
    <w:rsid w:val="009E6673"/>
    <w:rsid w:val="009F0869"/>
    <w:rsid w:val="009F0C8B"/>
    <w:rsid w:val="009F1718"/>
    <w:rsid w:val="009F2484"/>
    <w:rsid w:val="009F3F18"/>
    <w:rsid w:val="009F7AA5"/>
    <w:rsid w:val="00A00507"/>
    <w:rsid w:val="00A012ED"/>
    <w:rsid w:val="00A01775"/>
    <w:rsid w:val="00A01A3A"/>
    <w:rsid w:val="00A01B12"/>
    <w:rsid w:val="00A050DB"/>
    <w:rsid w:val="00A05776"/>
    <w:rsid w:val="00A06619"/>
    <w:rsid w:val="00A11286"/>
    <w:rsid w:val="00A1500D"/>
    <w:rsid w:val="00A15113"/>
    <w:rsid w:val="00A16058"/>
    <w:rsid w:val="00A16B47"/>
    <w:rsid w:val="00A17254"/>
    <w:rsid w:val="00A2147F"/>
    <w:rsid w:val="00A217C2"/>
    <w:rsid w:val="00A219E3"/>
    <w:rsid w:val="00A23BAD"/>
    <w:rsid w:val="00A23D15"/>
    <w:rsid w:val="00A243E7"/>
    <w:rsid w:val="00A250A6"/>
    <w:rsid w:val="00A26D4A"/>
    <w:rsid w:val="00A30677"/>
    <w:rsid w:val="00A30D6C"/>
    <w:rsid w:val="00A312DD"/>
    <w:rsid w:val="00A3180B"/>
    <w:rsid w:val="00A3395E"/>
    <w:rsid w:val="00A342CF"/>
    <w:rsid w:val="00A35220"/>
    <w:rsid w:val="00A35292"/>
    <w:rsid w:val="00A369A7"/>
    <w:rsid w:val="00A408A1"/>
    <w:rsid w:val="00A41856"/>
    <w:rsid w:val="00A41C0E"/>
    <w:rsid w:val="00A43099"/>
    <w:rsid w:val="00A4320B"/>
    <w:rsid w:val="00A44106"/>
    <w:rsid w:val="00A451C4"/>
    <w:rsid w:val="00A4733A"/>
    <w:rsid w:val="00A47E9B"/>
    <w:rsid w:val="00A517B7"/>
    <w:rsid w:val="00A55741"/>
    <w:rsid w:val="00A55AEC"/>
    <w:rsid w:val="00A62015"/>
    <w:rsid w:val="00A644F7"/>
    <w:rsid w:val="00A66711"/>
    <w:rsid w:val="00A7008B"/>
    <w:rsid w:val="00A70373"/>
    <w:rsid w:val="00A712F7"/>
    <w:rsid w:val="00A717E3"/>
    <w:rsid w:val="00A724E9"/>
    <w:rsid w:val="00A73998"/>
    <w:rsid w:val="00A76ACC"/>
    <w:rsid w:val="00A77158"/>
    <w:rsid w:val="00A77379"/>
    <w:rsid w:val="00A775EF"/>
    <w:rsid w:val="00A77CF8"/>
    <w:rsid w:val="00A805F9"/>
    <w:rsid w:val="00A81CA3"/>
    <w:rsid w:val="00A825D7"/>
    <w:rsid w:val="00A8323C"/>
    <w:rsid w:val="00A841BF"/>
    <w:rsid w:val="00A85867"/>
    <w:rsid w:val="00A858CC"/>
    <w:rsid w:val="00A85C8D"/>
    <w:rsid w:val="00A85F10"/>
    <w:rsid w:val="00A8696F"/>
    <w:rsid w:val="00A86A3F"/>
    <w:rsid w:val="00A87163"/>
    <w:rsid w:val="00A92CFB"/>
    <w:rsid w:val="00A943CC"/>
    <w:rsid w:val="00A9525E"/>
    <w:rsid w:val="00A95984"/>
    <w:rsid w:val="00A96023"/>
    <w:rsid w:val="00A977B5"/>
    <w:rsid w:val="00AA0690"/>
    <w:rsid w:val="00AA08CA"/>
    <w:rsid w:val="00AA0EB7"/>
    <w:rsid w:val="00AA0EDF"/>
    <w:rsid w:val="00AA3D9E"/>
    <w:rsid w:val="00AA3F81"/>
    <w:rsid w:val="00AB1C94"/>
    <w:rsid w:val="00AB4227"/>
    <w:rsid w:val="00AB6090"/>
    <w:rsid w:val="00AB6699"/>
    <w:rsid w:val="00AC0E3C"/>
    <w:rsid w:val="00AC1DBB"/>
    <w:rsid w:val="00AC2AA5"/>
    <w:rsid w:val="00AC4FA2"/>
    <w:rsid w:val="00AC5184"/>
    <w:rsid w:val="00AC6313"/>
    <w:rsid w:val="00AC6E22"/>
    <w:rsid w:val="00AD1220"/>
    <w:rsid w:val="00AD163C"/>
    <w:rsid w:val="00AD1B80"/>
    <w:rsid w:val="00AD3DE2"/>
    <w:rsid w:val="00AD7A0B"/>
    <w:rsid w:val="00AE078D"/>
    <w:rsid w:val="00AE11F5"/>
    <w:rsid w:val="00AE2965"/>
    <w:rsid w:val="00AE2A0E"/>
    <w:rsid w:val="00AE3156"/>
    <w:rsid w:val="00AE4C9D"/>
    <w:rsid w:val="00AE50A0"/>
    <w:rsid w:val="00AE5DC3"/>
    <w:rsid w:val="00AE6651"/>
    <w:rsid w:val="00AF0031"/>
    <w:rsid w:val="00AF0AD8"/>
    <w:rsid w:val="00AF3A54"/>
    <w:rsid w:val="00AF4480"/>
    <w:rsid w:val="00AF5FC1"/>
    <w:rsid w:val="00AF6258"/>
    <w:rsid w:val="00AF638C"/>
    <w:rsid w:val="00AF68B3"/>
    <w:rsid w:val="00AF7AD1"/>
    <w:rsid w:val="00B00B82"/>
    <w:rsid w:val="00B02590"/>
    <w:rsid w:val="00B0486F"/>
    <w:rsid w:val="00B04A74"/>
    <w:rsid w:val="00B04D3A"/>
    <w:rsid w:val="00B0588A"/>
    <w:rsid w:val="00B10DD6"/>
    <w:rsid w:val="00B1166C"/>
    <w:rsid w:val="00B11CE4"/>
    <w:rsid w:val="00B12FE8"/>
    <w:rsid w:val="00B14A14"/>
    <w:rsid w:val="00B14C11"/>
    <w:rsid w:val="00B15098"/>
    <w:rsid w:val="00B16B62"/>
    <w:rsid w:val="00B227E7"/>
    <w:rsid w:val="00B23BE7"/>
    <w:rsid w:val="00B250B3"/>
    <w:rsid w:val="00B2554D"/>
    <w:rsid w:val="00B25E6E"/>
    <w:rsid w:val="00B27BFF"/>
    <w:rsid w:val="00B3049B"/>
    <w:rsid w:val="00B33353"/>
    <w:rsid w:val="00B34B5D"/>
    <w:rsid w:val="00B35479"/>
    <w:rsid w:val="00B36C33"/>
    <w:rsid w:val="00B40818"/>
    <w:rsid w:val="00B41F15"/>
    <w:rsid w:val="00B52DFF"/>
    <w:rsid w:val="00B55222"/>
    <w:rsid w:val="00B70C05"/>
    <w:rsid w:val="00B70C0F"/>
    <w:rsid w:val="00B70D7A"/>
    <w:rsid w:val="00B7182A"/>
    <w:rsid w:val="00B71FFA"/>
    <w:rsid w:val="00B74894"/>
    <w:rsid w:val="00B75413"/>
    <w:rsid w:val="00B76C26"/>
    <w:rsid w:val="00B815CE"/>
    <w:rsid w:val="00B81BEF"/>
    <w:rsid w:val="00B82A61"/>
    <w:rsid w:val="00B82BCF"/>
    <w:rsid w:val="00B85B4D"/>
    <w:rsid w:val="00B87FCF"/>
    <w:rsid w:val="00B91A6F"/>
    <w:rsid w:val="00B95653"/>
    <w:rsid w:val="00B95987"/>
    <w:rsid w:val="00B9632D"/>
    <w:rsid w:val="00B96F3D"/>
    <w:rsid w:val="00BA0E62"/>
    <w:rsid w:val="00BA1EB5"/>
    <w:rsid w:val="00BA377C"/>
    <w:rsid w:val="00BA420F"/>
    <w:rsid w:val="00BA4429"/>
    <w:rsid w:val="00BA67F4"/>
    <w:rsid w:val="00BB4C12"/>
    <w:rsid w:val="00BB6879"/>
    <w:rsid w:val="00BB7EE5"/>
    <w:rsid w:val="00BC06ED"/>
    <w:rsid w:val="00BC4717"/>
    <w:rsid w:val="00BC5819"/>
    <w:rsid w:val="00BC61CD"/>
    <w:rsid w:val="00BC7824"/>
    <w:rsid w:val="00BD2F95"/>
    <w:rsid w:val="00BD35FB"/>
    <w:rsid w:val="00BD4F76"/>
    <w:rsid w:val="00BD55A9"/>
    <w:rsid w:val="00BD5710"/>
    <w:rsid w:val="00BE0A7C"/>
    <w:rsid w:val="00BE0F44"/>
    <w:rsid w:val="00BE191E"/>
    <w:rsid w:val="00BE23AD"/>
    <w:rsid w:val="00BE2C64"/>
    <w:rsid w:val="00BE3112"/>
    <w:rsid w:val="00BE414A"/>
    <w:rsid w:val="00BE5543"/>
    <w:rsid w:val="00BF0F15"/>
    <w:rsid w:val="00BF3DC2"/>
    <w:rsid w:val="00BF53BD"/>
    <w:rsid w:val="00BF729D"/>
    <w:rsid w:val="00C0031C"/>
    <w:rsid w:val="00C0080F"/>
    <w:rsid w:val="00C02E17"/>
    <w:rsid w:val="00C074EA"/>
    <w:rsid w:val="00C10C78"/>
    <w:rsid w:val="00C12CA8"/>
    <w:rsid w:val="00C13378"/>
    <w:rsid w:val="00C1456B"/>
    <w:rsid w:val="00C14EFC"/>
    <w:rsid w:val="00C15B81"/>
    <w:rsid w:val="00C1724B"/>
    <w:rsid w:val="00C2062E"/>
    <w:rsid w:val="00C20D17"/>
    <w:rsid w:val="00C20E7B"/>
    <w:rsid w:val="00C2324F"/>
    <w:rsid w:val="00C25E3A"/>
    <w:rsid w:val="00C2635D"/>
    <w:rsid w:val="00C27D1B"/>
    <w:rsid w:val="00C30160"/>
    <w:rsid w:val="00C302CB"/>
    <w:rsid w:val="00C34BCB"/>
    <w:rsid w:val="00C3514F"/>
    <w:rsid w:val="00C356B0"/>
    <w:rsid w:val="00C35978"/>
    <w:rsid w:val="00C36CAA"/>
    <w:rsid w:val="00C3717A"/>
    <w:rsid w:val="00C4080F"/>
    <w:rsid w:val="00C46496"/>
    <w:rsid w:val="00C47D20"/>
    <w:rsid w:val="00C5377F"/>
    <w:rsid w:val="00C537D6"/>
    <w:rsid w:val="00C552A1"/>
    <w:rsid w:val="00C559CC"/>
    <w:rsid w:val="00C616FE"/>
    <w:rsid w:val="00C6465D"/>
    <w:rsid w:val="00C64E2E"/>
    <w:rsid w:val="00C67761"/>
    <w:rsid w:val="00C70BAA"/>
    <w:rsid w:val="00C7239A"/>
    <w:rsid w:val="00C74584"/>
    <w:rsid w:val="00C74EE5"/>
    <w:rsid w:val="00C778A1"/>
    <w:rsid w:val="00C80F72"/>
    <w:rsid w:val="00C81CAB"/>
    <w:rsid w:val="00C829F6"/>
    <w:rsid w:val="00C84E35"/>
    <w:rsid w:val="00C86956"/>
    <w:rsid w:val="00C93FF2"/>
    <w:rsid w:val="00C96D24"/>
    <w:rsid w:val="00CA1FA4"/>
    <w:rsid w:val="00CA2772"/>
    <w:rsid w:val="00CA2D15"/>
    <w:rsid w:val="00CA54D0"/>
    <w:rsid w:val="00CA7A98"/>
    <w:rsid w:val="00CB28CB"/>
    <w:rsid w:val="00CB3576"/>
    <w:rsid w:val="00CB541E"/>
    <w:rsid w:val="00CB79D8"/>
    <w:rsid w:val="00CC0393"/>
    <w:rsid w:val="00CC0608"/>
    <w:rsid w:val="00CC2BDB"/>
    <w:rsid w:val="00CC3253"/>
    <w:rsid w:val="00CC3CD7"/>
    <w:rsid w:val="00CC52B0"/>
    <w:rsid w:val="00CC69CD"/>
    <w:rsid w:val="00CC6A18"/>
    <w:rsid w:val="00CC6D07"/>
    <w:rsid w:val="00CD1EB7"/>
    <w:rsid w:val="00CD2919"/>
    <w:rsid w:val="00CD2DAC"/>
    <w:rsid w:val="00CE07BE"/>
    <w:rsid w:val="00CE3E39"/>
    <w:rsid w:val="00CF0626"/>
    <w:rsid w:val="00CF0A92"/>
    <w:rsid w:val="00CF3873"/>
    <w:rsid w:val="00CF3C8B"/>
    <w:rsid w:val="00CF40BB"/>
    <w:rsid w:val="00CF43D9"/>
    <w:rsid w:val="00CF5B21"/>
    <w:rsid w:val="00CF7740"/>
    <w:rsid w:val="00CF78B5"/>
    <w:rsid w:val="00D00B0E"/>
    <w:rsid w:val="00D00D6D"/>
    <w:rsid w:val="00D0304F"/>
    <w:rsid w:val="00D04198"/>
    <w:rsid w:val="00D04315"/>
    <w:rsid w:val="00D04B33"/>
    <w:rsid w:val="00D06334"/>
    <w:rsid w:val="00D10FE1"/>
    <w:rsid w:val="00D11DF6"/>
    <w:rsid w:val="00D12821"/>
    <w:rsid w:val="00D15241"/>
    <w:rsid w:val="00D1607D"/>
    <w:rsid w:val="00D16FA2"/>
    <w:rsid w:val="00D17135"/>
    <w:rsid w:val="00D204CC"/>
    <w:rsid w:val="00D23C46"/>
    <w:rsid w:val="00D24BB4"/>
    <w:rsid w:val="00D258CA"/>
    <w:rsid w:val="00D25CB2"/>
    <w:rsid w:val="00D271FC"/>
    <w:rsid w:val="00D33726"/>
    <w:rsid w:val="00D33D61"/>
    <w:rsid w:val="00D36670"/>
    <w:rsid w:val="00D378DC"/>
    <w:rsid w:val="00D4052B"/>
    <w:rsid w:val="00D41C04"/>
    <w:rsid w:val="00D425E8"/>
    <w:rsid w:val="00D42ACC"/>
    <w:rsid w:val="00D42E35"/>
    <w:rsid w:val="00D42E9E"/>
    <w:rsid w:val="00D44004"/>
    <w:rsid w:val="00D45CDC"/>
    <w:rsid w:val="00D50331"/>
    <w:rsid w:val="00D52B17"/>
    <w:rsid w:val="00D560A0"/>
    <w:rsid w:val="00D565C5"/>
    <w:rsid w:val="00D61318"/>
    <w:rsid w:val="00D6406B"/>
    <w:rsid w:val="00D659ED"/>
    <w:rsid w:val="00D66C63"/>
    <w:rsid w:val="00D670CB"/>
    <w:rsid w:val="00D67968"/>
    <w:rsid w:val="00D70A14"/>
    <w:rsid w:val="00D71DD5"/>
    <w:rsid w:val="00D7304E"/>
    <w:rsid w:val="00D76A1E"/>
    <w:rsid w:val="00D77ED8"/>
    <w:rsid w:val="00D8103B"/>
    <w:rsid w:val="00D91E66"/>
    <w:rsid w:val="00D93A3A"/>
    <w:rsid w:val="00D93E14"/>
    <w:rsid w:val="00D94015"/>
    <w:rsid w:val="00D94EEF"/>
    <w:rsid w:val="00D957AC"/>
    <w:rsid w:val="00D97B0F"/>
    <w:rsid w:val="00DA0967"/>
    <w:rsid w:val="00DA0ED2"/>
    <w:rsid w:val="00DA1D06"/>
    <w:rsid w:val="00DA20DC"/>
    <w:rsid w:val="00DA5EF1"/>
    <w:rsid w:val="00DB07B1"/>
    <w:rsid w:val="00DB0E18"/>
    <w:rsid w:val="00DB1489"/>
    <w:rsid w:val="00DB1C8F"/>
    <w:rsid w:val="00DB1F49"/>
    <w:rsid w:val="00DB34A2"/>
    <w:rsid w:val="00DB415C"/>
    <w:rsid w:val="00DB6789"/>
    <w:rsid w:val="00DB6CDF"/>
    <w:rsid w:val="00DB79AC"/>
    <w:rsid w:val="00DB7AA9"/>
    <w:rsid w:val="00DC3882"/>
    <w:rsid w:val="00DC566C"/>
    <w:rsid w:val="00DC6ABF"/>
    <w:rsid w:val="00DD01DB"/>
    <w:rsid w:val="00DD0855"/>
    <w:rsid w:val="00DD2172"/>
    <w:rsid w:val="00DD22F4"/>
    <w:rsid w:val="00DD3DAB"/>
    <w:rsid w:val="00DD4CFA"/>
    <w:rsid w:val="00DD5E73"/>
    <w:rsid w:val="00DE032A"/>
    <w:rsid w:val="00DE1099"/>
    <w:rsid w:val="00DE11B3"/>
    <w:rsid w:val="00DE1F80"/>
    <w:rsid w:val="00DE2DFB"/>
    <w:rsid w:val="00DE4A33"/>
    <w:rsid w:val="00DE5092"/>
    <w:rsid w:val="00DE5546"/>
    <w:rsid w:val="00DE63F8"/>
    <w:rsid w:val="00DE643A"/>
    <w:rsid w:val="00DF0E41"/>
    <w:rsid w:val="00DF452C"/>
    <w:rsid w:val="00DF61A6"/>
    <w:rsid w:val="00E00C30"/>
    <w:rsid w:val="00E0117F"/>
    <w:rsid w:val="00E02E94"/>
    <w:rsid w:val="00E05CFF"/>
    <w:rsid w:val="00E07576"/>
    <w:rsid w:val="00E11FB9"/>
    <w:rsid w:val="00E12443"/>
    <w:rsid w:val="00E12B32"/>
    <w:rsid w:val="00E14FF6"/>
    <w:rsid w:val="00E174EF"/>
    <w:rsid w:val="00E2275F"/>
    <w:rsid w:val="00E233EB"/>
    <w:rsid w:val="00E34295"/>
    <w:rsid w:val="00E34617"/>
    <w:rsid w:val="00E3472B"/>
    <w:rsid w:val="00E34828"/>
    <w:rsid w:val="00E36FA9"/>
    <w:rsid w:val="00E37926"/>
    <w:rsid w:val="00E40F89"/>
    <w:rsid w:val="00E435CE"/>
    <w:rsid w:val="00E444F1"/>
    <w:rsid w:val="00E45CFB"/>
    <w:rsid w:val="00E46370"/>
    <w:rsid w:val="00E500E1"/>
    <w:rsid w:val="00E501B3"/>
    <w:rsid w:val="00E52269"/>
    <w:rsid w:val="00E52D2A"/>
    <w:rsid w:val="00E54395"/>
    <w:rsid w:val="00E55396"/>
    <w:rsid w:val="00E5642D"/>
    <w:rsid w:val="00E57E3B"/>
    <w:rsid w:val="00E61A72"/>
    <w:rsid w:val="00E61CCA"/>
    <w:rsid w:val="00E6354D"/>
    <w:rsid w:val="00E64143"/>
    <w:rsid w:val="00E653D4"/>
    <w:rsid w:val="00E65AB9"/>
    <w:rsid w:val="00E65CB4"/>
    <w:rsid w:val="00E67806"/>
    <w:rsid w:val="00E72F7B"/>
    <w:rsid w:val="00E73396"/>
    <w:rsid w:val="00E74399"/>
    <w:rsid w:val="00E8651D"/>
    <w:rsid w:val="00E9004F"/>
    <w:rsid w:val="00E91349"/>
    <w:rsid w:val="00E9157B"/>
    <w:rsid w:val="00E9258F"/>
    <w:rsid w:val="00E96346"/>
    <w:rsid w:val="00EA221B"/>
    <w:rsid w:val="00EB0F1E"/>
    <w:rsid w:val="00EB2EA0"/>
    <w:rsid w:val="00EB3459"/>
    <w:rsid w:val="00EB3AB6"/>
    <w:rsid w:val="00EB3DC8"/>
    <w:rsid w:val="00EB5862"/>
    <w:rsid w:val="00EB61C1"/>
    <w:rsid w:val="00EB6BCD"/>
    <w:rsid w:val="00EC09BF"/>
    <w:rsid w:val="00EC1B06"/>
    <w:rsid w:val="00EC2B30"/>
    <w:rsid w:val="00EC390B"/>
    <w:rsid w:val="00EC4689"/>
    <w:rsid w:val="00EC5B12"/>
    <w:rsid w:val="00EC5D5F"/>
    <w:rsid w:val="00EC5FBE"/>
    <w:rsid w:val="00EC6964"/>
    <w:rsid w:val="00EC6CD9"/>
    <w:rsid w:val="00EC72D1"/>
    <w:rsid w:val="00EC7AC8"/>
    <w:rsid w:val="00ED0189"/>
    <w:rsid w:val="00ED13C3"/>
    <w:rsid w:val="00ED3A3C"/>
    <w:rsid w:val="00EE2FCA"/>
    <w:rsid w:val="00EE3F80"/>
    <w:rsid w:val="00EE41E4"/>
    <w:rsid w:val="00EE7B12"/>
    <w:rsid w:val="00EF0126"/>
    <w:rsid w:val="00EF2DCF"/>
    <w:rsid w:val="00EF2F5B"/>
    <w:rsid w:val="00EF32A5"/>
    <w:rsid w:val="00EF3992"/>
    <w:rsid w:val="00F00E9D"/>
    <w:rsid w:val="00F02612"/>
    <w:rsid w:val="00F06264"/>
    <w:rsid w:val="00F0640A"/>
    <w:rsid w:val="00F06C5A"/>
    <w:rsid w:val="00F102F3"/>
    <w:rsid w:val="00F11502"/>
    <w:rsid w:val="00F136C5"/>
    <w:rsid w:val="00F13B6E"/>
    <w:rsid w:val="00F13D95"/>
    <w:rsid w:val="00F14EED"/>
    <w:rsid w:val="00F17206"/>
    <w:rsid w:val="00F217F9"/>
    <w:rsid w:val="00F2227A"/>
    <w:rsid w:val="00F234F0"/>
    <w:rsid w:val="00F240EC"/>
    <w:rsid w:val="00F248F2"/>
    <w:rsid w:val="00F256CA"/>
    <w:rsid w:val="00F31610"/>
    <w:rsid w:val="00F31788"/>
    <w:rsid w:val="00F32605"/>
    <w:rsid w:val="00F3324E"/>
    <w:rsid w:val="00F408D3"/>
    <w:rsid w:val="00F456DE"/>
    <w:rsid w:val="00F46475"/>
    <w:rsid w:val="00F46C56"/>
    <w:rsid w:val="00F52317"/>
    <w:rsid w:val="00F54C03"/>
    <w:rsid w:val="00F5531F"/>
    <w:rsid w:val="00F5568C"/>
    <w:rsid w:val="00F56FB7"/>
    <w:rsid w:val="00F574EB"/>
    <w:rsid w:val="00F57DF4"/>
    <w:rsid w:val="00F60D9E"/>
    <w:rsid w:val="00F61E9C"/>
    <w:rsid w:val="00F6354F"/>
    <w:rsid w:val="00F65FDA"/>
    <w:rsid w:val="00F662D3"/>
    <w:rsid w:val="00F66E00"/>
    <w:rsid w:val="00F6776D"/>
    <w:rsid w:val="00F70417"/>
    <w:rsid w:val="00F705CD"/>
    <w:rsid w:val="00F73CCA"/>
    <w:rsid w:val="00F74067"/>
    <w:rsid w:val="00F741EA"/>
    <w:rsid w:val="00F80022"/>
    <w:rsid w:val="00F8013A"/>
    <w:rsid w:val="00F80E80"/>
    <w:rsid w:val="00F813AB"/>
    <w:rsid w:val="00F81DBB"/>
    <w:rsid w:val="00F9056E"/>
    <w:rsid w:val="00F93301"/>
    <w:rsid w:val="00F93725"/>
    <w:rsid w:val="00F95E58"/>
    <w:rsid w:val="00F97E8E"/>
    <w:rsid w:val="00FA6BDB"/>
    <w:rsid w:val="00FB0D26"/>
    <w:rsid w:val="00FB0F1C"/>
    <w:rsid w:val="00FB1027"/>
    <w:rsid w:val="00FB10D2"/>
    <w:rsid w:val="00FB1726"/>
    <w:rsid w:val="00FB22F0"/>
    <w:rsid w:val="00FB3EC3"/>
    <w:rsid w:val="00FB5C59"/>
    <w:rsid w:val="00FB61B1"/>
    <w:rsid w:val="00FB7D83"/>
    <w:rsid w:val="00FC112B"/>
    <w:rsid w:val="00FC2284"/>
    <w:rsid w:val="00FC3658"/>
    <w:rsid w:val="00FC451F"/>
    <w:rsid w:val="00FC6AB8"/>
    <w:rsid w:val="00FC7DD2"/>
    <w:rsid w:val="00FD0030"/>
    <w:rsid w:val="00FD1FD1"/>
    <w:rsid w:val="00FD4998"/>
    <w:rsid w:val="00FE164A"/>
    <w:rsid w:val="00FE20F7"/>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4374220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06C7-D1B0-4839-B164-2C5F210E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7261</Words>
  <Characters>39941</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2018-08-08T20:29:00Z</cp:lastPrinted>
  <dcterms:created xsi:type="dcterms:W3CDTF">2018-09-26T16:16:00Z</dcterms:created>
  <dcterms:modified xsi:type="dcterms:W3CDTF">2018-09-28T01:15:00Z</dcterms:modified>
</cp:coreProperties>
</file>