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594F0" w14:textId="5E3ADF5F" w:rsidR="00110E3E" w:rsidRPr="00824892" w:rsidRDefault="00110E3E" w:rsidP="00B73E8B">
      <w:pPr>
        <w:spacing w:before="240" w:after="240" w:line="360" w:lineRule="auto"/>
        <w:jc w:val="center"/>
        <w:rPr>
          <w:rFonts w:ascii="Palatino Linotype" w:hAnsi="Palatino Linotype"/>
          <w:b/>
          <w:sz w:val="23"/>
          <w:szCs w:val="23"/>
        </w:rPr>
      </w:pPr>
      <w:r w:rsidRPr="00824892">
        <w:rPr>
          <w:rFonts w:ascii="Palatino Linotype" w:hAnsi="Palatino Linotype"/>
          <w:b/>
          <w:sz w:val="23"/>
          <w:szCs w:val="23"/>
        </w:rPr>
        <w:t>LÍNEAS ARGUMENTATIVAS</w:t>
      </w:r>
    </w:p>
    <w:p w14:paraId="7304FD4D" w14:textId="43B9BC08" w:rsidR="00EF6E6A" w:rsidRPr="00824892" w:rsidRDefault="00EF6E6A" w:rsidP="00B73E8B">
      <w:pPr>
        <w:spacing w:before="240" w:after="240" w:line="360" w:lineRule="auto"/>
        <w:jc w:val="both"/>
        <w:rPr>
          <w:rFonts w:ascii="Palatino Linotype" w:eastAsia="Times New Roman" w:hAnsi="Palatino Linotype" w:cs="Times New Roman"/>
          <w:b/>
          <w:sz w:val="23"/>
          <w:szCs w:val="23"/>
        </w:rPr>
      </w:pPr>
      <w:bookmarkStart w:id="0" w:name="_Toc476570283"/>
      <w:r w:rsidRPr="00824892">
        <w:rPr>
          <w:rFonts w:ascii="Palatino Linotype" w:eastAsia="Times New Roman" w:hAnsi="Palatino Linotype" w:cs="Times New Roman"/>
          <w:b/>
          <w:sz w:val="23"/>
          <w:szCs w:val="23"/>
        </w:rPr>
        <w:t>RESPUESTAS IMPRECISAS O INCOMPLETAS, DEBER DE REPARACIÓN.</w:t>
      </w:r>
      <w:r w:rsidRPr="00824892">
        <w:rPr>
          <w:rFonts w:ascii="Palatino Linotype" w:eastAsia="Times New Roman" w:hAnsi="Palatino Linotype" w:cs="Times New Roman"/>
          <w:sz w:val="23"/>
          <w:szCs w:val="23"/>
        </w:rPr>
        <w:t xml:space="preserve"> 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5A4804D2" w14:textId="77FF5219" w:rsidR="0075749D" w:rsidRPr="00824892" w:rsidRDefault="00D7159C" w:rsidP="00B73E8B">
      <w:pPr>
        <w:spacing w:before="240" w:after="240" w:line="360" w:lineRule="auto"/>
        <w:jc w:val="both"/>
        <w:rPr>
          <w:rFonts w:ascii="Palatino Linotype" w:eastAsia="Calibri" w:hAnsi="Palatino Linotype" w:cs="Arial"/>
          <w:b/>
          <w:sz w:val="23"/>
          <w:szCs w:val="23"/>
          <w:lang w:val="es-ES" w:eastAsia="es-MX"/>
        </w:rPr>
      </w:pPr>
      <w:r w:rsidRPr="00824892">
        <w:rPr>
          <w:rFonts w:ascii="Palatino Linotype" w:eastAsia="Times New Roman" w:hAnsi="Palatino Linotype" w:cs="Times New Roman"/>
          <w:b/>
          <w:sz w:val="23"/>
          <w:szCs w:val="23"/>
        </w:rPr>
        <w:t xml:space="preserve">SOBRESEIMIENTO, RAZONES PARA SU ACTUALIZACIÓN. </w:t>
      </w:r>
      <w:r w:rsidRPr="00824892">
        <w:rPr>
          <w:rFonts w:ascii="Palatino Linotype" w:eastAsia="Times New Roman" w:hAnsi="Palatino Linotype" w:cs="Times New Roman"/>
          <w:sz w:val="23"/>
          <w:szCs w:val="23"/>
        </w:rPr>
        <w:t xml:space="preserve">Para que se actualice el sobreseimiento de un recurso de revisión, el </w:t>
      </w:r>
      <w:r w:rsidRPr="00824892">
        <w:rPr>
          <w:rFonts w:ascii="Palatino Linotype" w:eastAsia="Times New Roman" w:hAnsi="Palatino Linotype" w:cs="Times New Roman"/>
          <w:b/>
          <w:sz w:val="23"/>
          <w:szCs w:val="23"/>
        </w:rPr>
        <w:t>SUJETO OBLIGADO</w:t>
      </w:r>
      <w:r w:rsidRPr="00824892">
        <w:rPr>
          <w:rFonts w:ascii="Palatino Linotype" w:eastAsia="Times New Roman" w:hAnsi="Palatino Linotype" w:cs="Times New Roman"/>
          <w:sz w:val="23"/>
          <w:szCs w:val="23"/>
        </w:rPr>
        <w:t xml:space="preserve">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r w:rsidR="003B1C8D" w:rsidRPr="00824892">
        <w:rPr>
          <w:rFonts w:ascii="Palatino Linotype" w:eastAsia="Times New Roman" w:hAnsi="Palatino Linotype" w:cs="Times New Roman"/>
          <w:sz w:val="23"/>
          <w:szCs w:val="23"/>
        </w:rPr>
        <w:t>.</w:t>
      </w:r>
    </w:p>
    <w:bookmarkEnd w:id="0"/>
    <w:p w14:paraId="5C6AEE9C" w14:textId="3F58AF7B" w:rsidR="007C37D2" w:rsidRPr="00824892" w:rsidRDefault="00721F66" w:rsidP="00B73E8B">
      <w:pPr>
        <w:spacing w:before="240" w:after="240" w:line="360" w:lineRule="auto"/>
        <w:jc w:val="center"/>
        <w:rPr>
          <w:rFonts w:ascii="Palatino Linotype" w:hAnsi="Palatino Linotype"/>
          <w:sz w:val="23"/>
          <w:szCs w:val="23"/>
        </w:rPr>
      </w:pPr>
      <w:r w:rsidRPr="00824892">
        <w:rPr>
          <w:rFonts w:ascii="Palatino Linotype" w:hAnsi="Palatino Linotype"/>
          <w:b/>
          <w:sz w:val="23"/>
          <w:szCs w:val="23"/>
        </w:rPr>
        <w:t>Índice</w:t>
      </w:r>
      <w:r w:rsidRPr="00824892">
        <w:rPr>
          <w:rFonts w:ascii="Palatino Linotype" w:hAnsi="Palatino Linotype"/>
          <w:sz w:val="23"/>
          <w:szCs w:val="23"/>
        </w:rPr>
        <w:t>.</w:t>
      </w:r>
      <w:r w:rsidR="008A1CA6" w:rsidRPr="00824892">
        <w:rPr>
          <w:rFonts w:ascii="Palatino Linotype" w:hAnsi="Palatino Linotype"/>
          <w:sz w:val="23"/>
          <w:szCs w:val="23"/>
        </w:rPr>
        <w:t xml:space="preserve"> </w:t>
      </w:r>
    </w:p>
    <w:sdt>
      <w:sdtPr>
        <w:rPr>
          <w:rFonts w:ascii="Palatino Linotype" w:eastAsiaTheme="minorEastAsia" w:hAnsi="Palatino Linotype" w:cstheme="minorBidi"/>
          <w:color w:val="auto"/>
          <w:sz w:val="23"/>
          <w:szCs w:val="23"/>
          <w:lang w:val="es-ES" w:eastAsia="es-ES"/>
        </w:rPr>
        <w:id w:val="1703668029"/>
        <w:docPartObj>
          <w:docPartGallery w:val="Table of Contents"/>
          <w:docPartUnique/>
        </w:docPartObj>
      </w:sdtPr>
      <w:sdtEndPr>
        <w:rPr>
          <w:b/>
          <w:bCs/>
        </w:rPr>
      </w:sdtEndPr>
      <w:sdtContent>
        <w:p w14:paraId="5C458920" w14:textId="252B8364" w:rsidR="00DF1386" w:rsidRPr="00824892" w:rsidRDefault="00DF1386" w:rsidP="00A96E56">
          <w:pPr>
            <w:pStyle w:val="TtulodeTDC"/>
            <w:spacing w:line="240" w:lineRule="auto"/>
            <w:rPr>
              <w:rFonts w:ascii="Palatino Linotype" w:hAnsi="Palatino Linotype"/>
              <w:sz w:val="23"/>
              <w:szCs w:val="23"/>
            </w:rPr>
          </w:pPr>
        </w:p>
        <w:p w14:paraId="6BEB96A2" w14:textId="77777777" w:rsidR="00A96E56" w:rsidRPr="00824892" w:rsidRDefault="00DF1386" w:rsidP="00A96E56">
          <w:pPr>
            <w:pStyle w:val="TDC1"/>
            <w:tabs>
              <w:tab w:val="right" w:leader="dot" w:pos="8779"/>
            </w:tabs>
            <w:rPr>
              <w:noProof/>
              <w:sz w:val="23"/>
              <w:szCs w:val="23"/>
              <w:lang w:val="es-MX" w:eastAsia="es-MX"/>
            </w:rPr>
          </w:pPr>
          <w:r w:rsidRPr="00824892">
            <w:rPr>
              <w:rFonts w:ascii="Palatino Linotype" w:hAnsi="Palatino Linotype"/>
              <w:sz w:val="23"/>
              <w:szCs w:val="23"/>
            </w:rPr>
            <w:fldChar w:fldCharType="begin"/>
          </w:r>
          <w:r w:rsidRPr="00824892">
            <w:rPr>
              <w:rFonts w:ascii="Palatino Linotype" w:hAnsi="Palatino Linotype"/>
              <w:sz w:val="23"/>
              <w:szCs w:val="23"/>
            </w:rPr>
            <w:instrText xml:space="preserve"> TOC \o "1-3" \h \z \u </w:instrText>
          </w:r>
          <w:r w:rsidRPr="00824892">
            <w:rPr>
              <w:rFonts w:ascii="Palatino Linotype" w:hAnsi="Palatino Linotype"/>
              <w:sz w:val="23"/>
              <w:szCs w:val="23"/>
            </w:rPr>
            <w:fldChar w:fldCharType="separate"/>
          </w:r>
          <w:hyperlink w:anchor="_Toc521603034" w:history="1">
            <w:r w:rsidR="00A96E56" w:rsidRPr="00824892">
              <w:rPr>
                <w:rStyle w:val="Hipervnculo"/>
                <w:rFonts w:ascii="Palatino Linotype" w:hAnsi="Palatino Linotype"/>
                <w:b/>
                <w:noProof/>
                <w:sz w:val="23"/>
                <w:szCs w:val="23"/>
              </w:rPr>
              <w:t>ANTECEDENTES</w:t>
            </w:r>
            <w:r w:rsidR="00A96E56" w:rsidRPr="00824892">
              <w:rPr>
                <w:noProof/>
                <w:webHidden/>
                <w:sz w:val="23"/>
                <w:szCs w:val="23"/>
              </w:rPr>
              <w:tab/>
            </w:r>
            <w:r w:rsidR="00A96E56" w:rsidRPr="00824892">
              <w:rPr>
                <w:noProof/>
                <w:webHidden/>
                <w:sz w:val="23"/>
                <w:szCs w:val="23"/>
              </w:rPr>
              <w:fldChar w:fldCharType="begin"/>
            </w:r>
            <w:r w:rsidR="00A96E56" w:rsidRPr="00824892">
              <w:rPr>
                <w:noProof/>
                <w:webHidden/>
                <w:sz w:val="23"/>
                <w:szCs w:val="23"/>
              </w:rPr>
              <w:instrText xml:space="preserve"> PAGEREF _Toc521603034 \h </w:instrText>
            </w:r>
            <w:r w:rsidR="00A96E56" w:rsidRPr="00824892">
              <w:rPr>
                <w:noProof/>
                <w:webHidden/>
                <w:sz w:val="23"/>
                <w:szCs w:val="23"/>
              </w:rPr>
            </w:r>
            <w:r w:rsidR="00A96E56" w:rsidRPr="00824892">
              <w:rPr>
                <w:noProof/>
                <w:webHidden/>
                <w:sz w:val="23"/>
                <w:szCs w:val="23"/>
              </w:rPr>
              <w:fldChar w:fldCharType="separate"/>
            </w:r>
            <w:r w:rsidR="00824892">
              <w:rPr>
                <w:noProof/>
                <w:webHidden/>
                <w:sz w:val="23"/>
                <w:szCs w:val="23"/>
              </w:rPr>
              <w:t>2</w:t>
            </w:r>
            <w:r w:rsidR="00A96E56" w:rsidRPr="00824892">
              <w:rPr>
                <w:noProof/>
                <w:webHidden/>
                <w:sz w:val="23"/>
                <w:szCs w:val="23"/>
              </w:rPr>
              <w:fldChar w:fldCharType="end"/>
            </w:r>
          </w:hyperlink>
        </w:p>
        <w:p w14:paraId="47FEC2E1" w14:textId="77777777" w:rsidR="00A96E56" w:rsidRPr="00824892" w:rsidRDefault="00F234AF" w:rsidP="00A96E56">
          <w:pPr>
            <w:pStyle w:val="TDC1"/>
            <w:tabs>
              <w:tab w:val="right" w:leader="dot" w:pos="8779"/>
            </w:tabs>
            <w:rPr>
              <w:noProof/>
              <w:sz w:val="23"/>
              <w:szCs w:val="23"/>
              <w:lang w:val="es-MX" w:eastAsia="es-MX"/>
            </w:rPr>
          </w:pPr>
          <w:hyperlink w:anchor="_Toc521603035" w:history="1">
            <w:r w:rsidR="00A96E56" w:rsidRPr="00824892">
              <w:rPr>
                <w:rStyle w:val="Hipervnculo"/>
                <w:rFonts w:ascii="Palatino Linotype" w:hAnsi="Palatino Linotype"/>
                <w:b/>
                <w:noProof/>
                <w:sz w:val="23"/>
                <w:szCs w:val="23"/>
              </w:rPr>
              <w:t>CONSIDERANDO</w:t>
            </w:r>
            <w:r w:rsidR="00A96E56" w:rsidRPr="00824892">
              <w:rPr>
                <w:noProof/>
                <w:webHidden/>
                <w:sz w:val="23"/>
                <w:szCs w:val="23"/>
              </w:rPr>
              <w:tab/>
            </w:r>
            <w:r w:rsidR="00A96E56" w:rsidRPr="00824892">
              <w:rPr>
                <w:noProof/>
                <w:webHidden/>
                <w:sz w:val="23"/>
                <w:szCs w:val="23"/>
              </w:rPr>
              <w:fldChar w:fldCharType="begin"/>
            </w:r>
            <w:r w:rsidR="00A96E56" w:rsidRPr="00824892">
              <w:rPr>
                <w:noProof/>
                <w:webHidden/>
                <w:sz w:val="23"/>
                <w:szCs w:val="23"/>
              </w:rPr>
              <w:instrText xml:space="preserve"> PAGEREF _Toc521603035 \h </w:instrText>
            </w:r>
            <w:r w:rsidR="00A96E56" w:rsidRPr="00824892">
              <w:rPr>
                <w:noProof/>
                <w:webHidden/>
                <w:sz w:val="23"/>
                <w:szCs w:val="23"/>
              </w:rPr>
            </w:r>
            <w:r w:rsidR="00A96E56" w:rsidRPr="00824892">
              <w:rPr>
                <w:noProof/>
                <w:webHidden/>
                <w:sz w:val="23"/>
                <w:szCs w:val="23"/>
              </w:rPr>
              <w:fldChar w:fldCharType="separate"/>
            </w:r>
            <w:r w:rsidR="00824892">
              <w:rPr>
                <w:noProof/>
                <w:webHidden/>
                <w:sz w:val="23"/>
                <w:szCs w:val="23"/>
              </w:rPr>
              <w:t>8</w:t>
            </w:r>
            <w:r w:rsidR="00A96E56" w:rsidRPr="00824892">
              <w:rPr>
                <w:noProof/>
                <w:webHidden/>
                <w:sz w:val="23"/>
                <w:szCs w:val="23"/>
              </w:rPr>
              <w:fldChar w:fldCharType="end"/>
            </w:r>
          </w:hyperlink>
        </w:p>
        <w:p w14:paraId="13871FA9" w14:textId="77777777" w:rsidR="00A96E56" w:rsidRPr="00824892" w:rsidRDefault="00F234AF" w:rsidP="00A96E56">
          <w:pPr>
            <w:pStyle w:val="TDC2"/>
            <w:rPr>
              <w:noProof/>
              <w:sz w:val="23"/>
              <w:szCs w:val="23"/>
              <w:lang w:val="es-MX" w:eastAsia="es-MX"/>
            </w:rPr>
          </w:pPr>
          <w:hyperlink w:anchor="_Toc521603036" w:history="1">
            <w:r w:rsidR="00A96E56" w:rsidRPr="00824892">
              <w:rPr>
                <w:rStyle w:val="Hipervnculo"/>
                <w:rFonts w:ascii="Palatino Linotype" w:hAnsi="Palatino Linotype"/>
                <w:b/>
                <w:noProof/>
                <w:sz w:val="23"/>
                <w:szCs w:val="23"/>
              </w:rPr>
              <w:t>PRIMERO. De la competencia</w:t>
            </w:r>
            <w:r w:rsidR="00A96E56" w:rsidRPr="00824892">
              <w:rPr>
                <w:noProof/>
                <w:webHidden/>
                <w:sz w:val="23"/>
                <w:szCs w:val="23"/>
              </w:rPr>
              <w:tab/>
            </w:r>
            <w:r w:rsidR="00A96E56" w:rsidRPr="00824892">
              <w:rPr>
                <w:noProof/>
                <w:webHidden/>
                <w:sz w:val="23"/>
                <w:szCs w:val="23"/>
              </w:rPr>
              <w:fldChar w:fldCharType="begin"/>
            </w:r>
            <w:r w:rsidR="00A96E56" w:rsidRPr="00824892">
              <w:rPr>
                <w:noProof/>
                <w:webHidden/>
                <w:sz w:val="23"/>
                <w:szCs w:val="23"/>
              </w:rPr>
              <w:instrText xml:space="preserve"> PAGEREF _Toc521603036 \h </w:instrText>
            </w:r>
            <w:r w:rsidR="00A96E56" w:rsidRPr="00824892">
              <w:rPr>
                <w:noProof/>
                <w:webHidden/>
                <w:sz w:val="23"/>
                <w:szCs w:val="23"/>
              </w:rPr>
            </w:r>
            <w:r w:rsidR="00A96E56" w:rsidRPr="00824892">
              <w:rPr>
                <w:noProof/>
                <w:webHidden/>
                <w:sz w:val="23"/>
                <w:szCs w:val="23"/>
              </w:rPr>
              <w:fldChar w:fldCharType="separate"/>
            </w:r>
            <w:r w:rsidR="00824892">
              <w:rPr>
                <w:noProof/>
                <w:webHidden/>
                <w:sz w:val="23"/>
                <w:szCs w:val="23"/>
              </w:rPr>
              <w:t>8</w:t>
            </w:r>
            <w:r w:rsidR="00A96E56" w:rsidRPr="00824892">
              <w:rPr>
                <w:noProof/>
                <w:webHidden/>
                <w:sz w:val="23"/>
                <w:szCs w:val="23"/>
              </w:rPr>
              <w:fldChar w:fldCharType="end"/>
            </w:r>
          </w:hyperlink>
        </w:p>
        <w:p w14:paraId="41D65BC7" w14:textId="77777777" w:rsidR="00A96E56" w:rsidRPr="00824892" w:rsidRDefault="00F234AF" w:rsidP="00A96E56">
          <w:pPr>
            <w:pStyle w:val="TDC2"/>
            <w:rPr>
              <w:noProof/>
              <w:sz w:val="23"/>
              <w:szCs w:val="23"/>
              <w:lang w:val="es-MX" w:eastAsia="es-MX"/>
            </w:rPr>
          </w:pPr>
          <w:hyperlink w:anchor="_Toc521603037" w:history="1">
            <w:r w:rsidR="00A96E56" w:rsidRPr="00824892">
              <w:rPr>
                <w:rStyle w:val="Hipervnculo"/>
                <w:rFonts w:ascii="Palatino Linotype" w:hAnsi="Palatino Linotype"/>
                <w:b/>
                <w:noProof/>
                <w:sz w:val="23"/>
                <w:szCs w:val="23"/>
              </w:rPr>
              <w:t>SEGUNDO. De la oportunidad y procedencia.</w:t>
            </w:r>
            <w:r w:rsidR="00A96E56" w:rsidRPr="00824892">
              <w:rPr>
                <w:noProof/>
                <w:webHidden/>
                <w:sz w:val="23"/>
                <w:szCs w:val="23"/>
              </w:rPr>
              <w:tab/>
            </w:r>
            <w:r w:rsidR="00A96E56" w:rsidRPr="00824892">
              <w:rPr>
                <w:noProof/>
                <w:webHidden/>
                <w:sz w:val="23"/>
                <w:szCs w:val="23"/>
              </w:rPr>
              <w:fldChar w:fldCharType="begin"/>
            </w:r>
            <w:r w:rsidR="00A96E56" w:rsidRPr="00824892">
              <w:rPr>
                <w:noProof/>
                <w:webHidden/>
                <w:sz w:val="23"/>
                <w:szCs w:val="23"/>
              </w:rPr>
              <w:instrText xml:space="preserve"> PAGEREF _Toc521603037 \h </w:instrText>
            </w:r>
            <w:r w:rsidR="00A96E56" w:rsidRPr="00824892">
              <w:rPr>
                <w:noProof/>
                <w:webHidden/>
                <w:sz w:val="23"/>
                <w:szCs w:val="23"/>
              </w:rPr>
            </w:r>
            <w:r w:rsidR="00A96E56" w:rsidRPr="00824892">
              <w:rPr>
                <w:noProof/>
                <w:webHidden/>
                <w:sz w:val="23"/>
                <w:szCs w:val="23"/>
              </w:rPr>
              <w:fldChar w:fldCharType="separate"/>
            </w:r>
            <w:r w:rsidR="00824892">
              <w:rPr>
                <w:noProof/>
                <w:webHidden/>
                <w:sz w:val="23"/>
                <w:szCs w:val="23"/>
              </w:rPr>
              <w:t>8</w:t>
            </w:r>
            <w:r w:rsidR="00A96E56" w:rsidRPr="00824892">
              <w:rPr>
                <w:noProof/>
                <w:webHidden/>
                <w:sz w:val="23"/>
                <w:szCs w:val="23"/>
              </w:rPr>
              <w:fldChar w:fldCharType="end"/>
            </w:r>
          </w:hyperlink>
        </w:p>
        <w:p w14:paraId="578BC2C6" w14:textId="77777777" w:rsidR="00A96E56" w:rsidRPr="00824892" w:rsidRDefault="00F234AF" w:rsidP="00A96E56">
          <w:pPr>
            <w:pStyle w:val="TDC1"/>
            <w:tabs>
              <w:tab w:val="right" w:leader="dot" w:pos="8779"/>
            </w:tabs>
            <w:rPr>
              <w:noProof/>
              <w:sz w:val="23"/>
              <w:szCs w:val="23"/>
              <w:lang w:val="es-MX" w:eastAsia="es-MX"/>
            </w:rPr>
          </w:pPr>
          <w:hyperlink w:anchor="_Toc521603038" w:history="1">
            <w:r w:rsidR="00A96E56" w:rsidRPr="00824892">
              <w:rPr>
                <w:rStyle w:val="Hipervnculo"/>
                <w:rFonts w:ascii="Palatino Linotype" w:hAnsi="Palatino Linotype"/>
                <w:b/>
                <w:noProof/>
                <w:sz w:val="23"/>
                <w:szCs w:val="23"/>
              </w:rPr>
              <w:t>TERCERO. De las causales del sobreseimiento.</w:t>
            </w:r>
            <w:r w:rsidR="00A96E56" w:rsidRPr="00824892">
              <w:rPr>
                <w:noProof/>
                <w:webHidden/>
                <w:sz w:val="23"/>
                <w:szCs w:val="23"/>
              </w:rPr>
              <w:tab/>
            </w:r>
            <w:r w:rsidR="00A96E56" w:rsidRPr="00824892">
              <w:rPr>
                <w:noProof/>
                <w:webHidden/>
                <w:sz w:val="23"/>
                <w:szCs w:val="23"/>
              </w:rPr>
              <w:fldChar w:fldCharType="begin"/>
            </w:r>
            <w:r w:rsidR="00A96E56" w:rsidRPr="00824892">
              <w:rPr>
                <w:noProof/>
                <w:webHidden/>
                <w:sz w:val="23"/>
                <w:szCs w:val="23"/>
              </w:rPr>
              <w:instrText xml:space="preserve"> PAGEREF _Toc521603038 \h </w:instrText>
            </w:r>
            <w:r w:rsidR="00A96E56" w:rsidRPr="00824892">
              <w:rPr>
                <w:noProof/>
                <w:webHidden/>
                <w:sz w:val="23"/>
                <w:szCs w:val="23"/>
              </w:rPr>
            </w:r>
            <w:r w:rsidR="00A96E56" w:rsidRPr="00824892">
              <w:rPr>
                <w:noProof/>
                <w:webHidden/>
                <w:sz w:val="23"/>
                <w:szCs w:val="23"/>
              </w:rPr>
              <w:fldChar w:fldCharType="separate"/>
            </w:r>
            <w:r w:rsidR="00824892">
              <w:rPr>
                <w:noProof/>
                <w:webHidden/>
                <w:sz w:val="23"/>
                <w:szCs w:val="23"/>
              </w:rPr>
              <w:t>10</w:t>
            </w:r>
            <w:r w:rsidR="00A96E56" w:rsidRPr="00824892">
              <w:rPr>
                <w:noProof/>
                <w:webHidden/>
                <w:sz w:val="23"/>
                <w:szCs w:val="23"/>
              </w:rPr>
              <w:fldChar w:fldCharType="end"/>
            </w:r>
          </w:hyperlink>
        </w:p>
        <w:p w14:paraId="27BC0BD5" w14:textId="77777777" w:rsidR="00A96E56" w:rsidRPr="00824892" w:rsidRDefault="00F234AF" w:rsidP="00A96E56">
          <w:pPr>
            <w:pStyle w:val="TDC2"/>
            <w:tabs>
              <w:tab w:val="left" w:pos="660"/>
            </w:tabs>
            <w:rPr>
              <w:noProof/>
              <w:sz w:val="23"/>
              <w:szCs w:val="23"/>
              <w:lang w:val="es-MX" w:eastAsia="es-MX"/>
            </w:rPr>
          </w:pPr>
          <w:hyperlink w:anchor="_Toc521603039" w:history="1">
            <w:r w:rsidR="00A96E56" w:rsidRPr="00824892">
              <w:rPr>
                <w:rStyle w:val="Hipervnculo"/>
                <w:rFonts w:ascii="Palatino Linotype" w:hAnsi="Palatino Linotype"/>
                <w:b/>
                <w:noProof/>
                <w:sz w:val="23"/>
                <w:szCs w:val="23"/>
              </w:rPr>
              <w:t>A)</w:t>
            </w:r>
            <w:r w:rsidR="00A96E56" w:rsidRPr="00824892">
              <w:rPr>
                <w:noProof/>
                <w:sz w:val="23"/>
                <w:szCs w:val="23"/>
                <w:lang w:val="es-MX" w:eastAsia="es-MX"/>
              </w:rPr>
              <w:tab/>
            </w:r>
            <w:r w:rsidR="00A96E56" w:rsidRPr="00824892">
              <w:rPr>
                <w:rStyle w:val="Hipervnculo"/>
                <w:rFonts w:ascii="Palatino Linotype" w:hAnsi="Palatino Linotype"/>
                <w:b/>
                <w:noProof/>
                <w:sz w:val="23"/>
                <w:szCs w:val="23"/>
              </w:rPr>
              <w:t>De la Información que fue puesta a disposición del particular</w:t>
            </w:r>
            <w:r w:rsidR="00A96E56" w:rsidRPr="00824892">
              <w:rPr>
                <w:noProof/>
                <w:webHidden/>
                <w:sz w:val="23"/>
                <w:szCs w:val="23"/>
              </w:rPr>
              <w:tab/>
            </w:r>
            <w:r w:rsidR="00A96E56" w:rsidRPr="00824892">
              <w:rPr>
                <w:noProof/>
                <w:webHidden/>
                <w:sz w:val="23"/>
                <w:szCs w:val="23"/>
              </w:rPr>
              <w:fldChar w:fldCharType="begin"/>
            </w:r>
            <w:r w:rsidR="00A96E56" w:rsidRPr="00824892">
              <w:rPr>
                <w:noProof/>
                <w:webHidden/>
                <w:sz w:val="23"/>
                <w:szCs w:val="23"/>
              </w:rPr>
              <w:instrText xml:space="preserve"> PAGEREF _Toc521603039 \h </w:instrText>
            </w:r>
            <w:r w:rsidR="00A96E56" w:rsidRPr="00824892">
              <w:rPr>
                <w:noProof/>
                <w:webHidden/>
                <w:sz w:val="23"/>
                <w:szCs w:val="23"/>
              </w:rPr>
            </w:r>
            <w:r w:rsidR="00A96E56" w:rsidRPr="00824892">
              <w:rPr>
                <w:noProof/>
                <w:webHidden/>
                <w:sz w:val="23"/>
                <w:szCs w:val="23"/>
              </w:rPr>
              <w:fldChar w:fldCharType="separate"/>
            </w:r>
            <w:r w:rsidR="00824892">
              <w:rPr>
                <w:noProof/>
                <w:webHidden/>
                <w:sz w:val="23"/>
                <w:szCs w:val="23"/>
              </w:rPr>
              <w:t>11</w:t>
            </w:r>
            <w:r w:rsidR="00A96E56" w:rsidRPr="00824892">
              <w:rPr>
                <w:noProof/>
                <w:webHidden/>
                <w:sz w:val="23"/>
                <w:szCs w:val="23"/>
              </w:rPr>
              <w:fldChar w:fldCharType="end"/>
            </w:r>
          </w:hyperlink>
        </w:p>
        <w:p w14:paraId="741EC56A" w14:textId="77777777" w:rsidR="00A96E56" w:rsidRPr="00824892" w:rsidRDefault="00F234AF" w:rsidP="00A96E56">
          <w:pPr>
            <w:pStyle w:val="TDC2"/>
            <w:tabs>
              <w:tab w:val="left" w:pos="480"/>
            </w:tabs>
            <w:rPr>
              <w:noProof/>
              <w:sz w:val="23"/>
              <w:szCs w:val="23"/>
              <w:lang w:val="es-MX" w:eastAsia="es-MX"/>
            </w:rPr>
          </w:pPr>
          <w:hyperlink w:anchor="_Toc521603040" w:history="1">
            <w:r w:rsidR="00A96E56" w:rsidRPr="00824892">
              <w:rPr>
                <w:rStyle w:val="Hipervnculo"/>
                <w:rFonts w:ascii="Palatino Linotype" w:hAnsi="Palatino Linotype"/>
                <w:b/>
                <w:noProof/>
                <w:sz w:val="23"/>
                <w:szCs w:val="23"/>
              </w:rPr>
              <w:t>B)</w:t>
            </w:r>
            <w:r w:rsidR="00A96E56" w:rsidRPr="00824892">
              <w:rPr>
                <w:noProof/>
                <w:sz w:val="23"/>
                <w:szCs w:val="23"/>
                <w:lang w:val="es-MX" w:eastAsia="es-MX"/>
              </w:rPr>
              <w:tab/>
            </w:r>
            <w:r w:rsidR="00A96E56" w:rsidRPr="00824892">
              <w:rPr>
                <w:rStyle w:val="Hipervnculo"/>
                <w:rFonts w:ascii="Palatino Linotype" w:hAnsi="Palatino Linotype"/>
                <w:b/>
                <w:noProof/>
                <w:sz w:val="23"/>
                <w:szCs w:val="23"/>
              </w:rPr>
              <w:t>Del derecho de acceso a la información</w:t>
            </w:r>
            <w:r w:rsidR="00A96E56" w:rsidRPr="00824892">
              <w:rPr>
                <w:noProof/>
                <w:webHidden/>
                <w:sz w:val="23"/>
                <w:szCs w:val="23"/>
              </w:rPr>
              <w:tab/>
            </w:r>
            <w:r w:rsidR="00A96E56" w:rsidRPr="00824892">
              <w:rPr>
                <w:noProof/>
                <w:webHidden/>
                <w:sz w:val="23"/>
                <w:szCs w:val="23"/>
              </w:rPr>
              <w:fldChar w:fldCharType="begin"/>
            </w:r>
            <w:r w:rsidR="00A96E56" w:rsidRPr="00824892">
              <w:rPr>
                <w:noProof/>
                <w:webHidden/>
                <w:sz w:val="23"/>
                <w:szCs w:val="23"/>
              </w:rPr>
              <w:instrText xml:space="preserve"> PAGEREF _Toc521603040 \h </w:instrText>
            </w:r>
            <w:r w:rsidR="00A96E56" w:rsidRPr="00824892">
              <w:rPr>
                <w:noProof/>
                <w:webHidden/>
                <w:sz w:val="23"/>
                <w:szCs w:val="23"/>
              </w:rPr>
            </w:r>
            <w:r w:rsidR="00A96E56" w:rsidRPr="00824892">
              <w:rPr>
                <w:noProof/>
                <w:webHidden/>
                <w:sz w:val="23"/>
                <w:szCs w:val="23"/>
              </w:rPr>
              <w:fldChar w:fldCharType="separate"/>
            </w:r>
            <w:r w:rsidR="00824892">
              <w:rPr>
                <w:noProof/>
                <w:webHidden/>
                <w:sz w:val="23"/>
                <w:szCs w:val="23"/>
              </w:rPr>
              <w:t>13</w:t>
            </w:r>
            <w:r w:rsidR="00A96E56" w:rsidRPr="00824892">
              <w:rPr>
                <w:noProof/>
                <w:webHidden/>
                <w:sz w:val="23"/>
                <w:szCs w:val="23"/>
              </w:rPr>
              <w:fldChar w:fldCharType="end"/>
            </w:r>
          </w:hyperlink>
        </w:p>
        <w:p w14:paraId="5B8867F2" w14:textId="77777777" w:rsidR="00A96E56" w:rsidRPr="00824892" w:rsidRDefault="00F234AF" w:rsidP="00A96E56">
          <w:pPr>
            <w:pStyle w:val="TDC2"/>
            <w:tabs>
              <w:tab w:val="left" w:pos="480"/>
            </w:tabs>
            <w:rPr>
              <w:noProof/>
              <w:sz w:val="23"/>
              <w:szCs w:val="23"/>
              <w:lang w:val="es-MX" w:eastAsia="es-MX"/>
            </w:rPr>
          </w:pPr>
          <w:hyperlink w:anchor="_Toc521603041" w:history="1">
            <w:r w:rsidR="00A96E56" w:rsidRPr="00824892">
              <w:rPr>
                <w:rStyle w:val="Hipervnculo"/>
                <w:rFonts w:ascii="Palatino Linotype" w:hAnsi="Palatino Linotype"/>
                <w:b/>
                <w:noProof/>
                <w:sz w:val="23"/>
                <w:szCs w:val="23"/>
              </w:rPr>
              <w:t>C)</w:t>
            </w:r>
            <w:r w:rsidR="00A96E56" w:rsidRPr="00824892">
              <w:rPr>
                <w:noProof/>
                <w:sz w:val="23"/>
                <w:szCs w:val="23"/>
                <w:lang w:val="es-MX" w:eastAsia="es-MX"/>
              </w:rPr>
              <w:tab/>
            </w:r>
            <w:r w:rsidR="00A96E56" w:rsidRPr="00824892">
              <w:rPr>
                <w:rStyle w:val="Hipervnculo"/>
                <w:rFonts w:ascii="Palatino Linotype" w:hAnsi="Palatino Linotype"/>
                <w:b/>
                <w:noProof/>
                <w:sz w:val="23"/>
                <w:szCs w:val="23"/>
              </w:rPr>
              <w:t>Actualización del sobreseimiento</w:t>
            </w:r>
            <w:r w:rsidR="00A96E56" w:rsidRPr="00824892">
              <w:rPr>
                <w:noProof/>
                <w:webHidden/>
                <w:sz w:val="23"/>
                <w:szCs w:val="23"/>
              </w:rPr>
              <w:tab/>
            </w:r>
            <w:r w:rsidR="00A96E56" w:rsidRPr="00824892">
              <w:rPr>
                <w:noProof/>
                <w:webHidden/>
                <w:sz w:val="23"/>
                <w:szCs w:val="23"/>
              </w:rPr>
              <w:fldChar w:fldCharType="begin"/>
            </w:r>
            <w:r w:rsidR="00A96E56" w:rsidRPr="00824892">
              <w:rPr>
                <w:noProof/>
                <w:webHidden/>
                <w:sz w:val="23"/>
                <w:szCs w:val="23"/>
              </w:rPr>
              <w:instrText xml:space="preserve"> PAGEREF _Toc521603041 \h </w:instrText>
            </w:r>
            <w:r w:rsidR="00A96E56" w:rsidRPr="00824892">
              <w:rPr>
                <w:noProof/>
                <w:webHidden/>
                <w:sz w:val="23"/>
                <w:szCs w:val="23"/>
              </w:rPr>
            </w:r>
            <w:r w:rsidR="00A96E56" w:rsidRPr="00824892">
              <w:rPr>
                <w:noProof/>
                <w:webHidden/>
                <w:sz w:val="23"/>
                <w:szCs w:val="23"/>
              </w:rPr>
              <w:fldChar w:fldCharType="separate"/>
            </w:r>
            <w:r w:rsidR="00824892">
              <w:rPr>
                <w:noProof/>
                <w:webHidden/>
                <w:sz w:val="23"/>
                <w:szCs w:val="23"/>
              </w:rPr>
              <w:t>15</w:t>
            </w:r>
            <w:r w:rsidR="00A96E56" w:rsidRPr="00824892">
              <w:rPr>
                <w:noProof/>
                <w:webHidden/>
                <w:sz w:val="23"/>
                <w:szCs w:val="23"/>
              </w:rPr>
              <w:fldChar w:fldCharType="end"/>
            </w:r>
          </w:hyperlink>
        </w:p>
        <w:p w14:paraId="1B08933F" w14:textId="77777777" w:rsidR="00A96E56" w:rsidRPr="00824892" w:rsidRDefault="00F234AF" w:rsidP="00A96E56">
          <w:pPr>
            <w:pStyle w:val="TDC1"/>
            <w:tabs>
              <w:tab w:val="right" w:leader="dot" w:pos="8779"/>
            </w:tabs>
            <w:rPr>
              <w:noProof/>
              <w:sz w:val="23"/>
              <w:szCs w:val="23"/>
              <w:lang w:val="es-MX" w:eastAsia="es-MX"/>
            </w:rPr>
          </w:pPr>
          <w:hyperlink w:anchor="_Toc521603042" w:history="1">
            <w:r w:rsidR="00A96E56" w:rsidRPr="00824892">
              <w:rPr>
                <w:rStyle w:val="Hipervnculo"/>
                <w:rFonts w:ascii="Palatino Linotype" w:eastAsia="Calibri" w:hAnsi="Palatino Linotype"/>
                <w:b/>
                <w:noProof/>
                <w:sz w:val="23"/>
                <w:szCs w:val="23"/>
                <w:lang w:val="es-ES"/>
              </w:rPr>
              <w:t>R E S O L U T I V O S</w:t>
            </w:r>
            <w:r w:rsidR="00A96E56" w:rsidRPr="00824892">
              <w:rPr>
                <w:noProof/>
                <w:webHidden/>
                <w:sz w:val="23"/>
                <w:szCs w:val="23"/>
              </w:rPr>
              <w:tab/>
            </w:r>
            <w:r w:rsidR="00A96E56" w:rsidRPr="00824892">
              <w:rPr>
                <w:noProof/>
                <w:webHidden/>
                <w:sz w:val="23"/>
                <w:szCs w:val="23"/>
              </w:rPr>
              <w:fldChar w:fldCharType="begin"/>
            </w:r>
            <w:r w:rsidR="00A96E56" w:rsidRPr="00824892">
              <w:rPr>
                <w:noProof/>
                <w:webHidden/>
                <w:sz w:val="23"/>
                <w:szCs w:val="23"/>
              </w:rPr>
              <w:instrText xml:space="preserve"> PAGEREF _Toc521603042 \h </w:instrText>
            </w:r>
            <w:r w:rsidR="00A96E56" w:rsidRPr="00824892">
              <w:rPr>
                <w:noProof/>
                <w:webHidden/>
                <w:sz w:val="23"/>
                <w:szCs w:val="23"/>
              </w:rPr>
            </w:r>
            <w:r w:rsidR="00A96E56" w:rsidRPr="00824892">
              <w:rPr>
                <w:noProof/>
                <w:webHidden/>
                <w:sz w:val="23"/>
                <w:szCs w:val="23"/>
              </w:rPr>
              <w:fldChar w:fldCharType="separate"/>
            </w:r>
            <w:r w:rsidR="00824892">
              <w:rPr>
                <w:noProof/>
                <w:webHidden/>
                <w:sz w:val="23"/>
                <w:szCs w:val="23"/>
              </w:rPr>
              <w:t>21</w:t>
            </w:r>
            <w:r w:rsidR="00A96E56" w:rsidRPr="00824892">
              <w:rPr>
                <w:noProof/>
                <w:webHidden/>
                <w:sz w:val="23"/>
                <w:szCs w:val="23"/>
              </w:rPr>
              <w:fldChar w:fldCharType="end"/>
            </w:r>
          </w:hyperlink>
        </w:p>
        <w:p w14:paraId="55FCE8A5" w14:textId="742DC7DE" w:rsidR="00E908A1" w:rsidRPr="00824892" w:rsidRDefault="00DF1386" w:rsidP="00A96E56">
          <w:pPr>
            <w:rPr>
              <w:rFonts w:ascii="Palatino Linotype" w:hAnsi="Palatino Linotype"/>
              <w:sz w:val="23"/>
              <w:szCs w:val="23"/>
            </w:rPr>
          </w:pPr>
          <w:r w:rsidRPr="00824892">
            <w:rPr>
              <w:rFonts w:ascii="Palatino Linotype" w:hAnsi="Palatino Linotype"/>
              <w:b/>
              <w:bCs/>
              <w:sz w:val="23"/>
              <w:szCs w:val="23"/>
              <w:lang w:val="es-ES"/>
            </w:rPr>
            <w:fldChar w:fldCharType="end"/>
          </w:r>
        </w:p>
      </w:sdtContent>
    </w:sdt>
    <w:p w14:paraId="73F7F940" w14:textId="2F8BEB3C" w:rsidR="00662C69" w:rsidRPr="00824892" w:rsidRDefault="009B11D6" w:rsidP="00B73E8B">
      <w:pPr>
        <w:spacing w:before="240" w:after="240" w:line="360" w:lineRule="auto"/>
        <w:jc w:val="both"/>
        <w:rPr>
          <w:rFonts w:ascii="Palatino Linotype" w:hAnsi="Palatino Linotype"/>
        </w:rPr>
      </w:pPr>
      <w:r w:rsidRPr="00824892">
        <w:rPr>
          <w:rFonts w:ascii="Palatino Linotype" w:hAnsi="Palatino Linotype"/>
        </w:rPr>
        <w:lastRenderedPageBreak/>
        <w:t>R</w:t>
      </w:r>
      <w:r w:rsidR="00662C69" w:rsidRPr="00824892">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824892">
        <w:rPr>
          <w:rFonts w:ascii="Palatino Linotype" w:hAnsi="Palatino Linotype"/>
        </w:rPr>
        <w:t xml:space="preserve"> fecha</w:t>
      </w:r>
      <w:r w:rsidR="00662C69" w:rsidRPr="00824892">
        <w:rPr>
          <w:rFonts w:ascii="Palatino Linotype" w:hAnsi="Palatino Linotype"/>
        </w:rPr>
        <w:t xml:space="preserve"> </w:t>
      </w:r>
      <w:r w:rsidR="00F93382" w:rsidRPr="00824892">
        <w:rPr>
          <w:rFonts w:ascii="Palatino Linotype" w:hAnsi="Palatino Linotype"/>
        </w:rPr>
        <w:t>ocho</w:t>
      </w:r>
      <w:r w:rsidR="00662C69" w:rsidRPr="00824892">
        <w:rPr>
          <w:rFonts w:ascii="Palatino Linotype" w:hAnsi="Palatino Linotype"/>
        </w:rPr>
        <w:t xml:space="preserve"> (</w:t>
      </w:r>
      <w:r w:rsidR="00F93382" w:rsidRPr="00824892">
        <w:rPr>
          <w:rFonts w:ascii="Palatino Linotype" w:hAnsi="Palatino Linotype"/>
        </w:rPr>
        <w:t>08</w:t>
      </w:r>
      <w:r w:rsidR="00662C69" w:rsidRPr="00824892">
        <w:rPr>
          <w:rFonts w:ascii="Palatino Linotype" w:hAnsi="Palatino Linotype"/>
        </w:rPr>
        <w:t xml:space="preserve">) de </w:t>
      </w:r>
      <w:r w:rsidR="00F93382" w:rsidRPr="00824892">
        <w:rPr>
          <w:rFonts w:ascii="Palatino Linotype" w:hAnsi="Palatino Linotype"/>
        </w:rPr>
        <w:t>agosto</w:t>
      </w:r>
      <w:r w:rsidR="000A0D87" w:rsidRPr="00824892">
        <w:rPr>
          <w:rFonts w:ascii="Palatino Linotype" w:hAnsi="Palatino Linotype"/>
        </w:rPr>
        <w:t xml:space="preserve"> de dos mil dieciocho.</w:t>
      </w:r>
    </w:p>
    <w:p w14:paraId="02C1324E" w14:textId="351AF59A" w:rsidR="00662C69" w:rsidRPr="00824892" w:rsidRDefault="00662C69" w:rsidP="00B73E8B">
      <w:pPr>
        <w:spacing w:before="240" w:after="360" w:line="360" w:lineRule="auto"/>
        <w:jc w:val="both"/>
        <w:rPr>
          <w:rFonts w:ascii="Palatino Linotype" w:hAnsi="Palatino Linotype" w:cs="Arial"/>
          <w:b/>
          <w:bCs/>
        </w:rPr>
      </w:pPr>
      <w:r w:rsidRPr="00824892">
        <w:rPr>
          <w:rFonts w:ascii="Palatino Linotype" w:hAnsi="Palatino Linotype"/>
          <w:b/>
        </w:rPr>
        <w:t>VISTO</w:t>
      </w:r>
      <w:r w:rsidRPr="00824892">
        <w:rPr>
          <w:rFonts w:ascii="Palatino Linotype" w:hAnsi="Palatino Linotype"/>
        </w:rPr>
        <w:t xml:space="preserve"> el expediente electrónico formado con motivo del recurso de revisión </w:t>
      </w:r>
      <w:r w:rsidR="00DF56FA" w:rsidRPr="00824892">
        <w:rPr>
          <w:rFonts w:ascii="Palatino Linotype" w:hAnsi="Palatino Linotype" w:cs="Arial"/>
          <w:b/>
          <w:bCs/>
        </w:rPr>
        <w:t>0</w:t>
      </w:r>
      <w:r w:rsidR="00776D6B" w:rsidRPr="00824892">
        <w:rPr>
          <w:rFonts w:ascii="Palatino Linotype" w:hAnsi="Palatino Linotype" w:cs="Arial"/>
          <w:b/>
          <w:bCs/>
        </w:rPr>
        <w:t>2151</w:t>
      </w:r>
      <w:r w:rsidR="0003063D" w:rsidRPr="00824892">
        <w:rPr>
          <w:rFonts w:ascii="Palatino Linotype" w:hAnsi="Palatino Linotype" w:cs="Arial"/>
          <w:b/>
          <w:bCs/>
        </w:rPr>
        <w:t>/INFOEM/IP/RR/201</w:t>
      </w:r>
      <w:r w:rsidR="000A0D87" w:rsidRPr="00824892">
        <w:rPr>
          <w:rFonts w:ascii="Palatino Linotype" w:hAnsi="Palatino Linotype" w:cs="Arial"/>
          <w:b/>
          <w:bCs/>
        </w:rPr>
        <w:t>8</w:t>
      </w:r>
      <w:r w:rsidRPr="00824892">
        <w:rPr>
          <w:rFonts w:ascii="Palatino Linotype" w:hAnsi="Palatino Linotype" w:cs="Arial"/>
          <w:b/>
          <w:bCs/>
        </w:rPr>
        <w:t xml:space="preserve">, </w:t>
      </w:r>
      <w:r w:rsidRPr="00824892">
        <w:rPr>
          <w:rFonts w:ascii="Palatino Linotype" w:hAnsi="Palatino Linotype"/>
        </w:rPr>
        <w:t xml:space="preserve">promovido por </w:t>
      </w:r>
      <w:r w:rsidR="00B00BEF" w:rsidRPr="00B00BEF">
        <w:rPr>
          <w:rFonts w:ascii="Palatino Linotype" w:hAnsi="Palatino Linotype"/>
          <w:b/>
          <w:szCs w:val="22"/>
          <w:highlight w:val="black"/>
        </w:rPr>
        <w:t>-----------------------------</w:t>
      </w:r>
      <w:r w:rsidR="005830D7" w:rsidRPr="00824892">
        <w:rPr>
          <w:rFonts w:ascii="Palatino Linotype" w:hAnsi="Palatino Linotype"/>
          <w:b/>
          <w:szCs w:val="22"/>
        </w:rPr>
        <w:t xml:space="preserve"> </w:t>
      </w:r>
      <w:r w:rsidRPr="00824892">
        <w:rPr>
          <w:rFonts w:ascii="Palatino Linotype" w:hAnsi="Palatino Linotype" w:cs="Arial"/>
        </w:rPr>
        <w:t xml:space="preserve">en su </w:t>
      </w:r>
      <w:r w:rsidR="00D83C17" w:rsidRPr="00824892">
        <w:rPr>
          <w:rFonts w:ascii="Palatino Linotype" w:hAnsi="Palatino Linotype" w:cs="Arial"/>
        </w:rPr>
        <w:t>calidad</w:t>
      </w:r>
      <w:r w:rsidRPr="00824892">
        <w:rPr>
          <w:rFonts w:ascii="Palatino Linotype" w:hAnsi="Palatino Linotype" w:cs="Arial"/>
        </w:rPr>
        <w:t xml:space="preserve"> de </w:t>
      </w:r>
      <w:r w:rsidRPr="00824892">
        <w:rPr>
          <w:rFonts w:ascii="Palatino Linotype" w:hAnsi="Palatino Linotype" w:cs="Arial"/>
          <w:b/>
        </w:rPr>
        <w:t>RECURRENTE</w:t>
      </w:r>
      <w:r w:rsidR="00BE236A" w:rsidRPr="00824892">
        <w:rPr>
          <w:rFonts w:ascii="Palatino Linotype" w:hAnsi="Palatino Linotype" w:cs="Arial"/>
        </w:rPr>
        <w:t>,</w:t>
      </w:r>
      <w:r w:rsidR="00685DB4" w:rsidRPr="00824892">
        <w:rPr>
          <w:rFonts w:ascii="Palatino Linotype" w:hAnsi="Palatino Linotype" w:cs="Arial"/>
        </w:rPr>
        <w:t xml:space="preserve"> en contra de la</w:t>
      </w:r>
      <w:r w:rsidR="005E223A" w:rsidRPr="00824892">
        <w:rPr>
          <w:rFonts w:ascii="Palatino Linotype" w:hAnsi="Palatino Linotype" w:cs="Arial"/>
        </w:rPr>
        <w:t xml:space="preserve"> </w:t>
      </w:r>
      <w:r w:rsidR="005F0167" w:rsidRPr="00824892">
        <w:rPr>
          <w:rFonts w:ascii="Palatino Linotype" w:hAnsi="Palatino Linotype" w:cs="Arial"/>
        </w:rPr>
        <w:t>r</w:t>
      </w:r>
      <w:r w:rsidR="009453DB" w:rsidRPr="00824892">
        <w:rPr>
          <w:rFonts w:ascii="Palatino Linotype" w:hAnsi="Palatino Linotype" w:cs="Arial"/>
        </w:rPr>
        <w:t>espuesta</w:t>
      </w:r>
      <w:r w:rsidR="00AA6B68" w:rsidRPr="00824892">
        <w:rPr>
          <w:rFonts w:ascii="Palatino Linotype" w:hAnsi="Palatino Linotype" w:cs="Arial"/>
        </w:rPr>
        <w:t xml:space="preserve"> de la</w:t>
      </w:r>
      <w:r w:rsidR="007716C6" w:rsidRPr="00824892">
        <w:rPr>
          <w:rFonts w:ascii="Palatino Linotype" w:hAnsi="Palatino Linotype" w:cs="Arial"/>
        </w:rPr>
        <w:t xml:space="preserve"> </w:t>
      </w:r>
      <w:r w:rsidR="00AA6B68" w:rsidRPr="00824892">
        <w:rPr>
          <w:rFonts w:ascii="Palatino Linotype" w:hAnsi="Palatino Linotype" w:cs="Arial"/>
          <w:b/>
        </w:rPr>
        <w:t>Secretaría de Desarrollo Urbano y Metropolitano</w:t>
      </w:r>
      <w:r w:rsidR="007237BF" w:rsidRPr="00824892">
        <w:rPr>
          <w:rFonts w:ascii="Palatino Linotype" w:hAnsi="Palatino Linotype" w:cs="Arial"/>
        </w:rPr>
        <w:t>,</w:t>
      </w:r>
      <w:r w:rsidR="0036073F" w:rsidRPr="00824892">
        <w:rPr>
          <w:rFonts w:ascii="Palatino Linotype" w:hAnsi="Palatino Linotype"/>
          <w:b/>
        </w:rPr>
        <w:t xml:space="preserve"> </w:t>
      </w:r>
      <w:r w:rsidRPr="00824892">
        <w:rPr>
          <w:rFonts w:ascii="Palatino Linotype" w:hAnsi="Palatino Linotype"/>
        </w:rPr>
        <w:t>en lo sucesivo el</w:t>
      </w:r>
      <w:r w:rsidRPr="00824892">
        <w:rPr>
          <w:rFonts w:ascii="Palatino Linotype" w:hAnsi="Palatino Linotype"/>
          <w:b/>
        </w:rPr>
        <w:t xml:space="preserve"> SUJETO OBLIGADO, </w:t>
      </w:r>
      <w:r w:rsidRPr="00824892">
        <w:rPr>
          <w:rFonts w:ascii="Palatino Linotype" w:hAnsi="Palatino Linotype"/>
        </w:rPr>
        <w:t>se procede a dictar la presente resolución, con base en los siguientes:</w:t>
      </w:r>
    </w:p>
    <w:p w14:paraId="769E1410" w14:textId="5740327F" w:rsidR="00587366" w:rsidRPr="00824892" w:rsidRDefault="00662C69" w:rsidP="00B73E8B">
      <w:pPr>
        <w:pStyle w:val="Ttulo1"/>
        <w:spacing w:line="360" w:lineRule="auto"/>
        <w:jc w:val="center"/>
        <w:rPr>
          <w:rFonts w:ascii="Palatino Linotype" w:hAnsi="Palatino Linotype"/>
          <w:b/>
          <w:color w:val="auto"/>
          <w:sz w:val="24"/>
        </w:rPr>
      </w:pPr>
      <w:bookmarkStart w:id="1" w:name="_Toc521603034"/>
      <w:r w:rsidRPr="00824892">
        <w:rPr>
          <w:rFonts w:ascii="Palatino Linotype" w:hAnsi="Palatino Linotype"/>
          <w:b/>
          <w:color w:val="auto"/>
          <w:sz w:val="24"/>
        </w:rPr>
        <w:t>ANTECEDENTES</w:t>
      </w:r>
      <w:bookmarkEnd w:id="1"/>
    </w:p>
    <w:p w14:paraId="1FB60AE9" w14:textId="7FBCBF27" w:rsidR="00DB4BEF" w:rsidRPr="00824892" w:rsidRDefault="001648EE" w:rsidP="00114900">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824892">
        <w:rPr>
          <w:rFonts w:ascii="Palatino Linotype" w:eastAsia="Calibri" w:hAnsi="Palatino Linotype" w:cs="Arial"/>
          <w:lang w:val="es-ES"/>
        </w:rPr>
        <w:t xml:space="preserve">El día </w:t>
      </w:r>
      <w:r w:rsidR="00776D6B" w:rsidRPr="00824892">
        <w:rPr>
          <w:rFonts w:ascii="Palatino Linotype" w:eastAsia="Calibri" w:hAnsi="Palatino Linotype" w:cs="Arial"/>
          <w:lang w:val="es-ES"/>
        </w:rPr>
        <w:t>dieciocho</w:t>
      </w:r>
      <w:r w:rsidR="00DF56FA" w:rsidRPr="00824892">
        <w:rPr>
          <w:rFonts w:ascii="Palatino Linotype" w:eastAsia="Calibri" w:hAnsi="Palatino Linotype" w:cs="Arial"/>
          <w:lang w:val="es-ES"/>
        </w:rPr>
        <w:t xml:space="preserve"> </w:t>
      </w:r>
      <w:r w:rsidR="00A13811" w:rsidRPr="00824892">
        <w:rPr>
          <w:rFonts w:ascii="Palatino Linotype" w:eastAsia="Calibri" w:hAnsi="Palatino Linotype" w:cs="Arial"/>
          <w:lang w:val="es-ES"/>
        </w:rPr>
        <w:t>(</w:t>
      </w:r>
      <w:r w:rsidR="00776D6B" w:rsidRPr="00824892">
        <w:rPr>
          <w:rFonts w:ascii="Palatino Linotype" w:eastAsia="Calibri" w:hAnsi="Palatino Linotype" w:cs="Arial"/>
          <w:lang w:val="es-ES"/>
        </w:rPr>
        <w:t>18</w:t>
      </w:r>
      <w:r w:rsidR="00A13811" w:rsidRPr="00824892">
        <w:rPr>
          <w:rFonts w:ascii="Palatino Linotype" w:eastAsia="Calibri" w:hAnsi="Palatino Linotype" w:cs="Arial"/>
          <w:lang w:val="es-ES"/>
        </w:rPr>
        <w:t xml:space="preserve">) de </w:t>
      </w:r>
      <w:r w:rsidR="00776D6B" w:rsidRPr="00824892">
        <w:rPr>
          <w:rFonts w:ascii="Palatino Linotype" w:eastAsia="Calibri" w:hAnsi="Palatino Linotype" w:cs="Arial"/>
          <w:lang w:val="es-ES"/>
        </w:rPr>
        <w:t>mayo</w:t>
      </w:r>
      <w:r w:rsidR="00EF13C1" w:rsidRPr="00824892">
        <w:rPr>
          <w:rFonts w:ascii="Palatino Linotype" w:eastAsia="Calibri" w:hAnsi="Palatino Linotype" w:cs="Arial"/>
          <w:lang w:val="es-ES"/>
        </w:rPr>
        <w:t xml:space="preserve"> </w:t>
      </w:r>
      <w:r w:rsidR="00AB274F" w:rsidRPr="00824892">
        <w:rPr>
          <w:rFonts w:ascii="Palatino Linotype" w:eastAsia="Calibri" w:hAnsi="Palatino Linotype" w:cs="Arial"/>
          <w:lang w:val="es-ES"/>
        </w:rPr>
        <w:t xml:space="preserve">de </w:t>
      </w:r>
      <w:r w:rsidR="00DB4BEF" w:rsidRPr="00824892">
        <w:rPr>
          <w:rFonts w:ascii="Palatino Linotype" w:eastAsia="Calibri" w:hAnsi="Palatino Linotype" w:cs="Arial"/>
          <w:lang w:val="es-ES"/>
        </w:rPr>
        <w:t xml:space="preserve">dos mil </w:t>
      </w:r>
      <w:r w:rsidR="000A0D87" w:rsidRPr="00824892">
        <w:rPr>
          <w:rFonts w:ascii="Palatino Linotype" w:eastAsia="Calibri" w:hAnsi="Palatino Linotype" w:cs="Arial"/>
          <w:lang w:val="es-ES"/>
        </w:rPr>
        <w:t>dieciocho</w:t>
      </w:r>
      <w:r w:rsidR="00DB4BEF" w:rsidRPr="00824892">
        <w:rPr>
          <w:rFonts w:ascii="Palatino Linotype" w:eastAsia="Calibri" w:hAnsi="Palatino Linotype" w:cs="Arial"/>
          <w:sz w:val="28"/>
          <w:lang w:val="es-ES"/>
        </w:rPr>
        <w:t>,</w:t>
      </w:r>
      <w:r w:rsidR="00DB4BEF" w:rsidRPr="00824892">
        <w:rPr>
          <w:rFonts w:ascii="Palatino Linotype" w:eastAsia="Calibri" w:hAnsi="Palatino Linotype" w:cs="Times New Roman"/>
          <w:sz w:val="28"/>
          <w:lang w:val="es-ES"/>
        </w:rPr>
        <w:t xml:space="preserve"> </w:t>
      </w:r>
      <w:r w:rsidR="00B00BEF" w:rsidRPr="00B00BEF">
        <w:rPr>
          <w:rFonts w:ascii="Palatino Linotype" w:hAnsi="Palatino Linotype"/>
          <w:b/>
          <w:szCs w:val="22"/>
          <w:highlight w:val="black"/>
        </w:rPr>
        <w:t>--------------------------------</w:t>
      </w:r>
      <w:r w:rsidR="00405AF9" w:rsidRPr="00824892">
        <w:rPr>
          <w:rFonts w:ascii="Palatino Linotype" w:hAnsi="Palatino Linotype"/>
          <w:szCs w:val="22"/>
        </w:rPr>
        <w:t xml:space="preserve"> </w:t>
      </w:r>
      <w:r w:rsidR="00FB2648" w:rsidRPr="00824892">
        <w:rPr>
          <w:rFonts w:ascii="Palatino Linotype" w:hAnsi="Palatino Linotype"/>
          <w:szCs w:val="22"/>
        </w:rPr>
        <w:t>presentó</w:t>
      </w:r>
      <w:r w:rsidR="00C9545D" w:rsidRPr="00824892">
        <w:rPr>
          <w:rFonts w:ascii="Palatino Linotype" w:hAnsi="Palatino Linotype"/>
          <w:b/>
          <w:szCs w:val="22"/>
        </w:rPr>
        <w:t xml:space="preserve"> </w:t>
      </w:r>
      <w:r w:rsidR="003116A6" w:rsidRPr="00824892">
        <w:rPr>
          <w:rFonts w:ascii="Palatino Linotype" w:eastAsia="Calibri" w:hAnsi="Palatino Linotype" w:cs="Arial"/>
          <w:lang w:val="es-ES"/>
        </w:rPr>
        <w:t xml:space="preserve">ante el </w:t>
      </w:r>
      <w:r w:rsidR="003116A6" w:rsidRPr="00824892">
        <w:rPr>
          <w:rFonts w:ascii="Palatino Linotype" w:eastAsia="Calibri" w:hAnsi="Palatino Linotype" w:cs="Arial"/>
          <w:b/>
          <w:lang w:val="es-ES"/>
        </w:rPr>
        <w:t>SUJETO OBLIGADO</w:t>
      </w:r>
      <w:r w:rsidR="003116A6" w:rsidRPr="00824892">
        <w:rPr>
          <w:rFonts w:ascii="Palatino Linotype" w:eastAsia="Calibri" w:hAnsi="Palatino Linotype" w:cs="Arial"/>
        </w:rPr>
        <w:t xml:space="preserve"> vía</w:t>
      </w:r>
      <w:r w:rsidR="00DB4BEF" w:rsidRPr="00824892">
        <w:rPr>
          <w:rFonts w:ascii="Palatino Linotype" w:eastAsia="Calibri" w:hAnsi="Palatino Linotype" w:cs="Arial"/>
        </w:rPr>
        <w:t xml:space="preserve"> </w:t>
      </w:r>
      <w:r w:rsidR="00DB4BEF" w:rsidRPr="00824892">
        <w:rPr>
          <w:rFonts w:ascii="Palatino Linotype" w:eastAsia="Calibri" w:hAnsi="Palatino Linotype" w:cs="Arial"/>
          <w:lang w:val="es-ES"/>
        </w:rPr>
        <w:t xml:space="preserve">Sistema de Acceso a la Información Mexiquense </w:t>
      </w:r>
      <w:r w:rsidR="00FB2648" w:rsidRPr="00824892">
        <w:rPr>
          <w:rFonts w:ascii="Palatino Linotype" w:eastAsia="Calibri" w:hAnsi="Palatino Linotype" w:cs="Arial"/>
          <w:lang w:val="es-ES"/>
        </w:rPr>
        <w:t>(</w:t>
      </w:r>
      <w:r w:rsidR="00DB4BEF" w:rsidRPr="00824892">
        <w:rPr>
          <w:rFonts w:ascii="Palatino Linotype" w:eastAsia="Calibri" w:hAnsi="Palatino Linotype" w:cs="Arial"/>
          <w:b/>
          <w:lang w:val="es-ES"/>
        </w:rPr>
        <w:t>SAIMEX</w:t>
      </w:r>
      <w:r w:rsidR="00FB2648" w:rsidRPr="00824892">
        <w:rPr>
          <w:rFonts w:ascii="Palatino Linotype" w:eastAsia="Calibri" w:hAnsi="Palatino Linotype" w:cs="Arial"/>
          <w:b/>
          <w:lang w:val="es-ES"/>
        </w:rPr>
        <w:t>)</w:t>
      </w:r>
      <w:r w:rsidR="008A66FC" w:rsidRPr="00824892">
        <w:rPr>
          <w:rFonts w:ascii="Palatino Linotype" w:eastAsia="Calibri" w:hAnsi="Palatino Linotype" w:cs="Arial"/>
          <w:lang w:val="es-ES"/>
        </w:rPr>
        <w:t xml:space="preserve"> </w:t>
      </w:r>
      <w:r w:rsidR="00DB4BEF" w:rsidRPr="00824892">
        <w:rPr>
          <w:rFonts w:ascii="Palatino Linotype" w:eastAsia="Calibri" w:hAnsi="Palatino Linotype" w:cs="Arial"/>
          <w:lang w:val="es-ES"/>
        </w:rPr>
        <w:t xml:space="preserve">la solicitud de información pública registrada con el número </w:t>
      </w:r>
      <w:r w:rsidR="009453DB" w:rsidRPr="00824892">
        <w:rPr>
          <w:rFonts w:ascii="Palatino Linotype" w:hAnsi="Palatino Linotype"/>
          <w:b/>
          <w:bCs/>
        </w:rPr>
        <w:t>00</w:t>
      </w:r>
      <w:r w:rsidR="000A0D87" w:rsidRPr="00824892">
        <w:rPr>
          <w:rFonts w:ascii="Palatino Linotype" w:hAnsi="Palatino Linotype"/>
          <w:b/>
          <w:bCs/>
        </w:rPr>
        <w:t>0</w:t>
      </w:r>
      <w:r w:rsidR="00776D6B" w:rsidRPr="00824892">
        <w:rPr>
          <w:rFonts w:ascii="Palatino Linotype" w:hAnsi="Palatino Linotype"/>
          <w:b/>
          <w:bCs/>
        </w:rPr>
        <w:t>95</w:t>
      </w:r>
      <w:r w:rsidR="009453DB" w:rsidRPr="00824892">
        <w:rPr>
          <w:rFonts w:ascii="Palatino Linotype" w:hAnsi="Palatino Linotype"/>
          <w:b/>
          <w:bCs/>
        </w:rPr>
        <w:t>/</w:t>
      </w:r>
      <w:r w:rsidR="00AA6B68" w:rsidRPr="00824892">
        <w:rPr>
          <w:rFonts w:ascii="Palatino Linotype" w:hAnsi="Palatino Linotype"/>
          <w:b/>
          <w:bCs/>
        </w:rPr>
        <w:t>SEDUM</w:t>
      </w:r>
      <w:r w:rsidR="00A94951" w:rsidRPr="00824892">
        <w:rPr>
          <w:rFonts w:ascii="Palatino Linotype" w:hAnsi="Palatino Linotype"/>
          <w:b/>
          <w:bCs/>
        </w:rPr>
        <w:t>/IP</w:t>
      </w:r>
      <w:r w:rsidR="000A0D87" w:rsidRPr="00824892">
        <w:rPr>
          <w:rFonts w:ascii="Palatino Linotype" w:hAnsi="Palatino Linotype"/>
          <w:b/>
          <w:bCs/>
        </w:rPr>
        <w:t>/2018</w:t>
      </w:r>
      <w:r w:rsidR="007173CB" w:rsidRPr="00824892">
        <w:rPr>
          <w:rFonts w:ascii="Palatino Linotype" w:hAnsi="Palatino Linotype"/>
          <w:b/>
          <w:bCs/>
        </w:rPr>
        <w:t>;</w:t>
      </w:r>
      <w:r w:rsidR="00DB4BEF" w:rsidRPr="00824892">
        <w:rPr>
          <w:rFonts w:ascii="Palatino Linotype" w:eastAsia="Calibri" w:hAnsi="Palatino Linotype" w:cs="Arial"/>
          <w:lang w:val="es-ES"/>
        </w:rPr>
        <w:t xml:space="preserve"> mediante </w:t>
      </w:r>
      <w:r w:rsidR="007173CB" w:rsidRPr="00824892">
        <w:rPr>
          <w:rFonts w:ascii="Palatino Linotype" w:eastAsia="Calibri" w:hAnsi="Palatino Linotype" w:cs="Arial"/>
          <w:lang w:val="es-ES"/>
        </w:rPr>
        <w:t>la cual señaló</w:t>
      </w:r>
      <w:r w:rsidR="00DB4BEF" w:rsidRPr="00824892">
        <w:rPr>
          <w:rFonts w:ascii="Palatino Linotype" w:eastAsia="Calibri" w:hAnsi="Palatino Linotype" w:cs="Arial"/>
          <w:lang w:val="es-ES"/>
        </w:rPr>
        <w:t>:</w:t>
      </w:r>
    </w:p>
    <w:p w14:paraId="1FACC4E2" w14:textId="52EA2363" w:rsidR="005F0167" w:rsidRPr="00824892" w:rsidRDefault="00E76AB6" w:rsidP="00B73E8B">
      <w:pPr>
        <w:spacing w:line="360" w:lineRule="auto"/>
        <w:ind w:left="567" w:right="567"/>
        <w:jc w:val="both"/>
        <w:rPr>
          <w:rFonts w:ascii="Palatino Linotype" w:eastAsia="Times New Roman" w:hAnsi="Palatino Linotype" w:cs="Times New Roman"/>
          <w:i/>
          <w:sz w:val="22"/>
          <w:szCs w:val="14"/>
          <w:lang w:val="es-ES"/>
        </w:rPr>
      </w:pPr>
      <w:r w:rsidRPr="00824892">
        <w:rPr>
          <w:rFonts w:ascii="Palatino Linotype" w:eastAsia="Times New Roman" w:hAnsi="Palatino Linotype" w:cs="Times New Roman"/>
          <w:i/>
          <w:sz w:val="22"/>
          <w:szCs w:val="14"/>
          <w:lang w:val="es-ES"/>
        </w:rPr>
        <w:t>“</w:t>
      </w:r>
      <w:r w:rsidR="00776D6B" w:rsidRPr="00824892">
        <w:rPr>
          <w:rFonts w:ascii="Palatino Linotype" w:eastAsia="Times New Roman" w:hAnsi="Palatino Linotype" w:cs="Times New Roman"/>
          <w:i/>
          <w:sz w:val="22"/>
          <w:szCs w:val="14"/>
          <w:lang w:val="es-ES"/>
        </w:rPr>
        <w:t xml:space="preserve">Solicito me sean entregados vía </w:t>
      </w:r>
      <w:proofErr w:type="spellStart"/>
      <w:r w:rsidR="00776D6B" w:rsidRPr="00824892">
        <w:rPr>
          <w:rFonts w:ascii="Palatino Linotype" w:eastAsia="Times New Roman" w:hAnsi="Palatino Linotype" w:cs="Times New Roman"/>
          <w:i/>
          <w:sz w:val="22"/>
          <w:szCs w:val="14"/>
          <w:lang w:val="es-ES"/>
        </w:rPr>
        <w:t>saimex</w:t>
      </w:r>
      <w:proofErr w:type="spellEnd"/>
      <w:r w:rsidR="00776D6B" w:rsidRPr="00824892">
        <w:rPr>
          <w:rFonts w:ascii="Palatino Linotype" w:eastAsia="Times New Roman" w:hAnsi="Palatino Linotype" w:cs="Times New Roman"/>
          <w:i/>
          <w:sz w:val="22"/>
          <w:szCs w:val="14"/>
          <w:lang w:val="es-ES"/>
        </w:rPr>
        <w:t xml:space="preserve"> las versiones públicas de los documentos tocantes al proyecto de Conjunto Urbano de tipo mixto (habitacional de interés social, comercial y de servicios) denominado “VILLAS DEL FRESNO”, ubicado en calle Dolores número 81, Colonia Visitación, Municipio de Melchor Ocampo, Estado de México, esto en virtud del impacto ambiental, social y económico que tendrá dicho desarrollo en el municipio. 1.</w:t>
      </w:r>
      <w:r w:rsidR="00776D6B" w:rsidRPr="00824892">
        <w:rPr>
          <w:rFonts w:ascii="Palatino Linotype" w:eastAsia="Times New Roman" w:hAnsi="Palatino Linotype" w:cs="Times New Roman"/>
          <w:i/>
          <w:sz w:val="22"/>
          <w:szCs w:val="14"/>
          <w:lang w:val="es-ES"/>
        </w:rPr>
        <w:tab/>
        <w:t xml:space="preserve">Oficio No. </w:t>
      </w:r>
      <w:proofErr w:type="spellStart"/>
      <w:r w:rsidR="00776D6B" w:rsidRPr="00824892">
        <w:rPr>
          <w:rFonts w:ascii="Palatino Linotype" w:eastAsia="Times New Roman" w:hAnsi="Palatino Linotype" w:cs="Times New Roman"/>
          <w:i/>
          <w:sz w:val="22"/>
          <w:szCs w:val="14"/>
          <w:lang w:val="es-ES"/>
        </w:rPr>
        <w:t>DOPyDU</w:t>
      </w:r>
      <w:proofErr w:type="spellEnd"/>
      <w:r w:rsidR="00776D6B" w:rsidRPr="00824892">
        <w:rPr>
          <w:rFonts w:ascii="Palatino Linotype" w:eastAsia="Times New Roman" w:hAnsi="Palatino Linotype" w:cs="Times New Roman"/>
          <w:i/>
          <w:sz w:val="22"/>
          <w:szCs w:val="14"/>
          <w:lang w:val="es-ES"/>
        </w:rPr>
        <w:t>/332/2017 de fecha treinta y uno de mayo de dos mil diecisiete, mediante el cual la Dirección de Obras Públicas y Desarrollo Urbano del Municipio de Melchor Ocampo otorgó la opinión favorable para desarrollar el proyecto de conjunto urbano. 2.</w:t>
      </w:r>
      <w:r w:rsidR="00776D6B" w:rsidRPr="00824892">
        <w:rPr>
          <w:rFonts w:ascii="Palatino Linotype" w:eastAsia="Times New Roman" w:hAnsi="Palatino Linotype" w:cs="Times New Roman"/>
          <w:i/>
          <w:sz w:val="22"/>
          <w:szCs w:val="14"/>
          <w:lang w:val="es-ES"/>
        </w:rPr>
        <w:tab/>
        <w:t xml:space="preserve">Dictamen Técnico de Uso del Suelo </w:t>
      </w:r>
      <w:r w:rsidR="00776D6B" w:rsidRPr="00824892">
        <w:rPr>
          <w:rFonts w:ascii="Palatino Linotype" w:eastAsia="Times New Roman" w:hAnsi="Palatino Linotype" w:cs="Times New Roman"/>
          <w:i/>
          <w:sz w:val="22"/>
          <w:szCs w:val="14"/>
          <w:lang w:val="es-ES"/>
        </w:rPr>
        <w:lastRenderedPageBreak/>
        <w:t xml:space="preserve">No. </w:t>
      </w:r>
      <w:proofErr w:type="spellStart"/>
      <w:r w:rsidR="00776D6B" w:rsidRPr="00824892">
        <w:rPr>
          <w:rFonts w:ascii="Palatino Linotype" w:eastAsia="Times New Roman" w:hAnsi="Palatino Linotype" w:cs="Times New Roman"/>
          <w:i/>
          <w:sz w:val="22"/>
          <w:szCs w:val="14"/>
          <w:lang w:val="es-ES"/>
        </w:rPr>
        <w:t>DOPyDU</w:t>
      </w:r>
      <w:proofErr w:type="spellEnd"/>
      <w:r w:rsidR="00776D6B" w:rsidRPr="00824892">
        <w:rPr>
          <w:rFonts w:ascii="Palatino Linotype" w:eastAsia="Times New Roman" w:hAnsi="Palatino Linotype" w:cs="Times New Roman"/>
          <w:i/>
          <w:sz w:val="22"/>
          <w:szCs w:val="14"/>
          <w:lang w:val="es-ES"/>
        </w:rPr>
        <w:t>/2017/328 de fecha treinta de mayo de dos mil diecisiete, entregado por la Dirección de Obras Públicas y Desarrollo Urbano del Municipio de Melchor Ocampo para el predio objeto del desarrollo. 3.</w:t>
      </w:r>
      <w:r w:rsidR="00776D6B" w:rsidRPr="00824892">
        <w:rPr>
          <w:rFonts w:ascii="Palatino Linotype" w:eastAsia="Times New Roman" w:hAnsi="Palatino Linotype" w:cs="Times New Roman"/>
          <w:i/>
          <w:sz w:val="22"/>
          <w:szCs w:val="14"/>
          <w:lang w:val="es-ES"/>
        </w:rPr>
        <w:tab/>
        <w:t xml:space="preserve">Constancias de alineamiento y número oficial mediante documentos de fecha siete de noviembre de dos mil dieciséis y </w:t>
      </w:r>
      <w:proofErr w:type="spellStart"/>
      <w:r w:rsidR="00776D6B" w:rsidRPr="00824892">
        <w:rPr>
          <w:rFonts w:ascii="Palatino Linotype" w:eastAsia="Times New Roman" w:hAnsi="Palatino Linotype" w:cs="Times New Roman"/>
          <w:i/>
          <w:sz w:val="22"/>
          <w:szCs w:val="14"/>
          <w:lang w:val="es-ES"/>
        </w:rPr>
        <w:t>DOPyDU</w:t>
      </w:r>
      <w:proofErr w:type="spellEnd"/>
      <w:r w:rsidR="00776D6B" w:rsidRPr="00824892">
        <w:rPr>
          <w:rFonts w:ascii="Palatino Linotype" w:eastAsia="Times New Roman" w:hAnsi="Palatino Linotype" w:cs="Times New Roman"/>
          <w:i/>
          <w:sz w:val="22"/>
          <w:szCs w:val="14"/>
          <w:lang w:val="es-ES"/>
        </w:rPr>
        <w:t>/2016/820 de fecha cuatro de noviembre de dos mil dieciséis, entregados por la Dirección de Obras Públicas y Desarrollo Urbano del Municipio de Melchor Ocampo. 4.</w:t>
      </w:r>
      <w:r w:rsidR="00776D6B" w:rsidRPr="00824892">
        <w:rPr>
          <w:rFonts w:ascii="Palatino Linotype" w:eastAsia="Times New Roman" w:hAnsi="Palatino Linotype" w:cs="Times New Roman"/>
          <w:i/>
          <w:sz w:val="22"/>
          <w:szCs w:val="14"/>
          <w:lang w:val="es-ES"/>
        </w:rPr>
        <w:tab/>
        <w:t>Oficio No. DAP/049/2017 de fecha cinco de junio de dos mil diecisiete, mediante el cual Dirección de Agua Potable, Drenaje y Alcantarillado otorgó la factibilidad de servicios de agua potable y drenaje para el proyecto de desarrollo. 5.</w:t>
      </w:r>
      <w:r w:rsidR="00776D6B" w:rsidRPr="00824892">
        <w:rPr>
          <w:rFonts w:ascii="Palatino Linotype" w:eastAsia="Times New Roman" w:hAnsi="Palatino Linotype" w:cs="Times New Roman"/>
          <w:i/>
          <w:sz w:val="22"/>
          <w:szCs w:val="14"/>
          <w:lang w:val="es-ES"/>
        </w:rPr>
        <w:tab/>
        <w:t>Oficio No. SGG/SSC/DGPC/O-5864/2017 de fecha once de septiembre de dos mil diecisiete, mediante el cual la Coordinación General de Protección Civil de la Secretaría General de Gobierno del Estado de México, emitió la respectiva evaluación técnica de protección civil para llevar a cabo las viviendas del conjunto urbano denominado “VILLAS DEL FRESNO”, municipio de Melchor Ocampo. 6.</w:t>
      </w:r>
      <w:r w:rsidR="00776D6B" w:rsidRPr="00824892">
        <w:rPr>
          <w:rFonts w:ascii="Palatino Linotype" w:eastAsia="Times New Roman" w:hAnsi="Palatino Linotype" w:cs="Times New Roman"/>
          <w:i/>
          <w:sz w:val="22"/>
          <w:szCs w:val="14"/>
          <w:lang w:val="es-ES"/>
        </w:rPr>
        <w:tab/>
        <w:t xml:space="preserve">Oficio No. 212090000/DGOIA/RESOL/358/17 de fecha dieciocho de agosto de dos mil </w:t>
      </w:r>
      <w:proofErr w:type="spellStart"/>
      <w:r w:rsidR="00776D6B" w:rsidRPr="00824892">
        <w:rPr>
          <w:rFonts w:ascii="Palatino Linotype" w:eastAsia="Times New Roman" w:hAnsi="Palatino Linotype" w:cs="Times New Roman"/>
          <w:i/>
          <w:sz w:val="22"/>
          <w:szCs w:val="14"/>
          <w:lang w:val="es-ES"/>
        </w:rPr>
        <w:t>diecisiete,mediante</w:t>
      </w:r>
      <w:proofErr w:type="spellEnd"/>
      <w:r w:rsidR="00776D6B" w:rsidRPr="00824892">
        <w:rPr>
          <w:rFonts w:ascii="Palatino Linotype" w:eastAsia="Times New Roman" w:hAnsi="Palatino Linotype" w:cs="Times New Roman"/>
          <w:i/>
          <w:sz w:val="22"/>
          <w:szCs w:val="14"/>
          <w:lang w:val="es-ES"/>
        </w:rPr>
        <w:t xml:space="preserve"> el cual la Dirección General de Ordenamiento e Impacto Ambiental de la Secretaría del Medio Ambiente autorizó en materia de impacto ambiental la realización del proyecto de conjunto urbano “Villas del Fresno”, municipio de Melchor Ocampo. 7.</w:t>
      </w:r>
      <w:r w:rsidR="00776D6B" w:rsidRPr="00824892">
        <w:rPr>
          <w:rFonts w:ascii="Palatino Linotype" w:eastAsia="Times New Roman" w:hAnsi="Palatino Linotype" w:cs="Times New Roman"/>
          <w:i/>
          <w:sz w:val="22"/>
          <w:szCs w:val="14"/>
          <w:lang w:val="es-ES"/>
        </w:rPr>
        <w:tab/>
        <w:t>Dictamen de incorporación e impacto vial, (oficio No. 2290BA000/2314/2017) de fecha diez de agosto de dos mil diecisiete, expedido por la Dirección General de Vialidad del Gobierno del Estado de México. 8.</w:t>
      </w:r>
      <w:r w:rsidR="00776D6B" w:rsidRPr="00824892">
        <w:rPr>
          <w:rFonts w:ascii="Palatino Linotype" w:eastAsia="Times New Roman" w:hAnsi="Palatino Linotype" w:cs="Times New Roman"/>
          <w:i/>
          <w:sz w:val="22"/>
          <w:szCs w:val="14"/>
          <w:lang w:val="es-ES"/>
        </w:rPr>
        <w:tab/>
        <w:t xml:space="preserve">La correspondiente aprobación del proyecto de lotificación a través del oficio No. 224020000/0868/2017 de fecha uno de diciembre de dos mil diecisiete, emitido por la Dirección General de Operación Urbana en base a e lo establecido por el artículo 48 del Reglamento del Libro Quinto del Código Administrativo del Estado de México. Esto en base a la información contenida en el periódico oficial gaceta del gobierno de fecha 10 de abril de 2018 </w:t>
      </w:r>
      <w:r w:rsidR="00776D6B" w:rsidRPr="00824892">
        <w:rPr>
          <w:rFonts w:ascii="Palatino Linotype" w:eastAsia="Times New Roman" w:hAnsi="Palatino Linotype" w:cs="Times New Roman"/>
          <w:i/>
          <w:sz w:val="22"/>
          <w:szCs w:val="14"/>
          <w:lang w:val="es-ES"/>
        </w:rPr>
        <w:lastRenderedPageBreak/>
        <w:t>http://legislacion.edomex.gob.mx/sites/legislacion.edomex.gob.mx/files/files/pdf/gct/2018/abr101.pdf</w:t>
      </w:r>
      <w:r w:rsidRPr="00824892">
        <w:rPr>
          <w:rFonts w:ascii="Palatino Linotype" w:eastAsia="Times New Roman" w:hAnsi="Palatino Linotype" w:cs="Times New Roman"/>
          <w:i/>
          <w:sz w:val="22"/>
          <w:szCs w:val="14"/>
          <w:lang w:val="es-ES"/>
        </w:rPr>
        <w:t>” (</w:t>
      </w:r>
      <w:r w:rsidR="00C83B8D" w:rsidRPr="00824892">
        <w:rPr>
          <w:rFonts w:ascii="Palatino Linotype" w:eastAsia="Times New Roman" w:hAnsi="Palatino Linotype" w:cs="Times New Roman"/>
          <w:i/>
          <w:sz w:val="22"/>
          <w:szCs w:val="14"/>
          <w:lang w:val="es-ES"/>
        </w:rPr>
        <w:t>Sic)</w:t>
      </w:r>
    </w:p>
    <w:p w14:paraId="184D2036" w14:textId="4BE88DBA" w:rsidR="00772DB9" w:rsidRPr="00824892" w:rsidRDefault="00772DB9" w:rsidP="00B73E8B">
      <w:pPr>
        <w:spacing w:line="360" w:lineRule="auto"/>
        <w:ind w:right="567"/>
        <w:jc w:val="both"/>
        <w:rPr>
          <w:rFonts w:ascii="Palatino Linotype" w:eastAsia="Times New Roman" w:hAnsi="Palatino Linotype" w:cs="Times New Roman"/>
          <w:lang w:val="es-ES"/>
        </w:rPr>
      </w:pPr>
    </w:p>
    <w:p w14:paraId="49224D70" w14:textId="14166B06" w:rsidR="007173CB" w:rsidRPr="00824892" w:rsidRDefault="007173CB" w:rsidP="00114900">
      <w:pPr>
        <w:pStyle w:val="Prrafodelista"/>
        <w:numPr>
          <w:ilvl w:val="0"/>
          <w:numId w:val="1"/>
        </w:numPr>
        <w:spacing w:line="360" w:lineRule="auto"/>
        <w:ind w:left="0" w:right="34" w:firstLine="0"/>
        <w:jc w:val="both"/>
        <w:rPr>
          <w:rFonts w:ascii="Palatino Linotype" w:hAnsi="Palatino Linotype" w:cs="Arial"/>
          <w:szCs w:val="22"/>
        </w:rPr>
      </w:pPr>
      <w:r w:rsidRPr="00824892">
        <w:rPr>
          <w:rFonts w:ascii="Palatino Linotype" w:hAnsi="Palatino Linotype" w:cs="Arial"/>
          <w:szCs w:val="22"/>
        </w:rPr>
        <w:t xml:space="preserve">El particular señaló como modalidad de entrega de la información a través del </w:t>
      </w:r>
      <w:r w:rsidRPr="00824892">
        <w:rPr>
          <w:rFonts w:ascii="Palatino Linotype" w:hAnsi="Palatino Linotype" w:cs="Arial"/>
          <w:b/>
          <w:szCs w:val="22"/>
        </w:rPr>
        <w:t>SAIMEX.</w:t>
      </w:r>
    </w:p>
    <w:p w14:paraId="6863AC4F" w14:textId="77777777" w:rsidR="00C83B8D" w:rsidRPr="00824892" w:rsidRDefault="00C83B8D" w:rsidP="00B73E8B">
      <w:pPr>
        <w:pStyle w:val="Prrafodelista"/>
        <w:spacing w:line="360" w:lineRule="auto"/>
        <w:ind w:left="0" w:right="34"/>
        <w:jc w:val="both"/>
        <w:rPr>
          <w:rFonts w:ascii="Palatino Linotype" w:hAnsi="Palatino Linotype" w:cs="Arial"/>
          <w:szCs w:val="22"/>
        </w:rPr>
      </w:pPr>
    </w:p>
    <w:p w14:paraId="2C2310D7" w14:textId="5090E7FF" w:rsidR="00405AF9" w:rsidRPr="00824892" w:rsidRDefault="00DB4BEF" w:rsidP="00114900">
      <w:pPr>
        <w:pStyle w:val="Prrafodelista"/>
        <w:numPr>
          <w:ilvl w:val="0"/>
          <w:numId w:val="1"/>
        </w:numPr>
        <w:spacing w:line="360" w:lineRule="auto"/>
        <w:ind w:left="0" w:right="34" w:firstLine="0"/>
        <w:jc w:val="both"/>
        <w:rPr>
          <w:rFonts w:ascii="Palatino Linotype" w:hAnsi="Palatino Linotype" w:cs="Arial"/>
          <w:i/>
          <w:sz w:val="22"/>
          <w:szCs w:val="22"/>
        </w:rPr>
      </w:pPr>
      <w:r w:rsidRPr="00824892">
        <w:rPr>
          <w:rFonts w:ascii="Palatino Linotype" w:eastAsia="Calibri" w:hAnsi="Palatino Linotype" w:cs="Arial"/>
          <w:lang w:val="es-AR"/>
        </w:rPr>
        <w:t>El</w:t>
      </w:r>
      <w:r w:rsidRPr="00824892">
        <w:rPr>
          <w:rFonts w:ascii="Palatino Linotype" w:eastAsia="Times New Roman" w:hAnsi="Palatino Linotype" w:cs="Arial"/>
          <w:lang w:val="es-ES"/>
        </w:rPr>
        <w:t xml:space="preserve"> </w:t>
      </w:r>
      <w:r w:rsidR="000A0D87" w:rsidRPr="00824892">
        <w:rPr>
          <w:rFonts w:ascii="Palatino Linotype" w:eastAsia="Times New Roman" w:hAnsi="Palatino Linotype" w:cs="Arial"/>
          <w:lang w:val="es-ES"/>
        </w:rPr>
        <w:t xml:space="preserve">día </w:t>
      </w:r>
      <w:r w:rsidR="00EA199C" w:rsidRPr="00824892">
        <w:rPr>
          <w:rFonts w:ascii="Palatino Linotype" w:eastAsia="Times New Roman" w:hAnsi="Palatino Linotype" w:cs="Arial"/>
          <w:lang w:val="es-ES"/>
        </w:rPr>
        <w:t>cinco</w:t>
      </w:r>
      <w:r w:rsidR="00E07485" w:rsidRPr="00824892">
        <w:rPr>
          <w:rFonts w:ascii="Palatino Linotype" w:eastAsia="Times New Roman" w:hAnsi="Palatino Linotype" w:cs="Arial"/>
          <w:lang w:val="es-ES"/>
        </w:rPr>
        <w:t xml:space="preserve"> (</w:t>
      </w:r>
      <w:r w:rsidR="00EA199C" w:rsidRPr="00824892">
        <w:rPr>
          <w:rFonts w:ascii="Palatino Linotype" w:eastAsia="Times New Roman" w:hAnsi="Palatino Linotype" w:cs="Arial"/>
          <w:lang w:val="es-ES"/>
        </w:rPr>
        <w:t>05</w:t>
      </w:r>
      <w:r w:rsidR="00E07485" w:rsidRPr="00824892">
        <w:rPr>
          <w:rFonts w:ascii="Palatino Linotype" w:eastAsia="Times New Roman" w:hAnsi="Palatino Linotype" w:cs="Arial"/>
          <w:lang w:val="es-ES"/>
        </w:rPr>
        <w:t>)</w:t>
      </w:r>
      <w:r w:rsidR="00685DB4" w:rsidRPr="00824892">
        <w:rPr>
          <w:rFonts w:ascii="Palatino Linotype" w:eastAsia="Times New Roman" w:hAnsi="Palatino Linotype" w:cs="Arial"/>
          <w:lang w:val="es-ES"/>
        </w:rPr>
        <w:t xml:space="preserve"> de </w:t>
      </w:r>
      <w:r w:rsidR="00EA199C" w:rsidRPr="00824892">
        <w:rPr>
          <w:rFonts w:ascii="Palatino Linotype" w:eastAsia="Times New Roman" w:hAnsi="Palatino Linotype" w:cs="Arial"/>
          <w:lang w:val="es-ES"/>
        </w:rPr>
        <w:t>junio</w:t>
      </w:r>
      <w:r w:rsidR="000A0D87" w:rsidRPr="00824892">
        <w:rPr>
          <w:rFonts w:ascii="Palatino Linotype" w:eastAsia="Times New Roman" w:hAnsi="Palatino Linotype" w:cs="Arial"/>
          <w:lang w:val="es-ES"/>
        </w:rPr>
        <w:t xml:space="preserve"> del dos mil dieciocho,</w:t>
      </w:r>
      <w:r w:rsidR="00685DB4" w:rsidRPr="00824892">
        <w:rPr>
          <w:rFonts w:ascii="Palatino Linotype" w:eastAsia="Times New Roman" w:hAnsi="Palatino Linotype" w:cs="Arial"/>
          <w:lang w:val="es-ES"/>
        </w:rPr>
        <w:t xml:space="preserve"> el </w:t>
      </w:r>
      <w:r w:rsidR="00E76AB6" w:rsidRPr="00824892">
        <w:rPr>
          <w:rFonts w:ascii="Palatino Linotype" w:eastAsia="Times New Roman" w:hAnsi="Palatino Linotype" w:cs="Arial"/>
          <w:b/>
          <w:lang w:val="es-ES"/>
        </w:rPr>
        <w:t>SUJETO OBLIGADO</w:t>
      </w:r>
      <w:r w:rsidR="007173CB" w:rsidRPr="00824892">
        <w:rPr>
          <w:rFonts w:ascii="Palatino Linotype" w:eastAsia="Times New Roman" w:hAnsi="Palatino Linotype" w:cs="Arial"/>
          <w:lang w:val="es-ES"/>
        </w:rPr>
        <w:t xml:space="preserve"> </w:t>
      </w:r>
      <w:r w:rsidR="00190682" w:rsidRPr="00824892">
        <w:rPr>
          <w:rFonts w:ascii="Palatino Linotype" w:eastAsia="Times New Roman" w:hAnsi="Palatino Linotype" w:cs="Arial"/>
          <w:lang w:val="es-ES"/>
        </w:rPr>
        <w:t xml:space="preserve">dio respuesta a la solicitud </w:t>
      </w:r>
      <w:r w:rsidR="00405AF9" w:rsidRPr="00824892">
        <w:rPr>
          <w:rFonts w:ascii="Palatino Linotype" w:eastAsia="Times New Roman" w:hAnsi="Palatino Linotype" w:cs="Arial"/>
          <w:lang w:val="es-ES"/>
        </w:rPr>
        <w:t>anexando los documentos denominado</w:t>
      </w:r>
      <w:r w:rsidR="00AA6B68" w:rsidRPr="00824892">
        <w:rPr>
          <w:rFonts w:ascii="Palatino Linotype" w:eastAsia="Times New Roman" w:hAnsi="Palatino Linotype" w:cs="Arial"/>
          <w:lang w:val="es-ES"/>
        </w:rPr>
        <w:t>s</w:t>
      </w:r>
      <w:r w:rsidR="00405AF9" w:rsidRPr="00824892">
        <w:rPr>
          <w:rFonts w:ascii="Palatino Linotype" w:eastAsia="Times New Roman" w:hAnsi="Palatino Linotype" w:cs="Arial"/>
          <w:lang w:val="es-ES"/>
        </w:rPr>
        <w:t xml:space="preserve"> </w:t>
      </w:r>
      <w:r w:rsidR="00776D6B" w:rsidRPr="00824892">
        <w:rPr>
          <w:rFonts w:ascii="Palatino Linotype" w:eastAsia="Times New Roman" w:hAnsi="Palatino Linotype" w:cs="Arial"/>
          <w:b/>
          <w:lang w:val="es-ES"/>
        </w:rPr>
        <w:t>SAIMEX00095.pdf; Décima Primera Sesión Extraordinaria 2018.pdf; y RESPUESTA_00095</w:t>
      </w:r>
      <w:r w:rsidR="00123C7A" w:rsidRPr="00824892">
        <w:rPr>
          <w:rFonts w:ascii="Palatino Linotype" w:eastAsia="Times New Roman" w:hAnsi="Palatino Linotype" w:cs="Arial"/>
          <w:b/>
          <w:lang w:val="es-ES"/>
        </w:rPr>
        <w:t>_IP_2018 SEDUM.pdf</w:t>
      </w:r>
      <w:r w:rsidR="00AA6B68" w:rsidRPr="00824892">
        <w:rPr>
          <w:rFonts w:ascii="Palatino Linotype" w:eastAsia="Times New Roman" w:hAnsi="Palatino Linotype" w:cs="Arial"/>
          <w:b/>
          <w:i/>
          <w:sz w:val="22"/>
          <w:lang w:val="es-ES"/>
        </w:rPr>
        <w:t xml:space="preserve"> </w:t>
      </w:r>
      <w:r w:rsidR="00AA6B68" w:rsidRPr="00824892">
        <w:rPr>
          <w:rFonts w:ascii="Palatino Linotype" w:eastAsia="Times New Roman" w:hAnsi="Palatino Linotype" w:cs="Arial"/>
          <w:lang w:val="es-ES"/>
        </w:rPr>
        <w:t>los cuales contienen lo siguiente</w:t>
      </w:r>
      <w:r w:rsidR="00123C7A" w:rsidRPr="00824892">
        <w:rPr>
          <w:rFonts w:ascii="Palatino Linotype" w:eastAsia="Times New Roman" w:hAnsi="Palatino Linotype" w:cs="Arial"/>
          <w:lang w:val="es-ES"/>
        </w:rPr>
        <w:t>:</w:t>
      </w:r>
    </w:p>
    <w:p w14:paraId="21B09DA7" w14:textId="77777777" w:rsidR="00405AF9" w:rsidRPr="00824892" w:rsidRDefault="00405AF9" w:rsidP="00405AF9">
      <w:pPr>
        <w:pStyle w:val="Prrafodelista"/>
        <w:rPr>
          <w:rFonts w:ascii="Palatino Linotype" w:eastAsia="Times New Roman" w:hAnsi="Palatino Linotype" w:cs="Arial"/>
          <w:lang w:val="es-ES"/>
        </w:rPr>
      </w:pPr>
    </w:p>
    <w:p w14:paraId="456C0E34" w14:textId="76E23AF1" w:rsidR="004F4149" w:rsidRPr="00824892" w:rsidRDefault="00123C7A" w:rsidP="004F2AD9">
      <w:pPr>
        <w:pStyle w:val="Prrafodelista"/>
        <w:numPr>
          <w:ilvl w:val="0"/>
          <w:numId w:val="9"/>
        </w:numPr>
        <w:spacing w:line="360" w:lineRule="auto"/>
        <w:ind w:left="426" w:right="34"/>
        <w:jc w:val="both"/>
        <w:rPr>
          <w:rFonts w:ascii="Palatino Linotype" w:hAnsi="Palatino Linotype" w:cs="Arial"/>
          <w:i/>
          <w:sz w:val="22"/>
          <w:szCs w:val="22"/>
        </w:rPr>
      </w:pPr>
      <w:r w:rsidRPr="00824892">
        <w:rPr>
          <w:rFonts w:ascii="Palatino Linotype" w:eastAsia="Times New Roman" w:hAnsi="Palatino Linotype" w:cs="Arial"/>
          <w:b/>
          <w:lang w:val="es-ES"/>
        </w:rPr>
        <w:t>SAIMEX00095.pdf:</w:t>
      </w:r>
      <w:r w:rsidR="00405AF9" w:rsidRPr="00824892">
        <w:rPr>
          <w:rFonts w:ascii="Palatino Linotype" w:eastAsia="Times New Roman" w:hAnsi="Palatino Linotype" w:cs="Arial"/>
          <w:b/>
          <w:i/>
          <w:sz w:val="22"/>
          <w:lang w:val="es-ES"/>
        </w:rPr>
        <w:t xml:space="preserve"> </w:t>
      </w:r>
      <w:r w:rsidRPr="00824892">
        <w:rPr>
          <w:rFonts w:ascii="Palatino Linotype" w:eastAsia="Times New Roman" w:hAnsi="Palatino Linotype" w:cs="Arial"/>
          <w:sz w:val="22"/>
          <w:lang w:val="es-ES"/>
        </w:rPr>
        <w:t>Se integra de 5 páginas con el oficio 224020000/1427/2018 de fecha 24 de mayo de 2018,</w:t>
      </w:r>
      <w:r w:rsidR="004F2AD9" w:rsidRPr="00824892">
        <w:rPr>
          <w:rFonts w:ascii="Palatino Linotype" w:eastAsia="Times New Roman" w:hAnsi="Palatino Linotype" w:cs="Arial"/>
          <w:sz w:val="22"/>
          <w:lang w:val="es-ES"/>
        </w:rPr>
        <w:t xml:space="preserve"> suscrito por la Directora General de Operación Urbana y, </w:t>
      </w:r>
      <w:r w:rsidRPr="00824892">
        <w:rPr>
          <w:rFonts w:ascii="Palatino Linotype" w:eastAsia="Times New Roman" w:hAnsi="Palatino Linotype" w:cs="Arial"/>
          <w:sz w:val="22"/>
          <w:lang w:val="es-ES"/>
        </w:rPr>
        <w:t>medularmente refiere que posterior a una búsqueda minuciosa efectuada se localizó lo siguiente:</w:t>
      </w:r>
    </w:p>
    <w:p w14:paraId="1848BEE7" w14:textId="77777777" w:rsidR="00123C7A" w:rsidRPr="00824892" w:rsidRDefault="00123C7A" w:rsidP="00123C7A">
      <w:pPr>
        <w:pStyle w:val="Prrafodelista"/>
        <w:spacing w:line="360" w:lineRule="auto"/>
        <w:ind w:right="34"/>
        <w:jc w:val="both"/>
        <w:rPr>
          <w:rFonts w:ascii="Palatino Linotype" w:eastAsia="Times New Roman" w:hAnsi="Palatino Linotype" w:cs="Arial"/>
          <w:b/>
          <w:lang w:val="es-ES"/>
        </w:rPr>
      </w:pPr>
    </w:p>
    <w:p w14:paraId="0BA83A64" w14:textId="2088B92C" w:rsidR="00123C7A" w:rsidRPr="00824892" w:rsidRDefault="00123C7A" w:rsidP="004F2AD9">
      <w:pPr>
        <w:pStyle w:val="Prrafodelista"/>
        <w:numPr>
          <w:ilvl w:val="0"/>
          <w:numId w:val="3"/>
        </w:numPr>
        <w:autoSpaceDE w:val="0"/>
        <w:autoSpaceDN w:val="0"/>
        <w:adjustRightInd w:val="0"/>
        <w:spacing w:line="360" w:lineRule="auto"/>
        <w:ind w:right="567"/>
        <w:jc w:val="both"/>
        <w:rPr>
          <w:rFonts w:ascii="Palatino Linotype" w:hAnsi="Palatino Linotype" w:cs="*Calibri-13851-Identity-H"/>
          <w:i/>
          <w:sz w:val="22"/>
          <w:szCs w:val="22"/>
          <w:lang w:val="es-MX"/>
        </w:rPr>
      </w:pPr>
      <w:r w:rsidRPr="00824892">
        <w:rPr>
          <w:rFonts w:ascii="Palatino Linotype" w:hAnsi="Palatino Linotype" w:cs="*Calibri-13851-Identity-H"/>
          <w:i/>
          <w:sz w:val="22"/>
          <w:szCs w:val="22"/>
          <w:lang w:val="es-MX"/>
        </w:rPr>
        <w:t xml:space="preserve">Oficio No. </w:t>
      </w:r>
      <w:proofErr w:type="spellStart"/>
      <w:r w:rsidRPr="00824892">
        <w:rPr>
          <w:rFonts w:ascii="Palatino Linotype" w:hAnsi="Palatino Linotype" w:cs="*Calibri-13851-Identity-H"/>
          <w:i/>
          <w:sz w:val="22"/>
          <w:szCs w:val="22"/>
          <w:lang w:val="es-MX"/>
        </w:rPr>
        <w:t>DOPyDU</w:t>
      </w:r>
      <w:proofErr w:type="spellEnd"/>
      <w:r w:rsidRPr="00824892">
        <w:rPr>
          <w:rFonts w:ascii="Palatino Linotype" w:hAnsi="Palatino Linotype" w:cs="*Calibri-13851-Identity-H"/>
          <w:i/>
          <w:sz w:val="22"/>
          <w:szCs w:val="22"/>
          <w:lang w:val="es-MX"/>
        </w:rPr>
        <w:t>/332/2017 de fecha treinta y uno de mayo de dos mil diecisiete, mediante el cual la Dirección de Obras Públicas y Desarrollo Urbano del Municipio de Melchor Ocampo otorgó la opinión favorable para desarrollar el proyecto de conjunto urbano.</w:t>
      </w:r>
    </w:p>
    <w:p w14:paraId="2DD167E4" w14:textId="444662D9" w:rsidR="00123C7A" w:rsidRPr="00824892" w:rsidRDefault="00123C7A" w:rsidP="004F2AD9">
      <w:pPr>
        <w:pStyle w:val="Prrafodelista"/>
        <w:numPr>
          <w:ilvl w:val="0"/>
          <w:numId w:val="3"/>
        </w:numPr>
        <w:autoSpaceDE w:val="0"/>
        <w:autoSpaceDN w:val="0"/>
        <w:adjustRightInd w:val="0"/>
        <w:spacing w:line="360" w:lineRule="auto"/>
        <w:ind w:right="567"/>
        <w:jc w:val="both"/>
        <w:rPr>
          <w:rFonts w:ascii="Palatino Linotype" w:hAnsi="Palatino Linotype" w:cs="*Calibri-13851-Identity-H"/>
          <w:i/>
          <w:sz w:val="22"/>
          <w:szCs w:val="22"/>
          <w:lang w:val="es-MX"/>
        </w:rPr>
      </w:pPr>
      <w:r w:rsidRPr="00824892">
        <w:rPr>
          <w:rFonts w:ascii="Palatino Linotype" w:hAnsi="Palatino Linotype" w:cs="*Calibri-13851-Identity-H"/>
          <w:i/>
          <w:sz w:val="22"/>
          <w:szCs w:val="22"/>
          <w:lang w:val="es-MX"/>
        </w:rPr>
        <w:t xml:space="preserve">Dictamen Técnico de Uso del Suelo No. </w:t>
      </w:r>
      <w:proofErr w:type="spellStart"/>
      <w:r w:rsidRPr="00824892">
        <w:rPr>
          <w:rFonts w:ascii="Palatino Linotype" w:hAnsi="Palatino Linotype" w:cs="*Calibri-13851-Identity-H"/>
          <w:i/>
          <w:sz w:val="22"/>
          <w:szCs w:val="22"/>
          <w:lang w:val="es-MX"/>
        </w:rPr>
        <w:t>DOPyDU</w:t>
      </w:r>
      <w:proofErr w:type="spellEnd"/>
      <w:r w:rsidRPr="00824892">
        <w:rPr>
          <w:rFonts w:ascii="Palatino Linotype" w:hAnsi="Palatino Linotype" w:cs="*Calibri-13851-Identity-H"/>
          <w:i/>
          <w:sz w:val="22"/>
          <w:szCs w:val="22"/>
          <w:lang w:val="es-MX"/>
        </w:rPr>
        <w:t xml:space="preserve">/2017 /328 de fecha treinta de mayo de dos mil diecisiete. </w:t>
      </w:r>
    </w:p>
    <w:p w14:paraId="0AEEB5C3" w14:textId="40CD3CB0" w:rsidR="00123C7A" w:rsidRPr="00824892" w:rsidRDefault="00123C7A" w:rsidP="004F2AD9">
      <w:pPr>
        <w:pStyle w:val="Prrafodelista"/>
        <w:numPr>
          <w:ilvl w:val="0"/>
          <w:numId w:val="3"/>
        </w:numPr>
        <w:autoSpaceDE w:val="0"/>
        <w:autoSpaceDN w:val="0"/>
        <w:adjustRightInd w:val="0"/>
        <w:spacing w:line="360" w:lineRule="auto"/>
        <w:ind w:right="567"/>
        <w:jc w:val="both"/>
        <w:rPr>
          <w:rFonts w:ascii="Palatino Linotype" w:hAnsi="Palatino Linotype" w:cs="*Calibri-13851-Identity-H"/>
          <w:i/>
          <w:sz w:val="22"/>
          <w:szCs w:val="22"/>
          <w:lang w:val="es-MX"/>
        </w:rPr>
      </w:pPr>
      <w:r w:rsidRPr="00824892">
        <w:rPr>
          <w:rFonts w:ascii="Palatino Linotype" w:hAnsi="Palatino Linotype" w:cs="*Calibri-13851-Identity-H"/>
          <w:i/>
          <w:sz w:val="22"/>
          <w:szCs w:val="22"/>
          <w:lang w:val="es-MX"/>
        </w:rPr>
        <w:t xml:space="preserve">Constancias de alineamiento y número oficial mediante documentos de fecha siete de noviembre de dos mil dieciséis y </w:t>
      </w:r>
      <w:proofErr w:type="spellStart"/>
      <w:r w:rsidRPr="00824892">
        <w:rPr>
          <w:rFonts w:ascii="Palatino Linotype" w:hAnsi="Palatino Linotype" w:cs="*Calibri-13851-Identity-H"/>
          <w:i/>
          <w:sz w:val="22"/>
          <w:szCs w:val="22"/>
          <w:lang w:val="es-MX"/>
        </w:rPr>
        <w:t>DOPyDU</w:t>
      </w:r>
      <w:proofErr w:type="spellEnd"/>
      <w:r w:rsidRPr="00824892">
        <w:rPr>
          <w:rFonts w:ascii="Palatino Linotype" w:hAnsi="Palatino Linotype" w:cs="*Calibri-13851-Identity-H"/>
          <w:i/>
          <w:sz w:val="22"/>
          <w:szCs w:val="22"/>
          <w:lang w:val="es-MX"/>
        </w:rPr>
        <w:t>/2016/820 de fecha cuatro de noviembre de dos mil dieciséis.</w:t>
      </w:r>
    </w:p>
    <w:p w14:paraId="7519D76B" w14:textId="78B4EC91" w:rsidR="00123C7A" w:rsidRPr="00824892" w:rsidRDefault="00123C7A" w:rsidP="004F2AD9">
      <w:pPr>
        <w:pStyle w:val="Prrafodelista"/>
        <w:numPr>
          <w:ilvl w:val="0"/>
          <w:numId w:val="3"/>
        </w:numPr>
        <w:autoSpaceDE w:val="0"/>
        <w:autoSpaceDN w:val="0"/>
        <w:adjustRightInd w:val="0"/>
        <w:spacing w:line="360" w:lineRule="auto"/>
        <w:ind w:right="567"/>
        <w:jc w:val="both"/>
        <w:rPr>
          <w:rFonts w:ascii="Palatino Linotype" w:hAnsi="Palatino Linotype" w:cs="*Calibri-13851-Identity-H"/>
          <w:i/>
          <w:sz w:val="22"/>
          <w:szCs w:val="22"/>
          <w:lang w:val="es-MX"/>
        </w:rPr>
      </w:pPr>
      <w:r w:rsidRPr="00824892">
        <w:rPr>
          <w:rFonts w:ascii="Palatino Linotype" w:hAnsi="Palatino Linotype" w:cs="*Calibri-13851-Identity-H"/>
          <w:i/>
          <w:sz w:val="22"/>
          <w:szCs w:val="22"/>
          <w:lang w:val="es-MX"/>
        </w:rPr>
        <w:lastRenderedPageBreak/>
        <w:t xml:space="preserve">Oficio No. DAP/019/2017 de fecha cinco de junio de dos mil </w:t>
      </w:r>
      <w:r w:rsidR="004F2AD9" w:rsidRPr="00824892">
        <w:rPr>
          <w:rFonts w:ascii="Palatino Linotype" w:hAnsi="Palatino Linotype" w:cs="*Calibri-13851-Identity-H"/>
          <w:i/>
          <w:sz w:val="22"/>
          <w:szCs w:val="22"/>
          <w:lang w:val="es-MX"/>
        </w:rPr>
        <w:t>diecisiete</w:t>
      </w:r>
      <w:r w:rsidRPr="00824892">
        <w:rPr>
          <w:rFonts w:ascii="Palatino Linotype" w:hAnsi="Palatino Linotype" w:cs="*Calibri-13851-Identity-H"/>
          <w:i/>
          <w:sz w:val="22"/>
          <w:szCs w:val="22"/>
          <w:lang w:val="es-MX"/>
        </w:rPr>
        <w:t>, mediante el cual la Dirección de Agua Potable, Drenaje y Alcantarillado otorgó la factibilidad de servicios de agua potable y drenaje para el proyecto de desarrollo.</w:t>
      </w:r>
    </w:p>
    <w:p w14:paraId="37933922" w14:textId="1B057666" w:rsidR="00123C7A" w:rsidRPr="00824892" w:rsidRDefault="00123C7A" w:rsidP="004F2AD9">
      <w:pPr>
        <w:pStyle w:val="Prrafodelista"/>
        <w:numPr>
          <w:ilvl w:val="0"/>
          <w:numId w:val="3"/>
        </w:numPr>
        <w:autoSpaceDE w:val="0"/>
        <w:autoSpaceDN w:val="0"/>
        <w:adjustRightInd w:val="0"/>
        <w:spacing w:line="360" w:lineRule="auto"/>
        <w:ind w:right="567"/>
        <w:rPr>
          <w:rFonts w:ascii="Palatino Linotype" w:hAnsi="Palatino Linotype" w:cs="*Calibri-13851-Identity-H"/>
          <w:i/>
          <w:sz w:val="22"/>
          <w:szCs w:val="22"/>
          <w:lang w:val="es-MX"/>
        </w:rPr>
      </w:pPr>
      <w:r w:rsidRPr="00824892">
        <w:rPr>
          <w:rFonts w:ascii="Palatino Linotype" w:hAnsi="Palatino Linotype" w:cs="*Calibri-13851-Identity-H"/>
          <w:i/>
          <w:sz w:val="22"/>
          <w:szCs w:val="22"/>
          <w:lang w:val="es-MX"/>
        </w:rPr>
        <w:t>Oficio No SGG/SSC/DGPC/0-5864/2017 de fecha once de septiembre de dos mil diecisiete, mediante el cual la Coordinación General de Protección Civil.</w:t>
      </w:r>
    </w:p>
    <w:p w14:paraId="4502731C" w14:textId="3D8263C9" w:rsidR="004F2AD9" w:rsidRPr="00824892" w:rsidRDefault="004F2AD9" w:rsidP="004F2AD9">
      <w:pPr>
        <w:pStyle w:val="Prrafodelista"/>
        <w:numPr>
          <w:ilvl w:val="0"/>
          <w:numId w:val="3"/>
        </w:numPr>
        <w:autoSpaceDE w:val="0"/>
        <w:autoSpaceDN w:val="0"/>
        <w:adjustRightInd w:val="0"/>
        <w:spacing w:line="360" w:lineRule="auto"/>
        <w:ind w:right="567"/>
        <w:rPr>
          <w:rFonts w:ascii="Palatino Linotype" w:hAnsi="Palatino Linotype" w:cs="*Calibri-16718-Identity-H"/>
          <w:i/>
          <w:sz w:val="22"/>
          <w:szCs w:val="22"/>
          <w:lang w:val="es-MX"/>
        </w:rPr>
      </w:pPr>
      <w:r w:rsidRPr="00824892">
        <w:rPr>
          <w:rFonts w:ascii="Palatino Linotype" w:hAnsi="Palatino Linotype" w:cs="*Calibri-16718-Identity-H"/>
          <w:i/>
          <w:sz w:val="22"/>
          <w:szCs w:val="22"/>
          <w:lang w:val="es-MX"/>
        </w:rPr>
        <w:t>Oficio No. 212090000/DGOINRESOL/358/17 de fecha dieciocho de agosto de dos mil diecisiete, mediante el cual la Dirección General de Ordenamiento e Impacto Ambiental de la Secretaria del Medio Ambiente.</w:t>
      </w:r>
    </w:p>
    <w:p w14:paraId="2B3EA0E8" w14:textId="547907E2" w:rsidR="004F2AD9" w:rsidRPr="00824892" w:rsidRDefault="004F2AD9" w:rsidP="004F2AD9">
      <w:pPr>
        <w:pStyle w:val="Prrafodelista"/>
        <w:numPr>
          <w:ilvl w:val="0"/>
          <w:numId w:val="3"/>
        </w:numPr>
        <w:autoSpaceDE w:val="0"/>
        <w:autoSpaceDN w:val="0"/>
        <w:adjustRightInd w:val="0"/>
        <w:spacing w:line="360" w:lineRule="auto"/>
        <w:ind w:right="567"/>
        <w:rPr>
          <w:rFonts w:ascii="Palatino Linotype" w:hAnsi="Palatino Linotype" w:cs="*Calibri-16718-Identity-H"/>
          <w:i/>
          <w:sz w:val="22"/>
          <w:szCs w:val="22"/>
          <w:lang w:val="es-MX"/>
        </w:rPr>
      </w:pPr>
      <w:r w:rsidRPr="00824892">
        <w:rPr>
          <w:rFonts w:ascii="Palatino Linotype" w:hAnsi="Palatino Linotype" w:cs="*Calibri-16718-Identity-H"/>
          <w:i/>
          <w:sz w:val="22"/>
          <w:szCs w:val="22"/>
          <w:lang w:val="es-MX"/>
        </w:rPr>
        <w:t>Dictamen de incorporación e impacto vial, (oficio No. 2290BA000/2314/2017) de fecha diez de agosto de dos mil diecisiete, expedido por la Dirección General de Vialidad del Gobierno del Estado de México.</w:t>
      </w:r>
    </w:p>
    <w:p w14:paraId="18A2554E" w14:textId="32048B3A" w:rsidR="004F2AD9" w:rsidRPr="00824892" w:rsidRDefault="004F2AD9" w:rsidP="00AC3EBC">
      <w:pPr>
        <w:pStyle w:val="Prrafodelista"/>
        <w:numPr>
          <w:ilvl w:val="0"/>
          <w:numId w:val="3"/>
        </w:numPr>
        <w:autoSpaceDE w:val="0"/>
        <w:autoSpaceDN w:val="0"/>
        <w:adjustRightInd w:val="0"/>
        <w:spacing w:line="360" w:lineRule="auto"/>
        <w:ind w:right="567"/>
        <w:rPr>
          <w:rFonts w:ascii="Palatino Linotype" w:hAnsi="Palatino Linotype" w:cs="*Calibri-13851-Identity-H"/>
          <w:i/>
          <w:sz w:val="22"/>
          <w:szCs w:val="22"/>
          <w:lang w:val="es-MX"/>
        </w:rPr>
      </w:pPr>
      <w:r w:rsidRPr="00824892">
        <w:rPr>
          <w:rFonts w:ascii="Palatino Linotype" w:hAnsi="Palatino Linotype" w:cs="*Calibri-16718-Identity-H"/>
          <w:i/>
          <w:sz w:val="22"/>
          <w:szCs w:val="22"/>
          <w:lang w:val="es-MX"/>
        </w:rPr>
        <w:t>Aprobación del proyecto de lotificación a través del oficio No. 224020000/0868/2017 de fecha uno de diciembre de dos mil diecisiete, emitido por la Dirección General de Operación Urbana.</w:t>
      </w:r>
    </w:p>
    <w:p w14:paraId="0C7C6123" w14:textId="77777777" w:rsidR="004F2AD9" w:rsidRPr="00824892" w:rsidRDefault="004F2AD9" w:rsidP="00123C7A">
      <w:pPr>
        <w:autoSpaceDE w:val="0"/>
        <w:autoSpaceDN w:val="0"/>
        <w:adjustRightInd w:val="0"/>
        <w:rPr>
          <w:rFonts w:ascii="Palatino Linotype" w:hAnsi="Palatino Linotype" w:cs="Arial"/>
          <w:i/>
        </w:rPr>
      </w:pPr>
    </w:p>
    <w:p w14:paraId="2D311BD9" w14:textId="73D402F3" w:rsidR="004F2AD9" w:rsidRPr="00824892" w:rsidRDefault="00123C7A" w:rsidP="004F2AD9">
      <w:pPr>
        <w:pStyle w:val="Prrafodelista"/>
        <w:numPr>
          <w:ilvl w:val="0"/>
          <w:numId w:val="10"/>
        </w:numPr>
        <w:spacing w:line="360" w:lineRule="auto"/>
        <w:ind w:right="34"/>
        <w:jc w:val="both"/>
        <w:rPr>
          <w:rFonts w:ascii="Palatino Linotype" w:hAnsi="Palatino Linotype" w:cs="Arial"/>
          <w:i/>
          <w:sz w:val="22"/>
          <w:szCs w:val="22"/>
        </w:rPr>
      </w:pPr>
      <w:r w:rsidRPr="00824892">
        <w:rPr>
          <w:rFonts w:ascii="Palatino Linotype" w:eastAsia="Times New Roman" w:hAnsi="Palatino Linotype" w:cs="Arial"/>
          <w:b/>
          <w:lang w:val="es-ES"/>
        </w:rPr>
        <w:t>Décima Primera Sesión Extraordinaria 2018.pdf:</w:t>
      </w:r>
      <w:r w:rsidR="006D41D6" w:rsidRPr="00824892">
        <w:rPr>
          <w:rFonts w:ascii="Palatino Linotype" w:eastAsia="Times New Roman" w:hAnsi="Palatino Linotype" w:cs="Arial"/>
          <w:b/>
          <w:i/>
          <w:sz w:val="22"/>
          <w:lang w:val="es-ES"/>
        </w:rPr>
        <w:t xml:space="preserve"> </w:t>
      </w:r>
      <w:r w:rsidR="004F2AD9" w:rsidRPr="00824892">
        <w:rPr>
          <w:rFonts w:ascii="Palatino Linotype" w:eastAsia="Times New Roman" w:hAnsi="Palatino Linotype" w:cs="Arial"/>
          <w:lang w:val="es-ES"/>
        </w:rPr>
        <w:t>Se integra por 17 páginas, contiene el acta número SEDUYM/CT/SE/011/2018, mediante la cual el Comité de Transparenc</w:t>
      </w:r>
      <w:r w:rsidR="00F93382" w:rsidRPr="00824892">
        <w:rPr>
          <w:rFonts w:ascii="Palatino Linotype" w:eastAsia="Times New Roman" w:hAnsi="Palatino Linotype" w:cs="Arial"/>
          <w:lang w:val="es-ES"/>
        </w:rPr>
        <w:t>ia del Sujeto Obligado determinó</w:t>
      </w:r>
      <w:r w:rsidR="004F2AD9" w:rsidRPr="00824892">
        <w:rPr>
          <w:rFonts w:ascii="Palatino Linotype" w:eastAsia="Times New Roman" w:hAnsi="Palatino Linotype" w:cs="Arial"/>
          <w:lang w:val="es-ES"/>
        </w:rPr>
        <w:t xml:space="preserve"> la protección de datos personales como los nombres, firmas, nombres de empresas, números de cédulas profesionales, y ordenó entregar la información requerida en versión pública.</w:t>
      </w:r>
    </w:p>
    <w:p w14:paraId="48D57EDD" w14:textId="77777777" w:rsidR="004F2AD9" w:rsidRPr="00824892" w:rsidRDefault="004F2AD9" w:rsidP="004F2AD9">
      <w:pPr>
        <w:pStyle w:val="Prrafodelista"/>
        <w:spacing w:line="360" w:lineRule="auto"/>
        <w:ind w:right="34"/>
        <w:jc w:val="both"/>
        <w:rPr>
          <w:rFonts w:ascii="Palatino Linotype" w:hAnsi="Palatino Linotype" w:cs="Arial"/>
          <w:i/>
          <w:sz w:val="22"/>
          <w:szCs w:val="22"/>
        </w:rPr>
      </w:pPr>
    </w:p>
    <w:p w14:paraId="319D4D50" w14:textId="135353AC" w:rsidR="00123C7A" w:rsidRPr="00824892" w:rsidRDefault="00123C7A" w:rsidP="004F2AD9">
      <w:pPr>
        <w:pStyle w:val="Prrafodelista"/>
        <w:numPr>
          <w:ilvl w:val="0"/>
          <w:numId w:val="10"/>
        </w:numPr>
        <w:spacing w:line="360" w:lineRule="auto"/>
        <w:ind w:right="34"/>
        <w:jc w:val="both"/>
        <w:rPr>
          <w:rFonts w:ascii="Palatino Linotype" w:hAnsi="Palatino Linotype" w:cs="Arial"/>
          <w:i/>
          <w:sz w:val="22"/>
          <w:szCs w:val="22"/>
        </w:rPr>
      </w:pPr>
      <w:r w:rsidRPr="00824892">
        <w:rPr>
          <w:rFonts w:ascii="Palatino Linotype" w:eastAsia="Times New Roman" w:hAnsi="Palatino Linotype" w:cs="Arial"/>
          <w:b/>
          <w:lang w:val="es-ES"/>
        </w:rPr>
        <w:t>RESPUESTA_00095_IP_2018 SEDUM.pdf</w:t>
      </w:r>
      <w:r w:rsidRPr="00824892">
        <w:rPr>
          <w:rFonts w:ascii="Palatino Linotype" w:eastAsia="Times New Roman" w:hAnsi="Palatino Linotype" w:cs="Arial"/>
          <w:b/>
          <w:i/>
          <w:sz w:val="22"/>
          <w:lang w:val="es-ES"/>
        </w:rPr>
        <w:t xml:space="preserve">: </w:t>
      </w:r>
      <w:r w:rsidR="00EA199C" w:rsidRPr="00824892">
        <w:rPr>
          <w:rFonts w:ascii="Palatino Linotype" w:eastAsia="Times New Roman" w:hAnsi="Palatino Linotype" w:cs="Arial"/>
          <w:lang w:val="es-ES"/>
        </w:rPr>
        <w:t xml:space="preserve">Se integra de 6 páginas, contiene el oficio No. 224006000/285/2018, suscrito por el Responsable de la Unidad de Transparencia, medularmente precisa el procedimiento que se le dio a la solicitud del particular, de igual forma, contiene parte de la información del </w:t>
      </w:r>
      <w:r w:rsidR="00EA199C" w:rsidRPr="00824892">
        <w:rPr>
          <w:rFonts w:ascii="Palatino Linotype" w:eastAsia="Times New Roman" w:hAnsi="Palatino Linotype" w:cs="Arial"/>
          <w:lang w:val="es-ES"/>
        </w:rPr>
        <w:lastRenderedPageBreak/>
        <w:t>Acta número SEDUYM/CT/SE/011/2018 mencionada en el documento anterior.</w:t>
      </w:r>
    </w:p>
    <w:p w14:paraId="3BE79E7D" w14:textId="77777777" w:rsidR="004F4149" w:rsidRPr="00824892" w:rsidRDefault="004F4149" w:rsidP="006D41D6">
      <w:pPr>
        <w:pStyle w:val="Prrafodelista"/>
        <w:spacing w:line="360" w:lineRule="auto"/>
        <w:ind w:right="34"/>
        <w:jc w:val="both"/>
        <w:rPr>
          <w:rFonts w:ascii="Palatino Linotype" w:hAnsi="Palatino Linotype" w:cs="Arial"/>
          <w:i/>
          <w:sz w:val="22"/>
          <w:szCs w:val="22"/>
        </w:rPr>
      </w:pPr>
    </w:p>
    <w:p w14:paraId="0D72311B" w14:textId="6255B70E" w:rsidR="001A67B9" w:rsidRPr="00824892" w:rsidRDefault="000B1E3D" w:rsidP="00114900">
      <w:pPr>
        <w:pStyle w:val="Prrafodelista"/>
        <w:numPr>
          <w:ilvl w:val="0"/>
          <w:numId w:val="1"/>
        </w:numPr>
        <w:spacing w:line="360" w:lineRule="auto"/>
        <w:ind w:left="0" w:right="34" w:firstLine="0"/>
        <w:jc w:val="both"/>
        <w:rPr>
          <w:rFonts w:ascii="Palatino Linotype" w:hAnsi="Palatino Linotype" w:cs="Arial"/>
          <w:i/>
          <w:sz w:val="22"/>
          <w:szCs w:val="22"/>
        </w:rPr>
      </w:pPr>
      <w:r w:rsidRPr="00824892">
        <w:rPr>
          <w:rFonts w:ascii="Palatino Linotype" w:eastAsia="Times New Roman" w:hAnsi="Palatino Linotype" w:cs="Arial"/>
          <w:lang w:val="es-ES"/>
        </w:rPr>
        <w:t xml:space="preserve">El día </w:t>
      </w:r>
      <w:r w:rsidR="00EA199C" w:rsidRPr="00824892">
        <w:rPr>
          <w:rFonts w:ascii="Palatino Linotype" w:eastAsia="Times New Roman" w:hAnsi="Palatino Linotype" w:cs="Arial"/>
          <w:lang w:val="es-ES"/>
        </w:rPr>
        <w:t>siete</w:t>
      </w:r>
      <w:r w:rsidR="00CE4A80" w:rsidRPr="00824892">
        <w:rPr>
          <w:rFonts w:ascii="Palatino Linotype" w:eastAsia="Times New Roman" w:hAnsi="Palatino Linotype" w:cs="Arial"/>
          <w:lang w:val="es-ES"/>
        </w:rPr>
        <w:t xml:space="preserve"> (</w:t>
      </w:r>
      <w:r w:rsidR="00EA199C" w:rsidRPr="00824892">
        <w:rPr>
          <w:rFonts w:ascii="Palatino Linotype" w:eastAsia="Times New Roman" w:hAnsi="Palatino Linotype" w:cs="Arial"/>
          <w:lang w:val="es-ES"/>
        </w:rPr>
        <w:t>07</w:t>
      </w:r>
      <w:r w:rsidR="00CE4A80" w:rsidRPr="00824892">
        <w:rPr>
          <w:rFonts w:ascii="Palatino Linotype" w:eastAsia="Times New Roman" w:hAnsi="Palatino Linotype" w:cs="Arial"/>
          <w:lang w:val="es-ES"/>
        </w:rPr>
        <w:t xml:space="preserve">) de </w:t>
      </w:r>
      <w:r w:rsidR="00EA199C" w:rsidRPr="00824892">
        <w:rPr>
          <w:rFonts w:ascii="Palatino Linotype" w:eastAsia="Times New Roman" w:hAnsi="Palatino Linotype" w:cs="Arial"/>
          <w:lang w:val="es-ES"/>
        </w:rPr>
        <w:t>junio</w:t>
      </w:r>
      <w:r w:rsidR="00CE4A80" w:rsidRPr="00824892">
        <w:rPr>
          <w:rFonts w:ascii="Palatino Linotype" w:eastAsia="Times New Roman" w:hAnsi="Palatino Linotype" w:cs="Arial"/>
          <w:lang w:val="es-ES"/>
        </w:rPr>
        <w:t xml:space="preserve"> </w:t>
      </w:r>
      <w:r w:rsidR="00C80A06" w:rsidRPr="00824892">
        <w:rPr>
          <w:rFonts w:ascii="Palatino Linotype" w:eastAsia="Times New Roman" w:hAnsi="Palatino Linotype" w:cs="Arial"/>
          <w:lang w:val="es-ES"/>
        </w:rPr>
        <w:t>de dos mil dieciocho,</w:t>
      </w:r>
      <w:r w:rsidR="00AB2A4A" w:rsidRPr="00824892">
        <w:rPr>
          <w:rFonts w:ascii="Palatino Linotype" w:eastAsia="Times New Roman" w:hAnsi="Palatino Linotype" w:cs="Arial"/>
          <w:lang w:val="es-ES"/>
        </w:rPr>
        <w:t xml:space="preserve"> el particular</w:t>
      </w:r>
      <w:r w:rsidR="00DB4BEF" w:rsidRPr="00824892">
        <w:rPr>
          <w:rFonts w:ascii="Palatino Linotype" w:eastAsia="Times New Roman" w:hAnsi="Palatino Linotype" w:cs="Arial"/>
          <w:lang w:val="es-ES"/>
        </w:rPr>
        <w:t xml:space="preserve"> interpuso</w:t>
      </w:r>
      <w:r w:rsidR="009316E9" w:rsidRPr="00824892">
        <w:rPr>
          <w:rFonts w:ascii="Palatino Linotype" w:eastAsia="Times New Roman" w:hAnsi="Palatino Linotype" w:cs="Arial"/>
          <w:lang w:val="es-ES"/>
        </w:rPr>
        <w:t xml:space="preserve"> el</w:t>
      </w:r>
      <w:r w:rsidRPr="00824892">
        <w:rPr>
          <w:rFonts w:ascii="Palatino Linotype" w:eastAsia="Times New Roman" w:hAnsi="Palatino Linotype" w:cs="Arial"/>
          <w:lang w:val="es-ES"/>
        </w:rPr>
        <w:t xml:space="preserve"> recurso de revisión</w:t>
      </w:r>
      <w:r w:rsidR="00EA199C" w:rsidRPr="00824892">
        <w:rPr>
          <w:rFonts w:ascii="Palatino Linotype" w:eastAsia="Times New Roman" w:hAnsi="Palatino Linotype" w:cs="Arial"/>
          <w:lang w:val="es-ES"/>
        </w:rPr>
        <w:t xml:space="preserve">, adjuntó el documento electrónico denominado </w:t>
      </w:r>
      <w:r w:rsidR="00EA199C" w:rsidRPr="00824892">
        <w:rPr>
          <w:rFonts w:ascii="Palatino Linotype" w:eastAsia="Times New Roman" w:hAnsi="Palatino Linotype" w:cs="Arial"/>
          <w:b/>
          <w:i/>
          <w:sz w:val="22"/>
          <w:lang w:val="es-ES"/>
        </w:rPr>
        <w:t>Décima Primera Sesión Extraordinaria 2018 (1).pdf</w:t>
      </w:r>
      <w:r w:rsidR="00EA199C" w:rsidRPr="00824892">
        <w:rPr>
          <w:rFonts w:ascii="Palatino Linotype" w:eastAsia="Times New Roman" w:hAnsi="Palatino Linotype" w:cs="Arial"/>
          <w:sz w:val="22"/>
          <w:lang w:val="es-ES"/>
        </w:rPr>
        <w:t xml:space="preserve"> </w:t>
      </w:r>
      <w:r w:rsidR="00C51E55" w:rsidRPr="00824892">
        <w:rPr>
          <w:rFonts w:ascii="Palatino Linotype" w:eastAsia="Times New Roman" w:hAnsi="Palatino Linotype" w:cs="Arial"/>
          <w:sz w:val="22"/>
          <w:lang w:val="es-ES"/>
        </w:rPr>
        <w:t xml:space="preserve"> </w:t>
      </w:r>
      <w:r w:rsidR="00EA199C" w:rsidRPr="00824892">
        <w:rPr>
          <w:rFonts w:ascii="Palatino Linotype" w:eastAsia="Times New Roman" w:hAnsi="Palatino Linotype" w:cs="Arial"/>
          <w:lang w:val="es-ES"/>
        </w:rPr>
        <w:t>y</w:t>
      </w:r>
      <w:r w:rsidRPr="00824892">
        <w:rPr>
          <w:rFonts w:ascii="Palatino Linotype" w:eastAsia="Times New Roman" w:hAnsi="Palatino Linotype" w:cs="Arial"/>
          <w:lang w:val="es-ES"/>
        </w:rPr>
        <w:t xml:space="preserve"> </w:t>
      </w:r>
      <w:r w:rsidR="00EA199C" w:rsidRPr="00824892">
        <w:rPr>
          <w:rFonts w:ascii="Palatino Linotype" w:eastAsia="Times New Roman" w:hAnsi="Palatino Linotype" w:cs="Arial"/>
          <w:lang w:val="es-ES"/>
        </w:rPr>
        <w:t>señaló</w:t>
      </w:r>
      <w:r w:rsidR="005E7098" w:rsidRPr="00824892">
        <w:rPr>
          <w:rFonts w:ascii="Palatino Linotype" w:eastAsia="Times New Roman" w:hAnsi="Palatino Linotype" w:cs="Arial"/>
          <w:lang w:val="es-ES"/>
        </w:rPr>
        <w:t xml:space="preserve"> como</w:t>
      </w:r>
      <w:r w:rsidR="0099446C" w:rsidRPr="00824892">
        <w:rPr>
          <w:rFonts w:ascii="Palatino Linotype" w:eastAsia="Times New Roman" w:hAnsi="Palatino Linotype" w:cs="Arial"/>
          <w:lang w:val="es-ES"/>
        </w:rPr>
        <w:t>:</w:t>
      </w:r>
      <w:bookmarkStart w:id="2" w:name="_Toc462307683"/>
      <w:bookmarkStart w:id="3" w:name="_Toc472427085"/>
      <w:bookmarkStart w:id="4" w:name="_Toc472500652"/>
    </w:p>
    <w:p w14:paraId="69F5F367" w14:textId="77777777" w:rsidR="009800C6" w:rsidRPr="00824892" w:rsidRDefault="009800C6" w:rsidP="00B73E8B">
      <w:pPr>
        <w:pStyle w:val="Prrafodelista"/>
        <w:spacing w:line="360" w:lineRule="auto"/>
        <w:rPr>
          <w:rFonts w:ascii="Palatino Linotype" w:hAnsi="Palatino Linotype" w:cs="Arial"/>
          <w:i/>
          <w:sz w:val="22"/>
          <w:szCs w:val="22"/>
        </w:rPr>
      </w:pPr>
    </w:p>
    <w:p w14:paraId="2DDC7870" w14:textId="6F09028B" w:rsidR="00F2273F" w:rsidRPr="00824892" w:rsidRDefault="001A67B9" w:rsidP="00E07485">
      <w:pPr>
        <w:pStyle w:val="Prrafodelista"/>
        <w:spacing w:line="360" w:lineRule="auto"/>
        <w:ind w:left="567" w:right="34"/>
        <w:jc w:val="both"/>
        <w:rPr>
          <w:rFonts w:ascii="Palatino Linotype" w:hAnsi="Palatino Linotype" w:cs="Arial"/>
          <w:i/>
          <w:sz w:val="22"/>
          <w:szCs w:val="22"/>
        </w:rPr>
      </w:pPr>
      <w:r w:rsidRPr="00824892">
        <w:rPr>
          <w:rFonts w:ascii="Palatino Linotype" w:hAnsi="Palatino Linotype"/>
          <w:b/>
        </w:rPr>
        <w:t xml:space="preserve">A) </w:t>
      </w:r>
      <w:r w:rsidR="009E4942" w:rsidRPr="00824892">
        <w:rPr>
          <w:rFonts w:ascii="Palatino Linotype" w:hAnsi="Palatino Linotype"/>
          <w:b/>
        </w:rPr>
        <w:t>Acto impugnado</w:t>
      </w:r>
      <w:bookmarkEnd w:id="2"/>
      <w:bookmarkEnd w:id="3"/>
      <w:bookmarkEnd w:id="4"/>
      <w:r w:rsidR="00161C65" w:rsidRPr="00824892">
        <w:rPr>
          <w:rFonts w:ascii="Palatino Linotype" w:hAnsi="Palatino Linotype"/>
          <w:b/>
        </w:rPr>
        <w:t>:</w:t>
      </w:r>
      <w:r w:rsidR="00161C65" w:rsidRPr="00824892">
        <w:rPr>
          <w:rStyle w:val="Ttulo2Car"/>
          <w:rFonts w:ascii="Palatino Linotype" w:hAnsi="Palatino Linotype"/>
          <w:b/>
          <w:i/>
          <w:color w:val="auto"/>
          <w:sz w:val="24"/>
          <w:lang w:val="es-ES"/>
        </w:rPr>
        <w:t xml:space="preserve"> </w:t>
      </w:r>
      <w:r w:rsidR="005B4AE3" w:rsidRPr="00824892">
        <w:rPr>
          <w:rStyle w:val="Ttulo2Car"/>
          <w:rFonts w:ascii="Palatino Linotype" w:hAnsi="Palatino Linotype"/>
          <w:i/>
          <w:color w:val="auto"/>
          <w:sz w:val="22"/>
          <w:lang w:val="es-ES"/>
        </w:rPr>
        <w:t>"</w:t>
      </w:r>
      <w:r w:rsidR="00EA199C" w:rsidRPr="00824892">
        <w:rPr>
          <w:rStyle w:val="Ttulo2Car"/>
          <w:rFonts w:ascii="Palatino Linotype" w:hAnsi="Palatino Linotype"/>
          <w:i/>
          <w:color w:val="auto"/>
          <w:sz w:val="22"/>
          <w:lang w:val="es-ES"/>
        </w:rPr>
        <w:t>No se hace entrega de la información solicitada.</w:t>
      </w:r>
      <w:r w:rsidR="006218C1" w:rsidRPr="00824892">
        <w:rPr>
          <w:rStyle w:val="Ttulo2Car"/>
          <w:rFonts w:ascii="Palatino Linotype" w:hAnsi="Palatino Linotype"/>
          <w:i/>
          <w:color w:val="auto"/>
          <w:sz w:val="24"/>
          <w:lang w:val="es-ES"/>
        </w:rPr>
        <w:t>”</w:t>
      </w:r>
      <w:r w:rsidR="008A7B21" w:rsidRPr="00824892">
        <w:rPr>
          <w:rStyle w:val="Ttulo2Car"/>
          <w:rFonts w:ascii="Palatino Linotype" w:hAnsi="Palatino Linotype"/>
          <w:i/>
          <w:color w:val="auto"/>
          <w:sz w:val="24"/>
          <w:lang w:val="es-ES"/>
        </w:rPr>
        <w:t xml:space="preserve"> </w:t>
      </w:r>
      <w:r w:rsidR="00C319CD" w:rsidRPr="00824892">
        <w:rPr>
          <w:rStyle w:val="Ttulo2Car"/>
          <w:rFonts w:ascii="Palatino Linotype" w:hAnsi="Palatino Linotype"/>
          <w:i/>
          <w:color w:val="auto"/>
          <w:sz w:val="24"/>
          <w:lang w:val="es-ES"/>
        </w:rPr>
        <w:t>(</w:t>
      </w:r>
      <w:r w:rsidR="00A056B8" w:rsidRPr="00824892">
        <w:rPr>
          <w:rStyle w:val="Ttulo2Car"/>
          <w:rFonts w:ascii="Palatino Linotype" w:hAnsi="Palatino Linotype"/>
          <w:i/>
          <w:color w:val="auto"/>
          <w:sz w:val="24"/>
          <w:lang w:val="es-ES"/>
        </w:rPr>
        <w:t>Sic</w:t>
      </w:r>
      <w:r w:rsidR="00C319CD" w:rsidRPr="00824892">
        <w:rPr>
          <w:rStyle w:val="Ttulo2Car"/>
          <w:rFonts w:ascii="Palatino Linotype" w:hAnsi="Palatino Linotype"/>
          <w:i/>
          <w:color w:val="auto"/>
          <w:sz w:val="24"/>
          <w:lang w:val="es-ES"/>
        </w:rPr>
        <w:t>)</w:t>
      </w:r>
      <w:r w:rsidR="009E4942" w:rsidRPr="00824892">
        <w:rPr>
          <w:rFonts w:ascii="Palatino Linotype" w:eastAsia="Calibri" w:hAnsi="Palatino Linotype" w:cs="Arial"/>
          <w:i/>
          <w:sz w:val="22"/>
          <w:szCs w:val="22"/>
          <w:lang w:val="es-ES"/>
        </w:rPr>
        <w:t>;</w:t>
      </w:r>
      <w:r w:rsidR="00F2273F" w:rsidRPr="00824892">
        <w:rPr>
          <w:rFonts w:ascii="Palatino Linotype" w:eastAsia="Calibri" w:hAnsi="Palatino Linotype" w:cs="Arial"/>
          <w:i/>
          <w:sz w:val="22"/>
          <w:szCs w:val="22"/>
          <w:lang w:val="es-ES"/>
        </w:rPr>
        <w:t xml:space="preserve"> </w:t>
      </w:r>
      <w:r w:rsidR="000B1E3D" w:rsidRPr="00824892">
        <w:rPr>
          <w:rFonts w:ascii="Palatino Linotype" w:eastAsia="Calibri" w:hAnsi="Palatino Linotype" w:cs="Arial"/>
          <w:lang w:val="es-ES"/>
        </w:rPr>
        <w:t>y</w:t>
      </w:r>
    </w:p>
    <w:p w14:paraId="5A59AB24" w14:textId="070E9C99" w:rsidR="00E12254" w:rsidRPr="00824892" w:rsidRDefault="001A67B9" w:rsidP="00E12254">
      <w:pPr>
        <w:pStyle w:val="Prrafodelista"/>
        <w:spacing w:line="360" w:lineRule="auto"/>
        <w:ind w:left="567"/>
        <w:jc w:val="both"/>
        <w:rPr>
          <w:rFonts w:ascii="Palatino Linotype" w:hAnsi="Palatino Linotype" w:cs="Arial"/>
          <w:i/>
          <w:sz w:val="22"/>
          <w:szCs w:val="22"/>
        </w:rPr>
      </w:pPr>
      <w:r w:rsidRPr="00824892">
        <w:rPr>
          <w:rFonts w:ascii="Palatino Linotype" w:hAnsi="Palatino Linotype"/>
          <w:b/>
        </w:rPr>
        <w:t xml:space="preserve">B) </w:t>
      </w:r>
      <w:r w:rsidR="00F2273F" w:rsidRPr="00824892">
        <w:rPr>
          <w:rFonts w:ascii="Palatino Linotype" w:hAnsi="Palatino Linotype"/>
          <w:b/>
        </w:rPr>
        <w:t xml:space="preserve"> </w:t>
      </w:r>
      <w:bookmarkStart w:id="5" w:name="_Toc462307685"/>
      <w:bookmarkStart w:id="6" w:name="_Toc472427087"/>
      <w:bookmarkStart w:id="7" w:name="_Toc472500654"/>
      <w:r w:rsidR="009E4942" w:rsidRPr="00824892">
        <w:rPr>
          <w:rFonts w:ascii="Palatino Linotype" w:hAnsi="Palatino Linotype"/>
          <w:b/>
        </w:rPr>
        <w:t>Razones o Motivos de inconformidad:</w:t>
      </w:r>
      <w:bookmarkEnd w:id="5"/>
      <w:bookmarkEnd w:id="6"/>
      <w:bookmarkEnd w:id="7"/>
      <w:r w:rsidRPr="00824892">
        <w:rPr>
          <w:rStyle w:val="Ttulo2Car"/>
          <w:rFonts w:ascii="Palatino Linotype" w:hAnsi="Palatino Linotype"/>
          <w:b/>
          <w:color w:val="auto"/>
          <w:sz w:val="24"/>
          <w:lang w:val="es-ES"/>
        </w:rPr>
        <w:t xml:space="preserve"> </w:t>
      </w:r>
      <w:r w:rsidR="0099446C" w:rsidRPr="00824892">
        <w:rPr>
          <w:rFonts w:ascii="Palatino Linotype" w:hAnsi="Palatino Linotype"/>
          <w:i/>
          <w:sz w:val="22"/>
          <w:szCs w:val="22"/>
        </w:rPr>
        <w:t>“</w:t>
      </w:r>
      <w:r w:rsidR="00EA199C" w:rsidRPr="00824892">
        <w:rPr>
          <w:rFonts w:ascii="Palatino Linotype" w:eastAsia="Times New Roman" w:hAnsi="Palatino Linotype" w:cs="Arial"/>
          <w:i/>
          <w:sz w:val="22"/>
          <w:lang w:val="es-ES"/>
        </w:rPr>
        <w:t>El sujeto obligado no hace entrega de la información solicitada, pese a que en los archivos recibidos se habla de la entrega de versiones públicas de los documentos solicitados.</w:t>
      </w:r>
      <w:r w:rsidR="00963DED" w:rsidRPr="00824892">
        <w:rPr>
          <w:rFonts w:ascii="Palatino Linotype" w:hAnsi="Palatino Linotype"/>
          <w:i/>
          <w:sz w:val="22"/>
          <w:szCs w:val="22"/>
        </w:rPr>
        <w:t>”</w:t>
      </w:r>
      <w:r w:rsidR="00FF56C5" w:rsidRPr="00824892">
        <w:rPr>
          <w:rFonts w:ascii="Palatino Linotype" w:hAnsi="Palatino Linotype"/>
          <w:i/>
          <w:sz w:val="22"/>
          <w:szCs w:val="22"/>
        </w:rPr>
        <w:t xml:space="preserve"> </w:t>
      </w:r>
      <w:r w:rsidR="00AB2A4A" w:rsidRPr="00824892">
        <w:rPr>
          <w:rFonts w:ascii="Palatino Linotype" w:hAnsi="Palatino Linotype" w:cs="Arial"/>
          <w:i/>
          <w:sz w:val="22"/>
          <w:szCs w:val="22"/>
        </w:rPr>
        <w:t>(</w:t>
      </w:r>
      <w:r w:rsidR="00A056B8" w:rsidRPr="00824892">
        <w:rPr>
          <w:rFonts w:ascii="Palatino Linotype" w:hAnsi="Palatino Linotype" w:cs="Arial"/>
          <w:i/>
          <w:sz w:val="22"/>
          <w:szCs w:val="22"/>
        </w:rPr>
        <w:t>Sic</w:t>
      </w:r>
      <w:r w:rsidR="00AF6A1C" w:rsidRPr="00824892">
        <w:rPr>
          <w:rFonts w:ascii="Palatino Linotype" w:hAnsi="Palatino Linotype" w:cs="Arial"/>
          <w:i/>
          <w:sz w:val="22"/>
          <w:szCs w:val="22"/>
        </w:rPr>
        <w:t>)</w:t>
      </w:r>
      <w:r w:rsidR="00161C65" w:rsidRPr="00824892">
        <w:rPr>
          <w:rFonts w:ascii="Palatino Linotype" w:hAnsi="Palatino Linotype" w:cs="Arial"/>
          <w:i/>
          <w:sz w:val="22"/>
          <w:szCs w:val="22"/>
        </w:rPr>
        <w:t xml:space="preserve"> </w:t>
      </w:r>
    </w:p>
    <w:p w14:paraId="14679FD4" w14:textId="77777777" w:rsidR="00E12254" w:rsidRPr="00824892" w:rsidRDefault="00E12254" w:rsidP="00E12254">
      <w:pPr>
        <w:pStyle w:val="Prrafodelista"/>
        <w:spacing w:line="360" w:lineRule="auto"/>
        <w:ind w:left="567"/>
        <w:jc w:val="both"/>
        <w:rPr>
          <w:rFonts w:ascii="Palatino Linotype" w:hAnsi="Palatino Linotype" w:cs="Arial"/>
          <w:i/>
          <w:sz w:val="22"/>
          <w:szCs w:val="22"/>
        </w:rPr>
      </w:pPr>
    </w:p>
    <w:p w14:paraId="6E571BB8" w14:textId="1BC494FB" w:rsidR="006D52D1" w:rsidRPr="00824892" w:rsidRDefault="007E5278" w:rsidP="0011490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824892">
        <w:rPr>
          <w:rFonts w:ascii="Palatino Linotype" w:eastAsia="Times New Roman" w:hAnsi="Palatino Linotype" w:cs="Arial"/>
          <w:lang w:val="es-ES"/>
        </w:rPr>
        <w:t xml:space="preserve">Se </w:t>
      </w:r>
      <w:r w:rsidR="002E74CE" w:rsidRPr="00824892">
        <w:rPr>
          <w:rFonts w:ascii="Palatino Linotype" w:eastAsia="Times New Roman" w:hAnsi="Palatino Linotype" w:cs="Arial"/>
          <w:lang w:val="es-ES"/>
        </w:rPr>
        <w:t xml:space="preserve">registró el recurso de revisión </w:t>
      </w:r>
      <w:r w:rsidR="00F85237" w:rsidRPr="00824892">
        <w:rPr>
          <w:rFonts w:ascii="Palatino Linotype" w:eastAsia="Times New Roman" w:hAnsi="Palatino Linotype" w:cs="Arial"/>
          <w:lang w:val="es-ES"/>
        </w:rPr>
        <w:t xml:space="preserve">bajo el número de expediente </w:t>
      </w:r>
      <w:r w:rsidR="00F85237" w:rsidRPr="00824892">
        <w:rPr>
          <w:rFonts w:ascii="Palatino Linotype" w:hAnsi="Palatino Linotype" w:cs="Arial"/>
          <w:bCs/>
        </w:rPr>
        <w:t xml:space="preserve">al rubro indicado, asimismo </w:t>
      </w:r>
      <w:r w:rsidR="005B7C5D" w:rsidRPr="00824892">
        <w:rPr>
          <w:rFonts w:ascii="Palatino Linotype" w:hAnsi="Palatino Linotype" w:cs="Arial"/>
          <w:bCs/>
        </w:rPr>
        <w:t xml:space="preserve">con fundamento en lo dispuesto por el </w:t>
      </w:r>
      <w:r w:rsidR="005B7C5D" w:rsidRPr="00824892">
        <w:rPr>
          <w:rFonts w:ascii="Palatino Linotype" w:eastAsia="Calibri" w:hAnsi="Palatino Linotype" w:cs="Arial"/>
          <w:lang w:val="es-ES"/>
        </w:rPr>
        <w:t xml:space="preserve">artículo 185 fracción I de la </w:t>
      </w:r>
      <w:r w:rsidR="005B7C5D" w:rsidRPr="00824892">
        <w:rPr>
          <w:rFonts w:ascii="Palatino Linotype" w:eastAsia="Calibri" w:hAnsi="Palatino Linotype" w:cs="Arial"/>
          <w:b/>
          <w:lang w:val="es-ES"/>
        </w:rPr>
        <w:t xml:space="preserve">Ley de Transparencia y Acceso a la Información Pública del Estado de México y Municipios </w:t>
      </w:r>
      <w:r w:rsidR="005B7C5D" w:rsidRPr="00824892">
        <w:rPr>
          <w:rFonts w:ascii="Palatino Linotype" w:eastAsia="Times New Roman" w:hAnsi="Palatino Linotype" w:cs="Arial"/>
          <w:lang w:val="es-ES"/>
        </w:rPr>
        <w:t xml:space="preserve">se turnó al </w:t>
      </w:r>
      <w:r w:rsidR="005B7C5D" w:rsidRPr="00824892">
        <w:rPr>
          <w:rFonts w:ascii="Palatino Linotype" w:eastAsia="Times New Roman" w:hAnsi="Palatino Linotype" w:cs="Arial"/>
          <w:b/>
          <w:lang w:val="es-ES"/>
        </w:rPr>
        <w:t>Comisionad</w:t>
      </w:r>
      <w:r w:rsidR="005A7720" w:rsidRPr="00824892">
        <w:rPr>
          <w:rFonts w:ascii="Palatino Linotype" w:eastAsia="Times New Roman" w:hAnsi="Palatino Linotype" w:cs="Arial"/>
          <w:b/>
          <w:lang w:val="es-ES"/>
        </w:rPr>
        <w:t xml:space="preserve">o José Guadalupe Luna Hernández, </w:t>
      </w:r>
      <w:r w:rsidR="005B7C5D" w:rsidRPr="00824892">
        <w:rPr>
          <w:rFonts w:ascii="Palatino Linotype" w:eastAsia="Times New Roman" w:hAnsi="Palatino Linotype" w:cs="Arial"/>
          <w:lang w:val="es-ES"/>
        </w:rPr>
        <w:t xml:space="preserve">con el objeto de </w:t>
      </w:r>
      <w:r w:rsidRPr="00824892">
        <w:rPr>
          <w:rFonts w:ascii="Palatino Linotype" w:eastAsia="Times New Roman" w:hAnsi="Palatino Linotype" w:cs="Arial"/>
          <w:lang w:val="es-MX"/>
        </w:rPr>
        <w:t>su análisis.</w:t>
      </w:r>
    </w:p>
    <w:p w14:paraId="29886A8A" w14:textId="77777777" w:rsidR="00A056B8" w:rsidRPr="00824892" w:rsidRDefault="00A056B8" w:rsidP="00B73E8B">
      <w:pPr>
        <w:pStyle w:val="Prrafodelista"/>
        <w:spacing w:before="240" w:after="240" w:line="360" w:lineRule="auto"/>
        <w:ind w:left="0"/>
        <w:jc w:val="both"/>
        <w:rPr>
          <w:rFonts w:ascii="Palatino Linotype" w:hAnsi="Palatino Linotype"/>
          <w:i/>
          <w:color w:val="000000"/>
          <w:sz w:val="22"/>
          <w:szCs w:val="22"/>
        </w:rPr>
      </w:pPr>
    </w:p>
    <w:p w14:paraId="1CB91980" w14:textId="374F20C7" w:rsidR="00B12AA3" w:rsidRPr="00824892" w:rsidRDefault="00FE49E3" w:rsidP="00114900">
      <w:pPr>
        <w:pStyle w:val="Prrafodelista"/>
        <w:numPr>
          <w:ilvl w:val="0"/>
          <w:numId w:val="1"/>
        </w:numPr>
        <w:spacing w:before="240" w:after="240" w:line="360" w:lineRule="auto"/>
        <w:ind w:left="0" w:hanging="11"/>
        <w:jc w:val="both"/>
        <w:rPr>
          <w:rFonts w:ascii="Palatino Linotype" w:hAnsi="Palatino Linotype"/>
          <w:i/>
          <w:color w:val="000000"/>
          <w:sz w:val="22"/>
          <w:szCs w:val="22"/>
        </w:rPr>
      </w:pPr>
      <w:r w:rsidRPr="00824892">
        <w:rPr>
          <w:rFonts w:ascii="Palatino Linotype" w:eastAsia="Calibri" w:hAnsi="Palatino Linotype" w:cs="Arial"/>
          <w:lang w:val="es-ES"/>
        </w:rPr>
        <w:t xml:space="preserve">El </w:t>
      </w:r>
      <w:r w:rsidR="0004686A" w:rsidRPr="00824892">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824892">
        <w:rPr>
          <w:rFonts w:ascii="Palatino Linotype" w:eastAsia="Calibri" w:hAnsi="Palatino Linotype" w:cs="Arial"/>
          <w:lang w:val="es-ES"/>
        </w:rPr>
        <w:t xml:space="preserve">acuerdo </w:t>
      </w:r>
      <w:r w:rsidR="00F147C6" w:rsidRPr="00824892">
        <w:rPr>
          <w:rFonts w:ascii="Palatino Linotype" w:eastAsia="Calibri" w:hAnsi="Palatino Linotype" w:cs="Arial"/>
          <w:lang w:val="es-ES"/>
        </w:rPr>
        <w:t xml:space="preserve">de admisión </w:t>
      </w:r>
      <w:r w:rsidR="00B81371" w:rsidRPr="00824892">
        <w:rPr>
          <w:rFonts w:ascii="Palatino Linotype" w:eastAsia="Calibri" w:hAnsi="Palatino Linotype" w:cs="Arial"/>
          <w:lang w:val="es-ES"/>
        </w:rPr>
        <w:t xml:space="preserve">de </w:t>
      </w:r>
      <w:r w:rsidR="00C71576" w:rsidRPr="00824892">
        <w:rPr>
          <w:rFonts w:ascii="Palatino Linotype" w:eastAsia="Calibri" w:hAnsi="Palatino Linotype" w:cs="Arial"/>
          <w:lang w:val="es-ES"/>
        </w:rPr>
        <w:t xml:space="preserve">fecha </w:t>
      </w:r>
      <w:r w:rsidR="00C51E55" w:rsidRPr="00824892">
        <w:rPr>
          <w:rFonts w:ascii="Palatino Linotype" w:eastAsia="Calibri" w:hAnsi="Palatino Linotype" w:cs="Arial"/>
          <w:lang w:val="es-ES"/>
        </w:rPr>
        <w:t>trece</w:t>
      </w:r>
      <w:r w:rsidR="00D57D21" w:rsidRPr="00824892">
        <w:rPr>
          <w:rFonts w:ascii="Palatino Linotype" w:eastAsia="Calibri" w:hAnsi="Palatino Linotype" w:cs="Arial"/>
          <w:lang w:val="es-ES"/>
        </w:rPr>
        <w:t xml:space="preserve"> </w:t>
      </w:r>
      <w:r w:rsidR="002310DA" w:rsidRPr="00824892">
        <w:rPr>
          <w:rFonts w:ascii="Palatino Linotype" w:eastAsia="Calibri" w:hAnsi="Palatino Linotype" w:cs="Arial"/>
          <w:lang w:val="es-ES"/>
        </w:rPr>
        <w:t>(</w:t>
      </w:r>
      <w:r w:rsidR="00C51E55" w:rsidRPr="00824892">
        <w:rPr>
          <w:rFonts w:ascii="Palatino Linotype" w:eastAsia="Calibri" w:hAnsi="Palatino Linotype" w:cs="Arial"/>
          <w:lang w:val="es-ES"/>
        </w:rPr>
        <w:t>13</w:t>
      </w:r>
      <w:r w:rsidR="00F92687" w:rsidRPr="00824892">
        <w:rPr>
          <w:rFonts w:ascii="Palatino Linotype" w:eastAsia="Calibri" w:hAnsi="Palatino Linotype" w:cs="Arial"/>
          <w:lang w:val="es-ES"/>
        </w:rPr>
        <w:t xml:space="preserve">) de </w:t>
      </w:r>
      <w:r w:rsidR="00C51E55" w:rsidRPr="00824892">
        <w:rPr>
          <w:rFonts w:ascii="Palatino Linotype" w:eastAsia="Calibri" w:hAnsi="Palatino Linotype" w:cs="Arial"/>
          <w:lang w:val="es-ES"/>
        </w:rPr>
        <w:t xml:space="preserve">junio </w:t>
      </w:r>
      <w:r w:rsidR="0075650E" w:rsidRPr="00824892">
        <w:rPr>
          <w:rFonts w:ascii="Palatino Linotype" w:eastAsia="Calibri" w:hAnsi="Palatino Linotype" w:cs="Arial"/>
          <w:lang w:val="es-ES"/>
        </w:rPr>
        <w:t xml:space="preserve">de dos mil </w:t>
      </w:r>
      <w:r w:rsidR="0009523E" w:rsidRPr="00824892">
        <w:rPr>
          <w:rFonts w:ascii="Palatino Linotype" w:eastAsia="Calibri" w:hAnsi="Palatino Linotype" w:cs="Arial"/>
          <w:lang w:val="es-ES"/>
        </w:rPr>
        <w:t>dieciocho</w:t>
      </w:r>
      <w:r w:rsidR="00473924" w:rsidRPr="00824892">
        <w:rPr>
          <w:rFonts w:ascii="Palatino Linotype" w:eastAsia="Calibri" w:hAnsi="Palatino Linotype" w:cs="Arial"/>
          <w:lang w:val="es-ES"/>
        </w:rPr>
        <w:t xml:space="preserve">, </w:t>
      </w:r>
      <w:r w:rsidR="00B81371" w:rsidRPr="00824892">
        <w:rPr>
          <w:rFonts w:ascii="Palatino Linotype" w:eastAsia="Calibri" w:hAnsi="Palatino Linotype" w:cs="Arial"/>
          <w:lang w:val="es-ES"/>
        </w:rPr>
        <w:t xml:space="preserve">puso a </w:t>
      </w:r>
      <w:r w:rsidR="00875167" w:rsidRPr="00824892">
        <w:rPr>
          <w:rFonts w:ascii="Palatino Linotype" w:eastAsia="Calibri" w:hAnsi="Palatino Linotype" w:cs="Arial"/>
          <w:lang w:val="es-ES"/>
        </w:rPr>
        <w:t>disposición</w:t>
      </w:r>
      <w:r w:rsidR="00B81371" w:rsidRPr="00824892">
        <w:rPr>
          <w:rFonts w:ascii="Palatino Linotype" w:eastAsia="Calibri" w:hAnsi="Palatino Linotype" w:cs="Arial"/>
          <w:lang w:val="es-ES"/>
        </w:rPr>
        <w:t xml:space="preserve"> de las partes el expediente electrónico </w:t>
      </w:r>
      <w:r w:rsidR="00B81371" w:rsidRPr="00824892">
        <w:rPr>
          <w:rFonts w:ascii="Palatino Linotype" w:eastAsia="Calibri" w:hAnsi="Palatino Linotype" w:cs="Arial"/>
        </w:rPr>
        <w:t xml:space="preserve">vía </w:t>
      </w:r>
      <w:r w:rsidR="00B81371" w:rsidRPr="00824892">
        <w:rPr>
          <w:rFonts w:ascii="Palatino Linotype" w:eastAsia="Calibri" w:hAnsi="Palatino Linotype" w:cs="Arial"/>
          <w:lang w:val="es-ES"/>
        </w:rPr>
        <w:t xml:space="preserve">Sistema de Acceso a la Información Mexiquense </w:t>
      </w:r>
      <w:r w:rsidR="00B81371" w:rsidRPr="00824892">
        <w:rPr>
          <w:rFonts w:ascii="Palatino Linotype" w:eastAsia="Calibri" w:hAnsi="Palatino Linotype" w:cs="Arial"/>
          <w:b/>
          <w:lang w:val="es-ES"/>
        </w:rPr>
        <w:t xml:space="preserve">SAIMEX </w:t>
      </w:r>
      <w:r w:rsidR="00B81371" w:rsidRPr="00824892">
        <w:rPr>
          <w:rFonts w:ascii="Palatino Linotype" w:eastAsia="Calibri" w:hAnsi="Palatino Linotype" w:cs="Arial"/>
          <w:lang w:val="es-ES"/>
        </w:rPr>
        <w:t xml:space="preserve">a efecto de que en un plazo máximo de siete días </w:t>
      </w:r>
      <w:r w:rsidR="00875167" w:rsidRPr="00824892">
        <w:rPr>
          <w:rFonts w:ascii="Palatino Linotype" w:eastAsia="Calibri" w:hAnsi="Palatino Linotype" w:cs="Arial"/>
          <w:lang w:val="es-ES"/>
        </w:rPr>
        <w:t>manifestaran</w:t>
      </w:r>
      <w:r w:rsidR="00B81371" w:rsidRPr="00824892">
        <w:rPr>
          <w:rFonts w:ascii="Palatino Linotype" w:eastAsia="Calibri" w:hAnsi="Palatino Linotype" w:cs="Arial"/>
          <w:lang w:val="es-ES"/>
        </w:rPr>
        <w:t xml:space="preserve"> lo que a derecho conviniera</w:t>
      </w:r>
      <w:r w:rsidR="00875167" w:rsidRPr="00824892">
        <w:rPr>
          <w:rFonts w:ascii="Palatino Linotype" w:eastAsia="Calibri" w:hAnsi="Palatino Linotype" w:cs="Arial"/>
          <w:lang w:val="es-ES"/>
        </w:rPr>
        <w:t>n</w:t>
      </w:r>
      <w:r w:rsidR="00032493" w:rsidRPr="00824892">
        <w:rPr>
          <w:rFonts w:ascii="Palatino Linotype" w:eastAsia="Calibri" w:hAnsi="Palatino Linotype" w:cs="Arial"/>
          <w:lang w:val="es-ES"/>
        </w:rPr>
        <w:t>,</w:t>
      </w:r>
      <w:r w:rsidR="00B81371" w:rsidRPr="00824892">
        <w:rPr>
          <w:rFonts w:ascii="Palatino Linotype" w:eastAsia="Calibri" w:hAnsi="Palatino Linotype" w:cs="Arial"/>
          <w:lang w:val="es-ES"/>
        </w:rPr>
        <w:t xml:space="preserve"> </w:t>
      </w:r>
      <w:r w:rsidR="00875167" w:rsidRPr="00824892">
        <w:rPr>
          <w:rFonts w:ascii="Palatino Linotype" w:eastAsia="Calibri" w:hAnsi="Palatino Linotype" w:cs="Arial"/>
          <w:lang w:val="es-ES"/>
        </w:rPr>
        <w:t xml:space="preserve">ofrecieran pruebas y alegatos según corresponda al caso concreto, </w:t>
      </w:r>
      <w:r w:rsidR="00F147C6" w:rsidRPr="00824892">
        <w:rPr>
          <w:rFonts w:ascii="Palatino Linotype" w:eastAsia="Calibri" w:hAnsi="Palatino Linotype" w:cs="Arial"/>
          <w:lang w:val="es-ES"/>
        </w:rPr>
        <w:t>de esta forma</w:t>
      </w:r>
      <w:r w:rsidR="00875167" w:rsidRPr="00824892">
        <w:rPr>
          <w:rFonts w:ascii="Palatino Linotype" w:eastAsia="Calibri" w:hAnsi="Palatino Linotype" w:cs="Arial"/>
          <w:lang w:val="es-ES"/>
        </w:rPr>
        <w:t xml:space="preserve"> para que el </w:t>
      </w:r>
      <w:r w:rsidR="005E7098" w:rsidRPr="00824892">
        <w:rPr>
          <w:rFonts w:ascii="Palatino Linotype" w:eastAsia="Calibri" w:hAnsi="Palatino Linotype" w:cs="Arial"/>
          <w:b/>
          <w:lang w:val="es-ES"/>
        </w:rPr>
        <w:t>Sujeto Obligado</w:t>
      </w:r>
      <w:r w:rsidR="005E7098" w:rsidRPr="00824892">
        <w:rPr>
          <w:rFonts w:ascii="Palatino Linotype" w:eastAsia="Calibri" w:hAnsi="Palatino Linotype" w:cs="Arial"/>
          <w:lang w:val="es-ES"/>
        </w:rPr>
        <w:t xml:space="preserve"> presentara</w:t>
      </w:r>
      <w:r w:rsidR="00B81371" w:rsidRPr="00824892">
        <w:rPr>
          <w:rFonts w:ascii="Palatino Linotype" w:eastAsia="Calibri" w:hAnsi="Palatino Linotype" w:cs="Arial"/>
          <w:lang w:val="es-ES"/>
        </w:rPr>
        <w:t xml:space="preserve"> el Informe Justificado</w:t>
      </w:r>
      <w:r w:rsidR="00875167" w:rsidRPr="00824892">
        <w:rPr>
          <w:rFonts w:ascii="Palatino Linotype" w:eastAsia="Calibri" w:hAnsi="Palatino Linotype" w:cs="Arial"/>
          <w:lang w:val="es-ES"/>
        </w:rPr>
        <w:t xml:space="preserve"> procedente</w:t>
      </w:r>
      <w:r w:rsidR="00B81371" w:rsidRPr="00824892">
        <w:rPr>
          <w:rFonts w:ascii="Palatino Linotype" w:eastAsia="Calibri" w:hAnsi="Palatino Linotype" w:cs="Arial"/>
          <w:lang w:val="es-ES"/>
        </w:rPr>
        <w:t>.</w:t>
      </w:r>
    </w:p>
    <w:p w14:paraId="43608CD2" w14:textId="3EA1E053" w:rsidR="00C51E55" w:rsidRPr="00824892" w:rsidRDefault="00C51E55" w:rsidP="00114900">
      <w:pPr>
        <w:pStyle w:val="Prrafodelista"/>
        <w:numPr>
          <w:ilvl w:val="0"/>
          <w:numId w:val="1"/>
        </w:numPr>
        <w:spacing w:before="240" w:after="240" w:line="360" w:lineRule="auto"/>
        <w:ind w:left="0" w:hanging="11"/>
        <w:jc w:val="both"/>
        <w:rPr>
          <w:rFonts w:ascii="Palatino Linotype" w:hAnsi="Palatino Linotype"/>
          <w:color w:val="000000"/>
          <w:szCs w:val="22"/>
        </w:rPr>
      </w:pPr>
      <w:r w:rsidRPr="00824892">
        <w:rPr>
          <w:rFonts w:ascii="Palatino Linotype" w:hAnsi="Palatino Linotype"/>
          <w:color w:val="000000"/>
          <w:szCs w:val="22"/>
        </w:rPr>
        <w:lastRenderedPageBreak/>
        <w:t>El día trece (13)</w:t>
      </w:r>
      <w:r w:rsidR="005B4AE3" w:rsidRPr="00824892">
        <w:rPr>
          <w:rFonts w:ascii="Palatino Linotype" w:hAnsi="Palatino Linotype"/>
          <w:color w:val="000000"/>
          <w:szCs w:val="22"/>
        </w:rPr>
        <w:t xml:space="preserve"> de junio </w:t>
      </w:r>
      <w:r w:rsidR="0009523E" w:rsidRPr="00824892">
        <w:rPr>
          <w:rFonts w:ascii="Palatino Linotype" w:hAnsi="Palatino Linotype"/>
          <w:color w:val="000000"/>
          <w:szCs w:val="22"/>
        </w:rPr>
        <w:t>de dos mil dieciocho</w:t>
      </w:r>
      <w:r w:rsidR="005E7098" w:rsidRPr="00824892">
        <w:rPr>
          <w:rFonts w:ascii="Palatino Linotype" w:hAnsi="Palatino Linotype"/>
          <w:color w:val="000000"/>
          <w:szCs w:val="22"/>
        </w:rPr>
        <w:t xml:space="preserve"> el Sujeto Obligado </w:t>
      </w:r>
      <w:r w:rsidRPr="00824892">
        <w:rPr>
          <w:rFonts w:ascii="Palatino Linotype" w:hAnsi="Palatino Linotype"/>
          <w:color w:val="000000"/>
          <w:szCs w:val="22"/>
        </w:rPr>
        <w:t xml:space="preserve">rindió el correspondiente informe justificado mediante los documentos electrónicos denominados </w:t>
      </w:r>
      <w:r w:rsidRPr="00824892">
        <w:rPr>
          <w:rFonts w:ascii="Palatino Linotype" w:hAnsi="Palatino Linotype"/>
          <w:b/>
          <w:i/>
          <w:color w:val="000000"/>
          <w:sz w:val="22"/>
          <w:szCs w:val="22"/>
        </w:rPr>
        <w:t xml:space="preserve">INFORME JUSTIFICADO INFOEM 95.pdf y ANEXOS TESTADOS 95.pdf, </w:t>
      </w:r>
      <w:r w:rsidRPr="00824892">
        <w:rPr>
          <w:rFonts w:ascii="Palatino Linotype" w:hAnsi="Palatino Linotype"/>
          <w:color w:val="000000"/>
          <w:sz w:val="22"/>
          <w:szCs w:val="22"/>
        </w:rPr>
        <w:t>los cuales ya se pusieron a la vista de la parte recurrente, no obstante, se describe su contenido, siendo el siguiente:</w:t>
      </w:r>
    </w:p>
    <w:p w14:paraId="2E03565F" w14:textId="77777777" w:rsidR="00C51E55" w:rsidRPr="00824892" w:rsidRDefault="00C51E55" w:rsidP="00C51E55">
      <w:pPr>
        <w:pStyle w:val="Prrafodelista"/>
        <w:spacing w:before="240" w:after="240" w:line="360" w:lineRule="auto"/>
        <w:ind w:left="0"/>
        <w:jc w:val="both"/>
        <w:rPr>
          <w:rFonts w:ascii="Palatino Linotype" w:hAnsi="Palatino Linotype"/>
          <w:color w:val="000000"/>
          <w:szCs w:val="22"/>
        </w:rPr>
      </w:pPr>
    </w:p>
    <w:p w14:paraId="7DCEC55B" w14:textId="3E49474D" w:rsidR="00183056" w:rsidRPr="00824892" w:rsidRDefault="00DE1F07" w:rsidP="00114900">
      <w:pPr>
        <w:pStyle w:val="Prrafodelista"/>
        <w:numPr>
          <w:ilvl w:val="0"/>
          <w:numId w:val="8"/>
        </w:numPr>
        <w:spacing w:before="240" w:after="240" w:line="360" w:lineRule="auto"/>
        <w:jc w:val="both"/>
        <w:rPr>
          <w:rFonts w:ascii="Palatino Linotype" w:hAnsi="Palatino Linotype"/>
          <w:color w:val="000000"/>
          <w:szCs w:val="22"/>
        </w:rPr>
      </w:pPr>
      <w:r w:rsidRPr="00824892">
        <w:rPr>
          <w:rFonts w:ascii="Palatino Linotype" w:hAnsi="Palatino Linotype"/>
          <w:b/>
          <w:i/>
          <w:color w:val="000000"/>
          <w:sz w:val="22"/>
          <w:szCs w:val="22"/>
        </w:rPr>
        <w:t>INFORME JUSTIFICADO INFOEM 95.pdf</w:t>
      </w:r>
      <w:r w:rsidR="005A22FC" w:rsidRPr="00824892">
        <w:rPr>
          <w:rFonts w:ascii="Palatino Linotype" w:hAnsi="Palatino Linotype"/>
          <w:b/>
          <w:color w:val="000000"/>
          <w:szCs w:val="22"/>
        </w:rPr>
        <w:t xml:space="preserve">: </w:t>
      </w:r>
      <w:r w:rsidRPr="00824892">
        <w:rPr>
          <w:rFonts w:ascii="Palatino Linotype" w:hAnsi="Palatino Linotype"/>
          <w:color w:val="000000"/>
          <w:szCs w:val="22"/>
        </w:rPr>
        <w:t>Documento suscrito por el Responsable de la Unidad de Transparencia.</w:t>
      </w:r>
      <w:r w:rsidRPr="00824892">
        <w:rPr>
          <w:rFonts w:ascii="Palatino Linotype" w:hAnsi="Palatino Linotype"/>
          <w:b/>
          <w:color w:val="000000"/>
          <w:szCs w:val="22"/>
        </w:rPr>
        <w:t xml:space="preserve"> </w:t>
      </w:r>
      <w:r w:rsidRPr="00824892">
        <w:rPr>
          <w:rFonts w:ascii="Palatino Linotype" w:hAnsi="Palatino Linotype"/>
          <w:color w:val="000000"/>
          <w:szCs w:val="22"/>
        </w:rPr>
        <w:t>Se integra por siete páginas, mediante las cuales se describe las actuaciones que se han realizado en el procedimiento del recurso de revisión, asimismo, precisa que mediante la interposición del mismo, se percató que los documentos que requirió la parte recurrente no se encuentran en el SISTEMA, sin embargo, la información solicitada se pone a disposición.</w:t>
      </w:r>
    </w:p>
    <w:p w14:paraId="2601B5FA" w14:textId="77777777" w:rsidR="00183056" w:rsidRPr="00824892" w:rsidRDefault="00183056" w:rsidP="00183056">
      <w:pPr>
        <w:pStyle w:val="Prrafodelista"/>
        <w:spacing w:before="240" w:after="240" w:line="360" w:lineRule="auto"/>
        <w:jc w:val="both"/>
        <w:rPr>
          <w:rFonts w:ascii="Palatino Linotype" w:hAnsi="Palatino Linotype"/>
          <w:color w:val="000000"/>
          <w:szCs w:val="22"/>
        </w:rPr>
      </w:pPr>
    </w:p>
    <w:p w14:paraId="52AF3143" w14:textId="5E93386A" w:rsidR="00183056" w:rsidRPr="00824892" w:rsidRDefault="00DE1F07" w:rsidP="00114900">
      <w:pPr>
        <w:pStyle w:val="Prrafodelista"/>
        <w:numPr>
          <w:ilvl w:val="0"/>
          <w:numId w:val="6"/>
        </w:numPr>
        <w:spacing w:before="240" w:after="240" w:line="360" w:lineRule="auto"/>
        <w:jc w:val="both"/>
        <w:rPr>
          <w:rFonts w:ascii="Palatino Linotype" w:hAnsi="Palatino Linotype"/>
          <w:color w:val="000000"/>
          <w:szCs w:val="22"/>
        </w:rPr>
      </w:pPr>
      <w:r w:rsidRPr="00824892">
        <w:rPr>
          <w:rFonts w:ascii="Palatino Linotype" w:hAnsi="Palatino Linotype"/>
          <w:b/>
          <w:i/>
          <w:color w:val="000000"/>
          <w:sz w:val="22"/>
          <w:szCs w:val="22"/>
        </w:rPr>
        <w:t>ANEXOS TESTADOS 95.pdf</w:t>
      </w:r>
      <w:r w:rsidR="00183056" w:rsidRPr="00824892">
        <w:rPr>
          <w:rFonts w:ascii="Palatino Linotype" w:hAnsi="Palatino Linotype"/>
          <w:b/>
          <w:color w:val="000000"/>
          <w:szCs w:val="22"/>
        </w:rPr>
        <w:t xml:space="preserve">: </w:t>
      </w:r>
      <w:r w:rsidR="002D1087" w:rsidRPr="00824892">
        <w:rPr>
          <w:rFonts w:ascii="Palatino Linotype" w:hAnsi="Palatino Linotype"/>
          <w:color w:val="000000"/>
          <w:szCs w:val="22"/>
        </w:rPr>
        <w:t xml:space="preserve">El archivo electrónico se integra por 50 páginas, en las cuales, a su vez, contienen diversos oficios que se relacionan con la información que requirió la parte recurrente. </w:t>
      </w:r>
    </w:p>
    <w:p w14:paraId="59D622ED" w14:textId="77777777" w:rsidR="005B4AE3" w:rsidRPr="00824892" w:rsidRDefault="005B4AE3" w:rsidP="005B4AE3">
      <w:pPr>
        <w:pStyle w:val="Prrafodelista"/>
        <w:rPr>
          <w:rFonts w:ascii="Palatino Linotype" w:hAnsi="Palatino Linotype"/>
          <w:color w:val="000000"/>
          <w:szCs w:val="22"/>
        </w:rPr>
      </w:pPr>
    </w:p>
    <w:p w14:paraId="7DAE10A0" w14:textId="10AD2B5E" w:rsidR="00A76FA7" w:rsidRPr="00824892" w:rsidRDefault="006B4AF4" w:rsidP="00114900">
      <w:pPr>
        <w:pStyle w:val="Prrafodelista"/>
        <w:numPr>
          <w:ilvl w:val="0"/>
          <w:numId w:val="1"/>
        </w:numPr>
        <w:spacing w:before="240" w:after="240" w:line="360" w:lineRule="auto"/>
        <w:ind w:left="0" w:hanging="11"/>
        <w:jc w:val="both"/>
        <w:rPr>
          <w:rFonts w:ascii="Palatino Linotype" w:hAnsi="Palatino Linotype"/>
          <w:b/>
          <w:u w:val="single"/>
        </w:rPr>
      </w:pPr>
      <w:r w:rsidRPr="00824892">
        <w:rPr>
          <w:rFonts w:ascii="Palatino Linotype" w:hAnsi="Palatino Linotype"/>
        </w:rPr>
        <w:t>E</w:t>
      </w:r>
      <w:r w:rsidR="007237BF" w:rsidRPr="00824892">
        <w:rPr>
          <w:rFonts w:ascii="Palatino Linotype" w:hAnsi="Palatino Linotype"/>
        </w:rPr>
        <w:t>l Comisionado Ponente decretó el cierre de instrucción</w:t>
      </w:r>
      <w:r w:rsidR="007237BF" w:rsidRPr="00824892">
        <w:rPr>
          <w:rFonts w:ascii="Palatino Linotype" w:hAnsi="Palatino Linotype" w:cs="Arial"/>
        </w:rPr>
        <w:t xml:space="preserve"> </w:t>
      </w:r>
      <w:r w:rsidR="007237BF" w:rsidRPr="00824892">
        <w:rPr>
          <w:rFonts w:ascii="Palatino Linotype" w:hAnsi="Palatino Linotype"/>
        </w:rPr>
        <w:t xml:space="preserve">mediante acuerdo de fecha </w:t>
      </w:r>
      <w:r w:rsidR="002D1087" w:rsidRPr="00824892">
        <w:rPr>
          <w:rFonts w:ascii="Palatino Linotype" w:hAnsi="Palatino Linotype"/>
        </w:rPr>
        <w:t>tres</w:t>
      </w:r>
      <w:r w:rsidR="007B4944" w:rsidRPr="00824892">
        <w:rPr>
          <w:rFonts w:ascii="Palatino Linotype" w:hAnsi="Palatino Linotype"/>
        </w:rPr>
        <w:t xml:space="preserve"> (</w:t>
      </w:r>
      <w:r w:rsidR="002D1087" w:rsidRPr="00824892">
        <w:rPr>
          <w:rFonts w:ascii="Palatino Linotype" w:hAnsi="Palatino Linotype"/>
        </w:rPr>
        <w:t>03</w:t>
      </w:r>
      <w:r w:rsidR="007B4944" w:rsidRPr="00824892">
        <w:rPr>
          <w:rFonts w:ascii="Palatino Linotype" w:hAnsi="Palatino Linotype"/>
        </w:rPr>
        <w:t xml:space="preserve">) de </w:t>
      </w:r>
      <w:r w:rsidR="002D1087" w:rsidRPr="00824892">
        <w:rPr>
          <w:rFonts w:ascii="Palatino Linotype" w:hAnsi="Palatino Linotype"/>
        </w:rPr>
        <w:t>julio</w:t>
      </w:r>
      <w:r w:rsidR="007B4944" w:rsidRPr="00824892">
        <w:rPr>
          <w:rFonts w:ascii="Palatino Linotype" w:hAnsi="Palatino Linotype"/>
        </w:rPr>
        <w:t xml:space="preserve"> de dos mil dieciocho</w:t>
      </w:r>
      <w:r w:rsidR="007237BF" w:rsidRPr="00824892">
        <w:rPr>
          <w:rFonts w:ascii="Palatino Linotype" w:hAnsi="Palatino Linotype"/>
        </w:rPr>
        <w:t xml:space="preserve">, </w:t>
      </w:r>
      <w:r w:rsidR="007237BF" w:rsidRPr="00824892">
        <w:rPr>
          <w:rFonts w:ascii="Palatino Linotype" w:hAnsi="Palatino Linotype" w:cs="Arial"/>
        </w:rPr>
        <w:t>por lo que, ordenó tur</w:t>
      </w:r>
      <w:r w:rsidR="007B4944" w:rsidRPr="00824892">
        <w:rPr>
          <w:rFonts w:ascii="Palatino Linotype" w:hAnsi="Palatino Linotype" w:cs="Arial"/>
        </w:rPr>
        <w:t xml:space="preserve">nar el expediente a resolución; el mismo que se pronuncia en base a los siguientes- - - - - - </w:t>
      </w:r>
    </w:p>
    <w:p w14:paraId="52E87964" w14:textId="77777777" w:rsidR="008B5CAC" w:rsidRPr="00824892" w:rsidRDefault="008B5CAC" w:rsidP="008B5CAC">
      <w:pPr>
        <w:pStyle w:val="Prrafodelista"/>
        <w:spacing w:before="240" w:after="240" w:line="360" w:lineRule="auto"/>
        <w:ind w:left="0"/>
        <w:jc w:val="both"/>
        <w:rPr>
          <w:rFonts w:ascii="Palatino Linotype" w:hAnsi="Palatino Linotype"/>
          <w:b/>
          <w:u w:val="single"/>
        </w:rPr>
      </w:pPr>
    </w:p>
    <w:p w14:paraId="023AB2CD" w14:textId="77777777" w:rsidR="00DF22AD" w:rsidRPr="00824892" w:rsidRDefault="00DF22AD" w:rsidP="008B5CAC">
      <w:pPr>
        <w:pStyle w:val="Prrafodelista"/>
        <w:spacing w:before="240" w:after="240" w:line="360" w:lineRule="auto"/>
        <w:ind w:left="0"/>
        <w:jc w:val="both"/>
        <w:rPr>
          <w:rFonts w:ascii="Palatino Linotype" w:hAnsi="Palatino Linotype"/>
          <w:b/>
          <w:u w:val="single"/>
        </w:rPr>
      </w:pPr>
    </w:p>
    <w:p w14:paraId="15FA8C1A" w14:textId="6F4EA055" w:rsidR="00587366" w:rsidRPr="00824892" w:rsidRDefault="007C0013" w:rsidP="00B73E8B">
      <w:pPr>
        <w:pStyle w:val="Ttulo1"/>
        <w:spacing w:line="360" w:lineRule="auto"/>
        <w:jc w:val="center"/>
        <w:rPr>
          <w:rFonts w:ascii="Palatino Linotype" w:hAnsi="Palatino Linotype"/>
          <w:b/>
          <w:color w:val="auto"/>
          <w:sz w:val="24"/>
          <w:szCs w:val="24"/>
        </w:rPr>
      </w:pPr>
      <w:bookmarkStart w:id="8" w:name="_Toc521603035"/>
      <w:r w:rsidRPr="00824892">
        <w:rPr>
          <w:rFonts w:ascii="Palatino Linotype" w:hAnsi="Palatino Linotype"/>
          <w:b/>
          <w:color w:val="auto"/>
          <w:sz w:val="24"/>
          <w:szCs w:val="24"/>
        </w:rPr>
        <w:lastRenderedPageBreak/>
        <w:t>CONSIDERANDO</w:t>
      </w:r>
      <w:bookmarkEnd w:id="8"/>
    </w:p>
    <w:p w14:paraId="10731595" w14:textId="77777777" w:rsidR="008200A3" w:rsidRPr="00824892" w:rsidRDefault="008200A3" w:rsidP="00B73E8B">
      <w:pPr>
        <w:spacing w:line="360" w:lineRule="auto"/>
        <w:rPr>
          <w:rFonts w:ascii="Palatino Linotype" w:hAnsi="Palatino Linotype"/>
          <w:lang w:val="es-MX" w:eastAsia="en-US"/>
        </w:rPr>
      </w:pPr>
    </w:p>
    <w:p w14:paraId="629A5BE2" w14:textId="56C3E7D5" w:rsidR="007C0013" w:rsidRPr="00824892" w:rsidRDefault="007C0013" w:rsidP="00B73E8B">
      <w:pPr>
        <w:pStyle w:val="Ttulo2"/>
        <w:spacing w:line="360" w:lineRule="auto"/>
        <w:rPr>
          <w:rFonts w:ascii="Palatino Linotype" w:hAnsi="Palatino Linotype"/>
          <w:b/>
          <w:bCs/>
          <w:color w:val="auto"/>
          <w:spacing w:val="60"/>
          <w:sz w:val="24"/>
        </w:rPr>
      </w:pPr>
      <w:bookmarkStart w:id="9" w:name="_Toc521603036"/>
      <w:r w:rsidRPr="00824892">
        <w:rPr>
          <w:rFonts w:ascii="Palatino Linotype" w:hAnsi="Palatino Linotype"/>
          <w:b/>
          <w:color w:val="auto"/>
          <w:sz w:val="24"/>
        </w:rPr>
        <w:t>PRIMERO. De la competencia</w:t>
      </w:r>
      <w:bookmarkEnd w:id="9"/>
    </w:p>
    <w:p w14:paraId="327EAD5A" w14:textId="77777777" w:rsidR="003654DD" w:rsidRPr="00824892" w:rsidRDefault="003654DD" w:rsidP="00114900">
      <w:pPr>
        <w:pStyle w:val="Prrafodelista"/>
        <w:numPr>
          <w:ilvl w:val="0"/>
          <w:numId w:val="1"/>
        </w:numPr>
        <w:spacing w:before="240" w:after="240" w:line="360" w:lineRule="auto"/>
        <w:ind w:left="0" w:firstLine="0"/>
        <w:jc w:val="both"/>
        <w:rPr>
          <w:rFonts w:ascii="Palatino Linotype" w:hAnsi="Palatino Linotype"/>
        </w:rPr>
      </w:pPr>
      <w:r w:rsidRPr="00824892">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24892">
        <w:rPr>
          <w:rFonts w:ascii="Palatino Linotype" w:eastAsia="Calibri" w:hAnsi="Palatino Linotype" w:cs="Times New Roman"/>
          <w:b/>
          <w:lang w:val="es-ES"/>
        </w:rPr>
        <w:t>Constitución Política de los Estados Unidos Mexicanos</w:t>
      </w:r>
      <w:r w:rsidRPr="00824892">
        <w:rPr>
          <w:rFonts w:ascii="Palatino Linotype" w:eastAsia="Calibri" w:hAnsi="Palatino Linotype" w:cs="Times New Roman"/>
          <w:lang w:val="es-ES"/>
        </w:rPr>
        <w:t xml:space="preserve">; 5, párrafos vigésimo, vigésimo primero y vigésimo segundo fracciones IV y V de la </w:t>
      </w:r>
      <w:r w:rsidRPr="00824892">
        <w:rPr>
          <w:rFonts w:ascii="Palatino Linotype" w:eastAsia="Calibri" w:hAnsi="Palatino Linotype" w:cs="Times New Roman"/>
          <w:b/>
          <w:lang w:val="es-ES"/>
        </w:rPr>
        <w:t>Constitución Política del Estado Libre y Soberano de México</w:t>
      </w:r>
      <w:r w:rsidRPr="00824892">
        <w:rPr>
          <w:rFonts w:ascii="Palatino Linotype" w:eastAsia="Calibri" w:hAnsi="Palatino Linotype" w:cs="Times New Roman"/>
          <w:lang w:val="es-ES"/>
        </w:rPr>
        <w:t xml:space="preserve">; artículos 1, 2 fracción II, 13, 29, 36 fracciones I y II, 176, 178, 179, 181 párrafo tercero y 185 </w:t>
      </w:r>
      <w:r w:rsidRPr="00824892">
        <w:rPr>
          <w:rFonts w:ascii="Palatino Linotype" w:eastAsia="Calibri" w:hAnsi="Palatino Linotype" w:cs="Arial"/>
          <w:lang w:val="es-ES"/>
        </w:rPr>
        <w:t xml:space="preserve">de la </w:t>
      </w:r>
      <w:r w:rsidRPr="00824892">
        <w:rPr>
          <w:rFonts w:ascii="Palatino Linotype" w:eastAsia="Calibri" w:hAnsi="Palatino Linotype" w:cs="Arial"/>
          <w:b/>
          <w:lang w:val="es-ES"/>
        </w:rPr>
        <w:t>Ley de Transparencia y Acceso a la Información Pública del Estado de México y Municipios</w:t>
      </w:r>
      <w:r w:rsidRPr="00824892">
        <w:rPr>
          <w:rFonts w:ascii="Palatino Linotype" w:eastAsia="Calibri" w:hAnsi="Palatino Linotype" w:cs="Arial"/>
          <w:lang w:val="es-ES"/>
        </w:rPr>
        <w:t xml:space="preserve">; ; y 10, 7, 9 fracciones I y XXIV, y 11 del </w:t>
      </w:r>
      <w:r w:rsidRPr="00824892">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2ED1AED" w14:textId="77777777" w:rsidR="00DF1386" w:rsidRPr="00824892" w:rsidRDefault="00DF1386" w:rsidP="00B73E8B">
      <w:pPr>
        <w:pStyle w:val="Prrafodelista"/>
        <w:spacing w:before="240" w:after="240" w:line="360" w:lineRule="auto"/>
        <w:ind w:left="0"/>
        <w:jc w:val="both"/>
        <w:rPr>
          <w:rFonts w:ascii="Palatino Linotype" w:hAnsi="Palatino Linotype"/>
        </w:rPr>
      </w:pPr>
    </w:p>
    <w:p w14:paraId="567FEBEC" w14:textId="32050651" w:rsidR="007C0013" w:rsidRPr="00824892" w:rsidRDefault="007C0013" w:rsidP="00B73E8B">
      <w:pPr>
        <w:pStyle w:val="Ttulo2"/>
        <w:spacing w:line="360" w:lineRule="auto"/>
        <w:rPr>
          <w:rFonts w:ascii="Palatino Linotype" w:hAnsi="Palatino Linotype"/>
          <w:b/>
          <w:color w:val="auto"/>
          <w:sz w:val="24"/>
        </w:rPr>
      </w:pPr>
      <w:bookmarkStart w:id="10" w:name="_Toc521603037"/>
      <w:r w:rsidRPr="00824892">
        <w:rPr>
          <w:rFonts w:ascii="Palatino Linotype" w:hAnsi="Palatino Linotype"/>
          <w:b/>
          <w:color w:val="auto"/>
          <w:sz w:val="24"/>
        </w:rPr>
        <w:t>SEGUNDO. De</w:t>
      </w:r>
      <w:r w:rsidR="00A5224E" w:rsidRPr="00824892">
        <w:rPr>
          <w:rFonts w:ascii="Palatino Linotype" w:hAnsi="Palatino Linotype"/>
          <w:b/>
          <w:color w:val="auto"/>
          <w:sz w:val="24"/>
        </w:rPr>
        <w:t xml:space="preserve"> la oportunidad y procedencia</w:t>
      </w:r>
      <w:r w:rsidRPr="00824892">
        <w:rPr>
          <w:rFonts w:ascii="Palatino Linotype" w:hAnsi="Palatino Linotype"/>
          <w:b/>
          <w:color w:val="auto"/>
          <w:sz w:val="24"/>
        </w:rPr>
        <w:t>.</w:t>
      </w:r>
      <w:bookmarkEnd w:id="10"/>
    </w:p>
    <w:p w14:paraId="0A1BACA4" w14:textId="331BD693" w:rsidR="00B00427" w:rsidRPr="00824892" w:rsidRDefault="00B00427" w:rsidP="00114900">
      <w:pPr>
        <w:pStyle w:val="Prrafodelista"/>
        <w:numPr>
          <w:ilvl w:val="0"/>
          <w:numId w:val="1"/>
        </w:numPr>
        <w:spacing w:before="240" w:after="240" w:line="360" w:lineRule="auto"/>
        <w:ind w:left="0" w:right="49" w:firstLine="0"/>
        <w:jc w:val="both"/>
        <w:rPr>
          <w:rFonts w:ascii="Palatino Linotype" w:hAnsi="Palatino Linotype"/>
        </w:rPr>
      </w:pPr>
      <w:r w:rsidRPr="00824892">
        <w:rPr>
          <w:rFonts w:ascii="Palatino Linotype" w:eastAsia="Calibri" w:hAnsi="Palatino Linotype" w:cs="Arial"/>
        </w:rPr>
        <w:t xml:space="preserve">El medio de impugnación fue presentado a través del </w:t>
      </w:r>
      <w:r w:rsidRPr="00824892">
        <w:rPr>
          <w:rFonts w:ascii="Palatino Linotype" w:eastAsia="Calibri" w:hAnsi="Palatino Linotype" w:cs="Arial"/>
          <w:b/>
        </w:rPr>
        <w:t>SAIMEX,</w:t>
      </w:r>
      <w:r w:rsidRPr="00824892">
        <w:rPr>
          <w:rFonts w:ascii="Palatino Linotype" w:eastAsia="Calibri" w:hAnsi="Palatino Linotype" w:cs="Arial"/>
        </w:rPr>
        <w:t xml:space="preserve"> en el formato previamente aprobado para tal efecto y dentro del plazo legal de quince días hábiles otorgados; siendo así que el </w:t>
      </w:r>
      <w:r w:rsidRPr="00824892">
        <w:rPr>
          <w:rFonts w:ascii="Palatino Linotype" w:eastAsia="Calibri" w:hAnsi="Palatino Linotype" w:cs="Arial"/>
          <w:b/>
        </w:rPr>
        <w:t>SUJETO OBLIGADO</w:t>
      </w:r>
      <w:r w:rsidRPr="00824892">
        <w:rPr>
          <w:rFonts w:ascii="Palatino Linotype" w:eastAsia="Calibri" w:hAnsi="Palatino Linotype" w:cs="Arial"/>
        </w:rPr>
        <w:t xml:space="preserve"> entregó respuesta el día </w:t>
      </w:r>
      <w:r w:rsidR="002D1087" w:rsidRPr="00824892">
        <w:rPr>
          <w:rFonts w:ascii="Palatino Linotype" w:eastAsia="Calibri" w:hAnsi="Palatino Linotype" w:cs="Arial"/>
        </w:rPr>
        <w:t>cinco</w:t>
      </w:r>
      <w:r w:rsidRPr="00824892">
        <w:rPr>
          <w:rFonts w:ascii="Palatino Linotype" w:eastAsia="Calibri" w:hAnsi="Palatino Linotype" w:cs="Arial"/>
        </w:rPr>
        <w:t xml:space="preserve"> (</w:t>
      </w:r>
      <w:r w:rsidR="002D1087" w:rsidRPr="00824892">
        <w:rPr>
          <w:rFonts w:ascii="Palatino Linotype" w:eastAsia="Calibri" w:hAnsi="Palatino Linotype" w:cs="Arial"/>
        </w:rPr>
        <w:t>05</w:t>
      </w:r>
      <w:r w:rsidRPr="00824892">
        <w:rPr>
          <w:rFonts w:ascii="Palatino Linotype" w:eastAsia="Calibri" w:hAnsi="Palatino Linotype" w:cs="Arial"/>
        </w:rPr>
        <w:t xml:space="preserve">) de </w:t>
      </w:r>
      <w:r w:rsidR="002D1087" w:rsidRPr="00824892">
        <w:rPr>
          <w:rFonts w:ascii="Palatino Linotype" w:eastAsia="Calibri" w:hAnsi="Palatino Linotype" w:cs="Arial"/>
        </w:rPr>
        <w:t>junio</w:t>
      </w:r>
      <w:r w:rsidR="000A5FA0" w:rsidRPr="00824892">
        <w:rPr>
          <w:rFonts w:ascii="Palatino Linotype" w:eastAsia="Calibri" w:hAnsi="Palatino Linotype" w:cs="Arial"/>
        </w:rPr>
        <w:t xml:space="preserve"> de dos mil dieciocho</w:t>
      </w:r>
      <w:r w:rsidRPr="00824892">
        <w:rPr>
          <w:rFonts w:ascii="Palatino Linotype" w:eastAsia="Calibri" w:hAnsi="Palatino Linotype" w:cs="Arial"/>
        </w:rPr>
        <w:t xml:space="preserve">, </w:t>
      </w:r>
      <w:r w:rsidRPr="00824892">
        <w:rPr>
          <w:rFonts w:ascii="Palatino Linotype" w:hAnsi="Palatino Linotype" w:cs="Arial"/>
        </w:rPr>
        <w:t xml:space="preserve">de tal forma que el plazo para interponer el recurso de revisión transcurrió del día </w:t>
      </w:r>
      <w:r w:rsidR="002D1087" w:rsidRPr="00824892">
        <w:rPr>
          <w:rFonts w:ascii="Palatino Linotype" w:hAnsi="Palatino Linotype" w:cs="Arial"/>
        </w:rPr>
        <w:t>seis</w:t>
      </w:r>
      <w:r w:rsidRPr="00824892">
        <w:rPr>
          <w:rFonts w:ascii="Palatino Linotype" w:hAnsi="Palatino Linotype" w:cs="Arial"/>
        </w:rPr>
        <w:t xml:space="preserve"> (</w:t>
      </w:r>
      <w:r w:rsidR="002D1087" w:rsidRPr="00824892">
        <w:rPr>
          <w:rFonts w:ascii="Palatino Linotype" w:hAnsi="Palatino Linotype" w:cs="Arial"/>
        </w:rPr>
        <w:t>06</w:t>
      </w:r>
      <w:r w:rsidRPr="00824892">
        <w:rPr>
          <w:rFonts w:ascii="Palatino Linotype" w:hAnsi="Palatino Linotype" w:cs="Arial"/>
        </w:rPr>
        <w:t xml:space="preserve">) </w:t>
      </w:r>
      <w:r w:rsidR="002D1087" w:rsidRPr="00824892">
        <w:rPr>
          <w:rFonts w:ascii="Palatino Linotype" w:hAnsi="Palatino Linotype" w:cs="Arial"/>
        </w:rPr>
        <w:t>al veintiséis (26) de junio de</w:t>
      </w:r>
      <w:r w:rsidR="000A5FA0" w:rsidRPr="00824892">
        <w:rPr>
          <w:rFonts w:ascii="Palatino Linotype" w:hAnsi="Palatino Linotype" w:cs="Arial"/>
        </w:rPr>
        <w:t xml:space="preserve"> dos mil dieciocho</w:t>
      </w:r>
      <w:r w:rsidRPr="00824892">
        <w:rPr>
          <w:rFonts w:ascii="Palatino Linotype" w:hAnsi="Palatino Linotype" w:cs="Arial"/>
        </w:rPr>
        <w:t xml:space="preserve">; en consecuencia, presentó su inconformidad el día </w:t>
      </w:r>
      <w:r w:rsidR="002D1087" w:rsidRPr="00824892">
        <w:rPr>
          <w:rFonts w:ascii="Palatino Linotype" w:hAnsi="Palatino Linotype" w:cs="Arial"/>
        </w:rPr>
        <w:t>siete</w:t>
      </w:r>
      <w:r w:rsidRPr="00824892">
        <w:rPr>
          <w:rFonts w:ascii="Palatino Linotype" w:hAnsi="Palatino Linotype" w:cs="Arial"/>
        </w:rPr>
        <w:t xml:space="preserve"> (</w:t>
      </w:r>
      <w:r w:rsidR="00CE2961" w:rsidRPr="00824892">
        <w:rPr>
          <w:rFonts w:ascii="Palatino Linotype" w:hAnsi="Palatino Linotype" w:cs="Arial"/>
        </w:rPr>
        <w:t>0</w:t>
      </w:r>
      <w:r w:rsidR="002D1087" w:rsidRPr="00824892">
        <w:rPr>
          <w:rFonts w:ascii="Palatino Linotype" w:hAnsi="Palatino Linotype" w:cs="Arial"/>
        </w:rPr>
        <w:t>7</w:t>
      </w:r>
      <w:r w:rsidRPr="00824892">
        <w:rPr>
          <w:rFonts w:ascii="Palatino Linotype" w:hAnsi="Palatino Linotype" w:cs="Arial"/>
        </w:rPr>
        <w:t xml:space="preserve">) de </w:t>
      </w:r>
      <w:r w:rsidR="002D1087" w:rsidRPr="00824892">
        <w:rPr>
          <w:rFonts w:ascii="Palatino Linotype" w:hAnsi="Palatino Linotype" w:cs="Arial"/>
        </w:rPr>
        <w:t>junio</w:t>
      </w:r>
      <w:r w:rsidRPr="00824892">
        <w:rPr>
          <w:rFonts w:ascii="Palatino Linotype" w:hAnsi="Palatino Linotype" w:cs="Arial"/>
        </w:rPr>
        <w:t xml:space="preserve"> de dos mil d</w:t>
      </w:r>
      <w:r w:rsidR="000A5FA0" w:rsidRPr="00824892">
        <w:rPr>
          <w:rFonts w:ascii="Palatino Linotype" w:hAnsi="Palatino Linotype" w:cs="Arial"/>
        </w:rPr>
        <w:t>ieciocho</w:t>
      </w:r>
      <w:r w:rsidRPr="00824892">
        <w:rPr>
          <w:rFonts w:ascii="Palatino Linotype" w:hAnsi="Palatino Linotype" w:cs="Arial"/>
        </w:rPr>
        <w:t xml:space="preserve">, por lo que se encuentra dentro de los márgenes </w:t>
      </w:r>
      <w:r w:rsidRPr="00824892">
        <w:rPr>
          <w:rFonts w:ascii="Palatino Linotype" w:hAnsi="Palatino Linotype" w:cs="Arial"/>
        </w:rPr>
        <w:lastRenderedPageBreak/>
        <w:t xml:space="preserve">temporales previstos en el artículo 178 de la </w:t>
      </w:r>
      <w:r w:rsidRPr="00824892">
        <w:rPr>
          <w:rFonts w:ascii="Palatino Linotype" w:hAnsi="Palatino Linotype" w:cs="Arial"/>
          <w:b/>
        </w:rPr>
        <w:t xml:space="preserve">Ley de Transparencia y Acceso a la Información Pública del Estado de México y Municipios </w:t>
      </w:r>
      <w:r w:rsidRPr="00824892">
        <w:rPr>
          <w:rFonts w:ascii="Palatino Linotype" w:hAnsi="Palatino Linotype" w:cs="Arial"/>
        </w:rPr>
        <w:t>vigente.</w:t>
      </w:r>
    </w:p>
    <w:p w14:paraId="37DA6A6C" w14:textId="77777777" w:rsidR="00032AD2" w:rsidRPr="00824892" w:rsidRDefault="00032AD2" w:rsidP="00032AD2">
      <w:pPr>
        <w:pStyle w:val="Prrafodelista"/>
        <w:numPr>
          <w:ilvl w:val="0"/>
          <w:numId w:val="1"/>
        </w:numPr>
        <w:spacing w:before="240" w:after="240" w:line="360" w:lineRule="auto"/>
        <w:ind w:left="0" w:right="49" w:firstLine="0"/>
        <w:jc w:val="both"/>
        <w:rPr>
          <w:rFonts w:ascii="Palatino Linotype" w:hAnsi="Palatino Linotype"/>
        </w:rPr>
      </w:pPr>
      <w:r w:rsidRPr="00824892">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824892">
        <w:rPr>
          <w:rFonts w:ascii="Palatino Linotype" w:eastAsia="Calibri" w:hAnsi="Palatino Linotype" w:cs="Times New Roman"/>
          <w:b/>
          <w:lang w:val="es-ES"/>
        </w:rPr>
        <w:t xml:space="preserve">no proporciona su nombre completo para que sea </w:t>
      </w:r>
      <w:r w:rsidRPr="00824892">
        <w:rPr>
          <w:rFonts w:ascii="Palatino Linotype" w:eastAsia="Calibri" w:hAnsi="Palatino Linotype" w:cs="Times New Roman"/>
          <w:b/>
          <w:u w:val="single"/>
          <w:lang w:val="es-ES"/>
        </w:rPr>
        <w:t>identificado</w:t>
      </w:r>
      <w:r w:rsidRPr="00824892">
        <w:rPr>
          <w:rFonts w:ascii="Palatino Linotype" w:eastAsia="Calibri" w:hAnsi="Palatino Linotype" w:cs="Times New Roman"/>
          <w:b/>
          <w:lang w:val="es-ES"/>
        </w:rPr>
        <w:t>,</w:t>
      </w:r>
      <w:r w:rsidRPr="00824892">
        <w:rPr>
          <w:rFonts w:ascii="Palatino Linotype" w:eastAsia="Calibri" w:hAnsi="Palatino Linotype" w:cs="Times New Roman"/>
          <w:lang w:val="es-ES"/>
        </w:rPr>
        <w:t xml:space="preserve"> ni se tiene la certeza sobre su identidad, sin embargo, es importante señalar también que </w:t>
      </w:r>
      <w:r w:rsidRPr="00824892">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51318B5F" w14:textId="77777777" w:rsidR="00032AD2" w:rsidRPr="00824892" w:rsidRDefault="00032AD2" w:rsidP="00032AD2">
      <w:pPr>
        <w:pStyle w:val="Prrafodelista"/>
        <w:ind w:left="5180"/>
        <w:rPr>
          <w:rFonts w:ascii="Palatino Linotype" w:eastAsia="Calibri" w:hAnsi="Palatino Linotype" w:cs="Times New Roman"/>
          <w:lang w:val="es-ES"/>
        </w:rPr>
      </w:pPr>
    </w:p>
    <w:p w14:paraId="74BCA90E" w14:textId="77777777" w:rsidR="00032AD2" w:rsidRPr="00824892" w:rsidRDefault="00032AD2" w:rsidP="00032AD2">
      <w:pPr>
        <w:pStyle w:val="Prrafodelista"/>
        <w:numPr>
          <w:ilvl w:val="0"/>
          <w:numId w:val="1"/>
        </w:numPr>
        <w:spacing w:before="240" w:after="240" w:line="360" w:lineRule="auto"/>
        <w:ind w:left="0" w:right="49" w:firstLine="0"/>
        <w:jc w:val="both"/>
        <w:rPr>
          <w:rFonts w:ascii="Palatino Linotype" w:hAnsi="Palatino Linotype"/>
        </w:rPr>
      </w:pPr>
      <w:r w:rsidRPr="00824892">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824892">
        <w:rPr>
          <w:rFonts w:ascii="Palatino Linotype" w:hAnsi="Palatino Linotype" w:cs="Arial"/>
          <w:bCs/>
          <w:color w:val="222222"/>
          <w:lang w:val="es-ES"/>
        </w:rPr>
        <w:t xml:space="preserve">vigésimo, vigésimo primero y vigésimo segundo </w:t>
      </w:r>
      <w:r w:rsidRPr="00824892">
        <w:rPr>
          <w:rFonts w:ascii="Palatino Linotype" w:eastAsia="Calibri" w:hAnsi="Palatino Linotype" w:cs="Times New Roman"/>
          <w:lang w:val="es-ES"/>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4AE6D5C" w14:textId="77777777" w:rsidR="00032AD2" w:rsidRPr="00824892" w:rsidRDefault="00032AD2" w:rsidP="00032AD2">
      <w:pPr>
        <w:pStyle w:val="Prrafodelista"/>
        <w:ind w:left="5180"/>
        <w:rPr>
          <w:rFonts w:ascii="Palatino Linotype" w:eastAsia="Calibri" w:hAnsi="Palatino Linotype" w:cs="Times New Roman"/>
          <w:lang w:val="es-ES"/>
        </w:rPr>
      </w:pPr>
    </w:p>
    <w:p w14:paraId="32A60BDC" w14:textId="77777777" w:rsidR="00032AD2" w:rsidRPr="00824892" w:rsidRDefault="00032AD2" w:rsidP="00032AD2">
      <w:pPr>
        <w:pStyle w:val="Prrafodelista"/>
        <w:numPr>
          <w:ilvl w:val="0"/>
          <w:numId w:val="1"/>
        </w:numPr>
        <w:spacing w:before="240" w:after="240" w:line="360" w:lineRule="auto"/>
        <w:ind w:left="0" w:right="49" w:firstLine="0"/>
        <w:jc w:val="both"/>
        <w:rPr>
          <w:rFonts w:ascii="Palatino Linotype" w:hAnsi="Palatino Linotype"/>
        </w:rPr>
      </w:pPr>
      <w:r w:rsidRPr="00824892">
        <w:rPr>
          <w:rFonts w:ascii="Palatino Linotype" w:eastAsia="Calibri" w:hAnsi="Palatino Linotype" w:cs="Times New Roman"/>
          <w:lang w:val="es-ES"/>
        </w:rPr>
        <w:t xml:space="preserve">Por lo cual, de una interpretación sistemática, armónica y progresiva del derecho humano de acceso a la información pública se aprecia que toda persona, </w:t>
      </w:r>
      <w:r w:rsidRPr="00824892">
        <w:rPr>
          <w:rFonts w:ascii="Palatino Linotype" w:eastAsia="Calibri" w:hAnsi="Palatino Linotype" w:cs="Times New Roman"/>
          <w:lang w:val="es-ES"/>
        </w:rPr>
        <w:lastRenderedPageBreak/>
        <w:t>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721BB8F" w14:textId="77777777" w:rsidR="00032AD2" w:rsidRPr="00824892" w:rsidRDefault="00032AD2" w:rsidP="00032AD2">
      <w:pPr>
        <w:pStyle w:val="Prrafodelista"/>
        <w:ind w:left="5180"/>
        <w:rPr>
          <w:rFonts w:ascii="Palatino Linotype" w:eastAsia="Calibri" w:hAnsi="Palatino Linotype" w:cs="Times New Roman"/>
          <w:lang w:val="es-ES"/>
        </w:rPr>
      </w:pPr>
    </w:p>
    <w:p w14:paraId="54251F1C" w14:textId="77777777" w:rsidR="00032AD2" w:rsidRPr="00824892" w:rsidRDefault="00032AD2" w:rsidP="00032AD2">
      <w:pPr>
        <w:pStyle w:val="Prrafodelista"/>
        <w:numPr>
          <w:ilvl w:val="0"/>
          <w:numId w:val="1"/>
        </w:numPr>
        <w:spacing w:before="240" w:after="240" w:line="360" w:lineRule="auto"/>
        <w:ind w:left="0" w:right="49" w:firstLine="0"/>
        <w:jc w:val="both"/>
        <w:rPr>
          <w:rFonts w:ascii="Palatino Linotype" w:hAnsi="Palatino Linotype"/>
        </w:rPr>
      </w:pPr>
      <w:r w:rsidRPr="00824892">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F275DEC" w14:textId="77777777" w:rsidR="00032AD2" w:rsidRPr="00824892" w:rsidRDefault="00032AD2" w:rsidP="00032AD2">
      <w:pPr>
        <w:pStyle w:val="Prrafodelista"/>
        <w:ind w:left="5180"/>
        <w:rPr>
          <w:rFonts w:ascii="Palatino Linotype" w:eastAsia="Times New Roman" w:hAnsi="Palatino Linotype" w:cs="Arial"/>
          <w:lang w:val="es-ES"/>
        </w:rPr>
      </w:pPr>
    </w:p>
    <w:p w14:paraId="144AFE07" w14:textId="77777777" w:rsidR="00032AD2" w:rsidRPr="00824892" w:rsidRDefault="00032AD2" w:rsidP="00032AD2">
      <w:pPr>
        <w:pStyle w:val="Prrafodelista"/>
        <w:numPr>
          <w:ilvl w:val="0"/>
          <w:numId w:val="1"/>
        </w:numPr>
        <w:spacing w:before="240" w:after="240" w:line="360" w:lineRule="auto"/>
        <w:ind w:left="0" w:right="49" w:firstLine="0"/>
        <w:jc w:val="both"/>
        <w:rPr>
          <w:rFonts w:ascii="Palatino Linotype" w:hAnsi="Palatino Linotype"/>
        </w:rPr>
      </w:pPr>
      <w:r w:rsidRPr="00824892">
        <w:rPr>
          <w:rFonts w:ascii="Palatino Linotype" w:eastAsia="Times New Roman" w:hAnsi="Palatino Linotype" w:cs="Arial"/>
          <w:lang w:val="es-ES"/>
        </w:rPr>
        <w:t xml:space="preserve">Por lo que el nombre del solicitando y recurrente no puede ser considerado un requisito indispensable de </w:t>
      </w:r>
      <w:proofErr w:type="spellStart"/>
      <w:r w:rsidRPr="00824892">
        <w:rPr>
          <w:rFonts w:ascii="Palatino Linotype" w:eastAsia="Times New Roman" w:hAnsi="Palatino Linotype" w:cs="Arial"/>
          <w:lang w:val="es-ES"/>
        </w:rPr>
        <w:t>procedibilidad</w:t>
      </w:r>
      <w:proofErr w:type="spellEnd"/>
      <w:r w:rsidRPr="00824892">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824892">
        <w:rPr>
          <w:rFonts w:ascii="Palatino Linotype" w:eastAsia="Times New Roman" w:hAnsi="Palatino Linotype" w:cs="Arial"/>
          <w:lang w:val="es-ES"/>
        </w:rPr>
        <w:t>Resolutor</w:t>
      </w:r>
      <w:proofErr w:type="spellEnd"/>
      <w:r w:rsidRPr="00824892">
        <w:rPr>
          <w:rFonts w:ascii="Palatino Linotype" w:eastAsia="Times New Roman" w:hAnsi="Palatino Linotype" w:cs="Arial"/>
          <w:lang w:val="es-ES"/>
        </w:rPr>
        <w:t>.</w:t>
      </w:r>
    </w:p>
    <w:p w14:paraId="43EE6D61" w14:textId="77777777" w:rsidR="00032AD2" w:rsidRPr="00824892" w:rsidRDefault="00032AD2" w:rsidP="00032AD2">
      <w:pPr>
        <w:pStyle w:val="Prrafodelista"/>
        <w:rPr>
          <w:rFonts w:ascii="Palatino Linotype" w:hAnsi="Palatino Linotype"/>
        </w:rPr>
      </w:pPr>
    </w:p>
    <w:p w14:paraId="6002DA0E" w14:textId="16B6DBFE" w:rsidR="00F373FF" w:rsidRPr="00824892" w:rsidRDefault="002B2D61" w:rsidP="00114900">
      <w:pPr>
        <w:pStyle w:val="Prrafodelista"/>
        <w:numPr>
          <w:ilvl w:val="0"/>
          <w:numId w:val="1"/>
        </w:numPr>
        <w:spacing w:before="240" w:after="240" w:line="360" w:lineRule="auto"/>
        <w:ind w:left="0" w:right="49" w:firstLine="0"/>
        <w:jc w:val="both"/>
        <w:rPr>
          <w:rFonts w:ascii="Palatino Linotype" w:hAnsi="Palatino Linotype"/>
        </w:rPr>
      </w:pPr>
      <w:r w:rsidRPr="00824892">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835DAC2" w14:textId="2437619E" w:rsidR="007658E1" w:rsidRPr="00824892" w:rsidRDefault="006F4DAE" w:rsidP="00B73E8B">
      <w:pPr>
        <w:pStyle w:val="Ttulo1"/>
        <w:spacing w:line="360" w:lineRule="auto"/>
        <w:rPr>
          <w:rFonts w:ascii="Palatino Linotype" w:hAnsi="Palatino Linotype"/>
          <w:b/>
          <w:color w:val="auto"/>
          <w:sz w:val="24"/>
          <w:szCs w:val="24"/>
        </w:rPr>
      </w:pPr>
      <w:bookmarkStart w:id="11" w:name="_Toc521603038"/>
      <w:bookmarkStart w:id="12" w:name="_Toc447183492"/>
      <w:bookmarkStart w:id="13" w:name="_Toc450120667"/>
      <w:bookmarkStart w:id="14" w:name="_Toc461555895"/>
      <w:r w:rsidRPr="00824892">
        <w:rPr>
          <w:rFonts w:ascii="Palatino Linotype" w:hAnsi="Palatino Linotype"/>
          <w:b/>
          <w:color w:val="auto"/>
          <w:sz w:val="24"/>
          <w:szCs w:val="24"/>
        </w:rPr>
        <w:t>TERCERO</w:t>
      </w:r>
      <w:r w:rsidR="00AC20D6" w:rsidRPr="00824892">
        <w:rPr>
          <w:rFonts w:ascii="Palatino Linotype" w:hAnsi="Palatino Linotype"/>
          <w:b/>
          <w:color w:val="auto"/>
          <w:sz w:val="24"/>
          <w:szCs w:val="24"/>
        </w:rPr>
        <w:t xml:space="preserve">. </w:t>
      </w:r>
      <w:r w:rsidR="00506A59" w:rsidRPr="00824892">
        <w:rPr>
          <w:rFonts w:ascii="Palatino Linotype" w:hAnsi="Palatino Linotype"/>
          <w:b/>
          <w:color w:val="auto"/>
          <w:sz w:val="24"/>
          <w:szCs w:val="24"/>
        </w:rPr>
        <w:t>De las causales del sobreseimiento.</w:t>
      </w:r>
      <w:bookmarkEnd w:id="11"/>
    </w:p>
    <w:p w14:paraId="75F50203" w14:textId="77777777" w:rsidR="00D256D7" w:rsidRPr="00824892" w:rsidRDefault="00D256D7" w:rsidP="00B73E8B">
      <w:pPr>
        <w:spacing w:line="360" w:lineRule="auto"/>
        <w:rPr>
          <w:rFonts w:ascii="Palatino Linotype" w:hAnsi="Palatino Linotype"/>
          <w:lang w:val="es-MX" w:eastAsia="en-US"/>
        </w:rPr>
      </w:pPr>
    </w:p>
    <w:p w14:paraId="652A2DD5" w14:textId="7A259F06" w:rsidR="00A1652D" w:rsidRPr="00824892" w:rsidRDefault="00A1652D" w:rsidP="00114900">
      <w:pPr>
        <w:pStyle w:val="Ttulo2"/>
        <w:numPr>
          <w:ilvl w:val="0"/>
          <w:numId w:val="5"/>
        </w:numPr>
        <w:rPr>
          <w:rFonts w:ascii="Palatino Linotype" w:hAnsi="Palatino Linotype"/>
          <w:b/>
          <w:color w:val="auto"/>
          <w:sz w:val="24"/>
        </w:rPr>
      </w:pPr>
      <w:bookmarkStart w:id="15" w:name="_Toc521603039"/>
      <w:r w:rsidRPr="00824892">
        <w:rPr>
          <w:rFonts w:ascii="Palatino Linotype" w:hAnsi="Palatino Linotype"/>
          <w:b/>
          <w:color w:val="auto"/>
          <w:sz w:val="24"/>
        </w:rPr>
        <w:lastRenderedPageBreak/>
        <w:t>De la Información que fue puesta a disposición del particular</w:t>
      </w:r>
      <w:bookmarkEnd w:id="15"/>
    </w:p>
    <w:p w14:paraId="31F6D3DA" w14:textId="77777777" w:rsidR="00A1652D" w:rsidRPr="00824892" w:rsidRDefault="00A1652D" w:rsidP="00A1652D">
      <w:pPr>
        <w:pStyle w:val="Prrafodelista"/>
        <w:spacing w:line="360" w:lineRule="auto"/>
        <w:ind w:left="0"/>
        <w:jc w:val="both"/>
        <w:rPr>
          <w:rFonts w:ascii="Palatino Linotype" w:eastAsia="Calibri" w:hAnsi="Palatino Linotype" w:cs="Arial"/>
          <w:b/>
        </w:rPr>
      </w:pPr>
    </w:p>
    <w:p w14:paraId="6F77D13C" w14:textId="1D529AA7" w:rsidR="002D1087" w:rsidRPr="00824892" w:rsidRDefault="00207304" w:rsidP="002D1087">
      <w:pPr>
        <w:pStyle w:val="Prrafodelista"/>
        <w:numPr>
          <w:ilvl w:val="0"/>
          <w:numId w:val="1"/>
        </w:numPr>
        <w:spacing w:line="360" w:lineRule="auto"/>
        <w:ind w:left="0" w:firstLine="0"/>
        <w:jc w:val="both"/>
        <w:rPr>
          <w:rFonts w:ascii="Palatino Linotype" w:eastAsia="Calibri" w:hAnsi="Palatino Linotype" w:cs="Arial"/>
        </w:rPr>
      </w:pPr>
      <w:r w:rsidRPr="00824892">
        <w:rPr>
          <w:rFonts w:ascii="Palatino Linotype" w:eastAsia="Calibri" w:hAnsi="Palatino Linotype" w:cs="Arial"/>
        </w:rPr>
        <w:t xml:space="preserve">Primeramente se tiene que el particular solicitó </w:t>
      </w:r>
      <w:r w:rsidR="00EF6E6A" w:rsidRPr="00824892">
        <w:rPr>
          <w:rFonts w:ascii="Palatino Linotype" w:eastAsia="Calibri" w:hAnsi="Palatino Linotype" w:cs="Arial"/>
        </w:rPr>
        <w:t xml:space="preserve">del </w:t>
      </w:r>
      <w:r w:rsidR="002D1087" w:rsidRPr="00824892">
        <w:rPr>
          <w:rFonts w:ascii="Palatino Linotype" w:eastAsia="Times New Roman" w:hAnsi="Palatino Linotype" w:cs="Times New Roman"/>
          <w:sz w:val="22"/>
          <w:szCs w:val="14"/>
          <w:lang w:val="es-ES"/>
        </w:rPr>
        <w:t>proyecto de Conjunto Urbano de tipo mixto (habitacional de interés social, comercial y de servicios) denominado “VILLAS DEL FRESNO”, ubicado en calle Dolores número 81, Colonia Visitación, Municipio de Melchor Ocampo, Estado de México, esto en virtud del impacto ambiental, social y económico que tendrá di</w:t>
      </w:r>
      <w:r w:rsidR="00EF6E6A" w:rsidRPr="00824892">
        <w:rPr>
          <w:rFonts w:ascii="Palatino Linotype" w:eastAsia="Times New Roman" w:hAnsi="Palatino Linotype" w:cs="Times New Roman"/>
          <w:sz w:val="22"/>
          <w:szCs w:val="14"/>
          <w:lang w:val="es-ES"/>
        </w:rPr>
        <w:t xml:space="preserve">cho desarrollo en el municipio y en base a la información contenida en el periódico oficial gaceta del gobierno de fecha 10 de abril de 2018 </w:t>
      </w:r>
      <w:hyperlink r:id="rId8" w:history="1">
        <w:r w:rsidR="00EF6E6A" w:rsidRPr="00824892">
          <w:rPr>
            <w:rStyle w:val="Hipervnculo"/>
            <w:rFonts w:ascii="Palatino Linotype" w:eastAsia="Times New Roman" w:hAnsi="Palatino Linotype" w:cs="Times New Roman"/>
            <w:sz w:val="22"/>
            <w:szCs w:val="14"/>
            <w:lang w:val="es-ES"/>
          </w:rPr>
          <w:t>http://legislacion.edomex.gob.mx/sites/legislacion.edomex.gob.mx/files/files/pdf/gct/2018/abr101.pdf</w:t>
        </w:r>
      </w:hyperlink>
      <w:r w:rsidR="00EF6E6A" w:rsidRPr="00824892">
        <w:rPr>
          <w:rFonts w:ascii="Palatino Linotype" w:eastAsia="Times New Roman" w:hAnsi="Palatino Linotype" w:cs="Times New Roman"/>
          <w:sz w:val="22"/>
          <w:szCs w:val="14"/>
          <w:lang w:val="es-ES"/>
        </w:rPr>
        <w:t>, lo siguiente:</w:t>
      </w:r>
    </w:p>
    <w:p w14:paraId="0503CC24" w14:textId="77777777" w:rsidR="00EF6E6A" w:rsidRPr="00824892" w:rsidRDefault="00EF6E6A" w:rsidP="00EF6E6A">
      <w:pPr>
        <w:pStyle w:val="Prrafodelista"/>
        <w:spacing w:line="360" w:lineRule="auto"/>
        <w:ind w:left="0"/>
        <w:jc w:val="both"/>
        <w:rPr>
          <w:rFonts w:ascii="Palatino Linotype" w:eastAsia="Calibri" w:hAnsi="Palatino Linotype" w:cs="Arial"/>
        </w:rPr>
      </w:pPr>
    </w:p>
    <w:p w14:paraId="1CA2ED68" w14:textId="453B8CAA" w:rsidR="002D1087" w:rsidRPr="00824892" w:rsidRDefault="002D1087" w:rsidP="00EF6E6A">
      <w:pPr>
        <w:pStyle w:val="Prrafodelista"/>
        <w:numPr>
          <w:ilvl w:val="3"/>
          <w:numId w:val="11"/>
        </w:numPr>
        <w:spacing w:line="360" w:lineRule="auto"/>
        <w:ind w:left="851" w:hanging="284"/>
        <w:jc w:val="both"/>
        <w:rPr>
          <w:rFonts w:ascii="Palatino Linotype" w:eastAsia="Times New Roman" w:hAnsi="Palatino Linotype" w:cs="Times New Roman"/>
          <w:i/>
          <w:sz w:val="22"/>
          <w:szCs w:val="14"/>
          <w:lang w:val="es-ES"/>
        </w:rPr>
      </w:pPr>
      <w:r w:rsidRPr="00824892">
        <w:rPr>
          <w:rFonts w:ascii="Palatino Linotype" w:eastAsia="Times New Roman" w:hAnsi="Palatino Linotype" w:cs="Times New Roman"/>
          <w:i/>
          <w:sz w:val="22"/>
          <w:szCs w:val="14"/>
          <w:lang w:val="es-ES"/>
        </w:rPr>
        <w:t xml:space="preserve">Oficio No. </w:t>
      </w:r>
      <w:proofErr w:type="spellStart"/>
      <w:r w:rsidRPr="00824892">
        <w:rPr>
          <w:rFonts w:ascii="Palatino Linotype" w:eastAsia="Times New Roman" w:hAnsi="Palatino Linotype" w:cs="Times New Roman"/>
          <w:i/>
          <w:sz w:val="22"/>
          <w:szCs w:val="14"/>
          <w:lang w:val="es-ES"/>
        </w:rPr>
        <w:t>DOPyDU</w:t>
      </w:r>
      <w:proofErr w:type="spellEnd"/>
      <w:r w:rsidRPr="00824892">
        <w:rPr>
          <w:rFonts w:ascii="Palatino Linotype" w:eastAsia="Times New Roman" w:hAnsi="Palatino Linotype" w:cs="Times New Roman"/>
          <w:i/>
          <w:sz w:val="22"/>
          <w:szCs w:val="14"/>
          <w:lang w:val="es-ES"/>
        </w:rPr>
        <w:t xml:space="preserve">/332/2017 de fecha treinta y uno de mayo de dos mil diecisiete, mediante el cual la Dirección de Obras Públicas y Desarrollo Urbano del Municipio de Melchor Ocampo otorgó la opinión favorable para desarrollar el proyecto de conjunto urbano. </w:t>
      </w:r>
    </w:p>
    <w:p w14:paraId="3F9F6992" w14:textId="1890312C" w:rsidR="002D1087" w:rsidRPr="00824892" w:rsidRDefault="002D1087" w:rsidP="00EF6E6A">
      <w:pPr>
        <w:pStyle w:val="Prrafodelista"/>
        <w:numPr>
          <w:ilvl w:val="3"/>
          <w:numId w:val="11"/>
        </w:numPr>
        <w:spacing w:line="360" w:lineRule="auto"/>
        <w:ind w:left="851" w:hanging="284"/>
        <w:jc w:val="both"/>
        <w:rPr>
          <w:rFonts w:ascii="Palatino Linotype" w:eastAsia="Times New Roman" w:hAnsi="Palatino Linotype" w:cs="Times New Roman"/>
          <w:i/>
          <w:sz w:val="22"/>
          <w:szCs w:val="14"/>
          <w:lang w:val="es-ES"/>
        </w:rPr>
      </w:pPr>
      <w:r w:rsidRPr="00824892">
        <w:rPr>
          <w:rFonts w:ascii="Palatino Linotype" w:eastAsia="Times New Roman" w:hAnsi="Palatino Linotype" w:cs="Times New Roman"/>
          <w:i/>
          <w:sz w:val="22"/>
          <w:szCs w:val="14"/>
          <w:lang w:val="es-ES"/>
        </w:rPr>
        <w:t xml:space="preserve">Dictamen Técnico de Uso del Suelo No. </w:t>
      </w:r>
      <w:proofErr w:type="spellStart"/>
      <w:r w:rsidRPr="00824892">
        <w:rPr>
          <w:rFonts w:ascii="Palatino Linotype" w:eastAsia="Times New Roman" w:hAnsi="Palatino Linotype" w:cs="Times New Roman"/>
          <w:i/>
          <w:sz w:val="22"/>
          <w:szCs w:val="14"/>
          <w:lang w:val="es-ES"/>
        </w:rPr>
        <w:t>DOPyDU</w:t>
      </w:r>
      <w:proofErr w:type="spellEnd"/>
      <w:r w:rsidRPr="00824892">
        <w:rPr>
          <w:rFonts w:ascii="Palatino Linotype" w:eastAsia="Times New Roman" w:hAnsi="Palatino Linotype" w:cs="Times New Roman"/>
          <w:i/>
          <w:sz w:val="22"/>
          <w:szCs w:val="14"/>
          <w:lang w:val="es-ES"/>
        </w:rPr>
        <w:t xml:space="preserve">/2017/328 de fecha treinta de mayo de dos mil diecisiete, entregado por la Dirección de Obras Públicas y Desarrollo Urbano del Municipio de Melchor Ocampo para el predio objeto del desarrollo. </w:t>
      </w:r>
    </w:p>
    <w:p w14:paraId="19BD706C" w14:textId="6EBB2F89" w:rsidR="002D1087" w:rsidRPr="00824892" w:rsidRDefault="002D1087" w:rsidP="00EF6E6A">
      <w:pPr>
        <w:pStyle w:val="Prrafodelista"/>
        <w:numPr>
          <w:ilvl w:val="3"/>
          <w:numId w:val="11"/>
        </w:numPr>
        <w:spacing w:line="360" w:lineRule="auto"/>
        <w:ind w:left="851" w:hanging="284"/>
        <w:jc w:val="both"/>
        <w:rPr>
          <w:rFonts w:ascii="Palatino Linotype" w:eastAsia="Times New Roman" w:hAnsi="Palatino Linotype" w:cs="Times New Roman"/>
          <w:i/>
          <w:sz w:val="22"/>
          <w:szCs w:val="14"/>
          <w:lang w:val="es-ES"/>
        </w:rPr>
      </w:pPr>
      <w:r w:rsidRPr="00824892">
        <w:rPr>
          <w:rFonts w:ascii="Palatino Linotype" w:eastAsia="Times New Roman" w:hAnsi="Palatino Linotype" w:cs="Times New Roman"/>
          <w:i/>
          <w:sz w:val="22"/>
          <w:szCs w:val="14"/>
          <w:lang w:val="es-ES"/>
        </w:rPr>
        <w:t xml:space="preserve">Constancias de alineamiento y número oficial mediante documentos de fecha siete de noviembre de dos mil dieciséis y </w:t>
      </w:r>
      <w:proofErr w:type="spellStart"/>
      <w:r w:rsidRPr="00824892">
        <w:rPr>
          <w:rFonts w:ascii="Palatino Linotype" w:eastAsia="Times New Roman" w:hAnsi="Palatino Linotype" w:cs="Times New Roman"/>
          <w:i/>
          <w:sz w:val="22"/>
          <w:szCs w:val="14"/>
          <w:lang w:val="es-ES"/>
        </w:rPr>
        <w:t>DOPyDU</w:t>
      </w:r>
      <w:proofErr w:type="spellEnd"/>
      <w:r w:rsidRPr="00824892">
        <w:rPr>
          <w:rFonts w:ascii="Palatino Linotype" w:eastAsia="Times New Roman" w:hAnsi="Palatino Linotype" w:cs="Times New Roman"/>
          <w:i/>
          <w:sz w:val="22"/>
          <w:szCs w:val="14"/>
          <w:lang w:val="es-ES"/>
        </w:rPr>
        <w:t xml:space="preserve">/2016/820 de fecha cuatro de noviembre de dos mil dieciséis, entregados por la Dirección de Obras Públicas y Desarrollo Urbano del Municipio de Melchor Ocampo. </w:t>
      </w:r>
    </w:p>
    <w:p w14:paraId="6173ACB5" w14:textId="1E1B90B6" w:rsidR="002D1087" w:rsidRPr="00824892" w:rsidRDefault="002D1087" w:rsidP="00EF6E6A">
      <w:pPr>
        <w:pStyle w:val="Prrafodelista"/>
        <w:numPr>
          <w:ilvl w:val="3"/>
          <w:numId w:val="11"/>
        </w:numPr>
        <w:spacing w:line="360" w:lineRule="auto"/>
        <w:ind w:left="851" w:hanging="284"/>
        <w:jc w:val="both"/>
        <w:rPr>
          <w:rFonts w:ascii="Palatino Linotype" w:eastAsia="Times New Roman" w:hAnsi="Palatino Linotype" w:cs="Times New Roman"/>
          <w:i/>
          <w:sz w:val="22"/>
          <w:szCs w:val="14"/>
          <w:lang w:val="es-ES"/>
        </w:rPr>
      </w:pPr>
      <w:r w:rsidRPr="00824892">
        <w:rPr>
          <w:rFonts w:ascii="Palatino Linotype" w:eastAsia="Times New Roman" w:hAnsi="Palatino Linotype" w:cs="Times New Roman"/>
          <w:i/>
          <w:sz w:val="22"/>
          <w:szCs w:val="14"/>
          <w:lang w:val="es-ES"/>
        </w:rPr>
        <w:t xml:space="preserve">Oficio No. DAP/049/2017 de fecha cinco de junio de dos mil diecisiete, mediante el cual Dirección de Agua Potable, Drenaje y Alcantarillado otorgó la factibilidad de servicios de agua potable y drenaje para el proyecto de desarrollo. </w:t>
      </w:r>
    </w:p>
    <w:p w14:paraId="79940F75" w14:textId="228B4600" w:rsidR="002D1087" w:rsidRPr="00824892" w:rsidRDefault="002D1087" w:rsidP="00EF6E6A">
      <w:pPr>
        <w:pStyle w:val="Prrafodelista"/>
        <w:numPr>
          <w:ilvl w:val="3"/>
          <w:numId w:val="11"/>
        </w:numPr>
        <w:spacing w:line="360" w:lineRule="auto"/>
        <w:ind w:left="851" w:hanging="284"/>
        <w:jc w:val="both"/>
        <w:rPr>
          <w:rFonts w:ascii="Palatino Linotype" w:eastAsia="Times New Roman" w:hAnsi="Palatino Linotype" w:cs="Times New Roman"/>
          <w:i/>
          <w:sz w:val="22"/>
          <w:szCs w:val="14"/>
          <w:lang w:val="es-ES"/>
        </w:rPr>
      </w:pPr>
      <w:r w:rsidRPr="00824892">
        <w:rPr>
          <w:rFonts w:ascii="Palatino Linotype" w:eastAsia="Times New Roman" w:hAnsi="Palatino Linotype" w:cs="Times New Roman"/>
          <w:i/>
          <w:sz w:val="22"/>
          <w:szCs w:val="14"/>
          <w:lang w:val="es-ES"/>
        </w:rPr>
        <w:t xml:space="preserve">Oficio No. SGG/SSC/DGPC/O-5864/2017 de fecha once de septiembre de dos mil diecisiete, mediante el cual la Coordinación General de Protección Civil de la Secretaría </w:t>
      </w:r>
      <w:r w:rsidRPr="00824892">
        <w:rPr>
          <w:rFonts w:ascii="Palatino Linotype" w:eastAsia="Times New Roman" w:hAnsi="Palatino Linotype" w:cs="Times New Roman"/>
          <w:i/>
          <w:sz w:val="22"/>
          <w:szCs w:val="14"/>
          <w:lang w:val="es-ES"/>
        </w:rPr>
        <w:lastRenderedPageBreak/>
        <w:t xml:space="preserve">General de Gobierno del Estado de México, emitió la respectiva evaluación técnica de protección civil para llevar a cabo las viviendas del conjunto urbano denominado “VILLAS DEL FRESNO”, municipio de Melchor Ocampo. </w:t>
      </w:r>
    </w:p>
    <w:p w14:paraId="702A1E4C" w14:textId="54092419" w:rsidR="002D1087" w:rsidRPr="00824892" w:rsidRDefault="002D1087" w:rsidP="00EF6E6A">
      <w:pPr>
        <w:pStyle w:val="Prrafodelista"/>
        <w:numPr>
          <w:ilvl w:val="3"/>
          <w:numId w:val="11"/>
        </w:numPr>
        <w:spacing w:line="360" w:lineRule="auto"/>
        <w:ind w:left="851" w:hanging="284"/>
        <w:jc w:val="both"/>
        <w:rPr>
          <w:rFonts w:ascii="Palatino Linotype" w:eastAsia="Times New Roman" w:hAnsi="Palatino Linotype" w:cs="Times New Roman"/>
          <w:i/>
          <w:sz w:val="22"/>
          <w:szCs w:val="14"/>
          <w:lang w:val="es-ES"/>
        </w:rPr>
      </w:pPr>
      <w:r w:rsidRPr="00824892">
        <w:rPr>
          <w:rFonts w:ascii="Palatino Linotype" w:eastAsia="Times New Roman" w:hAnsi="Palatino Linotype" w:cs="Times New Roman"/>
          <w:i/>
          <w:sz w:val="22"/>
          <w:szCs w:val="14"/>
          <w:lang w:val="es-ES"/>
        </w:rPr>
        <w:t>Oficio No. 212090000/DGOIA/RESOL/358/17 de fecha dieciocho de agosto de dos mil diecisiete,</w:t>
      </w:r>
      <w:r w:rsidR="00D52CFA" w:rsidRPr="00824892">
        <w:rPr>
          <w:rFonts w:ascii="Palatino Linotype" w:eastAsia="Times New Roman" w:hAnsi="Palatino Linotype" w:cs="Times New Roman"/>
          <w:i/>
          <w:sz w:val="22"/>
          <w:szCs w:val="14"/>
          <w:lang w:val="es-ES"/>
        </w:rPr>
        <w:t xml:space="preserve"> </w:t>
      </w:r>
      <w:r w:rsidRPr="00824892">
        <w:rPr>
          <w:rFonts w:ascii="Palatino Linotype" w:eastAsia="Times New Roman" w:hAnsi="Palatino Linotype" w:cs="Times New Roman"/>
          <w:i/>
          <w:sz w:val="22"/>
          <w:szCs w:val="14"/>
          <w:lang w:val="es-ES"/>
        </w:rPr>
        <w:t xml:space="preserve">mediante el cual la Dirección General de Ordenamiento e Impacto Ambiental de la Secretaría del Medio Ambiente autorizó en materia de impacto ambiental la realización del proyecto de conjunto urbano “Villas del Fresno”, municipio de Melchor Ocampo. </w:t>
      </w:r>
    </w:p>
    <w:p w14:paraId="1BCF2F73" w14:textId="7DBAB276" w:rsidR="002D1087" w:rsidRPr="00824892" w:rsidRDefault="002D1087" w:rsidP="00EF6E6A">
      <w:pPr>
        <w:pStyle w:val="Prrafodelista"/>
        <w:numPr>
          <w:ilvl w:val="3"/>
          <w:numId w:val="11"/>
        </w:numPr>
        <w:spacing w:line="360" w:lineRule="auto"/>
        <w:ind w:left="851" w:hanging="284"/>
        <w:jc w:val="both"/>
        <w:rPr>
          <w:rFonts w:ascii="Palatino Linotype" w:eastAsia="Times New Roman" w:hAnsi="Palatino Linotype" w:cs="Times New Roman"/>
          <w:i/>
          <w:sz w:val="22"/>
          <w:szCs w:val="14"/>
          <w:lang w:val="es-ES"/>
        </w:rPr>
      </w:pPr>
      <w:r w:rsidRPr="00824892">
        <w:rPr>
          <w:rFonts w:ascii="Palatino Linotype" w:eastAsia="Times New Roman" w:hAnsi="Palatino Linotype" w:cs="Times New Roman"/>
          <w:i/>
          <w:sz w:val="22"/>
          <w:szCs w:val="14"/>
          <w:lang w:val="es-ES"/>
        </w:rPr>
        <w:t xml:space="preserve">Dictamen de incorporación e impacto vial, (oficio No. 2290BA000/2314/2017) de fecha diez de agosto de dos mil diecisiete, expedido por la Dirección General de Vialidad del Gobierno del Estado de México. </w:t>
      </w:r>
    </w:p>
    <w:p w14:paraId="70CEA28A" w14:textId="7E5D61D5" w:rsidR="002D1087" w:rsidRPr="00824892" w:rsidRDefault="002D1087" w:rsidP="00EF6E6A">
      <w:pPr>
        <w:pStyle w:val="Prrafodelista"/>
        <w:numPr>
          <w:ilvl w:val="3"/>
          <w:numId w:val="11"/>
        </w:numPr>
        <w:spacing w:line="360" w:lineRule="auto"/>
        <w:ind w:left="851" w:hanging="284"/>
        <w:jc w:val="both"/>
        <w:rPr>
          <w:rFonts w:ascii="Palatino Linotype" w:eastAsia="Calibri" w:hAnsi="Palatino Linotype" w:cs="Arial"/>
        </w:rPr>
      </w:pPr>
      <w:r w:rsidRPr="00824892">
        <w:rPr>
          <w:rFonts w:ascii="Palatino Linotype" w:eastAsia="Times New Roman" w:hAnsi="Palatino Linotype" w:cs="Times New Roman"/>
          <w:i/>
          <w:sz w:val="22"/>
          <w:szCs w:val="14"/>
          <w:lang w:val="es-ES"/>
        </w:rPr>
        <w:t xml:space="preserve">La correspondiente aprobación del proyecto de lotificación a través del oficio No. 224020000/0868/2017 de fecha uno de diciembre de dos mil diecisiete, emitido por la Dirección General de Operación Urbana en base a e lo establecido por el artículo 48 del Reglamento del Libro Quinto del Código Administrativo del Estado de México. </w:t>
      </w:r>
    </w:p>
    <w:p w14:paraId="7ED833A8" w14:textId="3151A676" w:rsidR="00207304" w:rsidRPr="00824892" w:rsidRDefault="00533E51" w:rsidP="00533E51">
      <w:pPr>
        <w:pStyle w:val="Prrafodelista"/>
        <w:spacing w:line="360" w:lineRule="auto"/>
        <w:ind w:left="0"/>
        <w:jc w:val="both"/>
        <w:rPr>
          <w:rFonts w:ascii="Palatino Linotype" w:eastAsia="Calibri" w:hAnsi="Palatino Linotype" w:cs="Arial"/>
          <w:b/>
        </w:rPr>
      </w:pPr>
      <w:r w:rsidRPr="00824892">
        <w:rPr>
          <w:rFonts w:ascii="Palatino Linotype" w:eastAsia="Calibri" w:hAnsi="Palatino Linotype" w:cs="Arial"/>
          <w:b/>
        </w:rPr>
        <w:t xml:space="preserve"> </w:t>
      </w:r>
    </w:p>
    <w:p w14:paraId="3AE63186" w14:textId="05D0D344" w:rsidR="00533E51" w:rsidRPr="00824892" w:rsidRDefault="002C3C0E" w:rsidP="00114900">
      <w:pPr>
        <w:pStyle w:val="Prrafodelista"/>
        <w:numPr>
          <w:ilvl w:val="0"/>
          <w:numId w:val="1"/>
        </w:numPr>
        <w:spacing w:line="360" w:lineRule="auto"/>
        <w:ind w:left="0" w:firstLine="0"/>
        <w:jc w:val="both"/>
        <w:rPr>
          <w:rFonts w:ascii="Palatino Linotype" w:hAnsi="Palatino Linotype" w:cs="Arial"/>
          <w:i/>
          <w:sz w:val="22"/>
        </w:rPr>
      </w:pPr>
      <w:r w:rsidRPr="00824892">
        <w:rPr>
          <w:rFonts w:ascii="Palatino Linotype" w:hAnsi="Palatino Linotype" w:cs="Arial"/>
        </w:rPr>
        <w:t>El Sujeto Obligado en respuesta a la solicitud de acceso a la información del recurrente, manifestó</w:t>
      </w:r>
      <w:r w:rsidR="00533E51" w:rsidRPr="00824892">
        <w:rPr>
          <w:rFonts w:ascii="Palatino Linotype" w:hAnsi="Palatino Linotype" w:cs="Arial"/>
        </w:rPr>
        <w:t xml:space="preserve"> que </w:t>
      </w:r>
      <w:r w:rsidR="00EF6E6A" w:rsidRPr="00824892">
        <w:rPr>
          <w:rFonts w:ascii="Palatino Linotype" w:hAnsi="Palatino Linotype" w:cs="Arial"/>
        </w:rPr>
        <w:t>envió la información que requirió el particular de acuerdo como obra en sus archivos en versión pública.</w:t>
      </w:r>
    </w:p>
    <w:p w14:paraId="3EA1D1FD" w14:textId="2C06A8DD" w:rsidR="002C3C0E" w:rsidRPr="00824892" w:rsidRDefault="00533E51" w:rsidP="00533E51">
      <w:pPr>
        <w:pStyle w:val="Prrafodelista"/>
        <w:spacing w:line="360" w:lineRule="auto"/>
        <w:ind w:left="0"/>
        <w:jc w:val="both"/>
        <w:rPr>
          <w:rFonts w:ascii="Palatino Linotype" w:hAnsi="Palatino Linotype" w:cs="Arial"/>
          <w:i/>
          <w:sz w:val="22"/>
        </w:rPr>
      </w:pPr>
      <w:r w:rsidRPr="00824892">
        <w:rPr>
          <w:rFonts w:ascii="Palatino Linotype" w:hAnsi="Palatino Linotype" w:cs="Arial"/>
          <w:i/>
          <w:sz w:val="22"/>
        </w:rPr>
        <w:t xml:space="preserve"> </w:t>
      </w:r>
    </w:p>
    <w:p w14:paraId="37458170" w14:textId="26C75719" w:rsidR="00EF6E6A" w:rsidRPr="00824892" w:rsidRDefault="00533E51" w:rsidP="00114900">
      <w:pPr>
        <w:pStyle w:val="Prrafodelista"/>
        <w:numPr>
          <w:ilvl w:val="0"/>
          <w:numId w:val="1"/>
        </w:numPr>
        <w:spacing w:line="360" w:lineRule="auto"/>
        <w:ind w:left="0" w:firstLine="0"/>
        <w:jc w:val="both"/>
        <w:rPr>
          <w:rFonts w:ascii="Palatino Linotype" w:hAnsi="Palatino Linotype" w:cs="Arial"/>
        </w:rPr>
      </w:pPr>
      <w:r w:rsidRPr="00824892">
        <w:rPr>
          <w:rFonts w:ascii="Palatino Linotype" w:hAnsi="Palatino Linotype" w:cs="Arial"/>
        </w:rPr>
        <w:t>Ante tal situación, la parte recurrente se duele de la respuesta,</w:t>
      </w:r>
      <w:r w:rsidR="00EF6E6A" w:rsidRPr="00824892">
        <w:rPr>
          <w:rFonts w:ascii="Palatino Linotype" w:hAnsi="Palatino Linotype" w:cs="Arial"/>
        </w:rPr>
        <w:t xml:space="preserve"> manifestando que pese a que en respuesta señaló que se enviaron las correspondientes versiones públicas, la información no se remitió.</w:t>
      </w:r>
    </w:p>
    <w:p w14:paraId="50C00434" w14:textId="77777777" w:rsidR="00EF6E6A" w:rsidRPr="00824892" w:rsidRDefault="00EF6E6A" w:rsidP="00EF6E6A">
      <w:pPr>
        <w:pStyle w:val="Prrafodelista"/>
        <w:rPr>
          <w:rFonts w:ascii="Palatino Linotype" w:hAnsi="Palatino Linotype" w:cs="Arial"/>
        </w:rPr>
      </w:pPr>
    </w:p>
    <w:p w14:paraId="7F85E89F" w14:textId="77777777" w:rsidR="00EF6E6A" w:rsidRPr="00824892" w:rsidRDefault="00EF6E6A" w:rsidP="00EF6E6A">
      <w:pPr>
        <w:pStyle w:val="Prrafodelista"/>
        <w:numPr>
          <w:ilvl w:val="0"/>
          <w:numId w:val="1"/>
        </w:numPr>
        <w:spacing w:line="360" w:lineRule="auto"/>
        <w:ind w:left="0" w:firstLine="0"/>
        <w:jc w:val="both"/>
        <w:rPr>
          <w:rFonts w:ascii="Palatino Linotype" w:hAnsi="Palatino Linotype" w:cs="Arial"/>
        </w:rPr>
      </w:pPr>
      <w:r w:rsidRPr="00824892">
        <w:rPr>
          <w:rFonts w:ascii="Palatino Linotype" w:hAnsi="Palatino Linotype" w:cs="Arial"/>
        </w:rPr>
        <w:t>Por su parte, e</w:t>
      </w:r>
      <w:r w:rsidR="000D501F" w:rsidRPr="00824892">
        <w:rPr>
          <w:rFonts w:ascii="Palatino Linotype" w:hAnsi="Palatino Linotype" w:cs="Arial"/>
        </w:rPr>
        <w:t xml:space="preserve">l Sujeto Obligado al momento de rendir el correspondiente informe justificado </w:t>
      </w:r>
      <w:r w:rsidRPr="00824892">
        <w:rPr>
          <w:rFonts w:ascii="Palatino Linotype" w:hAnsi="Palatino Linotype" w:cs="Arial"/>
        </w:rPr>
        <w:t xml:space="preserve">refiere que mediante la interposición del recurso de revisión se </w:t>
      </w:r>
      <w:r w:rsidRPr="00824892">
        <w:rPr>
          <w:rFonts w:ascii="Palatino Linotype" w:hAnsi="Palatino Linotype" w:cs="Arial"/>
        </w:rPr>
        <w:lastRenderedPageBreak/>
        <w:t>percató que la información requerida no se encuentra disponible, sin embargo la remite en la etapa de manifestaciones.</w:t>
      </w:r>
    </w:p>
    <w:p w14:paraId="6091CF63" w14:textId="77777777" w:rsidR="00E908A1" w:rsidRPr="00824892" w:rsidRDefault="00E908A1" w:rsidP="00E908A1">
      <w:pPr>
        <w:pStyle w:val="Prrafodelista"/>
        <w:spacing w:line="360" w:lineRule="auto"/>
        <w:ind w:left="0"/>
        <w:jc w:val="both"/>
        <w:rPr>
          <w:rFonts w:ascii="Palatino Linotype" w:hAnsi="Palatino Linotype" w:cs="Arial"/>
        </w:rPr>
      </w:pPr>
    </w:p>
    <w:p w14:paraId="54CDEE31" w14:textId="0616ABE7" w:rsidR="00E908A1" w:rsidRPr="00824892" w:rsidRDefault="00E908A1" w:rsidP="00E908A1">
      <w:pPr>
        <w:pStyle w:val="Ttulo2"/>
        <w:numPr>
          <w:ilvl w:val="0"/>
          <w:numId w:val="5"/>
        </w:numPr>
        <w:rPr>
          <w:rFonts w:ascii="Palatino Linotype" w:hAnsi="Palatino Linotype"/>
          <w:b/>
          <w:color w:val="auto"/>
          <w:sz w:val="24"/>
        </w:rPr>
      </w:pPr>
      <w:bookmarkStart w:id="16" w:name="_Toc521603040"/>
      <w:r w:rsidRPr="00824892">
        <w:rPr>
          <w:rFonts w:ascii="Palatino Linotype" w:hAnsi="Palatino Linotype"/>
          <w:b/>
          <w:color w:val="auto"/>
          <w:sz w:val="24"/>
        </w:rPr>
        <w:t>Del derecho de acceso a la información</w:t>
      </w:r>
      <w:bookmarkEnd w:id="16"/>
    </w:p>
    <w:p w14:paraId="5419C0C4" w14:textId="4F3A0928" w:rsidR="00DF041C" w:rsidRPr="00824892" w:rsidRDefault="00EF6E6A" w:rsidP="00EF6E6A">
      <w:pPr>
        <w:pStyle w:val="Prrafodelista"/>
        <w:spacing w:line="360" w:lineRule="auto"/>
        <w:ind w:left="0"/>
        <w:jc w:val="both"/>
        <w:rPr>
          <w:rFonts w:ascii="Palatino Linotype" w:hAnsi="Palatino Linotype" w:cs="Arial"/>
        </w:rPr>
      </w:pPr>
      <w:r w:rsidRPr="00824892">
        <w:rPr>
          <w:rFonts w:ascii="Palatino Linotype" w:hAnsi="Palatino Linotype" w:cs="Arial"/>
        </w:rPr>
        <w:t xml:space="preserve"> </w:t>
      </w:r>
    </w:p>
    <w:p w14:paraId="1F4381AD" w14:textId="77777777" w:rsidR="00E908A1" w:rsidRPr="00824892" w:rsidRDefault="00D236EB" w:rsidP="00E908A1">
      <w:pPr>
        <w:pStyle w:val="Prrafodelista"/>
        <w:numPr>
          <w:ilvl w:val="0"/>
          <w:numId w:val="1"/>
        </w:numPr>
        <w:autoSpaceDE w:val="0"/>
        <w:autoSpaceDN w:val="0"/>
        <w:adjustRightInd w:val="0"/>
        <w:spacing w:before="240" w:after="360" w:line="360" w:lineRule="auto"/>
        <w:ind w:left="0" w:firstLine="0"/>
        <w:jc w:val="both"/>
        <w:rPr>
          <w:rFonts w:ascii="Palatino Linotype" w:hAnsi="Palatino Linotype"/>
        </w:rPr>
      </w:pPr>
      <w:r w:rsidRPr="00824892">
        <w:rPr>
          <w:rFonts w:ascii="Palatino Linotype" w:hAnsi="Palatino Linotype" w:cs="Arial"/>
        </w:rPr>
        <w:t xml:space="preserve">Ahora bien, es de mencionar que el derecho de acceso a la información es </w:t>
      </w:r>
      <w:r w:rsidR="00E908A1" w:rsidRPr="00824892">
        <w:rPr>
          <w:rFonts w:ascii="Palatino Linotype" w:eastAsia="Times New Roman" w:hAnsi="Palatino Linotype" w:cs="Arial"/>
          <w:color w:val="000000" w:themeColor="text1"/>
          <w:lang w:eastAsia="es-MX"/>
        </w:rPr>
        <w:t xml:space="preserve">la </w:t>
      </w:r>
      <w:r w:rsidR="00E908A1" w:rsidRPr="00824892">
        <w:rPr>
          <w:rFonts w:ascii="Palatino Linotype" w:eastAsia="MS Mincho" w:hAnsi="Palatino Linotype" w:cs="Times New Roman"/>
          <w:i/>
        </w:rPr>
        <w:t>igualdad de oportunidades para recibir, buscar e impartir información</w:t>
      </w:r>
      <w:r w:rsidR="00E908A1" w:rsidRPr="00824892">
        <w:rPr>
          <w:rStyle w:val="Refdenotaalpie"/>
          <w:rFonts w:ascii="Palatino Linotype" w:eastAsia="MS Mincho" w:hAnsi="Palatino Linotype" w:cs="Times New Roman"/>
          <w:i/>
        </w:rPr>
        <w:footnoteReference w:id="1"/>
      </w:r>
      <w:r w:rsidR="00E908A1" w:rsidRPr="00824892">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E908A1" w:rsidRPr="00824892">
        <w:rPr>
          <w:rStyle w:val="Refdenotaalpie"/>
          <w:rFonts w:ascii="Palatino Linotype" w:eastAsia="MS Mincho" w:hAnsi="Palatino Linotype" w:cs="Times New Roman"/>
        </w:rPr>
        <w:footnoteReference w:id="2"/>
      </w:r>
      <w:r w:rsidR="00E908A1" w:rsidRPr="00824892">
        <w:rPr>
          <w:rFonts w:ascii="Palatino Linotype" w:eastAsia="MS Mincho" w:hAnsi="Palatino Linotype" w:cs="Times New Roman"/>
          <w:i/>
        </w:rPr>
        <w:t xml:space="preserve"> </w:t>
      </w:r>
      <w:r w:rsidR="00E908A1" w:rsidRPr="00824892">
        <w:rPr>
          <w:rFonts w:ascii="Palatino Linotype" w:eastAsia="MS Mincho" w:hAnsi="Palatino Linotype" w:cs="Times New Roman"/>
        </w:rPr>
        <w:t xml:space="preserve">que se constituye como una herramienta fundamental para </w:t>
      </w:r>
      <w:r w:rsidR="00E908A1" w:rsidRPr="00824892">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00E908A1" w:rsidRPr="00824892">
        <w:rPr>
          <w:rStyle w:val="Refdenotaalpie"/>
          <w:rFonts w:ascii="Palatino Linotype" w:eastAsia="MS Mincho" w:hAnsi="Palatino Linotype" w:cs="Times New Roman"/>
          <w:i/>
        </w:rPr>
        <w:footnoteReference w:id="3"/>
      </w:r>
      <w:r w:rsidR="00E908A1" w:rsidRPr="00824892">
        <w:rPr>
          <w:rFonts w:ascii="Palatino Linotype" w:eastAsia="MS Mincho" w:hAnsi="Palatino Linotype" w:cs="Times New Roman"/>
        </w:rPr>
        <w:t>fomentando</w:t>
      </w:r>
      <w:r w:rsidR="00E908A1" w:rsidRPr="00824892">
        <w:rPr>
          <w:rFonts w:ascii="Palatino Linotype" w:eastAsia="MS Mincho" w:hAnsi="Palatino Linotype" w:cs="Times New Roman"/>
          <w:i/>
        </w:rPr>
        <w:t xml:space="preserve"> la transparencia de las actividades estatales y</w:t>
      </w:r>
      <w:r w:rsidR="00E908A1" w:rsidRPr="00824892">
        <w:rPr>
          <w:rFonts w:ascii="Palatino Linotype" w:eastAsia="MS Mincho" w:hAnsi="Palatino Linotype" w:cs="Times New Roman"/>
        </w:rPr>
        <w:t xml:space="preserve"> promoviendo</w:t>
      </w:r>
      <w:r w:rsidR="00E908A1" w:rsidRPr="00824892">
        <w:rPr>
          <w:rFonts w:ascii="Palatino Linotype" w:eastAsia="MS Mincho" w:hAnsi="Palatino Linotype" w:cs="Times New Roman"/>
          <w:i/>
        </w:rPr>
        <w:t xml:space="preserve"> la responsabilidad de los funcionarios sobre su gestión pública</w:t>
      </w:r>
      <w:r w:rsidR="00E908A1" w:rsidRPr="00824892">
        <w:rPr>
          <w:rStyle w:val="Refdenotaalpie"/>
          <w:rFonts w:ascii="Palatino Linotype" w:eastAsia="MS Mincho" w:hAnsi="Palatino Linotype" w:cs="Times New Roman"/>
          <w:i/>
        </w:rPr>
        <w:footnoteReference w:id="4"/>
      </w:r>
      <w:r w:rsidR="00E908A1" w:rsidRPr="00824892">
        <w:rPr>
          <w:rFonts w:ascii="Palatino Linotype" w:eastAsia="MS Mincho" w:hAnsi="Palatino Linotype" w:cs="Times New Roman"/>
          <w:i/>
        </w:rPr>
        <w:t xml:space="preserve"> </w:t>
      </w:r>
      <w:r w:rsidR="00E908A1" w:rsidRPr="00824892">
        <w:rPr>
          <w:rFonts w:ascii="Palatino Linotype" w:eastAsia="MS Mincho" w:hAnsi="Palatino Linotype" w:cs="Times New Roman"/>
        </w:rPr>
        <w:t>que permite</w:t>
      </w:r>
      <w:r w:rsidR="00E908A1" w:rsidRPr="00824892">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E908A1" w:rsidRPr="00824892">
        <w:rPr>
          <w:rStyle w:val="Refdenotaalpie"/>
          <w:rFonts w:ascii="Palatino Linotype" w:eastAsia="MS Mincho" w:hAnsi="Palatino Linotype" w:cs="Times New Roman"/>
          <w:i/>
        </w:rPr>
        <w:footnoteReference w:id="5"/>
      </w:r>
      <w:r w:rsidR="00E908A1" w:rsidRPr="00824892">
        <w:rPr>
          <w:rFonts w:ascii="Palatino Linotype" w:eastAsia="MS Mincho" w:hAnsi="Palatino Linotype" w:cs="Times New Roman"/>
        </w:rPr>
        <w:t xml:space="preserve"> ”.</w:t>
      </w:r>
    </w:p>
    <w:p w14:paraId="4602F685" w14:textId="77777777" w:rsidR="00D236EB" w:rsidRPr="00824892" w:rsidRDefault="00D236EB" w:rsidP="00D236EB">
      <w:pPr>
        <w:pStyle w:val="Prrafodelista"/>
        <w:rPr>
          <w:rFonts w:ascii="Palatino Linotype" w:hAnsi="Palatino Linotype" w:cs="Arial"/>
        </w:rPr>
      </w:pPr>
    </w:p>
    <w:p w14:paraId="5C878B4A" w14:textId="3B0335F6" w:rsidR="00E908A1" w:rsidRPr="00824892" w:rsidRDefault="00E908A1" w:rsidP="00E908A1">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824892">
        <w:rPr>
          <w:rFonts w:ascii="Palatino Linotype" w:hAnsi="Palatino Linotype" w:cs="Arial"/>
        </w:rPr>
        <w:lastRenderedPageBreak/>
        <w:t xml:space="preserve">En ese sentido, </w:t>
      </w:r>
      <w:r w:rsidRPr="00824892">
        <w:rPr>
          <w:rFonts w:ascii="Palatino Linotype" w:eastAsia="Times New Roman" w:hAnsi="Palatino Linotype" w:cs="Arial"/>
          <w:color w:val="000000"/>
        </w:rPr>
        <w:t>la Constitución Política de los Estados Unidos Mexicanos establece que “</w:t>
      </w:r>
      <w:r w:rsidRPr="00824892">
        <w:rPr>
          <w:rFonts w:ascii="Palatino Linotype" w:hAnsi="Palatino Linotype" w:cs="Helvetica"/>
          <w:i/>
          <w:sz w:val="22"/>
          <w:szCs w:val="23"/>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824892">
        <w:rPr>
          <w:rStyle w:val="Refdenotaalpie"/>
          <w:rFonts w:ascii="Palatino Linotype" w:hAnsi="Palatino Linotype" w:cs="Helvetica"/>
          <w:i/>
          <w:sz w:val="22"/>
          <w:szCs w:val="23"/>
          <w:shd w:val="clear" w:color="auto" w:fill="FFFFFF"/>
        </w:rPr>
        <w:footnoteReference w:id="6"/>
      </w:r>
      <w:r w:rsidRPr="00824892">
        <w:rPr>
          <w:rFonts w:ascii="Palatino Linotype" w:hAnsi="Palatino Linotype" w:cs="Helvetica"/>
          <w:szCs w:val="23"/>
          <w:shd w:val="clear" w:color="auto" w:fill="FFFFFF"/>
        </w:rPr>
        <w:t xml:space="preserve">, además refiere que </w:t>
      </w:r>
      <w:r w:rsidRPr="00824892">
        <w:rPr>
          <w:rFonts w:ascii="Palatino Linotype" w:hAnsi="Palatino Linotype"/>
          <w:i/>
          <w:sz w:val="22"/>
          <w:szCs w:val="20"/>
        </w:rPr>
        <w:t>Toda persona tiene derecho al libre acceso a información plural y oportuna, así como a buscar, recibir y difundir información e ideas de toda índole por cualquier medio de expresión.</w:t>
      </w:r>
      <w:r w:rsidRPr="00824892">
        <w:rPr>
          <w:rStyle w:val="Refdenotaalpie"/>
          <w:rFonts w:ascii="Palatino Linotype" w:hAnsi="Palatino Linotype"/>
          <w:i/>
          <w:sz w:val="22"/>
          <w:szCs w:val="20"/>
        </w:rPr>
        <w:footnoteReference w:id="7"/>
      </w:r>
      <w:r w:rsidRPr="00824892">
        <w:rPr>
          <w:rFonts w:ascii="Palatino Linotype" w:hAnsi="Palatino Linotype"/>
          <w:i/>
          <w:sz w:val="22"/>
          <w:szCs w:val="20"/>
        </w:rPr>
        <w:t xml:space="preserve">,  </w:t>
      </w:r>
      <w:r w:rsidRPr="00824892">
        <w:rPr>
          <w:rFonts w:ascii="Palatino Linotype" w:hAnsi="Palatino Linotype"/>
          <w:sz w:val="22"/>
          <w:szCs w:val="20"/>
        </w:rPr>
        <w:t>se e</w:t>
      </w:r>
      <w:r w:rsidRPr="00824892">
        <w:rPr>
          <w:rFonts w:ascii="Palatino Linotype" w:hAnsi="Palatino Linotype" w:cs="Helvetica"/>
          <w:szCs w:val="23"/>
          <w:shd w:val="clear" w:color="auto" w:fill="FFFFFF"/>
        </w:rPr>
        <w:t xml:space="preserve">ntiende que el acceso a la información es un derecho, por lo tanto, todas las autoridades en el ámbito de su competencia se ven impuestas por la obligación de </w:t>
      </w:r>
      <w:r w:rsidRPr="00824892">
        <w:rPr>
          <w:rFonts w:ascii="Palatino Linotype" w:hAnsi="Palatino Linotype" w:cs="Helvetica"/>
          <w:b/>
          <w:szCs w:val="23"/>
          <w:shd w:val="clear" w:color="auto" w:fill="FFFFFF"/>
        </w:rPr>
        <w:t>promover, proteger, respetar y garantizar</w:t>
      </w:r>
      <w:r w:rsidRPr="00824892">
        <w:rPr>
          <w:rFonts w:ascii="Palatino Linotype" w:hAnsi="Palatino Linotype" w:cs="Helvetica"/>
          <w:szCs w:val="23"/>
          <w:shd w:val="clear" w:color="auto" w:fill="FFFFFF"/>
        </w:rPr>
        <w:t xml:space="preserve"> el libre acceso a la información.</w:t>
      </w:r>
    </w:p>
    <w:p w14:paraId="57981708" w14:textId="77777777" w:rsidR="00D236EB" w:rsidRPr="00824892" w:rsidRDefault="00D236EB" w:rsidP="00D236EB">
      <w:pPr>
        <w:pStyle w:val="Prrafodelista"/>
        <w:rPr>
          <w:rFonts w:ascii="Palatino Linotype" w:hAnsi="Palatino Linotype" w:cs="Arial"/>
        </w:rPr>
      </w:pPr>
    </w:p>
    <w:p w14:paraId="766E73DA" w14:textId="350CFCEA" w:rsidR="001102CE" w:rsidRPr="00824892" w:rsidRDefault="00E908A1" w:rsidP="001102CE">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824892">
        <w:rPr>
          <w:rFonts w:ascii="Palatino Linotype" w:hAnsi="Palatino Linotype" w:cs="Arial"/>
        </w:rPr>
        <w:t xml:space="preserve">Por su parte, </w:t>
      </w:r>
      <w:r w:rsidRPr="00824892">
        <w:rPr>
          <w:rFonts w:ascii="Palatino Linotype" w:eastAsia="Calibri" w:hAnsi="Palatino Linotype" w:cs="Arial"/>
        </w:rPr>
        <w:t xml:space="preserve">la </w:t>
      </w:r>
      <w:r w:rsidRPr="00824892">
        <w:rPr>
          <w:rFonts w:ascii="Palatino Linotype" w:eastAsia="Times New Roman" w:hAnsi="Palatino Linotype" w:cs="Arial"/>
          <w:lang w:val="es-ES"/>
        </w:rPr>
        <w:t>Comisión interamericana de Derechos Humanos refiere que “</w:t>
      </w:r>
      <w:r w:rsidRPr="00824892">
        <w:rPr>
          <w:rFonts w:ascii="Palatino Linotype" w:hAnsi="Palatino Linotype"/>
          <w:i/>
          <w:sz w:val="22"/>
        </w:rPr>
        <w:t>El Estado tiene la obligación de responder sustancialmente a las solicitudes de información que le sean formuladas. En efecto, el artículo 13 de la Convención Americana, al amparar el derecho de las personas a acceder a la información en poder del Estado, establece una obligación positiva para éste de suministrar de manera oportuna, completa y accesible, la información solicitada”</w:t>
      </w:r>
      <w:r w:rsidRPr="00824892">
        <w:rPr>
          <w:rStyle w:val="Refdenotaalpie"/>
          <w:rFonts w:ascii="Palatino Linotype" w:eastAsia="Times New Roman" w:hAnsi="Palatino Linotype" w:cs="Arial"/>
          <w:lang w:val="es-ES"/>
        </w:rPr>
        <w:footnoteReference w:id="8"/>
      </w:r>
      <w:r w:rsidRPr="00824892">
        <w:rPr>
          <w:rFonts w:ascii="Palatino Linotype" w:hAnsi="Palatino Linotype"/>
          <w:i/>
          <w:sz w:val="22"/>
        </w:rPr>
        <w:t xml:space="preserve">. </w:t>
      </w:r>
      <w:r w:rsidRPr="00824892">
        <w:rPr>
          <w:rFonts w:ascii="Palatino Linotype" w:hAnsi="Palatino Linotype"/>
        </w:rPr>
        <w:t xml:space="preserve">En consecuencia, </w:t>
      </w:r>
      <w:r w:rsidR="00B9668C" w:rsidRPr="00824892">
        <w:rPr>
          <w:rFonts w:ascii="Palatino Linotype" w:hAnsi="Palatino Linotype"/>
        </w:rPr>
        <w:t>se tiene que e</w:t>
      </w:r>
      <w:r w:rsidRPr="00824892">
        <w:rPr>
          <w:rFonts w:ascii="Palatino Linotype" w:eastAsia="Times New Roman" w:hAnsi="Palatino Linotype" w:cs="Times New Roman"/>
        </w:rPr>
        <w:t xml:space="preserve">s obligación de todas las autoridades, promover, respetar y garantizar los derechos humanos, entre ellos el de acceso a la información pública, por lo que las respuestas imprecisas o incompletas generan una afectación inicial susceptible de ser reparada </w:t>
      </w:r>
      <w:r w:rsidR="00B9668C" w:rsidRPr="00824892">
        <w:rPr>
          <w:rFonts w:ascii="Palatino Linotype" w:eastAsia="Times New Roman" w:hAnsi="Palatino Linotype" w:cs="Times New Roman"/>
        </w:rPr>
        <w:t xml:space="preserve">mediante el recurso de revisión, tal y como ocurrió en el presente asunto, puesto que la parte recurrente se vio </w:t>
      </w:r>
      <w:r w:rsidR="001102CE" w:rsidRPr="00824892">
        <w:rPr>
          <w:rFonts w:ascii="Palatino Linotype" w:eastAsia="Times New Roman" w:hAnsi="Palatino Linotype" w:cs="Times New Roman"/>
        </w:rPr>
        <w:t xml:space="preserve">en la necesidad de ejercer </w:t>
      </w:r>
      <w:r w:rsidR="001102CE" w:rsidRPr="00824892">
        <w:rPr>
          <w:rFonts w:ascii="Palatino Linotype" w:hAnsi="Palatino Linotype" w:cs="Helvetica"/>
          <w:i/>
          <w:sz w:val="22"/>
          <w:szCs w:val="23"/>
          <w:shd w:val="clear" w:color="auto" w:fill="FFFFFF"/>
        </w:rPr>
        <w:t xml:space="preserve">la garantía secundaria mediante la cual se pretender reparar cualquier posible afectación </w:t>
      </w:r>
      <w:r w:rsidR="001102CE" w:rsidRPr="00824892">
        <w:rPr>
          <w:rFonts w:ascii="Palatino Linotype" w:hAnsi="Palatino Linotype" w:cs="Helvetica"/>
          <w:i/>
          <w:sz w:val="22"/>
          <w:szCs w:val="23"/>
          <w:shd w:val="clear" w:color="auto" w:fill="FFFFFF"/>
        </w:rPr>
        <w:lastRenderedPageBreak/>
        <w:t>al derecho de acceso a la información pública…”</w:t>
      </w:r>
      <w:r w:rsidR="001102CE" w:rsidRPr="00824892">
        <w:rPr>
          <w:rStyle w:val="Refdenotaalpie"/>
          <w:rFonts w:ascii="Palatino Linotype" w:hAnsi="Palatino Linotype" w:cs="Helvetica"/>
          <w:i/>
          <w:sz w:val="22"/>
          <w:szCs w:val="23"/>
          <w:shd w:val="clear" w:color="auto" w:fill="FFFFFF"/>
        </w:rPr>
        <w:footnoteReference w:id="9"/>
      </w:r>
      <w:r w:rsidR="001102CE" w:rsidRPr="00824892">
        <w:rPr>
          <w:rFonts w:ascii="Palatino Linotype" w:hAnsi="Palatino Linotype" w:cs="Helvetica"/>
          <w:i/>
          <w:sz w:val="22"/>
          <w:szCs w:val="23"/>
          <w:shd w:val="clear" w:color="auto" w:fill="FFFFFF"/>
        </w:rPr>
        <w:t xml:space="preserve"> </w:t>
      </w:r>
      <w:r w:rsidR="001102CE" w:rsidRPr="00824892">
        <w:rPr>
          <w:rFonts w:ascii="Palatino Linotype" w:hAnsi="Palatino Linotype" w:cs="Helvetica"/>
          <w:szCs w:val="23"/>
          <w:shd w:val="clear" w:color="auto" w:fill="FFFFFF"/>
        </w:rPr>
        <w:t>siendo el recurso de revisión para ver satisfecha su pretensión.</w:t>
      </w:r>
    </w:p>
    <w:p w14:paraId="2AC5D7F8" w14:textId="77777777" w:rsidR="001102CE" w:rsidRPr="00824892" w:rsidRDefault="001102CE" w:rsidP="001102CE">
      <w:pPr>
        <w:pStyle w:val="Prrafodelista"/>
        <w:rPr>
          <w:rFonts w:ascii="Palatino Linotype" w:eastAsia="Times New Roman" w:hAnsi="Palatino Linotype" w:cs="Arial"/>
          <w:color w:val="000000"/>
        </w:rPr>
      </w:pPr>
    </w:p>
    <w:p w14:paraId="77EBC3DC" w14:textId="3256B55D" w:rsidR="001102CE" w:rsidRPr="00824892" w:rsidRDefault="001102CE" w:rsidP="001102CE">
      <w:pPr>
        <w:pStyle w:val="Ttulo2"/>
        <w:numPr>
          <w:ilvl w:val="0"/>
          <w:numId w:val="5"/>
        </w:numPr>
        <w:rPr>
          <w:rFonts w:ascii="Palatino Linotype" w:hAnsi="Palatino Linotype"/>
          <w:b/>
          <w:color w:val="auto"/>
          <w:sz w:val="24"/>
        </w:rPr>
      </w:pPr>
      <w:bookmarkStart w:id="17" w:name="_Toc521603041"/>
      <w:r w:rsidRPr="00824892">
        <w:rPr>
          <w:rFonts w:ascii="Palatino Linotype" w:hAnsi="Palatino Linotype"/>
          <w:b/>
          <w:color w:val="auto"/>
          <w:sz w:val="24"/>
        </w:rPr>
        <w:t>Actualización del sobreseimiento</w:t>
      </w:r>
      <w:bookmarkEnd w:id="17"/>
    </w:p>
    <w:p w14:paraId="47C46A9A" w14:textId="16DFA2F0" w:rsidR="00E908A1" w:rsidRPr="00824892" w:rsidRDefault="00E908A1" w:rsidP="001102CE">
      <w:pPr>
        <w:pStyle w:val="Prrafodelista"/>
        <w:spacing w:line="360" w:lineRule="auto"/>
        <w:ind w:left="0"/>
        <w:jc w:val="both"/>
        <w:rPr>
          <w:rFonts w:ascii="Palatino Linotype" w:hAnsi="Palatino Linotype" w:cs="Arial"/>
        </w:rPr>
      </w:pPr>
    </w:p>
    <w:p w14:paraId="638CDEC9" w14:textId="7C2E5B9D" w:rsidR="001102CE" w:rsidRPr="00824892" w:rsidRDefault="00E908A1" w:rsidP="001102CE">
      <w:pPr>
        <w:pStyle w:val="Prrafodelista"/>
        <w:numPr>
          <w:ilvl w:val="0"/>
          <w:numId w:val="1"/>
        </w:numPr>
        <w:spacing w:line="360" w:lineRule="auto"/>
        <w:ind w:left="0" w:firstLine="0"/>
        <w:jc w:val="both"/>
        <w:rPr>
          <w:rFonts w:ascii="Palatino Linotype" w:hAnsi="Palatino Linotype" w:cs="Arial"/>
        </w:rPr>
      </w:pPr>
      <w:r w:rsidRPr="00824892">
        <w:rPr>
          <w:rFonts w:ascii="Palatino Linotype" w:hAnsi="Palatino Linotype" w:cs="Arial"/>
        </w:rPr>
        <w:t xml:space="preserve">Es así que, </w:t>
      </w:r>
      <w:r w:rsidR="001102CE" w:rsidRPr="00824892">
        <w:rPr>
          <w:rFonts w:ascii="Palatino Linotype" w:hAnsi="Palatino Linotype" w:cs="Arial"/>
        </w:rPr>
        <w:t xml:space="preserve">una vez presentado y admitido el recurso de revisión que hoy nos ocupa, el Sujeto Obligado a través del informe justificado remitió el documento electrónico denominado </w:t>
      </w:r>
      <w:r w:rsidR="001102CE" w:rsidRPr="00824892">
        <w:rPr>
          <w:rFonts w:ascii="Palatino Linotype" w:hAnsi="Palatino Linotype" w:cs="Arial"/>
          <w:b/>
        </w:rPr>
        <w:t xml:space="preserve">INFORME JUSTIFICADO INFOEM 95.pdf </w:t>
      </w:r>
      <w:r w:rsidR="001102CE" w:rsidRPr="00824892">
        <w:rPr>
          <w:rFonts w:ascii="Palatino Linotype" w:hAnsi="Palatino Linotype" w:cs="Arial"/>
        </w:rPr>
        <w:t xml:space="preserve">manifestó </w:t>
      </w:r>
      <w:r w:rsidR="001102CE" w:rsidRPr="00824892">
        <w:rPr>
          <w:rFonts w:ascii="Palatino Linotype" w:hAnsi="Palatino Linotype" w:cs="Arial"/>
          <w:i/>
        </w:rPr>
        <w:t>D</w:t>
      </w:r>
      <w:r w:rsidR="001102CE" w:rsidRPr="00824892">
        <w:rPr>
          <w:rFonts w:ascii="Palatino Linotype" w:hAnsi="Palatino Linotype" w:cs="Arial"/>
          <w:i/>
          <w:sz w:val="22"/>
        </w:rPr>
        <w:t>erivado del presente recurso de revisión es que esta autoridad se percata que los documentos no se encuentran en el Sistema de Acceso a la Información Mexiquense por probables fallas a dicho Sistema. Sin embargo, la información solicitada se pone a disposición del particular en su versión pública.</w:t>
      </w:r>
    </w:p>
    <w:p w14:paraId="339D8FE8" w14:textId="77777777" w:rsidR="00D236EB" w:rsidRPr="00824892" w:rsidRDefault="00D236EB" w:rsidP="001102CE">
      <w:pPr>
        <w:pStyle w:val="Prrafodelista"/>
        <w:spacing w:line="360" w:lineRule="auto"/>
        <w:ind w:left="0"/>
        <w:jc w:val="both"/>
        <w:rPr>
          <w:rFonts w:ascii="Palatino Linotype" w:hAnsi="Palatino Linotype" w:cs="Arial"/>
        </w:rPr>
      </w:pPr>
    </w:p>
    <w:p w14:paraId="2636A9DA" w14:textId="223E6936" w:rsidR="001102CE" w:rsidRPr="00824892" w:rsidRDefault="001102CE" w:rsidP="00114900">
      <w:pPr>
        <w:pStyle w:val="Prrafodelista"/>
        <w:numPr>
          <w:ilvl w:val="0"/>
          <w:numId w:val="1"/>
        </w:numPr>
        <w:spacing w:line="360" w:lineRule="auto"/>
        <w:ind w:left="0" w:firstLine="0"/>
        <w:jc w:val="both"/>
        <w:rPr>
          <w:rFonts w:ascii="Palatino Linotype" w:hAnsi="Palatino Linotype" w:cs="Arial"/>
        </w:rPr>
      </w:pPr>
      <w:r w:rsidRPr="00824892">
        <w:rPr>
          <w:rFonts w:ascii="Palatino Linotype" w:hAnsi="Palatino Linotype" w:cs="Arial"/>
        </w:rPr>
        <w:t xml:space="preserve">Asimismo, a través del documento electrónico denominado </w:t>
      </w:r>
      <w:r w:rsidRPr="00824892">
        <w:rPr>
          <w:rFonts w:ascii="Palatino Linotype" w:hAnsi="Palatino Linotype" w:cs="Arial"/>
          <w:b/>
        </w:rPr>
        <w:t>ANEXOS TESTADOS 95.pdf</w:t>
      </w:r>
      <w:r w:rsidRPr="00824892">
        <w:rPr>
          <w:rFonts w:ascii="Palatino Linotype" w:hAnsi="Palatino Linotype" w:cs="Arial"/>
        </w:rPr>
        <w:t xml:space="preserve"> remitió una serie de oficios y documentos que guardan relación con la información que requirió la parte recurrente, para ser más entendible la información en cuestión, resulta necesario realizar el recuadro siguiente:</w:t>
      </w:r>
    </w:p>
    <w:p w14:paraId="2C33AD67" w14:textId="77777777" w:rsidR="001102CE" w:rsidRPr="00824892" w:rsidRDefault="001102CE" w:rsidP="001102CE">
      <w:pPr>
        <w:pStyle w:val="Prrafodelista"/>
        <w:rPr>
          <w:rFonts w:ascii="Palatino Linotype" w:hAnsi="Palatino Linotype" w:cs="Arial"/>
        </w:rPr>
      </w:pPr>
    </w:p>
    <w:tbl>
      <w:tblPr>
        <w:tblStyle w:val="Tablaconcuadrcula"/>
        <w:tblW w:w="8784" w:type="dxa"/>
        <w:tblLook w:val="04A0" w:firstRow="1" w:lastRow="0" w:firstColumn="1" w:lastColumn="0" w:noHBand="0" w:noVBand="1"/>
      </w:tblPr>
      <w:tblGrid>
        <w:gridCol w:w="610"/>
        <w:gridCol w:w="3447"/>
        <w:gridCol w:w="3394"/>
        <w:gridCol w:w="1333"/>
      </w:tblGrid>
      <w:tr w:rsidR="00AC3EBC" w:rsidRPr="00824892" w14:paraId="57DAF28F" w14:textId="77777777" w:rsidTr="00AC3EBC">
        <w:tc>
          <w:tcPr>
            <w:tcW w:w="607" w:type="dxa"/>
          </w:tcPr>
          <w:p w14:paraId="59C955BE" w14:textId="16526DFA" w:rsidR="00AC3EBC" w:rsidRPr="00824892" w:rsidRDefault="00AC3EBC" w:rsidP="001102CE">
            <w:pPr>
              <w:pStyle w:val="Prrafodelista"/>
              <w:spacing w:line="360" w:lineRule="auto"/>
              <w:ind w:left="0"/>
              <w:jc w:val="both"/>
              <w:rPr>
                <w:rFonts w:ascii="Palatino Linotype" w:hAnsi="Palatino Linotype" w:cs="Arial"/>
                <w:b/>
              </w:rPr>
            </w:pPr>
            <w:r w:rsidRPr="00824892">
              <w:rPr>
                <w:rFonts w:ascii="Palatino Linotype" w:hAnsi="Palatino Linotype" w:cs="Arial"/>
                <w:b/>
              </w:rPr>
              <w:t>No.</w:t>
            </w:r>
          </w:p>
        </w:tc>
        <w:tc>
          <w:tcPr>
            <w:tcW w:w="3447" w:type="dxa"/>
          </w:tcPr>
          <w:p w14:paraId="1BEB3896" w14:textId="7351BBA7" w:rsidR="00AC3EBC" w:rsidRPr="00824892" w:rsidRDefault="00AC3EBC" w:rsidP="00AC3EBC">
            <w:pPr>
              <w:pStyle w:val="Prrafodelista"/>
              <w:spacing w:line="360" w:lineRule="auto"/>
              <w:ind w:left="0"/>
              <w:jc w:val="center"/>
              <w:rPr>
                <w:rFonts w:ascii="Palatino Linotype" w:hAnsi="Palatino Linotype" w:cs="Arial"/>
                <w:b/>
              </w:rPr>
            </w:pPr>
            <w:r w:rsidRPr="00824892">
              <w:rPr>
                <w:rFonts w:ascii="Palatino Linotype" w:hAnsi="Palatino Linotype" w:cs="Arial"/>
                <w:b/>
              </w:rPr>
              <w:t>Requerimiento</w:t>
            </w:r>
          </w:p>
        </w:tc>
        <w:tc>
          <w:tcPr>
            <w:tcW w:w="3394" w:type="dxa"/>
          </w:tcPr>
          <w:p w14:paraId="29E68ED0" w14:textId="5BE5D54B" w:rsidR="00AC3EBC" w:rsidRPr="00824892" w:rsidRDefault="00AC3EBC" w:rsidP="00AC3EBC">
            <w:pPr>
              <w:pStyle w:val="Prrafodelista"/>
              <w:spacing w:line="360" w:lineRule="auto"/>
              <w:ind w:left="0"/>
              <w:jc w:val="center"/>
              <w:rPr>
                <w:rFonts w:ascii="Palatino Linotype" w:hAnsi="Palatino Linotype" w:cs="Arial"/>
                <w:b/>
              </w:rPr>
            </w:pPr>
            <w:r w:rsidRPr="00824892">
              <w:rPr>
                <w:rFonts w:ascii="Palatino Linotype" w:hAnsi="Palatino Linotype" w:cs="Arial"/>
                <w:b/>
              </w:rPr>
              <w:t>Información entregada</w:t>
            </w:r>
          </w:p>
        </w:tc>
        <w:tc>
          <w:tcPr>
            <w:tcW w:w="1336" w:type="dxa"/>
          </w:tcPr>
          <w:p w14:paraId="0D017D82" w14:textId="1B348294" w:rsidR="00AC3EBC" w:rsidRPr="00824892" w:rsidRDefault="00AC3EBC" w:rsidP="00AC3EBC">
            <w:pPr>
              <w:pStyle w:val="Prrafodelista"/>
              <w:spacing w:line="360" w:lineRule="auto"/>
              <w:ind w:left="0"/>
              <w:jc w:val="center"/>
              <w:rPr>
                <w:rFonts w:ascii="Palatino Linotype" w:hAnsi="Palatino Linotype" w:cs="Arial"/>
                <w:b/>
              </w:rPr>
            </w:pPr>
            <w:r w:rsidRPr="00824892">
              <w:rPr>
                <w:rFonts w:ascii="Palatino Linotype" w:hAnsi="Palatino Linotype" w:cs="Arial"/>
                <w:b/>
              </w:rPr>
              <w:t>Colma</w:t>
            </w:r>
          </w:p>
        </w:tc>
      </w:tr>
      <w:tr w:rsidR="00AC3EBC" w:rsidRPr="00824892" w14:paraId="3E591905" w14:textId="77777777" w:rsidTr="00AC3EBC">
        <w:tc>
          <w:tcPr>
            <w:tcW w:w="607" w:type="dxa"/>
          </w:tcPr>
          <w:p w14:paraId="05982FB2" w14:textId="4BD1424C" w:rsidR="00AC3EBC" w:rsidRPr="00824892" w:rsidRDefault="00AC3EBC" w:rsidP="00AC3EBC">
            <w:pPr>
              <w:pStyle w:val="Prrafodelista"/>
              <w:spacing w:line="360" w:lineRule="auto"/>
              <w:ind w:left="0"/>
              <w:jc w:val="both"/>
              <w:rPr>
                <w:rFonts w:ascii="Palatino Linotype" w:hAnsi="Palatino Linotype" w:cs="Arial"/>
              </w:rPr>
            </w:pPr>
            <w:r w:rsidRPr="00824892">
              <w:rPr>
                <w:rFonts w:ascii="Palatino Linotype" w:hAnsi="Palatino Linotype" w:cs="Arial"/>
              </w:rPr>
              <w:t>1</w:t>
            </w:r>
          </w:p>
        </w:tc>
        <w:tc>
          <w:tcPr>
            <w:tcW w:w="3447" w:type="dxa"/>
          </w:tcPr>
          <w:p w14:paraId="3A6A67AD" w14:textId="3DC9A6CC" w:rsidR="00AC3EBC" w:rsidRPr="00824892" w:rsidRDefault="00AC3EBC" w:rsidP="00AC3EBC">
            <w:pPr>
              <w:pStyle w:val="Prrafodelista"/>
              <w:spacing w:line="360" w:lineRule="auto"/>
              <w:ind w:left="0"/>
              <w:jc w:val="both"/>
              <w:rPr>
                <w:rFonts w:ascii="Palatino Linotype" w:hAnsi="Palatino Linotype" w:cs="Arial"/>
              </w:rPr>
            </w:pPr>
            <w:r w:rsidRPr="00824892">
              <w:rPr>
                <w:rFonts w:ascii="Palatino Linotype" w:eastAsia="Times New Roman" w:hAnsi="Palatino Linotype" w:cs="Times New Roman"/>
                <w:i/>
                <w:sz w:val="22"/>
                <w:szCs w:val="14"/>
                <w:lang w:val="es-ES"/>
              </w:rPr>
              <w:t xml:space="preserve">Oficio No. </w:t>
            </w:r>
            <w:proofErr w:type="spellStart"/>
            <w:r w:rsidRPr="00824892">
              <w:rPr>
                <w:rFonts w:ascii="Palatino Linotype" w:eastAsia="Times New Roman" w:hAnsi="Palatino Linotype" w:cs="Times New Roman"/>
                <w:i/>
                <w:sz w:val="22"/>
                <w:szCs w:val="14"/>
                <w:lang w:val="es-ES"/>
              </w:rPr>
              <w:t>DOPyDU</w:t>
            </w:r>
            <w:proofErr w:type="spellEnd"/>
            <w:r w:rsidRPr="00824892">
              <w:rPr>
                <w:rFonts w:ascii="Palatino Linotype" w:eastAsia="Times New Roman" w:hAnsi="Palatino Linotype" w:cs="Times New Roman"/>
                <w:i/>
                <w:sz w:val="22"/>
                <w:szCs w:val="14"/>
                <w:lang w:val="es-ES"/>
              </w:rPr>
              <w:t xml:space="preserve">/332/2017 de fecha treinta y uno de mayo de dos mil diecisiete, mediante el cual la Dirección de Obras Públicas y Desarrollo Urbano del Municipio de Melchor Ocampo otorgó la opinión </w:t>
            </w:r>
            <w:r w:rsidRPr="00824892">
              <w:rPr>
                <w:rFonts w:ascii="Palatino Linotype" w:eastAsia="Times New Roman" w:hAnsi="Palatino Linotype" w:cs="Times New Roman"/>
                <w:i/>
                <w:sz w:val="22"/>
                <w:szCs w:val="14"/>
                <w:lang w:val="es-ES"/>
              </w:rPr>
              <w:lastRenderedPageBreak/>
              <w:t xml:space="preserve">favorable para desarrollar el proyecto de conjunto urbano. </w:t>
            </w:r>
          </w:p>
        </w:tc>
        <w:tc>
          <w:tcPr>
            <w:tcW w:w="3394" w:type="dxa"/>
          </w:tcPr>
          <w:p w14:paraId="1F18318A" w14:textId="3452A3DE" w:rsidR="00AC3EBC" w:rsidRPr="00824892" w:rsidRDefault="00AC3EBC" w:rsidP="00AC3EBC">
            <w:pPr>
              <w:pStyle w:val="Prrafodelista"/>
              <w:spacing w:line="360" w:lineRule="auto"/>
              <w:ind w:left="0"/>
              <w:jc w:val="both"/>
              <w:rPr>
                <w:rFonts w:ascii="Palatino Linotype" w:hAnsi="Palatino Linotype" w:cs="Arial"/>
              </w:rPr>
            </w:pPr>
            <w:r w:rsidRPr="00824892">
              <w:rPr>
                <w:rFonts w:ascii="Palatino Linotype" w:hAnsi="Palatino Linotype" w:cs="*Calibri-13851-Identity-H"/>
                <w:i/>
                <w:sz w:val="22"/>
                <w:szCs w:val="22"/>
                <w:lang w:val="es-MX"/>
              </w:rPr>
              <w:lastRenderedPageBreak/>
              <w:t xml:space="preserve">Oficio No. </w:t>
            </w:r>
            <w:proofErr w:type="spellStart"/>
            <w:r w:rsidRPr="00824892">
              <w:rPr>
                <w:rFonts w:ascii="Palatino Linotype" w:hAnsi="Palatino Linotype" w:cs="*Calibri-13851-Identity-H"/>
                <w:i/>
                <w:sz w:val="22"/>
                <w:szCs w:val="22"/>
                <w:lang w:val="es-MX"/>
              </w:rPr>
              <w:t>DOPyDU</w:t>
            </w:r>
            <w:proofErr w:type="spellEnd"/>
            <w:r w:rsidRPr="00824892">
              <w:rPr>
                <w:rFonts w:ascii="Palatino Linotype" w:hAnsi="Palatino Linotype" w:cs="*Calibri-13851-Identity-H"/>
                <w:i/>
                <w:sz w:val="22"/>
                <w:szCs w:val="22"/>
                <w:lang w:val="es-MX"/>
              </w:rPr>
              <w:t xml:space="preserve">/332/2017 de fecha treinta y uno de mayo de dos mil diecisiete, mediante el cual la Dirección de Obras Públicas y Desarrollo Urbano del Municipio de Melchor Ocampo otorgó la opinión </w:t>
            </w:r>
            <w:r w:rsidRPr="00824892">
              <w:rPr>
                <w:rFonts w:ascii="Palatino Linotype" w:hAnsi="Palatino Linotype" w:cs="*Calibri-13851-Identity-H"/>
                <w:i/>
                <w:sz w:val="22"/>
                <w:szCs w:val="22"/>
                <w:lang w:val="es-MX"/>
              </w:rPr>
              <w:lastRenderedPageBreak/>
              <w:t>favorable para desarrollar el proyecto de conjunto urbano.</w:t>
            </w:r>
          </w:p>
        </w:tc>
        <w:tc>
          <w:tcPr>
            <w:tcW w:w="1336" w:type="dxa"/>
          </w:tcPr>
          <w:p w14:paraId="7E313EDD" w14:textId="4F62CEE9" w:rsidR="00AC3EBC" w:rsidRPr="00824892" w:rsidRDefault="00AC3EBC" w:rsidP="00AC3EBC">
            <w:pPr>
              <w:pStyle w:val="Prrafodelista"/>
              <w:spacing w:line="360" w:lineRule="auto"/>
              <w:ind w:left="0"/>
              <w:jc w:val="both"/>
              <w:rPr>
                <w:rFonts w:ascii="Palatino Linotype" w:hAnsi="Palatino Linotype" w:cs="Arial"/>
              </w:rPr>
            </w:pPr>
            <w:r w:rsidRPr="00824892">
              <w:rPr>
                <w:rFonts w:ascii="Palatino Linotype" w:hAnsi="Palatino Linotype" w:cs="Arial"/>
              </w:rPr>
              <w:lastRenderedPageBreak/>
              <w:t>Si colma</w:t>
            </w:r>
          </w:p>
        </w:tc>
      </w:tr>
      <w:tr w:rsidR="00AC3EBC" w:rsidRPr="00824892" w14:paraId="3AFFB554" w14:textId="77777777" w:rsidTr="00AC3EBC">
        <w:tc>
          <w:tcPr>
            <w:tcW w:w="607" w:type="dxa"/>
          </w:tcPr>
          <w:p w14:paraId="7B21B253" w14:textId="35E938CC" w:rsidR="00AC3EBC" w:rsidRPr="00824892" w:rsidRDefault="00AC3EBC" w:rsidP="00AC3EBC">
            <w:pPr>
              <w:pStyle w:val="Prrafodelista"/>
              <w:spacing w:line="360" w:lineRule="auto"/>
              <w:ind w:left="0"/>
              <w:jc w:val="both"/>
              <w:rPr>
                <w:rFonts w:ascii="Palatino Linotype" w:hAnsi="Palatino Linotype" w:cs="Arial"/>
              </w:rPr>
            </w:pPr>
            <w:r w:rsidRPr="00824892">
              <w:rPr>
                <w:rFonts w:ascii="Palatino Linotype" w:hAnsi="Palatino Linotype" w:cs="Arial"/>
              </w:rPr>
              <w:lastRenderedPageBreak/>
              <w:t>2</w:t>
            </w:r>
          </w:p>
        </w:tc>
        <w:tc>
          <w:tcPr>
            <w:tcW w:w="3447" w:type="dxa"/>
          </w:tcPr>
          <w:p w14:paraId="56C30E5D" w14:textId="7C10B872" w:rsidR="00AC3EBC" w:rsidRPr="00824892" w:rsidRDefault="00AC3EBC" w:rsidP="00AC3EBC">
            <w:pPr>
              <w:pStyle w:val="Prrafodelista"/>
              <w:spacing w:line="360" w:lineRule="auto"/>
              <w:ind w:left="0"/>
              <w:jc w:val="both"/>
              <w:rPr>
                <w:rFonts w:ascii="Palatino Linotype" w:hAnsi="Palatino Linotype" w:cs="Arial"/>
              </w:rPr>
            </w:pPr>
            <w:r w:rsidRPr="00824892">
              <w:rPr>
                <w:rFonts w:ascii="Palatino Linotype" w:eastAsia="Times New Roman" w:hAnsi="Palatino Linotype" w:cs="Times New Roman"/>
                <w:i/>
                <w:sz w:val="22"/>
                <w:szCs w:val="14"/>
                <w:lang w:val="es-ES"/>
              </w:rPr>
              <w:t xml:space="preserve">Dictamen Técnico de Uso del Suelo No. </w:t>
            </w:r>
            <w:proofErr w:type="spellStart"/>
            <w:r w:rsidRPr="00824892">
              <w:rPr>
                <w:rFonts w:ascii="Palatino Linotype" w:eastAsia="Times New Roman" w:hAnsi="Palatino Linotype" w:cs="Times New Roman"/>
                <w:i/>
                <w:sz w:val="22"/>
                <w:szCs w:val="14"/>
                <w:lang w:val="es-ES"/>
              </w:rPr>
              <w:t>DOPyDU</w:t>
            </w:r>
            <w:proofErr w:type="spellEnd"/>
            <w:r w:rsidRPr="00824892">
              <w:rPr>
                <w:rFonts w:ascii="Palatino Linotype" w:eastAsia="Times New Roman" w:hAnsi="Palatino Linotype" w:cs="Times New Roman"/>
                <w:i/>
                <w:sz w:val="22"/>
                <w:szCs w:val="14"/>
                <w:lang w:val="es-ES"/>
              </w:rPr>
              <w:t xml:space="preserve">/2017/328 de fecha treinta de mayo de dos mil diecisiete, entregado por la Dirección de Obras Públicas y Desarrollo Urbano del Municipio de Melchor Ocampo para el predio objeto del desarrollo. </w:t>
            </w:r>
          </w:p>
        </w:tc>
        <w:tc>
          <w:tcPr>
            <w:tcW w:w="3394" w:type="dxa"/>
          </w:tcPr>
          <w:p w14:paraId="140AFB80" w14:textId="61653B30" w:rsidR="00AC3EBC" w:rsidRPr="00824892" w:rsidRDefault="00AC3EBC" w:rsidP="00AC3EBC">
            <w:pPr>
              <w:pStyle w:val="Prrafodelista"/>
              <w:spacing w:line="360" w:lineRule="auto"/>
              <w:ind w:left="0"/>
              <w:jc w:val="both"/>
              <w:rPr>
                <w:rFonts w:ascii="Palatino Linotype" w:hAnsi="Palatino Linotype" w:cs="Arial"/>
              </w:rPr>
            </w:pPr>
            <w:r w:rsidRPr="00824892">
              <w:rPr>
                <w:rFonts w:ascii="Palatino Linotype" w:hAnsi="Palatino Linotype" w:cs="*Calibri-13851-Identity-H"/>
                <w:i/>
                <w:sz w:val="22"/>
                <w:szCs w:val="22"/>
                <w:lang w:val="es-MX"/>
              </w:rPr>
              <w:t xml:space="preserve">Dictamen Técnico de Uso del Suelo No. </w:t>
            </w:r>
            <w:proofErr w:type="spellStart"/>
            <w:r w:rsidRPr="00824892">
              <w:rPr>
                <w:rFonts w:ascii="Palatino Linotype" w:hAnsi="Palatino Linotype" w:cs="*Calibri-13851-Identity-H"/>
                <w:i/>
                <w:sz w:val="22"/>
                <w:szCs w:val="22"/>
                <w:lang w:val="es-MX"/>
              </w:rPr>
              <w:t>DOPyDU</w:t>
            </w:r>
            <w:proofErr w:type="spellEnd"/>
            <w:r w:rsidRPr="00824892">
              <w:rPr>
                <w:rFonts w:ascii="Palatino Linotype" w:hAnsi="Palatino Linotype" w:cs="*Calibri-13851-Identity-H"/>
                <w:i/>
                <w:sz w:val="22"/>
                <w:szCs w:val="22"/>
                <w:lang w:val="es-MX"/>
              </w:rPr>
              <w:t xml:space="preserve">/2017 /328 de fecha treinta de mayo de dos mil diecisiete. </w:t>
            </w:r>
          </w:p>
        </w:tc>
        <w:tc>
          <w:tcPr>
            <w:tcW w:w="1336" w:type="dxa"/>
          </w:tcPr>
          <w:p w14:paraId="045F1EB1" w14:textId="1CA8AD11" w:rsidR="00AC3EBC" w:rsidRPr="00824892" w:rsidRDefault="00AC3EBC" w:rsidP="00AC3EBC">
            <w:pPr>
              <w:pStyle w:val="Prrafodelista"/>
              <w:spacing w:line="360" w:lineRule="auto"/>
              <w:ind w:left="0"/>
              <w:jc w:val="both"/>
              <w:rPr>
                <w:rFonts w:ascii="Palatino Linotype" w:hAnsi="Palatino Linotype" w:cs="Arial"/>
              </w:rPr>
            </w:pPr>
            <w:r w:rsidRPr="00824892">
              <w:rPr>
                <w:rFonts w:ascii="Palatino Linotype" w:hAnsi="Palatino Linotype" w:cs="Arial"/>
              </w:rPr>
              <w:t>Si colma</w:t>
            </w:r>
          </w:p>
        </w:tc>
      </w:tr>
      <w:tr w:rsidR="00AC3EBC" w:rsidRPr="00824892" w14:paraId="758E1C71" w14:textId="77777777" w:rsidTr="00AC3EBC">
        <w:tc>
          <w:tcPr>
            <w:tcW w:w="607" w:type="dxa"/>
          </w:tcPr>
          <w:p w14:paraId="7EDC1853" w14:textId="4F34C61F" w:rsidR="00AC3EBC" w:rsidRPr="00824892" w:rsidRDefault="00AC3EBC" w:rsidP="00AC3EBC">
            <w:pPr>
              <w:pStyle w:val="Prrafodelista"/>
              <w:spacing w:line="360" w:lineRule="auto"/>
              <w:ind w:left="0"/>
              <w:jc w:val="both"/>
              <w:rPr>
                <w:rFonts w:ascii="Palatino Linotype" w:hAnsi="Palatino Linotype" w:cs="Arial"/>
              </w:rPr>
            </w:pPr>
            <w:r w:rsidRPr="00824892">
              <w:rPr>
                <w:rFonts w:ascii="Palatino Linotype" w:hAnsi="Palatino Linotype" w:cs="Arial"/>
              </w:rPr>
              <w:t>3</w:t>
            </w:r>
          </w:p>
        </w:tc>
        <w:tc>
          <w:tcPr>
            <w:tcW w:w="3447" w:type="dxa"/>
          </w:tcPr>
          <w:p w14:paraId="5C9E2CED" w14:textId="2880F38A" w:rsidR="00AC3EBC" w:rsidRPr="00824892" w:rsidRDefault="00AC3EBC" w:rsidP="00AC3EBC">
            <w:pPr>
              <w:pStyle w:val="Prrafodelista"/>
              <w:spacing w:line="360" w:lineRule="auto"/>
              <w:ind w:left="0"/>
              <w:jc w:val="both"/>
              <w:rPr>
                <w:rFonts w:ascii="Palatino Linotype" w:hAnsi="Palatino Linotype" w:cs="Arial"/>
              </w:rPr>
            </w:pPr>
            <w:r w:rsidRPr="00824892">
              <w:rPr>
                <w:rFonts w:ascii="Palatino Linotype" w:eastAsia="Times New Roman" w:hAnsi="Palatino Linotype" w:cs="Times New Roman"/>
                <w:i/>
                <w:sz w:val="22"/>
                <w:szCs w:val="14"/>
                <w:lang w:val="es-ES"/>
              </w:rPr>
              <w:t xml:space="preserve">Constancias de alineamiento y número oficial mediante documentos de fecha siete de noviembre de dos mil dieciséis y </w:t>
            </w:r>
            <w:proofErr w:type="spellStart"/>
            <w:r w:rsidRPr="00824892">
              <w:rPr>
                <w:rFonts w:ascii="Palatino Linotype" w:eastAsia="Times New Roman" w:hAnsi="Palatino Linotype" w:cs="Times New Roman"/>
                <w:i/>
                <w:sz w:val="22"/>
                <w:szCs w:val="14"/>
                <w:lang w:val="es-ES"/>
              </w:rPr>
              <w:t>DOPyDU</w:t>
            </w:r>
            <w:proofErr w:type="spellEnd"/>
            <w:r w:rsidRPr="00824892">
              <w:rPr>
                <w:rFonts w:ascii="Palatino Linotype" w:eastAsia="Times New Roman" w:hAnsi="Palatino Linotype" w:cs="Times New Roman"/>
                <w:i/>
                <w:sz w:val="22"/>
                <w:szCs w:val="14"/>
                <w:lang w:val="es-ES"/>
              </w:rPr>
              <w:t xml:space="preserve">/2016/820 de fecha cuatro de noviembre de dos mil dieciséis, entregados por la Dirección de Obras Públicas y Desarrollo Urbano del Municipio de Melchor Ocampo. </w:t>
            </w:r>
          </w:p>
        </w:tc>
        <w:tc>
          <w:tcPr>
            <w:tcW w:w="3394" w:type="dxa"/>
          </w:tcPr>
          <w:p w14:paraId="3B2E54D8" w14:textId="039C7B7B" w:rsidR="00AC3EBC" w:rsidRPr="00824892" w:rsidRDefault="00AC3EBC" w:rsidP="00AC3EBC">
            <w:pPr>
              <w:pStyle w:val="Prrafodelista"/>
              <w:spacing w:line="360" w:lineRule="auto"/>
              <w:ind w:left="0"/>
              <w:jc w:val="both"/>
              <w:rPr>
                <w:rFonts w:ascii="Palatino Linotype" w:hAnsi="Palatino Linotype" w:cs="Arial"/>
              </w:rPr>
            </w:pPr>
            <w:r w:rsidRPr="00824892">
              <w:rPr>
                <w:rFonts w:ascii="Palatino Linotype" w:hAnsi="Palatino Linotype" w:cs="*Calibri-13851-Identity-H"/>
                <w:i/>
                <w:sz w:val="22"/>
                <w:szCs w:val="22"/>
                <w:lang w:val="es-MX"/>
              </w:rPr>
              <w:t xml:space="preserve">Constancias de alineamiento y número oficial mediante documentos de fecha siete de noviembre de dos mil dieciséis y </w:t>
            </w:r>
            <w:proofErr w:type="spellStart"/>
            <w:r w:rsidRPr="00824892">
              <w:rPr>
                <w:rFonts w:ascii="Palatino Linotype" w:hAnsi="Palatino Linotype" w:cs="*Calibri-13851-Identity-H"/>
                <w:i/>
                <w:sz w:val="22"/>
                <w:szCs w:val="22"/>
                <w:lang w:val="es-MX"/>
              </w:rPr>
              <w:t>DOPyDU</w:t>
            </w:r>
            <w:proofErr w:type="spellEnd"/>
            <w:r w:rsidRPr="00824892">
              <w:rPr>
                <w:rFonts w:ascii="Palatino Linotype" w:hAnsi="Palatino Linotype" w:cs="*Calibri-13851-Identity-H"/>
                <w:i/>
                <w:sz w:val="22"/>
                <w:szCs w:val="22"/>
                <w:lang w:val="es-MX"/>
              </w:rPr>
              <w:t>/2016/820 de fecha cuatro de noviembre de dos mil dieciséis.</w:t>
            </w:r>
          </w:p>
        </w:tc>
        <w:tc>
          <w:tcPr>
            <w:tcW w:w="1336" w:type="dxa"/>
          </w:tcPr>
          <w:p w14:paraId="7B79A6A6" w14:textId="744AD24E" w:rsidR="00AC3EBC" w:rsidRPr="00824892" w:rsidRDefault="00AC3EBC" w:rsidP="00AC3EBC">
            <w:pPr>
              <w:pStyle w:val="Prrafodelista"/>
              <w:spacing w:line="360" w:lineRule="auto"/>
              <w:ind w:left="0"/>
              <w:jc w:val="both"/>
              <w:rPr>
                <w:rFonts w:ascii="Palatino Linotype" w:hAnsi="Palatino Linotype" w:cs="Arial"/>
              </w:rPr>
            </w:pPr>
            <w:r w:rsidRPr="00824892">
              <w:rPr>
                <w:rFonts w:ascii="Palatino Linotype" w:hAnsi="Palatino Linotype" w:cs="Arial"/>
              </w:rPr>
              <w:t>Si colma</w:t>
            </w:r>
          </w:p>
        </w:tc>
      </w:tr>
      <w:tr w:rsidR="00AC3EBC" w:rsidRPr="00824892" w14:paraId="4B840B88" w14:textId="77777777" w:rsidTr="00AC3EBC">
        <w:tc>
          <w:tcPr>
            <w:tcW w:w="607" w:type="dxa"/>
          </w:tcPr>
          <w:p w14:paraId="67E61661" w14:textId="36A16F33" w:rsidR="00AC3EBC" w:rsidRPr="00824892" w:rsidRDefault="00AC3EBC" w:rsidP="00AC3EBC">
            <w:pPr>
              <w:pStyle w:val="Prrafodelista"/>
              <w:spacing w:line="360" w:lineRule="auto"/>
              <w:ind w:left="0"/>
              <w:jc w:val="both"/>
              <w:rPr>
                <w:rFonts w:ascii="Palatino Linotype" w:hAnsi="Palatino Linotype" w:cs="Arial"/>
              </w:rPr>
            </w:pPr>
            <w:r w:rsidRPr="00824892">
              <w:rPr>
                <w:rFonts w:ascii="Palatino Linotype" w:hAnsi="Palatino Linotype" w:cs="Arial"/>
              </w:rPr>
              <w:t>4</w:t>
            </w:r>
          </w:p>
        </w:tc>
        <w:tc>
          <w:tcPr>
            <w:tcW w:w="3447" w:type="dxa"/>
          </w:tcPr>
          <w:p w14:paraId="00F586D8" w14:textId="760BAE00" w:rsidR="00AC3EBC" w:rsidRPr="00824892" w:rsidRDefault="00AC3EBC" w:rsidP="00AC3EBC">
            <w:pPr>
              <w:pStyle w:val="Prrafodelista"/>
              <w:spacing w:line="360" w:lineRule="auto"/>
              <w:ind w:left="0"/>
              <w:jc w:val="both"/>
              <w:rPr>
                <w:rFonts w:ascii="Palatino Linotype" w:hAnsi="Palatino Linotype" w:cs="Arial"/>
              </w:rPr>
            </w:pPr>
            <w:r w:rsidRPr="00824892">
              <w:rPr>
                <w:rFonts w:ascii="Palatino Linotype" w:eastAsia="Times New Roman" w:hAnsi="Palatino Linotype" w:cs="Times New Roman"/>
                <w:i/>
                <w:sz w:val="22"/>
                <w:szCs w:val="14"/>
                <w:lang w:val="es-ES"/>
              </w:rPr>
              <w:t xml:space="preserve">Oficio No. DAP/049/2017 de fecha cinco de junio de dos mil diecisiete, mediante el cual Dirección de Agua Potable, Drenaje y Alcantarillado otorgó la factibilidad de servicios de agua potable y drenaje para el proyecto de desarrollo. </w:t>
            </w:r>
          </w:p>
        </w:tc>
        <w:tc>
          <w:tcPr>
            <w:tcW w:w="3394" w:type="dxa"/>
          </w:tcPr>
          <w:p w14:paraId="6642CCC1" w14:textId="2539C566" w:rsidR="00AC3EBC" w:rsidRPr="00824892" w:rsidRDefault="00AC3EBC" w:rsidP="00AC3EBC">
            <w:pPr>
              <w:pStyle w:val="Prrafodelista"/>
              <w:spacing w:line="360" w:lineRule="auto"/>
              <w:ind w:left="0"/>
              <w:jc w:val="both"/>
              <w:rPr>
                <w:rFonts w:ascii="Palatino Linotype" w:hAnsi="Palatino Linotype" w:cs="Arial"/>
              </w:rPr>
            </w:pPr>
            <w:r w:rsidRPr="00824892">
              <w:rPr>
                <w:rFonts w:ascii="Palatino Linotype" w:hAnsi="Palatino Linotype" w:cs="*Calibri-13851-Identity-H"/>
                <w:i/>
                <w:sz w:val="22"/>
                <w:szCs w:val="22"/>
                <w:lang w:val="es-MX"/>
              </w:rPr>
              <w:t>Oficio No. DAP/019/2017 de fecha cinco de junio de dos mil diecisiete, mediante el cual la Dirección de Agua Potable, Drenaje y Alcantarillado otorgó la factibilidad de servicios de agua potable y drenaje para el proyecto de desarrollo.</w:t>
            </w:r>
          </w:p>
        </w:tc>
        <w:tc>
          <w:tcPr>
            <w:tcW w:w="1336" w:type="dxa"/>
          </w:tcPr>
          <w:p w14:paraId="2BB60279" w14:textId="7572F571" w:rsidR="00AC3EBC" w:rsidRPr="00824892" w:rsidRDefault="00AC3EBC" w:rsidP="00AC3EBC">
            <w:pPr>
              <w:pStyle w:val="Prrafodelista"/>
              <w:spacing w:line="360" w:lineRule="auto"/>
              <w:ind w:left="0"/>
              <w:jc w:val="both"/>
              <w:rPr>
                <w:rFonts w:ascii="Palatino Linotype" w:hAnsi="Palatino Linotype" w:cs="Arial"/>
              </w:rPr>
            </w:pPr>
            <w:r w:rsidRPr="00824892">
              <w:rPr>
                <w:rFonts w:ascii="Palatino Linotype" w:hAnsi="Palatino Linotype" w:cs="Arial"/>
              </w:rPr>
              <w:t>Si colma</w:t>
            </w:r>
          </w:p>
        </w:tc>
      </w:tr>
      <w:tr w:rsidR="00AC3EBC" w:rsidRPr="00824892" w14:paraId="7BBE1CCC" w14:textId="77777777" w:rsidTr="00AC3EBC">
        <w:tc>
          <w:tcPr>
            <w:tcW w:w="607" w:type="dxa"/>
          </w:tcPr>
          <w:p w14:paraId="3FE40495" w14:textId="6A33CC7E" w:rsidR="00AC3EBC" w:rsidRPr="00824892" w:rsidRDefault="00AC3EBC" w:rsidP="00AC3EBC">
            <w:pPr>
              <w:pStyle w:val="Prrafodelista"/>
              <w:spacing w:line="360" w:lineRule="auto"/>
              <w:ind w:left="0"/>
              <w:jc w:val="both"/>
              <w:rPr>
                <w:rFonts w:ascii="Palatino Linotype" w:hAnsi="Palatino Linotype" w:cs="Arial"/>
              </w:rPr>
            </w:pPr>
            <w:r w:rsidRPr="00824892">
              <w:rPr>
                <w:rFonts w:ascii="Palatino Linotype" w:hAnsi="Palatino Linotype" w:cs="Arial"/>
              </w:rPr>
              <w:lastRenderedPageBreak/>
              <w:t>5</w:t>
            </w:r>
          </w:p>
        </w:tc>
        <w:tc>
          <w:tcPr>
            <w:tcW w:w="3447" w:type="dxa"/>
          </w:tcPr>
          <w:p w14:paraId="29909096" w14:textId="391F3108" w:rsidR="00AC3EBC" w:rsidRPr="00824892" w:rsidRDefault="00AC3EBC" w:rsidP="00AC3EBC">
            <w:pPr>
              <w:pStyle w:val="Prrafodelista"/>
              <w:spacing w:line="360" w:lineRule="auto"/>
              <w:ind w:left="0"/>
              <w:jc w:val="both"/>
              <w:rPr>
                <w:rFonts w:ascii="Palatino Linotype" w:hAnsi="Palatino Linotype" w:cs="Arial"/>
              </w:rPr>
            </w:pPr>
            <w:r w:rsidRPr="00824892">
              <w:rPr>
                <w:rFonts w:ascii="Palatino Linotype" w:eastAsia="Times New Roman" w:hAnsi="Palatino Linotype" w:cs="Times New Roman"/>
                <w:i/>
                <w:sz w:val="22"/>
                <w:szCs w:val="14"/>
                <w:lang w:val="es-ES"/>
              </w:rPr>
              <w:t xml:space="preserve">Oficio No. SGG/SSC/DGPC/O-5864/2017 de fecha once de septiembre de dos mil diecisiete, mediante el cual la Coordinación General de Protección Civil de la Secretaría General de Gobierno del Estado de México, emitió la respectiva evaluación técnica de protección civil para llevar a cabo las viviendas del conjunto urbano denominado “VILLAS DEL FRESNO”, municipio de Melchor Ocampo. </w:t>
            </w:r>
          </w:p>
        </w:tc>
        <w:tc>
          <w:tcPr>
            <w:tcW w:w="3394" w:type="dxa"/>
          </w:tcPr>
          <w:p w14:paraId="2A0796C5" w14:textId="345697DF" w:rsidR="00AC3EBC" w:rsidRPr="00824892" w:rsidRDefault="00AC3EBC" w:rsidP="00AC3EBC">
            <w:pPr>
              <w:pStyle w:val="Prrafodelista"/>
              <w:spacing w:line="360" w:lineRule="auto"/>
              <w:ind w:left="0"/>
              <w:jc w:val="both"/>
              <w:rPr>
                <w:rFonts w:ascii="Palatino Linotype" w:hAnsi="Palatino Linotype" w:cs="Arial"/>
              </w:rPr>
            </w:pPr>
            <w:r w:rsidRPr="00824892">
              <w:rPr>
                <w:rFonts w:ascii="Palatino Linotype" w:hAnsi="Palatino Linotype" w:cs="*Calibri-13851-Identity-H"/>
                <w:i/>
                <w:sz w:val="22"/>
                <w:szCs w:val="22"/>
                <w:lang w:val="es-MX"/>
              </w:rPr>
              <w:t>Oficio No SGG/SSC/DGPC/0-5864/2017 de fecha once de septiembre de dos mil diecisiete, mediante el cual la Coordinación General de Protección Civil.</w:t>
            </w:r>
          </w:p>
        </w:tc>
        <w:tc>
          <w:tcPr>
            <w:tcW w:w="1336" w:type="dxa"/>
          </w:tcPr>
          <w:p w14:paraId="002FD9F7" w14:textId="563EDAAC" w:rsidR="00AC3EBC" w:rsidRPr="00824892" w:rsidRDefault="00AC3EBC" w:rsidP="00AC3EBC">
            <w:pPr>
              <w:pStyle w:val="Prrafodelista"/>
              <w:spacing w:line="360" w:lineRule="auto"/>
              <w:ind w:left="0"/>
              <w:jc w:val="both"/>
              <w:rPr>
                <w:rFonts w:ascii="Palatino Linotype" w:hAnsi="Palatino Linotype" w:cs="Arial"/>
              </w:rPr>
            </w:pPr>
            <w:r w:rsidRPr="00824892">
              <w:rPr>
                <w:rFonts w:ascii="Palatino Linotype" w:hAnsi="Palatino Linotype" w:cs="Arial"/>
              </w:rPr>
              <w:t>Si colma</w:t>
            </w:r>
          </w:p>
        </w:tc>
      </w:tr>
      <w:tr w:rsidR="00AC3EBC" w:rsidRPr="00824892" w14:paraId="14DFC9F5" w14:textId="77777777" w:rsidTr="00AC3EBC">
        <w:tc>
          <w:tcPr>
            <w:tcW w:w="607" w:type="dxa"/>
          </w:tcPr>
          <w:p w14:paraId="4763B399" w14:textId="6038FD3A" w:rsidR="00AC3EBC" w:rsidRPr="00824892" w:rsidRDefault="00AC3EBC" w:rsidP="00AC3EBC">
            <w:pPr>
              <w:pStyle w:val="Prrafodelista"/>
              <w:spacing w:line="360" w:lineRule="auto"/>
              <w:ind w:left="0"/>
              <w:jc w:val="both"/>
              <w:rPr>
                <w:rFonts w:ascii="Palatino Linotype" w:hAnsi="Palatino Linotype" w:cs="Arial"/>
              </w:rPr>
            </w:pPr>
            <w:r w:rsidRPr="00824892">
              <w:rPr>
                <w:rFonts w:ascii="Palatino Linotype" w:hAnsi="Palatino Linotype" w:cs="Arial"/>
              </w:rPr>
              <w:t>6</w:t>
            </w:r>
          </w:p>
        </w:tc>
        <w:tc>
          <w:tcPr>
            <w:tcW w:w="3447" w:type="dxa"/>
          </w:tcPr>
          <w:p w14:paraId="56EDD2C4" w14:textId="7CA8E3A2" w:rsidR="00AC3EBC" w:rsidRPr="00824892" w:rsidRDefault="00AC3EBC" w:rsidP="00AC3EBC">
            <w:pPr>
              <w:pStyle w:val="Prrafodelista"/>
              <w:spacing w:line="360" w:lineRule="auto"/>
              <w:ind w:left="0"/>
              <w:jc w:val="both"/>
              <w:rPr>
                <w:rFonts w:ascii="Palatino Linotype" w:hAnsi="Palatino Linotype" w:cs="Arial"/>
              </w:rPr>
            </w:pPr>
            <w:r w:rsidRPr="00824892">
              <w:rPr>
                <w:rFonts w:ascii="Palatino Linotype" w:eastAsia="Times New Roman" w:hAnsi="Palatino Linotype" w:cs="Times New Roman"/>
                <w:i/>
                <w:sz w:val="22"/>
                <w:szCs w:val="14"/>
                <w:lang w:val="es-ES"/>
              </w:rPr>
              <w:t xml:space="preserve">Oficio No. 212090000/DGOIA/RESOL/358/17 de fecha dieciocho de agosto de dos mil diecisiete, mediante el cual la Dirección General de Ordenamiento e Impacto Ambiental de la Secretaría del Medio Ambiente autorizó en materia de impacto ambiental la realización del proyecto de conjunto urbano “Villas del Fresno”, municipio de Melchor Ocampo. </w:t>
            </w:r>
          </w:p>
        </w:tc>
        <w:tc>
          <w:tcPr>
            <w:tcW w:w="3394" w:type="dxa"/>
          </w:tcPr>
          <w:p w14:paraId="7CBB8F67" w14:textId="790D1A3A" w:rsidR="00AC3EBC" w:rsidRPr="00824892" w:rsidRDefault="00AC3EBC" w:rsidP="00AC3EBC">
            <w:pPr>
              <w:pStyle w:val="Prrafodelista"/>
              <w:spacing w:line="360" w:lineRule="auto"/>
              <w:ind w:left="0"/>
              <w:jc w:val="both"/>
              <w:rPr>
                <w:rFonts w:ascii="Palatino Linotype" w:hAnsi="Palatino Linotype" w:cs="Arial"/>
              </w:rPr>
            </w:pPr>
            <w:r w:rsidRPr="00824892">
              <w:rPr>
                <w:rFonts w:ascii="Palatino Linotype" w:hAnsi="Palatino Linotype" w:cs="*Calibri-16718-Identity-H"/>
                <w:i/>
                <w:sz w:val="22"/>
                <w:szCs w:val="22"/>
                <w:lang w:val="es-MX"/>
              </w:rPr>
              <w:t>Oficio No. 212090000/DGOINRESOL/358/17 de fecha dieciocho de agosto de dos mil diecisiete, mediante el cual la Dirección General de Ordenamiento e Impacto Ambiental de la Secretaria del Medio Ambiente.</w:t>
            </w:r>
          </w:p>
        </w:tc>
        <w:tc>
          <w:tcPr>
            <w:tcW w:w="1336" w:type="dxa"/>
          </w:tcPr>
          <w:p w14:paraId="42795954" w14:textId="4457E49B" w:rsidR="00AC3EBC" w:rsidRPr="00824892" w:rsidRDefault="00AC3EBC" w:rsidP="00AC3EBC">
            <w:pPr>
              <w:pStyle w:val="Prrafodelista"/>
              <w:spacing w:line="360" w:lineRule="auto"/>
              <w:ind w:left="0"/>
              <w:jc w:val="both"/>
              <w:rPr>
                <w:rFonts w:ascii="Palatino Linotype" w:hAnsi="Palatino Linotype" w:cs="Arial"/>
              </w:rPr>
            </w:pPr>
            <w:r w:rsidRPr="00824892">
              <w:rPr>
                <w:rFonts w:ascii="Palatino Linotype" w:hAnsi="Palatino Linotype" w:cs="Arial"/>
              </w:rPr>
              <w:t>Si colma</w:t>
            </w:r>
          </w:p>
        </w:tc>
      </w:tr>
      <w:tr w:rsidR="00AC3EBC" w:rsidRPr="00824892" w14:paraId="61569DA6" w14:textId="77777777" w:rsidTr="00AC3EBC">
        <w:tc>
          <w:tcPr>
            <w:tcW w:w="607" w:type="dxa"/>
          </w:tcPr>
          <w:p w14:paraId="6853752C" w14:textId="055772CA" w:rsidR="00AC3EBC" w:rsidRPr="00824892" w:rsidRDefault="00AC3EBC" w:rsidP="00AC3EBC">
            <w:pPr>
              <w:pStyle w:val="Prrafodelista"/>
              <w:spacing w:line="360" w:lineRule="auto"/>
              <w:ind w:left="0"/>
              <w:jc w:val="both"/>
              <w:rPr>
                <w:rFonts w:ascii="Palatino Linotype" w:hAnsi="Palatino Linotype" w:cs="Arial"/>
              </w:rPr>
            </w:pPr>
            <w:r w:rsidRPr="00824892">
              <w:rPr>
                <w:rFonts w:ascii="Palatino Linotype" w:hAnsi="Palatino Linotype" w:cs="Arial"/>
              </w:rPr>
              <w:t>7</w:t>
            </w:r>
          </w:p>
        </w:tc>
        <w:tc>
          <w:tcPr>
            <w:tcW w:w="3447" w:type="dxa"/>
          </w:tcPr>
          <w:p w14:paraId="64C30986" w14:textId="7631B4FC" w:rsidR="00AC3EBC" w:rsidRPr="00824892" w:rsidRDefault="00AC3EBC" w:rsidP="00AC3EBC">
            <w:pPr>
              <w:pStyle w:val="Prrafodelista"/>
              <w:spacing w:line="360" w:lineRule="auto"/>
              <w:ind w:left="0"/>
              <w:jc w:val="both"/>
              <w:rPr>
                <w:rFonts w:ascii="Palatino Linotype" w:hAnsi="Palatino Linotype" w:cs="Arial"/>
              </w:rPr>
            </w:pPr>
            <w:r w:rsidRPr="00824892">
              <w:rPr>
                <w:rFonts w:ascii="Palatino Linotype" w:eastAsia="Times New Roman" w:hAnsi="Palatino Linotype" w:cs="Times New Roman"/>
                <w:i/>
                <w:sz w:val="22"/>
                <w:szCs w:val="14"/>
                <w:lang w:val="es-ES"/>
              </w:rPr>
              <w:t xml:space="preserve">Dictamen de incorporación e impacto vial, (oficio No. </w:t>
            </w:r>
            <w:r w:rsidRPr="00824892">
              <w:rPr>
                <w:rFonts w:ascii="Palatino Linotype" w:eastAsia="Times New Roman" w:hAnsi="Palatino Linotype" w:cs="Times New Roman"/>
                <w:i/>
                <w:sz w:val="22"/>
                <w:szCs w:val="14"/>
                <w:lang w:val="es-ES"/>
              </w:rPr>
              <w:lastRenderedPageBreak/>
              <w:t xml:space="preserve">2290BA000/2314/2017) de fecha diez de agosto de dos mil diecisiete, expedido por la Dirección General de Vialidad del Gobierno del Estado de México. </w:t>
            </w:r>
          </w:p>
        </w:tc>
        <w:tc>
          <w:tcPr>
            <w:tcW w:w="3394" w:type="dxa"/>
          </w:tcPr>
          <w:p w14:paraId="29515324" w14:textId="06B42992" w:rsidR="00AC3EBC" w:rsidRPr="00824892" w:rsidRDefault="00AC3EBC" w:rsidP="00AC3EBC">
            <w:pPr>
              <w:pStyle w:val="Prrafodelista"/>
              <w:spacing w:line="360" w:lineRule="auto"/>
              <w:ind w:left="0"/>
              <w:jc w:val="both"/>
              <w:rPr>
                <w:rFonts w:ascii="Palatino Linotype" w:hAnsi="Palatino Linotype" w:cs="Arial"/>
              </w:rPr>
            </w:pPr>
            <w:r w:rsidRPr="00824892">
              <w:rPr>
                <w:rFonts w:ascii="Palatino Linotype" w:hAnsi="Palatino Linotype" w:cs="*Calibri-16718-Identity-H"/>
                <w:i/>
                <w:sz w:val="22"/>
                <w:szCs w:val="22"/>
                <w:lang w:val="es-MX"/>
              </w:rPr>
              <w:lastRenderedPageBreak/>
              <w:t xml:space="preserve">Dictamen de incorporación e impacto vial, (oficio No. </w:t>
            </w:r>
            <w:r w:rsidRPr="00824892">
              <w:rPr>
                <w:rFonts w:ascii="Palatino Linotype" w:hAnsi="Palatino Linotype" w:cs="*Calibri-16718-Identity-H"/>
                <w:i/>
                <w:sz w:val="22"/>
                <w:szCs w:val="22"/>
                <w:lang w:val="es-MX"/>
              </w:rPr>
              <w:lastRenderedPageBreak/>
              <w:t>2290BA000/2314/2017) de fecha diez de agosto de dos mil diecisiete, expedido por la Dirección General de Vialidad del Gobierno del Estado de México.</w:t>
            </w:r>
          </w:p>
        </w:tc>
        <w:tc>
          <w:tcPr>
            <w:tcW w:w="1336" w:type="dxa"/>
          </w:tcPr>
          <w:p w14:paraId="2FEF506A" w14:textId="7AE9EC44" w:rsidR="00AC3EBC" w:rsidRPr="00824892" w:rsidRDefault="00AC3EBC" w:rsidP="00AC3EBC">
            <w:pPr>
              <w:pStyle w:val="Prrafodelista"/>
              <w:spacing w:line="360" w:lineRule="auto"/>
              <w:ind w:left="0"/>
              <w:jc w:val="both"/>
              <w:rPr>
                <w:rFonts w:ascii="Palatino Linotype" w:hAnsi="Palatino Linotype" w:cs="Arial"/>
              </w:rPr>
            </w:pPr>
            <w:r w:rsidRPr="00824892">
              <w:rPr>
                <w:rFonts w:ascii="Palatino Linotype" w:hAnsi="Palatino Linotype" w:cs="Arial"/>
              </w:rPr>
              <w:lastRenderedPageBreak/>
              <w:t>Si colma</w:t>
            </w:r>
          </w:p>
        </w:tc>
      </w:tr>
      <w:tr w:rsidR="00AC3EBC" w:rsidRPr="00824892" w14:paraId="0DA77F61" w14:textId="77777777" w:rsidTr="00AC3EBC">
        <w:tc>
          <w:tcPr>
            <w:tcW w:w="607" w:type="dxa"/>
          </w:tcPr>
          <w:p w14:paraId="52EAE16A" w14:textId="06DB6543" w:rsidR="00AC3EBC" w:rsidRPr="00824892" w:rsidRDefault="00AC3EBC" w:rsidP="00AC3EBC">
            <w:pPr>
              <w:pStyle w:val="Prrafodelista"/>
              <w:spacing w:line="360" w:lineRule="auto"/>
              <w:ind w:left="0"/>
              <w:jc w:val="both"/>
              <w:rPr>
                <w:rFonts w:ascii="Palatino Linotype" w:hAnsi="Palatino Linotype" w:cs="Arial"/>
              </w:rPr>
            </w:pPr>
            <w:r w:rsidRPr="00824892">
              <w:rPr>
                <w:rFonts w:ascii="Palatino Linotype" w:hAnsi="Palatino Linotype" w:cs="Arial"/>
              </w:rPr>
              <w:lastRenderedPageBreak/>
              <w:t>8</w:t>
            </w:r>
          </w:p>
        </w:tc>
        <w:tc>
          <w:tcPr>
            <w:tcW w:w="3447" w:type="dxa"/>
          </w:tcPr>
          <w:p w14:paraId="17D67FDE" w14:textId="6BF9208E" w:rsidR="00AC3EBC" w:rsidRPr="00824892" w:rsidRDefault="00AC3EBC" w:rsidP="00AC3EBC">
            <w:pPr>
              <w:pStyle w:val="Prrafodelista"/>
              <w:spacing w:line="360" w:lineRule="auto"/>
              <w:ind w:left="0"/>
              <w:jc w:val="both"/>
              <w:rPr>
                <w:rFonts w:ascii="Palatino Linotype" w:hAnsi="Palatino Linotype" w:cs="Arial"/>
              </w:rPr>
            </w:pPr>
            <w:r w:rsidRPr="00824892">
              <w:rPr>
                <w:rFonts w:ascii="Palatino Linotype" w:eastAsia="Times New Roman" w:hAnsi="Palatino Linotype" w:cs="Times New Roman"/>
                <w:i/>
                <w:sz w:val="22"/>
                <w:szCs w:val="14"/>
                <w:lang w:val="es-ES"/>
              </w:rPr>
              <w:t>La correspondiente aprobación del proyecto de lotificación a través del oficio No. 224020000/0868/2017 de fecha uno de diciembre de dos mil diecisiete, emitido por la Dirección General de Operación Urbana en base a e lo establecido por el artículo 48 del Reglamento del Libro Quinto del Código Administrativo del Estado de México</w:t>
            </w:r>
          </w:p>
        </w:tc>
        <w:tc>
          <w:tcPr>
            <w:tcW w:w="3394" w:type="dxa"/>
          </w:tcPr>
          <w:p w14:paraId="1AF431C1" w14:textId="48AB7B50" w:rsidR="00AC3EBC" w:rsidRPr="00824892" w:rsidRDefault="00AC3EBC" w:rsidP="00AC3EBC">
            <w:pPr>
              <w:pStyle w:val="Prrafodelista"/>
              <w:spacing w:line="360" w:lineRule="auto"/>
              <w:ind w:left="0"/>
              <w:jc w:val="both"/>
              <w:rPr>
                <w:rFonts w:ascii="Palatino Linotype" w:hAnsi="Palatino Linotype" w:cs="Arial"/>
              </w:rPr>
            </w:pPr>
            <w:r w:rsidRPr="00824892">
              <w:rPr>
                <w:rFonts w:ascii="Palatino Linotype" w:hAnsi="Palatino Linotype" w:cs="*Calibri-16718-Identity-H"/>
                <w:i/>
                <w:sz w:val="22"/>
                <w:szCs w:val="22"/>
                <w:lang w:val="es-MX"/>
              </w:rPr>
              <w:t>Aprobación del proyecto de lotificación a través del oficio No. 224020000/0868/2017 de fecha uno de diciembre de dos mil diecisiete, emitido por la Dirección General de Operación Urbana.</w:t>
            </w:r>
          </w:p>
        </w:tc>
        <w:tc>
          <w:tcPr>
            <w:tcW w:w="1336" w:type="dxa"/>
          </w:tcPr>
          <w:p w14:paraId="2525853E" w14:textId="7B19E45C" w:rsidR="00AC3EBC" w:rsidRPr="00824892" w:rsidRDefault="00AC3EBC" w:rsidP="00AC3EBC">
            <w:pPr>
              <w:pStyle w:val="Prrafodelista"/>
              <w:spacing w:line="360" w:lineRule="auto"/>
              <w:ind w:left="0"/>
              <w:jc w:val="both"/>
              <w:rPr>
                <w:rFonts w:ascii="Palatino Linotype" w:hAnsi="Palatino Linotype" w:cs="Arial"/>
              </w:rPr>
            </w:pPr>
            <w:r w:rsidRPr="00824892">
              <w:rPr>
                <w:rFonts w:ascii="Palatino Linotype" w:hAnsi="Palatino Linotype" w:cs="Arial"/>
              </w:rPr>
              <w:t>Si colma</w:t>
            </w:r>
          </w:p>
        </w:tc>
      </w:tr>
    </w:tbl>
    <w:p w14:paraId="65D3A6F2" w14:textId="77777777" w:rsidR="001102CE" w:rsidRPr="00824892" w:rsidRDefault="001102CE" w:rsidP="001102CE">
      <w:pPr>
        <w:pStyle w:val="Prrafodelista"/>
        <w:spacing w:line="360" w:lineRule="auto"/>
        <w:ind w:left="0"/>
        <w:jc w:val="both"/>
        <w:rPr>
          <w:rFonts w:ascii="Palatino Linotype" w:hAnsi="Palatino Linotype" w:cs="Arial"/>
        </w:rPr>
      </w:pPr>
    </w:p>
    <w:p w14:paraId="1F60AE66" w14:textId="6ABE6EE6" w:rsidR="00656197" w:rsidRPr="00824892" w:rsidRDefault="00AC3EBC" w:rsidP="00E775F3">
      <w:pPr>
        <w:pStyle w:val="Prrafodelista"/>
        <w:numPr>
          <w:ilvl w:val="0"/>
          <w:numId w:val="1"/>
        </w:numPr>
        <w:spacing w:line="360" w:lineRule="auto"/>
        <w:ind w:left="0" w:firstLine="0"/>
        <w:jc w:val="both"/>
        <w:rPr>
          <w:rFonts w:ascii="Palatino Linotype" w:hAnsi="Palatino Linotype" w:cs="Arial"/>
        </w:rPr>
      </w:pPr>
      <w:r w:rsidRPr="00824892">
        <w:rPr>
          <w:rFonts w:ascii="Palatino Linotype" w:hAnsi="Palatino Linotype" w:cs="Arial"/>
        </w:rPr>
        <w:t>Tal y como se aprecia del recuadro anterior</w:t>
      </w:r>
      <w:r w:rsidR="00E7576F" w:rsidRPr="00824892">
        <w:rPr>
          <w:rFonts w:ascii="Palatino Linotype" w:hAnsi="Palatino Linotype" w:cs="Arial"/>
        </w:rPr>
        <w:t>,</w:t>
      </w:r>
      <w:r w:rsidR="00A86BF6" w:rsidRPr="00824892">
        <w:rPr>
          <w:rFonts w:ascii="Palatino Linotype" w:hAnsi="Palatino Linotype" w:cs="Arial"/>
        </w:rPr>
        <w:t xml:space="preserve"> en aras de dar cabal cumplimiento al dere</w:t>
      </w:r>
      <w:r w:rsidR="00E7576F" w:rsidRPr="00824892">
        <w:rPr>
          <w:rFonts w:ascii="Palatino Linotype" w:hAnsi="Palatino Linotype" w:cs="Arial"/>
        </w:rPr>
        <w:t>cho de acceso a la información y</w:t>
      </w:r>
      <w:r w:rsidR="00A86BF6" w:rsidRPr="00824892">
        <w:rPr>
          <w:rFonts w:ascii="Palatino Linotype" w:hAnsi="Palatino Linotype" w:cs="Arial"/>
        </w:rPr>
        <w:t xml:space="preserve"> resarcir cualquier posible afect</w:t>
      </w:r>
      <w:r w:rsidR="00E7576F" w:rsidRPr="00824892">
        <w:rPr>
          <w:rFonts w:ascii="Palatino Linotype" w:hAnsi="Palatino Linotype" w:cs="Arial"/>
        </w:rPr>
        <w:t xml:space="preserve">ación al derecho del particular, </w:t>
      </w:r>
      <w:r w:rsidR="00A86BF6" w:rsidRPr="00824892">
        <w:rPr>
          <w:rFonts w:ascii="Palatino Linotype" w:hAnsi="Palatino Linotype" w:cs="Arial"/>
        </w:rPr>
        <w:t>al momento de rendir el correspondiente informe justificado remitió la información necesaria para dejar satisfecha la informació</w:t>
      </w:r>
      <w:r w:rsidR="00282C76" w:rsidRPr="00824892">
        <w:rPr>
          <w:rFonts w:ascii="Palatino Linotype" w:hAnsi="Palatino Linotype" w:cs="Arial"/>
        </w:rPr>
        <w:t xml:space="preserve">n que se solicitó en un inicio, argumentando </w:t>
      </w:r>
      <w:r w:rsidR="00E7576F" w:rsidRPr="00824892">
        <w:rPr>
          <w:rFonts w:ascii="Palatino Linotype" w:hAnsi="Palatino Linotype" w:cs="Arial"/>
        </w:rPr>
        <w:t>que la información no se subió al SAIMEX por un error</w:t>
      </w:r>
      <w:r w:rsidR="00282C76" w:rsidRPr="00824892">
        <w:rPr>
          <w:rFonts w:ascii="Palatino Linotype" w:hAnsi="Palatino Linotype" w:cs="Arial"/>
        </w:rPr>
        <w:t>.</w:t>
      </w:r>
    </w:p>
    <w:p w14:paraId="730F262F" w14:textId="77777777" w:rsidR="00656197" w:rsidRPr="00824892" w:rsidRDefault="00656197" w:rsidP="00656197">
      <w:pPr>
        <w:pStyle w:val="Prrafodelista"/>
        <w:rPr>
          <w:rFonts w:ascii="Palatino Linotype" w:hAnsi="Palatino Linotype" w:cs="Arial"/>
        </w:rPr>
      </w:pPr>
    </w:p>
    <w:p w14:paraId="19D335C2" w14:textId="77777777" w:rsidR="00A86BF6" w:rsidRPr="00824892" w:rsidRDefault="00A86BF6" w:rsidP="00114900">
      <w:pPr>
        <w:pStyle w:val="Prrafodelista"/>
        <w:numPr>
          <w:ilvl w:val="0"/>
          <w:numId w:val="1"/>
        </w:numPr>
        <w:spacing w:line="360" w:lineRule="auto"/>
        <w:ind w:left="0" w:firstLine="0"/>
        <w:jc w:val="both"/>
        <w:rPr>
          <w:rFonts w:ascii="Palatino Linotype" w:hAnsi="Palatino Linotype" w:cs="Arial"/>
        </w:rPr>
      </w:pPr>
      <w:r w:rsidRPr="00824892">
        <w:rPr>
          <w:rFonts w:ascii="Palatino Linotype" w:hAnsi="Palatino Linotype" w:cs="Arial"/>
        </w:rPr>
        <w:t>En vista de lo anterior, se actualiza el supuesto previsto en artículo 192 fracción III de la Ley de Transparencia y Acceso a la Información Pública del Estado de México y Municipios el cual refiere lo siguiente:</w:t>
      </w:r>
    </w:p>
    <w:p w14:paraId="56C20860" w14:textId="77777777" w:rsidR="00A86BF6" w:rsidRPr="00824892" w:rsidRDefault="00A86BF6" w:rsidP="00A86BF6">
      <w:pPr>
        <w:pStyle w:val="Prrafodelista"/>
        <w:spacing w:line="360" w:lineRule="auto"/>
        <w:ind w:left="0"/>
        <w:jc w:val="both"/>
        <w:rPr>
          <w:rFonts w:ascii="Palatino Linotype" w:hAnsi="Palatino Linotype" w:cs="Arial"/>
        </w:rPr>
      </w:pPr>
    </w:p>
    <w:p w14:paraId="6CC82DDA" w14:textId="77777777" w:rsidR="00A86BF6" w:rsidRPr="00824892" w:rsidRDefault="00A86BF6" w:rsidP="00A86BF6">
      <w:pPr>
        <w:pStyle w:val="Prrafodelista"/>
        <w:autoSpaceDE w:val="0"/>
        <w:autoSpaceDN w:val="0"/>
        <w:adjustRightInd w:val="0"/>
        <w:spacing w:line="360" w:lineRule="auto"/>
        <w:ind w:left="567" w:right="567"/>
        <w:jc w:val="both"/>
        <w:rPr>
          <w:rFonts w:ascii="Palatino Linotype" w:hAnsi="Palatino Linotype" w:cs="Bookman Old Style"/>
          <w:i/>
          <w:sz w:val="22"/>
          <w:szCs w:val="22"/>
          <w:lang w:val="es-ES"/>
        </w:rPr>
      </w:pPr>
      <w:r w:rsidRPr="00824892">
        <w:rPr>
          <w:rFonts w:ascii="Palatino Linotype" w:hAnsi="Palatino Linotype" w:cs="Bookman Old Style,Bold"/>
          <w:b/>
          <w:bCs/>
          <w:i/>
          <w:sz w:val="22"/>
          <w:szCs w:val="22"/>
          <w:lang w:val="es-ES"/>
        </w:rPr>
        <w:t xml:space="preserve">Artículo 192. </w:t>
      </w:r>
      <w:r w:rsidRPr="00824892">
        <w:rPr>
          <w:rFonts w:ascii="Palatino Linotype" w:hAnsi="Palatino Linotype" w:cs="Bookman Old Style"/>
          <w:i/>
          <w:sz w:val="22"/>
          <w:szCs w:val="22"/>
          <w:lang w:val="es-ES"/>
        </w:rPr>
        <w:t>El recurso será sobreseído, en todo o en parte, cuando una vez admitido, se actualicen alguno de los siguientes supuestos:</w:t>
      </w:r>
    </w:p>
    <w:p w14:paraId="56940260" w14:textId="77777777" w:rsidR="00A86BF6" w:rsidRPr="00824892" w:rsidRDefault="00A86BF6" w:rsidP="00A86BF6">
      <w:pPr>
        <w:pStyle w:val="Prrafodelista"/>
        <w:autoSpaceDE w:val="0"/>
        <w:autoSpaceDN w:val="0"/>
        <w:adjustRightInd w:val="0"/>
        <w:spacing w:line="360" w:lineRule="auto"/>
        <w:ind w:left="567" w:right="567"/>
        <w:jc w:val="both"/>
        <w:rPr>
          <w:rFonts w:ascii="Palatino Linotype" w:hAnsi="Palatino Linotype" w:cs="Arial"/>
          <w:i/>
          <w:sz w:val="22"/>
          <w:szCs w:val="22"/>
        </w:rPr>
      </w:pPr>
      <w:r w:rsidRPr="00824892">
        <w:rPr>
          <w:rFonts w:ascii="Palatino Linotype" w:hAnsi="Palatino Linotype" w:cs="Bookman Old Style,Bold"/>
          <w:b/>
          <w:bCs/>
          <w:i/>
          <w:sz w:val="22"/>
          <w:szCs w:val="22"/>
          <w:lang w:val="es-ES"/>
        </w:rPr>
        <w:t>(…</w:t>
      </w:r>
      <w:r w:rsidRPr="00824892">
        <w:rPr>
          <w:rFonts w:ascii="Palatino Linotype" w:hAnsi="Palatino Linotype" w:cs="Arial"/>
          <w:i/>
          <w:sz w:val="22"/>
          <w:szCs w:val="22"/>
        </w:rPr>
        <w:t>)</w:t>
      </w:r>
    </w:p>
    <w:p w14:paraId="072BF239" w14:textId="77777777" w:rsidR="00A86BF6" w:rsidRPr="00824892" w:rsidRDefault="00A86BF6" w:rsidP="00A86BF6">
      <w:pPr>
        <w:autoSpaceDE w:val="0"/>
        <w:autoSpaceDN w:val="0"/>
        <w:adjustRightInd w:val="0"/>
        <w:spacing w:line="360" w:lineRule="auto"/>
        <w:ind w:left="567" w:right="567"/>
        <w:jc w:val="both"/>
        <w:rPr>
          <w:rFonts w:ascii="Palatino Linotype" w:hAnsi="Palatino Linotype" w:cs="Bookman Old Style"/>
          <w:i/>
          <w:sz w:val="22"/>
          <w:szCs w:val="22"/>
          <w:lang w:val="es-ES"/>
        </w:rPr>
      </w:pPr>
      <w:r w:rsidRPr="00824892">
        <w:rPr>
          <w:rFonts w:ascii="Palatino Linotype" w:hAnsi="Palatino Linotype" w:cs="Bookman Old Style,Bold"/>
          <w:b/>
          <w:bCs/>
          <w:i/>
          <w:sz w:val="22"/>
          <w:szCs w:val="22"/>
          <w:lang w:val="es-ES"/>
        </w:rPr>
        <w:t xml:space="preserve">III. </w:t>
      </w:r>
      <w:r w:rsidRPr="00824892">
        <w:rPr>
          <w:rFonts w:ascii="Palatino Linotype" w:hAnsi="Palatino Linotype" w:cs="Bookman Old Style"/>
          <w:i/>
          <w:sz w:val="22"/>
          <w:szCs w:val="22"/>
          <w:lang w:val="es-ES"/>
        </w:rPr>
        <w:t>El sujeto obligado responsable del acto lo modifique o revoque de tal manera que el recurso de revisión quede sin materia;</w:t>
      </w:r>
    </w:p>
    <w:p w14:paraId="3BF823EA" w14:textId="77777777" w:rsidR="00A86BF6" w:rsidRPr="00824892" w:rsidRDefault="00A86BF6" w:rsidP="00A86BF6">
      <w:pPr>
        <w:autoSpaceDE w:val="0"/>
        <w:autoSpaceDN w:val="0"/>
        <w:adjustRightInd w:val="0"/>
        <w:spacing w:line="360" w:lineRule="auto"/>
        <w:ind w:left="567" w:right="567"/>
        <w:jc w:val="both"/>
        <w:rPr>
          <w:rFonts w:ascii="Palatino Linotype" w:hAnsi="Palatino Linotype" w:cs="Arial"/>
          <w:i/>
          <w:sz w:val="22"/>
          <w:szCs w:val="22"/>
        </w:rPr>
      </w:pPr>
      <w:r w:rsidRPr="00824892">
        <w:rPr>
          <w:rFonts w:ascii="Palatino Linotype" w:hAnsi="Palatino Linotype" w:cs="Bookman Old Style,Bold"/>
          <w:b/>
          <w:bCs/>
          <w:i/>
          <w:sz w:val="22"/>
          <w:szCs w:val="22"/>
          <w:lang w:val="es-ES"/>
        </w:rPr>
        <w:t>(…</w:t>
      </w:r>
      <w:r w:rsidRPr="00824892">
        <w:rPr>
          <w:rFonts w:ascii="Palatino Linotype" w:hAnsi="Palatino Linotype" w:cs="Arial"/>
          <w:i/>
          <w:sz w:val="22"/>
          <w:szCs w:val="22"/>
        </w:rPr>
        <w:t>)</w:t>
      </w:r>
    </w:p>
    <w:p w14:paraId="39868C1E" w14:textId="77777777" w:rsidR="00A86BF6" w:rsidRPr="00824892" w:rsidRDefault="00A86BF6" w:rsidP="00A86BF6">
      <w:pPr>
        <w:pStyle w:val="Prrafodelista"/>
        <w:rPr>
          <w:rFonts w:ascii="Palatino Linotype" w:hAnsi="Palatino Linotype"/>
        </w:rPr>
      </w:pPr>
    </w:p>
    <w:p w14:paraId="79BA3901" w14:textId="77777777" w:rsidR="00A86BF6" w:rsidRPr="00824892" w:rsidRDefault="00A86BF6" w:rsidP="00114900">
      <w:pPr>
        <w:pStyle w:val="Prrafodelista"/>
        <w:numPr>
          <w:ilvl w:val="0"/>
          <w:numId w:val="1"/>
        </w:numPr>
        <w:spacing w:before="240" w:after="240" w:line="360" w:lineRule="auto"/>
        <w:ind w:left="0" w:right="49" w:firstLine="0"/>
        <w:jc w:val="both"/>
        <w:rPr>
          <w:rFonts w:ascii="Palatino Linotype" w:hAnsi="Palatino Linotype"/>
        </w:rPr>
      </w:pPr>
      <w:r w:rsidRPr="00824892">
        <w:rPr>
          <w:rFonts w:ascii="Palatino Linotype" w:eastAsia="Times New Roman" w:hAnsi="Palatino Linotype" w:cs="Times New Roman"/>
        </w:rPr>
        <w:t xml:space="preserve">Para que se actualice el sobreseimiento de un recurso de revisión, el </w:t>
      </w:r>
      <w:r w:rsidRPr="00824892">
        <w:rPr>
          <w:rFonts w:ascii="Palatino Linotype" w:eastAsia="Times New Roman" w:hAnsi="Palatino Linotype" w:cs="Times New Roman"/>
          <w:b/>
        </w:rPr>
        <w:t>SUJETO OBLIGADO</w:t>
      </w:r>
      <w:r w:rsidRPr="00824892">
        <w:rPr>
          <w:rFonts w:ascii="Palatino Linotype" w:eastAsia="Times New Roman" w:hAnsi="Palatino Linotype" w:cs="Times New Roman"/>
        </w:rPr>
        <w:t xml:space="preserve"> puede entregar o completar la información al momento de rendir su informe justificado o dentro de los siete días previstos para manifestar lo que a su derecho convenga, con la finalidad de que se sea resarcida la afectación al derecho de acceso a la información pública de la persona y haciendo cesar toda controversia, tal y como ocurrió en el presente asunto.</w:t>
      </w:r>
    </w:p>
    <w:p w14:paraId="7829E0F5" w14:textId="77777777" w:rsidR="00A86BF6" w:rsidRPr="00824892" w:rsidRDefault="00A86BF6" w:rsidP="00A86BF6">
      <w:pPr>
        <w:pStyle w:val="Prrafodelista"/>
        <w:spacing w:before="240" w:after="240" w:line="360" w:lineRule="auto"/>
        <w:ind w:left="0" w:right="49"/>
        <w:jc w:val="both"/>
        <w:rPr>
          <w:rFonts w:ascii="Palatino Linotype" w:hAnsi="Palatino Linotype"/>
        </w:rPr>
      </w:pPr>
    </w:p>
    <w:p w14:paraId="79A8121C" w14:textId="77777777" w:rsidR="00A86BF6" w:rsidRPr="00824892" w:rsidRDefault="00A86BF6" w:rsidP="00114900">
      <w:pPr>
        <w:pStyle w:val="Prrafodelista"/>
        <w:numPr>
          <w:ilvl w:val="0"/>
          <w:numId w:val="1"/>
        </w:numPr>
        <w:spacing w:before="240" w:after="240" w:line="360" w:lineRule="auto"/>
        <w:ind w:left="0" w:right="49" w:firstLine="0"/>
        <w:jc w:val="both"/>
        <w:rPr>
          <w:rFonts w:ascii="Palatino Linotype" w:hAnsi="Palatino Linotype"/>
        </w:rPr>
      </w:pPr>
      <w:r w:rsidRPr="00824892">
        <w:rPr>
          <w:rFonts w:ascii="Palatino Linotype" w:hAnsi="Palatino Linotype" w:cs="Arial"/>
        </w:rPr>
        <w:t xml:space="preserve">En tanto que, un acto impugnado queda sin materia, cuando ha sido satisfecha la pretensión de lo pedido o exigido por </w:t>
      </w:r>
      <w:r w:rsidRPr="00824892">
        <w:rPr>
          <w:rFonts w:ascii="Palatino Linotype" w:hAnsi="Palatino Linotype" w:cs="Arial"/>
          <w:color w:val="000000"/>
        </w:rPr>
        <w:t>el recurrente</w:t>
      </w:r>
      <w:r w:rsidRPr="00824892">
        <w:rPr>
          <w:rFonts w:ascii="Palatino Linotype" w:hAnsi="Palatino Linotype" w:cs="Arial"/>
          <w:b/>
        </w:rPr>
        <w:t xml:space="preserve"> </w:t>
      </w:r>
      <w:r w:rsidRPr="00824892">
        <w:rPr>
          <w:rFonts w:ascii="Palatino Linotype" w:hAnsi="Palatino Linotype" w:cs="Arial"/>
        </w:rPr>
        <w:t xml:space="preserve">de manera que el </w:t>
      </w:r>
      <w:r w:rsidRPr="00824892">
        <w:rPr>
          <w:rFonts w:ascii="Palatino Linotype" w:hAnsi="Palatino Linotype" w:cs="Arial"/>
          <w:b/>
        </w:rPr>
        <w:t xml:space="preserve">SUJETO OBLIGADO </w:t>
      </w:r>
      <w:r w:rsidRPr="00824892">
        <w:rPr>
          <w:rFonts w:ascii="Palatino Linotype" w:hAnsi="Palatino Linotype" w:cs="Arial"/>
        </w:rPr>
        <w:t>en un informe justificado complementa la respuesta inicialmente otorgada, cubriendo todos los requisitos para dejar sin materia el recurso.</w:t>
      </w:r>
    </w:p>
    <w:p w14:paraId="3FCBA6CC" w14:textId="77777777" w:rsidR="00A86BF6" w:rsidRPr="00824892" w:rsidRDefault="00A86BF6" w:rsidP="00A86BF6">
      <w:pPr>
        <w:pStyle w:val="Prrafodelista"/>
        <w:rPr>
          <w:rFonts w:ascii="Palatino Linotype" w:hAnsi="Palatino Linotype"/>
        </w:rPr>
      </w:pPr>
    </w:p>
    <w:p w14:paraId="02CAA5DF" w14:textId="77777777" w:rsidR="00A86BF6" w:rsidRPr="00824892" w:rsidRDefault="00A86BF6" w:rsidP="00114900">
      <w:pPr>
        <w:pStyle w:val="Prrafodelista"/>
        <w:numPr>
          <w:ilvl w:val="0"/>
          <w:numId w:val="1"/>
        </w:numPr>
        <w:spacing w:before="240" w:after="240" w:line="360" w:lineRule="auto"/>
        <w:ind w:left="0" w:right="49" w:firstLine="0"/>
        <w:jc w:val="both"/>
        <w:rPr>
          <w:rFonts w:ascii="Palatino Linotype" w:hAnsi="Palatino Linotype"/>
        </w:rPr>
      </w:pPr>
      <w:r w:rsidRPr="00824892">
        <w:rPr>
          <w:rFonts w:ascii="Palatino Linotype" w:hAnsi="Palatino Linotype" w:cs="Arial"/>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334A139C" w14:textId="77777777" w:rsidR="00A86BF6" w:rsidRPr="00824892" w:rsidRDefault="00A86BF6" w:rsidP="00A86BF6">
      <w:pPr>
        <w:spacing w:line="360" w:lineRule="auto"/>
        <w:ind w:left="567" w:right="567"/>
        <w:jc w:val="both"/>
        <w:rPr>
          <w:rFonts w:ascii="Palatino Linotype" w:hAnsi="Palatino Linotype" w:cs="Arial"/>
          <w:i/>
          <w:sz w:val="22"/>
          <w:szCs w:val="22"/>
        </w:rPr>
      </w:pPr>
      <w:r w:rsidRPr="00824892">
        <w:rPr>
          <w:rFonts w:ascii="Palatino Linotype" w:hAnsi="Palatino Linotype" w:cs="Arial"/>
          <w:i/>
          <w:sz w:val="22"/>
          <w:szCs w:val="22"/>
        </w:rPr>
        <w:lastRenderedPageBreak/>
        <w:t>“</w:t>
      </w:r>
      <w:r w:rsidRPr="00824892">
        <w:rPr>
          <w:rFonts w:ascii="Palatino Linotype" w:hAnsi="Palatino Linotype" w:cs="Arial"/>
          <w:b/>
          <w:i/>
          <w:sz w:val="22"/>
          <w:szCs w:val="22"/>
        </w:rPr>
        <w:t>SOBRESEIMIENTO EN EL JUICIO DE AMPARO DIRECTO. IMPIDE EL ESTUDIO DE LAS VIOLACIONES PROCESALES PLANTEADAS EN LOS CONCEPTOS DE VIOLACIÓN.</w:t>
      </w:r>
      <w:r w:rsidRPr="00824892">
        <w:rPr>
          <w:rFonts w:ascii="Palatino Linotype" w:hAnsi="Palatino Linotype" w:cs="Arial"/>
          <w:i/>
          <w:sz w:val="22"/>
          <w:szCs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3BDF18F9" w14:textId="77777777" w:rsidR="00A86BF6" w:rsidRPr="00824892" w:rsidRDefault="00A86BF6" w:rsidP="00A86BF6">
      <w:pPr>
        <w:spacing w:line="360" w:lineRule="auto"/>
        <w:ind w:left="567" w:right="567"/>
        <w:jc w:val="both"/>
        <w:rPr>
          <w:rFonts w:ascii="Palatino Linotype" w:hAnsi="Palatino Linotype" w:cs="Arial"/>
          <w:i/>
          <w:sz w:val="22"/>
          <w:szCs w:val="22"/>
        </w:rPr>
      </w:pPr>
      <w:r w:rsidRPr="00824892">
        <w:rPr>
          <w:rFonts w:ascii="Palatino Linotype" w:hAnsi="Palatino Linotype" w:cs="Arial"/>
          <w:i/>
          <w:sz w:val="22"/>
          <w:szCs w:val="22"/>
        </w:rPr>
        <w:t>SEPTIMO TRIBUNAL COLEGIADO EN MATERIA CIVIL DEL PRIMER CIRCUITO</w:t>
      </w:r>
    </w:p>
    <w:p w14:paraId="78CDD601" w14:textId="77777777" w:rsidR="00A86BF6" w:rsidRPr="00824892" w:rsidRDefault="00A86BF6" w:rsidP="00A86BF6">
      <w:pPr>
        <w:spacing w:line="360" w:lineRule="auto"/>
        <w:ind w:left="567" w:right="567"/>
        <w:jc w:val="both"/>
        <w:rPr>
          <w:rFonts w:ascii="Palatino Linotype" w:hAnsi="Palatino Linotype" w:cs="Arial"/>
          <w:i/>
          <w:sz w:val="22"/>
          <w:szCs w:val="22"/>
        </w:rPr>
      </w:pPr>
      <w:r w:rsidRPr="00824892">
        <w:rPr>
          <w:rFonts w:ascii="Palatino Linotype" w:hAnsi="Palatino Linotype" w:cs="Arial"/>
          <w:i/>
          <w:sz w:val="22"/>
          <w:szCs w:val="22"/>
        </w:rPr>
        <w:t xml:space="preserve">Amparo directo 699/2008. Mariana Leticia González </w:t>
      </w:r>
      <w:proofErr w:type="spellStart"/>
      <w:r w:rsidRPr="00824892">
        <w:rPr>
          <w:rFonts w:ascii="Palatino Linotype" w:hAnsi="Palatino Linotype" w:cs="Arial"/>
          <w:i/>
          <w:sz w:val="22"/>
          <w:szCs w:val="22"/>
        </w:rPr>
        <w:t>Steele</w:t>
      </w:r>
      <w:proofErr w:type="spellEnd"/>
      <w:r w:rsidRPr="00824892">
        <w:rPr>
          <w:rFonts w:ascii="Palatino Linotype" w:hAnsi="Palatino Linotype" w:cs="Arial"/>
          <w:i/>
          <w:sz w:val="22"/>
          <w:szCs w:val="22"/>
        </w:rPr>
        <w:t>. 13 de noviembre de 2008. Unanimidad de votos. Ponente: Sara Judith Montalvo Trejo. Secretario: Arnulfo Mateos García.”</w:t>
      </w:r>
    </w:p>
    <w:p w14:paraId="0B97E47F" w14:textId="77777777" w:rsidR="00A86BF6" w:rsidRPr="00824892" w:rsidRDefault="00A86BF6" w:rsidP="00A86BF6">
      <w:pPr>
        <w:spacing w:line="360" w:lineRule="auto"/>
        <w:jc w:val="both"/>
        <w:rPr>
          <w:rFonts w:ascii="Palatino Linotype" w:hAnsi="Palatino Linotype" w:cs="Arial"/>
        </w:rPr>
      </w:pPr>
    </w:p>
    <w:p w14:paraId="41B45FC3" w14:textId="77777777" w:rsidR="00E7576F" w:rsidRPr="00824892" w:rsidRDefault="00A86BF6" w:rsidP="00E7576F">
      <w:pPr>
        <w:pStyle w:val="Prrafodelista"/>
        <w:numPr>
          <w:ilvl w:val="0"/>
          <w:numId w:val="1"/>
        </w:numPr>
        <w:spacing w:line="360" w:lineRule="auto"/>
        <w:ind w:left="0" w:firstLine="0"/>
        <w:jc w:val="both"/>
        <w:rPr>
          <w:rFonts w:ascii="Palatino Linotype" w:hAnsi="Palatino Linotype" w:cs="Arial"/>
        </w:rPr>
      </w:pPr>
      <w:r w:rsidRPr="00824892">
        <w:rPr>
          <w:rFonts w:ascii="Palatino Linotype" w:hAnsi="Palatino Linotype" w:cs="Arial"/>
        </w:rPr>
        <w:t xml:space="preserve">Bajo esas consideraciones, se afirma que en el recurso de revisión sujeto a estudio se actualiza la hipótesis jurídica citada, toda vez que quedó probado que el </w:t>
      </w:r>
      <w:r w:rsidRPr="00824892">
        <w:rPr>
          <w:rFonts w:ascii="Palatino Linotype" w:hAnsi="Palatino Linotype" w:cs="Arial"/>
          <w:b/>
        </w:rPr>
        <w:t>SUJETO OBLIGADO</w:t>
      </w:r>
      <w:r w:rsidRPr="00824892">
        <w:rPr>
          <w:rFonts w:ascii="Palatino Linotype" w:hAnsi="Palatino Linotype" w:cs="Arial"/>
        </w:rPr>
        <w:t xml:space="preserve"> mediante un acto posterior como lo es el Informe justificado complementa la respuesta inicial, atendiendo </w:t>
      </w:r>
      <w:r w:rsidR="00E7576F" w:rsidRPr="00824892">
        <w:rPr>
          <w:rFonts w:ascii="Palatino Linotype" w:hAnsi="Palatino Linotype" w:cs="Arial"/>
        </w:rPr>
        <w:t>todos y cada uno de los requerimientos planteados en la solicitud de acceso a la información.</w:t>
      </w:r>
    </w:p>
    <w:p w14:paraId="2AFC66DE" w14:textId="3FCA94C8" w:rsidR="006D387E" w:rsidRPr="00824892" w:rsidRDefault="00E7576F" w:rsidP="00E7576F">
      <w:pPr>
        <w:pStyle w:val="Prrafodelista"/>
        <w:spacing w:line="360" w:lineRule="auto"/>
        <w:ind w:left="0"/>
        <w:jc w:val="both"/>
        <w:rPr>
          <w:rFonts w:ascii="Palatino Linotype" w:hAnsi="Palatino Linotype" w:cs="Arial"/>
        </w:rPr>
      </w:pPr>
      <w:r w:rsidRPr="00824892">
        <w:rPr>
          <w:rFonts w:ascii="Palatino Linotype" w:hAnsi="Palatino Linotype" w:cs="Arial"/>
        </w:rPr>
        <w:t xml:space="preserve"> </w:t>
      </w:r>
    </w:p>
    <w:p w14:paraId="79D96495" w14:textId="77777777" w:rsidR="008D2BCD" w:rsidRPr="00824892" w:rsidRDefault="00A86BF6" w:rsidP="00114900">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824892">
        <w:rPr>
          <w:rFonts w:ascii="Palatino Linotype" w:hAnsi="Palatino Linotype"/>
        </w:rPr>
        <w:t xml:space="preserve">Por lo anteriormente expuesto y fundado este </w:t>
      </w:r>
      <w:r w:rsidRPr="00824892">
        <w:rPr>
          <w:rFonts w:ascii="Palatino Linotype" w:hAnsi="Palatino Linotype"/>
          <w:b/>
        </w:rPr>
        <w:t>ÓRGANO GARANTE</w:t>
      </w:r>
      <w:r w:rsidRPr="00824892">
        <w:rPr>
          <w:rFonts w:ascii="Palatino Linotype" w:hAnsi="Palatino Linotype"/>
        </w:rPr>
        <w:t xml:space="preserve"> emite los siguientes:</w:t>
      </w:r>
    </w:p>
    <w:p w14:paraId="7B85FB13" w14:textId="77777777" w:rsidR="008D2BCD" w:rsidRPr="00824892" w:rsidRDefault="008D2BCD" w:rsidP="008D2BCD">
      <w:pPr>
        <w:pStyle w:val="Prrafodelista"/>
        <w:rPr>
          <w:rFonts w:ascii="Palatino Linotype" w:hAnsi="Palatino Linotype"/>
        </w:rPr>
      </w:pPr>
    </w:p>
    <w:p w14:paraId="4E4C0C72" w14:textId="52606448" w:rsidR="008D2BCD" w:rsidRPr="00824892" w:rsidRDefault="00ED131F" w:rsidP="00A96E56">
      <w:pPr>
        <w:pStyle w:val="Ttulo1"/>
        <w:spacing w:line="360" w:lineRule="auto"/>
        <w:jc w:val="center"/>
        <w:rPr>
          <w:rFonts w:ascii="Palatino Linotype" w:eastAsia="Calibri" w:hAnsi="Palatino Linotype"/>
          <w:b/>
          <w:color w:val="auto"/>
          <w:sz w:val="24"/>
          <w:szCs w:val="24"/>
          <w:lang w:val="es-ES" w:eastAsia="es-ES"/>
        </w:rPr>
      </w:pPr>
      <w:bookmarkStart w:id="18" w:name="_Toc521603042"/>
      <w:r w:rsidRPr="00824892">
        <w:rPr>
          <w:rFonts w:ascii="Palatino Linotype" w:eastAsia="Calibri" w:hAnsi="Palatino Linotype"/>
          <w:b/>
          <w:color w:val="auto"/>
          <w:sz w:val="24"/>
          <w:szCs w:val="24"/>
          <w:lang w:val="es-ES" w:eastAsia="es-ES"/>
        </w:rPr>
        <w:lastRenderedPageBreak/>
        <w:t>R</w:t>
      </w:r>
      <w:r w:rsidR="00AE4C5A" w:rsidRPr="00824892">
        <w:rPr>
          <w:rFonts w:ascii="Palatino Linotype" w:eastAsia="Calibri" w:hAnsi="Palatino Linotype"/>
          <w:b/>
          <w:color w:val="auto"/>
          <w:sz w:val="24"/>
          <w:szCs w:val="24"/>
          <w:lang w:val="es-ES" w:eastAsia="es-ES"/>
        </w:rPr>
        <w:t xml:space="preserve"> </w:t>
      </w:r>
      <w:r w:rsidRPr="00824892">
        <w:rPr>
          <w:rFonts w:ascii="Palatino Linotype" w:eastAsia="Calibri" w:hAnsi="Palatino Linotype"/>
          <w:b/>
          <w:color w:val="auto"/>
          <w:sz w:val="24"/>
          <w:szCs w:val="24"/>
          <w:lang w:val="es-ES" w:eastAsia="es-ES"/>
        </w:rPr>
        <w:t>E</w:t>
      </w:r>
      <w:r w:rsidR="00AE4C5A" w:rsidRPr="00824892">
        <w:rPr>
          <w:rFonts w:ascii="Palatino Linotype" w:eastAsia="Calibri" w:hAnsi="Palatino Linotype"/>
          <w:b/>
          <w:color w:val="auto"/>
          <w:sz w:val="24"/>
          <w:szCs w:val="24"/>
          <w:lang w:val="es-ES" w:eastAsia="es-ES"/>
        </w:rPr>
        <w:t xml:space="preserve"> </w:t>
      </w:r>
      <w:r w:rsidRPr="00824892">
        <w:rPr>
          <w:rFonts w:ascii="Palatino Linotype" w:eastAsia="Calibri" w:hAnsi="Palatino Linotype"/>
          <w:b/>
          <w:color w:val="auto"/>
          <w:sz w:val="24"/>
          <w:szCs w:val="24"/>
          <w:lang w:val="es-ES" w:eastAsia="es-ES"/>
        </w:rPr>
        <w:t>S</w:t>
      </w:r>
      <w:r w:rsidR="00AE4C5A" w:rsidRPr="00824892">
        <w:rPr>
          <w:rFonts w:ascii="Palatino Linotype" w:eastAsia="Calibri" w:hAnsi="Palatino Linotype"/>
          <w:b/>
          <w:color w:val="auto"/>
          <w:sz w:val="24"/>
          <w:szCs w:val="24"/>
          <w:lang w:val="es-ES" w:eastAsia="es-ES"/>
        </w:rPr>
        <w:t xml:space="preserve"> </w:t>
      </w:r>
      <w:r w:rsidRPr="00824892">
        <w:rPr>
          <w:rFonts w:ascii="Palatino Linotype" w:eastAsia="Calibri" w:hAnsi="Palatino Linotype"/>
          <w:b/>
          <w:color w:val="auto"/>
          <w:sz w:val="24"/>
          <w:szCs w:val="24"/>
          <w:lang w:val="es-ES" w:eastAsia="es-ES"/>
        </w:rPr>
        <w:t>O</w:t>
      </w:r>
      <w:r w:rsidR="00AE4C5A" w:rsidRPr="00824892">
        <w:rPr>
          <w:rFonts w:ascii="Palatino Linotype" w:eastAsia="Calibri" w:hAnsi="Palatino Linotype"/>
          <w:b/>
          <w:color w:val="auto"/>
          <w:sz w:val="24"/>
          <w:szCs w:val="24"/>
          <w:lang w:val="es-ES" w:eastAsia="es-ES"/>
        </w:rPr>
        <w:t xml:space="preserve"> </w:t>
      </w:r>
      <w:r w:rsidRPr="00824892">
        <w:rPr>
          <w:rFonts w:ascii="Palatino Linotype" w:eastAsia="Calibri" w:hAnsi="Palatino Linotype"/>
          <w:b/>
          <w:color w:val="auto"/>
          <w:sz w:val="24"/>
          <w:szCs w:val="24"/>
          <w:lang w:val="es-ES" w:eastAsia="es-ES"/>
        </w:rPr>
        <w:t>L</w:t>
      </w:r>
      <w:r w:rsidR="00AE4C5A" w:rsidRPr="00824892">
        <w:rPr>
          <w:rFonts w:ascii="Palatino Linotype" w:eastAsia="Calibri" w:hAnsi="Palatino Linotype"/>
          <w:b/>
          <w:color w:val="auto"/>
          <w:sz w:val="24"/>
          <w:szCs w:val="24"/>
          <w:lang w:val="es-ES" w:eastAsia="es-ES"/>
        </w:rPr>
        <w:t xml:space="preserve"> </w:t>
      </w:r>
      <w:r w:rsidRPr="00824892">
        <w:rPr>
          <w:rFonts w:ascii="Palatino Linotype" w:eastAsia="Calibri" w:hAnsi="Palatino Linotype"/>
          <w:b/>
          <w:color w:val="auto"/>
          <w:sz w:val="24"/>
          <w:szCs w:val="24"/>
          <w:lang w:val="es-ES" w:eastAsia="es-ES"/>
        </w:rPr>
        <w:t>U</w:t>
      </w:r>
      <w:r w:rsidR="00AE4C5A" w:rsidRPr="00824892">
        <w:rPr>
          <w:rFonts w:ascii="Palatino Linotype" w:eastAsia="Calibri" w:hAnsi="Palatino Linotype"/>
          <w:b/>
          <w:color w:val="auto"/>
          <w:sz w:val="24"/>
          <w:szCs w:val="24"/>
          <w:lang w:val="es-ES" w:eastAsia="es-ES"/>
        </w:rPr>
        <w:t xml:space="preserve"> </w:t>
      </w:r>
      <w:r w:rsidRPr="00824892">
        <w:rPr>
          <w:rFonts w:ascii="Palatino Linotype" w:eastAsia="Calibri" w:hAnsi="Palatino Linotype"/>
          <w:b/>
          <w:color w:val="auto"/>
          <w:sz w:val="24"/>
          <w:szCs w:val="24"/>
          <w:lang w:val="es-ES" w:eastAsia="es-ES"/>
        </w:rPr>
        <w:t>T</w:t>
      </w:r>
      <w:r w:rsidR="00AE4C5A" w:rsidRPr="00824892">
        <w:rPr>
          <w:rFonts w:ascii="Palatino Linotype" w:eastAsia="Calibri" w:hAnsi="Palatino Linotype"/>
          <w:b/>
          <w:color w:val="auto"/>
          <w:sz w:val="24"/>
          <w:szCs w:val="24"/>
          <w:lang w:val="es-ES" w:eastAsia="es-ES"/>
        </w:rPr>
        <w:t xml:space="preserve"> </w:t>
      </w:r>
      <w:r w:rsidRPr="00824892">
        <w:rPr>
          <w:rFonts w:ascii="Palatino Linotype" w:eastAsia="Calibri" w:hAnsi="Palatino Linotype"/>
          <w:b/>
          <w:color w:val="auto"/>
          <w:sz w:val="24"/>
          <w:szCs w:val="24"/>
          <w:lang w:val="es-ES" w:eastAsia="es-ES"/>
        </w:rPr>
        <w:t>I</w:t>
      </w:r>
      <w:r w:rsidR="00AE4C5A" w:rsidRPr="00824892">
        <w:rPr>
          <w:rFonts w:ascii="Palatino Linotype" w:eastAsia="Calibri" w:hAnsi="Palatino Linotype"/>
          <w:b/>
          <w:color w:val="auto"/>
          <w:sz w:val="24"/>
          <w:szCs w:val="24"/>
          <w:lang w:val="es-ES" w:eastAsia="es-ES"/>
        </w:rPr>
        <w:t xml:space="preserve"> </w:t>
      </w:r>
      <w:r w:rsidRPr="00824892">
        <w:rPr>
          <w:rFonts w:ascii="Palatino Linotype" w:eastAsia="Calibri" w:hAnsi="Palatino Linotype"/>
          <w:b/>
          <w:color w:val="auto"/>
          <w:sz w:val="24"/>
          <w:szCs w:val="24"/>
          <w:lang w:val="es-ES" w:eastAsia="es-ES"/>
        </w:rPr>
        <w:t>V</w:t>
      </w:r>
      <w:r w:rsidR="00AE4C5A" w:rsidRPr="00824892">
        <w:rPr>
          <w:rFonts w:ascii="Palatino Linotype" w:eastAsia="Calibri" w:hAnsi="Palatino Linotype"/>
          <w:b/>
          <w:color w:val="auto"/>
          <w:sz w:val="24"/>
          <w:szCs w:val="24"/>
          <w:lang w:val="es-ES" w:eastAsia="es-ES"/>
        </w:rPr>
        <w:t xml:space="preserve"> </w:t>
      </w:r>
      <w:r w:rsidRPr="00824892">
        <w:rPr>
          <w:rFonts w:ascii="Palatino Linotype" w:eastAsia="Calibri" w:hAnsi="Palatino Linotype"/>
          <w:b/>
          <w:color w:val="auto"/>
          <w:sz w:val="24"/>
          <w:szCs w:val="24"/>
          <w:lang w:val="es-ES" w:eastAsia="es-ES"/>
        </w:rPr>
        <w:t>O</w:t>
      </w:r>
      <w:r w:rsidR="00AE4C5A" w:rsidRPr="00824892">
        <w:rPr>
          <w:rFonts w:ascii="Palatino Linotype" w:eastAsia="Calibri" w:hAnsi="Palatino Linotype"/>
          <w:b/>
          <w:color w:val="auto"/>
          <w:sz w:val="24"/>
          <w:szCs w:val="24"/>
          <w:lang w:val="es-ES" w:eastAsia="es-ES"/>
        </w:rPr>
        <w:t xml:space="preserve"> </w:t>
      </w:r>
      <w:r w:rsidRPr="00824892">
        <w:rPr>
          <w:rFonts w:ascii="Palatino Linotype" w:eastAsia="Calibri" w:hAnsi="Palatino Linotype"/>
          <w:b/>
          <w:color w:val="auto"/>
          <w:sz w:val="24"/>
          <w:szCs w:val="24"/>
          <w:lang w:val="es-ES" w:eastAsia="es-ES"/>
        </w:rPr>
        <w:t>S</w:t>
      </w:r>
      <w:bookmarkEnd w:id="12"/>
      <w:bookmarkEnd w:id="13"/>
      <w:bookmarkEnd w:id="14"/>
      <w:bookmarkEnd w:id="18"/>
      <w:r w:rsidR="00AE4C5A" w:rsidRPr="00824892">
        <w:rPr>
          <w:rFonts w:ascii="Palatino Linotype" w:eastAsia="Calibri" w:hAnsi="Palatino Linotype"/>
          <w:b/>
          <w:color w:val="auto"/>
          <w:sz w:val="24"/>
          <w:szCs w:val="24"/>
          <w:lang w:val="es-ES" w:eastAsia="es-ES"/>
        </w:rPr>
        <w:t xml:space="preserve"> </w:t>
      </w:r>
    </w:p>
    <w:p w14:paraId="0BEC7DB7" w14:textId="3F884F37" w:rsidR="008D2BCD" w:rsidRPr="00824892" w:rsidRDefault="008D2BCD" w:rsidP="008D2BCD">
      <w:pPr>
        <w:pStyle w:val="Sinespaciado"/>
        <w:spacing w:line="360" w:lineRule="auto"/>
        <w:jc w:val="both"/>
        <w:rPr>
          <w:rFonts w:ascii="Palatino Linotype" w:hAnsi="Palatino Linotype"/>
          <w:szCs w:val="20"/>
        </w:rPr>
      </w:pPr>
      <w:r w:rsidRPr="00824892">
        <w:rPr>
          <w:rFonts w:ascii="Palatino Linotype" w:hAnsi="Palatino Linotype"/>
          <w:b/>
          <w:szCs w:val="20"/>
        </w:rPr>
        <w:t xml:space="preserve">PRIMERO. </w:t>
      </w:r>
      <w:r w:rsidRPr="00824892">
        <w:rPr>
          <w:rFonts w:ascii="Palatino Linotype" w:hAnsi="Palatino Linotype"/>
          <w:szCs w:val="20"/>
        </w:rPr>
        <w:t xml:space="preserve">Se </w:t>
      </w:r>
      <w:r w:rsidRPr="00824892">
        <w:rPr>
          <w:rFonts w:ascii="Palatino Linotype" w:hAnsi="Palatino Linotype"/>
          <w:b/>
          <w:szCs w:val="20"/>
        </w:rPr>
        <w:t>SOBRESEE</w:t>
      </w:r>
      <w:r w:rsidRPr="00824892">
        <w:rPr>
          <w:rFonts w:ascii="Palatino Linotype" w:hAnsi="Palatino Linotype"/>
          <w:szCs w:val="20"/>
        </w:rPr>
        <w:t xml:space="preserve"> el recurso de revisión número </w:t>
      </w:r>
      <w:r w:rsidR="00776D6B" w:rsidRPr="00824892">
        <w:rPr>
          <w:rFonts w:ascii="Palatino Linotype" w:hAnsi="Palatino Linotype"/>
          <w:b/>
          <w:szCs w:val="20"/>
        </w:rPr>
        <w:t>02151</w:t>
      </w:r>
      <w:r w:rsidRPr="00824892">
        <w:rPr>
          <w:rFonts w:ascii="Palatino Linotype" w:hAnsi="Palatino Linotype"/>
          <w:b/>
          <w:szCs w:val="20"/>
        </w:rPr>
        <w:t>/INFOEM/IP/RR/2018</w:t>
      </w:r>
      <w:r w:rsidRPr="00824892">
        <w:rPr>
          <w:rFonts w:ascii="Palatino Linotype" w:hAnsi="Palatino Linotype"/>
          <w:szCs w:val="20"/>
        </w:rPr>
        <w:t>, porque al modificar la respuesta el recurso de revisión qued</w:t>
      </w:r>
      <w:r w:rsidR="004924C8" w:rsidRPr="00824892">
        <w:rPr>
          <w:rFonts w:ascii="Palatino Linotype" w:hAnsi="Palatino Linotype"/>
          <w:szCs w:val="20"/>
        </w:rPr>
        <w:t xml:space="preserve">ó sin materia en términos </w:t>
      </w:r>
      <w:r w:rsidR="00A96E56" w:rsidRPr="00824892">
        <w:rPr>
          <w:rFonts w:ascii="Palatino Linotype" w:hAnsi="Palatino Linotype"/>
          <w:szCs w:val="20"/>
        </w:rPr>
        <w:t>del considerando</w:t>
      </w:r>
      <w:r w:rsidRPr="00824892">
        <w:rPr>
          <w:rFonts w:ascii="Palatino Linotype" w:hAnsi="Palatino Linotype"/>
          <w:szCs w:val="20"/>
        </w:rPr>
        <w:t xml:space="preserve"> </w:t>
      </w:r>
      <w:r w:rsidRPr="00824892">
        <w:rPr>
          <w:rFonts w:ascii="Palatino Linotype" w:hAnsi="Palatino Linotype"/>
          <w:b/>
          <w:szCs w:val="20"/>
        </w:rPr>
        <w:t>TERCERO</w:t>
      </w:r>
      <w:r w:rsidRPr="00824892">
        <w:rPr>
          <w:rFonts w:ascii="Palatino Linotype" w:hAnsi="Palatino Linotype"/>
          <w:szCs w:val="20"/>
        </w:rPr>
        <w:t xml:space="preserve"> de la presente resolución.</w:t>
      </w:r>
    </w:p>
    <w:p w14:paraId="23A3E435" w14:textId="77777777" w:rsidR="008D2BCD" w:rsidRPr="00824892" w:rsidRDefault="008D2BCD" w:rsidP="008D2BCD">
      <w:pPr>
        <w:pStyle w:val="Sinespaciado"/>
        <w:spacing w:line="360" w:lineRule="auto"/>
        <w:jc w:val="both"/>
        <w:rPr>
          <w:rFonts w:ascii="Palatino Linotype" w:hAnsi="Palatino Linotype"/>
          <w:szCs w:val="20"/>
        </w:rPr>
      </w:pPr>
    </w:p>
    <w:p w14:paraId="6071B201" w14:textId="77777777" w:rsidR="00272102" w:rsidRPr="00824892" w:rsidRDefault="00272102" w:rsidP="00272102">
      <w:pPr>
        <w:pStyle w:val="Sinespaciado"/>
        <w:spacing w:line="360" w:lineRule="auto"/>
        <w:jc w:val="both"/>
        <w:rPr>
          <w:rFonts w:ascii="Palatino Linotype" w:eastAsia="Calibri" w:hAnsi="Palatino Linotype" w:cs="Arial"/>
          <w:b/>
          <w:bCs/>
          <w:lang w:val="es-ES"/>
        </w:rPr>
      </w:pPr>
      <w:r w:rsidRPr="00824892">
        <w:rPr>
          <w:rFonts w:ascii="Palatino Linotype" w:eastAsia="Calibri" w:hAnsi="Palatino Linotype" w:cs="Arial"/>
          <w:b/>
          <w:bCs/>
          <w:lang w:val="es-ES"/>
        </w:rPr>
        <w:t xml:space="preserve">SEGUNDO. REMÍTASE </w:t>
      </w:r>
      <w:r w:rsidRPr="00824892">
        <w:rPr>
          <w:rFonts w:ascii="Palatino Linotype" w:eastAsia="Calibri" w:hAnsi="Palatino Linotype" w:cs="Arial"/>
          <w:bCs/>
          <w:lang w:val="es-ES"/>
        </w:rPr>
        <w:t xml:space="preserve">a través del Sistema de Acceso a la Información Mexiquense </w:t>
      </w:r>
      <w:r w:rsidRPr="00824892">
        <w:rPr>
          <w:rFonts w:ascii="Palatino Linotype" w:eastAsia="Calibri" w:hAnsi="Palatino Linotype" w:cs="Arial"/>
          <w:b/>
          <w:bCs/>
          <w:lang w:val="es-ES"/>
        </w:rPr>
        <w:t xml:space="preserve">(SAIMEX) </w:t>
      </w:r>
      <w:r w:rsidRPr="00824892">
        <w:rPr>
          <w:rFonts w:ascii="Palatino Linotype" w:eastAsia="Calibri" w:hAnsi="Palatino Linotype" w:cs="Arial"/>
          <w:bCs/>
          <w:lang w:val="es-ES"/>
        </w:rPr>
        <w:t>la presente resolución al Titular de la Unidad de Transparencia del</w:t>
      </w:r>
      <w:r w:rsidRPr="00824892">
        <w:rPr>
          <w:rFonts w:ascii="Palatino Linotype" w:eastAsia="Calibri" w:hAnsi="Palatino Linotype" w:cs="Arial"/>
          <w:b/>
          <w:bCs/>
          <w:lang w:val="es-ES"/>
        </w:rPr>
        <w:t xml:space="preserve"> SUJETO OBLIGADO. </w:t>
      </w:r>
    </w:p>
    <w:p w14:paraId="04C6B047" w14:textId="77777777" w:rsidR="00272102" w:rsidRPr="00824892" w:rsidRDefault="00272102" w:rsidP="00272102">
      <w:pPr>
        <w:pStyle w:val="Sinespaciado"/>
        <w:spacing w:line="360" w:lineRule="auto"/>
        <w:jc w:val="both"/>
        <w:rPr>
          <w:rFonts w:ascii="Palatino Linotype" w:eastAsia="Palatino Linotype" w:hAnsi="Palatino Linotype" w:cs="Palatino Linotype"/>
          <w:b/>
        </w:rPr>
      </w:pPr>
    </w:p>
    <w:p w14:paraId="71A7CE27" w14:textId="439B4F82" w:rsidR="003B1C8D" w:rsidRPr="00824892" w:rsidRDefault="00272102" w:rsidP="00272102">
      <w:pPr>
        <w:pStyle w:val="Sinespaciado"/>
        <w:spacing w:line="360" w:lineRule="auto"/>
        <w:jc w:val="both"/>
        <w:rPr>
          <w:rFonts w:ascii="Palatino Linotype" w:eastAsia="Times New Roman" w:hAnsi="Palatino Linotype" w:cs="Times New Roman"/>
          <w:color w:val="222222"/>
          <w:lang w:val="es-ES" w:eastAsia="es-MX"/>
        </w:rPr>
      </w:pPr>
      <w:r w:rsidRPr="00824892">
        <w:rPr>
          <w:rFonts w:ascii="Palatino Linotype" w:eastAsia="Times New Roman" w:hAnsi="Palatino Linotype" w:cs="Arial"/>
          <w:b/>
        </w:rPr>
        <w:t xml:space="preserve">TERCERO. </w:t>
      </w:r>
      <w:r w:rsidRPr="00824892">
        <w:rPr>
          <w:rFonts w:ascii="Palatino Linotype" w:eastAsia="Times New Roman" w:hAnsi="Palatino Linotype" w:cs="Times New Roman"/>
          <w:b/>
          <w:bCs/>
          <w:color w:val="222222"/>
          <w:lang w:val="es-ES"/>
        </w:rPr>
        <w:t xml:space="preserve">Notifíquese </w:t>
      </w:r>
      <w:r w:rsidRPr="00824892">
        <w:rPr>
          <w:rFonts w:ascii="Palatino Linotype" w:eastAsia="Times New Roman" w:hAnsi="Palatino Linotype" w:cs="Times New Roman"/>
          <w:bCs/>
          <w:color w:val="222222"/>
          <w:lang w:val="es-ES"/>
        </w:rPr>
        <w:t xml:space="preserve">a </w:t>
      </w:r>
      <w:r w:rsidR="00B00BEF" w:rsidRPr="00B00BEF">
        <w:rPr>
          <w:rFonts w:ascii="Palatino Linotype" w:hAnsi="Palatino Linotype"/>
          <w:b/>
          <w:szCs w:val="22"/>
          <w:highlight w:val="black"/>
        </w:rPr>
        <w:t>-----------------------------------</w:t>
      </w:r>
      <w:r w:rsidR="00776D6B" w:rsidRPr="00824892">
        <w:rPr>
          <w:rFonts w:ascii="Palatino Linotype" w:hAnsi="Palatino Linotype"/>
          <w:b/>
          <w:szCs w:val="22"/>
        </w:rPr>
        <w:t xml:space="preserve"> </w:t>
      </w:r>
      <w:r w:rsidRPr="00824892">
        <w:rPr>
          <w:rFonts w:ascii="Palatino Linotype" w:eastAsia="Times New Roman" w:hAnsi="Palatino Linotype" w:cs="Times New Roman"/>
          <w:color w:val="222222"/>
          <w:lang w:val="es-ES" w:eastAsia="es-MX"/>
        </w:rPr>
        <w:t>la presente resolución</w:t>
      </w:r>
      <w:r w:rsidR="003B1C8D" w:rsidRPr="00824892">
        <w:rPr>
          <w:rFonts w:ascii="Palatino Linotype" w:eastAsia="Times New Roman" w:hAnsi="Palatino Linotype" w:cs="Times New Roman"/>
          <w:color w:val="222222"/>
          <w:lang w:val="es-ES" w:eastAsia="es-MX"/>
        </w:rPr>
        <w:t>.</w:t>
      </w:r>
    </w:p>
    <w:p w14:paraId="5A6D2B3F" w14:textId="77777777" w:rsidR="003B1C8D" w:rsidRPr="00824892" w:rsidRDefault="003B1C8D" w:rsidP="00272102">
      <w:pPr>
        <w:pStyle w:val="Sinespaciado"/>
        <w:spacing w:line="360" w:lineRule="auto"/>
        <w:jc w:val="both"/>
        <w:rPr>
          <w:rFonts w:ascii="Palatino Linotype" w:eastAsia="Times New Roman" w:hAnsi="Palatino Linotype" w:cs="Times New Roman"/>
          <w:color w:val="222222"/>
          <w:lang w:val="es-ES" w:eastAsia="es-MX"/>
        </w:rPr>
      </w:pPr>
    </w:p>
    <w:p w14:paraId="1A445B63" w14:textId="53E455AE" w:rsidR="003B1C8D" w:rsidRPr="00824892" w:rsidRDefault="003B1C8D" w:rsidP="00272102">
      <w:pPr>
        <w:pStyle w:val="Sinespaciado"/>
        <w:spacing w:line="360" w:lineRule="auto"/>
        <w:jc w:val="both"/>
        <w:rPr>
          <w:rFonts w:ascii="Palatino Linotype" w:eastAsia="Times New Roman" w:hAnsi="Palatino Linotype" w:cs="Times New Roman"/>
          <w:color w:val="222222"/>
          <w:lang w:val="es-ES" w:eastAsia="es-MX"/>
        </w:rPr>
      </w:pPr>
      <w:r w:rsidRPr="00824892">
        <w:rPr>
          <w:rFonts w:ascii="Palatino Linotype" w:eastAsia="Times New Roman" w:hAnsi="Palatino Linotype" w:cs="Times New Roman"/>
          <w:b/>
          <w:color w:val="222222"/>
          <w:lang w:val="es-ES" w:eastAsia="es-MX"/>
        </w:rPr>
        <w:t>CUARTO.</w:t>
      </w:r>
      <w:r w:rsidRPr="00824892">
        <w:rPr>
          <w:rFonts w:ascii="Palatino Linotype" w:eastAsia="Times New Roman" w:hAnsi="Palatino Linotype" w:cs="Times New Roman"/>
          <w:color w:val="222222"/>
          <w:lang w:val="es-ES" w:eastAsia="es-MX"/>
        </w:rPr>
        <w:t xml:space="preserve"> Se hace del conocimiento de </w:t>
      </w:r>
      <w:r w:rsidR="00B00BEF" w:rsidRPr="00B00BEF">
        <w:rPr>
          <w:rFonts w:ascii="Palatino Linotype" w:eastAsia="Times New Roman" w:hAnsi="Palatino Linotype" w:cs="Times New Roman"/>
          <w:b/>
          <w:color w:val="222222"/>
          <w:highlight w:val="black"/>
          <w:lang w:eastAsia="es-MX"/>
        </w:rPr>
        <w:t>--------------------------------</w:t>
      </w:r>
      <w:r w:rsidRPr="00824892">
        <w:rPr>
          <w:rFonts w:ascii="Palatino Linotype" w:eastAsia="Times New Roman" w:hAnsi="Palatino Linotype" w:cs="Times New Roman"/>
          <w:b/>
          <w:color w:val="222222"/>
          <w:lang w:eastAsia="es-MX"/>
        </w:rPr>
        <w:t xml:space="preserve"> </w:t>
      </w:r>
      <w:r w:rsidRPr="00824892">
        <w:rPr>
          <w:rFonts w:ascii="Palatino Linotype" w:eastAsia="Times New Roman" w:hAnsi="Palatino Linotype" w:cs="Times New Roman"/>
          <w:color w:val="222222"/>
          <w:lang w:val="es-ES" w:eastAsia="es-MX"/>
        </w:rPr>
        <w:t>que, de conformidad con lo establecido en el artículo 196 de la Ley de Transparencia y Acceso a la Información Pública del Estado de México y Municipios, en caso de que c</w:t>
      </w:r>
      <w:bookmarkStart w:id="19" w:name="_GoBack"/>
      <w:bookmarkEnd w:id="19"/>
      <w:r w:rsidRPr="00824892">
        <w:rPr>
          <w:rFonts w:ascii="Palatino Linotype" w:eastAsia="Times New Roman" w:hAnsi="Palatino Linotype" w:cs="Times New Roman"/>
          <w:color w:val="222222"/>
          <w:lang w:val="es-ES" w:eastAsia="es-MX"/>
        </w:rPr>
        <w:t>onsidere que la resolución le cause algún perjuicio podrá impugnarla vía juicio de amparo en los términos de las leyes aplicables.</w:t>
      </w:r>
    </w:p>
    <w:p w14:paraId="29E570C6" w14:textId="77777777" w:rsidR="00A96E56" w:rsidRPr="00824892" w:rsidRDefault="00A96E56" w:rsidP="00272102">
      <w:pPr>
        <w:pStyle w:val="Sinespaciado"/>
        <w:spacing w:line="360" w:lineRule="auto"/>
        <w:jc w:val="both"/>
        <w:rPr>
          <w:rFonts w:ascii="Palatino Linotype" w:eastAsia="Times New Roman" w:hAnsi="Palatino Linotype" w:cs="Times New Roman"/>
          <w:color w:val="222222"/>
          <w:lang w:val="es-ES" w:eastAsia="es-MX"/>
        </w:rPr>
      </w:pPr>
    </w:p>
    <w:p w14:paraId="00FD758D" w14:textId="21832000" w:rsidR="00A96E56" w:rsidRPr="00824892" w:rsidRDefault="00A96E56" w:rsidP="00A96E56">
      <w:pPr>
        <w:pStyle w:val="Prrafodelista"/>
        <w:spacing w:line="360" w:lineRule="auto"/>
        <w:ind w:left="0"/>
        <w:jc w:val="both"/>
        <w:rPr>
          <w:rFonts w:ascii="Palatino Linotype" w:hAnsi="Palatino Linotype" w:cs="Arial"/>
          <w:color w:val="000000" w:themeColor="text1"/>
        </w:rPr>
      </w:pPr>
      <w:r w:rsidRPr="00824892">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CON AUSENCIA JUSTIFICADA; JOSÉ GUADALUPE LUNA HERNÁNDEZ Y JAVIER MARTÍNEZ CRUZ; EN LA </w:t>
      </w:r>
      <w:r w:rsidRPr="00824892">
        <w:rPr>
          <w:rFonts w:ascii="Palatino Linotype" w:hAnsi="Palatino Linotype"/>
          <w:color w:val="000000" w:themeColor="text1"/>
        </w:rPr>
        <w:lastRenderedPageBreak/>
        <w:t>VIGÉSIMA OCTAVA SESIÓN ORDINARIA CELEBRADA EL OCHO (8) DE AGOSTO DE DOS MIL DIECIOCHO, ANTE EL SECRETARIO TÉCNICO DEL PLENO, ALEXIS TAPIA RAMÍREZ.</w:t>
      </w:r>
      <w:r w:rsidRPr="00824892">
        <w:rPr>
          <w:rFonts w:ascii="Palatino Linotype" w:hAnsi="Palatino Linotype" w:cs="Arial"/>
          <w:color w:val="000000" w:themeColor="text1"/>
        </w:rPr>
        <w:t xml:space="preserve"> </w:t>
      </w:r>
    </w:p>
    <w:p w14:paraId="16935720" w14:textId="77777777" w:rsidR="00A96E56" w:rsidRPr="00824892" w:rsidRDefault="00A96E56" w:rsidP="00A96E56">
      <w:pPr>
        <w:pStyle w:val="Prrafodelista"/>
        <w:spacing w:line="360" w:lineRule="auto"/>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41"/>
      </w:tblGrid>
      <w:tr w:rsidR="00A96E56" w:rsidRPr="00824892" w14:paraId="0F053AED" w14:textId="77777777" w:rsidTr="007E77A8">
        <w:trPr>
          <w:trHeight w:val="1807"/>
        </w:trPr>
        <w:tc>
          <w:tcPr>
            <w:tcW w:w="9073" w:type="dxa"/>
            <w:gridSpan w:val="2"/>
            <w:vAlign w:val="center"/>
          </w:tcPr>
          <w:p w14:paraId="2D82233F" w14:textId="77777777" w:rsidR="00A96E56" w:rsidRPr="00824892" w:rsidRDefault="00A96E56" w:rsidP="00A96E56">
            <w:pPr>
              <w:rPr>
                <w:rFonts w:ascii="Palatino Linotype" w:hAnsi="Palatino Linotype" w:cs="Times New Roman"/>
                <w:b/>
                <w:color w:val="000000" w:themeColor="text1"/>
              </w:rPr>
            </w:pPr>
          </w:p>
          <w:p w14:paraId="4B20C52D" w14:textId="77777777" w:rsidR="00A96E56" w:rsidRPr="00824892" w:rsidRDefault="00A96E56" w:rsidP="00A96E56">
            <w:pPr>
              <w:rPr>
                <w:rFonts w:ascii="Palatino Linotype" w:hAnsi="Palatino Linotype" w:cs="Times New Roman"/>
                <w:b/>
                <w:color w:val="000000" w:themeColor="text1"/>
              </w:rPr>
            </w:pPr>
          </w:p>
          <w:p w14:paraId="43391DDF" w14:textId="77777777" w:rsidR="00A96E56" w:rsidRPr="00824892" w:rsidRDefault="00A96E56" w:rsidP="007E77A8">
            <w:pPr>
              <w:jc w:val="center"/>
              <w:rPr>
                <w:rFonts w:ascii="Palatino Linotype" w:hAnsi="Palatino Linotype" w:cs="Times New Roman"/>
                <w:b/>
                <w:color w:val="000000" w:themeColor="text1"/>
              </w:rPr>
            </w:pPr>
            <w:r w:rsidRPr="00824892">
              <w:rPr>
                <w:rFonts w:ascii="Palatino Linotype" w:hAnsi="Palatino Linotype" w:cs="Times New Roman"/>
                <w:b/>
                <w:color w:val="000000" w:themeColor="text1"/>
              </w:rPr>
              <w:t>Zulema Martínez Sánchez</w:t>
            </w:r>
          </w:p>
          <w:p w14:paraId="013BDBA4" w14:textId="77777777" w:rsidR="00A96E56" w:rsidRPr="00824892" w:rsidRDefault="00A96E56" w:rsidP="007E77A8">
            <w:pPr>
              <w:jc w:val="center"/>
              <w:rPr>
                <w:rFonts w:ascii="Palatino Linotype" w:hAnsi="Palatino Linotype"/>
                <w:color w:val="000000" w:themeColor="text1"/>
              </w:rPr>
            </w:pPr>
            <w:r w:rsidRPr="00824892">
              <w:rPr>
                <w:rFonts w:ascii="Palatino Linotype" w:hAnsi="Palatino Linotype"/>
                <w:color w:val="000000" w:themeColor="text1"/>
              </w:rPr>
              <w:t>Comisionada Presidenta</w:t>
            </w:r>
          </w:p>
          <w:p w14:paraId="7065DE12" w14:textId="77777777" w:rsidR="00A96E56" w:rsidRPr="00824892" w:rsidRDefault="00A96E56" w:rsidP="007E77A8">
            <w:pPr>
              <w:jc w:val="center"/>
              <w:rPr>
                <w:rFonts w:ascii="Palatino Linotype" w:hAnsi="Palatino Linotype"/>
                <w:color w:val="000000" w:themeColor="text1"/>
              </w:rPr>
            </w:pPr>
            <w:r w:rsidRPr="00824892">
              <w:rPr>
                <w:rFonts w:ascii="Palatino Linotype" w:hAnsi="Palatino Linotype" w:cs="Times New Roman"/>
                <w:color w:val="000000" w:themeColor="text1"/>
              </w:rPr>
              <w:t>(Rúbrica)</w:t>
            </w:r>
          </w:p>
        </w:tc>
      </w:tr>
      <w:tr w:rsidR="00A96E56" w:rsidRPr="00824892" w14:paraId="001353EF" w14:textId="77777777" w:rsidTr="007E77A8">
        <w:trPr>
          <w:trHeight w:val="1702"/>
        </w:trPr>
        <w:tc>
          <w:tcPr>
            <w:tcW w:w="4532" w:type="dxa"/>
            <w:vAlign w:val="center"/>
          </w:tcPr>
          <w:p w14:paraId="56B241C8" w14:textId="77777777" w:rsidR="00A96E56" w:rsidRPr="00824892" w:rsidRDefault="00A96E56" w:rsidP="007E77A8">
            <w:pPr>
              <w:jc w:val="center"/>
              <w:rPr>
                <w:rFonts w:ascii="Palatino Linotype" w:hAnsi="Palatino Linotype" w:cs="Times New Roman"/>
                <w:b/>
                <w:color w:val="000000" w:themeColor="text1"/>
              </w:rPr>
            </w:pPr>
          </w:p>
          <w:p w14:paraId="0F926B87" w14:textId="77777777" w:rsidR="00A96E56" w:rsidRPr="00824892" w:rsidRDefault="00A96E56" w:rsidP="007E77A8">
            <w:pPr>
              <w:jc w:val="center"/>
              <w:rPr>
                <w:rFonts w:ascii="Palatino Linotype" w:hAnsi="Palatino Linotype" w:cs="Times New Roman"/>
                <w:b/>
                <w:color w:val="000000" w:themeColor="text1"/>
              </w:rPr>
            </w:pPr>
          </w:p>
          <w:p w14:paraId="7F33D3A9" w14:textId="77777777" w:rsidR="00A96E56" w:rsidRPr="00824892" w:rsidRDefault="00A96E56" w:rsidP="007E77A8">
            <w:pPr>
              <w:jc w:val="center"/>
              <w:rPr>
                <w:rFonts w:ascii="Palatino Linotype" w:hAnsi="Palatino Linotype" w:cs="Times New Roman"/>
                <w:b/>
                <w:color w:val="000000" w:themeColor="text1"/>
              </w:rPr>
            </w:pPr>
          </w:p>
          <w:p w14:paraId="79D0D7D3" w14:textId="77777777" w:rsidR="00A96E56" w:rsidRPr="00824892" w:rsidRDefault="00A96E56" w:rsidP="00A96E56">
            <w:pPr>
              <w:rPr>
                <w:rFonts w:ascii="Palatino Linotype" w:hAnsi="Palatino Linotype" w:cs="Times New Roman"/>
                <w:b/>
                <w:color w:val="000000" w:themeColor="text1"/>
              </w:rPr>
            </w:pPr>
          </w:p>
          <w:p w14:paraId="5BF4AE8A" w14:textId="77777777" w:rsidR="00A96E56" w:rsidRPr="00824892" w:rsidRDefault="00A96E56" w:rsidP="007E77A8">
            <w:pPr>
              <w:jc w:val="center"/>
              <w:rPr>
                <w:rFonts w:ascii="Palatino Linotype" w:hAnsi="Palatino Linotype" w:cs="Times New Roman"/>
                <w:b/>
                <w:color w:val="000000" w:themeColor="text1"/>
              </w:rPr>
            </w:pPr>
            <w:r w:rsidRPr="00824892">
              <w:rPr>
                <w:rFonts w:ascii="Palatino Linotype" w:hAnsi="Palatino Linotype" w:cs="Times New Roman"/>
                <w:b/>
                <w:color w:val="000000" w:themeColor="text1"/>
              </w:rPr>
              <w:t xml:space="preserve">Eva </w:t>
            </w:r>
            <w:proofErr w:type="spellStart"/>
            <w:r w:rsidRPr="00824892">
              <w:rPr>
                <w:rFonts w:ascii="Palatino Linotype" w:hAnsi="Palatino Linotype" w:cs="Times New Roman"/>
                <w:b/>
                <w:color w:val="000000" w:themeColor="text1"/>
              </w:rPr>
              <w:t>Abaid</w:t>
            </w:r>
            <w:proofErr w:type="spellEnd"/>
            <w:r w:rsidRPr="00824892">
              <w:rPr>
                <w:rFonts w:ascii="Palatino Linotype" w:hAnsi="Palatino Linotype" w:cs="Times New Roman"/>
                <w:b/>
                <w:color w:val="000000" w:themeColor="text1"/>
              </w:rPr>
              <w:t xml:space="preserve"> </w:t>
            </w:r>
            <w:proofErr w:type="spellStart"/>
            <w:r w:rsidRPr="00824892">
              <w:rPr>
                <w:rFonts w:ascii="Palatino Linotype" w:hAnsi="Palatino Linotype" w:cs="Times New Roman"/>
                <w:b/>
                <w:color w:val="000000" w:themeColor="text1"/>
              </w:rPr>
              <w:t>Yapur</w:t>
            </w:r>
            <w:proofErr w:type="spellEnd"/>
          </w:p>
          <w:p w14:paraId="54D8CBC2" w14:textId="77777777" w:rsidR="00A96E56" w:rsidRPr="00824892" w:rsidRDefault="00A96E56" w:rsidP="007E77A8">
            <w:pPr>
              <w:jc w:val="center"/>
              <w:rPr>
                <w:rFonts w:ascii="Palatino Linotype" w:hAnsi="Palatino Linotype" w:cs="Times New Roman"/>
                <w:color w:val="000000" w:themeColor="text1"/>
              </w:rPr>
            </w:pPr>
            <w:r w:rsidRPr="00824892">
              <w:rPr>
                <w:rFonts w:ascii="Palatino Linotype" w:hAnsi="Palatino Linotype" w:cs="Times New Roman"/>
                <w:color w:val="000000" w:themeColor="text1"/>
              </w:rPr>
              <w:t>Comisionada</w:t>
            </w:r>
          </w:p>
          <w:p w14:paraId="1C0DB356" w14:textId="77777777" w:rsidR="00A96E56" w:rsidRPr="00824892" w:rsidRDefault="00A96E56" w:rsidP="007E77A8">
            <w:pPr>
              <w:jc w:val="center"/>
              <w:rPr>
                <w:rFonts w:ascii="Palatino Linotype" w:hAnsi="Palatino Linotype" w:cs="Times New Roman"/>
                <w:color w:val="000000" w:themeColor="text1"/>
              </w:rPr>
            </w:pPr>
            <w:r w:rsidRPr="00824892">
              <w:rPr>
                <w:rFonts w:ascii="Palatino Linotype" w:hAnsi="Palatino Linotype" w:cs="Times New Roman"/>
                <w:color w:val="000000" w:themeColor="text1"/>
              </w:rPr>
              <w:t>(Ausencia Justificada)</w:t>
            </w:r>
          </w:p>
        </w:tc>
        <w:tc>
          <w:tcPr>
            <w:tcW w:w="4541" w:type="dxa"/>
            <w:vAlign w:val="center"/>
          </w:tcPr>
          <w:p w14:paraId="54A5A642" w14:textId="77777777" w:rsidR="00A96E56" w:rsidRPr="00824892" w:rsidRDefault="00A96E56" w:rsidP="007E77A8">
            <w:pPr>
              <w:jc w:val="center"/>
              <w:rPr>
                <w:rFonts w:ascii="Palatino Linotype" w:hAnsi="Palatino Linotype" w:cs="Times New Roman"/>
                <w:b/>
                <w:color w:val="000000" w:themeColor="text1"/>
              </w:rPr>
            </w:pPr>
          </w:p>
          <w:p w14:paraId="71E81EC5" w14:textId="77777777" w:rsidR="00A96E56" w:rsidRPr="00824892" w:rsidRDefault="00A96E56" w:rsidP="007E77A8">
            <w:pPr>
              <w:jc w:val="center"/>
              <w:rPr>
                <w:rFonts w:ascii="Palatino Linotype" w:hAnsi="Palatino Linotype" w:cs="Times New Roman"/>
                <w:b/>
                <w:color w:val="000000" w:themeColor="text1"/>
              </w:rPr>
            </w:pPr>
          </w:p>
          <w:p w14:paraId="70F161E0" w14:textId="77777777" w:rsidR="00A96E56" w:rsidRPr="00824892" w:rsidRDefault="00A96E56" w:rsidP="007E77A8">
            <w:pPr>
              <w:jc w:val="center"/>
              <w:rPr>
                <w:rFonts w:ascii="Palatino Linotype" w:hAnsi="Palatino Linotype" w:cs="Times New Roman"/>
                <w:b/>
                <w:color w:val="000000" w:themeColor="text1"/>
              </w:rPr>
            </w:pPr>
          </w:p>
          <w:p w14:paraId="71652D84" w14:textId="77777777" w:rsidR="00A96E56" w:rsidRPr="00824892" w:rsidRDefault="00A96E56" w:rsidP="007E77A8">
            <w:pPr>
              <w:jc w:val="center"/>
              <w:rPr>
                <w:rFonts w:ascii="Palatino Linotype" w:hAnsi="Palatino Linotype" w:cs="Times New Roman"/>
                <w:b/>
                <w:color w:val="000000" w:themeColor="text1"/>
              </w:rPr>
            </w:pPr>
          </w:p>
          <w:p w14:paraId="51901AC9" w14:textId="77777777" w:rsidR="00A96E56" w:rsidRPr="00824892" w:rsidRDefault="00A96E56" w:rsidP="007E77A8">
            <w:pPr>
              <w:jc w:val="center"/>
              <w:rPr>
                <w:rFonts w:ascii="Palatino Linotype" w:hAnsi="Palatino Linotype" w:cs="Times New Roman"/>
                <w:b/>
                <w:color w:val="000000" w:themeColor="text1"/>
              </w:rPr>
            </w:pPr>
            <w:r w:rsidRPr="00824892">
              <w:rPr>
                <w:rFonts w:ascii="Palatino Linotype" w:hAnsi="Palatino Linotype" w:cs="Times New Roman"/>
                <w:b/>
                <w:color w:val="000000" w:themeColor="text1"/>
              </w:rPr>
              <w:t>José Guadalupe Luna Hernández</w:t>
            </w:r>
          </w:p>
          <w:p w14:paraId="20607859" w14:textId="77777777" w:rsidR="00A96E56" w:rsidRPr="00824892" w:rsidRDefault="00A96E56" w:rsidP="007E77A8">
            <w:pPr>
              <w:jc w:val="center"/>
              <w:rPr>
                <w:rFonts w:ascii="Palatino Linotype" w:hAnsi="Palatino Linotype" w:cs="Times New Roman"/>
                <w:color w:val="000000" w:themeColor="text1"/>
              </w:rPr>
            </w:pPr>
            <w:r w:rsidRPr="00824892">
              <w:rPr>
                <w:rFonts w:ascii="Palatino Linotype" w:hAnsi="Palatino Linotype" w:cs="Times New Roman"/>
                <w:color w:val="000000" w:themeColor="text1"/>
              </w:rPr>
              <w:t>Comisionado</w:t>
            </w:r>
          </w:p>
          <w:p w14:paraId="2FF5B451" w14:textId="77777777" w:rsidR="00A96E56" w:rsidRPr="00824892" w:rsidRDefault="00A96E56" w:rsidP="007E77A8">
            <w:pPr>
              <w:jc w:val="center"/>
              <w:rPr>
                <w:rFonts w:ascii="Palatino Linotype" w:hAnsi="Palatino Linotype" w:cs="Times New Roman"/>
                <w:color w:val="000000" w:themeColor="text1"/>
              </w:rPr>
            </w:pPr>
            <w:r w:rsidRPr="00824892">
              <w:rPr>
                <w:rFonts w:ascii="Palatino Linotype" w:hAnsi="Palatino Linotype" w:cs="Times New Roman"/>
                <w:color w:val="000000" w:themeColor="text1"/>
              </w:rPr>
              <w:t>(Rúbrica)</w:t>
            </w:r>
          </w:p>
        </w:tc>
      </w:tr>
      <w:tr w:rsidR="00A96E56" w:rsidRPr="00824892" w14:paraId="0B6BA7E6" w14:textId="77777777" w:rsidTr="007E77A8">
        <w:trPr>
          <w:trHeight w:val="1648"/>
        </w:trPr>
        <w:tc>
          <w:tcPr>
            <w:tcW w:w="9073" w:type="dxa"/>
            <w:gridSpan w:val="2"/>
            <w:vAlign w:val="center"/>
          </w:tcPr>
          <w:p w14:paraId="00879666" w14:textId="77777777" w:rsidR="00A96E56" w:rsidRPr="00824892" w:rsidRDefault="00A96E56" w:rsidP="007E77A8">
            <w:pPr>
              <w:jc w:val="center"/>
              <w:rPr>
                <w:rFonts w:ascii="Palatino Linotype" w:hAnsi="Palatino Linotype" w:cs="Times New Roman"/>
                <w:b/>
                <w:color w:val="000000" w:themeColor="text1"/>
              </w:rPr>
            </w:pPr>
          </w:p>
          <w:p w14:paraId="6CA17EBA" w14:textId="77777777" w:rsidR="00A96E56" w:rsidRPr="00824892" w:rsidRDefault="00A96E56" w:rsidP="007E77A8">
            <w:pPr>
              <w:jc w:val="center"/>
              <w:rPr>
                <w:rFonts w:ascii="Palatino Linotype" w:hAnsi="Palatino Linotype" w:cs="Times New Roman"/>
                <w:b/>
                <w:color w:val="000000" w:themeColor="text1"/>
              </w:rPr>
            </w:pPr>
          </w:p>
          <w:p w14:paraId="0A878B7F" w14:textId="77777777" w:rsidR="00A96E56" w:rsidRPr="00824892" w:rsidRDefault="00A96E56" w:rsidP="007E77A8">
            <w:pPr>
              <w:jc w:val="center"/>
              <w:rPr>
                <w:rFonts w:ascii="Palatino Linotype" w:hAnsi="Palatino Linotype" w:cs="Times New Roman"/>
                <w:b/>
                <w:color w:val="000000" w:themeColor="text1"/>
              </w:rPr>
            </w:pPr>
          </w:p>
          <w:p w14:paraId="0CFF2E54" w14:textId="77777777" w:rsidR="00A96E56" w:rsidRPr="00824892" w:rsidRDefault="00A96E56" w:rsidP="007E77A8">
            <w:pPr>
              <w:jc w:val="center"/>
              <w:rPr>
                <w:rFonts w:ascii="Palatino Linotype" w:hAnsi="Palatino Linotype" w:cs="Times New Roman"/>
                <w:b/>
                <w:color w:val="000000" w:themeColor="text1"/>
              </w:rPr>
            </w:pPr>
          </w:p>
          <w:p w14:paraId="0B77A76B" w14:textId="77777777" w:rsidR="00A96E56" w:rsidRPr="00824892" w:rsidRDefault="00A96E56" w:rsidP="00A96E56">
            <w:pPr>
              <w:rPr>
                <w:rFonts w:ascii="Palatino Linotype" w:hAnsi="Palatino Linotype" w:cs="Times New Roman"/>
                <w:b/>
                <w:color w:val="000000" w:themeColor="text1"/>
              </w:rPr>
            </w:pPr>
          </w:p>
          <w:p w14:paraId="085E5B5D" w14:textId="77777777" w:rsidR="00A96E56" w:rsidRPr="00824892" w:rsidRDefault="00A96E56" w:rsidP="007E77A8">
            <w:pPr>
              <w:jc w:val="center"/>
              <w:rPr>
                <w:rFonts w:ascii="Palatino Linotype" w:hAnsi="Palatino Linotype" w:cs="Times New Roman"/>
                <w:b/>
                <w:color w:val="000000" w:themeColor="text1"/>
              </w:rPr>
            </w:pPr>
            <w:r w:rsidRPr="00824892">
              <w:rPr>
                <w:rFonts w:ascii="Palatino Linotype" w:hAnsi="Palatino Linotype" w:cs="Times New Roman"/>
                <w:b/>
                <w:color w:val="000000" w:themeColor="text1"/>
              </w:rPr>
              <w:t>Javier Martínez Cruz</w:t>
            </w:r>
          </w:p>
          <w:p w14:paraId="26E3A7B3" w14:textId="77777777" w:rsidR="00A96E56" w:rsidRPr="00824892" w:rsidRDefault="00A96E56" w:rsidP="007E77A8">
            <w:pPr>
              <w:jc w:val="center"/>
              <w:rPr>
                <w:rFonts w:ascii="Palatino Linotype" w:hAnsi="Palatino Linotype" w:cs="Times New Roman"/>
                <w:color w:val="000000" w:themeColor="text1"/>
              </w:rPr>
            </w:pPr>
            <w:r w:rsidRPr="00824892">
              <w:rPr>
                <w:rFonts w:ascii="Palatino Linotype" w:hAnsi="Palatino Linotype" w:cs="Times New Roman"/>
                <w:color w:val="000000" w:themeColor="text1"/>
              </w:rPr>
              <w:t>Comisionado</w:t>
            </w:r>
          </w:p>
          <w:p w14:paraId="06A53840" w14:textId="77777777" w:rsidR="00A96E56" w:rsidRPr="00824892" w:rsidRDefault="00A96E56" w:rsidP="007E77A8">
            <w:pPr>
              <w:jc w:val="center"/>
              <w:rPr>
                <w:rFonts w:ascii="Palatino Linotype" w:hAnsi="Palatino Linotype" w:cs="Times New Roman"/>
                <w:color w:val="000000" w:themeColor="text1"/>
              </w:rPr>
            </w:pPr>
            <w:r w:rsidRPr="00824892">
              <w:rPr>
                <w:rFonts w:ascii="Palatino Linotype" w:hAnsi="Palatino Linotype" w:cs="Times New Roman"/>
                <w:color w:val="000000" w:themeColor="text1"/>
              </w:rPr>
              <w:t>(Rúbrica)</w:t>
            </w:r>
          </w:p>
        </w:tc>
      </w:tr>
      <w:tr w:rsidR="00A96E56" w:rsidRPr="00824892" w14:paraId="4807564D" w14:textId="77777777" w:rsidTr="007E77A8">
        <w:trPr>
          <w:trHeight w:val="1557"/>
        </w:trPr>
        <w:tc>
          <w:tcPr>
            <w:tcW w:w="9073" w:type="dxa"/>
            <w:gridSpan w:val="2"/>
            <w:vAlign w:val="center"/>
          </w:tcPr>
          <w:p w14:paraId="3C14E252" w14:textId="77777777" w:rsidR="00A96E56" w:rsidRPr="00824892" w:rsidRDefault="00A96E56" w:rsidP="007E77A8">
            <w:pPr>
              <w:jc w:val="center"/>
              <w:rPr>
                <w:rFonts w:ascii="Palatino Linotype" w:hAnsi="Palatino Linotype" w:cs="Times New Roman"/>
                <w:b/>
                <w:color w:val="000000" w:themeColor="text1"/>
              </w:rPr>
            </w:pPr>
          </w:p>
          <w:p w14:paraId="083B2D5F" w14:textId="77777777" w:rsidR="00A96E56" w:rsidRPr="00824892" w:rsidRDefault="00A96E56" w:rsidP="007E77A8">
            <w:pPr>
              <w:jc w:val="center"/>
              <w:rPr>
                <w:rFonts w:ascii="Palatino Linotype" w:hAnsi="Palatino Linotype" w:cs="Times New Roman"/>
                <w:b/>
                <w:color w:val="000000" w:themeColor="text1"/>
              </w:rPr>
            </w:pPr>
          </w:p>
          <w:p w14:paraId="61485739" w14:textId="77777777" w:rsidR="00A96E56" w:rsidRPr="00824892" w:rsidRDefault="00A96E56" w:rsidP="007E77A8">
            <w:pPr>
              <w:jc w:val="center"/>
              <w:rPr>
                <w:rFonts w:ascii="Palatino Linotype" w:hAnsi="Palatino Linotype" w:cs="Times New Roman"/>
                <w:b/>
                <w:color w:val="000000" w:themeColor="text1"/>
              </w:rPr>
            </w:pPr>
          </w:p>
          <w:p w14:paraId="2F470B03" w14:textId="77777777" w:rsidR="00A96E56" w:rsidRPr="00824892" w:rsidRDefault="00A96E56" w:rsidP="007E77A8">
            <w:pPr>
              <w:jc w:val="center"/>
              <w:rPr>
                <w:rFonts w:ascii="Palatino Linotype" w:hAnsi="Palatino Linotype" w:cs="Times New Roman"/>
                <w:b/>
                <w:color w:val="000000" w:themeColor="text1"/>
              </w:rPr>
            </w:pPr>
          </w:p>
          <w:p w14:paraId="537E3BBE" w14:textId="77777777" w:rsidR="00A96E56" w:rsidRPr="00824892" w:rsidRDefault="00A96E56" w:rsidP="007E77A8">
            <w:pPr>
              <w:jc w:val="center"/>
              <w:rPr>
                <w:rFonts w:ascii="Palatino Linotype" w:hAnsi="Palatino Linotype" w:cs="Times New Roman"/>
                <w:b/>
                <w:color w:val="000000" w:themeColor="text1"/>
              </w:rPr>
            </w:pPr>
          </w:p>
          <w:p w14:paraId="2CC6D712" w14:textId="77777777" w:rsidR="00A96E56" w:rsidRPr="00824892" w:rsidRDefault="00A96E56" w:rsidP="007E77A8">
            <w:pPr>
              <w:jc w:val="center"/>
              <w:rPr>
                <w:rFonts w:ascii="Palatino Linotype" w:hAnsi="Palatino Linotype" w:cs="Times New Roman"/>
                <w:b/>
                <w:color w:val="000000" w:themeColor="text1"/>
              </w:rPr>
            </w:pPr>
            <w:r w:rsidRPr="00824892">
              <w:rPr>
                <w:rFonts w:ascii="Palatino Linotype" w:hAnsi="Palatino Linotype" w:cs="Times New Roman"/>
                <w:b/>
                <w:color w:val="000000" w:themeColor="text1"/>
              </w:rPr>
              <w:t>Alexis Tapia Ramírez</w:t>
            </w:r>
          </w:p>
          <w:p w14:paraId="6335885B" w14:textId="77777777" w:rsidR="00A96E56" w:rsidRPr="00824892" w:rsidRDefault="00A96E56" w:rsidP="007E77A8">
            <w:pPr>
              <w:jc w:val="center"/>
              <w:rPr>
                <w:rFonts w:ascii="Palatino Linotype" w:hAnsi="Palatino Linotype" w:cs="Times New Roman"/>
                <w:color w:val="000000" w:themeColor="text1"/>
              </w:rPr>
            </w:pPr>
            <w:r w:rsidRPr="00824892">
              <w:rPr>
                <w:rFonts w:ascii="Palatino Linotype" w:hAnsi="Palatino Linotype" w:cs="Times New Roman"/>
                <w:color w:val="000000" w:themeColor="text1"/>
              </w:rPr>
              <w:t>Secretario Técnico del Pleno</w:t>
            </w:r>
          </w:p>
          <w:p w14:paraId="17BCFB74" w14:textId="77777777" w:rsidR="00A96E56" w:rsidRPr="00824892" w:rsidRDefault="00A96E56" w:rsidP="007E77A8">
            <w:pPr>
              <w:jc w:val="center"/>
              <w:rPr>
                <w:rFonts w:ascii="Palatino Linotype" w:hAnsi="Palatino Linotype" w:cs="Times New Roman"/>
                <w:color w:val="000000" w:themeColor="text1"/>
              </w:rPr>
            </w:pPr>
            <w:r w:rsidRPr="00824892">
              <w:rPr>
                <w:rFonts w:ascii="Palatino Linotype" w:hAnsi="Palatino Linotype" w:cs="Times New Roman"/>
                <w:color w:val="000000" w:themeColor="text1"/>
              </w:rPr>
              <w:t>(Rúbrica)</w:t>
            </w:r>
          </w:p>
        </w:tc>
      </w:tr>
    </w:tbl>
    <w:p w14:paraId="01793868" w14:textId="26AA42AE" w:rsidR="00A96E56" w:rsidRPr="00A96E56" w:rsidRDefault="00A96E56" w:rsidP="00A96E56">
      <w:pPr>
        <w:rPr>
          <w:lang w:val="es-MX" w:eastAsia="en-US"/>
        </w:rPr>
      </w:pPr>
      <w:r w:rsidRPr="00824892">
        <w:rPr>
          <w:rFonts w:ascii="Palatino Linotype" w:hAnsi="Palatino Linotype" w:cs="Arial"/>
          <w:color w:val="000000" w:themeColor="text1"/>
        </w:rPr>
        <w:t xml:space="preserve">Esta hoja corresponde a la resolución de ocho (08) de agosto de dos mil dieciocho emitida en el recurso de revisión </w:t>
      </w:r>
      <w:r w:rsidRPr="00824892">
        <w:rPr>
          <w:rFonts w:ascii="Palatino Linotype" w:hAnsi="Palatino Linotype" w:cs="Arial"/>
          <w:b/>
          <w:bCs/>
          <w:lang w:eastAsia="es-MX"/>
        </w:rPr>
        <w:t>02151/INFOEM/IP/RR/2018.</w:t>
      </w:r>
    </w:p>
    <w:sectPr w:rsidR="00A96E56" w:rsidRPr="00A96E56" w:rsidSect="00C319CD">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1E172" w14:textId="77777777" w:rsidR="00CE6F64" w:rsidRDefault="00CE6F64" w:rsidP="00587366">
      <w:r>
        <w:separator/>
      </w:r>
    </w:p>
  </w:endnote>
  <w:endnote w:type="continuationSeparator" w:id="0">
    <w:p w14:paraId="0923E0B3" w14:textId="77777777" w:rsidR="00CE6F64" w:rsidRDefault="00CE6F6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20000A87"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13851-Identity-H">
    <w:panose1 w:val="00000000000000000000"/>
    <w:charset w:val="00"/>
    <w:family w:val="auto"/>
    <w:notTrueType/>
    <w:pitch w:val="default"/>
    <w:sig w:usb0="00000003" w:usb1="00000000" w:usb2="00000000" w:usb3="00000000" w:csb0="00000001" w:csb1="00000000"/>
  </w:font>
  <w:font w:name="*Calibri-16718-Identity-H">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246A4717" w:rsidR="00AC3EBC" w:rsidRPr="00883450" w:rsidRDefault="00AC3EB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234AF">
              <w:rPr>
                <w:rFonts w:ascii="Palatino Linotype" w:hAnsi="Palatino Linotype"/>
                <w:b/>
                <w:bCs/>
                <w:noProof/>
                <w:sz w:val="22"/>
                <w:szCs w:val="20"/>
              </w:rPr>
              <w:t>22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234AF">
              <w:rPr>
                <w:rFonts w:ascii="Palatino Linotype" w:hAnsi="Palatino Linotype"/>
                <w:b/>
                <w:bCs/>
                <w:noProof/>
                <w:sz w:val="22"/>
                <w:szCs w:val="20"/>
              </w:rPr>
              <w:t>22</w:t>
            </w:r>
            <w:r w:rsidRPr="00883450">
              <w:rPr>
                <w:rFonts w:ascii="Palatino Linotype" w:hAnsi="Palatino Linotype"/>
                <w:b/>
                <w:bCs/>
                <w:sz w:val="22"/>
                <w:szCs w:val="20"/>
              </w:rPr>
              <w:fldChar w:fldCharType="end"/>
            </w:r>
          </w:p>
        </w:sdtContent>
      </w:sdt>
    </w:sdtContent>
  </w:sdt>
  <w:p w14:paraId="6243EC1B" w14:textId="77777777" w:rsidR="00AC3EBC" w:rsidRDefault="00AC3EB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C3EBC" w:rsidRPr="00883450" w:rsidRDefault="00AC3EB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234AF" w:rsidRPr="00F234A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234AF" w:rsidRPr="00F234AF">
      <w:rPr>
        <w:rFonts w:ascii="Palatino Linotype" w:hAnsi="Palatino Linotype"/>
        <w:noProof/>
        <w:sz w:val="22"/>
        <w:szCs w:val="22"/>
        <w:lang w:val="es-ES"/>
      </w:rPr>
      <w:t>22</w:t>
    </w:r>
    <w:r w:rsidRPr="00883450">
      <w:rPr>
        <w:rFonts w:ascii="Palatino Linotype" w:hAnsi="Palatino Linotype"/>
        <w:sz w:val="22"/>
        <w:szCs w:val="22"/>
      </w:rPr>
      <w:fldChar w:fldCharType="end"/>
    </w:r>
  </w:p>
  <w:p w14:paraId="5F5C4865" w14:textId="77777777" w:rsidR="00AC3EBC" w:rsidRPr="00883450" w:rsidRDefault="00AC3EB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2EA85" w14:textId="77777777" w:rsidR="00CE6F64" w:rsidRDefault="00CE6F64" w:rsidP="00587366">
      <w:r>
        <w:separator/>
      </w:r>
    </w:p>
  </w:footnote>
  <w:footnote w:type="continuationSeparator" w:id="0">
    <w:p w14:paraId="6E790EE9" w14:textId="77777777" w:rsidR="00CE6F64" w:rsidRDefault="00CE6F64" w:rsidP="00587366">
      <w:r>
        <w:continuationSeparator/>
      </w:r>
    </w:p>
  </w:footnote>
  <w:footnote w:id="1">
    <w:p w14:paraId="7BD27A19" w14:textId="77777777" w:rsidR="00AC3EBC" w:rsidRDefault="00AC3EBC" w:rsidP="00E908A1">
      <w:pPr>
        <w:pStyle w:val="Textonotapie"/>
      </w:pPr>
      <w:r>
        <w:rPr>
          <w:rStyle w:val="Refdenotaalpie"/>
        </w:rPr>
        <w:footnoteRef/>
      </w:r>
      <w:r>
        <w:t xml:space="preserve"> Convención Americana sobre Derechos Humanos. Artículo 13.</w:t>
      </w:r>
    </w:p>
  </w:footnote>
  <w:footnote w:id="2">
    <w:p w14:paraId="54A31062" w14:textId="77777777" w:rsidR="00AC3EBC" w:rsidRDefault="00AC3EBC" w:rsidP="00E908A1">
      <w:pPr>
        <w:pStyle w:val="Textonotapie"/>
      </w:pPr>
      <w:r>
        <w:rPr>
          <w:rStyle w:val="Refdenotaalpie"/>
        </w:rPr>
        <w:footnoteRef/>
      </w:r>
      <w:r>
        <w:t xml:space="preserve"> Constitución Política de los Estados Unidos Mexicanos. Artículo sexto, sección A, Fracción I.</w:t>
      </w:r>
    </w:p>
  </w:footnote>
  <w:footnote w:id="3">
    <w:p w14:paraId="0EB870D2" w14:textId="77777777" w:rsidR="00AC3EBC" w:rsidRDefault="00AC3EBC" w:rsidP="00E908A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4CCED5F" w14:textId="77777777" w:rsidR="00AC3EBC" w:rsidRDefault="00AC3EBC" w:rsidP="00E908A1">
      <w:pPr>
        <w:pStyle w:val="Textonotapie"/>
      </w:pPr>
      <w:r>
        <w:rPr>
          <w:rStyle w:val="Refdenotaalpie"/>
        </w:rPr>
        <w:footnoteRef/>
      </w:r>
      <w:r>
        <w:t xml:space="preserve"> Ibídem. Párr. 87.</w:t>
      </w:r>
    </w:p>
  </w:footnote>
  <w:footnote w:id="5">
    <w:p w14:paraId="54BB417C" w14:textId="77777777" w:rsidR="00AC3EBC" w:rsidRDefault="00AC3EBC" w:rsidP="00E908A1">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14:paraId="56F78766" w14:textId="77777777" w:rsidR="00AC3EBC" w:rsidRDefault="00AC3EBC" w:rsidP="00E908A1">
      <w:pPr>
        <w:pStyle w:val="Textonotapie"/>
      </w:pPr>
      <w:r>
        <w:rPr>
          <w:rStyle w:val="Refdenotaalpie"/>
        </w:rPr>
        <w:footnoteRef/>
      </w:r>
      <w:r>
        <w:t xml:space="preserve"> Tercer párrafo, artículo 1º, Constitución Política de los Estados Unidos Mexicanos.</w:t>
      </w:r>
    </w:p>
  </w:footnote>
  <w:footnote w:id="7">
    <w:p w14:paraId="71123502" w14:textId="77777777" w:rsidR="00AC3EBC" w:rsidRDefault="00AC3EBC" w:rsidP="00E908A1">
      <w:pPr>
        <w:pStyle w:val="Textonotapie"/>
      </w:pPr>
      <w:r>
        <w:rPr>
          <w:rStyle w:val="Refdenotaalpie"/>
        </w:rPr>
        <w:footnoteRef/>
      </w:r>
      <w:r>
        <w:t xml:space="preserve"> Segundo Párrafo, artículo 6º, Constitución Política de los Estados Unidos Mexicanos.</w:t>
      </w:r>
    </w:p>
  </w:footnote>
  <w:footnote w:id="8">
    <w:p w14:paraId="5F6CAC5F" w14:textId="77777777" w:rsidR="00AC3EBC" w:rsidRPr="00B9668C" w:rsidRDefault="00AC3EBC" w:rsidP="00B9668C">
      <w:pPr>
        <w:pStyle w:val="Textonotapie"/>
        <w:jc w:val="both"/>
        <w:rPr>
          <w:lang w:val="es-ES"/>
        </w:rPr>
      </w:pPr>
      <w:r w:rsidRPr="00B9668C">
        <w:rPr>
          <w:rStyle w:val="Refdenotaalpie"/>
        </w:rPr>
        <w:footnoteRef/>
      </w:r>
      <w:r w:rsidRPr="00B9668C">
        <w:t xml:space="preserve"> </w:t>
      </w:r>
      <w:r w:rsidRPr="00B9668C">
        <w:rPr>
          <w:rFonts w:cs="Arial"/>
        </w:rPr>
        <w:t>CIDH. El derecho de acceso a la información en el marco jurídico interamericano. 2009. Párr. 172. Disponible en http://www.oas.org/es/cidh/expresion/docs/publicaciones/ACCESO%20A%20LA%20INFORMACION%20FINAL%20CON%20PORTADA.pdf</w:t>
      </w:r>
    </w:p>
  </w:footnote>
  <w:footnote w:id="9">
    <w:p w14:paraId="065F7387" w14:textId="77777777" w:rsidR="00AC3EBC" w:rsidRDefault="00AC3EBC" w:rsidP="001102CE">
      <w:pPr>
        <w:pStyle w:val="Textonotapie"/>
      </w:pPr>
      <w:r>
        <w:rPr>
          <w:rStyle w:val="Refdenotaalpie"/>
        </w:rPr>
        <w:footnoteRef/>
      </w:r>
      <w:r>
        <w:t xml:space="preserve"> Artículo 176,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567CB" w14:textId="77777777" w:rsidR="00A96E56" w:rsidRDefault="00A96E56"/>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C3EBC" w:rsidRPr="00EF13C1" w14:paraId="28B038A3" w14:textId="77777777" w:rsidTr="00643C57">
      <w:trPr>
        <w:trHeight w:val="138"/>
        <w:jc w:val="right"/>
      </w:trPr>
      <w:tc>
        <w:tcPr>
          <w:tcW w:w="2552" w:type="dxa"/>
          <w:vAlign w:val="center"/>
        </w:tcPr>
        <w:p w14:paraId="444FA3BE" w14:textId="77777777" w:rsidR="00AC3EBC" w:rsidRPr="00EF13C1" w:rsidRDefault="00AC3EBC"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E499A46" w14:textId="649343C0" w:rsidR="00AC3EBC" w:rsidRPr="00EF13C1" w:rsidRDefault="00AC3EBC" w:rsidP="00AA6B68">
          <w:pPr>
            <w:pStyle w:val="Encabezado"/>
            <w:jc w:val="right"/>
            <w:rPr>
              <w:rFonts w:ascii="Palatino Linotype" w:hAnsi="Palatino Linotype"/>
              <w:b/>
              <w:sz w:val="22"/>
              <w:szCs w:val="22"/>
            </w:rPr>
          </w:pPr>
          <w:r>
            <w:rPr>
              <w:rFonts w:ascii="Palatino Linotype" w:hAnsi="Palatino Linotype" w:cs="Arial"/>
              <w:b/>
              <w:bCs/>
              <w:sz w:val="22"/>
              <w:szCs w:val="22"/>
              <w:lang w:eastAsia="es-MX"/>
            </w:rPr>
            <w:t>02151</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AC3EBC" w:rsidRPr="00EF13C1" w14:paraId="316C9DB2" w14:textId="77777777" w:rsidTr="00643C57">
      <w:trPr>
        <w:trHeight w:val="321"/>
        <w:jc w:val="right"/>
      </w:trPr>
      <w:tc>
        <w:tcPr>
          <w:tcW w:w="2552" w:type="dxa"/>
          <w:vAlign w:val="center"/>
        </w:tcPr>
        <w:p w14:paraId="49601F1D" w14:textId="77777777" w:rsidR="00AC3EBC" w:rsidRPr="00EF13C1" w:rsidRDefault="00AC3EBC"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79670A8" w14:textId="397E9B01" w:rsidR="00AC3EBC" w:rsidRPr="00EF13C1" w:rsidRDefault="00AC3EBC" w:rsidP="00891CCC">
          <w:pPr>
            <w:pStyle w:val="Encabezado"/>
            <w:jc w:val="right"/>
            <w:rPr>
              <w:rFonts w:ascii="Palatino Linotype" w:hAnsi="Palatino Linotype"/>
              <w:b/>
              <w:sz w:val="22"/>
              <w:szCs w:val="22"/>
            </w:rPr>
          </w:pPr>
          <w:r>
            <w:rPr>
              <w:rFonts w:ascii="Palatino Linotype" w:hAnsi="Palatino Linotype" w:cs="Arial"/>
              <w:b/>
              <w:sz w:val="22"/>
            </w:rPr>
            <w:t>Secretaría de Desarrollo Urbano y Metropolitano</w:t>
          </w:r>
        </w:p>
      </w:tc>
    </w:tr>
    <w:tr w:rsidR="00AC3EBC" w:rsidRPr="00EF13C1" w14:paraId="15CEC1D4" w14:textId="77777777" w:rsidTr="00643C57">
      <w:trPr>
        <w:trHeight w:val="321"/>
        <w:jc w:val="right"/>
      </w:trPr>
      <w:tc>
        <w:tcPr>
          <w:tcW w:w="2552" w:type="dxa"/>
          <w:vAlign w:val="center"/>
        </w:tcPr>
        <w:p w14:paraId="2EEA8623" w14:textId="77777777" w:rsidR="00AC3EBC" w:rsidRPr="00EF13C1" w:rsidRDefault="00AC3EBC"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7628C9B3" w14:textId="77777777" w:rsidR="00AC3EBC" w:rsidRPr="00EF13C1" w:rsidRDefault="00AC3EBC"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3FE5A6E" w14:textId="639F8C23" w:rsidR="00AC3EBC" w:rsidRDefault="00AC3EB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AC3EBC" w:rsidRDefault="00AC3EBC" w:rsidP="000B5D79">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C3EBC" w:rsidRPr="00EF13C1" w14:paraId="1A4C1239" w14:textId="77777777" w:rsidTr="00643C57">
      <w:trPr>
        <w:trHeight w:val="138"/>
        <w:jc w:val="right"/>
      </w:trPr>
      <w:tc>
        <w:tcPr>
          <w:tcW w:w="2552" w:type="dxa"/>
          <w:vAlign w:val="center"/>
        </w:tcPr>
        <w:p w14:paraId="05E8D394" w14:textId="77777777" w:rsidR="00AC3EBC" w:rsidRPr="00EF13C1" w:rsidRDefault="00AC3EBC"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00992A8" w14:textId="01CF8AD0" w:rsidR="00AC3EBC" w:rsidRPr="00EF13C1" w:rsidRDefault="00AC3EBC" w:rsidP="00685DB4">
          <w:pPr>
            <w:pStyle w:val="Encabezado"/>
            <w:jc w:val="right"/>
            <w:rPr>
              <w:rFonts w:ascii="Palatino Linotype" w:hAnsi="Palatino Linotype"/>
              <w:b/>
              <w:sz w:val="22"/>
              <w:szCs w:val="22"/>
            </w:rPr>
          </w:pPr>
          <w:r>
            <w:rPr>
              <w:rFonts w:ascii="Palatino Linotype" w:hAnsi="Palatino Linotype" w:cs="Arial"/>
              <w:b/>
              <w:bCs/>
              <w:sz w:val="22"/>
              <w:szCs w:val="22"/>
              <w:lang w:eastAsia="es-MX"/>
            </w:rPr>
            <w:t>02151</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AC3EBC" w:rsidRPr="00EF13C1" w14:paraId="5E026BAE" w14:textId="77777777" w:rsidTr="00643C57">
      <w:trPr>
        <w:trHeight w:val="233"/>
        <w:jc w:val="right"/>
      </w:trPr>
      <w:tc>
        <w:tcPr>
          <w:tcW w:w="2552" w:type="dxa"/>
          <w:vAlign w:val="center"/>
        </w:tcPr>
        <w:p w14:paraId="7363CA5A" w14:textId="77777777" w:rsidR="00AC3EBC" w:rsidRPr="00EF13C1" w:rsidRDefault="00AC3EBC" w:rsidP="00C319CD">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14:paraId="5656E0FF" w14:textId="59027FBA" w:rsidR="00AC3EBC" w:rsidRPr="00EF13C1" w:rsidRDefault="00B00BEF" w:rsidP="00C319CD">
          <w:pPr>
            <w:pStyle w:val="Encabezado"/>
            <w:jc w:val="right"/>
            <w:rPr>
              <w:rFonts w:ascii="Palatino Linotype" w:hAnsi="Palatino Linotype"/>
              <w:b/>
              <w:sz w:val="22"/>
              <w:szCs w:val="22"/>
            </w:rPr>
          </w:pPr>
          <w:r w:rsidRPr="00B00BEF">
            <w:rPr>
              <w:rFonts w:ascii="Palatino Linotype" w:hAnsi="Palatino Linotype"/>
              <w:b/>
              <w:sz w:val="22"/>
              <w:szCs w:val="22"/>
              <w:highlight w:val="black"/>
            </w:rPr>
            <w:t>--------------------------------</w:t>
          </w:r>
          <w:r w:rsidR="00AC3EBC">
            <w:rPr>
              <w:rFonts w:ascii="Palatino Linotype" w:hAnsi="Palatino Linotype"/>
              <w:b/>
              <w:sz w:val="22"/>
              <w:szCs w:val="22"/>
            </w:rPr>
            <w:t xml:space="preserve">  </w:t>
          </w:r>
        </w:p>
      </w:tc>
    </w:tr>
    <w:tr w:rsidR="00AC3EBC" w:rsidRPr="00EF13C1" w14:paraId="2D92B102" w14:textId="77777777" w:rsidTr="00643C57">
      <w:trPr>
        <w:trHeight w:val="321"/>
        <w:jc w:val="right"/>
      </w:trPr>
      <w:tc>
        <w:tcPr>
          <w:tcW w:w="2552" w:type="dxa"/>
          <w:vAlign w:val="center"/>
        </w:tcPr>
        <w:p w14:paraId="1DE9D245" w14:textId="77777777" w:rsidR="00AC3EBC" w:rsidRPr="00EF13C1" w:rsidRDefault="00AC3EBC"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E3475A9" w14:textId="12485855" w:rsidR="00AC3EBC" w:rsidRPr="00EF13C1" w:rsidRDefault="00AC3EBC" w:rsidP="00685DB4">
          <w:pPr>
            <w:pStyle w:val="Encabezado"/>
            <w:jc w:val="right"/>
            <w:rPr>
              <w:rFonts w:ascii="Palatino Linotype" w:hAnsi="Palatino Linotype"/>
              <w:b/>
              <w:sz w:val="22"/>
              <w:szCs w:val="22"/>
            </w:rPr>
          </w:pPr>
          <w:r>
            <w:rPr>
              <w:rFonts w:ascii="Palatino Linotype" w:hAnsi="Palatino Linotype"/>
              <w:b/>
              <w:bCs/>
              <w:sz w:val="22"/>
              <w:szCs w:val="22"/>
            </w:rPr>
            <w:t>Secretaría de Desarrollo Urbano y Metropolitano</w:t>
          </w:r>
          <w:r w:rsidRPr="00EF13C1">
            <w:rPr>
              <w:rFonts w:ascii="Palatino Linotype" w:hAnsi="Palatino Linotype"/>
              <w:b/>
              <w:bCs/>
              <w:sz w:val="22"/>
              <w:szCs w:val="22"/>
            </w:rPr>
            <w:t xml:space="preserve"> </w:t>
          </w:r>
          <w:r w:rsidRPr="00EF13C1">
            <w:rPr>
              <w:rFonts w:ascii="Palatino Linotype" w:hAnsi="Palatino Linotype"/>
              <w:b/>
              <w:sz w:val="22"/>
              <w:szCs w:val="22"/>
            </w:rPr>
            <w:t xml:space="preserve">    </w:t>
          </w:r>
        </w:p>
      </w:tc>
    </w:tr>
    <w:tr w:rsidR="00AC3EBC" w:rsidRPr="00EF13C1" w14:paraId="37A51A6D" w14:textId="77777777" w:rsidTr="00643C57">
      <w:trPr>
        <w:trHeight w:val="321"/>
        <w:jc w:val="right"/>
      </w:trPr>
      <w:tc>
        <w:tcPr>
          <w:tcW w:w="2552" w:type="dxa"/>
          <w:vAlign w:val="center"/>
        </w:tcPr>
        <w:p w14:paraId="6F9D60AE" w14:textId="77777777" w:rsidR="00AC3EBC" w:rsidRPr="00EF13C1" w:rsidRDefault="00AC3EBC"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392F3F1" w14:textId="77777777" w:rsidR="00AC3EBC" w:rsidRPr="00EF13C1" w:rsidRDefault="00AC3EBC"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56B5574" w14:textId="5C9B262E" w:rsidR="00AC3EBC" w:rsidRDefault="00AC3EBC" w:rsidP="00C319CD">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EC5163"/>
    <w:multiLevelType w:val="hybridMultilevel"/>
    <w:tmpl w:val="F49CA8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5C24677"/>
    <w:multiLevelType w:val="hybridMultilevel"/>
    <w:tmpl w:val="2E3402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4317490"/>
    <w:multiLevelType w:val="hybridMultilevel"/>
    <w:tmpl w:val="581E131C"/>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BCB11BE"/>
    <w:multiLevelType w:val="hybridMultilevel"/>
    <w:tmpl w:val="6C86C1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5842159"/>
    <w:multiLevelType w:val="hybridMultilevel"/>
    <w:tmpl w:val="0F160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E986CF2"/>
    <w:multiLevelType w:val="hybridMultilevel"/>
    <w:tmpl w:val="9FFC17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4DF2730"/>
    <w:multiLevelType w:val="hybridMultilevel"/>
    <w:tmpl w:val="552E16F8"/>
    <w:lvl w:ilvl="0" w:tplc="6C567A8C">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F7D6A4C"/>
    <w:multiLevelType w:val="hybridMultilevel"/>
    <w:tmpl w:val="66F435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4D608FF"/>
    <w:multiLevelType w:val="hybridMultilevel"/>
    <w:tmpl w:val="C0E23D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64C11B3"/>
    <w:multiLevelType w:val="hybridMultilevel"/>
    <w:tmpl w:val="87C2BA3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8"/>
  </w:num>
  <w:num w:numId="5">
    <w:abstractNumId w:val="7"/>
  </w:num>
  <w:num w:numId="6">
    <w:abstractNumId w:val="2"/>
  </w:num>
  <w:num w:numId="7">
    <w:abstractNumId w:val="5"/>
  </w:num>
  <w:num w:numId="8">
    <w:abstractNumId w:val="0"/>
  </w:num>
  <w:num w:numId="9">
    <w:abstractNumId w:val="10"/>
  </w:num>
  <w:num w:numId="10">
    <w:abstractNumId w:val="6"/>
  </w:num>
  <w:num w:numId="1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B0D"/>
    <w:rsid w:val="00004F62"/>
    <w:rsid w:val="000059D0"/>
    <w:rsid w:val="0000742F"/>
    <w:rsid w:val="00007ECB"/>
    <w:rsid w:val="000110D9"/>
    <w:rsid w:val="0001112E"/>
    <w:rsid w:val="00011F41"/>
    <w:rsid w:val="00012472"/>
    <w:rsid w:val="00015148"/>
    <w:rsid w:val="000159BF"/>
    <w:rsid w:val="000164C1"/>
    <w:rsid w:val="00021EA7"/>
    <w:rsid w:val="000272A1"/>
    <w:rsid w:val="000277C5"/>
    <w:rsid w:val="0003063D"/>
    <w:rsid w:val="00030CE2"/>
    <w:rsid w:val="00032493"/>
    <w:rsid w:val="0003284E"/>
    <w:rsid w:val="00032A4A"/>
    <w:rsid w:val="00032AD2"/>
    <w:rsid w:val="00036A3A"/>
    <w:rsid w:val="00041181"/>
    <w:rsid w:val="000414A2"/>
    <w:rsid w:val="00041933"/>
    <w:rsid w:val="00041A0D"/>
    <w:rsid w:val="00042382"/>
    <w:rsid w:val="00044DAF"/>
    <w:rsid w:val="000453BF"/>
    <w:rsid w:val="00045C8C"/>
    <w:rsid w:val="00045FFB"/>
    <w:rsid w:val="000461D1"/>
    <w:rsid w:val="0004686A"/>
    <w:rsid w:val="000468E2"/>
    <w:rsid w:val="000519B8"/>
    <w:rsid w:val="0005462C"/>
    <w:rsid w:val="00055BAD"/>
    <w:rsid w:val="0005696F"/>
    <w:rsid w:val="00056A79"/>
    <w:rsid w:val="000571E3"/>
    <w:rsid w:val="00057C34"/>
    <w:rsid w:val="00061185"/>
    <w:rsid w:val="000612B2"/>
    <w:rsid w:val="00063EF3"/>
    <w:rsid w:val="00064B95"/>
    <w:rsid w:val="000655CE"/>
    <w:rsid w:val="00075243"/>
    <w:rsid w:val="000800AC"/>
    <w:rsid w:val="00080322"/>
    <w:rsid w:val="00080DC8"/>
    <w:rsid w:val="00084BC9"/>
    <w:rsid w:val="0008542A"/>
    <w:rsid w:val="0009135F"/>
    <w:rsid w:val="00091CA3"/>
    <w:rsid w:val="0009403F"/>
    <w:rsid w:val="00094A70"/>
    <w:rsid w:val="0009523E"/>
    <w:rsid w:val="00095947"/>
    <w:rsid w:val="000959FF"/>
    <w:rsid w:val="0009608F"/>
    <w:rsid w:val="00097D9B"/>
    <w:rsid w:val="000A0D87"/>
    <w:rsid w:val="000A4A9D"/>
    <w:rsid w:val="000A5FA0"/>
    <w:rsid w:val="000A748D"/>
    <w:rsid w:val="000A74C9"/>
    <w:rsid w:val="000A77ED"/>
    <w:rsid w:val="000B0C60"/>
    <w:rsid w:val="000B1E3D"/>
    <w:rsid w:val="000B1FC7"/>
    <w:rsid w:val="000B49F5"/>
    <w:rsid w:val="000B4DB9"/>
    <w:rsid w:val="000B5BDA"/>
    <w:rsid w:val="000B5D79"/>
    <w:rsid w:val="000C05B1"/>
    <w:rsid w:val="000C10B9"/>
    <w:rsid w:val="000C3721"/>
    <w:rsid w:val="000C4A8E"/>
    <w:rsid w:val="000C5A04"/>
    <w:rsid w:val="000C6832"/>
    <w:rsid w:val="000D04BF"/>
    <w:rsid w:val="000D3253"/>
    <w:rsid w:val="000D38B8"/>
    <w:rsid w:val="000D4EE3"/>
    <w:rsid w:val="000D501F"/>
    <w:rsid w:val="000D5C91"/>
    <w:rsid w:val="000E0104"/>
    <w:rsid w:val="000E2D21"/>
    <w:rsid w:val="000E36AA"/>
    <w:rsid w:val="000E3747"/>
    <w:rsid w:val="000E5170"/>
    <w:rsid w:val="000F2849"/>
    <w:rsid w:val="000F2BA0"/>
    <w:rsid w:val="000F56FC"/>
    <w:rsid w:val="000F585D"/>
    <w:rsid w:val="00102033"/>
    <w:rsid w:val="00102435"/>
    <w:rsid w:val="00106615"/>
    <w:rsid w:val="001102CE"/>
    <w:rsid w:val="00110A12"/>
    <w:rsid w:val="00110E3E"/>
    <w:rsid w:val="00110E59"/>
    <w:rsid w:val="001114BC"/>
    <w:rsid w:val="00112B02"/>
    <w:rsid w:val="001131F2"/>
    <w:rsid w:val="00114252"/>
    <w:rsid w:val="00114900"/>
    <w:rsid w:val="00115B1B"/>
    <w:rsid w:val="0011669B"/>
    <w:rsid w:val="0012006D"/>
    <w:rsid w:val="00120951"/>
    <w:rsid w:val="00121D7C"/>
    <w:rsid w:val="00122348"/>
    <w:rsid w:val="00123C7A"/>
    <w:rsid w:val="00124EFA"/>
    <w:rsid w:val="00124F8E"/>
    <w:rsid w:val="001266CC"/>
    <w:rsid w:val="0012670D"/>
    <w:rsid w:val="00127F7E"/>
    <w:rsid w:val="001304AE"/>
    <w:rsid w:val="001318D2"/>
    <w:rsid w:val="00131F81"/>
    <w:rsid w:val="00133B79"/>
    <w:rsid w:val="0013492B"/>
    <w:rsid w:val="00135305"/>
    <w:rsid w:val="001368C2"/>
    <w:rsid w:val="001377C3"/>
    <w:rsid w:val="00140B88"/>
    <w:rsid w:val="00140D44"/>
    <w:rsid w:val="001413E1"/>
    <w:rsid w:val="001424AE"/>
    <w:rsid w:val="00143222"/>
    <w:rsid w:val="00143C66"/>
    <w:rsid w:val="0014419A"/>
    <w:rsid w:val="00146189"/>
    <w:rsid w:val="00147864"/>
    <w:rsid w:val="0014791F"/>
    <w:rsid w:val="0015104A"/>
    <w:rsid w:val="00151852"/>
    <w:rsid w:val="0015466E"/>
    <w:rsid w:val="00154A0A"/>
    <w:rsid w:val="00155475"/>
    <w:rsid w:val="00157BA8"/>
    <w:rsid w:val="00157C4F"/>
    <w:rsid w:val="00161C65"/>
    <w:rsid w:val="00162463"/>
    <w:rsid w:val="00163919"/>
    <w:rsid w:val="001648EE"/>
    <w:rsid w:val="00164B65"/>
    <w:rsid w:val="001654E5"/>
    <w:rsid w:val="0016654D"/>
    <w:rsid w:val="0016660E"/>
    <w:rsid w:val="00166794"/>
    <w:rsid w:val="00172101"/>
    <w:rsid w:val="00172A1A"/>
    <w:rsid w:val="00174D45"/>
    <w:rsid w:val="00175E51"/>
    <w:rsid w:val="001760C2"/>
    <w:rsid w:val="0017657B"/>
    <w:rsid w:val="001775DF"/>
    <w:rsid w:val="00177D1C"/>
    <w:rsid w:val="00177FBE"/>
    <w:rsid w:val="00177FE9"/>
    <w:rsid w:val="00183056"/>
    <w:rsid w:val="00184124"/>
    <w:rsid w:val="001845D3"/>
    <w:rsid w:val="00185435"/>
    <w:rsid w:val="00185A8A"/>
    <w:rsid w:val="00185ADD"/>
    <w:rsid w:val="00185AE8"/>
    <w:rsid w:val="00190682"/>
    <w:rsid w:val="00190D31"/>
    <w:rsid w:val="00193527"/>
    <w:rsid w:val="00193F06"/>
    <w:rsid w:val="001A0F17"/>
    <w:rsid w:val="001A138D"/>
    <w:rsid w:val="001A2899"/>
    <w:rsid w:val="001A2A09"/>
    <w:rsid w:val="001A2C72"/>
    <w:rsid w:val="001A3801"/>
    <w:rsid w:val="001A3C9C"/>
    <w:rsid w:val="001A55DD"/>
    <w:rsid w:val="001A5A6D"/>
    <w:rsid w:val="001A67B9"/>
    <w:rsid w:val="001B110E"/>
    <w:rsid w:val="001B3372"/>
    <w:rsid w:val="001B3BB7"/>
    <w:rsid w:val="001B53A0"/>
    <w:rsid w:val="001B5F70"/>
    <w:rsid w:val="001C1031"/>
    <w:rsid w:val="001C13B1"/>
    <w:rsid w:val="001C1726"/>
    <w:rsid w:val="001C1C2A"/>
    <w:rsid w:val="001C26E0"/>
    <w:rsid w:val="001C4523"/>
    <w:rsid w:val="001C4B31"/>
    <w:rsid w:val="001C6027"/>
    <w:rsid w:val="001C67B0"/>
    <w:rsid w:val="001C6DEF"/>
    <w:rsid w:val="001C6E80"/>
    <w:rsid w:val="001C79FA"/>
    <w:rsid w:val="001D04BA"/>
    <w:rsid w:val="001D39CA"/>
    <w:rsid w:val="001D70A1"/>
    <w:rsid w:val="001E1F6F"/>
    <w:rsid w:val="001E20D3"/>
    <w:rsid w:val="001E2AC3"/>
    <w:rsid w:val="001E2E0D"/>
    <w:rsid w:val="001E37FD"/>
    <w:rsid w:val="001E5648"/>
    <w:rsid w:val="001E5B46"/>
    <w:rsid w:val="001E61D7"/>
    <w:rsid w:val="001E7B9E"/>
    <w:rsid w:val="001E7D8A"/>
    <w:rsid w:val="001E7EE1"/>
    <w:rsid w:val="001F0737"/>
    <w:rsid w:val="001F0D78"/>
    <w:rsid w:val="001F165C"/>
    <w:rsid w:val="001F1AA6"/>
    <w:rsid w:val="001F4E03"/>
    <w:rsid w:val="001F6189"/>
    <w:rsid w:val="001F61D8"/>
    <w:rsid w:val="002006E8"/>
    <w:rsid w:val="002012A6"/>
    <w:rsid w:val="002031F3"/>
    <w:rsid w:val="0020324B"/>
    <w:rsid w:val="00204D37"/>
    <w:rsid w:val="00207304"/>
    <w:rsid w:val="00211387"/>
    <w:rsid w:val="0021496E"/>
    <w:rsid w:val="00215717"/>
    <w:rsid w:val="00215985"/>
    <w:rsid w:val="002179AC"/>
    <w:rsid w:val="00220992"/>
    <w:rsid w:val="002217BA"/>
    <w:rsid w:val="00222A7D"/>
    <w:rsid w:val="00222C7E"/>
    <w:rsid w:val="0022306A"/>
    <w:rsid w:val="00223CAD"/>
    <w:rsid w:val="00226807"/>
    <w:rsid w:val="00226F76"/>
    <w:rsid w:val="002273F3"/>
    <w:rsid w:val="00230012"/>
    <w:rsid w:val="00230C3C"/>
    <w:rsid w:val="002310DA"/>
    <w:rsid w:val="00232780"/>
    <w:rsid w:val="0023381F"/>
    <w:rsid w:val="002345FF"/>
    <w:rsid w:val="00234C51"/>
    <w:rsid w:val="00235130"/>
    <w:rsid w:val="002368D9"/>
    <w:rsid w:val="002379BC"/>
    <w:rsid w:val="0024073E"/>
    <w:rsid w:val="002407C8"/>
    <w:rsid w:val="00240C04"/>
    <w:rsid w:val="00241C33"/>
    <w:rsid w:val="00246BAD"/>
    <w:rsid w:val="00251874"/>
    <w:rsid w:val="002519B8"/>
    <w:rsid w:val="00254B63"/>
    <w:rsid w:val="00257C34"/>
    <w:rsid w:val="00261001"/>
    <w:rsid w:val="00263A67"/>
    <w:rsid w:val="0026425B"/>
    <w:rsid w:val="00265609"/>
    <w:rsid w:val="002665BD"/>
    <w:rsid w:val="00267ACF"/>
    <w:rsid w:val="00272102"/>
    <w:rsid w:val="0027430D"/>
    <w:rsid w:val="0027514C"/>
    <w:rsid w:val="0027585B"/>
    <w:rsid w:val="00280015"/>
    <w:rsid w:val="002826A5"/>
    <w:rsid w:val="00282C76"/>
    <w:rsid w:val="002845D3"/>
    <w:rsid w:val="00285A92"/>
    <w:rsid w:val="00286D67"/>
    <w:rsid w:val="0028750D"/>
    <w:rsid w:val="002912B2"/>
    <w:rsid w:val="00292380"/>
    <w:rsid w:val="00292D1F"/>
    <w:rsid w:val="00294A1B"/>
    <w:rsid w:val="002954B8"/>
    <w:rsid w:val="002962A2"/>
    <w:rsid w:val="00296EE0"/>
    <w:rsid w:val="002A3063"/>
    <w:rsid w:val="002A31DD"/>
    <w:rsid w:val="002A3DEA"/>
    <w:rsid w:val="002A4019"/>
    <w:rsid w:val="002A4CB9"/>
    <w:rsid w:val="002A4D79"/>
    <w:rsid w:val="002A6505"/>
    <w:rsid w:val="002A79BE"/>
    <w:rsid w:val="002B085C"/>
    <w:rsid w:val="002B1E14"/>
    <w:rsid w:val="002B2660"/>
    <w:rsid w:val="002B2A2E"/>
    <w:rsid w:val="002B2D61"/>
    <w:rsid w:val="002C0D6D"/>
    <w:rsid w:val="002C1BE6"/>
    <w:rsid w:val="002C2D64"/>
    <w:rsid w:val="002C2F64"/>
    <w:rsid w:val="002C3C0E"/>
    <w:rsid w:val="002C47ED"/>
    <w:rsid w:val="002C49C1"/>
    <w:rsid w:val="002C4B72"/>
    <w:rsid w:val="002C5C49"/>
    <w:rsid w:val="002C5F9E"/>
    <w:rsid w:val="002C60C0"/>
    <w:rsid w:val="002C6865"/>
    <w:rsid w:val="002D01A1"/>
    <w:rsid w:val="002D1087"/>
    <w:rsid w:val="002D1A38"/>
    <w:rsid w:val="002D1B90"/>
    <w:rsid w:val="002D2BA5"/>
    <w:rsid w:val="002D373C"/>
    <w:rsid w:val="002D3C1F"/>
    <w:rsid w:val="002D4F3F"/>
    <w:rsid w:val="002D4FB3"/>
    <w:rsid w:val="002D6E3A"/>
    <w:rsid w:val="002E0C70"/>
    <w:rsid w:val="002E12FC"/>
    <w:rsid w:val="002E1AFD"/>
    <w:rsid w:val="002E468F"/>
    <w:rsid w:val="002E4C91"/>
    <w:rsid w:val="002E74CE"/>
    <w:rsid w:val="002E7670"/>
    <w:rsid w:val="002E7E5E"/>
    <w:rsid w:val="002F04E8"/>
    <w:rsid w:val="002F1A26"/>
    <w:rsid w:val="002F1D03"/>
    <w:rsid w:val="002F2E2F"/>
    <w:rsid w:val="002F3672"/>
    <w:rsid w:val="002F6191"/>
    <w:rsid w:val="002F64CF"/>
    <w:rsid w:val="002F7DD9"/>
    <w:rsid w:val="002F7F5B"/>
    <w:rsid w:val="0030150B"/>
    <w:rsid w:val="003015DA"/>
    <w:rsid w:val="00301C5B"/>
    <w:rsid w:val="00301DE8"/>
    <w:rsid w:val="003020EA"/>
    <w:rsid w:val="00303717"/>
    <w:rsid w:val="00303B1A"/>
    <w:rsid w:val="00305990"/>
    <w:rsid w:val="00307227"/>
    <w:rsid w:val="003102F1"/>
    <w:rsid w:val="003105D0"/>
    <w:rsid w:val="003116A6"/>
    <w:rsid w:val="00311804"/>
    <w:rsid w:val="00313033"/>
    <w:rsid w:val="00314295"/>
    <w:rsid w:val="00316ABA"/>
    <w:rsid w:val="00317402"/>
    <w:rsid w:val="00321AA3"/>
    <w:rsid w:val="003223D1"/>
    <w:rsid w:val="00322AA7"/>
    <w:rsid w:val="00323478"/>
    <w:rsid w:val="003235B7"/>
    <w:rsid w:val="00323895"/>
    <w:rsid w:val="003255F0"/>
    <w:rsid w:val="00330199"/>
    <w:rsid w:val="00330294"/>
    <w:rsid w:val="003304A6"/>
    <w:rsid w:val="00330AC2"/>
    <w:rsid w:val="0033310C"/>
    <w:rsid w:val="00333BE8"/>
    <w:rsid w:val="0033490A"/>
    <w:rsid w:val="00336204"/>
    <w:rsid w:val="00336DFB"/>
    <w:rsid w:val="00336E20"/>
    <w:rsid w:val="0033724C"/>
    <w:rsid w:val="003403D2"/>
    <w:rsid w:val="00340746"/>
    <w:rsid w:val="00341256"/>
    <w:rsid w:val="00341AF0"/>
    <w:rsid w:val="0034279E"/>
    <w:rsid w:val="00343B0D"/>
    <w:rsid w:val="00344487"/>
    <w:rsid w:val="00345439"/>
    <w:rsid w:val="00345D0F"/>
    <w:rsid w:val="003472B3"/>
    <w:rsid w:val="00354510"/>
    <w:rsid w:val="0035769A"/>
    <w:rsid w:val="00357C4D"/>
    <w:rsid w:val="00360010"/>
    <w:rsid w:val="0036073F"/>
    <w:rsid w:val="00363668"/>
    <w:rsid w:val="00364109"/>
    <w:rsid w:val="003654DD"/>
    <w:rsid w:val="00366152"/>
    <w:rsid w:val="0036621B"/>
    <w:rsid w:val="0037160E"/>
    <w:rsid w:val="003716BC"/>
    <w:rsid w:val="003721B2"/>
    <w:rsid w:val="003725C6"/>
    <w:rsid w:val="00372D3D"/>
    <w:rsid w:val="00373050"/>
    <w:rsid w:val="0037493D"/>
    <w:rsid w:val="00375020"/>
    <w:rsid w:val="0037779B"/>
    <w:rsid w:val="003825B0"/>
    <w:rsid w:val="003833A2"/>
    <w:rsid w:val="00384284"/>
    <w:rsid w:val="00386212"/>
    <w:rsid w:val="00387DC9"/>
    <w:rsid w:val="00387DEB"/>
    <w:rsid w:val="00391C71"/>
    <w:rsid w:val="003924A8"/>
    <w:rsid w:val="003930A6"/>
    <w:rsid w:val="00393B71"/>
    <w:rsid w:val="0039460E"/>
    <w:rsid w:val="00395135"/>
    <w:rsid w:val="00395B50"/>
    <w:rsid w:val="00395D6C"/>
    <w:rsid w:val="003972EF"/>
    <w:rsid w:val="003A0910"/>
    <w:rsid w:val="003A1809"/>
    <w:rsid w:val="003A22D2"/>
    <w:rsid w:val="003A27E7"/>
    <w:rsid w:val="003A3B6F"/>
    <w:rsid w:val="003A48A9"/>
    <w:rsid w:val="003A521F"/>
    <w:rsid w:val="003A53F5"/>
    <w:rsid w:val="003A590B"/>
    <w:rsid w:val="003A5CF8"/>
    <w:rsid w:val="003A6600"/>
    <w:rsid w:val="003A6A5A"/>
    <w:rsid w:val="003A6BAD"/>
    <w:rsid w:val="003A6E98"/>
    <w:rsid w:val="003A727C"/>
    <w:rsid w:val="003B1C8D"/>
    <w:rsid w:val="003B24B4"/>
    <w:rsid w:val="003B252C"/>
    <w:rsid w:val="003B4F02"/>
    <w:rsid w:val="003B55AD"/>
    <w:rsid w:val="003B59ED"/>
    <w:rsid w:val="003B6F26"/>
    <w:rsid w:val="003B73A2"/>
    <w:rsid w:val="003C1C65"/>
    <w:rsid w:val="003C1E11"/>
    <w:rsid w:val="003C40D9"/>
    <w:rsid w:val="003C4324"/>
    <w:rsid w:val="003C4876"/>
    <w:rsid w:val="003C4F5C"/>
    <w:rsid w:val="003C5DE5"/>
    <w:rsid w:val="003C7282"/>
    <w:rsid w:val="003C73E8"/>
    <w:rsid w:val="003D3747"/>
    <w:rsid w:val="003D40AF"/>
    <w:rsid w:val="003D46D0"/>
    <w:rsid w:val="003D53D9"/>
    <w:rsid w:val="003D78BC"/>
    <w:rsid w:val="003D7DBC"/>
    <w:rsid w:val="003D7F2E"/>
    <w:rsid w:val="003E0B24"/>
    <w:rsid w:val="003E1504"/>
    <w:rsid w:val="003E2043"/>
    <w:rsid w:val="003E5516"/>
    <w:rsid w:val="003F0149"/>
    <w:rsid w:val="003F15DB"/>
    <w:rsid w:val="003F21A6"/>
    <w:rsid w:val="003F2702"/>
    <w:rsid w:val="003F70CA"/>
    <w:rsid w:val="003F767B"/>
    <w:rsid w:val="004009F7"/>
    <w:rsid w:val="00400D54"/>
    <w:rsid w:val="00401D2A"/>
    <w:rsid w:val="00401F94"/>
    <w:rsid w:val="0040278D"/>
    <w:rsid w:val="00402AAD"/>
    <w:rsid w:val="00402C25"/>
    <w:rsid w:val="00402C63"/>
    <w:rsid w:val="00404378"/>
    <w:rsid w:val="00405AF9"/>
    <w:rsid w:val="00412849"/>
    <w:rsid w:val="0041341F"/>
    <w:rsid w:val="004143E5"/>
    <w:rsid w:val="004152A3"/>
    <w:rsid w:val="00415452"/>
    <w:rsid w:val="00417D15"/>
    <w:rsid w:val="004201F6"/>
    <w:rsid w:val="0042068A"/>
    <w:rsid w:val="00420774"/>
    <w:rsid w:val="00420868"/>
    <w:rsid w:val="00421C4F"/>
    <w:rsid w:val="0042390D"/>
    <w:rsid w:val="004240D6"/>
    <w:rsid w:val="004245B9"/>
    <w:rsid w:val="00426D7C"/>
    <w:rsid w:val="00430E32"/>
    <w:rsid w:val="00430F6E"/>
    <w:rsid w:val="004319E4"/>
    <w:rsid w:val="004328B8"/>
    <w:rsid w:val="00432B72"/>
    <w:rsid w:val="00432F6A"/>
    <w:rsid w:val="00433016"/>
    <w:rsid w:val="004342F1"/>
    <w:rsid w:val="00434EB9"/>
    <w:rsid w:val="004352A1"/>
    <w:rsid w:val="00435F1C"/>
    <w:rsid w:val="00436081"/>
    <w:rsid w:val="00437C96"/>
    <w:rsid w:val="00441B07"/>
    <w:rsid w:val="00442676"/>
    <w:rsid w:val="0044471B"/>
    <w:rsid w:val="00446EF8"/>
    <w:rsid w:val="00447338"/>
    <w:rsid w:val="0044796D"/>
    <w:rsid w:val="00450A5F"/>
    <w:rsid w:val="00451514"/>
    <w:rsid w:val="004518ED"/>
    <w:rsid w:val="004544A6"/>
    <w:rsid w:val="00454CEE"/>
    <w:rsid w:val="00455F52"/>
    <w:rsid w:val="00457AE7"/>
    <w:rsid w:val="00464CB9"/>
    <w:rsid w:val="0046566E"/>
    <w:rsid w:val="004677C0"/>
    <w:rsid w:val="0047025A"/>
    <w:rsid w:val="00470BB6"/>
    <w:rsid w:val="00470F59"/>
    <w:rsid w:val="00471B15"/>
    <w:rsid w:val="00472F73"/>
    <w:rsid w:val="00473924"/>
    <w:rsid w:val="00473EC0"/>
    <w:rsid w:val="00474326"/>
    <w:rsid w:val="00474D8D"/>
    <w:rsid w:val="00475195"/>
    <w:rsid w:val="004753BC"/>
    <w:rsid w:val="00475EAE"/>
    <w:rsid w:val="00477A15"/>
    <w:rsid w:val="00481A7B"/>
    <w:rsid w:val="00484F64"/>
    <w:rsid w:val="004864DB"/>
    <w:rsid w:val="00486C97"/>
    <w:rsid w:val="004878EB"/>
    <w:rsid w:val="00487D5B"/>
    <w:rsid w:val="00491A61"/>
    <w:rsid w:val="00491B5A"/>
    <w:rsid w:val="00491C96"/>
    <w:rsid w:val="004924C8"/>
    <w:rsid w:val="0049305A"/>
    <w:rsid w:val="0049407D"/>
    <w:rsid w:val="004953B2"/>
    <w:rsid w:val="00496359"/>
    <w:rsid w:val="004973CB"/>
    <w:rsid w:val="004A213D"/>
    <w:rsid w:val="004A267C"/>
    <w:rsid w:val="004A2A7C"/>
    <w:rsid w:val="004A2BE4"/>
    <w:rsid w:val="004A2BF5"/>
    <w:rsid w:val="004A2CDA"/>
    <w:rsid w:val="004A3A87"/>
    <w:rsid w:val="004A3EA6"/>
    <w:rsid w:val="004A4178"/>
    <w:rsid w:val="004A48B3"/>
    <w:rsid w:val="004A7FCE"/>
    <w:rsid w:val="004B0AF3"/>
    <w:rsid w:val="004B2064"/>
    <w:rsid w:val="004B293C"/>
    <w:rsid w:val="004B6243"/>
    <w:rsid w:val="004B7C14"/>
    <w:rsid w:val="004B7D15"/>
    <w:rsid w:val="004C00B4"/>
    <w:rsid w:val="004C12D9"/>
    <w:rsid w:val="004C2F29"/>
    <w:rsid w:val="004C3FBA"/>
    <w:rsid w:val="004C5234"/>
    <w:rsid w:val="004C6E11"/>
    <w:rsid w:val="004C77CB"/>
    <w:rsid w:val="004C7A99"/>
    <w:rsid w:val="004D1692"/>
    <w:rsid w:val="004D2149"/>
    <w:rsid w:val="004D2252"/>
    <w:rsid w:val="004D2256"/>
    <w:rsid w:val="004D257A"/>
    <w:rsid w:val="004D4A92"/>
    <w:rsid w:val="004D4ABA"/>
    <w:rsid w:val="004E047B"/>
    <w:rsid w:val="004E0A39"/>
    <w:rsid w:val="004E0D65"/>
    <w:rsid w:val="004E1B19"/>
    <w:rsid w:val="004E4C6D"/>
    <w:rsid w:val="004E50CD"/>
    <w:rsid w:val="004E62E6"/>
    <w:rsid w:val="004F11BD"/>
    <w:rsid w:val="004F1A35"/>
    <w:rsid w:val="004F2AD9"/>
    <w:rsid w:val="004F2E58"/>
    <w:rsid w:val="004F4149"/>
    <w:rsid w:val="004F44C7"/>
    <w:rsid w:val="004F489F"/>
    <w:rsid w:val="004F4F22"/>
    <w:rsid w:val="004F6ADB"/>
    <w:rsid w:val="004F6FC9"/>
    <w:rsid w:val="004F766F"/>
    <w:rsid w:val="004F76DF"/>
    <w:rsid w:val="004F7944"/>
    <w:rsid w:val="005019BB"/>
    <w:rsid w:val="0050257B"/>
    <w:rsid w:val="005035A7"/>
    <w:rsid w:val="00503A08"/>
    <w:rsid w:val="0050506A"/>
    <w:rsid w:val="00506A59"/>
    <w:rsid w:val="005074EB"/>
    <w:rsid w:val="00507BA5"/>
    <w:rsid w:val="005124B4"/>
    <w:rsid w:val="00512F22"/>
    <w:rsid w:val="00513B57"/>
    <w:rsid w:val="005145CE"/>
    <w:rsid w:val="005167B1"/>
    <w:rsid w:val="00517FFD"/>
    <w:rsid w:val="00521518"/>
    <w:rsid w:val="005215EE"/>
    <w:rsid w:val="005217CB"/>
    <w:rsid w:val="00522569"/>
    <w:rsid w:val="005278C3"/>
    <w:rsid w:val="00530E09"/>
    <w:rsid w:val="00532E2A"/>
    <w:rsid w:val="00533E51"/>
    <w:rsid w:val="00534783"/>
    <w:rsid w:val="005353CA"/>
    <w:rsid w:val="005374B5"/>
    <w:rsid w:val="00537603"/>
    <w:rsid w:val="0054109D"/>
    <w:rsid w:val="00542B3A"/>
    <w:rsid w:val="00544EC9"/>
    <w:rsid w:val="005520BF"/>
    <w:rsid w:val="00552682"/>
    <w:rsid w:val="00553DAB"/>
    <w:rsid w:val="00554B16"/>
    <w:rsid w:val="00555CDA"/>
    <w:rsid w:val="00556056"/>
    <w:rsid w:val="0055785F"/>
    <w:rsid w:val="00560702"/>
    <w:rsid w:val="005654DE"/>
    <w:rsid w:val="0056598A"/>
    <w:rsid w:val="005661B4"/>
    <w:rsid w:val="00566ACD"/>
    <w:rsid w:val="00567746"/>
    <w:rsid w:val="005679E9"/>
    <w:rsid w:val="005734E4"/>
    <w:rsid w:val="00574296"/>
    <w:rsid w:val="005744F0"/>
    <w:rsid w:val="005757E9"/>
    <w:rsid w:val="00575BB2"/>
    <w:rsid w:val="00577432"/>
    <w:rsid w:val="00577DB2"/>
    <w:rsid w:val="00580334"/>
    <w:rsid w:val="00581C0F"/>
    <w:rsid w:val="00582535"/>
    <w:rsid w:val="0058277F"/>
    <w:rsid w:val="005827EA"/>
    <w:rsid w:val="00582919"/>
    <w:rsid w:val="00582A2C"/>
    <w:rsid w:val="00582AD6"/>
    <w:rsid w:val="005830D7"/>
    <w:rsid w:val="00584334"/>
    <w:rsid w:val="00587366"/>
    <w:rsid w:val="00587720"/>
    <w:rsid w:val="005879B1"/>
    <w:rsid w:val="00595511"/>
    <w:rsid w:val="0059757A"/>
    <w:rsid w:val="005A0A64"/>
    <w:rsid w:val="005A22FC"/>
    <w:rsid w:val="005A252E"/>
    <w:rsid w:val="005A2A65"/>
    <w:rsid w:val="005A2C62"/>
    <w:rsid w:val="005A3513"/>
    <w:rsid w:val="005A3BD7"/>
    <w:rsid w:val="005A7720"/>
    <w:rsid w:val="005B31D7"/>
    <w:rsid w:val="005B461F"/>
    <w:rsid w:val="005B4AE3"/>
    <w:rsid w:val="005B56CE"/>
    <w:rsid w:val="005B6566"/>
    <w:rsid w:val="005B7C5D"/>
    <w:rsid w:val="005B7EE9"/>
    <w:rsid w:val="005C0B77"/>
    <w:rsid w:val="005C1A74"/>
    <w:rsid w:val="005C3294"/>
    <w:rsid w:val="005C5752"/>
    <w:rsid w:val="005C5EF7"/>
    <w:rsid w:val="005C65AE"/>
    <w:rsid w:val="005C661D"/>
    <w:rsid w:val="005C6F55"/>
    <w:rsid w:val="005D0794"/>
    <w:rsid w:val="005D15FE"/>
    <w:rsid w:val="005D27DD"/>
    <w:rsid w:val="005D3493"/>
    <w:rsid w:val="005D5C8E"/>
    <w:rsid w:val="005D7322"/>
    <w:rsid w:val="005E12E6"/>
    <w:rsid w:val="005E223A"/>
    <w:rsid w:val="005E29D8"/>
    <w:rsid w:val="005E309B"/>
    <w:rsid w:val="005E34C4"/>
    <w:rsid w:val="005E34F4"/>
    <w:rsid w:val="005E3683"/>
    <w:rsid w:val="005E5798"/>
    <w:rsid w:val="005E7098"/>
    <w:rsid w:val="005F0141"/>
    <w:rsid w:val="005F0167"/>
    <w:rsid w:val="005F1954"/>
    <w:rsid w:val="005F5071"/>
    <w:rsid w:val="005F62B2"/>
    <w:rsid w:val="005F715E"/>
    <w:rsid w:val="005F748B"/>
    <w:rsid w:val="0060246B"/>
    <w:rsid w:val="006040D5"/>
    <w:rsid w:val="00604626"/>
    <w:rsid w:val="00604AC3"/>
    <w:rsid w:val="00605C65"/>
    <w:rsid w:val="0060640F"/>
    <w:rsid w:val="006071D8"/>
    <w:rsid w:val="006118BE"/>
    <w:rsid w:val="00611FDE"/>
    <w:rsid w:val="00613008"/>
    <w:rsid w:val="00613B7D"/>
    <w:rsid w:val="006176D5"/>
    <w:rsid w:val="0062070B"/>
    <w:rsid w:val="006218C1"/>
    <w:rsid w:val="00622428"/>
    <w:rsid w:val="00622B06"/>
    <w:rsid w:val="00622E8A"/>
    <w:rsid w:val="00623DA4"/>
    <w:rsid w:val="00625112"/>
    <w:rsid w:val="006315E9"/>
    <w:rsid w:val="00631AF3"/>
    <w:rsid w:val="00631BB0"/>
    <w:rsid w:val="00632515"/>
    <w:rsid w:val="006331D7"/>
    <w:rsid w:val="006334FE"/>
    <w:rsid w:val="006347BF"/>
    <w:rsid w:val="006352CF"/>
    <w:rsid w:val="0063554D"/>
    <w:rsid w:val="0063556B"/>
    <w:rsid w:val="0064137E"/>
    <w:rsid w:val="00643C57"/>
    <w:rsid w:val="00643CD7"/>
    <w:rsid w:val="00645227"/>
    <w:rsid w:val="0064691B"/>
    <w:rsid w:val="00646A08"/>
    <w:rsid w:val="00646F09"/>
    <w:rsid w:val="00647AAA"/>
    <w:rsid w:val="00651B1C"/>
    <w:rsid w:val="00652BB2"/>
    <w:rsid w:val="006538CA"/>
    <w:rsid w:val="00655A70"/>
    <w:rsid w:val="00656197"/>
    <w:rsid w:val="00662C69"/>
    <w:rsid w:val="00664A70"/>
    <w:rsid w:val="00664CDC"/>
    <w:rsid w:val="0067167E"/>
    <w:rsid w:val="006723F2"/>
    <w:rsid w:val="00673FDA"/>
    <w:rsid w:val="00674B19"/>
    <w:rsid w:val="0067649D"/>
    <w:rsid w:val="00683EA4"/>
    <w:rsid w:val="0068414B"/>
    <w:rsid w:val="00685877"/>
    <w:rsid w:val="00685DB4"/>
    <w:rsid w:val="00686874"/>
    <w:rsid w:val="00686D61"/>
    <w:rsid w:val="00687350"/>
    <w:rsid w:val="00687825"/>
    <w:rsid w:val="00687C00"/>
    <w:rsid w:val="006905C0"/>
    <w:rsid w:val="0069091A"/>
    <w:rsid w:val="00690ADC"/>
    <w:rsid w:val="00691C8F"/>
    <w:rsid w:val="006920D6"/>
    <w:rsid w:val="00693427"/>
    <w:rsid w:val="00695055"/>
    <w:rsid w:val="00696C2B"/>
    <w:rsid w:val="00696EF8"/>
    <w:rsid w:val="006A144F"/>
    <w:rsid w:val="006A3045"/>
    <w:rsid w:val="006A36E1"/>
    <w:rsid w:val="006A5A79"/>
    <w:rsid w:val="006A70AF"/>
    <w:rsid w:val="006B0198"/>
    <w:rsid w:val="006B01D5"/>
    <w:rsid w:val="006B12E8"/>
    <w:rsid w:val="006B4AF4"/>
    <w:rsid w:val="006B4F88"/>
    <w:rsid w:val="006C28DB"/>
    <w:rsid w:val="006C2A0E"/>
    <w:rsid w:val="006C4ABE"/>
    <w:rsid w:val="006C50C2"/>
    <w:rsid w:val="006C563A"/>
    <w:rsid w:val="006C73F5"/>
    <w:rsid w:val="006C7C01"/>
    <w:rsid w:val="006D1A53"/>
    <w:rsid w:val="006D27EF"/>
    <w:rsid w:val="006D387E"/>
    <w:rsid w:val="006D3A65"/>
    <w:rsid w:val="006D41D6"/>
    <w:rsid w:val="006D5024"/>
    <w:rsid w:val="006D52D1"/>
    <w:rsid w:val="006D55ED"/>
    <w:rsid w:val="006D5682"/>
    <w:rsid w:val="006D652F"/>
    <w:rsid w:val="006D79F5"/>
    <w:rsid w:val="006E0427"/>
    <w:rsid w:val="006E1056"/>
    <w:rsid w:val="006E1753"/>
    <w:rsid w:val="006E257F"/>
    <w:rsid w:val="006E4346"/>
    <w:rsid w:val="006E4699"/>
    <w:rsid w:val="006E6DE0"/>
    <w:rsid w:val="006E6F9B"/>
    <w:rsid w:val="006F0145"/>
    <w:rsid w:val="006F0CC7"/>
    <w:rsid w:val="006F19CE"/>
    <w:rsid w:val="006F249B"/>
    <w:rsid w:val="006F2C12"/>
    <w:rsid w:val="006F2F92"/>
    <w:rsid w:val="006F3B70"/>
    <w:rsid w:val="006F40A1"/>
    <w:rsid w:val="006F4483"/>
    <w:rsid w:val="006F4DAE"/>
    <w:rsid w:val="006F5EB4"/>
    <w:rsid w:val="006F6A1E"/>
    <w:rsid w:val="0070210E"/>
    <w:rsid w:val="007034E9"/>
    <w:rsid w:val="00703C40"/>
    <w:rsid w:val="00704281"/>
    <w:rsid w:val="00704608"/>
    <w:rsid w:val="00707096"/>
    <w:rsid w:val="00707F42"/>
    <w:rsid w:val="00710E38"/>
    <w:rsid w:val="00710FD2"/>
    <w:rsid w:val="007115A3"/>
    <w:rsid w:val="0071282A"/>
    <w:rsid w:val="00712CA5"/>
    <w:rsid w:val="00713E7D"/>
    <w:rsid w:val="007169F7"/>
    <w:rsid w:val="007173CB"/>
    <w:rsid w:val="00721F66"/>
    <w:rsid w:val="00721F9B"/>
    <w:rsid w:val="0072227F"/>
    <w:rsid w:val="00722530"/>
    <w:rsid w:val="00722E4D"/>
    <w:rsid w:val="007237BF"/>
    <w:rsid w:val="0072483C"/>
    <w:rsid w:val="00724D2F"/>
    <w:rsid w:val="00725E96"/>
    <w:rsid w:val="0072759C"/>
    <w:rsid w:val="0073023D"/>
    <w:rsid w:val="007306B8"/>
    <w:rsid w:val="00730DE2"/>
    <w:rsid w:val="00731E0E"/>
    <w:rsid w:val="00734412"/>
    <w:rsid w:val="00735858"/>
    <w:rsid w:val="007366FE"/>
    <w:rsid w:val="007408CD"/>
    <w:rsid w:val="00740BA2"/>
    <w:rsid w:val="00742974"/>
    <w:rsid w:val="007436AC"/>
    <w:rsid w:val="00746B31"/>
    <w:rsid w:val="00747799"/>
    <w:rsid w:val="00747990"/>
    <w:rsid w:val="007479C2"/>
    <w:rsid w:val="00750A80"/>
    <w:rsid w:val="0075151E"/>
    <w:rsid w:val="0075265E"/>
    <w:rsid w:val="00753D5F"/>
    <w:rsid w:val="0075440D"/>
    <w:rsid w:val="0075486E"/>
    <w:rsid w:val="00755DFC"/>
    <w:rsid w:val="0075650E"/>
    <w:rsid w:val="0075749D"/>
    <w:rsid w:val="00757995"/>
    <w:rsid w:val="0076113E"/>
    <w:rsid w:val="00763E7B"/>
    <w:rsid w:val="007656FA"/>
    <w:rsid w:val="007658E1"/>
    <w:rsid w:val="00770EC5"/>
    <w:rsid w:val="007716C6"/>
    <w:rsid w:val="00772DB9"/>
    <w:rsid w:val="00774141"/>
    <w:rsid w:val="00774DFD"/>
    <w:rsid w:val="00776D6B"/>
    <w:rsid w:val="00780998"/>
    <w:rsid w:val="00782D4D"/>
    <w:rsid w:val="00784B40"/>
    <w:rsid w:val="00784EB3"/>
    <w:rsid w:val="00787223"/>
    <w:rsid w:val="00787286"/>
    <w:rsid w:val="007914E4"/>
    <w:rsid w:val="00792E1F"/>
    <w:rsid w:val="007931F4"/>
    <w:rsid w:val="00793CB7"/>
    <w:rsid w:val="00795575"/>
    <w:rsid w:val="0079561B"/>
    <w:rsid w:val="007967D4"/>
    <w:rsid w:val="00797B7C"/>
    <w:rsid w:val="00797E1D"/>
    <w:rsid w:val="007A1303"/>
    <w:rsid w:val="007A1496"/>
    <w:rsid w:val="007A7A86"/>
    <w:rsid w:val="007B1865"/>
    <w:rsid w:val="007B239B"/>
    <w:rsid w:val="007B30F3"/>
    <w:rsid w:val="007B32BD"/>
    <w:rsid w:val="007B4944"/>
    <w:rsid w:val="007C0013"/>
    <w:rsid w:val="007C0E39"/>
    <w:rsid w:val="007C1655"/>
    <w:rsid w:val="007C28C0"/>
    <w:rsid w:val="007C345B"/>
    <w:rsid w:val="007C37D2"/>
    <w:rsid w:val="007C40DC"/>
    <w:rsid w:val="007D29DA"/>
    <w:rsid w:val="007D3355"/>
    <w:rsid w:val="007D3CB5"/>
    <w:rsid w:val="007D42E3"/>
    <w:rsid w:val="007D5151"/>
    <w:rsid w:val="007D5882"/>
    <w:rsid w:val="007D6E14"/>
    <w:rsid w:val="007D7B08"/>
    <w:rsid w:val="007D7EF3"/>
    <w:rsid w:val="007E0D13"/>
    <w:rsid w:val="007E13B8"/>
    <w:rsid w:val="007E1AA4"/>
    <w:rsid w:val="007E304A"/>
    <w:rsid w:val="007E5278"/>
    <w:rsid w:val="007E5803"/>
    <w:rsid w:val="007E68E3"/>
    <w:rsid w:val="007E6AD6"/>
    <w:rsid w:val="007E7A98"/>
    <w:rsid w:val="007F4613"/>
    <w:rsid w:val="007F7FB5"/>
    <w:rsid w:val="00803092"/>
    <w:rsid w:val="00803490"/>
    <w:rsid w:val="008042D3"/>
    <w:rsid w:val="008057A7"/>
    <w:rsid w:val="00810B2A"/>
    <w:rsid w:val="00810E33"/>
    <w:rsid w:val="00811F43"/>
    <w:rsid w:val="00813416"/>
    <w:rsid w:val="00815D02"/>
    <w:rsid w:val="0081614E"/>
    <w:rsid w:val="008167F5"/>
    <w:rsid w:val="008200A3"/>
    <w:rsid w:val="008210A9"/>
    <w:rsid w:val="00821E7A"/>
    <w:rsid w:val="0082452B"/>
    <w:rsid w:val="00824892"/>
    <w:rsid w:val="0082581C"/>
    <w:rsid w:val="008265CF"/>
    <w:rsid w:val="00826AEA"/>
    <w:rsid w:val="00830431"/>
    <w:rsid w:val="00831E30"/>
    <w:rsid w:val="00832496"/>
    <w:rsid w:val="00833CA6"/>
    <w:rsid w:val="00835166"/>
    <w:rsid w:val="0083719B"/>
    <w:rsid w:val="00837DED"/>
    <w:rsid w:val="00840559"/>
    <w:rsid w:val="00840623"/>
    <w:rsid w:val="00840B9F"/>
    <w:rsid w:val="00840F27"/>
    <w:rsid w:val="00842795"/>
    <w:rsid w:val="00842DBB"/>
    <w:rsid w:val="00843C16"/>
    <w:rsid w:val="0084419D"/>
    <w:rsid w:val="008473FA"/>
    <w:rsid w:val="008523BA"/>
    <w:rsid w:val="008560F4"/>
    <w:rsid w:val="00861BA1"/>
    <w:rsid w:val="00861BFB"/>
    <w:rsid w:val="008639C8"/>
    <w:rsid w:val="00863ACE"/>
    <w:rsid w:val="008644D8"/>
    <w:rsid w:val="00864D74"/>
    <w:rsid w:val="00867C9F"/>
    <w:rsid w:val="008701EA"/>
    <w:rsid w:val="008741F0"/>
    <w:rsid w:val="00875167"/>
    <w:rsid w:val="00881E13"/>
    <w:rsid w:val="00883450"/>
    <w:rsid w:val="00884101"/>
    <w:rsid w:val="0088641A"/>
    <w:rsid w:val="00887E70"/>
    <w:rsid w:val="00891A33"/>
    <w:rsid w:val="00891CCC"/>
    <w:rsid w:val="008920CF"/>
    <w:rsid w:val="00892E87"/>
    <w:rsid w:val="008945E7"/>
    <w:rsid w:val="008977F3"/>
    <w:rsid w:val="008A1CA6"/>
    <w:rsid w:val="008A4EE5"/>
    <w:rsid w:val="008A5914"/>
    <w:rsid w:val="008A66FC"/>
    <w:rsid w:val="008A6999"/>
    <w:rsid w:val="008A7B21"/>
    <w:rsid w:val="008B1505"/>
    <w:rsid w:val="008B5CAC"/>
    <w:rsid w:val="008B62A6"/>
    <w:rsid w:val="008B6C49"/>
    <w:rsid w:val="008B71D1"/>
    <w:rsid w:val="008B7426"/>
    <w:rsid w:val="008B7ADE"/>
    <w:rsid w:val="008C2B3C"/>
    <w:rsid w:val="008C41A7"/>
    <w:rsid w:val="008C499D"/>
    <w:rsid w:val="008C4B36"/>
    <w:rsid w:val="008C5A52"/>
    <w:rsid w:val="008C629B"/>
    <w:rsid w:val="008C637D"/>
    <w:rsid w:val="008C6700"/>
    <w:rsid w:val="008C67D3"/>
    <w:rsid w:val="008D02A3"/>
    <w:rsid w:val="008D261E"/>
    <w:rsid w:val="008D2BCD"/>
    <w:rsid w:val="008D3463"/>
    <w:rsid w:val="008D3B37"/>
    <w:rsid w:val="008D3CF4"/>
    <w:rsid w:val="008D4FC2"/>
    <w:rsid w:val="008D644F"/>
    <w:rsid w:val="008D7CD0"/>
    <w:rsid w:val="008E0E97"/>
    <w:rsid w:val="008E1151"/>
    <w:rsid w:val="008E11CC"/>
    <w:rsid w:val="008E28AA"/>
    <w:rsid w:val="008E3D49"/>
    <w:rsid w:val="008E4B89"/>
    <w:rsid w:val="008E70AD"/>
    <w:rsid w:val="008E7BB2"/>
    <w:rsid w:val="008F12E6"/>
    <w:rsid w:val="008F1B08"/>
    <w:rsid w:val="008F269D"/>
    <w:rsid w:val="008F2A5E"/>
    <w:rsid w:val="008F2C40"/>
    <w:rsid w:val="008F2D98"/>
    <w:rsid w:val="008F3336"/>
    <w:rsid w:val="008F48C7"/>
    <w:rsid w:val="008F67C1"/>
    <w:rsid w:val="00900BD0"/>
    <w:rsid w:val="00906BC8"/>
    <w:rsid w:val="009071FE"/>
    <w:rsid w:val="00912528"/>
    <w:rsid w:val="00913877"/>
    <w:rsid w:val="00915778"/>
    <w:rsid w:val="009164DD"/>
    <w:rsid w:val="00916D48"/>
    <w:rsid w:val="009178BF"/>
    <w:rsid w:val="0092231B"/>
    <w:rsid w:val="00923CD7"/>
    <w:rsid w:val="00923E63"/>
    <w:rsid w:val="009264E2"/>
    <w:rsid w:val="0092796F"/>
    <w:rsid w:val="00927FAD"/>
    <w:rsid w:val="009316D9"/>
    <w:rsid w:val="009316E9"/>
    <w:rsid w:val="00932DF6"/>
    <w:rsid w:val="00933AF1"/>
    <w:rsid w:val="00937430"/>
    <w:rsid w:val="00940DD5"/>
    <w:rsid w:val="00942E6D"/>
    <w:rsid w:val="00943463"/>
    <w:rsid w:val="009453DB"/>
    <w:rsid w:val="00946F09"/>
    <w:rsid w:val="009553ED"/>
    <w:rsid w:val="009563A5"/>
    <w:rsid w:val="009606E6"/>
    <w:rsid w:val="00962624"/>
    <w:rsid w:val="009627AC"/>
    <w:rsid w:val="00962992"/>
    <w:rsid w:val="00962F40"/>
    <w:rsid w:val="00963DED"/>
    <w:rsid w:val="0097043C"/>
    <w:rsid w:val="00970D24"/>
    <w:rsid w:val="00971D5A"/>
    <w:rsid w:val="009723BB"/>
    <w:rsid w:val="00972668"/>
    <w:rsid w:val="009727B4"/>
    <w:rsid w:val="009728F8"/>
    <w:rsid w:val="00976DBD"/>
    <w:rsid w:val="009800C6"/>
    <w:rsid w:val="00980844"/>
    <w:rsid w:val="00982EE3"/>
    <w:rsid w:val="00983F27"/>
    <w:rsid w:val="009844CA"/>
    <w:rsid w:val="00984B4D"/>
    <w:rsid w:val="009865C2"/>
    <w:rsid w:val="009905F4"/>
    <w:rsid w:val="00990E2E"/>
    <w:rsid w:val="0099113E"/>
    <w:rsid w:val="0099177C"/>
    <w:rsid w:val="00991F1A"/>
    <w:rsid w:val="009924E6"/>
    <w:rsid w:val="0099438D"/>
    <w:rsid w:val="0099446C"/>
    <w:rsid w:val="009949A7"/>
    <w:rsid w:val="0099752D"/>
    <w:rsid w:val="00997883"/>
    <w:rsid w:val="009A08D3"/>
    <w:rsid w:val="009A0C07"/>
    <w:rsid w:val="009A2D60"/>
    <w:rsid w:val="009A3AE5"/>
    <w:rsid w:val="009A5191"/>
    <w:rsid w:val="009B0F5C"/>
    <w:rsid w:val="009B11D6"/>
    <w:rsid w:val="009B27DF"/>
    <w:rsid w:val="009B2EE4"/>
    <w:rsid w:val="009B4118"/>
    <w:rsid w:val="009B4864"/>
    <w:rsid w:val="009B48AC"/>
    <w:rsid w:val="009B6129"/>
    <w:rsid w:val="009B6500"/>
    <w:rsid w:val="009B6F16"/>
    <w:rsid w:val="009C0093"/>
    <w:rsid w:val="009C3A05"/>
    <w:rsid w:val="009C671A"/>
    <w:rsid w:val="009D1A47"/>
    <w:rsid w:val="009D33E1"/>
    <w:rsid w:val="009D4727"/>
    <w:rsid w:val="009D4852"/>
    <w:rsid w:val="009D4E62"/>
    <w:rsid w:val="009D5C19"/>
    <w:rsid w:val="009D5ECA"/>
    <w:rsid w:val="009D61D9"/>
    <w:rsid w:val="009D6252"/>
    <w:rsid w:val="009D645F"/>
    <w:rsid w:val="009D7023"/>
    <w:rsid w:val="009E1327"/>
    <w:rsid w:val="009E1E81"/>
    <w:rsid w:val="009E27CC"/>
    <w:rsid w:val="009E2B1F"/>
    <w:rsid w:val="009E4942"/>
    <w:rsid w:val="009E4E0F"/>
    <w:rsid w:val="009E7AF5"/>
    <w:rsid w:val="009E7C4D"/>
    <w:rsid w:val="009F03B2"/>
    <w:rsid w:val="009F07D8"/>
    <w:rsid w:val="009F1DB6"/>
    <w:rsid w:val="009F2A82"/>
    <w:rsid w:val="009F31C7"/>
    <w:rsid w:val="009F33C1"/>
    <w:rsid w:val="009F4005"/>
    <w:rsid w:val="009F50DE"/>
    <w:rsid w:val="009F54A9"/>
    <w:rsid w:val="009F630A"/>
    <w:rsid w:val="009F6644"/>
    <w:rsid w:val="009F7BB0"/>
    <w:rsid w:val="00A00A57"/>
    <w:rsid w:val="00A0133A"/>
    <w:rsid w:val="00A01523"/>
    <w:rsid w:val="00A01BB5"/>
    <w:rsid w:val="00A01BCD"/>
    <w:rsid w:val="00A02A3D"/>
    <w:rsid w:val="00A056B8"/>
    <w:rsid w:val="00A072FA"/>
    <w:rsid w:val="00A07D84"/>
    <w:rsid w:val="00A11296"/>
    <w:rsid w:val="00A13811"/>
    <w:rsid w:val="00A1394F"/>
    <w:rsid w:val="00A13C6C"/>
    <w:rsid w:val="00A14AA4"/>
    <w:rsid w:val="00A1652D"/>
    <w:rsid w:val="00A16C73"/>
    <w:rsid w:val="00A212A3"/>
    <w:rsid w:val="00A2198C"/>
    <w:rsid w:val="00A222A7"/>
    <w:rsid w:val="00A2244D"/>
    <w:rsid w:val="00A235D0"/>
    <w:rsid w:val="00A23A62"/>
    <w:rsid w:val="00A23CBD"/>
    <w:rsid w:val="00A24FC2"/>
    <w:rsid w:val="00A262AD"/>
    <w:rsid w:val="00A269FE"/>
    <w:rsid w:val="00A30AB8"/>
    <w:rsid w:val="00A318FE"/>
    <w:rsid w:val="00A32159"/>
    <w:rsid w:val="00A3276A"/>
    <w:rsid w:val="00A33CA5"/>
    <w:rsid w:val="00A3403F"/>
    <w:rsid w:val="00A342DF"/>
    <w:rsid w:val="00A349D2"/>
    <w:rsid w:val="00A351BB"/>
    <w:rsid w:val="00A357EB"/>
    <w:rsid w:val="00A36741"/>
    <w:rsid w:val="00A40E32"/>
    <w:rsid w:val="00A4269D"/>
    <w:rsid w:val="00A42A17"/>
    <w:rsid w:val="00A43C4E"/>
    <w:rsid w:val="00A45847"/>
    <w:rsid w:val="00A46036"/>
    <w:rsid w:val="00A462D5"/>
    <w:rsid w:val="00A518CE"/>
    <w:rsid w:val="00A5224E"/>
    <w:rsid w:val="00A535FD"/>
    <w:rsid w:val="00A568F3"/>
    <w:rsid w:val="00A572BC"/>
    <w:rsid w:val="00A575AA"/>
    <w:rsid w:val="00A62BC7"/>
    <w:rsid w:val="00A6416B"/>
    <w:rsid w:val="00A70931"/>
    <w:rsid w:val="00A70CF3"/>
    <w:rsid w:val="00A70DDA"/>
    <w:rsid w:val="00A72642"/>
    <w:rsid w:val="00A72A3A"/>
    <w:rsid w:val="00A76FA7"/>
    <w:rsid w:val="00A7719C"/>
    <w:rsid w:val="00A775B3"/>
    <w:rsid w:val="00A77B84"/>
    <w:rsid w:val="00A81106"/>
    <w:rsid w:val="00A82724"/>
    <w:rsid w:val="00A83750"/>
    <w:rsid w:val="00A83BBF"/>
    <w:rsid w:val="00A83D03"/>
    <w:rsid w:val="00A84BEA"/>
    <w:rsid w:val="00A8620F"/>
    <w:rsid w:val="00A86BF6"/>
    <w:rsid w:val="00A8769A"/>
    <w:rsid w:val="00A87B31"/>
    <w:rsid w:val="00A94055"/>
    <w:rsid w:val="00A94951"/>
    <w:rsid w:val="00A94CCB"/>
    <w:rsid w:val="00A96E56"/>
    <w:rsid w:val="00AA0660"/>
    <w:rsid w:val="00AA1C69"/>
    <w:rsid w:val="00AA2A0A"/>
    <w:rsid w:val="00AA2AD3"/>
    <w:rsid w:val="00AA3E73"/>
    <w:rsid w:val="00AA6228"/>
    <w:rsid w:val="00AA690E"/>
    <w:rsid w:val="00AA69A4"/>
    <w:rsid w:val="00AA6B68"/>
    <w:rsid w:val="00AA6EC0"/>
    <w:rsid w:val="00AA7699"/>
    <w:rsid w:val="00AA7767"/>
    <w:rsid w:val="00AA7A73"/>
    <w:rsid w:val="00AA7FE5"/>
    <w:rsid w:val="00AB1D2B"/>
    <w:rsid w:val="00AB274F"/>
    <w:rsid w:val="00AB2A4A"/>
    <w:rsid w:val="00AB2C84"/>
    <w:rsid w:val="00AB645E"/>
    <w:rsid w:val="00AB6BE3"/>
    <w:rsid w:val="00AB7726"/>
    <w:rsid w:val="00AC087F"/>
    <w:rsid w:val="00AC0B88"/>
    <w:rsid w:val="00AC20D6"/>
    <w:rsid w:val="00AC2549"/>
    <w:rsid w:val="00AC3EBC"/>
    <w:rsid w:val="00AC451C"/>
    <w:rsid w:val="00AD0B3C"/>
    <w:rsid w:val="00AD0E47"/>
    <w:rsid w:val="00AD3C7B"/>
    <w:rsid w:val="00AD57E3"/>
    <w:rsid w:val="00AD6538"/>
    <w:rsid w:val="00AE0480"/>
    <w:rsid w:val="00AE254D"/>
    <w:rsid w:val="00AE2673"/>
    <w:rsid w:val="00AE3FEC"/>
    <w:rsid w:val="00AE4411"/>
    <w:rsid w:val="00AE4C5A"/>
    <w:rsid w:val="00AE6076"/>
    <w:rsid w:val="00AE6C3D"/>
    <w:rsid w:val="00AE6FC6"/>
    <w:rsid w:val="00AE7123"/>
    <w:rsid w:val="00AF07B5"/>
    <w:rsid w:val="00AF0B9B"/>
    <w:rsid w:val="00AF188A"/>
    <w:rsid w:val="00AF1979"/>
    <w:rsid w:val="00AF1F04"/>
    <w:rsid w:val="00AF1F76"/>
    <w:rsid w:val="00AF6A1C"/>
    <w:rsid w:val="00B00427"/>
    <w:rsid w:val="00B00BEF"/>
    <w:rsid w:val="00B016F7"/>
    <w:rsid w:val="00B049C2"/>
    <w:rsid w:val="00B055B9"/>
    <w:rsid w:val="00B07CC5"/>
    <w:rsid w:val="00B11C21"/>
    <w:rsid w:val="00B12AA3"/>
    <w:rsid w:val="00B13D52"/>
    <w:rsid w:val="00B13D85"/>
    <w:rsid w:val="00B156F5"/>
    <w:rsid w:val="00B15847"/>
    <w:rsid w:val="00B15D2F"/>
    <w:rsid w:val="00B16E2F"/>
    <w:rsid w:val="00B173CF"/>
    <w:rsid w:val="00B1786A"/>
    <w:rsid w:val="00B2026B"/>
    <w:rsid w:val="00B206D8"/>
    <w:rsid w:val="00B2095A"/>
    <w:rsid w:val="00B22000"/>
    <w:rsid w:val="00B25A9A"/>
    <w:rsid w:val="00B27CEB"/>
    <w:rsid w:val="00B307DE"/>
    <w:rsid w:val="00B312C7"/>
    <w:rsid w:val="00B3403B"/>
    <w:rsid w:val="00B34DDB"/>
    <w:rsid w:val="00B35AFA"/>
    <w:rsid w:val="00B35C60"/>
    <w:rsid w:val="00B37B2B"/>
    <w:rsid w:val="00B40AFB"/>
    <w:rsid w:val="00B41B87"/>
    <w:rsid w:val="00B42739"/>
    <w:rsid w:val="00B42C26"/>
    <w:rsid w:val="00B44755"/>
    <w:rsid w:val="00B50FD7"/>
    <w:rsid w:val="00B520CD"/>
    <w:rsid w:val="00B521F4"/>
    <w:rsid w:val="00B52497"/>
    <w:rsid w:val="00B52840"/>
    <w:rsid w:val="00B52D09"/>
    <w:rsid w:val="00B53692"/>
    <w:rsid w:val="00B54A5F"/>
    <w:rsid w:val="00B54D87"/>
    <w:rsid w:val="00B57683"/>
    <w:rsid w:val="00B61A3A"/>
    <w:rsid w:val="00B62C74"/>
    <w:rsid w:val="00B6339C"/>
    <w:rsid w:val="00B65604"/>
    <w:rsid w:val="00B65DFA"/>
    <w:rsid w:val="00B66B57"/>
    <w:rsid w:val="00B708DB"/>
    <w:rsid w:val="00B7183A"/>
    <w:rsid w:val="00B7334E"/>
    <w:rsid w:val="00B73838"/>
    <w:rsid w:val="00B73B47"/>
    <w:rsid w:val="00B73E8B"/>
    <w:rsid w:val="00B7492E"/>
    <w:rsid w:val="00B75B90"/>
    <w:rsid w:val="00B81371"/>
    <w:rsid w:val="00B81E92"/>
    <w:rsid w:val="00B87634"/>
    <w:rsid w:val="00B900BD"/>
    <w:rsid w:val="00B902B4"/>
    <w:rsid w:val="00B92241"/>
    <w:rsid w:val="00B943CF"/>
    <w:rsid w:val="00B96446"/>
    <w:rsid w:val="00B9658A"/>
    <w:rsid w:val="00B9668C"/>
    <w:rsid w:val="00B974B4"/>
    <w:rsid w:val="00BA0A62"/>
    <w:rsid w:val="00BA1AB9"/>
    <w:rsid w:val="00BA35D3"/>
    <w:rsid w:val="00BA4A03"/>
    <w:rsid w:val="00BA5B49"/>
    <w:rsid w:val="00BA5C5B"/>
    <w:rsid w:val="00BA64FE"/>
    <w:rsid w:val="00BA7F72"/>
    <w:rsid w:val="00BB0581"/>
    <w:rsid w:val="00BB0C4E"/>
    <w:rsid w:val="00BB1342"/>
    <w:rsid w:val="00BB30BE"/>
    <w:rsid w:val="00BB3156"/>
    <w:rsid w:val="00BB3AD9"/>
    <w:rsid w:val="00BB426A"/>
    <w:rsid w:val="00BB5A70"/>
    <w:rsid w:val="00BB6662"/>
    <w:rsid w:val="00BB6A4C"/>
    <w:rsid w:val="00BB6AF4"/>
    <w:rsid w:val="00BB74D3"/>
    <w:rsid w:val="00BB7C16"/>
    <w:rsid w:val="00BC15E4"/>
    <w:rsid w:val="00BC3150"/>
    <w:rsid w:val="00BC47BB"/>
    <w:rsid w:val="00BC4E4B"/>
    <w:rsid w:val="00BC58F3"/>
    <w:rsid w:val="00BC6453"/>
    <w:rsid w:val="00BC755B"/>
    <w:rsid w:val="00BD05EF"/>
    <w:rsid w:val="00BD1B67"/>
    <w:rsid w:val="00BD2A12"/>
    <w:rsid w:val="00BD462C"/>
    <w:rsid w:val="00BE00FA"/>
    <w:rsid w:val="00BE0C95"/>
    <w:rsid w:val="00BE0ED1"/>
    <w:rsid w:val="00BE236A"/>
    <w:rsid w:val="00BE2F13"/>
    <w:rsid w:val="00BE32EE"/>
    <w:rsid w:val="00BE7363"/>
    <w:rsid w:val="00BE7DA3"/>
    <w:rsid w:val="00BF163B"/>
    <w:rsid w:val="00BF2596"/>
    <w:rsid w:val="00BF45BC"/>
    <w:rsid w:val="00BF63E7"/>
    <w:rsid w:val="00BF65DE"/>
    <w:rsid w:val="00BF6CD6"/>
    <w:rsid w:val="00BF6D83"/>
    <w:rsid w:val="00C0055F"/>
    <w:rsid w:val="00C00B10"/>
    <w:rsid w:val="00C0225F"/>
    <w:rsid w:val="00C06CF8"/>
    <w:rsid w:val="00C06E03"/>
    <w:rsid w:val="00C10453"/>
    <w:rsid w:val="00C12787"/>
    <w:rsid w:val="00C12C19"/>
    <w:rsid w:val="00C13819"/>
    <w:rsid w:val="00C13A80"/>
    <w:rsid w:val="00C13D66"/>
    <w:rsid w:val="00C1661B"/>
    <w:rsid w:val="00C17737"/>
    <w:rsid w:val="00C17D4A"/>
    <w:rsid w:val="00C2139F"/>
    <w:rsid w:val="00C26A5A"/>
    <w:rsid w:val="00C26DF6"/>
    <w:rsid w:val="00C27A3D"/>
    <w:rsid w:val="00C319CD"/>
    <w:rsid w:val="00C31B5A"/>
    <w:rsid w:val="00C32621"/>
    <w:rsid w:val="00C33BF4"/>
    <w:rsid w:val="00C342EA"/>
    <w:rsid w:val="00C35413"/>
    <w:rsid w:val="00C360BE"/>
    <w:rsid w:val="00C37360"/>
    <w:rsid w:val="00C412F8"/>
    <w:rsid w:val="00C4163D"/>
    <w:rsid w:val="00C429F8"/>
    <w:rsid w:val="00C43C64"/>
    <w:rsid w:val="00C445BE"/>
    <w:rsid w:val="00C45893"/>
    <w:rsid w:val="00C45BF0"/>
    <w:rsid w:val="00C51D06"/>
    <w:rsid w:val="00C51E55"/>
    <w:rsid w:val="00C53AAB"/>
    <w:rsid w:val="00C55660"/>
    <w:rsid w:val="00C57252"/>
    <w:rsid w:val="00C60B00"/>
    <w:rsid w:val="00C618FD"/>
    <w:rsid w:val="00C6220B"/>
    <w:rsid w:val="00C62946"/>
    <w:rsid w:val="00C63717"/>
    <w:rsid w:val="00C63D6C"/>
    <w:rsid w:val="00C645FB"/>
    <w:rsid w:val="00C64D4F"/>
    <w:rsid w:val="00C71576"/>
    <w:rsid w:val="00C72078"/>
    <w:rsid w:val="00C735EB"/>
    <w:rsid w:val="00C737CC"/>
    <w:rsid w:val="00C73DC7"/>
    <w:rsid w:val="00C73F7E"/>
    <w:rsid w:val="00C74587"/>
    <w:rsid w:val="00C7505F"/>
    <w:rsid w:val="00C75A95"/>
    <w:rsid w:val="00C75B8A"/>
    <w:rsid w:val="00C77BBD"/>
    <w:rsid w:val="00C80A06"/>
    <w:rsid w:val="00C80E91"/>
    <w:rsid w:val="00C827DB"/>
    <w:rsid w:val="00C82ABC"/>
    <w:rsid w:val="00C83B8D"/>
    <w:rsid w:val="00C84467"/>
    <w:rsid w:val="00C870B8"/>
    <w:rsid w:val="00C871D4"/>
    <w:rsid w:val="00C9061C"/>
    <w:rsid w:val="00C92A15"/>
    <w:rsid w:val="00C94A32"/>
    <w:rsid w:val="00C9545D"/>
    <w:rsid w:val="00C954BF"/>
    <w:rsid w:val="00C958EA"/>
    <w:rsid w:val="00C96809"/>
    <w:rsid w:val="00C97071"/>
    <w:rsid w:val="00C973A5"/>
    <w:rsid w:val="00C978F6"/>
    <w:rsid w:val="00CA09EC"/>
    <w:rsid w:val="00CA1085"/>
    <w:rsid w:val="00CA1FC5"/>
    <w:rsid w:val="00CA2EE8"/>
    <w:rsid w:val="00CA3F9D"/>
    <w:rsid w:val="00CA4473"/>
    <w:rsid w:val="00CA67D5"/>
    <w:rsid w:val="00CA753D"/>
    <w:rsid w:val="00CB041E"/>
    <w:rsid w:val="00CB0D82"/>
    <w:rsid w:val="00CB0F72"/>
    <w:rsid w:val="00CB2A0E"/>
    <w:rsid w:val="00CB6F8F"/>
    <w:rsid w:val="00CB7597"/>
    <w:rsid w:val="00CB7D2B"/>
    <w:rsid w:val="00CC0B13"/>
    <w:rsid w:val="00CC2016"/>
    <w:rsid w:val="00CC30C0"/>
    <w:rsid w:val="00CC360E"/>
    <w:rsid w:val="00CC3BD1"/>
    <w:rsid w:val="00CC4811"/>
    <w:rsid w:val="00CC4CEC"/>
    <w:rsid w:val="00CC6CE6"/>
    <w:rsid w:val="00CD0CB8"/>
    <w:rsid w:val="00CD1943"/>
    <w:rsid w:val="00CD252B"/>
    <w:rsid w:val="00CD475E"/>
    <w:rsid w:val="00CD4D11"/>
    <w:rsid w:val="00CD76D4"/>
    <w:rsid w:val="00CD7893"/>
    <w:rsid w:val="00CE10D5"/>
    <w:rsid w:val="00CE275A"/>
    <w:rsid w:val="00CE2961"/>
    <w:rsid w:val="00CE34F5"/>
    <w:rsid w:val="00CE4A80"/>
    <w:rsid w:val="00CE51C5"/>
    <w:rsid w:val="00CE6090"/>
    <w:rsid w:val="00CE6F64"/>
    <w:rsid w:val="00CE7019"/>
    <w:rsid w:val="00CE7E6A"/>
    <w:rsid w:val="00CF1F01"/>
    <w:rsid w:val="00CF3169"/>
    <w:rsid w:val="00CF377E"/>
    <w:rsid w:val="00CF378A"/>
    <w:rsid w:val="00CF4B31"/>
    <w:rsid w:val="00D0115F"/>
    <w:rsid w:val="00D034A6"/>
    <w:rsid w:val="00D051A9"/>
    <w:rsid w:val="00D10833"/>
    <w:rsid w:val="00D12356"/>
    <w:rsid w:val="00D1474F"/>
    <w:rsid w:val="00D222DA"/>
    <w:rsid w:val="00D232FE"/>
    <w:rsid w:val="00D236EB"/>
    <w:rsid w:val="00D237F2"/>
    <w:rsid w:val="00D248CB"/>
    <w:rsid w:val="00D2539B"/>
    <w:rsid w:val="00D256D7"/>
    <w:rsid w:val="00D260C7"/>
    <w:rsid w:val="00D2734A"/>
    <w:rsid w:val="00D3353B"/>
    <w:rsid w:val="00D349BC"/>
    <w:rsid w:val="00D34C8A"/>
    <w:rsid w:val="00D3530C"/>
    <w:rsid w:val="00D35986"/>
    <w:rsid w:val="00D3789A"/>
    <w:rsid w:val="00D40CEE"/>
    <w:rsid w:val="00D41E2D"/>
    <w:rsid w:val="00D44831"/>
    <w:rsid w:val="00D45249"/>
    <w:rsid w:val="00D4588C"/>
    <w:rsid w:val="00D45A90"/>
    <w:rsid w:val="00D4793C"/>
    <w:rsid w:val="00D50EDF"/>
    <w:rsid w:val="00D51927"/>
    <w:rsid w:val="00D52CFA"/>
    <w:rsid w:val="00D53356"/>
    <w:rsid w:val="00D5385B"/>
    <w:rsid w:val="00D53C8A"/>
    <w:rsid w:val="00D5581E"/>
    <w:rsid w:val="00D56646"/>
    <w:rsid w:val="00D568AC"/>
    <w:rsid w:val="00D56E96"/>
    <w:rsid w:val="00D5723F"/>
    <w:rsid w:val="00D57D21"/>
    <w:rsid w:val="00D62B9F"/>
    <w:rsid w:val="00D64B5F"/>
    <w:rsid w:val="00D64CA4"/>
    <w:rsid w:val="00D65068"/>
    <w:rsid w:val="00D674E6"/>
    <w:rsid w:val="00D678E2"/>
    <w:rsid w:val="00D70F03"/>
    <w:rsid w:val="00D7159C"/>
    <w:rsid w:val="00D71E15"/>
    <w:rsid w:val="00D74A69"/>
    <w:rsid w:val="00D758B9"/>
    <w:rsid w:val="00D77B52"/>
    <w:rsid w:val="00D77BF1"/>
    <w:rsid w:val="00D808F4"/>
    <w:rsid w:val="00D8372A"/>
    <w:rsid w:val="00D839CC"/>
    <w:rsid w:val="00D83BEB"/>
    <w:rsid w:val="00D83C17"/>
    <w:rsid w:val="00D84E62"/>
    <w:rsid w:val="00D85885"/>
    <w:rsid w:val="00D85CCB"/>
    <w:rsid w:val="00D85E87"/>
    <w:rsid w:val="00D87652"/>
    <w:rsid w:val="00D87C1E"/>
    <w:rsid w:val="00D90669"/>
    <w:rsid w:val="00D90F25"/>
    <w:rsid w:val="00D9161C"/>
    <w:rsid w:val="00D91FCB"/>
    <w:rsid w:val="00D92776"/>
    <w:rsid w:val="00D932A1"/>
    <w:rsid w:val="00D936C9"/>
    <w:rsid w:val="00D93866"/>
    <w:rsid w:val="00D96F49"/>
    <w:rsid w:val="00D97019"/>
    <w:rsid w:val="00DA06A9"/>
    <w:rsid w:val="00DA0FCF"/>
    <w:rsid w:val="00DA4E88"/>
    <w:rsid w:val="00DA4EB0"/>
    <w:rsid w:val="00DA533C"/>
    <w:rsid w:val="00DA735B"/>
    <w:rsid w:val="00DB0704"/>
    <w:rsid w:val="00DB1CD4"/>
    <w:rsid w:val="00DB28D6"/>
    <w:rsid w:val="00DB2AEF"/>
    <w:rsid w:val="00DB353E"/>
    <w:rsid w:val="00DB4BEF"/>
    <w:rsid w:val="00DB6132"/>
    <w:rsid w:val="00DB73CB"/>
    <w:rsid w:val="00DB7BA0"/>
    <w:rsid w:val="00DC2164"/>
    <w:rsid w:val="00DC28EC"/>
    <w:rsid w:val="00DC3AA6"/>
    <w:rsid w:val="00DC53EC"/>
    <w:rsid w:val="00DC54D3"/>
    <w:rsid w:val="00DC59BD"/>
    <w:rsid w:val="00DC5C8A"/>
    <w:rsid w:val="00DC6AEA"/>
    <w:rsid w:val="00DC6CF0"/>
    <w:rsid w:val="00DD0582"/>
    <w:rsid w:val="00DD464A"/>
    <w:rsid w:val="00DD7630"/>
    <w:rsid w:val="00DE132E"/>
    <w:rsid w:val="00DE13CE"/>
    <w:rsid w:val="00DE1B19"/>
    <w:rsid w:val="00DE1F07"/>
    <w:rsid w:val="00DE2778"/>
    <w:rsid w:val="00DE3641"/>
    <w:rsid w:val="00DE5177"/>
    <w:rsid w:val="00DE58EC"/>
    <w:rsid w:val="00DF041C"/>
    <w:rsid w:val="00DF0B0C"/>
    <w:rsid w:val="00DF1386"/>
    <w:rsid w:val="00DF22AD"/>
    <w:rsid w:val="00DF306F"/>
    <w:rsid w:val="00DF31A8"/>
    <w:rsid w:val="00DF3A31"/>
    <w:rsid w:val="00DF3E49"/>
    <w:rsid w:val="00DF56FA"/>
    <w:rsid w:val="00DF689B"/>
    <w:rsid w:val="00DF6E5E"/>
    <w:rsid w:val="00DF757C"/>
    <w:rsid w:val="00E020B7"/>
    <w:rsid w:val="00E030BD"/>
    <w:rsid w:val="00E03246"/>
    <w:rsid w:val="00E03C0E"/>
    <w:rsid w:val="00E04585"/>
    <w:rsid w:val="00E059A9"/>
    <w:rsid w:val="00E07485"/>
    <w:rsid w:val="00E12254"/>
    <w:rsid w:val="00E1248E"/>
    <w:rsid w:val="00E12D1C"/>
    <w:rsid w:val="00E1346A"/>
    <w:rsid w:val="00E1460E"/>
    <w:rsid w:val="00E15B5E"/>
    <w:rsid w:val="00E15CF2"/>
    <w:rsid w:val="00E16C86"/>
    <w:rsid w:val="00E20B1C"/>
    <w:rsid w:val="00E214C4"/>
    <w:rsid w:val="00E21B01"/>
    <w:rsid w:val="00E23781"/>
    <w:rsid w:val="00E242AA"/>
    <w:rsid w:val="00E3074B"/>
    <w:rsid w:val="00E30A98"/>
    <w:rsid w:val="00E30C90"/>
    <w:rsid w:val="00E32DDF"/>
    <w:rsid w:val="00E353A5"/>
    <w:rsid w:val="00E36942"/>
    <w:rsid w:val="00E3709D"/>
    <w:rsid w:val="00E405A0"/>
    <w:rsid w:val="00E41917"/>
    <w:rsid w:val="00E41A8E"/>
    <w:rsid w:val="00E4235B"/>
    <w:rsid w:val="00E43ABE"/>
    <w:rsid w:val="00E43FF5"/>
    <w:rsid w:val="00E4458B"/>
    <w:rsid w:val="00E445BD"/>
    <w:rsid w:val="00E45005"/>
    <w:rsid w:val="00E45D9B"/>
    <w:rsid w:val="00E4610D"/>
    <w:rsid w:val="00E469C4"/>
    <w:rsid w:val="00E47D78"/>
    <w:rsid w:val="00E50F60"/>
    <w:rsid w:val="00E558EC"/>
    <w:rsid w:val="00E55F34"/>
    <w:rsid w:val="00E56404"/>
    <w:rsid w:val="00E57C59"/>
    <w:rsid w:val="00E61C27"/>
    <w:rsid w:val="00E62233"/>
    <w:rsid w:val="00E62B7E"/>
    <w:rsid w:val="00E63879"/>
    <w:rsid w:val="00E642B6"/>
    <w:rsid w:val="00E702E6"/>
    <w:rsid w:val="00E715D7"/>
    <w:rsid w:val="00E71FDE"/>
    <w:rsid w:val="00E727B7"/>
    <w:rsid w:val="00E72D5B"/>
    <w:rsid w:val="00E72D7B"/>
    <w:rsid w:val="00E730AA"/>
    <w:rsid w:val="00E7576F"/>
    <w:rsid w:val="00E76AB6"/>
    <w:rsid w:val="00E76F52"/>
    <w:rsid w:val="00E7790E"/>
    <w:rsid w:val="00E80396"/>
    <w:rsid w:val="00E81CD7"/>
    <w:rsid w:val="00E82919"/>
    <w:rsid w:val="00E85C9E"/>
    <w:rsid w:val="00E8674F"/>
    <w:rsid w:val="00E879CE"/>
    <w:rsid w:val="00E90339"/>
    <w:rsid w:val="00E90433"/>
    <w:rsid w:val="00E908A1"/>
    <w:rsid w:val="00E92503"/>
    <w:rsid w:val="00E93B6A"/>
    <w:rsid w:val="00E95256"/>
    <w:rsid w:val="00E9537B"/>
    <w:rsid w:val="00E96825"/>
    <w:rsid w:val="00EA0359"/>
    <w:rsid w:val="00EA18BF"/>
    <w:rsid w:val="00EA199C"/>
    <w:rsid w:val="00EA1D7C"/>
    <w:rsid w:val="00EA235D"/>
    <w:rsid w:val="00EA2778"/>
    <w:rsid w:val="00EA31FC"/>
    <w:rsid w:val="00EA3712"/>
    <w:rsid w:val="00EA5637"/>
    <w:rsid w:val="00EA63E9"/>
    <w:rsid w:val="00EA7CE4"/>
    <w:rsid w:val="00EB0697"/>
    <w:rsid w:val="00EB1A95"/>
    <w:rsid w:val="00EB28E6"/>
    <w:rsid w:val="00EB3F3C"/>
    <w:rsid w:val="00EB40DC"/>
    <w:rsid w:val="00EB5207"/>
    <w:rsid w:val="00EB651A"/>
    <w:rsid w:val="00EB763A"/>
    <w:rsid w:val="00EC0133"/>
    <w:rsid w:val="00EC0EF3"/>
    <w:rsid w:val="00EC1FCA"/>
    <w:rsid w:val="00EC3352"/>
    <w:rsid w:val="00EC3934"/>
    <w:rsid w:val="00EC393C"/>
    <w:rsid w:val="00EC7352"/>
    <w:rsid w:val="00EC783E"/>
    <w:rsid w:val="00ED0A25"/>
    <w:rsid w:val="00ED0DCA"/>
    <w:rsid w:val="00ED131F"/>
    <w:rsid w:val="00ED1EA9"/>
    <w:rsid w:val="00ED4409"/>
    <w:rsid w:val="00ED4951"/>
    <w:rsid w:val="00ED665E"/>
    <w:rsid w:val="00ED7805"/>
    <w:rsid w:val="00EE107C"/>
    <w:rsid w:val="00EE1E68"/>
    <w:rsid w:val="00EE2622"/>
    <w:rsid w:val="00EE3E9C"/>
    <w:rsid w:val="00EE50D6"/>
    <w:rsid w:val="00EE7807"/>
    <w:rsid w:val="00EF13C1"/>
    <w:rsid w:val="00EF1BA3"/>
    <w:rsid w:val="00EF45E3"/>
    <w:rsid w:val="00EF5507"/>
    <w:rsid w:val="00EF5675"/>
    <w:rsid w:val="00EF6E6A"/>
    <w:rsid w:val="00F00671"/>
    <w:rsid w:val="00F00FCC"/>
    <w:rsid w:val="00F01AB6"/>
    <w:rsid w:val="00F0270B"/>
    <w:rsid w:val="00F0325B"/>
    <w:rsid w:val="00F037AE"/>
    <w:rsid w:val="00F03BDB"/>
    <w:rsid w:val="00F04044"/>
    <w:rsid w:val="00F046C8"/>
    <w:rsid w:val="00F05A5B"/>
    <w:rsid w:val="00F10929"/>
    <w:rsid w:val="00F1108B"/>
    <w:rsid w:val="00F111D7"/>
    <w:rsid w:val="00F1290E"/>
    <w:rsid w:val="00F139AF"/>
    <w:rsid w:val="00F1421E"/>
    <w:rsid w:val="00F147C6"/>
    <w:rsid w:val="00F14E17"/>
    <w:rsid w:val="00F159B8"/>
    <w:rsid w:val="00F15A29"/>
    <w:rsid w:val="00F167A9"/>
    <w:rsid w:val="00F17D44"/>
    <w:rsid w:val="00F20A7A"/>
    <w:rsid w:val="00F20FDC"/>
    <w:rsid w:val="00F21B3A"/>
    <w:rsid w:val="00F2273F"/>
    <w:rsid w:val="00F234AF"/>
    <w:rsid w:val="00F24648"/>
    <w:rsid w:val="00F24AAC"/>
    <w:rsid w:val="00F24BEF"/>
    <w:rsid w:val="00F25AF5"/>
    <w:rsid w:val="00F25F7A"/>
    <w:rsid w:val="00F2706D"/>
    <w:rsid w:val="00F27C1E"/>
    <w:rsid w:val="00F31E54"/>
    <w:rsid w:val="00F31F68"/>
    <w:rsid w:val="00F33D35"/>
    <w:rsid w:val="00F3501D"/>
    <w:rsid w:val="00F373FF"/>
    <w:rsid w:val="00F4287C"/>
    <w:rsid w:val="00F438DE"/>
    <w:rsid w:val="00F44EAF"/>
    <w:rsid w:val="00F50622"/>
    <w:rsid w:val="00F53AF5"/>
    <w:rsid w:val="00F54800"/>
    <w:rsid w:val="00F54C03"/>
    <w:rsid w:val="00F60029"/>
    <w:rsid w:val="00F60650"/>
    <w:rsid w:val="00F60C62"/>
    <w:rsid w:val="00F63011"/>
    <w:rsid w:val="00F66FDC"/>
    <w:rsid w:val="00F67935"/>
    <w:rsid w:val="00F67946"/>
    <w:rsid w:val="00F71436"/>
    <w:rsid w:val="00F71BEB"/>
    <w:rsid w:val="00F737D9"/>
    <w:rsid w:val="00F739E9"/>
    <w:rsid w:val="00F76CE3"/>
    <w:rsid w:val="00F77F69"/>
    <w:rsid w:val="00F809A3"/>
    <w:rsid w:val="00F829AB"/>
    <w:rsid w:val="00F85237"/>
    <w:rsid w:val="00F85786"/>
    <w:rsid w:val="00F85B86"/>
    <w:rsid w:val="00F9000A"/>
    <w:rsid w:val="00F9195D"/>
    <w:rsid w:val="00F92438"/>
    <w:rsid w:val="00F92687"/>
    <w:rsid w:val="00F93382"/>
    <w:rsid w:val="00F942C2"/>
    <w:rsid w:val="00F947BD"/>
    <w:rsid w:val="00F95381"/>
    <w:rsid w:val="00F95FA7"/>
    <w:rsid w:val="00FA27EB"/>
    <w:rsid w:val="00FA5AE3"/>
    <w:rsid w:val="00FA5EB0"/>
    <w:rsid w:val="00FA63E3"/>
    <w:rsid w:val="00FA6571"/>
    <w:rsid w:val="00FA6CE0"/>
    <w:rsid w:val="00FA73DD"/>
    <w:rsid w:val="00FB0A12"/>
    <w:rsid w:val="00FB13C2"/>
    <w:rsid w:val="00FB2648"/>
    <w:rsid w:val="00FB292F"/>
    <w:rsid w:val="00FB340B"/>
    <w:rsid w:val="00FB4A55"/>
    <w:rsid w:val="00FB5622"/>
    <w:rsid w:val="00FB79E9"/>
    <w:rsid w:val="00FC01EB"/>
    <w:rsid w:val="00FC0F2A"/>
    <w:rsid w:val="00FC6DEA"/>
    <w:rsid w:val="00FC6F93"/>
    <w:rsid w:val="00FC7E40"/>
    <w:rsid w:val="00FD04FA"/>
    <w:rsid w:val="00FD176C"/>
    <w:rsid w:val="00FD2782"/>
    <w:rsid w:val="00FD38CD"/>
    <w:rsid w:val="00FD593A"/>
    <w:rsid w:val="00FD6244"/>
    <w:rsid w:val="00FD6F47"/>
    <w:rsid w:val="00FE2025"/>
    <w:rsid w:val="00FE2EFE"/>
    <w:rsid w:val="00FE3DAA"/>
    <w:rsid w:val="00FE49E3"/>
    <w:rsid w:val="00FE7E0D"/>
    <w:rsid w:val="00FF1219"/>
    <w:rsid w:val="00FF2FB9"/>
    <w:rsid w:val="00FF3A63"/>
    <w:rsid w:val="00FF4559"/>
    <w:rsid w:val="00FF56C5"/>
    <w:rsid w:val="00FF5C73"/>
    <w:rsid w:val="00FF748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45E7D9B9-D055-4214-BFCC-5D7AAF32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F71436"/>
    <w:pPr>
      <w:keepNext/>
      <w:keepLines/>
      <w:spacing w:before="40" w:line="259" w:lineRule="auto"/>
      <w:outlineLvl w:val="2"/>
    </w:pPr>
    <w:rPr>
      <w:rFonts w:asciiTheme="majorHAnsi" w:eastAsiaTheme="majorEastAsia" w:hAnsiTheme="majorHAnsi" w:cstheme="majorBidi"/>
      <w:color w:val="243F60"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semiHidden/>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semiHidden/>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A94951"/>
    <w:pPr>
      <w:numPr>
        <w:numId w:val="2"/>
      </w:numPr>
    </w:pPr>
  </w:style>
  <w:style w:type="paragraph" w:customStyle="1" w:styleId="Cuerpo">
    <w:name w:val="Cuerpo"/>
    <w:rsid w:val="00A9495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A94951"/>
    <w:rPr>
      <w:lang w:val="es-ES_tradnl"/>
    </w:rPr>
  </w:style>
  <w:style w:type="character" w:customStyle="1" w:styleId="Ttulo3Car">
    <w:name w:val="Título 3 Car"/>
    <w:basedOn w:val="Fuentedeprrafopredeter"/>
    <w:link w:val="Ttulo3"/>
    <w:uiPriority w:val="9"/>
    <w:rsid w:val="00F71436"/>
    <w:rPr>
      <w:rFonts w:asciiTheme="majorHAnsi" w:eastAsiaTheme="majorEastAsia" w:hAnsiTheme="majorHAnsi" w:cstheme="majorBidi"/>
      <w:color w:val="243F60" w:themeColor="accent1" w:themeShade="7F"/>
      <w:lang w:val="es-MX" w:eastAsia="en-US"/>
    </w:rPr>
  </w:style>
  <w:style w:type="paragraph" w:customStyle="1" w:styleId="j">
    <w:name w:val="j"/>
    <w:basedOn w:val="Normal"/>
    <w:rsid w:val="00F71436"/>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F7143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A6600"/>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DC2164"/>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DC2164"/>
  </w:style>
  <w:style w:type="paragraph" w:customStyle="1" w:styleId="m2140982489578957003gmail-msolistparagraph">
    <w:name w:val="m_2140982489578957003gmail-msolistparagraph"/>
    <w:basedOn w:val="Normal"/>
    <w:rsid w:val="00292380"/>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292380"/>
  </w:style>
  <w:style w:type="character" w:customStyle="1" w:styleId="dp6">
    <w:name w:val="dp6"/>
    <w:basedOn w:val="Fuentedeprrafopredeter"/>
    <w:rsid w:val="00555CDA"/>
  </w:style>
  <w:style w:type="paragraph" w:customStyle="1" w:styleId="Texto">
    <w:name w:val="Texto"/>
    <w:basedOn w:val="Normal"/>
    <w:rsid w:val="00784EB3"/>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F53AF5"/>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273">
      <w:bodyDiv w:val="1"/>
      <w:marLeft w:val="0"/>
      <w:marRight w:val="0"/>
      <w:marTop w:val="0"/>
      <w:marBottom w:val="0"/>
      <w:divBdr>
        <w:top w:val="none" w:sz="0" w:space="0" w:color="auto"/>
        <w:left w:val="none" w:sz="0" w:space="0" w:color="auto"/>
        <w:bottom w:val="none" w:sz="0" w:space="0" w:color="auto"/>
        <w:right w:val="none" w:sz="0" w:space="0" w:color="auto"/>
      </w:divBdr>
    </w:div>
    <w:div w:id="65419742">
      <w:bodyDiv w:val="1"/>
      <w:marLeft w:val="0"/>
      <w:marRight w:val="0"/>
      <w:marTop w:val="0"/>
      <w:marBottom w:val="0"/>
      <w:divBdr>
        <w:top w:val="none" w:sz="0" w:space="0" w:color="auto"/>
        <w:left w:val="none" w:sz="0" w:space="0" w:color="auto"/>
        <w:bottom w:val="none" w:sz="0" w:space="0" w:color="auto"/>
        <w:right w:val="none" w:sz="0" w:space="0" w:color="auto"/>
      </w:divBdr>
    </w:div>
    <w:div w:id="115298283">
      <w:bodyDiv w:val="1"/>
      <w:marLeft w:val="0"/>
      <w:marRight w:val="0"/>
      <w:marTop w:val="0"/>
      <w:marBottom w:val="0"/>
      <w:divBdr>
        <w:top w:val="none" w:sz="0" w:space="0" w:color="auto"/>
        <w:left w:val="none" w:sz="0" w:space="0" w:color="auto"/>
        <w:bottom w:val="none" w:sz="0" w:space="0" w:color="auto"/>
        <w:right w:val="none" w:sz="0" w:space="0" w:color="auto"/>
      </w:divBdr>
    </w:div>
    <w:div w:id="127431878">
      <w:bodyDiv w:val="1"/>
      <w:marLeft w:val="0"/>
      <w:marRight w:val="0"/>
      <w:marTop w:val="0"/>
      <w:marBottom w:val="0"/>
      <w:divBdr>
        <w:top w:val="none" w:sz="0" w:space="0" w:color="auto"/>
        <w:left w:val="none" w:sz="0" w:space="0" w:color="auto"/>
        <w:bottom w:val="none" w:sz="0" w:space="0" w:color="auto"/>
        <w:right w:val="none" w:sz="0" w:space="0" w:color="auto"/>
      </w:divBdr>
    </w:div>
    <w:div w:id="213320711">
      <w:bodyDiv w:val="1"/>
      <w:marLeft w:val="0"/>
      <w:marRight w:val="0"/>
      <w:marTop w:val="0"/>
      <w:marBottom w:val="0"/>
      <w:divBdr>
        <w:top w:val="none" w:sz="0" w:space="0" w:color="auto"/>
        <w:left w:val="none" w:sz="0" w:space="0" w:color="auto"/>
        <w:bottom w:val="none" w:sz="0" w:space="0" w:color="auto"/>
        <w:right w:val="none" w:sz="0" w:space="0" w:color="auto"/>
      </w:divBdr>
    </w:div>
    <w:div w:id="214125371">
      <w:bodyDiv w:val="1"/>
      <w:marLeft w:val="0"/>
      <w:marRight w:val="0"/>
      <w:marTop w:val="0"/>
      <w:marBottom w:val="0"/>
      <w:divBdr>
        <w:top w:val="none" w:sz="0" w:space="0" w:color="auto"/>
        <w:left w:val="none" w:sz="0" w:space="0" w:color="auto"/>
        <w:bottom w:val="none" w:sz="0" w:space="0" w:color="auto"/>
        <w:right w:val="none" w:sz="0" w:space="0" w:color="auto"/>
      </w:divBdr>
    </w:div>
    <w:div w:id="303586581">
      <w:bodyDiv w:val="1"/>
      <w:marLeft w:val="0"/>
      <w:marRight w:val="0"/>
      <w:marTop w:val="0"/>
      <w:marBottom w:val="0"/>
      <w:divBdr>
        <w:top w:val="none" w:sz="0" w:space="0" w:color="auto"/>
        <w:left w:val="none" w:sz="0" w:space="0" w:color="auto"/>
        <w:bottom w:val="none" w:sz="0" w:space="0" w:color="auto"/>
        <w:right w:val="none" w:sz="0" w:space="0" w:color="auto"/>
      </w:divBdr>
    </w:div>
    <w:div w:id="345207671">
      <w:bodyDiv w:val="1"/>
      <w:marLeft w:val="0"/>
      <w:marRight w:val="0"/>
      <w:marTop w:val="0"/>
      <w:marBottom w:val="0"/>
      <w:divBdr>
        <w:top w:val="none" w:sz="0" w:space="0" w:color="auto"/>
        <w:left w:val="none" w:sz="0" w:space="0" w:color="auto"/>
        <w:bottom w:val="none" w:sz="0" w:space="0" w:color="auto"/>
        <w:right w:val="none" w:sz="0" w:space="0" w:color="auto"/>
      </w:divBdr>
      <w:divsChild>
        <w:div w:id="1401825710">
          <w:marLeft w:val="0"/>
          <w:marRight w:val="0"/>
          <w:marTop w:val="0"/>
          <w:marBottom w:val="0"/>
          <w:divBdr>
            <w:top w:val="none" w:sz="0" w:space="0" w:color="auto"/>
            <w:left w:val="none" w:sz="0" w:space="0" w:color="auto"/>
            <w:bottom w:val="none" w:sz="0" w:space="0" w:color="auto"/>
            <w:right w:val="none" w:sz="0" w:space="0" w:color="auto"/>
          </w:divBdr>
        </w:div>
      </w:divsChild>
    </w:div>
    <w:div w:id="358361677">
      <w:bodyDiv w:val="1"/>
      <w:marLeft w:val="0"/>
      <w:marRight w:val="0"/>
      <w:marTop w:val="0"/>
      <w:marBottom w:val="0"/>
      <w:divBdr>
        <w:top w:val="none" w:sz="0" w:space="0" w:color="auto"/>
        <w:left w:val="none" w:sz="0" w:space="0" w:color="auto"/>
        <w:bottom w:val="none" w:sz="0" w:space="0" w:color="auto"/>
        <w:right w:val="none" w:sz="0" w:space="0" w:color="auto"/>
      </w:divBdr>
    </w:div>
    <w:div w:id="376856562">
      <w:bodyDiv w:val="1"/>
      <w:marLeft w:val="0"/>
      <w:marRight w:val="0"/>
      <w:marTop w:val="0"/>
      <w:marBottom w:val="0"/>
      <w:divBdr>
        <w:top w:val="none" w:sz="0" w:space="0" w:color="auto"/>
        <w:left w:val="none" w:sz="0" w:space="0" w:color="auto"/>
        <w:bottom w:val="none" w:sz="0" w:space="0" w:color="auto"/>
        <w:right w:val="none" w:sz="0" w:space="0" w:color="auto"/>
      </w:divBdr>
    </w:div>
    <w:div w:id="388771713">
      <w:bodyDiv w:val="1"/>
      <w:marLeft w:val="0"/>
      <w:marRight w:val="0"/>
      <w:marTop w:val="0"/>
      <w:marBottom w:val="0"/>
      <w:divBdr>
        <w:top w:val="none" w:sz="0" w:space="0" w:color="auto"/>
        <w:left w:val="none" w:sz="0" w:space="0" w:color="auto"/>
        <w:bottom w:val="none" w:sz="0" w:space="0" w:color="auto"/>
        <w:right w:val="none" w:sz="0" w:space="0" w:color="auto"/>
      </w:divBdr>
    </w:div>
    <w:div w:id="438912641">
      <w:bodyDiv w:val="1"/>
      <w:marLeft w:val="0"/>
      <w:marRight w:val="0"/>
      <w:marTop w:val="0"/>
      <w:marBottom w:val="0"/>
      <w:divBdr>
        <w:top w:val="none" w:sz="0" w:space="0" w:color="auto"/>
        <w:left w:val="none" w:sz="0" w:space="0" w:color="auto"/>
        <w:bottom w:val="none" w:sz="0" w:space="0" w:color="auto"/>
        <w:right w:val="none" w:sz="0" w:space="0" w:color="auto"/>
      </w:divBdr>
    </w:div>
    <w:div w:id="439954754">
      <w:bodyDiv w:val="1"/>
      <w:marLeft w:val="0"/>
      <w:marRight w:val="0"/>
      <w:marTop w:val="0"/>
      <w:marBottom w:val="0"/>
      <w:divBdr>
        <w:top w:val="none" w:sz="0" w:space="0" w:color="auto"/>
        <w:left w:val="none" w:sz="0" w:space="0" w:color="auto"/>
        <w:bottom w:val="none" w:sz="0" w:space="0" w:color="auto"/>
        <w:right w:val="none" w:sz="0" w:space="0" w:color="auto"/>
      </w:divBdr>
    </w:div>
    <w:div w:id="448473001">
      <w:bodyDiv w:val="1"/>
      <w:marLeft w:val="0"/>
      <w:marRight w:val="0"/>
      <w:marTop w:val="0"/>
      <w:marBottom w:val="0"/>
      <w:divBdr>
        <w:top w:val="none" w:sz="0" w:space="0" w:color="auto"/>
        <w:left w:val="none" w:sz="0" w:space="0" w:color="auto"/>
        <w:bottom w:val="none" w:sz="0" w:space="0" w:color="auto"/>
        <w:right w:val="none" w:sz="0" w:space="0" w:color="auto"/>
      </w:divBdr>
    </w:div>
    <w:div w:id="465318506">
      <w:bodyDiv w:val="1"/>
      <w:marLeft w:val="0"/>
      <w:marRight w:val="0"/>
      <w:marTop w:val="0"/>
      <w:marBottom w:val="0"/>
      <w:divBdr>
        <w:top w:val="none" w:sz="0" w:space="0" w:color="auto"/>
        <w:left w:val="none" w:sz="0" w:space="0" w:color="auto"/>
        <w:bottom w:val="none" w:sz="0" w:space="0" w:color="auto"/>
        <w:right w:val="none" w:sz="0" w:space="0" w:color="auto"/>
      </w:divBdr>
    </w:div>
    <w:div w:id="467480829">
      <w:bodyDiv w:val="1"/>
      <w:marLeft w:val="0"/>
      <w:marRight w:val="0"/>
      <w:marTop w:val="0"/>
      <w:marBottom w:val="0"/>
      <w:divBdr>
        <w:top w:val="none" w:sz="0" w:space="0" w:color="auto"/>
        <w:left w:val="none" w:sz="0" w:space="0" w:color="auto"/>
        <w:bottom w:val="none" w:sz="0" w:space="0" w:color="auto"/>
        <w:right w:val="none" w:sz="0" w:space="0" w:color="auto"/>
      </w:divBdr>
    </w:div>
    <w:div w:id="505487812">
      <w:bodyDiv w:val="1"/>
      <w:marLeft w:val="0"/>
      <w:marRight w:val="0"/>
      <w:marTop w:val="0"/>
      <w:marBottom w:val="0"/>
      <w:divBdr>
        <w:top w:val="none" w:sz="0" w:space="0" w:color="auto"/>
        <w:left w:val="none" w:sz="0" w:space="0" w:color="auto"/>
        <w:bottom w:val="none" w:sz="0" w:space="0" w:color="auto"/>
        <w:right w:val="none" w:sz="0" w:space="0" w:color="auto"/>
      </w:divBdr>
    </w:div>
    <w:div w:id="514734454">
      <w:bodyDiv w:val="1"/>
      <w:marLeft w:val="0"/>
      <w:marRight w:val="0"/>
      <w:marTop w:val="0"/>
      <w:marBottom w:val="0"/>
      <w:divBdr>
        <w:top w:val="none" w:sz="0" w:space="0" w:color="auto"/>
        <w:left w:val="none" w:sz="0" w:space="0" w:color="auto"/>
        <w:bottom w:val="none" w:sz="0" w:space="0" w:color="auto"/>
        <w:right w:val="none" w:sz="0" w:space="0" w:color="auto"/>
      </w:divBdr>
    </w:div>
    <w:div w:id="517160562">
      <w:bodyDiv w:val="1"/>
      <w:marLeft w:val="0"/>
      <w:marRight w:val="0"/>
      <w:marTop w:val="0"/>
      <w:marBottom w:val="0"/>
      <w:divBdr>
        <w:top w:val="none" w:sz="0" w:space="0" w:color="auto"/>
        <w:left w:val="none" w:sz="0" w:space="0" w:color="auto"/>
        <w:bottom w:val="none" w:sz="0" w:space="0" w:color="auto"/>
        <w:right w:val="none" w:sz="0" w:space="0" w:color="auto"/>
      </w:divBdr>
    </w:div>
    <w:div w:id="527372857">
      <w:bodyDiv w:val="1"/>
      <w:marLeft w:val="0"/>
      <w:marRight w:val="0"/>
      <w:marTop w:val="0"/>
      <w:marBottom w:val="0"/>
      <w:divBdr>
        <w:top w:val="none" w:sz="0" w:space="0" w:color="auto"/>
        <w:left w:val="none" w:sz="0" w:space="0" w:color="auto"/>
        <w:bottom w:val="none" w:sz="0" w:space="0" w:color="auto"/>
        <w:right w:val="none" w:sz="0" w:space="0" w:color="auto"/>
      </w:divBdr>
    </w:div>
    <w:div w:id="529072408">
      <w:bodyDiv w:val="1"/>
      <w:marLeft w:val="0"/>
      <w:marRight w:val="0"/>
      <w:marTop w:val="0"/>
      <w:marBottom w:val="0"/>
      <w:divBdr>
        <w:top w:val="none" w:sz="0" w:space="0" w:color="auto"/>
        <w:left w:val="none" w:sz="0" w:space="0" w:color="auto"/>
        <w:bottom w:val="none" w:sz="0" w:space="0" w:color="auto"/>
        <w:right w:val="none" w:sz="0" w:space="0" w:color="auto"/>
      </w:divBdr>
    </w:div>
    <w:div w:id="530604611">
      <w:bodyDiv w:val="1"/>
      <w:marLeft w:val="0"/>
      <w:marRight w:val="0"/>
      <w:marTop w:val="0"/>
      <w:marBottom w:val="0"/>
      <w:divBdr>
        <w:top w:val="none" w:sz="0" w:space="0" w:color="auto"/>
        <w:left w:val="none" w:sz="0" w:space="0" w:color="auto"/>
        <w:bottom w:val="none" w:sz="0" w:space="0" w:color="auto"/>
        <w:right w:val="none" w:sz="0" w:space="0" w:color="auto"/>
      </w:divBdr>
    </w:div>
    <w:div w:id="535847545">
      <w:bodyDiv w:val="1"/>
      <w:marLeft w:val="0"/>
      <w:marRight w:val="0"/>
      <w:marTop w:val="0"/>
      <w:marBottom w:val="0"/>
      <w:divBdr>
        <w:top w:val="none" w:sz="0" w:space="0" w:color="auto"/>
        <w:left w:val="none" w:sz="0" w:space="0" w:color="auto"/>
        <w:bottom w:val="none" w:sz="0" w:space="0" w:color="auto"/>
        <w:right w:val="none" w:sz="0" w:space="0" w:color="auto"/>
      </w:divBdr>
    </w:div>
    <w:div w:id="611473936">
      <w:bodyDiv w:val="1"/>
      <w:marLeft w:val="0"/>
      <w:marRight w:val="0"/>
      <w:marTop w:val="0"/>
      <w:marBottom w:val="0"/>
      <w:divBdr>
        <w:top w:val="none" w:sz="0" w:space="0" w:color="auto"/>
        <w:left w:val="none" w:sz="0" w:space="0" w:color="auto"/>
        <w:bottom w:val="none" w:sz="0" w:space="0" w:color="auto"/>
        <w:right w:val="none" w:sz="0" w:space="0" w:color="auto"/>
      </w:divBdr>
    </w:div>
    <w:div w:id="624316720">
      <w:bodyDiv w:val="1"/>
      <w:marLeft w:val="0"/>
      <w:marRight w:val="0"/>
      <w:marTop w:val="0"/>
      <w:marBottom w:val="0"/>
      <w:divBdr>
        <w:top w:val="none" w:sz="0" w:space="0" w:color="auto"/>
        <w:left w:val="none" w:sz="0" w:space="0" w:color="auto"/>
        <w:bottom w:val="none" w:sz="0" w:space="0" w:color="auto"/>
        <w:right w:val="none" w:sz="0" w:space="0" w:color="auto"/>
      </w:divBdr>
    </w:div>
    <w:div w:id="624969658">
      <w:bodyDiv w:val="1"/>
      <w:marLeft w:val="0"/>
      <w:marRight w:val="0"/>
      <w:marTop w:val="0"/>
      <w:marBottom w:val="0"/>
      <w:divBdr>
        <w:top w:val="none" w:sz="0" w:space="0" w:color="auto"/>
        <w:left w:val="none" w:sz="0" w:space="0" w:color="auto"/>
        <w:bottom w:val="none" w:sz="0" w:space="0" w:color="auto"/>
        <w:right w:val="none" w:sz="0" w:space="0" w:color="auto"/>
      </w:divBdr>
    </w:div>
    <w:div w:id="647176081">
      <w:bodyDiv w:val="1"/>
      <w:marLeft w:val="0"/>
      <w:marRight w:val="0"/>
      <w:marTop w:val="0"/>
      <w:marBottom w:val="0"/>
      <w:divBdr>
        <w:top w:val="none" w:sz="0" w:space="0" w:color="auto"/>
        <w:left w:val="none" w:sz="0" w:space="0" w:color="auto"/>
        <w:bottom w:val="none" w:sz="0" w:space="0" w:color="auto"/>
        <w:right w:val="none" w:sz="0" w:space="0" w:color="auto"/>
      </w:divBdr>
    </w:div>
    <w:div w:id="650713224">
      <w:bodyDiv w:val="1"/>
      <w:marLeft w:val="0"/>
      <w:marRight w:val="0"/>
      <w:marTop w:val="0"/>
      <w:marBottom w:val="0"/>
      <w:divBdr>
        <w:top w:val="none" w:sz="0" w:space="0" w:color="auto"/>
        <w:left w:val="none" w:sz="0" w:space="0" w:color="auto"/>
        <w:bottom w:val="none" w:sz="0" w:space="0" w:color="auto"/>
        <w:right w:val="none" w:sz="0" w:space="0" w:color="auto"/>
      </w:divBdr>
    </w:div>
    <w:div w:id="727652384">
      <w:bodyDiv w:val="1"/>
      <w:marLeft w:val="0"/>
      <w:marRight w:val="0"/>
      <w:marTop w:val="0"/>
      <w:marBottom w:val="0"/>
      <w:divBdr>
        <w:top w:val="none" w:sz="0" w:space="0" w:color="auto"/>
        <w:left w:val="none" w:sz="0" w:space="0" w:color="auto"/>
        <w:bottom w:val="none" w:sz="0" w:space="0" w:color="auto"/>
        <w:right w:val="none" w:sz="0" w:space="0" w:color="auto"/>
      </w:divBdr>
    </w:div>
    <w:div w:id="787891410">
      <w:bodyDiv w:val="1"/>
      <w:marLeft w:val="0"/>
      <w:marRight w:val="0"/>
      <w:marTop w:val="0"/>
      <w:marBottom w:val="0"/>
      <w:divBdr>
        <w:top w:val="none" w:sz="0" w:space="0" w:color="auto"/>
        <w:left w:val="none" w:sz="0" w:space="0" w:color="auto"/>
        <w:bottom w:val="none" w:sz="0" w:space="0" w:color="auto"/>
        <w:right w:val="none" w:sz="0" w:space="0" w:color="auto"/>
      </w:divBdr>
    </w:div>
    <w:div w:id="822744804">
      <w:bodyDiv w:val="1"/>
      <w:marLeft w:val="0"/>
      <w:marRight w:val="0"/>
      <w:marTop w:val="0"/>
      <w:marBottom w:val="0"/>
      <w:divBdr>
        <w:top w:val="none" w:sz="0" w:space="0" w:color="auto"/>
        <w:left w:val="none" w:sz="0" w:space="0" w:color="auto"/>
        <w:bottom w:val="none" w:sz="0" w:space="0" w:color="auto"/>
        <w:right w:val="none" w:sz="0" w:space="0" w:color="auto"/>
      </w:divBdr>
    </w:div>
    <w:div w:id="853610679">
      <w:bodyDiv w:val="1"/>
      <w:marLeft w:val="0"/>
      <w:marRight w:val="0"/>
      <w:marTop w:val="0"/>
      <w:marBottom w:val="0"/>
      <w:divBdr>
        <w:top w:val="none" w:sz="0" w:space="0" w:color="auto"/>
        <w:left w:val="none" w:sz="0" w:space="0" w:color="auto"/>
        <w:bottom w:val="none" w:sz="0" w:space="0" w:color="auto"/>
        <w:right w:val="none" w:sz="0" w:space="0" w:color="auto"/>
      </w:divBdr>
    </w:div>
    <w:div w:id="901335179">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79538">
      <w:bodyDiv w:val="1"/>
      <w:marLeft w:val="0"/>
      <w:marRight w:val="0"/>
      <w:marTop w:val="0"/>
      <w:marBottom w:val="0"/>
      <w:divBdr>
        <w:top w:val="none" w:sz="0" w:space="0" w:color="auto"/>
        <w:left w:val="none" w:sz="0" w:space="0" w:color="auto"/>
        <w:bottom w:val="none" w:sz="0" w:space="0" w:color="auto"/>
        <w:right w:val="none" w:sz="0" w:space="0" w:color="auto"/>
      </w:divBdr>
    </w:div>
    <w:div w:id="993798608">
      <w:bodyDiv w:val="1"/>
      <w:marLeft w:val="0"/>
      <w:marRight w:val="0"/>
      <w:marTop w:val="0"/>
      <w:marBottom w:val="0"/>
      <w:divBdr>
        <w:top w:val="none" w:sz="0" w:space="0" w:color="auto"/>
        <w:left w:val="none" w:sz="0" w:space="0" w:color="auto"/>
        <w:bottom w:val="none" w:sz="0" w:space="0" w:color="auto"/>
        <w:right w:val="none" w:sz="0" w:space="0" w:color="auto"/>
      </w:divBdr>
    </w:div>
    <w:div w:id="1010913291">
      <w:bodyDiv w:val="1"/>
      <w:marLeft w:val="0"/>
      <w:marRight w:val="0"/>
      <w:marTop w:val="0"/>
      <w:marBottom w:val="0"/>
      <w:divBdr>
        <w:top w:val="none" w:sz="0" w:space="0" w:color="auto"/>
        <w:left w:val="none" w:sz="0" w:space="0" w:color="auto"/>
        <w:bottom w:val="none" w:sz="0" w:space="0" w:color="auto"/>
        <w:right w:val="none" w:sz="0" w:space="0" w:color="auto"/>
      </w:divBdr>
    </w:div>
    <w:div w:id="1035038022">
      <w:bodyDiv w:val="1"/>
      <w:marLeft w:val="0"/>
      <w:marRight w:val="0"/>
      <w:marTop w:val="0"/>
      <w:marBottom w:val="0"/>
      <w:divBdr>
        <w:top w:val="none" w:sz="0" w:space="0" w:color="auto"/>
        <w:left w:val="none" w:sz="0" w:space="0" w:color="auto"/>
        <w:bottom w:val="none" w:sz="0" w:space="0" w:color="auto"/>
        <w:right w:val="none" w:sz="0" w:space="0" w:color="auto"/>
      </w:divBdr>
    </w:div>
    <w:div w:id="1041519188">
      <w:bodyDiv w:val="1"/>
      <w:marLeft w:val="0"/>
      <w:marRight w:val="0"/>
      <w:marTop w:val="0"/>
      <w:marBottom w:val="0"/>
      <w:divBdr>
        <w:top w:val="none" w:sz="0" w:space="0" w:color="auto"/>
        <w:left w:val="none" w:sz="0" w:space="0" w:color="auto"/>
        <w:bottom w:val="none" w:sz="0" w:space="0" w:color="auto"/>
        <w:right w:val="none" w:sz="0" w:space="0" w:color="auto"/>
      </w:divBdr>
    </w:div>
    <w:div w:id="1043562032">
      <w:bodyDiv w:val="1"/>
      <w:marLeft w:val="0"/>
      <w:marRight w:val="0"/>
      <w:marTop w:val="0"/>
      <w:marBottom w:val="0"/>
      <w:divBdr>
        <w:top w:val="none" w:sz="0" w:space="0" w:color="auto"/>
        <w:left w:val="none" w:sz="0" w:space="0" w:color="auto"/>
        <w:bottom w:val="none" w:sz="0" w:space="0" w:color="auto"/>
        <w:right w:val="none" w:sz="0" w:space="0" w:color="auto"/>
      </w:divBdr>
    </w:div>
    <w:div w:id="1070812593">
      <w:bodyDiv w:val="1"/>
      <w:marLeft w:val="0"/>
      <w:marRight w:val="0"/>
      <w:marTop w:val="0"/>
      <w:marBottom w:val="0"/>
      <w:divBdr>
        <w:top w:val="none" w:sz="0" w:space="0" w:color="auto"/>
        <w:left w:val="none" w:sz="0" w:space="0" w:color="auto"/>
        <w:bottom w:val="none" w:sz="0" w:space="0" w:color="auto"/>
        <w:right w:val="none" w:sz="0" w:space="0" w:color="auto"/>
      </w:divBdr>
    </w:div>
    <w:div w:id="1091705368">
      <w:bodyDiv w:val="1"/>
      <w:marLeft w:val="0"/>
      <w:marRight w:val="0"/>
      <w:marTop w:val="0"/>
      <w:marBottom w:val="0"/>
      <w:divBdr>
        <w:top w:val="none" w:sz="0" w:space="0" w:color="auto"/>
        <w:left w:val="none" w:sz="0" w:space="0" w:color="auto"/>
        <w:bottom w:val="none" w:sz="0" w:space="0" w:color="auto"/>
        <w:right w:val="none" w:sz="0" w:space="0" w:color="auto"/>
      </w:divBdr>
    </w:div>
    <w:div w:id="1124956453">
      <w:bodyDiv w:val="1"/>
      <w:marLeft w:val="0"/>
      <w:marRight w:val="0"/>
      <w:marTop w:val="0"/>
      <w:marBottom w:val="0"/>
      <w:divBdr>
        <w:top w:val="none" w:sz="0" w:space="0" w:color="auto"/>
        <w:left w:val="none" w:sz="0" w:space="0" w:color="auto"/>
        <w:bottom w:val="none" w:sz="0" w:space="0" w:color="auto"/>
        <w:right w:val="none" w:sz="0" w:space="0" w:color="auto"/>
      </w:divBdr>
    </w:div>
    <w:div w:id="1172142543">
      <w:bodyDiv w:val="1"/>
      <w:marLeft w:val="0"/>
      <w:marRight w:val="0"/>
      <w:marTop w:val="0"/>
      <w:marBottom w:val="0"/>
      <w:divBdr>
        <w:top w:val="none" w:sz="0" w:space="0" w:color="auto"/>
        <w:left w:val="none" w:sz="0" w:space="0" w:color="auto"/>
        <w:bottom w:val="none" w:sz="0" w:space="0" w:color="auto"/>
        <w:right w:val="none" w:sz="0" w:space="0" w:color="auto"/>
      </w:divBdr>
    </w:div>
    <w:div w:id="1172840166">
      <w:bodyDiv w:val="1"/>
      <w:marLeft w:val="0"/>
      <w:marRight w:val="0"/>
      <w:marTop w:val="0"/>
      <w:marBottom w:val="0"/>
      <w:divBdr>
        <w:top w:val="none" w:sz="0" w:space="0" w:color="auto"/>
        <w:left w:val="none" w:sz="0" w:space="0" w:color="auto"/>
        <w:bottom w:val="none" w:sz="0" w:space="0" w:color="auto"/>
        <w:right w:val="none" w:sz="0" w:space="0" w:color="auto"/>
      </w:divBdr>
    </w:div>
    <w:div w:id="1239486090">
      <w:bodyDiv w:val="1"/>
      <w:marLeft w:val="0"/>
      <w:marRight w:val="0"/>
      <w:marTop w:val="0"/>
      <w:marBottom w:val="0"/>
      <w:divBdr>
        <w:top w:val="none" w:sz="0" w:space="0" w:color="auto"/>
        <w:left w:val="none" w:sz="0" w:space="0" w:color="auto"/>
        <w:bottom w:val="none" w:sz="0" w:space="0" w:color="auto"/>
        <w:right w:val="none" w:sz="0" w:space="0" w:color="auto"/>
      </w:divBdr>
    </w:div>
    <w:div w:id="1248002535">
      <w:bodyDiv w:val="1"/>
      <w:marLeft w:val="0"/>
      <w:marRight w:val="0"/>
      <w:marTop w:val="0"/>
      <w:marBottom w:val="0"/>
      <w:divBdr>
        <w:top w:val="none" w:sz="0" w:space="0" w:color="auto"/>
        <w:left w:val="none" w:sz="0" w:space="0" w:color="auto"/>
        <w:bottom w:val="none" w:sz="0" w:space="0" w:color="auto"/>
        <w:right w:val="none" w:sz="0" w:space="0" w:color="auto"/>
      </w:divBdr>
    </w:div>
    <w:div w:id="1251308920">
      <w:bodyDiv w:val="1"/>
      <w:marLeft w:val="0"/>
      <w:marRight w:val="0"/>
      <w:marTop w:val="0"/>
      <w:marBottom w:val="0"/>
      <w:divBdr>
        <w:top w:val="none" w:sz="0" w:space="0" w:color="auto"/>
        <w:left w:val="none" w:sz="0" w:space="0" w:color="auto"/>
        <w:bottom w:val="none" w:sz="0" w:space="0" w:color="auto"/>
        <w:right w:val="none" w:sz="0" w:space="0" w:color="auto"/>
      </w:divBdr>
      <w:divsChild>
        <w:div w:id="2074115599">
          <w:marLeft w:val="0"/>
          <w:marRight w:val="0"/>
          <w:marTop w:val="0"/>
          <w:marBottom w:val="101"/>
          <w:divBdr>
            <w:top w:val="none" w:sz="0" w:space="0" w:color="auto"/>
            <w:left w:val="none" w:sz="0" w:space="0" w:color="auto"/>
            <w:bottom w:val="none" w:sz="0" w:space="0" w:color="auto"/>
            <w:right w:val="none" w:sz="0" w:space="0" w:color="auto"/>
          </w:divBdr>
        </w:div>
        <w:div w:id="805509786">
          <w:marLeft w:val="0"/>
          <w:marRight w:val="0"/>
          <w:marTop w:val="0"/>
          <w:marBottom w:val="101"/>
          <w:divBdr>
            <w:top w:val="none" w:sz="0" w:space="0" w:color="auto"/>
            <w:left w:val="none" w:sz="0" w:space="0" w:color="auto"/>
            <w:bottom w:val="none" w:sz="0" w:space="0" w:color="auto"/>
            <w:right w:val="none" w:sz="0" w:space="0" w:color="auto"/>
          </w:divBdr>
        </w:div>
        <w:div w:id="492575367">
          <w:marLeft w:val="0"/>
          <w:marRight w:val="0"/>
          <w:marTop w:val="0"/>
          <w:marBottom w:val="101"/>
          <w:divBdr>
            <w:top w:val="none" w:sz="0" w:space="0" w:color="auto"/>
            <w:left w:val="none" w:sz="0" w:space="0" w:color="auto"/>
            <w:bottom w:val="none" w:sz="0" w:space="0" w:color="auto"/>
            <w:right w:val="none" w:sz="0" w:space="0" w:color="auto"/>
          </w:divBdr>
        </w:div>
        <w:div w:id="1281843584">
          <w:marLeft w:val="0"/>
          <w:marRight w:val="0"/>
          <w:marTop w:val="0"/>
          <w:marBottom w:val="101"/>
          <w:divBdr>
            <w:top w:val="none" w:sz="0" w:space="0" w:color="auto"/>
            <w:left w:val="none" w:sz="0" w:space="0" w:color="auto"/>
            <w:bottom w:val="none" w:sz="0" w:space="0" w:color="auto"/>
            <w:right w:val="none" w:sz="0" w:space="0" w:color="auto"/>
          </w:divBdr>
        </w:div>
        <w:div w:id="469713784">
          <w:marLeft w:val="0"/>
          <w:marRight w:val="0"/>
          <w:marTop w:val="0"/>
          <w:marBottom w:val="101"/>
          <w:divBdr>
            <w:top w:val="none" w:sz="0" w:space="0" w:color="auto"/>
            <w:left w:val="none" w:sz="0" w:space="0" w:color="auto"/>
            <w:bottom w:val="none" w:sz="0" w:space="0" w:color="auto"/>
            <w:right w:val="none" w:sz="0" w:space="0" w:color="auto"/>
          </w:divBdr>
        </w:div>
        <w:div w:id="2134638911">
          <w:marLeft w:val="0"/>
          <w:marRight w:val="0"/>
          <w:marTop w:val="0"/>
          <w:marBottom w:val="101"/>
          <w:divBdr>
            <w:top w:val="none" w:sz="0" w:space="0" w:color="auto"/>
            <w:left w:val="none" w:sz="0" w:space="0" w:color="auto"/>
            <w:bottom w:val="none" w:sz="0" w:space="0" w:color="auto"/>
            <w:right w:val="none" w:sz="0" w:space="0" w:color="auto"/>
          </w:divBdr>
        </w:div>
      </w:divsChild>
    </w:div>
    <w:div w:id="1294872356">
      <w:bodyDiv w:val="1"/>
      <w:marLeft w:val="0"/>
      <w:marRight w:val="0"/>
      <w:marTop w:val="0"/>
      <w:marBottom w:val="0"/>
      <w:divBdr>
        <w:top w:val="none" w:sz="0" w:space="0" w:color="auto"/>
        <w:left w:val="none" w:sz="0" w:space="0" w:color="auto"/>
        <w:bottom w:val="none" w:sz="0" w:space="0" w:color="auto"/>
        <w:right w:val="none" w:sz="0" w:space="0" w:color="auto"/>
      </w:divBdr>
    </w:div>
    <w:div w:id="1384600143">
      <w:bodyDiv w:val="1"/>
      <w:marLeft w:val="0"/>
      <w:marRight w:val="0"/>
      <w:marTop w:val="0"/>
      <w:marBottom w:val="0"/>
      <w:divBdr>
        <w:top w:val="none" w:sz="0" w:space="0" w:color="auto"/>
        <w:left w:val="none" w:sz="0" w:space="0" w:color="auto"/>
        <w:bottom w:val="none" w:sz="0" w:space="0" w:color="auto"/>
        <w:right w:val="none" w:sz="0" w:space="0" w:color="auto"/>
      </w:divBdr>
    </w:div>
    <w:div w:id="1395619972">
      <w:bodyDiv w:val="1"/>
      <w:marLeft w:val="0"/>
      <w:marRight w:val="0"/>
      <w:marTop w:val="0"/>
      <w:marBottom w:val="0"/>
      <w:divBdr>
        <w:top w:val="none" w:sz="0" w:space="0" w:color="auto"/>
        <w:left w:val="none" w:sz="0" w:space="0" w:color="auto"/>
        <w:bottom w:val="none" w:sz="0" w:space="0" w:color="auto"/>
        <w:right w:val="none" w:sz="0" w:space="0" w:color="auto"/>
      </w:divBdr>
    </w:div>
    <w:div w:id="1438714677">
      <w:bodyDiv w:val="1"/>
      <w:marLeft w:val="0"/>
      <w:marRight w:val="0"/>
      <w:marTop w:val="0"/>
      <w:marBottom w:val="0"/>
      <w:divBdr>
        <w:top w:val="none" w:sz="0" w:space="0" w:color="auto"/>
        <w:left w:val="none" w:sz="0" w:space="0" w:color="auto"/>
        <w:bottom w:val="none" w:sz="0" w:space="0" w:color="auto"/>
        <w:right w:val="none" w:sz="0" w:space="0" w:color="auto"/>
      </w:divBdr>
    </w:div>
    <w:div w:id="1440758294">
      <w:bodyDiv w:val="1"/>
      <w:marLeft w:val="0"/>
      <w:marRight w:val="0"/>
      <w:marTop w:val="0"/>
      <w:marBottom w:val="0"/>
      <w:divBdr>
        <w:top w:val="none" w:sz="0" w:space="0" w:color="auto"/>
        <w:left w:val="none" w:sz="0" w:space="0" w:color="auto"/>
        <w:bottom w:val="none" w:sz="0" w:space="0" w:color="auto"/>
        <w:right w:val="none" w:sz="0" w:space="0" w:color="auto"/>
      </w:divBdr>
    </w:div>
    <w:div w:id="1457870373">
      <w:bodyDiv w:val="1"/>
      <w:marLeft w:val="0"/>
      <w:marRight w:val="0"/>
      <w:marTop w:val="0"/>
      <w:marBottom w:val="0"/>
      <w:divBdr>
        <w:top w:val="none" w:sz="0" w:space="0" w:color="auto"/>
        <w:left w:val="none" w:sz="0" w:space="0" w:color="auto"/>
        <w:bottom w:val="none" w:sz="0" w:space="0" w:color="auto"/>
        <w:right w:val="none" w:sz="0" w:space="0" w:color="auto"/>
      </w:divBdr>
    </w:div>
    <w:div w:id="1493325818">
      <w:bodyDiv w:val="1"/>
      <w:marLeft w:val="0"/>
      <w:marRight w:val="0"/>
      <w:marTop w:val="0"/>
      <w:marBottom w:val="0"/>
      <w:divBdr>
        <w:top w:val="none" w:sz="0" w:space="0" w:color="auto"/>
        <w:left w:val="none" w:sz="0" w:space="0" w:color="auto"/>
        <w:bottom w:val="none" w:sz="0" w:space="0" w:color="auto"/>
        <w:right w:val="none" w:sz="0" w:space="0" w:color="auto"/>
      </w:divBdr>
    </w:div>
    <w:div w:id="1504668208">
      <w:bodyDiv w:val="1"/>
      <w:marLeft w:val="0"/>
      <w:marRight w:val="0"/>
      <w:marTop w:val="0"/>
      <w:marBottom w:val="0"/>
      <w:divBdr>
        <w:top w:val="none" w:sz="0" w:space="0" w:color="auto"/>
        <w:left w:val="none" w:sz="0" w:space="0" w:color="auto"/>
        <w:bottom w:val="none" w:sz="0" w:space="0" w:color="auto"/>
        <w:right w:val="none" w:sz="0" w:space="0" w:color="auto"/>
      </w:divBdr>
    </w:div>
    <w:div w:id="1573546725">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64775070">
      <w:bodyDiv w:val="1"/>
      <w:marLeft w:val="0"/>
      <w:marRight w:val="0"/>
      <w:marTop w:val="0"/>
      <w:marBottom w:val="0"/>
      <w:divBdr>
        <w:top w:val="none" w:sz="0" w:space="0" w:color="auto"/>
        <w:left w:val="none" w:sz="0" w:space="0" w:color="auto"/>
        <w:bottom w:val="none" w:sz="0" w:space="0" w:color="auto"/>
        <w:right w:val="none" w:sz="0" w:space="0" w:color="auto"/>
      </w:divBdr>
    </w:div>
    <w:div w:id="1668745130">
      <w:bodyDiv w:val="1"/>
      <w:marLeft w:val="0"/>
      <w:marRight w:val="0"/>
      <w:marTop w:val="0"/>
      <w:marBottom w:val="0"/>
      <w:divBdr>
        <w:top w:val="none" w:sz="0" w:space="0" w:color="auto"/>
        <w:left w:val="none" w:sz="0" w:space="0" w:color="auto"/>
        <w:bottom w:val="none" w:sz="0" w:space="0" w:color="auto"/>
        <w:right w:val="none" w:sz="0" w:space="0" w:color="auto"/>
      </w:divBdr>
    </w:div>
    <w:div w:id="1694653666">
      <w:bodyDiv w:val="1"/>
      <w:marLeft w:val="0"/>
      <w:marRight w:val="0"/>
      <w:marTop w:val="0"/>
      <w:marBottom w:val="0"/>
      <w:divBdr>
        <w:top w:val="none" w:sz="0" w:space="0" w:color="auto"/>
        <w:left w:val="none" w:sz="0" w:space="0" w:color="auto"/>
        <w:bottom w:val="none" w:sz="0" w:space="0" w:color="auto"/>
        <w:right w:val="none" w:sz="0" w:space="0" w:color="auto"/>
      </w:divBdr>
      <w:divsChild>
        <w:div w:id="1426071597">
          <w:marLeft w:val="0"/>
          <w:marRight w:val="0"/>
          <w:marTop w:val="0"/>
          <w:marBottom w:val="0"/>
          <w:divBdr>
            <w:top w:val="none" w:sz="0" w:space="0" w:color="auto"/>
            <w:left w:val="none" w:sz="0" w:space="0" w:color="auto"/>
            <w:bottom w:val="none" w:sz="0" w:space="0" w:color="auto"/>
            <w:right w:val="none" w:sz="0" w:space="0" w:color="auto"/>
          </w:divBdr>
        </w:div>
      </w:divsChild>
    </w:div>
    <w:div w:id="1813474173">
      <w:bodyDiv w:val="1"/>
      <w:marLeft w:val="0"/>
      <w:marRight w:val="0"/>
      <w:marTop w:val="0"/>
      <w:marBottom w:val="0"/>
      <w:divBdr>
        <w:top w:val="none" w:sz="0" w:space="0" w:color="auto"/>
        <w:left w:val="none" w:sz="0" w:space="0" w:color="auto"/>
        <w:bottom w:val="none" w:sz="0" w:space="0" w:color="auto"/>
        <w:right w:val="none" w:sz="0" w:space="0" w:color="auto"/>
      </w:divBdr>
    </w:div>
    <w:div w:id="1841189157">
      <w:bodyDiv w:val="1"/>
      <w:marLeft w:val="0"/>
      <w:marRight w:val="0"/>
      <w:marTop w:val="0"/>
      <w:marBottom w:val="0"/>
      <w:divBdr>
        <w:top w:val="none" w:sz="0" w:space="0" w:color="auto"/>
        <w:left w:val="none" w:sz="0" w:space="0" w:color="auto"/>
        <w:bottom w:val="none" w:sz="0" w:space="0" w:color="auto"/>
        <w:right w:val="none" w:sz="0" w:space="0" w:color="auto"/>
      </w:divBdr>
    </w:div>
    <w:div w:id="1885437938">
      <w:bodyDiv w:val="1"/>
      <w:marLeft w:val="0"/>
      <w:marRight w:val="0"/>
      <w:marTop w:val="0"/>
      <w:marBottom w:val="0"/>
      <w:divBdr>
        <w:top w:val="none" w:sz="0" w:space="0" w:color="auto"/>
        <w:left w:val="none" w:sz="0" w:space="0" w:color="auto"/>
        <w:bottom w:val="none" w:sz="0" w:space="0" w:color="auto"/>
        <w:right w:val="none" w:sz="0" w:space="0" w:color="auto"/>
      </w:divBdr>
    </w:div>
    <w:div w:id="1931692323">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540488">
      <w:bodyDiv w:val="1"/>
      <w:marLeft w:val="0"/>
      <w:marRight w:val="0"/>
      <w:marTop w:val="0"/>
      <w:marBottom w:val="0"/>
      <w:divBdr>
        <w:top w:val="none" w:sz="0" w:space="0" w:color="auto"/>
        <w:left w:val="none" w:sz="0" w:space="0" w:color="auto"/>
        <w:bottom w:val="none" w:sz="0" w:space="0" w:color="auto"/>
        <w:right w:val="none" w:sz="0" w:space="0" w:color="auto"/>
      </w:divBdr>
    </w:div>
    <w:div w:id="2058121989">
      <w:bodyDiv w:val="1"/>
      <w:marLeft w:val="0"/>
      <w:marRight w:val="0"/>
      <w:marTop w:val="0"/>
      <w:marBottom w:val="0"/>
      <w:divBdr>
        <w:top w:val="none" w:sz="0" w:space="0" w:color="auto"/>
        <w:left w:val="none" w:sz="0" w:space="0" w:color="auto"/>
        <w:bottom w:val="none" w:sz="0" w:space="0" w:color="auto"/>
        <w:right w:val="none" w:sz="0" w:space="0" w:color="auto"/>
      </w:divBdr>
    </w:div>
    <w:div w:id="2066024151">
      <w:bodyDiv w:val="1"/>
      <w:marLeft w:val="0"/>
      <w:marRight w:val="0"/>
      <w:marTop w:val="0"/>
      <w:marBottom w:val="0"/>
      <w:divBdr>
        <w:top w:val="none" w:sz="0" w:space="0" w:color="auto"/>
        <w:left w:val="none" w:sz="0" w:space="0" w:color="auto"/>
        <w:bottom w:val="none" w:sz="0" w:space="0" w:color="auto"/>
        <w:right w:val="none" w:sz="0" w:space="0" w:color="auto"/>
      </w:divBdr>
    </w:div>
    <w:div w:id="2083595901">
      <w:bodyDiv w:val="1"/>
      <w:marLeft w:val="0"/>
      <w:marRight w:val="0"/>
      <w:marTop w:val="0"/>
      <w:marBottom w:val="0"/>
      <w:divBdr>
        <w:top w:val="none" w:sz="0" w:space="0" w:color="auto"/>
        <w:left w:val="none" w:sz="0" w:space="0" w:color="auto"/>
        <w:bottom w:val="none" w:sz="0" w:space="0" w:color="auto"/>
        <w:right w:val="none" w:sz="0" w:space="0" w:color="auto"/>
      </w:divBdr>
    </w:div>
    <w:div w:id="2095078893">
      <w:bodyDiv w:val="1"/>
      <w:marLeft w:val="0"/>
      <w:marRight w:val="0"/>
      <w:marTop w:val="0"/>
      <w:marBottom w:val="0"/>
      <w:divBdr>
        <w:top w:val="none" w:sz="0" w:space="0" w:color="auto"/>
        <w:left w:val="none" w:sz="0" w:space="0" w:color="auto"/>
        <w:bottom w:val="none" w:sz="0" w:space="0" w:color="auto"/>
        <w:right w:val="none" w:sz="0" w:space="0" w:color="auto"/>
      </w:divBdr>
    </w:div>
    <w:div w:id="2103716931">
      <w:bodyDiv w:val="1"/>
      <w:marLeft w:val="0"/>
      <w:marRight w:val="0"/>
      <w:marTop w:val="0"/>
      <w:marBottom w:val="0"/>
      <w:divBdr>
        <w:top w:val="none" w:sz="0" w:space="0" w:color="auto"/>
        <w:left w:val="none" w:sz="0" w:space="0" w:color="auto"/>
        <w:bottom w:val="none" w:sz="0" w:space="0" w:color="auto"/>
        <w:right w:val="none" w:sz="0" w:space="0" w:color="auto"/>
      </w:divBdr>
    </w:div>
    <w:div w:id="2107846180">
      <w:bodyDiv w:val="1"/>
      <w:marLeft w:val="0"/>
      <w:marRight w:val="0"/>
      <w:marTop w:val="0"/>
      <w:marBottom w:val="0"/>
      <w:divBdr>
        <w:top w:val="none" w:sz="0" w:space="0" w:color="auto"/>
        <w:left w:val="none" w:sz="0" w:space="0" w:color="auto"/>
        <w:bottom w:val="none" w:sz="0" w:space="0" w:color="auto"/>
        <w:right w:val="none" w:sz="0" w:space="0" w:color="auto"/>
      </w:divBdr>
    </w:div>
    <w:div w:id="2118869025">
      <w:bodyDiv w:val="1"/>
      <w:marLeft w:val="0"/>
      <w:marRight w:val="0"/>
      <w:marTop w:val="0"/>
      <w:marBottom w:val="0"/>
      <w:divBdr>
        <w:top w:val="none" w:sz="0" w:space="0" w:color="auto"/>
        <w:left w:val="none" w:sz="0" w:space="0" w:color="auto"/>
        <w:bottom w:val="none" w:sz="0" w:space="0" w:color="auto"/>
        <w:right w:val="none" w:sz="0" w:space="0" w:color="auto"/>
      </w:divBdr>
    </w:div>
    <w:div w:id="2144501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ion.edomex.gob.mx/sites/legislacion.edomex.gob.mx/files/files/pdf/gct/2018/abr10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C33DC-460C-4E3F-BD80-A4A84992A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22</Pages>
  <Words>4993</Words>
  <Characters>27467</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8</cp:revision>
  <cp:lastPrinted>2018-08-10T18:43:00Z</cp:lastPrinted>
  <dcterms:created xsi:type="dcterms:W3CDTF">2018-08-02T19:02:00Z</dcterms:created>
  <dcterms:modified xsi:type="dcterms:W3CDTF">2018-09-03T17:09:00Z</dcterms:modified>
</cp:coreProperties>
</file>