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FA0F51" w:rsidRDefault="00476727" w:rsidP="00476727">
      <w:pPr>
        <w:spacing w:before="240" w:after="240" w:line="360" w:lineRule="auto"/>
        <w:jc w:val="both"/>
        <w:rPr>
          <w:rFonts w:ascii="Palatino Linotype" w:hAnsi="Palatino Linotype" w:cs="Arial"/>
        </w:rPr>
      </w:pPr>
      <w:r w:rsidRPr="00FA0F51">
        <w:rPr>
          <w:rFonts w:ascii="Palatino Linotype" w:hAnsi="Palatino Linotype" w:cs="Arial"/>
        </w:rPr>
        <w:t>Resolución del Pleno del Instituto de Transparencia, Acceso a la Información Pública y Protección de Datos Personales del Estado de México y Municipios, con domicilio e</w:t>
      </w:r>
      <w:r w:rsidR="007B5C5A">
        <w:rPr>
          <w:rFonts w:ascii="Palatino Linotype" w:hAnsi="Palatino Linotype" w:cs="Arial"/>
        </w:rPr>
        <w:t xml:space="preserve">n Metepec, Estado de México, de </w:t>
      </w:r>
      <w:r w:rsidR="00B672CC">
        <w:rPr>
          <w:rFonts w:ascii="Palatino Linotype" w:hAnsi="Palatino Linotype" w:cs="Arial"/>
        </w:rPr>
        <w:t xml:space="preserve">cinco </w:t>
      </w:r>
      <w:r w:rsidRPr="00FA0F51">
        <w:rPr>
          <w:rFonts w:ascii="Palatino Linotype" w:hAnsi="Palatino Linotype" w:cs="Arial"/>
        </w:rPr>
        <w:t xml:space="preserve">de </w:t>
      </w:r>
      <w:r w:rsidR="002F76C4">
        <w:rPr>
          <w:rFonts w:ascii="Palatino Linotype" w:hAnsi="Palatino Linotype" w:cs="Arial"/>
        </w:rPr>
        <w:t>septiembre</w:t>
      </w:r>
      <w:r w:rsidR="007B5C5A">
        <w:rPr>
          <w:rFonts w:ascii="Palatino Linotype" w:hAnsi="Palatino Linotype" w:cs="Arial"/>
        </w:rPr>
        <w:t xml:space="preserve"> </w:t>
      </w:r>
      <w:r w:rsidRPr="00FA0F51">
        <w:rPr>
          <w:rFonts w:ascii="Palatino Linotype" w:hAnsi="Palatino Linotype" w:cs="Arial"/>
        </w:rPr>
        <w:t>de dos mil dieci</w:t>
      </w:r>
      <w:r w:rsidR="009C1179">
        <w:rPr>
          <w:rFonts w:ascii="Palatino Linotype" w:hAnsi="Palatino Linotype" w:cs="Arial"/>
        </w:rPr>
        <w:t>ocho</w:t>
      </w:r>
      <w:r w:rsidRPr="00FA0F51">
        <w:rPr>
          <w:rFonts w:ascii="Palatino Linotype" w:hAnsi="Palatino Linotype" w:cs="Arial"/>
        </w:rPr>
        <w:t xml:space="preserve">. </w:t>
      </w:r>
    </w:p>
    <w:p w:rsidR="00D06012" w:rsidRPr="00FA0F51" w:rsidRDefault="00D06012" w:rsidP="009143B4">
      <w:pPr>
        <w:spacing w:before="240" w:after="240" w:line="360" w:lineRule="auto"/>
        <w:jc w:val="both"/>
        <w:rPr>
          <w:rFonts w:ascii="Palatino Linotype" w:hAnsi="Palatino Linotype" w:cs="Arial"/>
        </w:rPr>
      </w:pPr>
      <w:r w:rsidRPr="00800E29">
        <w:rPr>
          <w:rFonts w:ascii="Palatino Linotype" w:hAnsi="Palatino Linotype" w:cs="Arial"/>
          <w:b/>
        </w:rPr>
        <w:t>VISTO</w:t>
      </w:r>
      <w:r w:rsidR="009A618A">
        <w:rPr>
          <w:rFonts w:ascii="Palatino Linotype" w:hAnsi="Palatino Linotype" w:cs="Arial"/>
        </w:rPr>
        <w:t xml:space="preserve"> el </w:t>
      </w:r>
      <w:r w:rsidRPr="00FA0F51">
        <w:rPr>
          <w:rFonts w:ascii="Palatino Linotype" w:hAnsi="Palatino Linotype" w:cs="Arial"/>
        </w:rPr>
        <w:t>expediente formado con motivo del</w:t>
      </w:r>
      <w:r w:rsidR="009A618A">
        <w:rPr>
          <w:rFonts w:ascii="Palatino Linotype" w:hAnsi="Palatino Linotype" w:cs="Arial"/>
        </w:rPr>
        <w:t xml:space="preserve"> </w:t>
      </w:r>
      <w:r w:rsidRPr="00FA0F51">
        <w:rPr>
          <w:rFonts w:ascii="Palatino Linotype" w:hAnsi="Palatino Linotype" w:cs="Arial"/>
        </w:rPr>
        <w:t xml:space="preserve">recurso de revisión </w:t>
      </w:r>
      <w:r w:rsidR="007E0D90" w:rsidRPr="007E0D90">
        <w:rPr>
          <w:rFonts w:ascii="Palatino Linotype" w:hAnsi="Palatino Linotype" w:cs="Arial"/>
          <w:b/>
        </w:rPr>
        <w:t>0</w:t>
      </w:r>
      <w:r w:rsidR="00D81A42">
        <w:rPr>
          <w:rFonts w:ascii="Palatino Linotype" w:hAnsi="Palatino Linotype" w:cs="Arial"/>
          <w:b/>
        </w:rPr>
        <w:t>2279</w:t>
      </w:r>
      <w:r w:rsidR="007E0D90" w:rsidRPr="007E0D90">
        <w:rPr>
          <w:rFonts w:ascii="Palatino Linotype" w:hAnsi="Palatino Linotype" w:cs="Arial"/>
          <w:b/>
        </w:rPr>
        <w:t>/INFOEM/IP/RR/2018</w:t>
      </w:r>
      <w:r w:rsidR="00643CCD" w:rsidRPr="00014682">
        <w:rPr>
          <w:rFonts w:ascii="Palatino Linotype" w:hAnsi="Palatino Linotype" w:cs="Arial"/>
        </w:rPr>
        <w:t>,</w:t>
      </w:r>
      <w:r w:rsidR="00643CCD" w:rsidRPr="00FA0F51">
        <w:rPr>
          <w:rFonts w:ascii="Palatino Linotype" w:hAnsi="Palatino Linotype" w:cs="Arial"/>
        </w:rPr>
        <w:t xml:space="preserve"> </w:t>
      </w:r>
      <w:r w:rsidR="007C1B36" w:rsidRPr="00FA0F51">
        <w:rPr>
          <w:rFonts w:ascii="Palatino Linotype" w:hAnsi="Palatino Linotype" w:cs="Arial"/>
        </w:rPr>
        <w:t>interpuesto</w:t>
      </w:r>
      <w:r w:rsidR="00000739" w:rsidRPr="00FA0F51">
        <w:rPr>
          <w:rFonts w:ascii="Palatino Linotype" w:hAnsi="Palatino Linotype" w:cs="Arial"/>
        </w:rPr>
        <w:t xml:space="preserve"> por </w:t>
      </w:r>
      <w:r w:rsidR="000009A1" w:rsidRPr="000009A1">
        <w:rPr>
          <w:rFonts w:ascii="Palatino Linotype" w:hAnsi="Palatino Linotype" w:cs="Arial"/>
          <w:b/>
        </w:rPr>
        <w:t>XXXX</w:t>
      </w:r>
      <w:r w:rsidR="00A3601E">
        <w:rPr>
          <w:rFonts w:ascii="Palatino Linotype" w:hAnsi="Palatino Linotype" w:cs="Arial"/>
          <w:b/>
        </w:rPr>
        <w:t xml:space="preserve"> </w:t>
      </w:r>
      <w:r w:rsidR="000009A1">
        <w:rPr>
          <w:rFonts w:ascii="Palatino Linotype" w:hAnsi="Palatino Linotype" w:cs="Arial"/>
          <w:b/>
        </w:rPr>
        <w:t>XXXXXX</w:t>
      </w:r>
      <w:r w:rsidR="00A3601E">
        <w:rPr>
          <w:rFonts w:ascii="Palatino Linotype" w:hAnsi="Palatino Linotype" w:cs="Arial"/>
          <w:b/>
        </w:rPr>
        <w:t xml:space="preserve"> </w:t>
      </w:r>
      <w:proofErr w:type="spellStart"/>
      <w:r w:rsidR="000009A1">
        <w:rPr>
          <w:rFonts w:ascii="Palatino Linotype" w:hAnsi="Palatino Linotype" w:cs="Arial"/>
          <w:b/>
        </w:rPr>
        <w:t>XXXXXX</w:t>
      </w:r>
      <w:proofErr w:type="spellEnd"/>
      <w:r w:rsidR="00000739" w:rsidRPr="00FA0F51">
        <w:rPr>
          <w:rFonts w:ascii="Palatino Linotype" w:hAnsi="Palatino Linotype" w:cs="Arial"/>
        </w:rPr>
        <w:t>,</w:t>
      </w:r>
      <w:r w:rsidR="00167758">
        <w:rPr>
          <w:rFonts w:ascii="Palatino Linotype" w:hAnsi="Palatino Linotype" w:cs="Arial"/>
        </w:rPr>
        <w:t xml:space="preserve"> </w:t>
      </w:r>
      <w:r w:rsidRPr="00FA0F51">
        <w:rPr>
          <w:rFonts w:ascii="Palatino Linotype" w:hAnsi="Palatino Linotype" w:cs="Arial"/>
        </w:rPr>
        <w:t>en lo sucesivo</w:t>
      </w:r>
      <w:r w:rsidR="00643CCD" w:rsidRPr="00FA0F51">
        <w:rPr>
          <w:rFonts w:ascii="Palatino Linotype" w:hAnsi="Palatino Linotype" w:cs="Arial"/>
          <w:b/>
        </w:rPr>
        <w:t xml:space="preserve"> </w:t>
      </w:r>
      <w:r w:rsidR="009262BE">
        <w:rPr>
          <w:rFonts w:ascii="Palatino Linotype" w:hAnsi="Palatino Linotype" w:cs="Arial"/>
        </w:rPr>
        <w:t xml:space="preserve"> </w:t>
      </w:r>
      <w:r w:rsidR="00B41D37">
        <w:rPr>
          <w:rFonts w:ascii="Palatino Linotype" w:hAnsi="Palatino Linotype" w:cs="Arial"/>
        </w:rPr>
        <w:t xml:space="preserve">el </w:t>
      </w:r>
      <w:r w:rsidR="00B41D37" w:rsidRPr="00B41D37">
        <w:rPr>
          <w:rFonts w:ascii="Palatino Linotype" w:hAnsi="Palatino Linotype" w:cs="Arial"/>
          <w:b/>
        </w:rPr>
        <w:t>RECURRENTE</w:t>
      </w:r>
      <w:r w:rsidRPr="00FA0F51">
        <w:rPr>
          <w:rFonts w:ascii="Palatino Linotype" w:hAnsi="Palatino Linotype" w:cs="Arial"/>
          <w:b/>
        </w:rPr>
        <w:t>,</w:t>
      </w:r>
      <w:r w:rsidRPr="00FA0F51">
        <w:rPr>
          <w:rFonts w:ascii="Palatino Linotype" w:hAnsi="Palatino Linotype" w:cs="Arial"/>
        </w:rPr>
        <w:t xml:space="preserve"> en contra de la respuesta emitida por </w:t>
      </w:r>
      <w:r w:rsidR="00A3601E">
        <w:rPr>
          <w:rFonts w:ascii="Palatino Linotype" w:hAnsi="Palatino Linotype" w:cs="Arial"/>
        </w:rPr>
        <w:t xml:space="preserve">la </w:t>
      </w:r>
      <w:r w:rsidR="00A3601E">
        <w:rPr>
          <w:rFonts w:ascii="Palatino Linotype" w:hAnsi="Palatino Linotype" w:cs="Arial"/>
          <w:b/>
        </w:rPr>
        <w:t>Universidad Politécnica del Valle de Toluca</w:t>
      </w:r>
      <w:r w:rsidRPr="00FA0F51">
        <w:rPr>
          <w:rFonts w:ascii="Palatino Linotype" w:hAnsi="Palatino Linotype" w:cs="Arial"/>
          <w:b/>
        </w:rPr>
        <w:t xml:space="preserve">, </w:t>
      </w:r>
      <w:r w:rsidRPr="00FA0F51">
        <w:rPr>
          <w:rFonts w:ascii="Palatino Linotype" w:hAnsi="Palatino Linotype" w:cs="Arial"/>
        </w:rPr>
        <w:t xml:space="preserve">en lo sucesivo </w:t>
      </w:r>
      <w:r w:rsidR="007A1102" w:rsidRPr="00FA0F51">
        <w:rPr>
          <w:rFonts w:ascii="Palatino Linotype" w:hAnsi="Palatino Linotype" w:cs="Arial"/>
        </w:rPr>
        <w:t xml:space="preserve">el </w:t>
      </w:r>
      <w:r w:rsidRPr="00FA0F51">
        <w:rPr>
          <w:rFonts w:ascii="Palatino Linotype" w:hAnsi="Palatino Linotype" w:cs="Arial"/>
          <w:b/>
        </w:rPr>
        <w:t xml:space="preserve">SUJETO OBLIGADO, </w:t>
      </w:r>
      <w:r w:rsidRPr="00FA0F51">
        <w:rPr>
          <w:rFonts w:ascii="Palatino Linotype" w:hAnsi="Palatino Linotype" w:cs="Arial"/>
        </w:rPr>
        <w:t>se</w:t>
      </w:r>
      <w:r w:rsidR="00E9691F">
        <w:rPr>
          <w:rFonts w:ascii="Palatino Linotype" w:hAnsi="Palatino Linotype" w:cs="Arial"/>
        </w:rPr>
        <w:t xml:space="preserve"> </w:t>
      </w:r>
      <w:r w:rsidRPr="00FA0F51">
        <w:rPr>
          <w:rFonts w:ascii="Palatino Linotype" w:hAnsi="Palatino Linotype" w:cs="Arial"/>
        </w:rPr>
        <w:t>procede a dictar la presente resolución con base en lo</w:t>
      </w:r>
      <w:r w:rsidR="00B21DCC">
        <w:rPr>
          <w:rFonts w:ascii="Palatino Linotype" w:hAnsi="Palatino Linotype" w:cs="Arial"/>
        </w:rPr>
        <w:t>s</w:t>
      </w:r>
      <w:r w:rsidRPr="00FA0F51">
        <w:rPr>
          <w:rFonts w:ascii="Palatino Linotype" w:hAnsi="Palatino Linotype" w:cs="Arial"/>
        </w:rPr>
        <w:t xml:space="preserve"> siguiente</w:t>
      </w:r>
      <w:r w:rsidR="00B21DCC">
        <w:rPr>
          <w:rFonts w:ascii="Palatino Linotype" w:hAnsi="Palatino Linotype" w:cs="Arial"/>
        </w:rPr>
        <w:t>s</w:t>
      </w:r>
      <w:r w:rsidRPr="00FA0F51">
        <w:rPr>
          <w:rFonts w:ascii="Palatino Linotype" w:hAnsi="Palatino Linotype" w:cs="Arial"/>
        </w:rPr>
        <w:t xml:space="preserve">: </w:t>
      </w:r>
    </w:p>
    <w:p w:rsidR="00BD58D9" w:rsidRPr="00FA0F51" w:rsidRDefault="00BD58D9" w:rsidP="00BD58D9">
      <w:pPr>
        <w:spacing w:before="240" w:after="240" w:line="360" w:lineRule="auto"/>
        <w:jc w:val="center"/>
        <w:rPr>
          <w:rFonts w:ascii="Palatino Linotype" w:hAnsi="Palatino Linotype" w:cs="Arial"/>
          <w:b/>
          <w:sz w:val="28"/>
          <w:szCs w:val="28"/>
        </w:rPr>
      </w:pPr>
      <w:r w:rsidRPr="00FA0F51">
        <w:rPr>
          <w:rFonts w:ascii="Palatino Linotype" w:hAnsi="Palatino Linotype"/>
          <w:b/>
        </w:rPr>
        <w:t>A N T E C E D E N T E S</w:t>
      </w:r>
    </w:p>
    <w:p w:rsidR="00D06012" w:rsidRPr="00FA0F51" w:rsidRDefault="009F7616" w:rsidP="009143B4">
      <w:pPr>
        <w:spacing w:before="240" w:after="240" w:line="360" w:lineRule="auto"/>
        <w:jc w:val="both"/>
        <w:rPr>
          <w:rFonts w:ascii="Palatino Linotype" w:hAnsi="Palatino Linotype" w:cs="Arial"/>
        </w:rPr>
      </w:pPr>
      <w:r w:rsidRPr="00FA0F51">
        <w:rPr>
          <w:rFonts w:ascii="Palatino Linotype" w:hAnsi="Palatino Linotype" w:cs="Arial"/>
          <w:b/>
          <w:sz w:val="28"/>
          <w:szCs w:val="28"/>
        </w:rPr>
        <w:t>1. Solicitud de acceso a la información.</w:t>
      </w:r>
      <w:r w:rsidRPr="00FA0F51">
        <w:rPr>
          <w:rFonts w:ascii="Palatino Linotype" w:hAnsi="Palatino Linotype" w:cs="Arial"/>
          <w:sz w:val="28"/>
          <w:szCs w:val="28"/>
        </w:rPr>
        <w:t xml:space="preserve"> </w:t>
      </w:r>
      <w:r w:rsidR="00D06012" w:rsidRPr="00FA0F51">
        <w:rPr>
          <w:rFonts w:ascii="Palatino Linotype" w:hAnsi="Palatino Linotype" w:cs="Arial"/>
          <w:b/>
        </w:rPr>
        <w:t xml:space="preserve"> </w:t>
      </w:r>
      <w:r w:rsidR="00B45BD6" w:rsidRPr="00FA0F51">
        <w:rPr>
          <w:rFonts w:ascii="Palatino Linotype" w:hAnsi="Palatino Linotype" w:cs="Arial"/>
        </w:rPr>
        <w:t>E</w:t>
      </w:r>
      <w:r w:rsidR="00B21DCC">
        <w:rPr>
          <w:rFonts w:ascii="Palatino Linotype" w:hAnsi="Palatino Linotype" w:cs="Arial"/>
        </w:rPr>
        <w:t>n fecha</w:t>
      </w:r>
      <w:r w:rsidR="00800E29">
        <w:rPr>
          <w:rFonts w:ascii="Palatino Linotype" w:hAnsi="Palatino Linotype" w:cs="Arial"/>
        </w:rPr>
        <w:t xml:space="preserve"> </w:t>
      </w:r>
      <w:r w:rsidR="00D81A42">
        <w:rPr>
          <w:rFonts w:ascii="Palatino Linotype" w:hAnsi="Palatino Linotype" w:cs="Arial"/>
          <w:b/>
        </w:rPr>
        <w:t xml:space="preserve">catorce de mayo </w:t>
      </w:r>
      <w:r w:rsidR="00A3601E">
        <w:rPr>
          <w:rFonts w:ascii="Palatino Linotype" w:hAnsi="Palatino Linotype" w:cs="Arial"/>
          <w:b/>
        </w:rPr>
        <w:t xml:space="preserve">de dos mil dieciocho, </w:t>
      </w:r>
      <w:r w:rsidR="00D06012" w:rsidRPr="00FA0F51">
        <w:rPr>
          <w:rFonts w:ascii="Palatino Linotype" w:hAnsi="Palatino Linotype" w:cs="Arial"/>
        </w:rPr>
        <w:t xml:space="preserve"> </w:t>
      </w:r>
      <w:r w:rsidR="00B41D37">
        <w:rPr>
          <w:rFonts w:ascii="Palatino Linotype" w:hAnsi="Palatino Linotype" w:cs="Arial"/>
        </w:rPr>
        <w:t xml:space="preserve">el </w:t>
      </w:r>
      <w:r w:rsidR="00B41D37" w:rsidRPr="00B41D37">
        <w:rPr>
          <w:rFonts w:ascii="Palatino Linotype" w:hAnsi="Palatino Linotype" w:cs="Arial"/>
          <w:b/>
        </w:rPr>
        <w:t>RECURRENTE</w:t>
      </w:r>
      <w:r w:rsidR="00000739" w:rsidRPr="00FA0F51">
        <w:rPr>
          <w:rFonts w:ascii="Palatino Linotype" w:hAnsi="Palatino Linotype" w:cs="Arial"/>
          <w:b/>
        </w:rPr>
        <w:t xml:space="preserve"> </w:t>
      </w:r>
      <w:r w:rsidR="00D06012" w:rsidRPr="00FA0F51">
        <w:rPr>
          <w:rFonts w:ascii="Palatino Linotype" w:hAnsi="Palatino Linotype" w:cs="Arial"/>
        </w:rPr>
        <w:t>presentó a través del Sistema de Acceso a la Informació</w:t>
      </w:r>
      <w:r w:rsidR="007A1102" w:rsidRPr="00FA0F51">
        <w:rPr>
          <w:rFonts w:ascii="Palatino Linotype" w:hAnsi="Palatino Linotype" w:cs="Arial"/>
        </w:rPr>
        <w:t xml:space="preserve">n Mexiquense, en lo subsecuente el </w:t>
      </w:r>
      <w:r w:rsidR="00D06012" w:rsidRPr="00FA0F51">
        <w:rPr>
          <w:rFonts w:ascii="Palatino Linotype" w:hAnsi="Palatino Linotype" w:cs="Arial"/>
          <w:b/>
        </w:rPr>
        <w:t>SAIMEX</w:t>
      </w:r>
      <w:r w:rsidR="00D06012" w:rsidRPr="00FA0F51">
        <w:rPr>
          <w:rFonts w:ascii="Palatino Linotype" w:hAnsi="Palatino Linotype" w:cs="Arial"/>
        </w:rPr>
        <w:t xml:space="preserve"> ante </w:t>
      </w:r>
      <w:r w:rsidR="007A1102" w:rsidRPr="00FA0F51">
        <w:rPr>
          <w:rFonts w:ascii="Palatino Linotype" w:hAnsi="Palatino Linotype" w:cs="Arial"/>
        </w:rPr>
        <w:t xml:space="preserve">el </w:t>
      </w:r>
      <w:r w:rsidR="00D06012" w:rsidRPr="00FA0F51">
        <w:rPr>
          <w:rFonts w:ascii="Palatino Linotype" w:hAnsi="Palatino Linotype" w:cs="Arial"/>
          <w:b/>
        </w:rPr>
        <w:t>SUJETO OBLIGADO</w:t>
      </w:r>
      <w:r w:rsidR="00D06012" w:rsidRPr="00FA0F51">
        <w:rPr>
          <w:rFonts w:ascii="Palatino Linotype" w:hAnsi="Palatino Linotype" w:cs="Arial"/>
        </w:rPr>
        <w:t>, la solicitud de acceso a la información</w:t>
      </w:r>
      <w:r w:rsidR="00A84EA1">
        <w:rPr>
          <w:rFonts w:ascii="Palatino Linotype" w:hAnsi="Palatino Linotype" w:cs="Arial"/>
        </w:rPr>
        <w:t xml:space="preserve"> </w:t>
      </w:r>
      <w:proofErr w:type="gramStart"/>
      <w:r w:rsidR="00D06012" w:rsidRPr="00FA0F51">
        <w:rPr>
          <w:rFonts w:ascii="Palatino Linotype" w:hAnsi="Palatino Linotype" w:cs="Arial"/>
        </w:rPr>
        <w:t>pública</w:t>
      </w:r>
      <w:proofErr w:type="gramEnd"/>
      <w:r w:rsidR="00D06012" w:rsidRPr="00FA0F51">
        <w:rPr>
          <w:rFonts w:ascii="Palatino Linotype" w:hAnsi="Palatino Linotype" w:cs="Arial"/>
        </w:rPr>
        <w:t>, a la que se le asign</w:t>
      </w:r>
      <w:r w:rsidR="00E07049">
        <w:rPr>
          <w:rFonts w:ascii="Palatino Linotype" w:hAnsi="Palatino Linotype" w:cs="Arial"/>
        </w:rPr>
        <w:t xml:space="preserve">ó el </w:t>
      </w:r>
      <w:r w:rsidR="00D06012" w:rsidRPr="00FA0F51">
        <w:rPr>
          <w:rFonts w:ascii="Palatino Linotype" w:hAnsi="Palatino Linotype" w:cs="Arial"/>
        </w:rPr>
        <w:t xml:space="preserve">número </w:t>
      </w:r>
      <w:r w:rsidR="007E0D90">
        <w:rPr>
          <w:rFonts w:ascii="Palatino Linotype" w:hAnsi="Palatino Linotype" w:cs="Arial"/>
          <w:b/>
        </w:rPr>
        <w:t>00</w:t>
      </w:r>
      <w:r w:rsidR="00D81A42">
        <w:rPr>
          <w:rFonts w:ascii="Palatino Linotype" w:hAnsi="Palatino Linotype" w:cs="Arial"/>
          <w:b/>
        </w:rPr>
        <w:t>223</w:t>
      </w:r>
      <w:r w:rsidR="005336D6">
        <w:rPr>
          <w:rFonts w:ascii="Palatino Linotype" w:hAnsi="Palatino Linotype" w:cs="Arial"/>
          <w:b/>
        </w:rPr>
        <w:t>/</w:t>
      </w:r>
      <w:r w:rsidR="00A3601E">
        <w:rPr>
          <w:rFonts w:ascii="Palatino Linotype" w:hAnsi="Palatino Linotype" w:cs="Arial"/>
          <w:b/>
        </w:rPr>
        <w:t>UPVT</w:t>
      </w:r>
      <w:r w:rsidR="00800E29">
        <w:rPr>
          <w:rFonts w:ascii="Palatino Linotype" w:hAnsi="Palatino Linotype" w:cs="Arial"/>
          <w:b/>
        </w:rPr>
        <w:t>/</w:t>
      </w:r>
      <w:r w:rsidR="005336D6">
        <w:rPr>
          <w:rFonts w:ascii="Palatino Linotype" w:hAnsi="Palatino Linotype" w:cs="Arial"/>
          <w:b/>
        </w:rPr>
        <w:t>IP/201</w:t>
      </w:r>
      <w:r w:rsidR="000D2C69">
        <w:rPr>
          <w:rFonts w:ascii="Palatino Linotype" w:hAnsi="Palatino Linotype" w:cs="Arial"/>
          <w:b/>
        </w:rPr>
        <w:t>8</w:t>
      </w:r>
      <w:r w:rsidR="00B41D37">
        <w:rPr>
          <w:rFonts w:ascii="Palatino Linotype" w:hAnsi="Palatino Linotype" w:cs="Arial"/>
          <w:b/>
        </w:rPr>
        <w:t>,</w:t>
      </w:r>
      <w:r w:rsidR="00E07049">
        <w:rPr>
          <w:rFonts w:ascii="Palatino Linotype" w:hAnsi="Palatino Linotype" w:cs="Arial"/>
          <w:b/>
        </w:rPr>
        <w:t xml:space="preserve"> </w:t>
      </w:r>
      <w:r w:rsidR="00D06012" w:rsidRPr="00FA0F51">
        <w:rPr>
          <w:rFonts w:ascii="Palatino Linotype" w:hAnsi="Palatino Linotype" w:cs="Arial"/>
        </w:rPr>
        <w:t xml:space="preserve">mediante la cual </w:t>
      </w:r>
      <w:r w:rsidR="00F077F3" w:rsidRPr="00FA0F51">
        <w:rPr>
          <w:rFonts w:ascii="Palatino Linotype" w:hAnsi="Palatino Linotype" w:cs="Arial"/>
        </w:rPr>
        <w:t>requirió</w:t>
      </w:r>
      <w:r w:rsidR="00E07049">
        <w:rPr>
          <w:rFonts w:ascii="Palatino Linotype" w:hAnsi="Palatino Linotype" w:cs="Arial"/>
        </w:rPr>
        <w:t xml:space="preserve"> </w:t>
      </w:r>
      <w:r w:rsidR="00EA1279">
        <w:rPr>
          <w:rFonts w:ascii="Palatino Linotype" w:hAnsi="Palatino Linotype" w:cs="Arial"/>
        </w:rPr>
        <w:t>la</w:t>
      </w:r>
      <w:r w:rsidR="00D85A5D">
        <w:rPr>
          <w:rFonts w:ascii="Palatino Linotype" w:hAnsi="Palatino Linotype" w:cs="Arial"/>
        </w:rPr>
        <w:t xml:space="preserve"> </w:t>
      </w:r>
      <w:r w:rsidR="00EA1279">
        <w:rPr>
          <w:rFonts w:ascii="Palatino Linotype" w:hAnsi="Palatino Linotype" w:cs="Arial"/>
        </w:rPr>
        <w:t xml:space="preserve">información </w:t>
      </w:r>
      <w:r w:rsidR="00D06012" w:rsidRPr="00FA0F51">
        <w:rPr>
          <w:rFonts w:ascii="Palatino Linotype" w:hAnsi="Palatino Linotype" w:cs="Arial"/>
        </w:rPr>
        <w:t xml:space="preserve">siguiente: </w:t>
      </w:r>
    </w:p>
    <w:p w:rsidR="00155944" w:rsidRPr="00FA0F51" w:rsidRDefault="00EA1279" w:rsidP="009143B4">
      <w:pPr>
        <w:spacing w:before="240" w:after="240" w:line="276" w:lineRule="auto"/>
        <w:ind w:left="851" w:right="901"/>
        <w:jc w:val="both"/>
        <w:rPr>
          <w:rFonts w:ascii="Palatino Linotype" w:hAnsi="Palatino Linotype" w:cs="Arial"/>
          <w:b/>
        </w:rPr>
      </w:pPr>
      <w:r w:rsidRPr="00FA0F51">
        <w:rPr>
          <w:rFonts w:ascii="Palatino Linotype" w:hAnsi="Palatino Linotype" w:cs="Arial"/>
          <w:i/>
          <w:sz w:val="22"/>
          <w:szCs w:val="22"/>
          <w:lang w:eastAsia="es-MX"/>
        </w:rPr>
        <w:t xml:space="preserve"> </w:t>
      </w:r>
      <w:r w:rsidR="00354DB7" w:rsidRPr="00FA0F51">
        <w:rPr>
          <w:rFonts w:ascii="Palatino Linotype" w:hAnsi="Palatino Linotype" w:cs="Arial"/>
          <w:i/>
          <w:sz w:val="22"/>
          <w:szCs w:val="22"/>
          <w:lang w:eastAsia="es-MX"/>
        </w:rPr>
        <w:t>“</w:t>
      </w:r>
      <w:r w:rsidR="00D81A42" w:rsidRPr="00D81A42">
        <w:rPr>
          <w:rFonts w:ascii="Palatino Linotype" w:hAnsi="Palatino Linotype" w:cs="Arial"/>
          <w:i/>
          <w:sz w:val="22"/>
          <w:szCs w:val="22"/>
          <w:lang w:eastAsia="es-MX"/>
        </w:rPr>
        <w:t xml:space="preserve">Histórico de cuotas que se han descontado a los integrantes del sindicato de la universidad mencionando a cada servidor público que es parte </w:t>
      </w:r>
      <w:proofErr w:type="spellStart"/>
      <w:r w:rsidR="00D81A42" w:rsidRPr="00D81A42">
        <w:rPr>
          <w:rFonts w:ascii="Palatino Linotype" w:hAnsi="Palatino Linotype" w:cs="Arial"/>
          <w:i/>
          <w:sz w:val="22"/>
          <w:szCs w:val="22"/>
          <w:lang w:eastAsia="es-MX"/>
        </w:rPr>
        <w:t>de el</w:t>
      </w:r>
      <w:proofErr w:type="spellEnd"/>
      <w:r w:rsidR="00D81A42" w:rsidRPr="00D81A42">
        <w:rPr>
          <w:rFonts w:ascii="Palatino Linotype" w:hAnsi="Palatino Linotype" w:cs="Arial"/>
          <w:i/>
          <w:sz w:val="22"/>
          <w:szCs w:val="22"/>
          <w:lang w:eastAsia="es-MX"/>
        </w:rPr>
        <w:t xml:space="preserve"> sindicato</w:t>
      </w:r>
      <w:r w:rsidR="00C807EF">
        <w:rPr>
          <w:rFonts w:ascii="Palatino Linotype" w:hAnsi="Palatino Linotype" w:cs="Arial"/>
          <w:i/>
          <w:sz w:val="22"/>
          <w:szCs w:val="22"/>
          <w:lang w:eastAsia="es-MX"/>
        </w:rPr>
        <w:t>”</w:t>
      </w:r>
      <w:r w:rsidR="007B5CDE">
        <w:rPr>
          <w:rFonts w:ascii="Palatino Linotype" w:hAnsi="Palatino Linotype" w:cs="Arial"/>
          <w:i/>
          <w:sz w:val="22"/>
          <w:szCs w:val="22"/>
          <w:lang w:eastAsia="es-MX"/>
        </w:rPr>
        <w:t xml:space="preserve"> </w:t>
      </w:r>
      <w:r w:rsidR="00F43ABE">
        <w:rPr>
          <w:rFonts w:ascii="Palatino Linotype" w:hAnsi="Palatino Linotype" w:cs="Arial"/>
          <w:i/>
          <w:sz w:val="22"/>
          <w:szCs w:val="22"/>
          <w:lang w:eastAsia="es-MX"/>
        </w:rPr>
        <w:t>(Sic)</w:t>
      </w:r>
    </w:p>
    <w:p w:rsidR="00036D2F" w:rsidRDefault="00036D2F" w:rsidP="009143B4">
      <w:pPr>
        <w:spacing w:before="240" w:after="240" w:line="360" w:lineRule="auto"/>
        <w:jc w:val="both"/>
        <w:rPr>
          <w:rFonts w:ascii="Palatino Linotype" w:hAnsi="Palatino Linotype" w:cs="Arial"/>
        </w:rPr>
      </w:pPr>
      <w:r>
        <w:rPr>
          <w:rFonts w:ascii="Palatino Linotype" w:hAnsi="Palatino Linotype" w:cs="Arial"/>
          <w:b/>
          <w:sz w:val="28"/>
          <w:szCs w:val="28"/>
        </w:rPr>
        <w:t>Modalidad de entrega de</w:t>
      </w:r>
      <w:r w:rsidR="000E497A">
        <w:rPr>
          <w:rFonts w:ascii="Palatino Linotype" w:hAnsi="Palatino Linotype" w:cs="Arial"/>
          <w:b/>
          <w:sz w:val="28"/>
          <w:szCs w:val="28"/>
        </w:rPr>
        <w:t xml:space="preserve"> </w:t>
      </w:r>
      <w:r>
        <w:rPr>
          <w:rFonts w:ascii="Palatino Linotype" w:hAnsi="Palatino Linotype" w:cs="Arial"/>
          <w:b/>
          <w:sz w:val="28"/>
          <w:szCs w:val="28"/>
        </w:rPr>
        <w:t xml:space="preserve">la Información: </w:t>
      </w:r>
      <w:r w:rsidR="000E497A">
        <w:rPr>
          <w:rFonts w:ascii="Palatino Linotype" w:hAnsi="Palatino Linotype" w:cs="Arial"/>
        </w:rPr>
        <w:t>A través del SAIMEX</w:t>
      </w:r>
      <w:r w:rsidRPr="00036D2F">
        <w:rPr>
          <w:rFonts w:ascii="Palatino Linotype" w:hAnsi="Palatino Linotype" w:cs="Arial"/>
        </w:rPr>
        <w:t xml:space="preserve">. </w:t>
      </w:r>
    </w:p>
    <w:p w:rsidR="00036D2F" w:rsidRDefault="00036D2F" w:rsidP="009143B4">
      <w:pPr>
        <w:spacing w:before="240" w:after="240" w:line="360" w:lineRule="auto"/>
        <w:jc w:val="both"/>
        <w:rPr>
          <w:rFonts w:ascii="Palatino Linotype" w:hAnsi="Palatino Linotype" w:cs="Arial"/>
        </w:rPr>
      </w:pPr>
      <w:r w:rsidRPr="00036D2F">
        <w:rPr>
          <w:rFonts w:ascii="Palatino Linotype" w:hAnsi="Palatino Linotype" w:cs="Arial"/>
          <w:b/>
          <w:sz w:val="28"/>
          <w:szCs w:val="28"/>
        </w:rPr>
        <w:t>Documentos anexos:</w:t>
      </w:r>
      <w:r>
        <w:rPr>
          <w:rFonts w:ascii="Palatino Linotype" w:hAnsi="Palatino Linotype" w:cs="Arial"/>
        </w:rPr>
        <w:t xml:space="preserve"> Ninguno </w:t>
      </w:r>
    </w:p>
    <w:p w:rsidR="00994DE1" w:rsidRDefault="00A7068D" w:rsidP="009143B4">
      <w:pPr>
        <w:spacing w:before="240" w:after="240" w:line="360" w:lineRule="auto"/>
        <w:jc w:val="both"/>
        <w:rPr>
          <w:rFonts w:ascii="Palatino Linotype" w:hAnsi="Palatino Linotype" w:cs="Arial"/>
          <w:b/>
          <w:sz w:val="28"/>
          <w:szCs w:val="28"/>
        </w:rPr>
      </w:pPr>
      <w:r w:rsidRPr="00A7068D">
        <w:rPr>
          <w:rFonts w:ascii="Palatino Linotype" w:hAnsi="Palatino Linotype" w:cs="Arial"/>
          <w:b/>
          <w:sz w:val="28"/>
          <w:szCs w:val="28"/>
        </w:rPr>
        <w:t xml:space="preserve">Archivos adjuntos: </w:t>
      </w:r>
      <w:r w:rsidR="00994DE1" w:rsidRPr="00994DE1">
        <w:rPr>
          <w:rFonts w:ascii="Palatino Linotype" w:hAnsi="Palatino Linotype" w:cs="Arial"/>
        </w:rPr>
        <w:t>Ninguno</w:t>
      </w:r>
    </w:p>
    <w:p w:rsidR="007E0C22" w:rsidRDefault="009F7616" w:rsidP="007E0C22">
      <w:pPr>
        <w:spacing w:before="240" w:after="240" w:line="360" w:lineRule="auto"/>
        <w:jc w:val="both"/>
        <w:rPr>
          <w:rFonts w:ascii="Palatino Linotype" w:hAnsi="Palatino Linotype"/>
        </w:rPr>
      </w:pPr>
      <w:r w:rsidRPr="00FA0F51">
        <w:rPr>
          <w:rFonts w:ascii="Palatino Linotype" w:hAnsi="Palatino Linotype" w:cs="Arial"/>
          <w:b/>
          <w:sz w:val="28"/>
          <w:szCs w:val="28"/>
        </w:rPr>
        <w:lastRenderedPageBreak/>
        <w:t xml:space="preserve">2. </w:t>
      </w:r>
      <w:r w:rsidR="007E0C22" w:rsidRPr="007E0C22">
        <w:rPr>
          <w:rFonts w:ascii="Palatino Linotype" w:hAnsi="Palatino Linotype" w:cs="Arial"/>
          <w:b/>
          <w:sz w:val="28"/>
          <w:szCs w:val="28"/>
        </w:rPr>
        <w:t xml:space="preserve">Prórroga. </w:t>
      </w:r>
      <w:r w:rsidR="007E0C22" w:rsidRPr="007E0C22">
        <w:rPr>
          <w:rFonts w:ascii="Palatino Linotype" w:hAnsi="Palatino Linotype"/>
        </w:rPr>
        <w:t xml:space="preserve">En fecha </w:t>
      </w:r>
      <w:r w:rsidR="007E0C22">
        <w:rPr>
          <w:rFonts w:ascii="Palatino Linotype" w:hAnsi="Palatino Linotype"/>
        </w:rPr>
        <w:t xml:space="preserve"> </w:t>
      </w:r>
      <w:r w:rsidR="007E0C22" w:rsidRPr="007E0C22">
        <w:rPr>
          <w:rFonts w:ascii="Palatino Linotype" w:hAnsi="Palatino Linotype"/>
          <w:b/>
        </w:rPr>
        <w:t>cuatro</w:t>
      </w:r>
      <w:r w:rsidR="007E0C22">
        <w:rPr>
          <w:rFonts w:ascii="Palatino Linotype" w:hAnsi="Palatino Linotype"/>
        </w:rPr>
        <w:t xml:space="preserve"> </w:t>
      </w:r>
      <w:r w:rsidR="007E0C22" w:rsidRPr="007E0C22">
        <w:rPr>
          <w:rFonts w:ascii="Palatino Linotype" w:hAnsi="Palatino Linotype"/>
          <w:b/>
        </w:rPr>
        <w:t xml:space="preserve">de </w:t>
      </w:r>
      <w:r w:rsidR="007E0C22">
        <w:rPr>
          <w:rFonts w:ascii="Palatino Linotype" w:hAnsi="Palatino Linotype"/>
          <w:b/>
        </w:rPr>
        <w:t xml:space="preserve">junio </w:t>
      </w:r>
      <w:r w:rsidR="007E0C22" w:rsidRPr="007E0C22">
        <w:rPr>
          <w:rFonts w:ascii="Palatino Linotype" w:hAnsi="Palatino Linotype"/>
          <w:b/>
        </w:rPr>
        <w:t>de dos mil dieci</w:t>
      </w:r>
      <w:r w:rsidR="007E0C22">
        <w:rPr>
          <w:rFonts w:ascii="Palatino Linotype" w:hAnsi="Palatino Linotype"/>
          <w:b/>
        </w:rPr>
        <w:t xml:space="preserve">ocho, </w:t>
      </w:r>
      <w:r w:rsidR="007E0C22" w:rsidRPr="007E0C22">
        <w:rPr>
          <w:rFonts w:ascii="Palatino Linotype" w:hAnsi="Palatino Linotype"/>
        </w:rPr>
        <w:t xml:space="preserve"> el </w:t>
      </w:r>
      <w:r w:rsidR="007E0C22" w:rsidRPr="007E0C22">
        <w:rPr>
          <w:rFonts w:ascii="Palatino Linotype" w:hAnsi="Palatino Linotype"/>
          <w:b/>
        </w:rPr>
        <w:t>SUJETO OBLIGADO</w:t>
      </w:r>
      <w:r w:rsidR="007E0C22" w:rsidRPr="007E0C22">
        <w:rPr>
          <w:rFonts w:ascii="Palatino Linotype" w:hAnsi="Palatino Linotype"/>
        </w:rPr>
        <w:t xml:space="preserve"> notificó vía el SAIMEX, la prórroga del plazo para emitir su respuesta, por siete días más, en los términos siguientes:   </w:t>
      </w:r>
    </w:p>
    <w:p w:rsidR="007E0C22" w:rsidRPr="007E0C22" w:rsidRDefault="007E0C22" w:rsidP="007E0C22">
      <w:pPr>
        <w:spacing w:before="240" w:after="240"/>
        <w:ind w:left="851" w:right="900"/>
        <w:jc w:val="both"/>
        <w:rPr>
          <w:rFonts w:ascii="Palatino Linotype" w:hAnsi="Palatino Linotype" w:cs="Arial"/>
          <w:b/>
          <w:i/>
          <w:sz w:val="28"/>
          <w:szCs w:val="28"/>
        </w:rPr>
      </w:pPr>
      <w:r w:rsidRPr="007E0C22">
        <w:rPr>
          <w:rFonts w:ascii="Palatino Linotype" w:hAnsi="Palatino Linotype"/>
          <w:i/>
        </w:rPr>
        <w:t xml:space="preserve">“se aprobó la prorroga en la Trigésima Novena </w:t>
      </w:r>
      <w:proofErr w:type="spellStart"/>
      <w:r w:rsidRPr="007E0C22">
        <w:rPr>
          <w:rFonts w:ascii="Palatino Linotype" w:hAnsi="Palatino Linotype"/>
          <w:i/>
        </w:rPr>
        <w:t>Sesi</w:t>
      </w:r>
      <w:proofErr w:type="spellEnd"/>
      <w:r w:rsidRPr="007E0C22">
        <w:rPr>
          <w:rFonts w:ascii="Palatino Linotype" w:hAnsi="Palatino Linotype"/>
          <w:i/>
        </w:rPr>
        <w:t>´´</w:t>
      </w:r>
      <w:proofErr w:type="spellStart"/>
      <w:r w:rsidRPr="007E0C22">
        <w:rPr>
          <w:rFonts w:ascii="Palatino Linotype" w:hAnsi="Palatino Linotype"/>
          <w:i/>
        </w:rPr>
        <w:t>on</w:t>
      </w:r>
      <w:proofErr w:type="spellEnd"/>
      <w:r w:rsidRPr="007E0C22">
        <w:rPr>
          <w:rFonts w:ascii="Palatino Linotype" w:hAnsi="Palatino Linotype"/>
          <w:i/>
        </w:rPr>
        <w:t xml:space="preserve"> Extraordinaria del Comité de </w:t>
      </w:r>
      <w:proofErr w:type="spellStart"/>
      <w:r w:rsidRPr="007E0C22">
        <w:rPr>
          <w:rFonts w:ascii="Palatino Linotype" w:hAnsi="Palatino Linotype"/>
          <w:i/>
        </w:rPr>
        <w:t>Transpare</w:t>
      </w:r>
      <w:proofErr w:type="spellEnd"/>
      <w:r w:rsidRPr="007E0C22">
        <w:rPr>
          <w:rFonts w:ascii="Palatino Linotype" w:hAnsi="Palatino Linotype"/>
          <w:i/>
        </w:rPr>
        <w:t xml:space="preserve">” </w:t>
      </w:r>
    </w:p>
    <w:p w:rsidR="00B63764" w:rsidRPr="00B63764" w:rsidRDefault="00B63764" w:rsidP="00B63764">
      <w:pPr>
        <w:jc w:val="both"/>
        <w:rPr>
          <w:rFonts w:ascii="Palatino Linotype" w:hAnsi="Palatino Linotype" w:cs="Arial"/>
          <w:b/>
          <w:sz w:val="16"/>
          <w:szCs w:val="16"/>
        </w:rPr>
      </w:pPr>
    </w:p>
    <w:p w:rsidR="00942279" w:rsidRDefault="007E0C22" w:rsidP="009143B4">
      <w:pPr>
        <w:spacing w:before="240" w:after="240" w:line="360" w:lineRule="auto"/>
        <w:jc w:val="both"/>
        <w:rPr>
          <w:rFonts w:ascii="Palatino Linotype" w:hAnsi="Palatino Linotype"/>
        </w:rPr>
      </w:pPr>
      <w:r>
        <w:rPr>
          <w:rFonts w:ascii="Palatino Linotype" w:hAnsi="Palatino Linotype" w:cs="Arial"/>
          <w:b/>
          <w:sz w:val="28"/>
          <w:szCs w:val="28"/>
        </w:rPr>
        <w:t xml:space="preserve">3. </w:t>
      </w:r>
      <w:r w:rsidR="009F7616" w:rsidRPr="00FA0F51">
        <w:rPr>
          <w:rFonts w:ascii="Palatino Linotype" w:hAnsi="Palatino Linotype" w:cs="Arial"/>
          <w:b/>
          <w:sz w:val="28"/>
          <w:szCs w:val="28"/>
        </w:rPr>
        <w:t>Respuesta.</w:t>
      </w:r>
      <w:r w:rsidR="009F7616" w:rsidRPr="00FA0F51">
        <w:rPr>
          <w:rFonts w:ascii="Palatino Linotype" w:hAnsi="Palatino Linotype" w:cs="Arial"/>
          <w:b/>
        </w:rPr>
        <w:t xml:space="preserve"> </w:t>
      </w:r>
      <w:r w:rsidR="00895784">
        <w:rPr>
          <w:rFonts w:ascii="Palatino Linotype" w:hAnsi="Palatino Linotype"/>
        </w:rPr>
        <w:t>E</w:t>
      </w:r>
      <w:r w:rsidR="00354DB7" w:rsidRPr="00FA0F51">
        <w:rPr>
          <w:rFonts w:ascii="Palatino Linotype" w:hAnsi="Palatino Linotype"/>
        </w:rPr>
        <w:t>n fecha</w:t>
      </w:r>
      <w:r w:rsidR="00BD48BB">
        <w:rPr>
          <w:rFonts w:ascii="Palatino Linotype" w:hAnsi="Palatino Linotype"/>
        </w:rPr>
        <w:t xml:space="preserve"> </w:t>
      </w:r>
      <w:r w:rsidR="00994DE1">
        <w:rPr>
          <w:rFonts w:ascii="Palatino Linotype" w:hAnsi="Palatino Linotype"/>
          <w:b/>
        </w:rPr>
        <w:t>tre</w:t>
      </w:r>
      <w:r w:rsidR="00B63764">
        <w:rPr>
          <w:rFonts w:ascii="Palatino Linotype" w:hAnsi="Palatino Linotype"/>
          <w:b/>
        </w:rPr>
        <w:t>ce de junio d</w:t>
      </w:r>
      <w:r w:rsidR="00994DE1">
        <w:rPr>
          <w:rFonts w:ascii="Palatino Linotype" w:hAnsi="Palatino Linotype"/>
          <w:b/>
        </w:rPr>
        <w:t>e dos mil dieciocho</w:t>
      </w:r>
      <w:r w:rsidR="009C54A8" w:rsidRPr="00FA0F51">
        <w:rPr>
          <w:rFonts w:ascii="Palatino Linotype" w:hAnsi="Palatino Linotype"/>
        </w:rPr>
        <w:t>,</w:t>
      </w:r>
      <w:r w:rsidR="00895784">
        <w:rPr>
          <w:rFonts w:ascii="Palatino Linotype" w:hAnsi="Palatino Linotype"/>
        </w:rPr>
        <w:t xml:space="preserve"> </w:t>
      </w:r>
      <w:r w:rsidR="009C54A8" w:rsidRPr="00FA0F51">
        <w:rPr>
          <w:rFonts w:ascii="Palatino Linotype" w:hAnsi="Palatino Linotype"/>
        </w:rPr>
        <w:t xml:space="preserve">el </w:t>
      </w:r>
      <w:r w:rsidR="009C54A8" w:rsidRPr="00FA0F51">
        <w:rPr>
          <w:rFonts w:ascii="Palatino Linotype" w:hAnsi="Palatino Linotype"/>
          <w:b/>
        </w:rPr>
        <w:t>SUJETO OBLIGADO</w:t>
      </w:r>
      <w:r w:rsidR="009C54A8" w:rsidRPr="00FA0F51">
        <w:rPr>
          <w:rFonts w:ascii="Palatino Linotype" w:hAnsi="Palatino Linotype"/>
        </w:rPr>
        <w:t xml:space="preserve"> dio respuesta</w:t>
      </w:r>
      <w:r w:rsidR="00E9691F">
        <w:rPr>
          <w:rFonts w:ascii="Palatino Linotype" w:hAnsi="Palatino Linotype"/>
        </w:rPr>
        <w:t xml:space="preserve"> a </w:t>
      </w:r>
      <w:r w:rsidR="00C807EF">
        <w:rPr>
          <w:rFonts w:ascii="Palatino Linotype" w:hAnsi="Palatino Linotype"/>
        </w:rPr>
        <w:t xml:space="preserve">la </w:t>
      </w:r>
      <w:r w:rsidR="00E9691F">
        <w:rPr>
          <w:rFonts w:ascii="Palatino Linotype" w:hAnsi="Palatino Linotype"/>
        </w:rPr>
        <w:t xml:space="preserve">solicitud, </w:t>
      </w:r>
      <w:r w:rsidR="00E223AB">
        <w:rPr>
          <w:rFonts w:ascii="Palatino Linotype" w:hAnsi="Palatino Linotype"/>
        </w:rPr>
        <w:t>vía el SAIMEX</w:t>
      </w:r>
      <w:r w:rsidR="00895784" w:rsidRPr="00895784">
        <w:rPr>
          <w:rFonts w:ascii="Palatino Linotype" w:hAnsi="Palatino Linotype"/>
        </w:rPr>
        <w:t xml:space="preserve"> </w:t>
      </w:r>
      <w:r w:rsidR="00895784">
        <w:rPr>
          <w:rFonts w:ascii="Palatino Linotype" w:hAnsi="Palatino Linotype"/>
        </w:rPr>
        <w:t>a través del oficio respectivo</w:t>
      </w:r>
      <w:r w:rsidR="00E9691F">
        <w:rPr>
          <w:rFonts w:ascii="Palatino Linotype" w:hAnsi="Palatino Linotype"/>
        </w:rPr>
        <w:t xml:space="preserve">, </w:t>
      </w:r>
      <w:r w:rsidR="00994DE1">
        <w:rPr>
          <w:rFonts w:ascii="Palatino Linotype" w:hAnsi="Palatino Linotype"/>
        </w:rPr>
        <w:t xml:space="preserve">quien sustancialmente </w:t>
      </w:r>
      <w:r w:rsidR="00E223AB">
        <w:rPr>
          <w:rFonts w:ascii="Palatino Linotype" w:hAnsi="Palatino Linotype"/>
        </w:rPr>
        <w:t xml:space="preserve">respondió: </w:t>
      </w:r>
      <w:r w:rsidR="00895784">
        <w:rPr>
          <w:rFonts w:ascii="Palatino Linotype" w:hAnsi="Palatino Linotype"/>
        </w:rPr>
        <w:t xml:space="preserve"> </w:t>
      </w:r>
      <w:r w:rsidR="00942279" w:rsidRPr="00FA0F51">
        <w:rPr>
          <w:rFonts w:ascii="Palatino Linotype" w:hAnsi="Palatino Linotype"/>
        </w:rPr>
        <w:t xml:space="preserve"> </w:t>
      </w:r>
    </w:p>
    <w:p w:rsidR="00697280" w:rsidRDefault="00BD48BB" w:rsidP="00025298">
      <w:pPr>
        <w:spacing w:before="240" w:after="240"/>
        <w:ind w:left="851" w:right="900"/>
        <w:jc w:val="both"/>
        <w:rPr>
          <w:rFonts w:ascii="Palatino Linotype" w:hAnsi="Palatino Linotype" w:cs="Arial"/>
          <w:i/>
          <w:sz w:val="22"/>
          <w:szCs w:val="22"/>
        </w:rPr>
      </w:pPr>
      <w:r w:rsidRPr="003A1324">
        <w:rPr>
          <w:rFonts w:ascii="Palatino Linotype" w:hAnsi="Palatino Linotype" w:cs="Arial"/>
          <w:b/>
          <w:i/>
          <w:sz w:val="22"/>
          <w:szCs w:val="22"/>
        </w:rPr>
        <w:t xml:space="preserve"> </w:t>
      </w:r>
      <w:r w:rsidR="00895784" w:rsidRPr="003A1324">
        <w:rPr>
          <w:rFonts w:ascii="Palatino Linotype" w:hAnsi="Palatino Linotype" w:cs="Arial"/>
          <w:i/>
          <w:sz w:val="22"/>
          <w:szCs w:val="22"/>
        </w:rPr>
        <w:t>“</w:t>
      </w:r>
      <w:r w:rsidR="00E223AB" w:rsidRPr="00E223AB">
        <w:rPr>
          <w:rFonts w:ascii="Palatino Linotype" w:hAnsi="Palatino Linotype" w:cs="Arial"/>
          <w:i/>
          <w:sz w:val="22"/>
          <w:szCs w:val="22"/>
        </w:rPr>
        <w:t xml:space="preserve">En </w:t>
      </w:r>
      <w:r w:rsidR="00B63764">
        <w:rPr>
          <w:rFonts w:ascii="Palatino Linotype" w:hAnsi="Palatino Linotype" w:cs="Arial"/>
          <w:i/>
          <w:sz w:val="22"/>
          <w:szCs w:val="22"/>
        </w:rPr>
        <w:t xml:space="preserve"> atención a la s</w:t>
      </w:r>
      <w:r w:rsidR="00C46062">
        <w:rPr>
          <w:rFonts w:ascii="Palatino Linotype" w:hAnsi="Palatino Linotype" w:cs="Arial"/>
          <w:i/>
          <w:sz w:val="22"/>
          <w:szCs w:val="22"/>
        </w:rPr>
        <w:t xml:space="preserve">olicitud de información pública registrada </w:t>
      </w:r>
      <w:r w:rsidR="00B63764">
        <w:rPr>
          <w:rFonts w:ascii="Palatino Linotype" w:hAnsi="Palatino Linotype" w:cs="Arial"/>
          <w:i/>
          <w:sz w:val="22"/>
          <w:szCs w:val="22"/>
        </w:rPr>
        <w:t>con el número d</w:t>
      </w:r>
      <w:r w:rsidR="00C46062">
        <w:rPr>
          <w:rFonts w:ascii="Palatino Linotype" w:hAnsi="Palatino Linotype" w:cs="Arial"/>
          <w:i/>
          <w:sz w:val="22"/>
          <w:szCs w:val="22"/>
        </w:rPr>
        <w:t>e</w:t>
      </w:r>
      <w:r w:rsidR="00B63764">
        <w:rPr>
          <w:rFonts w:ascii="Palatino Linotype" w:hAnsi="Palatino Linotype" w:cs="Arial"/>
          <w:i/>
          <w:sz w:val="22"/>
          <w:szCs w:val="22"/>
        </w:rPr>
        <w:t xml:space="preserve"> folio 00223/UPVT/IP/2018  … sírvase encontrar en archivo adjunto copia digitalizada en formato </w:t>
      </w:r>
      <w:proofErr w:type="spellStart"/>
      <w:r w:rsidR="00B63764">
        <w:rPr>
          <w:rFonts w:ascii="Palatino Linotype" w:hAnsi="Palatino Linotype" w:cs="Arial"/>
          <w:i/>
          <w:sz w:val="22"/>
          <w:szCs w:val="22"/>
        </w:rPr>
        <w:t>pdf</w:t>
      </w:r>
      <w:proofErr w:type="spellEnd"/>
      <w:r w:rsidR="00B63764">
        <w:rPr>
          <w:rFonts w:ascii="Palatino Linotype" w:hAnsi="Palatino Linotype" w:cs="Arial"/>
          <w:i/>
          <w:sz w:val="22"/>
          <w:szCs w:val="22"/>
        </w:rPr>
        <w:t xml:space="preserve"> del oficio emitido por el Servidor Público </w:t>
      </w:r>
      <w:r w:rsidR="00697280">
        <w:rPr>
          <w:rFonts w:ascii="Palatino Linotype" w:hAnsi="Palatino Linotype" w:cs="Arial"/>
          <w:i/>
          <w:sz w:val="22"/>
          <w:szCs w:val="22"/>
        </w:rPr>
        <w:t xml:space="preserve">Habilitado, del Departamento de Recursos Humanos y Materiales, en el cual se detalla lo referente a su solicitud de información. </w:t>
      </w:r>
    </w:p>
    <w:p w:rsidR="00B63764" w:rsidRDefault="00697280" w:rsidP="00025298">
      <w:pPr>
        <w:spacing w:before="240" w:after="240"/>
        <w:ind w:left="851" w:right="900"/>
        <w:jc w:val="both"/>
        <w:rPr>
          <w:rFonts w:ascii="Palatino Linotype" w:hAnsi="Palatino Linotype" w:cs="Arial"/>
          <w:i/>
          <w:sz w:val="22"/>
          <w:szCs w:val="22"/>
        </w:rPr>
      </w:pPr>
      <w:r>
        <w:rPr>
          <w:rFonts w:ascii="Palatino Linotype" w:hAnsi="Palatino Linotype" w:cs="Arial"/>
          <w:i/>
          <w:sz w:val="22"/>
          <w:szCs w:val="22"/>
        </w:rPr>
        <w:t>…”</w:t>
      </w:r>
    </w:p>
    <w:p w:rsidR="00B63764" w:rsidRDefault="00B63764" w:rsidP="00025298">
      <w:pPr>
        <w:spacing w:before="240" w:after="240"/>
        <w:ind w:left="851" w:right="900"/>
        <w:jc w:val="both"/>
        <w:rPr>
          <w:rFonts w:ascii="Palatino Linotype" w:hAnsi="Palatino Linotype" w:cs="Arial"/>
          <w:i/>
          <w:sz w:val="22"/>
          <w:szCs w:val="22"/>
        </w:rPr>
      </w:pPr>
    </w:p>
    <w:p w:rsidR="00671A8E" w:rsidRDefault="00846174" w:rsidP="00CE437F">
      <w:pPr>
        <w:spacing w:line="360" w:lineRule="auto"/>
        <w:jc w:val="both"/>
        <w:rPr>
          <w:rFonts w:ascii="Palatino Linotype" w:hAnsi="Palatino Linotype" w:cs="Arial"/>
        </w:rPr>
      </w:pPr>
      <w:r w:rsidRPr="00846174">
        <w:rPr>
          <w:rFonts w:ascii="Palatino Linotype" w:hAnsi="Palatino Linotype" w:cs="Arial"/>
          <w:b/>
          <w:sz w:val="28"/>
          <w:szCs w:val="28"/>
        </w:rPr>
        <w:t>Archivos adjuntos</w:t>
      </w:r>
      <w:r w:rsidR="00F93BF6">
        <w:rPr>
          <w:rFonts w:ascii="Palatino Linotype" w:hAnsi="Palatino Linotype" w:cs="Arial"/>
          <w:b/>
          <w:sz w:val="28"/>
          <w:szCs w:val="28"/>
        </w:rPr>
        <w:t>.</w:t>
      </w:r>
      <w:r w:rsidR="00426655">
        <w:rPr>
          <w:rFonts w:ascii="Palatino Linotype" w:hAnsi="Palatino Linotype" w:cs="Arial"/>
          <w:b/>
          <w:sz w:val="28"/>
          <w:szCs w:val="28"/>
        </w:rPr>
        <w:t xml:space="preserve"> </w:t>
      </w:r>
      <w:r w:rsidRPr="00846174">
        <w:rPr>
          <w:rFonts w:ascii="Palatino Linotype" w:hAnsi="Palatino Linotype" w:cs="Arial"/>
          <w:b/>
          <w:sz w:val="28"/>
          <w:szCs w:val="28"/>
        </w:rPr>
        <w:t xml:space="preserve"> </w:t>
      </w:r>
      <w:r w:rsidR="00426655" w:rsidRPr="00426655">
        <w:rPr>
          <w:rFonts w:ascii="Palatino Linotype" w:hAnsi="Palatino Linotype" w:cs="Arial"/>
        </w:rPr>
        <w:t>A su respuesta</w:t>
      </w:r>
      <w:r w:rsidR="00426655">
        <w:rPr>
          <w:rFonts w:ascii="Palatino Linotype" w:hAnsi="Palatino Linotype" w:cs="Arial"/>
        </w:rPr>
        <w:t xml:space="preserve"> el </w:t>
      </w:r>
      <w:r w:rsidR="00426655" w:rsidRPr="00426655">
        <w:rPr>
          <w:rFonts w:ascii="Palatino Linotype" w:hAnsi="Palatino Linotype" w:cs="Arial"/>
          <w:b/>
        </w:rPr>
        <w:t>SUJETO OBLIGADO</w:t>
      </w:r>
      <w:r w:rsidR="00426655">
        <w:rPr>
          <w:rFonts w:ascii="Palatino Linotype" w:hAnsi="Palatino Linotype" w:cs="Arial"/>
        </w:rPr>
        <w:t xml:space="preserve"> adjuntó los archivos siguientes:</w:t>
      </w:r>
      <w:r w:rsidR="00CE437F">
        <w:rPr>
          <w:rFonts w:ascii="Palatino Linotype" w:hAnsi="Palatino Linotype" w:cs="Arial"/>
        </w:rPr>
        <w:t xml:space="preserve"> </w:t>
      </w:r>
    </w:p>
    <w:p w:rsidR="004E04BD" w:rsidRDefault="00426655" w:rsidP="00CE437F">
      <w:pPr>
        <w:spacing w:line="360" w:lineRule="auto"/>
        <w:jc w:val="both"/>
        <w:rPr>
          <w:rFonts w:ascii="Palatino Linotype" w:hAnsi="Palatino Linotype" w:cs="Arial"/>
        </w:rPr>
      </w:pPr>
      <w:r>
        <w:rPr>
          <w:rFonts w:ascii="Palatino Linotype" w:hAnsi="Palatino Linotype" w:cs="Arial"/>
        </w:rPr>
        <w:t xml:space="preserve">- </w:t>
      </w:r>
      <w:r w:rsidRPr="00426655">
        <w:rPr>
          <w:rFonts w:ascii="Palatino Linotype" w:hAnsi="Palatino Linotype" w:cs="Arial"/>
          <w:i/>
        </w:rPr>
        <w:t>“</w:t>
      </w:r>
      <w:r w:rsidRPr="00426655">
        <w:rPr>
          <w:rFonts w:ascii="Palatino Linotype" w:hAnsi="Palatino Linotype" w:cs="Arial"/>
          <w:b/>
          <w:i/>
        </w:rPr>
        <w:t>00223UPVTIP2018.pdf”</w:t>
      </w:r>
      <w:r>
        <w:rPr>
          <w:rFonts w:ascii="Palatino Linotype" w:hAnsi="Palatino Linotype" w:cs="Arial"/>
          <w:b/>
          <w:i/>
        </w:rPr>
        <w:t>.</w:t>
      </w:r>
      <w:r w:rsidR="004E04BD">
        <w:rPr>
          <w:rFonts w:ascii="Palatino Linotype" w:hAnsi="Palatino Linotype" w:cs="Arial"/>
          <w:b/>
          <w:i/>
        </w:rPr>
        <w:t xml:space="preserve"> </w:t>
      </w:r>
      <w:r w:rsidR="004E04BD" w:rsidRPr="004E04BD">
        <w:rPr>
          <w:rFonts w:ascii="Palatino Linotype" w:hAnsi="Palatino Linotype" w:cs="Arial"/>
        </w:rPr>
        <w:t>C</w:t>
      </w:r>
      <w:r w:rsidR="00096CB8">
        <w:rPr>
          <w:rFonts w:ascii="Palatino Linotype" w:hAnsi="Palatino Linotype" w:cs="Arial"/>
        </w:rPr>
        <w:t>ontiene el oficio No. 205BL 1410</w:t>
      </w:r>
      <w:r w:rsidR="004E04BD" w:rsidRPr="004E04BD">
        <w:rPr>
          <w:rFonts w:ascii="Palatino Linotype" w:hAnsi="Palatino Linotype" w:cs="Arial"/>
        </w:rPr>
        <w:t>02/370/201</w:t>
      </w:r>
      <w:r w:rsidR="004E04BD">
        <w:rPr>
          <w:rFonts w:ascii="Palatino Linotype" w:hAnsi="Palatino Linotype" w:cs="Arial"/>
        </w:rPr>
        <w:t>8</w:t>
      </w:r>
      <w:r w:rsidR="00096CB8">
        <w:rPr>
          <w:rFonts w:ascii="Palatino Linotype" w:hAnsi="Palatino Linotype" w:cs="Arial"/>
        </w:rPr>
        <w:t xml:space="preserve"> del doce de junio </w:t>
      </w:r>
      <w:r w:rsidR="004E04BD">
        <w:rPr>
          <w:rFonts w:ascii="Palatino Linotype" w:hAnsi="Palatino Linotype" w:cs="Arial"/>
        </w:rPr>
        <w:t>de</w:t>
      </w:r>
      <w:r w:rsidR="00096CB8">
        <w:rPr>
          <w:rFonts w:ascii="Palatino Linotype" w:hAnsi="Palatino Linotype" w:cs="Arial"/>
        </w:rPr>
        <w:t xml:space="preserve"> dos mil dieciocho, de </w:t>
      </w:r>
      <w:r w:rsidR="004E04BD">
        <w:rPr>
          <w:rFonts w:ascii="Palatino Linotype" w:hAnsi="Palatino Linotype" w:cs="Arial"/>
        </w:rPr>
        <w:t>la jefa de Departamento de Recursos Humanos y Materiales dirigido a la Jefa del Departamento de Información, Planeación, Programación y Evaluación en el que sustancialmente refirió:</w:t>
      </w:r>
    </w:p>
    <w:p w:rsidR="004E04BD" w:rsidRDefault="004E04BD" w:rsidP="004E04BD">
      <w:pPr>
        <w:jc w:val="both"/>
        <w:rPr>
          <w:rFonts w:ascii="Palatino Linotype" w:hAnsi="Palatino Linotype" w:cs="Arial"/>
          <w:i/>
        </w:rPr>
      </w:pPr>
    </w:p>
    <w:p w:rsidR="0079386A" w:rsidRPr="00096CB8" w:rsidRDefault="004E04BD" w:rsidP="00096CB8">
      <w:pPr>
        <w:ind w:left="851" w:right="900"/>
        <w:jc w:val="both"/>
        <w:rPr>
          <w:rFonts w:ascii="Palatino Linotype" w:hAnsi="Palatino Linotype" w:cs="Arial"/>
          <w:i/>
          <w:sz w:val="22"/>
          <w:szCs w:val="22"/>
        </w:rPr>
      </w:pPr>
      <w:r w:rsidRPr="00096CB8">
        <w:rPr>
          <w:rFonts w:ascii="Palatino Linotype" w:hAnsi="Palatino Linotype" w:cs="Arial"/>
          <w:i/>
          <w:sz w:val="22"/>
          <w:szCs w:val="22"/>
        </w:rPr>
        <w:t xml:space="preserve">“…como resultado de la búsqueda </w:t>
      </w:r>
      <w:r w:rsidR="0079386A" w:rsidRPr="00096CB8">
        <w:rPr>
          <w:rFonts w:ascii="Palatino Linotype" w:hAnsi="Palatino Linotype" w:cs="Arial"/>
          <w:i/>
          <w:sz w:val="22"/>
          <w:szCs w:val="22"/>
        </w:rPr>
        <w:t>exhaustiva</w:t>
      </w:r>
      <w:r w:rsidRPr="00096CB8">
        <w:rPr>
          <w:rFonts w:ascii="Palatino Linotype" w:hAnsi="Palatino Linotype" w:cs="Arial"/>
          <w:i/>
          <w:sz w:val="22"/>
          <w:szCs w:val="22"/>
        </w:rPr>
        <w:t xml:space="preserve"> en los archivos de ésta Unidad Administrativa a mi cargo, le informo que</w:t>
      </w:r>
      <w:r w:rsidR="0079386A" w:rsidRPr="00096CB8">
        <w:rPr>
          <w:rFonts w:ascii="Palatino Linotype" w:hAnsi="Palatino Linotype" w:cs="Arial"/>
          <w:i/>
          <w:sz w:val="22"/>
          <w:szCs w:val="22"/>
        </w:rPr>
        <w:t xml:space="preserve"> … hay registros de las cuotas que se han descontado a los trabajadores sindicalizados de esta Universidad, sin embargo, le comento que si bien dicha </w:t>
      </w:r>
      <w:r w:rsidR="0079386A" w:rsidRPr="00096CB8">
        <w:rPr>
          <w:rFonts w:ascii="Palatino Linotype" w:hAnsi="Palatino Linotype" w:cs="Arial"/>
          <w:i/>
          <w:sz w:val="22"/>
          <w:szCs w:val="22"/>
        </w:rPr>
        <w:lastRenderedPageBreak/>
        <w:t>información forma parte de los documentos en mención, también es necesario clasificarla ya que se trata de información confidencial, que identifica a una persona física … De igual forma se podría causar algún daño al no garantizar la protección de sus derechos por autorizar el acceso a ella, toda vez que dichos datos se constituyen como atributos de personalidad con fundamento en lo establecido en el artículo 20.3 del Código civil del Estado de México: …</w:t>
      </w:r>
    </w:p>
    <w:p w:rsidR="0079386A" w:rsidRPr="00096CB8" w:rsidRDefault="00DE7DA7" w:rsidP="00096CB8">
      <w:pPr>
        <w:ind w:left="851" w:right="900"/>
        <w:jc w:val="both"/>
        <w:rPr>
          <w:rFonts w:ascii="Palatino Linotype" w:hAnsi="Palatino Linotype" w:cs="Arial"/>
          <w:i/>
          <w:sz w:val="22"/>
          <w:szCs w:val="22"/>
        </w:rPr>
      </w:pPr>
      <w:r w:rsidRPr="00096CB8">
        <w:rPr>
          <w:rFonts w:ascii="Palatino Linotype" w:hAnsi="Palatino Linotype" w:cs="Arial"/>
          <w:i/>
          <w:sz w:val="22"/>
          <w:szCs w:val="22"/>
        </w:rPr>
        <w:t>Asimismo, 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 es indudable que las cuotas sindicales aportadas por los trabajadores de esta Universidad no constituye información pública que deba darse a conocer a los terceros que lo soliciten , ya que constituye un haber patrimonial perteneciente a una persona jurídica de derecho social (sindicato) y un dato que, si bien está en posesión de esta Unidad Administrativa se obtiene por causa del ejercicio de funciones ajenas al derecho público, ya que tal información está en poder de este organismo por virtud del carácter de patrón que tiene frente a sus empleados, a través de la obligación de retener mensualmente las cuotas sindicales aportadas para enterarlas al sindicato.</w:t>
      </w:r>
    </w:p>
    <w:p w:rsidR="00DE7DA7" w:rsidRPr="00096CB8" w:rsidRDefault="00DE7DA7" w:rsidP="00096CB8">
      <w:pPr>
        <w:ind w:left="851" w:right="900"/>
        <w:jc w:val="both"/>
        <w:rPr>
          <w:rFonts w:ascii="Palatino Linotype" w:hAnsi="Palatino Linotype" w:cs="Arial"/>
          <w:i/>
          <w:sz w:val="22"/>
          <w:szCs w:val="22"/>
        </w:rPr>
      </w:pPr>
    </w:p>
    <w:p w:rsidR="00DE7DA7" w:rsidRPr="00096CB8" w:rsidRDefault="00DE7DA7" w:rsidP="00096CB8">
      <w:pPr>
        <w:ind w:left="851" w:right="900"/>
        <w:jc w:val="both"/>
        <w:rPr>
          <w:rFonts w:ascii="Palatino Linotype" w:hAnsi="Palatino Linotype" w:cs="Arial"/>
          <w:i/>
          <w:sz w:val="22"/>
          <w:szCs w:val="22"/>
        </w:rPr>
      </w:pPr>
      <w:r w:rsidRPr="00096CB8">
        <w:rPr>
          <w:rFonts w:ascii="Palatino Linotype" w:hAnsi="Palatino Linotype" w:cs="Arial"/>
          <w:i/>
          <w:sz w:val="22"/>
          <w:szCs w:val="22"/>
        </w:rPr>
        <w:t xml:space="preserve">En atención a las disposiciones legales antes citadas, la información solicitada debe de ser clasificada en su totalidad como confidencial, ya que en virtud que las cuotas que los trabajadores aportan para el logro de sus intereses gremiales, constituyen un haber patrimonial perteneciente a l na persona jurídica de derecho social (sindicato) y la retención de dichas cuotas no constituyen un dato que </w:t>
      </w:r>
      <w:r w:rsidR="009717D0" w:rsidRPr="00096CB8">
        <w:rPr>
          <w:rFonts w:ascii="Palatino Linotype" w:hAnsi="Palatino Linotype" w:cs="Arial"/>
          <w:i/>
          <w:sz w:val="22"/>
          <w:szCs w:val="22"/>
        </w:rPr>
        <w:t>deba</w:t>
      </w:r>
      <w:r w:rsidRPr="00096CB8">
        <w:rPr>
          <w:rFonts w:ascii="Palatino Linotype" w:hAnsi="Palatino Linotype" w:cs="Arial"/>
          <w:i/>
          <w:sz w:val="22"/>
          <w:szCs w:val="22"/>
        </w:rPr>
        <w:t xml:space="preserve"> darse a conocer a terceros que lo solicitan,</w:t>
      </w:r>
      <w:r w:rsidR="009717D0" w:rsidRPr="00096CB8">
        <w:rPr>
          <w:rFonts w:ascii="Palatino Linotype" w:hAnsi="Palatino Linotype" w:cs="Arial"/>
          <w:i/>
          <w:sz w:val="22"/>
          <w:szCs w:val="22"/>
        </w:rPr>
        <w:t xml:space="preserve"> … resultando procedente se decrete como confidencial en su totalidad la información correspondiente al descuento de cuotas a los trabajadores sindicalizados de esta Universidad de periodo de mayo 2017 a mayo 2018.</w:t>
      </w:r>
    </w:p>
    <w:p w:rsidR="009717D0" w:rsidRPr="00096CB8" w:rsidRDefault="009717D0" w:rsidP="00096CB8">
      <w:pPr>
        <w:ind w:left="851" w:right="900"/>
        <w:jc w:val="both"/>
        <w:rPr>
          <w:rFonts w:ascii="Palatino Linotype" w:hAnsi="Palatino Linotype" w:cs="Arial"/>
          <w:i/>
          <w:sz w:val="22"/>
          <w:szCs w:val="22"/>
        </w:rPr>
      </w:pPr>
    </w:p>
    <w:p w:rsidR="009717D0" w:rsidRPr="00096CB8" w:rsidRDefault="009717D0" w:rsidP="00096CB8">
      <w:pPr>
        <w:ind w:left="851" w:right="900"/>
        <w:jc w:val="both"/>
        <w:rPr>
          <w:rFonts w:ascii="Palatino Linotype" w:hAnsi="Palatino Linotype" w:cs="Arial"/>
          <w:i/>
          <w:sz w:val="22"/>
          <w:szCs w:val="22"/>
        </w:rPr>
      </w:pPr>
      <w:r w:rsidRPr="00096CB8">
        <w:rPr>
          <w:rFonts w:ascii="Palatino Linotype" w:hAnsi="Palatino Linotype" w:cs="Arial"/>
          <w:i/>
          <w:sz w:val="22"/>
          <w:szCs w:val="22"/>
        </w:rPr>
        <w:t>Por lo que con fundamento en los artículos 49 fracciones 11, VIII, XII y XVI, 59 fracciones V y VI; 122, 128 párrafo primero, 132 fracción I y 168 de la Ley de Transparencia y Acceso a la Información Pública del Estado de México y Municipios, le solicito amablemente convocar al Comité de Transparencia de esta Universidad para llevar a cabo la clasificación propuesta a través del acuerdo correspondiente.”</w:t>
      </w:r>
      <w:r w:rsidR="007B5E08" w:rsidRPr="007B5E08">
        <w:rPr>
          <w:rFonts w:ascii="Palatino Linotype" w:hAnsi="Palatino Linotype" w:cs="Arial"/>
          <w:sz w:val="22"/>
          <w:szCs w:val="22"/>
        </w:rPr>
        <w:t>(Sic)</w:t>
      </w:r>
    </w:p>
    <w:p w:rsidR="00DE7DA7" w:rsidRPr="00096CB8" w:rsidRDefault="00DE7DA7" w:rsidP="00096CB8">
      <w:pPr>
        <w:ind w:left="851" w:right="900"/>
        <w:jc w:val="both"/>
        <w:rPr>
          <w:rFonts w:ascii="Palatino Linotype" w:hAnsi="Palatino Linotype" w:cs="Arial"/>
          <w:i/>
          <w:sz w:val="22"/>
          <w:szCs w:val="22"/>
        </w:rPr>
      </w:pPr>
    </w:p>
    <w:p w:rsidR="00426655" w:rsidRPr="009717D0" w:rsidRDefault="0079386A" w:rsidP="0079386A">
      <w:pPr>
        <w:jc w:val="both"/>
        <w:rPr>
          <w:rFonts w:ascii="Palatino Linotype" w:hAnsi="Palatino Linotype" w:cs="Arial"/>
        </w:rPr>
      </w:pPr>
      <w:r>
        <w:rPr>
          <w:rFonts w:ascii="Palatino Linotype" w:hAnsi="Palatino Linotype" w:cs="Arial"/>
          <w:i/>
        </w:rPr>
        <w:t>-</w:t>
      </w:r>
      <w:r w:rsidR="00426655">
        <w:rPr>
          <w:rFonts w:ascii="Palatino Linotype" w:hAnsi="Palatino Linotype" w:cs="Arial"/>
          <w:b/>
          <w:i/>
        </w:rPr>
        <w:t xml:space="preserve"> “1077.pdf”</w:t>
      </w:r>
      <w:r w:rsidR="009717D0">
        <w:rPr>
          <w:rFonts w:ascii="Palatino Linotype" w:hAnsi="Palatino Linotype" w:cs="Arial"/>
          <w:b/>
          <w:i/>
        </w:rPr>
        <w:t xml:space="preserve">. </w:t>
      </w:r>
      <w:r w:rsidR="009717D0" w:rsidRPr="009717D0">
        <w:rPr>
          <w:rFonts w:ascii="Palatino Linotype" w:hAnsi="Palatino Linotype" w:cs="Arial"/>
        </w:rPr>
        <w:t xml:space="preserve">Es el oficio </w:t>
      </w:r>
      <w:r w:rsidR="009717D0">
        <w:rPr>
          <w:rFonts w:ascii="Palatino Linotype" w:hAnsi="Palatino Linotype" w:cs="Arial"/>
        </w:rPr>
        <w:t xml:space="preserve">número </w:t>
      </w:r>
      <w:r w:rsidR="009717D0" w:rsidRPr="00F66DD2">
        <w:rPr>
          <w:rFonts w:ascii="Palatino Linotype" w:hAnsi="Palatino Linotype" w:cs="Arial"/>
          <w:b/>
          <w:i/>
        </w:rPr>
        <w:t>205BL16001/1077/2018</w:t>
      </w:r>
      <w:r w:rsidR="009717D0">
        <w:rPr>
          <w:rFonts w:ascii="Palatino Linotype" w:hAnsi="Palatino Linotype" w:cs="Arial"/>
        </w:rPr>
        <w:t>, de fecha trece de junio de dos mil dieciocho, emitido por el Titular de la Unidad de Transparencia dirigido al solicitante de la información, manifestando</w:t>
      </w:r>
      <w:r w:rsidR="002C0BCE">
        <w:rPr>
          <w:rFonts w:ascii="Palatino Linotype" w:hAnsi="Palatino Linotype" w:cs="Arial"/>
        </w:rPr>
        <w:t xml:space="preserve"> concretamente </w:t>
      </w:r>
      <w:r w:rsidR="009717D0">
        <w:rPr>
          <w:rFonts w:ascii="Palatino Linotype" w:hAnsi="Palatino Linotype" w:cs="Arial"/>
        </w:rPr>
        <w:t xml:space="preserve">que </w:t>
      </w:r>
      <w:r w:rsidR="002C0BCE" w:rsidRPr="002C0BCE">
        <w:rPr>
          <w:rFonts w:ascii="Palatino Linotype" w:hAnsi="Palatino Linotype" w:cs="Arial"/>
        </w:rPr>
        <w:t xml:space="preserve">en archivo adjunto </w:t>
      </w:r>
      <w:r w:rsidR="002C0BCE">
        <w:rPr>
          <w:rFonts w:ascii="Palatino Linotype" w:hAnsi="Palatino Linotype" w:cs="Arial"/>
        </w:rPr>
        <w:t xml:space="preserve"> encontrará </w:t>
      </w:r>
      <w:r w:rsidR="002C0BCE" w:rsidRPr="002C0BCE">
        <w:rPr>
          <w:rFonts w:ascii="Palatino Linotype" w:hAnsi="Palatino Linotype" w:cs="Arial"/>
        </w:rPr>
        <w:t xml:space="preserve">copia digitalizada en formato </w:t>
      </w:r>
      <w:proofErr w:type="spellStart"/>
      <w:r w:rsidR="002C0BCE" w:rsidRPr="002C0BCE">
        <w:rPr>
          <w:rFonts w:ascii="Palatino Linotype" w:hAnsi="Palatino Linotype" w:cs="Arial"/>
        </w:rPr>
        <w:t>pdf</w:t>
      </w:r>
      <w:proofErr w:type="spellEnd"/>
      <w:r w:rsidR="002C0BCE" w:rsidRPr="002C0BCE">
        <w:rPr>
          <w:rFonts w:ascii="Palatino Linotype" w:hAnsi="Palatino Linotype" w:cs="Arial"/>
        </w:rPr>
        <w:t xml:space="preserve"> del oficio emitido por el Servidor Público Habilitado, del </w:t>
      </w:r>
      <w:r w:rsidR="002C0BCE" w:rsidRPr="002C0BCE">
        <w:rPr>
          <w:rFonts w:ascii="Palatino Linotype" w:hAnsi="Palatino Linotype" w:cs="Arial"/>
        </w:rPr>
        <w:lastRenderedPageBreak/>
        <w:t xml:space="preserve">Departamento de Recursos Humanos y Materiales, en el cual se detalla lo referente a su solicitud de información. </w:t>
      </w:r>
      <w:r w:rsidR="009717D0">
        <w:rPr>
          <w:rFonts w:ascii="Palatino Linotype" w:hAnsi="Palatino Linotype" w:cs="Arial"/>
        </w:rPr>
        <w:t xml:space="preserve">  </w:t>
      </w:r>
    </w:p>
    <w:p w:rsidR="00623511" w:rsidRDefault="00D902B8" w:rsidP="009143B4">
      <w:pPr>
        <w:spacing w:before="240" w:after="240" w:line="360" w:lineRule="auto"/>
        <w:jc w:val="both"/>
        <w:rPr>
          <w:rFonts w:ascii="Palatino Linotype" w:hAnsi="Palatino Linotype" w:cs="Arial"/>
        </w:rPr>
      </w:pPr>
      <w:r w:rsidRPr="001661D2">
        <w:rPr>
          <w:rFonts w:ascii="Palatino Linotype" w:hAnsi="Palatino Linotype" w:cs="Arial"/>
          <w:b/>
          <w:sz w:val="28"/>
          <w:szCs w:val="28"/>
        </w:rPr>
        <w:t>3</w:t>
      </w:r>
      <w:r w:rsidR="009F7616" w:rsidRPr="001661D2">
        <w:rPr>
          <w:rFonts w:ascii="Palatino Linotype" w:hAnsi="Palatino Linotype" w:cs="Arial"/>
          <w:b/>
          <w:sz w:val="28"/>
          <w:szCs w:val="28"/>
        </w:rPr>
        <w:t>. Integración y trámite de</w:t>
      </w:r>
      <w:r w:rsidR="00994894" w:rsidRPr="001661D2">
        <w:rPr>
          <w:rFonts w:ascii="Palatino Linotype" w:hAnsi="Palatino Linotype" w:cs="Arial"/>
          <w:b/>
          <w:sz w:val="28"/>
          <w:szCs w:val="28"/>
        </w:rPr>
        <w:t xml:space="preserve">l </w:t>
      </w:r>
      <w:r w:rsidR="009F7616" w:rsidRPr="001661D2">
        <w:rPr>
          <w:rFonts w:ascii="Palatino Linotype" w:hAnsi="Palatino Linotype" w:cs="Arial"/>
          <w:b/>
          <w:sz w:val="28"/>
          <w:szCs w:val="28"/>
        </w:rPr>
        <w:t>recurso de revisión.</w:t>
      </w:r>
      <w:r w:rsidR="009F7616" w:rsidRPr="001661D2">
        <w:rPr>
          <w:rFonts w:ascii="Palatino Linotype" w:hAnsi="Palatino Linotype" w:cs="Arial"/>
          <w:b/>
        </w:rPr>
        <w:t xml:space="preserve"> </w:t>
      </w:r>
      <w:r w:rsidR="00D06012" w:rsidRPr="001661D2">
        <w:rPr>
          <w:rFonts w:ascii="Palatino Linotype" w:hAnsi="Palatino Linotype" w:cs="Arial"/>
        </w:rPr>
        <w:t xml:space="preserve">Inconforme con </w:t>
      </w:r>
      <w:r w:rsidR="004B0F19" w:rsidRPr="001661D2">
        <w:rPr>
          <w:rFonts w:ascii="Palatino Linotype" w:hAnsi="Palatino Linotype" w:cs="Arial"/>
        </w:rPr>
        <w:t>la</w:t>
      </w:r>
      <w:r w:rsidR="00335DA7" w:rsidRPr="001661D2">
        <w:rPr>
          <w:rFonts w:ascii="Palatino Linotype" w:hAnsi="Palatino Linotype" w:cs="Arial"/>
        </w:rPr>
        <w:t xml:space="preserve"> </w:t>
      </w:r>
      <w:r w:rsidR="00D06012" w:rsidRPr="001661D2">
        <w:rPr>
          <w:rFonts w:ascii="Palatino Linotype" w:hAnsi="Palatino Linotype" w:cs="Arial"/>
        </w:rPr>
        <w:t xml:space="preserve">respuesta, </w:t>
      </w:r>
      <w:r w:rsidR="00B41D37" w:rsidRPr="001661D2">
        <w:rPr>
          <w:rFonts w:ascii="Palatino Linotype" w:hAnsi="Palatino Linotype" w:cs="Arial"/>
        </w:rPr>
        <w:t xml:space="preserve">el </w:t>
      </w:r>
      <w:r w:rsidR="00B41D37" w:rsidRPr="001661D2">
        <w:rPr>
          <w:rFonts w:ascii="Palatino Linotype" w:hAnsi="Palatino Linotype" w:cs="Arial"/>
          <w:b/>
        </w:rPr>
        <w:t>RECURRENTE</w:t>
      </w:r>
      <w:r w:rsidR="00000739" w:rsidRPr="001661D2">
        <w:rPr>
          <w:rFonts w:ascii="Palatino Linotype" w:hAnsi="Palatino Linotype" w:cs="Arial"/>
        </w:rPr>
        <w:t xml:space="preserve"> </w:t>
      </w:r>
      <w:r w:rsidR="00D06012" w:rsidRPr="001661D2">
        <w:rPr>
          <w:rFonts w:ascii="Palatino Linotype" w:hAnsi="Palatino Linotype" w:cs="Arial"/>
        </w:rPr>
        <w:t xml:space="preserve">interpuso </w:t>
      </w:r>
      <w:r w:rsidR="00994894" w:rsidRPr="001661D2">
        <w:rPr>
          <w:rFonts w:ascii="Palatino Linotype" w:hAnsi="Palatino Linotype" w:cs="Arial"/>
        </w:rPr>
        <w:t xml:space="preserve">el </w:t>
      </w:r>
      <w:r w:rsidR="00D06012" w:rsidRPr="001661D2">
        <w:rPr>
          <w:rFonts w:ascii="Palatino Linotype" w:hAnsi="Palatino Linotype" w:cs="Arial"/>
        </w:rPr>
        <w:t xml:space="preserve">recurso de revisión </w:t>
      </w:r>
      <w:r w:rsidR="00DC7A93" w:rsidRPr="001661D2">
        <w:rPr>
          <w:rFonts w:ascii="Palatino Linotype" w:hAnsi="Palatino Linotype" w:cs="Arial"/>
        </w:rPr>
        <w:t>materia del presente estudio</w:t>
      </w:r>
      <w:r w:rsidR="00994894" w:rsidRPr="001661D2">
        <w:rPr>
          <w:rFonts w:ascii="Palatino Linotype" w:hAnsi="Palatino Linotype" w:cs="Arial"/>
        </w:rPr>
        <w:t xml:space="preserve"> el día </w:t>
      </w:r>
      <w:r w:rsidR="001F5618">
        <w:rPr>
          <w:rFonts w:ascii="Palatino Linotype" w:hAnsi="Palatino Linotype" w:cs="Arial"/>
          <w:b/>
        </w:rPr>
        <w:t xml:space="preserve">dieciocho de junio </w:t>
      </w:r>
      <w:r w:rsidR="00CE437F">
        <w:rPr>
          <w:rFonts w:ascii="Palatino Linotype" w:hAnsi="Palatino Linotype" w:cs="Arial"/>
          <w:b/>
        </w:rPr>
        <w:t xml:space="preserve">de </w:t>
      </w:r>
      <w:r w:rsidR="00B52A22">
        <w:rPr>
          <w:rFonts w:ascii="Palatino Linotype" w:hAnsi="Palatino Linotype" w:cs="Arial"/>
          <w:b/>
        </w:rPr>
        <w:t>dos mil dieciocho</w:t>
      </w:r>
      <w:r w:rsidR="00C848D9" w:rsidRPr="001661D2">
        <w:rPr>
          <w:rFonts w:ascii="Palatino Linotype" w:hAnsi="Palatino Linotype" w:cs="Arial"/>
        </w:rPr>
        <w:t>,</w:t>
      </w:r>
      <w:r w:rsidR="00C848D9" w:rsidRPr="001661D2">
        <w:rPr>
          <w:rFonts w:ascii="Palatino Linotype" w:hAnsi="Palatino Linotype" w:cs="Arial"/>
          <w:b/>
        </w:rPr>
        <w:t xml:space="preserve"> </w:t>
      </w:r>
      <w:r w:rsidR="00994894" w:rsidRPr="001661D2">
        <w:rPr>
          <w:rFonts w:ascii="Palatino Linotype" w:hAnsi="Palatino Linotype" w:cs="Arial"/>
        </w:rPr>
        <w:t xml:space="preserve">en </w:t>
      </w:r>
      <w:r w:rsidR="001F1E4F" w:rsidRPr="001661D2">
        <w:rPr>
          <w:rFonts w:ascii="Palatino Linotype" w:hAnsi="Palatino Linotype" w:cs="Arial"/>
        </w:rPr>
        <w:t xml:space="preserve">el </w:t>
      </w:r>
      <w:r w:rsidR="00994894" w:rsidRPr="001661D2">
        <w:rPr>
          <w:rFonts w:ascii="Palatino Linotype" w:hAnsi="Palatino Linotype" w:cs="Arial"/>
        </w:rPr>
        <w:t xml:space="preserve">que </w:t>
      </w:r>
      <w:r w:rsidR="00335DA7" w:rsidRPr="001661D2">
        <w:rPr>
          <w:rFonts w:ascii="Palatino Linotype" w:hAnsi="Palatino Linotype" w:cs="Arial"/>
        </w:rPr>
        <w:t>señaló</w:t>
      </w:r>
      <w:r w:rsidR="00623511" w:rsidRPr="001661D2">
        <w:rPr>
          <w:rFonts w:ascii="Palatino Linotype" w:hAnsi="Palatino Linotype" w:cs="Arial"/>
        </w:rPr>
        <w:t>:</w:t>
      </w:r>
      <w:r w:rsidR="00623511">
        <w:rPr>
          <w:rFonts w:ascii="Palatino Linotype" w:hAnsi="Palatino Linotype" w:cs="Arial"/>
        </w:rPr>
        <w:t xml:space="preserve"> </w:t>
      </w:r>
    </w:p>
    <w:p w:rsidR="00335DA7" w:rsidRPr="00FA0F51" w:rsidRDefault="00623511" w:rsidP="00BB36C1">
      <w:pPr>
        <w:jc w:val="both"/>
        <w:rPr>
          <w:rFonts w:ascii="Palatino Linotype" w:hAnsi="Palatino Linotype" w:cs="Arial"/>
        </w:rPr>
      </w:pPr>
      <w:r>
        <w:rPr>
          <w:rFonts w:ascii="Palatino Linotype" w:hAnsi="Palatino Linotype" w:cs="Arial"/>
          <w:b/>
        </w:rPr>
        <w:t>A</w:t>
      </w:r>
      <w:r w:rsidR="00335DA7" w:rsidRPr="00F32C81">
        <w:rPr>
          <w:rFonts w:ascii="Palatino Linotype" w:hAnsi="Palatino Linotype" w:cs="Arial"/>
          <w:b/>
        </w:rPr>
        <w:t>cto impugnado</w:t>
      </w:r>
      <w:r w:rsidR="00E71314" w:rsidRPr="00F32C81">
        <w:rPr>
          <w:rFonts w:ascii="Palatino Linotype" w:hAnsi="Palatino Linotype" w:cs="Arial"/>
          <w:b/>
        </w:rPr>
        <w:t>:</w:t>
      </w:r>
      <w:r w:rsidR="00E71314">
        <w:rPr>
          <w:rFonts w:ascii="Palatino Linotype" w:hAnsi="Palatino Linotype" w:cs="Arial"/>
          <w:b/>
        </w:rPr>
        <w:t xml:space="preserve"> </w:t>
      </w:r>
    </w:p>
    <w:p w:rsidR="00BB36C1" w:rsidRDefault="00BB36C1" w:rsidP="00BB36C1">
      <w:pPr>
        <w:ind w:left="851" w:right="900"/>
        <w:jc w:val="both"/>
        <w:rPr>
          <w:rFonts w:ascii="Palatino Linotype" w:hAnsi="Palatino Linotype" w:cs="Arial"/>
          <w:i/>
          <w:sz w:val="22"/>
          <w:szCs w:val="22"/>
          <w:lang w:eastAsia="es-MX"/>
        </w:rPr>
      </w:pPr>
    </w:p>
    <w:p w:rsidR="00297161" w:rsidRPr="00FA0F51" w:rsidRDefault="00623511" w:rsidP="00BB36C1">
      <w:pPr>
        <w:ind w:left="851" w:right="900"/>
        <w:jc w:val="both"/>
        <w:rPr>
          <w:rFonts w:ascii="Palatino Linotype" w:hAnsi="Palatino Linotype" w:cs="Arial"/>
          <w:i/>
          <w:sz w:val="22"/>
          <w:szCs w:val="22"/>
          <w:lang w:eastAsia="es-MX"/>
        </w:rPr>
      </w:pPr>
      <w:r w:rsidRPr="00FA0F51">
        <w:rPr>
          <w:rFonts w:ascii="Palatino Linotype" w:hAnsi="Palatino Linotype" w:cs="Arial"/>
          <w:i/>
          <w:sz w:val="22"/>
          <w:szCs w:val="22"/>
          <w:lang w:eastAsia="es-MX"/>
        </w:rPr>
        <w:t xml:space="preserve"> </w:t>
      </w:r>
      <w:r w:rsidR="00297161" w:rsidRPr="00FA0F51">
        <w:rPr>
          <w:rFonts w:ascii="Palatino Linotype" w:hAnsi="Palatino Linotype" w:cs="Arial"/>
          <w:i/>
          <w:sz w:val="22"/>
          <w:szCs w:val="22"/>
          <w:lang w:eastAsia="es-MX"/>
        </w:rPr>
        <w:t>“</w:t>
      </w:r>
      <w:r w:rsidR="001F5618">
        <w:rPr>
          <w:rFonts w:ascii="Palatino Linotype" w:hAnsi="Palatino Linotype" w:cs="Arial"/>
          <w:i/>
          <w:sz w:val="22"/>
          <w:szCs w:val="22"/>
          <w:lang w:eastAsia="es-MX"/>
        </w:rPr>
        <w:t xml:space="preserve">Niegan la </w:t>
      </w:r>
      <w:proofErr w:type="spellStart"/>
      <w:r w:rsidR="001F5618">
        <w:rPr>
          <w:rFonts w:ascii="Palatino Linotype" w:hAnsi="Palatino Linotype" w:cs="Arial"/>
          <w:i/>
          <w:sz w:val="22"/>
          <w:szCs w:val="22"/>
          <w:lang w:eastAsia="es-MX"/>
        </w:rPr>
        <w:t>infrmación</w:t>
      </w:r>
      <w:proofErr w:type="spellEnd"/>
      <w:proofErr w:type="gramStart"/>
      <w:r w:rsidR="00297161" w:rsidRPr="00FA0F51">
        <w:rPr>
          <w:rFonts w:ascii="Palatino Linotype" w:hAnsi="Palatino Linotype" w:cs="Arial"/>
          <w:i/>
          <w:sz w:val="22"/>
          <w:szCs w:val="22"/>
          <w:lang w:eastAsia="es-MX"/>
        </w:rPr>
        <w:t>”(</w:t>
      </w:r>
      <w:proofErr w:type="gramEnd"/>
      <w:r w:rsidR="00297161" w:rsidRPr="00FA0F51">
        <w:rPr>
          <w:rFonts w:ascii="Palatino Linotype" w:hAnsi="Palatino Linotype" w:cs="Arial"/>
          <w:i/>
          <w:sz w:val="22"/>
          <w:szCs w:val="22"/>
          <w:lang w:eastAsia="es-MX"/>
        </w:rPr>
        <w:t>sic)</w:t>
      </w:r>
    </w:p>
    <w:p w:rsidR="00297161" w:rsidRPr="0005190D" w:rsidRDefault="001F1E4F" w:rsidP="009143B4">
      <w:pPr>
        <w:spacing w:before="240" w:after="240" w:line="360" w:lineRule="auto"/>
        <w:jc w:val="both"/>
        <w:rPr>
          <w:rFonts w:ascii="Palatino Linotype" w:hAnsi="Palatino Linotype" w:cs="Arial"/>
        </w:rPr>
      </w:pPr>
      <w:r w:rsidRPr="0005190D">
        <w:rPr>
          <w:rFonts w:ascii="Palatino Linotype" w:hAnsi="Palatino Linotype" w:cs="Arial"/>
          <w:b/>
        </w:rPr>
        <w:t xml:space="preserve">Y </w:t>
      </w:r>
      <w:r w:rsidR="0083770F" w:rsidRPr="0005190D">
        <w:rPr>
          <w:rFonts w:ascii="Palatino Linotype" w:hAnsi="Palatino Linotype" w:cs="Arial"/>
          <w:b/>
        </w:rPr>
        <w:t xml:space="preserve"> </w:t>
      </w:r>
      <w:r w:rsidRPr="0005190D">
        <w:rPr>
          <w:rFonts w:ascii="Palatino Linotype" w:hAnsi="Palatino Linotype" w:cs="Arial"/>
          <w:b/>
        </w:rPr>
        <w:t>R</w:t>
      </w:r>
      <w:r w:rsidR="0054779A" w:rsidRPr="0005190D">
        <w:rPr>
          <w:rFonts w:ascii="Palatino Linotype" w:hAnsi="Palatino Linotype" w:cs="Arial"/>
          <w:b/>
        </w:rPr>
        <w:t>azones o motivos de inconformidad</w:t>
      </w:r>
      <w:r w:rsidR="0083770F" w:rsidRPr="0005190D">
        <w:rPr>
          <w:rFonts w:ascii="Palatino Linotype" w:hAnsi="Palatino Linotype" w:cs="Arial"/>
        </w:rPr>
        <w:t>:</w:t>
      </w:r>
    </w:p>
    <w:p w:rsidR="00297161" w:rsidRDefault="001F1E4F" w:rsidP="001F1E4F">
      <w:pPr>
        <w:spacing w:before="240" w:after="240"/>
        <w:ind w:left="851" w:right="900"/>
        <w:jc w:val="both"/>
        <w:rPr>
          <w:rFonts w:ascii="Palatino Linotype" w:hAnsi="Palatino Linotype" w:cs="Arial"/>
          <w:i/>
          <w:sz w:val="22"/>
          <w:szCs w:val="22"/>
          <w:lang w:eastAsia="es-MX"/>
        </w:rPr>
      </w:pPr>
      <w:r w:rsidRPr="00CA287B">
        <w:rPr>
          <w:rFonts w:ascii="Palatino Linotype" w:hAnsi="Palatino Linotype" w:cs="Arial"/>
          <w:i/>
          <w:sz w:val="22"/>
          <w:szCs w:val="22"/>
          <w:lang w:eastAsia="es-MX"/>
        </w:rPr>
        <w:t xml:space="preserve"> </w:t>
      </w:r>
      <w:r w:rsidR="00297161" w:rsidRPr="00CA287B">
        <w:rPr>
          <w:rFonts w:ascii="Palatino Linotype" w:hAnsi="Palatino Linotype" w:cs="Arial"/>
          <w:i/>
          <w:sz w:val="22"/>
          <w:szCs w:val="22"/>
          <w:lang w:eastAsia="es-MX"/>
        </w:rPr>
        <w:t>“</w:t>
      </w:r>
      <w:r w:rsidR="001F5618" w:rsidRPr="001F5618">
        <w:rPr>
          <w:rFonts w:ascii="Palatino Linotype" w:hAnsi="Palatino Linotype" w:cs="Arial"/>
          <w:i/>
          <w:sz w:val="22"/>
          <w:szCs w:val="22"/>
          <w:lang w:eastAsia="es-MX"/>
        </w:rPr>
        <w:t xml:space="preserve">La </w:t>
      </w:r>
      <w:proofErr w:type="spellStart"/>
      <w:r w:rsidR="001F5618" w:rsidRPr="001F5618">
        <w:rPr>
          <w:rFonts w:ascii="Palatino Linotype" w:hAnsi="Palatino Linotype" w:cs="Arial"/>
          <w:i/>
          <w:sz w:val="22"/>
          <w:szCs w:val="22"/>
          <w:lang w:eastAsia="es-MX"/>
        </w:rPr>
        <w:t>sra</w:t>
      </w:r>
      <w:proofErr w:type="spellEnd"/>
      <w:r w:rsidR="001F5618" w:rsidRPr="001F5618">
        <w:rPr>
          <w:rFonts w:ascii="Palatino Linotype" w:hAnsi="Palatino Linotype" w:cs="Arial"/>
          <w:i/>
          <w:sz w:val="22"/>
          <w:szCs w:val="22"/>
          <w:lang w:eastAsia="es-MX"/>
        </w:rPr>
        <w:t xml:space="preserve"> que contesta refiere la confidencialidad de la información en el periodo de 2017 a 2018, si bien cita elementos legales, no muestra que mediante acuerdo de </w:t>
      </w:r>
      <w:proofErr w:type="spellStart"/>
      <w:r w:rsidR="001F5618" w:rsidRPr="001F5618">
        <w:rPr>
          <w:rFonts w:ascii="Palatino Linotype" w:hAnsi="Palatino Linotype" w:cs="Arial"/>
          <w:i/>
          <w:sz w:val="22"/>
          <w:szCs w:val="22"/>
          <w:lang w:eastAsia="es-MX"/>
        </w:rPr>
        <w:t>comite</w:t>
      </w:r>
      <w:proofErr w:type="spellEnd"/>
      <w:r w:rsidR="001F5618" w:rsidRPr="001F5618">
        <w:rPr>
          <w:rFonts w:ascii="Palatino Linotype" w:hAnsi="Palatino Linotype" w:cs="Arial"/>
          <w:i/>
          <w:sz w:val="22"/>
          <w:szCs w:val="22"/>
          <w:lang w:eastAsia="es-MX"/>
        </w:rPr>
        <w:t xml:space="preserve"> se haya tomado esa consideración o muestre o cite documento que </w:t>
      </w:r>
      <w:proofErr w:type="spellStart"/>
      <w:r w:rsidR="001F5618" w:rsidRPr="001F5618">
        <w:rPr>
          <w:rFonts w:ascii="Palatino Linotype" w:hAnsi="Palatino Linotype" w:cs="Arial"/>
          <w:i/>
          <w:sz w:val="22"/>
          <w:szCs w:val="22"/>
          <w:lang w:eastAsia="es-MX"/>
        </w:rPr>
        <w:t>asi</w:t>
      </w:r>
      <w:proofErr w:type="spellEnd"/>
      <w:r w:rsidR="001F5618" w:rsidRPr="001F5618">
        <w:rPr>
          <w:rFonts w:ascii="Palatino Linotype" w:hAnsi="Palatino Linotype" w:cs="Arial"/>
          <w:i/>
          <w:sz w:val="22"/>
          <w:szCs w:val="22"/>
          <w:lang w:eastAsia="es-MX"/>
        </w:rPr>
        <w:t xml:space="preserve"> lo marque; si bien esto debe considerarse, se </w:t>
      </w:r>
      <w:proofErr w:type="spellStart"/>
      <w:r w:rsidR="001F5618" w:rsidRPr="001F5618">
        <w:rPr>
          <w:rFonts w:ascii="Palatino Linotype" w:hAnsi="Palatino Linotype" w:cs="Arial"/>
          <w:i/>
          <w:sz w:val="22"/>
          <w:szCs w:val="22"/>
          <w:lang w:eastAsia="es-MX"/>
        </w:rPr>
        <w:t>solicito</w:t>
      </w:r>
      <w:proofErr w:type="spellEnd"/>
      <w:r w:rsidR="001F5618" w:rsidRPr="001F5618">
        <w:rPr>
          <w:rFonts w:ascii="Palatino Linotype" w:hAnsi="Palatino Linotype" w:cs="Arial"/>
          <w:i/>
          <w:sz w:val="22"/>
          <w:szCs w:val="22"/>
          <w:lang w:eastAsia="es-MX"/>
        </w:rPr>
        <w:t xml:space="preserve"> el </w:t>
      </w:r>
      <w:proofErr w:type="spellStart"/>
      <w:r w:rsidR="001F5618" w:rsidRPr="001F5618">
        <w:rPr>
          <w:rFonts w:ascii="Palatino Linotype" w:hAnsi="Palatino Linotype" w:cs="Arial"/>
          <w:i/>
          <w:sz w:val="22"/>
          <w:szCs w:val="22"/>
          <w:lang w:eastAsia="es-MX"/>
        </w:rPr>
        <w:t>historico</w:t>
      </w:r>
      <w:proofErr w:type="spellEnd"/>
      <w:r w:rsidR="001F5618" w:rsidRPr="001F5618">
        <w:rPr>
          <w:rFonts w:ascii="Palatino Linotype" w:hAnsi="Palatino Linotype" w:cs="Arial"/>
          <w:i/>
          <w:sz w:val="22"/>
          <w:szCs w:val="22"/>
          <w:lang w:eastAsia="es-MX"/>
        </w:rPr>
        <w:t xml:space="preserve"> y como tal de 2006 a 2017 no se menciona imposibilidad o </w:t>
      </w:r>
      <w:proofErr w:type="spellStart"/>
      <w:r w:rsidR="001F5618" w:rsidRPr="001F5618">
        <w:rPr>
          <w:rFonts w:ascii="Palatino Linotype" w:hAnsi="Palatino Linotype" w:cs="Arial"/>
          <w:i/>
          <w:sz w:val="22"/>
          <w:szCs w:val="22"/>
          <w:lang w:eastAsia="es-MX"/>
        </w:rPr>
        <w:t>lesion</w:t>
      </w:r>
      <w:proofErr w:type="spellEnd"/>
      <w:r w:rsidR="001F5618" w:rsidRPr="001F5618">
        <w:rPr>
          <w:rFonts w:ascii="Palatino Linotype" w:hAnsi="Palatino Linotype" w:cs="Arial"/>
          <w:i/>
          <w:sz w:val="22"/>
          <w:szCs w:val="22"/>
          <w:lang w:eastAsia="es-MX"/>
        </w:rPr>
        <w:t xml:space="preserve"> a </w:t>
      </w:r>
      <w:proofErr w:type="spellStart"/>
      <w:r w:rsidR="001F5618" w:rsidRPr="001F5618">
        <w:rPr>
          <w:rFonts w:ascii="Palatino Linotype" w:hAnsi="Palatino Linotype" w:cs="Arial"/>
          <w:i/>
          <w:sz w:val="22"/>
          <w:szCs w:val="22"/>
          <w:lang w:eastAsia="es-MX"/>
        </w:rPr>
        <w:t>interes</w:t>
      </w:r>
      <w:proofErr w:type="spellEnd"/>
      <w:r w:rsidR="001F5618" w:rsidRPr="001F5618">
        <w:rPr>
          <w:rFonts w:ascii="Palatino Linotype" w:hAnsi="Palatino Linotype" w:cs="Arial"/>
          <w:i/>
          <w:sz w:val="22"/>
          <w:szCs w:val="22"/>
          <w:lang w:eastAsia="es-MX"/>
        </w:rPr>
        <w:t xml:space="preserve"> de confidencialidad, aplicación de la ley y derecho de acceso a la información de manera eficiente, demostrando que este tipo de corruptos, evidencian la negación l derecho de acceso a la información</w:t>
      </w:r>
      <w:r w:rsidR="00297161" w:rsidRPr="00F96939">
        <w:rPr>
          <w:rFonts w:ascii="Palatino Linotype" w:hAnsi="Palatino Linotype" w:cs="Arial"/>
          <w:i/>
          <w:sz w:val="22"/>
          <w:szCs w:val="22"/>
          <w:lang w:eastAsia="es-MX"/>
        </w:rPr>
        <w:t>”(sic)</w:t>
      </w:r>
    </w:p>
    <w:p w:rsidR="00C848D9" w:rsidRDefault="00C92FBE" w:rsidP="0066331A">
      <w:pPr>
        <w:spacing w:line="360" w:lineRule="auto"/>
        <w:ind w:right="49"/>
        <w:jc w:val="both"/>
        <w:rPr>
          <w:rFonts w:ascii="Palatino Linotype" w:hAnsi="Palatino Linotype" w:cs="Arial"/>
        </w:rPr>
      </w:pPr>
      <w:r>
        <w:rPr>
          <w:rFonts w:ascii="Palatino Linotype" w:hAnsi="Palatino Linotype" w:cs="Arial"/>
          <w:b/>
          <w:sz w:val="28"/>
          <w:szCs w:val="28"/>
        </w:rPr>
        <w:t>Documentos a</w:t>
      </w:r>
      <w:r w:rsidR="0066331A" w:rsidRPr="00676B88">
        <w:rPr>
          <w:rFonts w:ascii="Palatino Linotype" w:hAnsi="Palatino Linotype" w:cs="Arial"/>
          <w:b/>
          <w:sz w:val="28"/>
          <w:szCs w:val="28"/>
        </w:rPr>
        <w:t>nexo</w:t>
      </w:r>
      <w:r>
        <w:rPr>
          <w:rFonts w:ascii="Palatino Linotype" w:hAnsi="Palatino Linotype" w:cs="Arial"/>
          <w:b/>
          <w:sz w:val="28"/>
          <w:szCs w:val="28"/>
        </w:rPr>
        <w:t>s</w:t>
      </w:r>
      <w:r w:rsidR="0066331A" w:rsidRPr="00676B88">
        <w:rPr>
          <w:rFonts w:ascii="Palatino Linotype" w:hAnsi="Palatino Linotype" w:cs="Arial"/>
          <w:b/>
          <w:sz w:val="28"/>
          <w:szCs w:val="28"/>
        </w:rPr>
        <w:t>.</w:t>
      </w:r>
      <w:r w:rsidR="0066331A">
        <w:rPr>
          <w:rFonts w:ascii="Palatino Linotype" w:hAnsi="Palatino Linotype" w:cs="Arial"/>
          <w:b/>
        </w:rPr>
        <w:t xml:space="preserve"> </w:t>
      </w:r>
      <w:r w:rsidR="00676B88">
        <w:rPr>
          <w:rFonts w:ascii="Palatino Linotype" w:hAnsi="Palatino Linotype" w:cs="Arial"/>
        </w:rPr>
        <w:t>Ninguno.</w:t>
      </w:r>
    </w:p>
    <w:p w:rsidR="00DD28EB" w:rsidRPr="00DD28EB" w:rsidRDefault="00DD28EB" w:rsidP="00DD28EB">
      <w:pPr>
        <w:ind w:right="49"/>
        <w:jc w:val="both"/>
        <w:rPr>
          <w:rFonts w:ascii="Palatino Linotype" w:hAnsi="Palatino Linotype" w:cs="Arial"/>
          <w:sz w:val="16"/>
          <w:szCs w:val="16"/>
        </w:rPr>
      </w:pPr>
    </w:p>
    <w:p w:rsidR="00F5055E" w:rsidRPr="00F5055E" w:rsidRDefault="00247204" w:rsidP="00F5055E">
      <w:pPr>
        <w:widowControl w:val="0"/>
        <w:autoSpaceDE w:val="0"/>
        <w:autoSpaceDN w:val="0"/>
        <w:adjustRightInd w:val="0"/>
        <w:spacing w:line="360" w:lineRule="auto"/>
        <w:jc w:val="both"/>
        <w:rPr>
          <w:rFonts w:ascii="Palatino Linotype" w:eastAsia="Calibri" w:hAnsi="Palatino Linotype" w:cs="Arial"/>
        </w:rPr>
      </w:pPr>
      <w:r>
        <w:rPr>
          <w:rFonts w:ascii="Palatino Linotype" w:hAnsi="Palatino Linotype" w:cs="Arial"/>
          <w:b/>
          <w:sz w:val="28"/>
          <w:szCs w:val="28"/>
        </w:rPr>
        <w:t>4</w:t>
      </w:r>
      <w:r w:rsidR="002426FE" w:rsidRPr="00FA0F51">
        <w:rPr>
          <w:rFonts w:ascii="Palatino Linotype" w:hAnsi="Palatino Linotype" w:cs="Arial"/>
          <w:b/>
          <w:sz w:val="28"/>
          <w:szCs w:val="28"/>
        </w:rPr>
        <w:t xml:space="preserve">. </w:t>
      </w:r>
      <w:r w:rsidR="002426FE" w:rsidRPr="00FA0F51">
        <w:rPr>
          <w:rFonts w:ascii="Palatino Linotype" w:eastAsia="Calibri" w:hAnsi="Palatino Linotype" w:cs="Arial"/>
          <w:b/>
          <w:sz w:val="28"/>
          <w:szCs w:val="28"/>
        </w:rPr>
        <w:t xml:space="preserve">Turno. </w:t>
      </w:r>
      <w:r w:rsidR="00F5055E" w:rsidRPr="00F5055E">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5055E">
        <w:rPr>
          <w:rFonts w:ascii="Palatino Linotype" w:hAnsi="Palatino Linotype" w:cs="Arial"/>
        </w:rPr>
        <w:t>al</w:t>
      </w:r>
      <w:r w:rsidR="00F5055E" w:rsidRPr="00F5055E">
        <w:rPr>
          <w:rFonts w:ascii="Palatino Linotype" w:eastAsia="Calibri" w:hAnsi="Palatino Linotype" w:cs="Arial"/>
        </w:rPr>
        <w:t xml:space="preserve"> Comisionado </w:t>
      </w:r>
      <w:r w:rsidR="00F5055E" w:rsidRPr="00F5055E">
        <w:rPr>
          <w:rFonts w:ascii="Palatino Linotype" w:eastAsia="Calibri" w:hAnsi="Palatino Linotype" w:cs="Arial"/>
          <w:b/>
        </w:rPr>
        <w:t>Javier Martínez Cruz</w:t>
      </w:r>
      <w:r w:rsidR="00F5055E" w:rsidRPr="00F5055E">
        <w:rPr>
          <w:rFonts w:ascii="Palatino Linotype" w:hAnsi="Palatino Linotype" w:cs="Arial"/>
        </w:rPr>
        <w:t xml:space="preserve"> para su análisis, estudio, elaboración del proyecto y </w:t>
      </w:r>
      <w:r w:rsidR="00F5055E" w:rsidRPr="00F5055E">
        <w:rPr>
          <w:rFonts w:ascii="Palatino Linotype" w:eastAsia="Calibri" w:hAnsi="Palatino Linotype" w:cs="Arial"/>
        </w:rPr>
        <w:t>presentación ante el Pleno de este Instituto.</w:t>
      </w:r>
    </w:p>
    <w:p w:rsidR="00F5055E" w:rsidRPr="000C0C5D" w:rsidRDefault="00F5055E" w:rsidP="00F5055E">
      <w:pPr>
        <w:widowControl w:val="0"/>
        <w:autoSpaceDE w:val="0"/>
        <w:autoSpaceDN w:val="0"/>
        <w:adjustRightInd w:val="0"/>
        <w:spacing w:line="360" w:lineRule="auto"/>
        <w:jc w:val="both"/>
        <w:rPr>
          <w:rFonts w:ascii="Palatino Linotype" w:hAnsi="Palatino Linotype" w:cs="Arial"/>
          <w:b/>
          <w:sz w:val="16"/>
          <w:szCs w:val="16"/>
        </w:rPr>
      </w:pPr>
    </w:p>
    <w:p w:rsidR="00F5055E" w:rsidRDefault="00247204" w:rsidP="00F5055E">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5</w:t>
      </w:r>
      <w:r w:rsidR="00F5055E" w:rsidRPr="00F5055E">
        <w:rPr>
          <w:rFonts w:ascii="Palatino Linotype" w:hAnsi="Palatino Linotype" w:cs="Arial"/>
          <w:b/>
          <w:sz w:val="28"/>
          <w:szCs w:val="28"/>
        </w:rPr>
        <w:t>.</w:t>
      </w:r>
      <w:r w:rsidR="00F5055E" w:rsidRPr="00F5055E">
        <w:rPr>
          <w:rFonts w:ascii="Palatino Linotype" w:hAnsi="Palatino Linotype" w:cs="Arial"/>
          <w:b/>
          <w:i/>
          <w:sz w:val="28"/>
          <w:szCs w:val="28"/>
        </w:rPr>
        <w:t xml:space="preserve"> </w:t>
      </w:r>
      <w:r w:rsidR="00F5055E" w:rsidRPr="00F5055E">
        <w:rPr>
          <w:rFonts w:ascii="Palatino Linotype" w:hAnsi="Palatino Linotype" w:cs="Arial"/>
          <w:b/>
          <w:sz w:val="28"/>
          <w:szCs w:val="28"/>
        </w:rPr>
        <w:t>Admisión del Recurso.</w:t>
      </w:r>
      <w:r w:rsidR="00F5055E" w:rsidRPr="00F5055E">
        <w:rPr>
          <w:rFonts w:ascii="Palatino Linotype" w:hAnsi="Palatino Linotype" w:cs="Arial"/>
          <w:sz w:val="28"/>
          <w:szCs w:val="28"/>
        </w:rPr>
        <w:t xml:space="preserve"> </w:t>
      </w:r>
      <w:r w:rsidR="00F5055E" w:rsidRPr="00F5055E">
        <w:rPr>
          <w:rFonts w:ascii="Palatino Linotype" w:hAnsi="Palatino Linotype" w:cs="Arial"/>
        </w:rPr>
        <w:t>El día</w:t>
      </w:r>
      <w:r w:rsidR="00F5055E" w:rsidRPr="00F5055E">
        <w:rPr>
          <w:rFonts w:ascii="Palatino Linotype" w:hAnsi="Palatino Linotype" w:cs="Arial"/>
          <w:b/>
        </w:rPr>
        <w:t xml:space="preserve"> </w:t>
      </w:r>
      <w:r w:rsidR="00C8739B">
        <w:rPr>
          <w:rFonts w:ascii="Palatino Linotype" w:hAnsi="Palatino Linotype" w:cs="Arial"/>
          <w:b/>
        </w:rPr>
        <w:t xml:space="preserve">veintidós de junio </w:t>
      </w:r>
      <w:r w:rsidR="00C16CD0">
        <w:rPr>
          <w:rFonts w:ascii="Palatino Linotype" w:hAnsi="Palatino Linotype" w:cs="Arial"/>
          <w:b/>
        </w:rPr>
        <w:t xml:space="preserve">de dos mil dieciocho </w:t>
      </w:r>
      <w:r w:rsidR="00F5055E" w:rsidRPr="00F5055E">
        <w:rPr>
          <w:rFonts w:ascii="Palatino Linotype" w:hAnsi="Palatino Linotype" w:cs="Arial"/>
        </w:rPr>
        <w:t xml:space="preserve">se admitió a </w:t>
      </w:r>
      <w:r w:rsidR="00F5055E" w:rsidRPr="00F5055E">
        <w:rPr>
          <w:rFonts w:ascii="Palatino Linotype" w:hAnsi="Palatino Linotype" w:cs="Arial"/>
        </w:rPr>
        <w:lastRenderedPageBreak/>
        <w:t>trámite el presente recurso de revisión a efecto de integrar el expediente respectivo; fue puesto</w:t>
      </w:r>
      <w:r w:rsidR="007D394D">
        <w:rPr>
          <w:rFonts w:ascii="Palatino Linotype" w:hAnsi="Palatino Linotype" w:cs="Arial"/>
        </w:rPr>
        <w:t xml:space="preserve"> </w:t>
      </w:r>
      <w:r w:rsidR="00F5055E" w:rsidRPr="00F5055E">
        <w:rPr>
          <w:rFonts w:ascii="Palatino Linotype" w:hAnsi="Palatino Linotype" w:cs="Arial"/>
        </w:rPr>
        <w:t xml:space="preserve">a disposición de las partes por siete días hábiles para que ofrecieran pruebas y  manifestaran lo que a su derecho convenga, plazo que transcurrió del día </w:t>
      </w:r>
      <w:r w:rsidR="00C8739B">
        <w:rPr>
          <w:rFonts w:ascii="Palatino Linotype" w:hAnsi="Palatino Linotype" w:cs="Arial"/>
          <w:b/>
        </w:rPr>
        <w:t>veinticinco de junio al tres de julio d</w:t>
      </w:r>
      <w:r w:rsidR="005A1E8D">
        <w:rPr>
          <w:rFonts w:ascii="Palatino Linotype" w:hAnsi="Palatino Linotype" w:cs="Arial"/>
          <w:b/>
        </w:rPr>
        <w:t xml:space="preserve">el presente año, </w:t>
      </w:r>
      <w:r w:rsidR="00676B88">
        <w:rPr>
          <w:rFonts w:ascii="Palatino Linotype" w:hAnsi="Palatino Linotype" w:cs="Arial"/>
        </w:rPr>
        <w:t>sin contabilizar los</w:t>
      </w:r>
      <w:r w:rsidR="00F96939">
        <w:rPr>
          <w:rFonts w:ascii="Palatino Linotype" w:hAnsi="Palatino Linotype" w:cs="Arial"/>
        </w:rPr>
        <w:t xml:space="preserve"> días</w:t>
      </w:r>
      <w:r w:rsidR="00C16CD0">
        <w:rPr>
          <w:rFonts w:ascii="Palatino Linotype" w:hAnsi="Palatino Linotype" w:cs="Arial"/>
        </w:rPr>
        <w:t xml:space="preserve"> </w:t>
      </w:r>
      <w:r w:rsidR="00630DD1">
        <w:rPr>
          <w:rFonts w:ascii="Palatino Linotype" w:hAnsi="Palatino Linotype" w:cs="Arial"/>
        </w:rPr>
        <w:t>veintitrés, veinticuatro y treinta de junio y uno de julio del mismo a</w:t>
      </w:r>
      <w:r w:rsidR="005A1E8D">
        <w:rPr>
          <w:rFonts w:ascii="Palatino Linotype" w:hAnsi="Palatino Linotype" w:cs="Arial"/>
        </w:rPr>
        <w:t xml:space="preserve">ño, </w:t>
      </w:r>
      <w:r w:rsidR="00F5055E" w:rsidRPr="00F5055E">
        <w:rPr>
          <w:rFonts w:ascii="Palatino Linotype" w:hAnsi="Palatino Linotype" w:cs="Arial"/>
        </w:rPr>
        <w:t>por corresponder</w:t>
      </w:r>
      <w:r w:rsidR="00F55B3A">
        <w:rPr>
          <w:rFonts w:ascii="Palatino Linotype" w:hAnsi="Palatino Linotype" w:cs="Arial"/>
        </w:rPr>
        <w:t xml:space="preserve"> a </w:t>
      </w:r>
      <w:r w:rsidR="00B7165B">
        <w:rPr>
          <w:rFonts w:ascii="Palatino Linotype" w:hAnsi="Palatino Linotype" w:cs="Arial"/>
        </w:rPr>
        <w:t xml:space="preserve">los días </w:t>
      </w:r>
      <w:r w:rsidR="00F55B3A">
        <w:rPr>
          <w:rFonts w:ascii="Palatino Linotype" w:hAnsi="Palatino Linotype" w:cs="Arial"/>
        </w:rPr>
        <w:t xml:space="preserve">sábados y domingos </w:t>
      </w:r>
      <w:r w:rsidR="00F5055E" w:rsidRPr="00F5055E">
        <w:rPr>
          <w:rFonts w:ascii="Palatino Linotype" w:hAnsi="Palatino Linotype" w:cs="Arial"/>
        </w:rPr>
        <w:t xml:space="preserve">conforme al calendario oficial aprobado por el Pleno de este Instituto. </w:t>
      </w:r>
    </w:p>
    <w:p w:rsidR="00630DD1" w:rsidRDefault="00630DD1" w:rsidP="00F5055E">
      <w:pPr>
        <w:widowControl w:val="0"/>
        <w:autoSpaceDE w:val="0"/>
        <w:autoSpaceDN w:val="0"/>
        <w:adjustRightInd w:val="0"/>
        <w:spacing w:line="360" w:lineRule="auto"/>
        <w:jc w:val="both"/>
        <w:rPr>
          <w:rFonts w:ascii="Palatino Linotype" w:hAnsi="Palatino Linotype" w:cs="Arial"/>
        </w:rPr>
      </w:pPr>
    </w:p>
    <w:p w:rsidR="005469FA" w:rsidRDefault="00026342" w:rsidP="00B303EE">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6</w:t>
      </w:r>
      <w:r w:rsidR="002426FE" w:rsidRPr="00A96F28">
        <w:rPr>
          <w:rFonts w:ascii="Palatino Linotype" w:hAnsi="Palatino Linotype" w:cs="Arial"/>
          <w:b/>
          <w:sz w:val="28"/>
          <w:szCs w:val="28"/>
        </w:rPr>
        <w:t xml:space="preserve">. </w:t>
      </w:r>
      <w:r w:rsidR="0078210C">
        <w:rPr>
          <w:rFonts w:ascii="Palatino Linotype" w:hAnsi="Palatino Linotype" w:cs="Arial"/>
          <w:b/>
          <w:sz w:val="28"/>
          <w:szCs w:val="28"/>
        </w:rPr>
        <w:t xml:space="preserve">Informe Justificado. </w:t>
      </w:r>
      <w:r w:rsidR="00B659A4" w:rsidRPr="00A96F28">
        <w:rPr>
          <w:rFonts w:ascii="Palatino Linotype" w:eastAsia="Calibri" w:hAnsi="Palatino Linotype" w:cs="Arial"/>
          <w:lang w:val="es-MX" w:eastAsia="en-US"/>
        </w:rPr>
        <w:t>En fecha</w:t>
      </w:r>
      <w:r w:rsidR="00210136">
        <w:rPr>
          <w:rFonts w:ascii="Palatino Linotype" w:eastAsia="Calibri" w:hAnsi="Palatino Linotype" w:cs="Arial"/>
          <w:lang w:val="es-MX" w:eastAsia="en-US"/>
        </w:rPr>
        <w:t xml:space="preserve"> </w:t>
      </w:r>
      <w:r w:rsidR="00630DD1">
        <w:rPr>
          <w:rFonts w:ascii="Palatino Linotype" w:eastAsia="Calibri" w:hAnsi="Palatino Linotype" w:cs="Arial"/>
          <w:b/>
          <w:lang w:val="es-MX" w:eastAsia="en-US"/>
        </w:rPr>
        <w:t>tres de julio d</w:t>
      </w:r>
      <w:r w:rsidR="00424651">
        <w:rPr>
          <w:rFonts w:ascii="Palatino Linotype" w:eastAsia="Calibri" w:hAnsi="Palatino Linotype" w:cs="Arial"/>
          <w:b/>
          <w:lang w:val="es-MX" w:eastAsia="en-US"/>
        </w:rPr>
        <w:t>e dos mil dieciocho</w:t>
      </w:r>
      <w:r w:rsidR="00B659A4" w:rsidRPr="00A96F28">
        <w:rPr>
          <w:rFonts w:ascii="Palatino Linotype" w:eastAsia="Calibri" w:hAnsi="Palatino Linotype" w:cs="Arial"/>
          <w:lang w:val="es-MX" w:eastAsia="en-US"/>
        </w:rPr>
        <w:t xml:space="preserve">, el </w:t>
      </w:r>
      <w:r w:rsidR="00B659A4" w:rsidRPr="00A96F28">
        <w:rPr>
          <w:rFonts w:ascii="Palatino Linotype" w:eastAsia="Calibri" w:hAnsi="Palatino Linotype" w:cs="Arial"/>
          <w:b/>
          <w:lang w:val="es-MX" w:eastAsia="en-US"/>
        </w:rPr>
        <w:t>SUJETO OBLIGADO</w:t>
      </w:r>
      <w:r w:rsidR="003411BA" w:rsidRPr="00A96F28">
        <w:rPr>
          <w:rFonts w:ascii="Palatino Linotype" w:eastAsia="Calibri" w:hAnsi="Palatino Linotype" w:cs="Arial"/>
          <w:lang w:val="es-MX" w:eastAsia="en-US"/>
        </w:rPr>
        <w:t xml:space="preserve"> </w:t>
      </w:r>
      <w:r w:rsidR="00406819">
        <w:rPr>
          <w:rFonts w:ascii="Palatino Linotype" w:eastAsia="Calibri" w:hAnsi="Palatino Linotype" w:cs="Arial"/>
          <w:lang w:val="es-MX" w:eastAsia="en-US"/>
        </w:rPr>
        <w:t xml:space="preserve">adjuntó </w:t>
      </w:r>
      <w:r w:rsidR="00A96F28">
        <w:rPr>
          <w:rFonts w:ascii="Palatino Linotype" w:eastAsia="Calibri" w:hAnsi="Palatino Linotype" w:cs="Arial"/>
          <w:lang w:val="es-MX" w:eastAsia="en-US"/>
        </w:rPr>
        <w:t>vía SAIMEX</w:t>
      </w:r>
      <w:r w:rsidR="005469FA">
        <w:rPr>
          <w:rFonts w:ascii="Palatino Linotype" w:eastAsia="Calibri" w:hAnsi="Palatino Linotype" w:cs="Arial"/>
          <w:lang w:val="es-MX" w:eastAsia="en-US"/>
        </w:rPr>
        <w:t xml:space="preserve"> </w:t>
      </w:r>
      <w:r w:rsidR="0078210C">
        <w:rPr>
          <w:rFonts w:ascii="Palatino Linotype" w:eastAsia="Calibri" w:hAnsi="Palatino Linotype" w:cs="Arial"/>
          <w:lang w:val="es-MX" w:eastAsia="en-US"/>
        </w:rPr>
        <w:t>su informe justificado</w:t>
      </w:r>
      <w:r w:rsidR="002C633A">
        <w:rPr>
          <w:rFonts w:ascii="Palatino Linotype" w:eastAsia="Calibri" w:hAnsi="Palatino Linotype" w:cs="Arial"/>
          <w:lang w:val="es-MX" w:eastAsia="en-US"/>
        </w:rPr>
        <w:t xml:space="preserve"> través del archivo “</w:t>
      </w:r>
      <w:r w:rsidR="002C633A" w:rsidRPr="002C633A">
        <w:rPr>
          <w:rFonts w:ascii="Palatino Linotype" w:eastAsia="Calibri" w:hAnsi="Palatino Linotype" w:cs="Arial"/>
          <w:b/>
          <w:i/>
          <w:lang w:val="es-MX" w:eastAsia="en-US"/>
        </w:rPr>
        <w:t xml:space="preserve">INFORME </w:t>
      </w:r>
      <w:r w:rsidR="00630DD1">
        <w:rPr>
          <w:rFonts w:ascii="Palatino Linotype" w:eastAsia="Calibri" w:hAnsi="Palatino Linotype" w:cs="Arial"/>
          <w:b/>
          <w:i/>
          <w:lang w:val="es-MX" w:eastAsia="en-US"/>
        </w:rPr>
        <w:t>JUSTIFICADO RR 02279 SOLICITUD 223</w:t>
      </w:r>
      <w:r w:rsidR="002C633A" w:rsidRPr="002C633A">
        <w:rPr>
          <w:rFonts w:ascii="Palatino Linotype" w:eastAsia="Calibri" w:hAnsi="Palatino Linotype" w:cs="Arial"/>
          <w:b/>
          <w:i/>
          <w:lang w:val="es-MX" w:eastAsia="en-US"/>
        </w:rPr>
        <w:t>.pdf</w:t>
      </w:r>
      <w:r w:rsidR="002C633A" w:rsidRPr="002C633A">
        <w:rPr>
          <w:rFonts w:ascii="Palatino Linotype" w:eastAsia="Calibri" w:hAnsi="Palatino Linotype" w:cs="Arial"/>
          <w:b/>
          <w:lang w:val="es-MX" w:eastAsia="en-US"/>
        </w:rPr>
        <w:t>”</w:t>
      </w:r>
      <w:r w:rsidR="002C633A">
        <w:rPr>
          <w:rFonts w:ascii="Palatino Linotype" w:eastAsia="Calibri" w:hAnsi="Palatino Linotype" w:cs="Arial"/>
          <w:b/>
          <w:lang w:val="es-MX" w:eastAsia="en-US"/>
        </w:rPr>
        <w:t>,</w:t>
      </w:r>
      <w:r w:rsidR="002C633A" w:rsidRPr="002C633A">
        <w:rPr>
          <w:rFonts w:ascii="Palatino Linotype" w:eastAsia="Calibri" w:hAnsi="Palatino Linotype" w:cs="Arial"/>
          <w:lang w:val="es-MX" w:eastAsia="en-US"/>
        </w:rPr>
        <w:t xml:space="preserve"> el cual contiene el oficio</w:t>
      </w:r>
      <w:r w:rsidR="002C633A">
        <w:rPr>
          <w:rFonts w:ascii="Palatino Linotype" w:eastAsia="Calibri" w:hAnsi="Palatino Linotype" w:cs="Arial"/>
          <w:b/>
          <w:lang w:val="es-MX" w:eastAsia="en-US"/>
        </w:rPr>
        <w:t xml:space="preserve"> </w:t>
      </w:r>
      <w:r w:rsidR="00C7350D">
        <w:rPr>
          <w:rFonts w:ascii="Palatino Linotype" w:eastAsia="Calibri" w:hAnsi="Palatino Linotype" w:cs="Arial"/>
          <w:lang w:val="es-MX" w:eastAsia="en-US"/>
        </w:rPr>
        <w:t xml:space="preserve">número </w:t>
      </w:r>
      <w:r w:rsidR="00C7350D" w:rsidRPr="00546FA2">
        <w:rPr>
          <w:rFonts w:ascii="Palatino Linotype" w:eastAsia="Calibri" w:hAnsi="Palatino Linotype" w:cs="Arial"/>
          <w:b/>
          <w:lang w:val="es-MX" w:eastAsia="en-US"/>
        </w:rPr>
        <w:t>205BL16001/</w:t>
      </w:r>
      <w:r w:rsidR="00AA58AB" w:rsidRPr="00546FA2">
        <w:rPr>
          <w:rFonts w:ascii="Palatino Linotype" w:eastAsia="Calibri" w:hAnsi="Palatino Linotype" w:cs="Arial"/>
          <w:b/>
          <w:lang w:val="es-MX" w:eastAsia="en-US"/>
        </w:rPr>
        <w:t>1485/2018</w:t>
      </w:r>
      <w:r w:rsidR="00C7350D">
        <w:rPr>
          <w:rFonts w:ascii="Palatino Linotype" w:eastAsia="Calibri" w:hAnsi="Palatino Linotype" w:cs="Arial"/>
          <w:lang w:val="es-MX" w:eastAsia="en-US"/>
        </w:rPr>
        <w:t xml:space="preserve">, </w:t>
      </w:r>
      <w:r w:rsidR="00E86596">
        <w:rPr>
          <w:rFonts w:ascii="Palatino Linotype" w:eastAsia="Calibri" w:hAnsi="Palatino Linotype" w:cs="Arial"/>
          <w:lang w:val="es-MX" w:eastAsia="en-US"/>
        </w:rPr>
        <w:t xml:space="preserve">del día </w:t>
      </w:r>
      <w:r w:rsidR="00AA58AB">
        <w:rPr>
          <w:rFonts w:ascii="Palatino Linotype" w:eastAsia="Calibri" w:hAnsi="Palatino Linotype" w:cs="Arial"/>
          <w:lang w:val="es-MX" w:eastAsia="en-US"/>
        </w:rPr>
        <w:t xml:space="preserve">tres de julio </w:t>
      </w:r>
      <w:r w:rsidR="00E86596">
        <w:rPr>
          <w:rFonts w:ascii="Palatino Linotype" w:eastAsia="Calibri" w:hAnsi="Palatino Linotype" w:cs="Arial"/>
          <w:lang w:val="es-MX" w:eastAsia="en-US"/>
        </w:rPr>
        <w:t xml:space="preserve"> de dos mil dieciocho, </w:t>
      </w:r>
      <w:r w:rsidR="002C633A">
        <w:rPr>
          <w:rFonts w:ascii="Palatino Linotype" w:eastAsia="Calibri" w:hAnsi="Palatino Linotype" w:cs="Arial"/>
          <w:lang w:val="es-MX" w:eastAsia="en-US"/>
        </w:rPr>
        <w:t xml:space="preserve">signado por la Jefa del  Departamento de Información, Planeación, Programación y Evaluación y Titular de la Unidad de Transparencia de la Universidad Politécnica del Valle de Toluca, </w:t>
      </w:r>
      <w:r w:rsidR="00E86596">
        <w:rPr>
          <w:rFonts w:ascii="Palatino Linotype" w:eastAsia="Calibri" w:hAnsi="Palatino Linotype" w:cs="Arial"/>
          <w:lang w:val="es-MX" w:eastAsia="en-US"/>
        </w:rPr>
        <w:t xml:space="preserve">en el que refirió los antecedentes del presente </w:t>
      </w:r>
      <w:r w:rsidR="00CC234A">
        <w:rPr>
          <w:rFonts w:ascii="Palatino Linotype" w:eastAsia="Calibri" w:hAnsi="Palatino Linotype" w:cs="Arial"/>
          <w:lang w:val="es-MX" w:eastAsia="en-US"/>
        </w:rPr>
        <w:t xml:space="preserve"> y en cuanto a  la refutación del Acto Impugnado manifestó: </w:t>
      </w:r>
    </w:p>
    <w:p w:rsidR="00C96DA2" w:rsidRDefault="00C21C69" w:rsidP="00C21C69">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w:t>
      </w:r>
      <w:r w:rsidR="00C96DA2">
        <w:rPr>
          <w:rFonts w:ascii="Palatino Linotype" w:hAnsi="Palatino Linotype" w:cs="Arial"/>
          <w:i/>
          <w:sz w:val="22"/>
          <w:szCs w:val="22"/>
        </w:rPr>
        <w:t>…</w:t>
      </w:r>
    </w:p>
    <w:p w:rsidR="00C96DA2" w:rsidRDefault="00CC234A" w:rsidP="00C21C69">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 xml:space="preserve"> … </w:t>
      </w:r>
      <w:r w:rsidRPr="00CC234A">
        <w:rPr>
          <w:rFonts w:ascii="Palatino Linotype" w:hAnsi="Palatino Linotype" w:cs="Arial"/>
          <w:i/>
          <w:sz w:val="22"/>
          <w:szCs w:val="22"/>
        </w:rPr>
        <w:t>de un análisis concatenado del recurso de revisión, se advierte que resulta incorrecta la apreciación del recurrente en relación con el acto que se impugna, ya que no se niega la información respecto de la solicitud de información, toda vez que el Servidor Público Habilitado dio respuesta en tiempo y forma, proporcionando lo que obra en sus archivos en el periodo de tiempo de un año, toda vez que el peticionario en su solicitud de información no precisa un periodo de tiempo, motivo por el cual el Servidor Público Habilitado confirma su respuesta, esto de conformidad con el criterio 9/13 emitido por el IFAI hoy INAI que a la letra dice:</w:t>
      </w:r>
    </w:p>
    <w:p w:rsidR="00CC234A" w:rsidRDefault="00CC234A" w:rsidP="00C21C69">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w:t>
      </w:r>
    </w:p>
    <w:p w:rsidR="00CC234A" w:rsidRDefault="00CC234A" w:rsidP="00C21C69">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 xml:space="preserve">… por lo que </w:t>
      </w:r>
      <w:r w:rsidRPr="00CC234A">
        <w:rPr>
          <w:rFonts w:ascii="Palatino Linotype" w:hAnsi="Palatino Linotype" w:cs="Arial"/>
          <w:i/>
          <w:sz w:val="22"/>
          <w:szCs w:val="22"/>
        </w:rPr>
        <w:t>se confirma la respuesta del Servidor Público Habilitado del Departamento de Recursos Humanos y Materiales, atendiendo al principio de máxima publicidad.</w:t>
      </w:r>
    </w:p>
    <w:p w:rsidR="003F1D8F" w:rsidRDefault="003F1D8F" w:rsidP="00C21C69">
      <w:pPr>
        <w:widowControl w:val="0"/>
        <w:autoSpaceDE w:val="0"/>
        <w:autoSpaceDN w:val="0"/>
        <w:adjustRightInd w:val="0"/>
        <w:ind w:left="851" w:right="902"/>
        <w:jc w:val="both"/>
        <w:rPr>
          <w:rFonts w:ascii="Palatino Linotype" w:hAnsi="Palatino Linotype" w:cs="Arial"/>
          <w:i/>
          <w:sz w:val="22"/>
          <w:szCs w:val="22"/>
        </w:rPr>
      </w:pPr>
    </w:p>
    <w:p w:rsidR="00CC234A" w:rsidRDefault="00CC234A" w:rsidP="00C21C69">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w:t>
      </w:r>
      <w:r w:rsidR="00583DA9">
        <w:rPr>
          <w:rFonts w:ascii="Palatino Linotype" w:hAnsi="Palatino Linotype" w:cs="Arial"/>
          <w:i/>
          <w:sz w:val="22"/>
          <w:szCs w:val="22"/>
        </w:rPr>
        <w:t xml:space="preserve"> </w:t>
      </w:r>
      <w:r>
        <w:rPr>
          <w:rFonts w:ascii="Palatino Linotype" w:hAnsi="Palatino Linotype" w:cs="Arial"/>
          <w:i/>
          <w:sz w:val="22"/>
          <w:szCs w:val="22"/>
        </w:rPr>
        <w:t>”</w:t>
      </w:r>
    </w:p>
    <w:p w:rsidR="00EC2817" w:rsidRDefault="00EC2817" w:rsidP="00EC2817">
      <w:pPr>
        <w:widowControl w:val="0"/>
        <w:autoSpaceDE w:val="0"/>
        <w:autoSpaceDN w:val="0"/>
        <w:adjustRightInd w:val="0"/>
        <w:ind w:right="902"/>
        <w:jc w:val="both"/>
        <w:rPr>
          <w:rFonts w:ascii="Palatino Linotype" w:hAnsi="Palatino Linotype" w:cs="Arial"/>
        </w:rPr>
      </w:pPr>
    </w:p>
    <w:p w:rsidR="00CC234A" w:rsidRDefault="00EC2817" w:rsidP="000D33E9">
      <w:pPr>
        <w:widowControl w:val="0"/>
        <w:autoSpaceDE w:val="0"/>
        <w:autoSpaceDN w:val="0"/>
        <w:adjustRightInd w:val="0"/>
        <w:spacing w:line="360" w:lineRule="auto"/>
        <w:ind w:right="49"/>
        <w:jc w:val="both"/>
        <w:rPr>
          <w:rFonts w:ascii="Palatino Linotype" w:hAnsi="Palatino Linotype" w:cs="Arial"/>
        </w:rPr>
      </w:pPr>
      <w:r w:rsidRPr="00EC2817">
        <w:rPr>
          <w:rFonts w:ascii="Palatino Linotype" w:hAnsi="Palatino Linotype" w:cs="Arial"/>
        </w:rPr>
        <w:lastRenderedPageBreak/>
        <w:t>Cabe resaltar que en</w:t>
      </w:r>
      <w:r w:rsidR="00696F39">
        <w:rPr>
          <w:rFonts w:ascii="Palatino Linotype" w:hAnsi="Palatino Linotype" w:cs="Arial"/>
        </w:rPr>
        <w:t xml:space="preserve"> el </w:t>
      </w:r>
      <w:r w:rsidRPr="00EC2817">
        <w:rPr>
          <w:rFonts w:ascii="Palatino Linotype" w:hAnsi="Palatino Linotype" w:cs="Arial"/>
        </w:rPr>
        <w:t xml:space="preserve">mismo archivo </w:t>
      </w:r>
      <w:r>
        <w:rPr>
          <w:rFonts w:ascii="Palatino Linotype" w:hAnsi="Palatino Linotype" w:cs="Arial"/>
        </w:rPr>
        <w:t>adjunt</w:t>
      </w:r>
      <w:r w:rsidR="00696F39">
        <w:rPr>
          <w:rFonts w:ascii="Palatino Linotype" w:hAnsi="Palatino Linotype" w:cs="Arial"/>
        </w:rPr>
        <w:t xml:space="preserve">ó los </w:t>
      </w:r>
      <w:r>
        <w:rPr>
          <w:rFonts w:ascii="Palatino Linotype" w:hAnsi="Palatino Linotype" w:cs="Arial"/>
        </w:rPr>
        <w:t>oficio</w:t>
      </w:r>
      <w:r w:rsidR="00696F39">
        <w:rPr>
          <w:rFonts w:ascii="Palatino Linotype" w:hAnsi="Palatino Linotype" w:cs="Arial"/>
        </w:rPr>
        <w:t>s</w:t>
      </w:r>
      <w:r>
        <w:rPr>
          <w:rFonts w:ascii="Palatino Linotype" w:hAnsi="Palatino Linotype" w:cs="Arial"/>
        </w:rPr>
        <w:t xml:space="preserve"> </w:t>
      </w:r>
      <w:r w:rsidRPr="00BB5848">
        <w:rPr>
          <w:rFonts w:ascii="Palatino Linotype" w:hAnsi="Palatino Linotype" w:cs="Arial"/>
          <w:b/>
          <w:i/>
        </w:rPr>
        <w:t>205BL14002/471/2018</w:t>
      </w:r>
      <w:r w:rsidR="00696F39">
        <w:rPr>
          <w:rFonts w:ascii="Palatino Linotype" w:hAnsi="Palatino Linotype" w:cs="Arial"/>
        </w:rPr>
        <w:t xml:space="preserve"> y </w:t>
      </w:r>
      <w:r w:rsidR="00696F39" w:rsidRPr="00BB5848">
        <w:rPr>
          <w:rFonts w:ascii="Palatino Linotype" w:hAnsi="Palatino Linotype" w:cs="Arial"/>
          <w:b/>
          <w:i/>
        </w:rPr>
        <w:t>205BL 14002/472/2018</w:t>
      </w:r>
      <w:r w:rsidR="00696F39">
        <w:rPr>
          <w:rFonts w:ascii="Palatino Linotype" w:hAnsi="Palatino Linotype" w:cs="Arial"/>
        </w:rPr>
        <w:t xml:space="preserve">, </w:t>
      </w:r>
      <w:r>
        <w:rPr>
          <w:rFonts w:ascii="Palatino Linotype" w:hAnsi="Palatino Linotype" w:cs="Arial"/>
        </w:rPr>
        <w:t>suscrito</w:t>
      </w:r>
      <w:r w:rsidR="00696F39">
        <w:rPr>
          <w:rFonts w:ascii="Palatino Linotype" w:hAnsi="Palatino Linotype" w:cs="Arial"/>
        </w:rPr>
        <w:t>s por la Jefa del D</w:t>
      </w:r>
      <w:r>
        <w:rPr>
          <w:rFonts w:ascii="Palatino Linotype" w:hAnsi="Palatino Linotype" w:cs="Arial"/>
        </w:rPr>
        <w:t>epartamento de Recursos Humanos y Materiales dirigido</w:t>
      </w:r>
      <w:r w:rsidR="00696F39">
        <w:rPr>
          <w:rFonts w:ascii="Palatino Linotype" w:hAnsi="Palatino Linotype" w:cs="Arial"/>
        </w:rPr>
        <w:t>s</w:t>
      </w:r>
      <w:r>
        <w:rPr>
          <w:rFonts w:ascii="Palatino Linotype" w:hAnsi="Palatino Linotype" w:cs="Arial"/>
        </w:rPr>
        <w:t xml:space="preserve"> a la Jefa del Departamento de Información, Planeación, Programación y Evaluación, a través de</w:t>
      </w:r>
      <w:r w:rsidR="00D405A0">
        <w:rPr>
          <w:rFonts w:ascii="Palatino Linotype" w:hAnsi="Palatino Linotype" w:cs="Arial"/>
        </w:rPr>
        <w:t xml:space="preserve"> </w:t>
      </w:r>
      <w:r>
        <w:rPr>
          <w:rFonts w:ascii="Palatino Linotype" w:hAnsi="Palatino Linotype" w:cs="Arial"/>
        </w:rPr>
        <w:t>l</w:t>
      </w:r>
      <w:r w:rsidR="00D405A0">
        <w:rPr>
          <w:rFonts w:ascii="Palatino Linotype" w:hAnsi="Palatino Linotype" w:cs="Arial"/>
        </w:rPr>
        <w:t xml:space="preserve">os </w:t>
      </w:r>
      <w:r>
        <w:rPr>
          <w:rFonts w:ascii="Palatino Linotype" w:hAnsi="Palatino Linotype" w:cs="Arial"/>
        </w:rPr>
        <w:t>cual</w:t>
      </w:r>
      <w:r w:rsidR="00D405A0">
        <w:rPr>
          <w:rFonts w:ascii="Palatino Linotype" w:hAnsi="Palatino Linotype" w:cs="Arial"/>
        </w:rPr>
        <w:t>es</w:t>
      </w:r>
      <w:r>
        <w:rPr>
          <w:rFonts w:ascii="Palatino Linotype" w:hAnsi="Palatino Linotype" w:cs="Arial"/>
        </w:rPr>
        <w:t xml:space="preserve"> confirm</w:t>
      </w:r>
      <w:r w:rsidR="000D33E9">
        <w:rPr>
          <w:rFonts w:ascii="Palatino Linotype" w:hAnsi="Palatino Linotype" w:cs="Arial"/>
        </w:rPr>
        <w:t xml:space="preserve">ó </w:t>
      </w:r>
      <w:r>
        <w:rPr>
          <w:rFonts w:ascii="Palatino Linotype" w:hAnsi="Palatino Linotype" w:cs="Arial"/>
        </w:rPr>
        <w:t xml:space="preserve">su respuesta. </w:t>
      </w:r>
    </w:p>
    <w:p w:rsidR="0045298D" w:rsidRPr="0045298D" w:rsidRDefault="0045298D" w:rsidP="000D33E9">
      <w:pPr>
        <w:widowControl w:val="0"/>
        <w:autoSpaceDE w:val="0"/>
        <w:autoSpaceDN w:val="0"/>
        <w:adjustRightInd w:val="0"/>
        <w:spacing w:line="360" w:lineRule="auto"/>
        <w:ind w:right="49"/>
        <w:jc w:val="both"/>
        <w:rPr>
          <w:rFonts w:ascii="Palatino Linotype" w:hAnsi="Palatino Linotype" w:cs="Arial"/>
          <w:sz w:val="16"/>
          <w:szCs w:val="16"/>
        </w:rPr>
      </w:pPr>
    </w:p>
    <w:p w:rsidR="00FE6563" w:rsidRPr="00DF7200" w:rsidRDefault="002D44A7" w:rsidP="002D44A7">
      <w:pPr>
        <w:widowControl w:val="0"/>
        <w:autoSpaceDE w:val="0"/>
        <w:autoSpaceDN w:val="0"/>
        <w:adjustRightInd w:val="0"/>
        <w:spacing w:line="360" w:lineRule="auto"/>
        <w:ind w:right="49"/>
        <w:jc w:val="both"/>
        <w:rPr>
          <w:rFonts w:ascii="Palatino Linotype" w:hAnsi="Palatino Linotype" w:cs="Arial"/>
        </w:rPr>
      </w:pPr>
      <w:r w:rsidRPr="00DF7200">
        <w:rPr>
          <w:rFonts w:ascii="Palatino Linotype" w:hAnsi="Palatino Linotype" w:cs="Arial"/>
        </w:rPr>
        <w:t xml:space="preserve">Informe Justificado y oficios respectivos que no fueron puestos a disposición del </w:t>
      </w:r>
      <w:r w:rsidRPr="00DF7200">
        <w:rPr>
          <w:rFonts w:ascii="Palatino Linotype" w:hAnsi="Palatino Linotype" w:cs="Arial"/>
          <w:b/>
        </w:rPr>
        <w:t>RECURRENTE</w:t>
      </w:r>
      <w:r w:rsidRPr="00DF7200">
        <w:rPr>
          <w:rFonts w:ascii="Palatino Linotype" w:hAnsi="Palatino Linotype" w:cs="Arial"/>
        </w:rPr>
        <w:t xml:space="preserve">, toda vez de ninguna manera revocaron o modificaron la respuesta. </w:t>
      </w:r>
    </w:p>
    <w:p w:rsidR="005A4729" w:rsidRPr="005A4729" w:rsidRDefault="005A4729" w:rsidP="003C2724">
      <w:pPr>
        <w:widowControl w:val="0"/>
        <w:autoSpaceDE w:val="0"/>
        <w:autoSpaceDN w:val="0"/>
        <w:adjustRightInd w:val="0"/>
        <w:ind w:right="51"/>
        <w:jc w:val="both"/>
        <w:rPr>
          <w:rFonts w:ascii="Palatino Linotype" w:hAnsi="Palatino Linotype" w:cs="Arial"/>
          <w:sz w:val="16"/>
          <w:szCs w:val="16"/>
        </w:rPr>
      </w:pPr>
    </w:p>
    <w:p w:rsidR="00406819" w:rsidRPr="00406819" w:rsidRDefault="006B72E7" w:rsidP="00406819">
      <w:pPr>
        <w:spacing w:before="240" w:after="240" w:line="360" w:lineRule="auto"/>
        <w:jc w:val="both"/>
        <w:rPr>
          <w:rFonts w:ascii="Palatino Linotype" w:eastAsia="Calibri" w:hAnsi="Palatino Linotype" w:cs="Arial"/>
        </w:rPr>
      </w:pPr>
      <w:r w:rsidRPr="00406819">
        <w:rPr>
          <w:rFonts w:ascii="Palatino Linotype" w:hAnsi="Palatino Linotype" w:cs="Arial"/>
          <w:b/>
          <w:sz w:val="28"/>
          <w:szCs w:val="28"/>
        </w:rPr>
        <w:t>7</w:t>
      </w:r>
      <w:r w:rsidR="00DE19ED" w:rsidRPr="00406819">
        <w:rPr>
          <w:rFonts w:ascii="Palatino Linotype" w:hAnsi="Palatino Linotype" w:cs="Arial"/>
          <w:b/>
          <w:sz w:val="28"/>
          <w:szCs w:val="28"/>
        </w:rPr>
        <w:t xml:space="preserve">. </w:t>
      </w:r>
      <w:r w:rsidR="00406819" w:rsidRPr="00406819">
        <w:rPr>
          <w:rFonts w:ascii="Palatino Linotype" w:hAnsi="Palatino Linotype" w:cs="Arial"/>
          <w:b/>
          <w:sz w:val="28"/>
          <w:szCs w:val="28"/>
        </w:rPr>
        <w:t xml:space="preserve">Ampliación del plazo para emitir resolución. </w:t>
      </w:r>
      <w:r w:rsidR="00406819" w:rsidRPr="00406819">
        <w:rPr>
          <w:rFonts w:ascii="Palatino Linotype" w:hAnsi="Palatino Linotype" w:cs="Arial"/>
        </w:rPr>
        <w:t xml:space="preserve">En fecha </w:t>
      </w:r>
      <w:r w:rsidR="00406819">
        <w:rPr>
          <w:rFonts w:ascii="Palatino Linotype" w:hAnsi="Palatino Linotype" w:cs="Arial"/>
          <w:b/>
        </w:rPr>
        <w:t xml:space="preserve">diecisiete </w:t>
      </w:r>
      <w:r w:rsidR="00406819" w:rsidRPr="00406819">
        <w:rPr>
          <w:rFonts w:ascii="Palatino Linotype" w:hAnsi="Palatino Linotype" w:cs="Arial"/>
          <w:b/>
        </w:rPr>
        <w:t xml:space="preserve">de </w:t>
      </w:r>
      <w:r w:rsidR="00406819">
        <w:rPr>
          <w:rFonts w:ascii="Palatino Linotype" w:hAnsi="Palatino Linotype" w:cs="Arial"/>
          <w:b/>
        </w:rPr>
        <w:t xml:space="preserve">agosto </w:t>
      </w:r>
      <w:r w:rsidR="00406819" w:rsidRPr="00406819">
        <w:rPr>
          <w:rFonts w:ascii="Palatino Linotype" w:hAnsi="Palatino Linotype" w:cs="Arial"/>
          <w:b/>
        </w:rPr>
        <w:t>de dos mil dieciocho</w:t>
      </w:r>
      <w:r w:rsidR="00406819" w:rsidRPr="00406819">
        <w:rPr>
          <w:rFonts w:ascii="Palatino Linotype" w:hAnsi="Palatino Linotype" w:cs="Arial"/>
        </w:rPr>
        <w:t xml:space="preserve">, </w:t>
      </w:r>
      <w:r w:rsidR="00406819" w:rsidRPr="00406819">
        <w:rPr>
          <w:rFonts w:ascii="Palatino Linotype" w:eastAsia="Calibri" w:hAnsi="Palatino Linotype"/>
          <w:szCs w:val="22"/>
        </w:rPr>
        <w:t xml:space="preserve">este Instituto con fundamento en </w:t>
      </w:r>
      <w:r w:rsidR="00406819" w:rsidRPr="00406819">
        <w:rPr>
          <w:rFonts w:ascii="Palatino Linotype" w:eastAsia="Calibri" w:hAnsi="Palatino Linotype" w:cs="Arial"/>
        </w:rPr>
        <w:t>e</w:t>
      </w:r>
      <w:r w:rsidR="00406819" w:rsidRPr="00406819">
        <w:rPr>
          <w:rFonts w:ascii="Palatino Linotype" w:eastAsia="Calibri" w:hAnsi="Palatino Linotype"/>
          <w:szCs w:val="22"/>
        </w:rPr>
        <w:t xml:space="preserve">l artículo 181, párrafo tercero, de la </w:t>
      </w:r>
      <w:r w:rsidR="00406819" w:rsidRPr="00406819">
        <w:rPr>
          <w:rFonts w:ascii="Palatino Linotype" w:eastAsia="Calibri" w:hAnsi="Palatino Linotype" w:cs="Arial"/>
        </w:rPr>
        <w:t>Ley de Transparencia y Acceso a la Información Pública del Estado de México y Municipios,</w:t>
      </w:r>
      <w:r w:rsidR="00406819" w:rsidRPr="00406819">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00406819" w:rsidRPr="00406819">
        <w:rPr>
          <w:rFonts w:ascii="Palatino Linotype" w:eastAsia="Calibri" w:hAnsi="Palatino Linotype" w:cs="Arial"/>
        </w:rPr>
        <w:t xml:space="preserve">. </w:t>
      </w:r>
    </w:p>
    <w:p w:rsidR="00583052" w:rsidRPr="00FA0F51" w:rsidRDefault="00406819" w:rsidP="00881FFD">
      <w:pPr>
        <w:widowControl w:val="0"/>
        <w:autoSpaceDE w:val="0"/>
        <w:autoSpaceDN w:val="0"/>
        <w:adjustRightInd w:val="0"/>
        <w:spacing w:line="360" w:lineRule="auto"/>
        <w:jc w:val="both"/>
        <w:rPr>
          <w:rFonts w:ascii="Palatino Linotype" w:hAnsi="Palatino Linotype" w:cs="Arial"/>
          <w:b/>
          <w:sz w:val="28"/>
          <w:szCs w:val="28"/>
        </w:rPr>
      </w:pPr>
      <w:r w:rsidRPr="006C6BEF">
        <w:rPr>
          <w:rFonts w:ascii="Palatino Linotype" w:hAnsi="Palatino Linotype" w:cs="Arial"/>
          <w:b/>
          <w:sz w:val="28"/>
          <w:szCs w:val="28"/>
        </w:rPr>
        <w:t xml:space="preserve">8. </w:t>
      </w:r>
      <w:r w:rsidR="00583052" w:rsidRPr="006C6BEF">
        <w:rPr>
          <w:rFonts w:ascii="Palatino Linotype" w:hAnsi="Palatino Linotype" w:cs="Arial"/>
          <w:b/>
          <w:sz w:val="28"/>
          <w:szCs w:val="28"/>
        </w:rPr>
        <w:t>Cierre de Instrucción</w:t>
      </w:r>
      <w:r w:rsidR="00583052" w:rsidRPr="006C6BEF">
        <w:rPr>
          <w:rFonts w:ascii="Palatino Linotype" w:hAnsi="Palatino Linotype"/>
          <w:b/>
          <w:sz w:val="28"/>
          <w:szCs w:val="28"/>
        </w:rPr>
        <w:t xml:space="preserve">. </w:t>
      </w:r>
      <w:r w:rsidR="00583052" w:rsidRPr="006C6BEF">
        <w:rPr>
          <w:rFonts w:ascii="Palatino Linotype" w:hAnsi="Palatino Linotype"/>
        </w:rPr>
        <w:t xml:space="preserve">En fecha </w:t>
      </w:r>
      <w:r w:rsidR="00236343" w:rsidRPr="006C6BEF">
        <w:rPr>
          <w:rFonts w:ascii="Palatino Linotype" w:hAnsi="Palatino Linotype"/>
          <w:b/>
        </w:rPr>
        <w:t>treinta</w:t>
      </w:r>
      <w:r w:rsidR="000F3D3F" w:rsidRPr="006C6BEF">
        <w:rPr>
          <w:rFonts w:ascii="Palatino Linotype" w:hAnsi="Palatino Linotype"/>
          <w:b/>
        </w:rPr>
        <w:t xml:space="preserve"> </w:t>
      </w:r>
      <w:r w:rsidR="00B303EE" w:rsidRPr="006C6BEF">
        <w:rPr>
          <w:rFonts w:ascii="Palatino Linotype" w:hAnsi="Palatino Linotype"/>
          <w:b/>
        </w:rPr>
        <w:t xml:space="preserve">de </w:t>
      </w:r>
      <w:r w:rsidR="000D33E9" w:rsidRPr="006C6BEF">
        <w:rPr>
          <w:rFonts w:ascii="Palatino Linotype" w:hAnsi="Palatino Linotype"/>
          <w:b/>
        </w:rPr>
        <w:t xml:space="preserve">agosto </w:t>
      </w:r>
      <w:r w:rsidR="009F15E6" w:rsidRPr="006C6BEF">
        <w:rPr>
          <w:rFonts w:ascii="Palatino Linotype" w:hAnsi="Palatino Linotype"/>
          <w:b/>
        </w:rPr>
        <w:t xml:space="preserve">de </w:t>
      </w:r>
      <w:r w:rsidR="00583052" w:rsidRPr="006C6BEF">
        <w:rPr>
          <w:rFonts w:ascii="Palatino Linotype" w:hAnsi="Palatino Linotype"/>
          <w:b/>
        </w:rPr>
        <w:t>dos mil dieci</w:t>
      </w:r>
      <w:r w:rsidR="007E1029" w:rsidRPr="006C6BEF">
        <w:rPr>
          <w:rFonts w:ascii="Palatino Linotype" w:hAnsi="Palatino Linotype"/>
          <w:b/>
        </w:rPr>
        <w:t>ocho</w:t>
      </w:r>
      <w:r w:rsidR="00583052" w:rsidRPr="006C6BEF">
        <w:rPr>
          <w:rFonts w:ascii="Palatino Linotype" w:hAnsi="Palatino Linotype"/>
        </w:rPr>
        <w:t xml:space="preserve">, este Instituto notificó a las partes el acuerdo de cierre de instrucción </w:t>
      </w:r>
      <w:r w:rsidR="00583052" w:rsidRPr="006C6BEF">
        <w:rPr>
          <w:rFonts w:ascii="Palatino Linotype" w:hAnsi="Palatino Linotype" w:cs="Arial"/>
        </w:rPr>
        <w:t xml:space="preserve">en </w:t>
      </w:r>
      <w:r w:rsidR="002940E9" w:rsidRPr="006C6BEF">
        <w:rPr>
          <w:rFonts w:ascii="Palatino Linotype" w:hAnsi="Palatino Linotype" w:cs="Arial"/>
        </w:rPr>
        <w:t xml:space="preserve">el </w:t>
      </w:r>
      <w:r w:rsidR="00583052" w:rsidRPr="006C6BEF">
        <w:rPr>
          <w:rFonts w:ascii="Palatino Linotype" w:hAnsi="Palatino Linotype" w:cs="Arial"/>
        </w:rPr>
        <w:t>presente medio de impugnación,</w:t>
      </w:r>
      <w:r w:rsidR="00F7603A" w:rsidRPr="006C6BEF">
        <w:rPr>
          <w:rFonts w:ascii="Palatino Linotype" w:hAnsi="Palatino Linotype" w:cs="Arial"/>
        </w:rPr>
        <w:t xml:space="preserve"> </w:t>
      </w:r>
      <w:r w:rsidR="00583052" w:rsidRPr="006C6BEF">
        <w:rPr>
          <w:rFonts w:ascii="Palatino Linotype" w:hAnsi="Palatino Linotype" w:cs="Arial"/>
        </w:rPr>
        <w:t>para proceder a su resolución.</w:t>
      </w:r>
      <w:r w:rsidR="00583052" w:rsidRPr="00FA0F51">
        <w:rPr>
          <w:rFonts w:ascii="Palatino Linotype" w:hAnsi="Palatino Linotype" w:cs="Arial"/>
          <w:b/>
          <w:sz w:val="28"/>
          <w:szCs w:val="28"/>
        </w:rPr>
        <w:t xml:space="preserve"> </w:t>
      </w:r>
    </w:p>
    <w:p w:rsidR="00D06012" w:rsidRPr="00FA0F51" w:rsidRDefault="00D06012" w:rsidP="009143B4">
      <w:pPr>
        <w:spacing w:before="240" w:after="240" w:line="360" w:lineRule="auto"/>
        <w:jc w:val="center"/>
        <w:rPr>
          <w:rFonts w:ascii="Palatino Linotype" w:hAnsi="Palatino Linotype" w:cs="Arial"/>
          <w:b/>
          <w:bCs/>
          <w:spacing w:val="60"/>
          <w:lang w:val="es-ES_tradnl"/>
        </w:rPr>
      </w:pPr>
      <w:r w:rsidRPr="00FA0F51">
        <w:rPr>
          <w:rFonts w:ascii="Palatino Linotype" w:hAnsi="Palatino Linotype" w:cs="Arial"/>
          <w:b/>
          <w:bCs/>
          <w:spacing w:val="60"/>
          <w:lang w:val="es-ES_tradnl"/>
        </w:rPr>
        <w:t>CONSIDERANDO</w:t>
      </w:r>
    </w:p>
    <w:p w:rsidR="009F15E6" w:rsidRPr="009F15E6" w:rsidRDefault="008E1367" w:rsidP="009F15E6">
      <w:pPr>
        <w:spacing w:before="240" w:after="240" w:line="360" w:lineRule="auto"/>
        <w:jc w:val="both"/>
        <w:rPr>
          <w:rFonts w:ascii="Palatino Linotype" w:hAnsi="Palatino Linotype"/>
          <w:color w:val="222222"/>
          <w:shd w:val="clear" w:color="auto" w:fill="FFFFFF"/>
        </w:rPr>
      </w:pPr>
      <w:r w:rsidRPr="00FA0F51">
        <w:rPr>
          <w:rFonts w:ascii="Palatino Linotype" w:hAnsi="Palatino Linotype" w:cs="Arial"/>
          <w:b/>
          <w:sz w:val="28"/>
          <w:szCs w:val="28"/>
        </w:rPr>
        <w:t>1</w:t>
      </w:r>
      <w:r w:rsidR="00D06012" w:rsidRPr="00FA0F51">
        <w:rPr>
          <w:rFonts w:ascii="Palatino Linotype" w:hAnsi="Palatino Linotype" w:cs="Arial"/>
          <w:b/>
          <w:sz w:val="28"/>
          <w:szCs w:val="28"/>
        </w:rPr>
        <w:t>.</w:t>
      </w:r>
      <w:r w:rsidR="00D06012" w:rsidRPr="00FA0F51">
        <w:rPr>
          <w:rFonts w:ascii="Palatino Linotype" w:hAnsi="Palatino Linotype" w:cs="Arial"/>
          <w:sz w:val="28"/>
          <w:szCs w:val="28"/>
        </w:rPr>
        <w:t xml:space="preserve"> </w:t>
      </w:r>
      <w:r w:rsidR="008B4DF2" w:rsidRPr="00FA0F51">
        <w:rPr>
          <w:rFonts w:ascii="Palatino Linotype" w:hAnsi="Palatino Linotype" w:cs="Arial"/>
          <w:b/>
          <w:sz w:val="28"/>
          <w:szCs w:val="28"/>
        </w:rPr>
        <w:t>Competencia.</w:t>
      </w:r>
      <w:r w:rsidR="008B4DF2" w:rsidRPr="00FA0F51">
        <w:rPr>
          <w:rFonts w:ascii="Palatino Linotype" w:hAnsi="Palatino Linotype" w:cs="Arial"/>
          <w:b/>
        </w:rPr>
        <w:t xml:space="preserve"> </w:t>
      </w:r>
      <w:r w:rsidR="009F15E6" w:rsidRPr="009F15E6">
        <w:rPr>
          <w:rFonts w:ascii="Palatino Linotype" w:hAnsi="Palatino Linotype"/>
          <w:color w:val="2222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w:t>
      </w:r>
      <w:r w:rsidR="009F15E6" w:rsidRPr="009F15E6">
        <w:rPr>
          <w:rFonts w:ascii="Palatino Linotype" w:hAnsi="Palatino Linotype"/>
          <w:color w:val="222222"/>
          <w:shd w:val="clear" w:color="auto" w:fill="FFFFFF"/>
        </w:rPr>
        <w:lastRenderedPageBreak/>
        <w:t>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C03E2" w:rsidRPr="00DC777F" w:rsidRDefault="008E1367" w:rsidP="002C03E2">
      <w:pPr>
        <w:spacing w:before="240" w:after="240" w:line="360" w:lineRule="auto"/>
        <w:jc w:val="both"/>
        <w:rPr>
          <w:rFonts w:ascii="Palatino Linotype" w:hAnsi="Palatino Linotype" w:cs="Arial"/>
        </w:rPr>
      </w:pPr>
      <w:r w:rsidRPr="00FA0F51">
        <w:rPr>
          <w:rFonts w:ascii="Palatino Linotype" w:hAnsi="Palatino Linotype" w:cs="Arial"/>
          <w:b/>
          <w:sz w:val="28"/>
          <w:szCs w:val="28"/>
        </w:rPr>
        <w:t>2</w:t>
      </w:r>
      <w:r w:rsidR="00D06012" w:rsidRPr="00FA0F51">
        <w:rPr>
          <w:rFonts w:ascii="Palatino Linotype" w:hAnsi="Palatino Linotype" w:cs="Arial"/>
          <w:b/>
          <w:sz w:val="28"/>
          <w:szCs w:val="28"/>
          <w:lang w:val="es-MX"/>
        </w:rPr>
        <w:t xml:space="preserve">. </w:t>
      </w:r>
      <w:r w:rsidR="002C03E2" w:rsidRPr="00FA0F51">
        <w:rPr>
          <w:rFonts w:ascii="Palatino Linotype" w:hAnsi="Palatino Linotype" w:cs="Arial"/>
          <w:b/>
          <w:sz w:val="28"/>
          <w:szCs w:val="28"/>
        </w:rPr>
        <w:t xml:space="preserve">Oportunidad y </w:t>
      </w:r>
      <w:proofErr w:type="spellStart"/>
      <w:r w:rsidR="002C03E2" w:rsidRPr="00FA0F51">
        <w:rPr>
          <w:rFonts w:ascii="Palatino Linotype" w:hAnsi="Palatino Linotype" w:cs="Arial"/>
          <w:b/>
          <w:sz w:val="28"/>
          <w:szCs w:val="28"/>
        </w:rPr>
        <w:t>Procedibilidad</w:t>
      </w:r>
      <w:proofErr w:type="spellEnd"/>
      <w:r w:rsidR="002C03E2" w:rsidRPr="00FA0F51">
        <w:rPr>
          <w:rFonts w:ascii="Palatino Linotype" w:hAnsi="Palatino Linotype" w:cs="Arial"/>
          <w:b/>
          <w:sz w:val="28"/>
          <w:szCs w:val="28"/>
        </w:rPr>
        <w:t xml:space="preserve"> de</w:t>
      </w:r>
      <w:r w:rsidR="00A47E1D">
        <w:rPr>
          <w:rFonts w:ascii="Palatino Linotype" w:hAnsi="Palatino Linotype" w:cs="Arial"/>
          <w:b/>
          <w:sz w:val="28"/>
          <w:szCs w:val="28"/>
        </w:rPr>
        <w:t xml:space="preserve">l </w:t>
      </w:r>
      <w:r w:rsidR="002C03E2" w:rsidRPr="00FA0F51">
        <w:rPr>
          <w:rFonts w:ascii="Palatino Linotype" w:hAnsi="Palatino Linotype" w:cs="Arial"/>
          <w:b/>
          <w:sz w:val="28"/>
          <w:szCs w:val="28"/>
        </w:rPr>
        <w:t>Recurso de Revisión.</w:t>
      </w:r>
      <w:r w:rsidR="002C03E2" w:rsidRPr="00FA0F51">
        <w:rPr>
          <w:rFonts w:ascii="Palatino Linotype" w:hAnsi="Palatino Linotype" w:cs="Arial"/>
          <w:b/>
        </w:rPr>
        <w:t xml:space="preserve"> </w:t>
      </w:r>
      <w:r w:rsidR="002C03E2" w:rsidRPr="00FA0F51">
        <w:rPr>
          <w:rFonts w:ascii="Palatino Linotype" w:hAnsi="Palatino Linotype" w:cs="Arial"/>
        </w:rPr>
        <w:t>De conformidad con los requisitos de oportunidad que debe</w:t>
      </w:r>
      <w:r w:rsidR="00A47E1D">
        <w:rPr>
          <w:rFonts w:ascii="Palatino Linotype" w:hAnsi="Palatino Linotype" w:cs="Arial"/>
        </w:rPr>
        <w:t xml:space="preserve"> reunir el</w:t>
      </w:r>
      <w:r w:rsidR="002C03E2" w:rsidRPr="00FA0F51">
        <w:rPr>
          <w:rFonts w:ascii="Palatino Linotype" w:hAnsi="Palatino Linotype" w:cs="Arial"/>
        </w:rPr>
        <w:t xml:space="preserve"> recurso de revisión interpuesto, previsto en el artículo 178, párrafo primero de la </w:t>
      </w:r>
      <w:r w:rsidR="002C03E2" w:rsidRPr="00FA0F51">
        <w:rPr>
          <w:rFonts w:ascii="Palatino Linotype" w:hAnsi="Palatino Linotype" w:cs="Arial"/>
          <w:lang w:eastAsia="es-MX"/>
        </w:rPr>
        <w:t xml:space="preserve">Ley de Transparencia y Acceso a la Información Pública del Estado de México y Municipios vigente, en la especie se advierte que </w:t>
      </w:r>
      <w:r w:rsidR="00A47E1D">
        <w:rPr>
          <w:rFonts w:ascii="Palatino Linotype" w:hAnsi="Palatino Linotype" w:cs="Arial"/>
          <w:lang w:eastAsia="es-MX"/>
        </w:rPr>
        <w:t xml:space="preserve">el </w:t>
      </w:r>
      <w:r w:rsidR="002C03E2" w:rsidRPr="00FA0F51">
        <w:rPr>
          <w:rFonts w:ascii="Palatino Linotype" w:hAnsi="Palatino Linotype" w:cs="Arial"/>
          <w:lang w:eastAsia="es-MX"/>
        </w:rPr>
        <w:t xml:space="preserve">presente medio de impugnación fue interpuesto dentro del plazo de quince días previsto en el dispositivo referido, toda vez que el </w:t>
      </w:r>
      <w:r w:rsidR="002C03E2" w:rsidRPr="00FA0F51">
        <w:rPr>
          <w:rFonts w:ascii="Palatino Linotype" w:hAnsi="Palatino Linotype" w:cs="Arial"/>
          <w:b/>
          <w:lang w:eastAsia="es-MX"/>
        </w:rPr>
        <w:t>SUJETO OBLIGADO</w:t>
      </w:r>
      <w:r w:rsidR="002C03E2" w:rsidRPr="00FA0F51">
        <w:rPr>
          <w:rFonts w:ascii="Palatino Linotype" w:hAnsi="Palatino Linotype" w:cs="Arial"/>
          <w:lang w:eastAsia="es-MX"/>
        </w:rPr>
        <w:t xml:space="preserve"> emitió su respuesta </w:t>
      </w:r>
      <w:r w:rsidR="006D7B1B">
        <w:rPr>
          <w:rFonts w:ascii="Palatino Linotype" w:hAnsi="Palatino Linotype" w:cs="Arial"/>
          <w:lang w:eastAsia="es-MX"/>
        </w:rPr>
        <w:t xml:space="preserve">el día </w:t>
      </w:r>
      <w:r w:rsidR="006B0EEF">
        <w:rPr>
          <w:rFonts w:ascii="Palatino Linotype" w:hAnsi="Palatino Linotype" w:cs="Arial"/>
          <w:b/>
          <w:lang w:eastAsia="es-MX"/>
        </w:rPr>
        <w:t>tre</w:t>
      </w:r>
      <w:r w:rsidR="00627630">
        <w:rPr>
          <w:rFonts w:ascii="Palatino Linotype" w:hAnsi="Palatino Linotype" w:cs="Arial"/>
          <w:b/>
          <w:lang w:eastAsia="es-MX"/>
        </w:rPr>
        <w:t xml:space="preserve">ce de junio </w:t>
      </w:r>
      <w:r w:rsidR="006B0EEF">
        <w:rPr>
          <w:rFonts w:ascii="Palatino Linotype" w:hAnsi="Palatino Linotype" w:cs="Arial"/>
          <w:b/>
          <w:lang w:eastAsia="es-MX"/>
        </w:rPr>
        <w:t>de dos mil dieciocho</w:t>
      </w:r>
      <w:r w:rsidR="002C03E2" w:rsidRPr="00FA0F51">
        <w:rPr>
          <w:rFonts w:ascii="Palatino Linotype" w:hAnsi="Palatino Linotype" w:cs="Arial"/>
          <w:lang w:eastAsia="es-MX"/>
        </w:rPr>
        <w:t xml:space="preserve">, mientras que el solicitante presentó su recurso de revisión </w:t>
      </w:r>
      <w:r w:rsidR="00A47E1D">
        <w:rPr>
          <w:rFonts w:ascii="Palatino Linotype" w:hAnsi="Palatino Linotype" w:cs="Arial"/>
          <w:lang w:eastAsia="es-MX"/>
        </w:rPr>
        <w:t xml:space="preserve">el </w:t>
      </w:r>
      <w:r w:rsidR="00BF659B">
        <w:rPr>
          <w:rFonts w:ascii="Palatino Linotype" w:hAnsi="Palatino Linotype" w:cs="Arial"/>
          <w:lang w:eastAsia="es-MX"/>
        </w:rPr>
        <w:t xml:space="preserve">día </w:t>
      </w:r>
      <w:r w:rsidR="00627630">
        <w:rPr>
          <w:rFonts w:ascii="Palatino Linotype" w:hAnsi="Palatino Linotype" w:cs="Arial"/>
          <w:b/>
          <w:lang w:eastAsia="es-MX"/>
        </w:rPr>
        <w:t xml:space="preserve">dieciocho de junio </w:t>
      </w:r>
      <w:r w:rsidR="00EA58F1" w:rsidRPr="00EA58F1">
        <w:rPr>
          <w:rFonts w:ascii="Palatino Linotype" w:hAnsi="Palatino Linotype" w:cs="Arial"/>
          <w:b/>
          <w:lang w:eastAsia="es-MX"/>
        </w:rPr>
        <w:t>de</w:t>
      </w:r>
      <w:r w:rsidR="00627630">
        <w:rPr>
          <w:rFonts w:ascii="Palatino Linotype" w:hAnsi="Palatino Linotype" w:cs="Arial"/>
          <w:b/>
          <w:lang w:eastAsia="es-MX"/>
        </w:rPr>
        <w:t>l mismo año</w:t>
      </w:r>
      <w:r w:rsidR="002C03E2" w:rsidRPr="00FA0F51">
        <w:rPr>
          <w:rFonts w:ascii="Palatino Linotype" w:hAnsi="Palatino Linotype" w:cs="Arial"/>
          <w:lang w:eastAsia="es-MX"/>
        </w:rPr>
        <w:t xml:space="preserve">, esto es, al </w:t>
      </w:r>
      <w:r w:rsidR="006B0EEF">
        <w:rPr>
          <w:rFonts w:ascii="Palatino Linotype" w:hAnsi="Palatino Linotype" w:cs="Arial"/>
          <w:lang w:eastAsia="es-MX"/>
        </w:rPr>
        <w:t xml:space="preserve">tercer </w:t>
      </w:r>
      <w:r w:rsidR="00A47E1D">
        <w:rPr>
          <w:rFonts w:ascii="Palatino Linotype" w:hAnsi="Palatino Linotype" w:cs="Arial"/>
          <w:lang w:eastAsia="es-MX"/>
        </w:rPr>
        <w:t>d</w:t>
      </w:r>
      <w:r w:rsidR="002C03E2" w:rsidRPr="00FA0F51">
        <w:rPr>
          <w:rFonts w:ascii="Palatino Linotype" w:hAnsi="Palatino Linotype" w:cs="Arial"/>
          <w:lang w:eastAsia="es-MX"/>
        </w:rPr>
        <w:t>ía hábil</w:t>
      </w:r>
      <w:r w:rsidR="00BF659B">
        <w:rPr>
          <w:rFonts w:ascii="Palatino Linotype" w:hAnsi="Palatino Linotype" w:cs="Arial"/>
          <w:lang w:eastAsia="es-MX"/>
        </w:rPr>
        <w:t xml:space="preserve"> siguiente</w:t>
      </w:r>
      <w:r w:rsidR="00A47E1D">
        <w:rPr>
          <w:rFonts w:ascii="Palatino Linotype" w:hAnsi="Palatino Linotype" w:cs="Arial"/>
          <w:lang w:eastAsia="es-MX"/>
        </w:rPr>
        <w:t xml:space="preserve"> </w:t>
      </w:r>
      <w:r w:rsidR="002C03E2" w:rsidRPr="00FA0F51">
        <w:rPr>
          <w:rFonts w:ascii="Palatino Linotype" w:hAnsi="Palatino Linotype" w:cs="Arial"/>
          <w:lang w:eastAsia="es-MX"/>
        </w:rPr>
        <w:t>en que tuvo conocim</w:t>
      </w:r>
      <w:r w:rsidR="00A47E1D">
        <w:rPr>
          <w:rFonts w:ascii="Palatino Linotype" w:hAnsi="Palatino Linotype" w:cs="Arial"/>
          <w:lang w:eastAsia="es-MX"/>
        </w:rPr>
        <w:t>iento de la respuesta impugnada, d</w:t>
      </w:r>
      <w:r w:rsidR="00EA645D">
        <w:rPr>
          <w:rFonts w:ascii="Palatino Linotype" w:hAnsi="Palatino Linotype" w:cs="Arial"/>
          <w:lang w:eastAsia="es-MX"/>
        </w:rPr>
        <w:t>e</w:t>
      </w:r>
      <w:r w:rsidR="00782395" w:rsidRPr="00FA0F51">
        <w:rPr>
          <w:rFonts w:ascii="Palatino Linotype" w:hAnsi="Palatino Linotype" w:cs="Arial"/>
          <w:lang w:eastAsia="es-MX"/>
        </w:rPr>
        <w:t xml:space="preserve"> tal forma, </w:t>
      </w:r>
      <w:r w:rsidR="002C03E2" w:rsidRPr="00FA0F51">
        <w:rPr>
          <w:rFonts w:ascii="Palatino Linotype" w:hAnsi="Palatino Linotype" w:cs="Arial"/>
          <w:lang w:eastAsia="es-MX"/>
        </w:rPr>
        <w:t>se considera que la interposición de</w:t>
      </w:r>
      <w:r w:rsidR="00A47E1D">
        <w:rPr>
          <w:rFonts w:ascii="Palatino Linotype" w:hAnsi="Palatino Linotype" w:cs="Arial"/>
          <w:lang w:eastAsia="es-MX"/>
        </w:rPr>
        <w:t xml:space="preserve">l presente medio de impugnación </w:t>
      </w:r>
      <w:r w:rsidR="002C03E2" w:rsidRPr="00FA0F51">
        <w:rPr>
          <w:rFonts w:ascii="Palatino Linotype" w:hAnsi="Palatino Linotype" w:cs="Arial"/>
          <w:lang w:eastAsia="es-MX"/>
        </w:rPr>
        <w:t>se</w:t>
      </w:r>
      <w:r w:rsidR="002C03E2" w:rsidRPr="00FA0F51">
        <w:rPr>
          <w:rFonts w:ascii="Palatino Linotype" w:hAnsi="Palatino Linotype" w:cs="Arial"/>
        </w:rPr>
        <w:t xml:space="preserve"> </w:t>
      </w:r>
      <w:r w:rsidR="00EA645D" w:rsidRPr="00FA0F51">
        <w:rPr>
          <w:rFonts w:ascii="Palatino Linotype" w:hAnsi="Palatino Linotype" w:cs="Arial"/>
        </w:rPr>
        <w:t>encuentra</w:t>
      </w:r>
      <w:r w:rsidR="002C03E2" w:rsidRPr="00FA0F51">
        <w:rPr>
          <w:rFonts w:ascii="Palatino Linotype" w:hAnsi="Palatino Linotype" w:cs="Arial"/>
        </w:rPr>
        <w:t xml:space="preserve"> dentro de los márgenes temporales previstos en </w:t>
      </w:r>
      <w:r w:rsidR="002C03E2" w:rsidRPr="00DC777F">
        <w:rPr>
          <w:rFonts w:ascii="Palatino Linotype" w:hAnsi="Palatino Linotype" w:cs="Arial"/>
        </w:rPr>
        <w:t>el citado precepto legal.</w:t>
      </w:r>
    </w:p>
    <w:p w:rsidR="001661D2" w:rsidRPr="009A1FFE" w:rsidRDefault="001661D2" w:rsidP="001661D2">
      <w:pPr>
        <w:spacing w:line="360" w:lineRule="auto"/>
        <w:ind w:right="-150"/>
        <w:jc w:val="both"/>
        <w:textAlignment w:val="baseline"/>
        <w:rPr>
          <w:rFonts w:ascii="Segoe UI" w:hAnsi="Segoe UI" w:cs="Segoe UI"/>
          <w:lang w:val="es-MX" w:eastAsia="es-MX"/>
        </w:rPr>
      </w:pPr>
      <w:r w:rsidRPr="009A1FFE">
        <w:rPr>
          <w:rFonts w:ascii="Palatino Linotype" w:hAnsi="Palatino Linotype" w:cs="Arial"/>
          <w:lang w:val="es-MX" w:eastAsia="es-MX"/>
        </w:rPr>
        <w:t xml:space="preserve">Así también, por cuanto hace a la </w:t>
      </w:r>
      <w:proofErr w:type="spellStart"/>
      <w:r w:rsidRPr="009A1FFE">
        <w:rPr>
          <w:rFonts w:ascii="Palatino Linotype" w:hAnsi="Palatino Linotype" w:cs="Arial"/>
          <w:lang w:val="es-MX" w:eastAsia="es-MX"/>
        </w:rPr>
        <w:t>procedibilidad</w:t>
      </w:r>
      <w:proofErr w:type="spellEnd"/>
      <w:r w:rsidRPr="009A1FFE">
        <w:rPr>
          <w:rFonts w:ascii="Palatino Linotype" w:hAnsi="Palatino Linotype" w:cs="Arial"/>
          <w:lang w:val="es-MX" w:eastAsia="es-MX"/>
        </w:rPr>
        <w:t xml:space="preserve"> del recurso de revisión, una vez realizado el análisis del formato de interposición</w:t>
      </w:r>
      <w:r w:rsidRPr="009A1FFE">
        <w:rPr>
          <w:rFonts w:ascii="Palatino Linotype" w:hAnsi="Palatino Linotype" w:cs="Segoe UI"/>
          <w:lang w:val="es-MX" w:eastAsia="es-MX"/>
        </w:rPr>
        <w:t>, se corrobora que acredita los elementos formales exigidos por el artículo 180 de la</w:t>
      </w:r>
      <w:r w:rsidRPr="009A1FFE">
        <w:rPr>
          <w:rFonts w:ascii="Palatino Linotype" w:eastAsia="Cambria" w:hAnsi="Palatino Linotype" w:cs="Segoe UI"/>
          <w:lang w:val="es-MX" w:eastAsia="es-MX"/>
        </w:rPr>
        <w:t> </w:t>
      </w:r>
      <w:r w:rsidRPr="009A1FFE">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9A1FFE">
        <w:rPr>
          <w:rFonts w:ascii="Palatino Linotype" w:eastAsia="Cambria" w:hAnsi="Palatino Linotype" w:cs="Segoe UI"/>
          <w:lang w:val="es-MX" w:eastAsia="es-MX"/>
        </w:rPr>
        <w:t> </w:t>
      </w:r>
      <w:r w:rsidRPr="009A1FFE">
        <w:rPr>
          <w:rFonts w:ascii="Palatino Linotype" w:hAnsi="Palatino Linotype" w:cs="Segoe UI"/>
          <w:bCs/>
          <w:lang w:val="es-MX" w:eastAsia="es-MX"/>
        </w:rPr>
        <w:t>el</w:t>
      </w:r>
      <w:r w:rsidRPr="009A1FFE">
        <w:rPr>
          <w:rFonts w:ascii="Palatino Linotype" w:hAnsi="Palatino Linotype" w:cs="Segoe UI"/>
          <w:b/>
          <w:bCs/>
          <w:lang w:val="es-MX" w:eastAsia="es-MX"/>
        </w:rPr>
        <w:t xml:space="preserve"> SAIMEX</w:t>
      </w:r>
      <w:r w:rsidRPr="009A1FFE">
        <w:rPr>
          <w:rFonts w:ascii="Palatino Linotype" w:hAnsi="Palatino Linotype" w:cs="Segoe UI"/>
          <w:lang w:val="es-MX" w:eastAsia="es-MX"/>
        </w:rPr>
        <w:t>; asimismo, se advierte que resulta procedente su interposición en términos del artículo</w:t>
      </w:r>
      <w:r w:rsidRPr="009A1FFE">
        <w:rPr>
          <w:rFonts w:ascii="Palatino Linotype" w:eastAsia="Cambria" w:hAnsi="Palatino Linotype" w:cs="Segoe UI"/>
          <w:lang w:val="es-MX" w:eastAsia="es-MX"/>
        </w:rPr>
        <w:t> 1</w:t>
      </w:r>
      <w:r>
        <w:rPr>
          <w:rFonts w:ascii="Palatino Linotype" w:hAnsi="Palatino Linotype" w:cs="Segoe UI"/>
          <w:lang w:val="es-MX" w:eastAsia="es-MX"/>
        </w:rPr>
        <w:t>79 fracci</w:t>
      </w:r>
      <w:r w:rsidR="00BD0FE7">
        <w:rPr>
          <w:rFonts w:ascii="Palatino Linotype" w:hAnsi="Palatino Linotype" w:cs="Segoe UI"/>
          <w:lang w:val="es-MX" w:eastAsia="es-MX"/>
        </w:rPr>
        <w:t xml:space="preserve">ones </w:t>
      </w:r>
      <w:r>
        <w:rPr>
          <w:rFonts w:ascii="Palatino Linotype" w:hAnsi="Palatino Linotype" w:cs="Segoe UI"/>
          <w:lang w:val="es-MX" w:eastAsia="es-MX"/>
        </w:rPr>
        <w:t>I</w:t>
      </w:r>
      <w:r w:rsidR="00BD0FE7">
        <w:rPr>
          <w:rFonts w:ascii="Palatino Linotype" w:hAnsi="Palatino Linotype" w:cs="Segoe UI"/>
          <w:lang w:val="es-MX" w:eastAsia="es-MX"/>
        </w:rPr>
        <w:t xml:space="preserve"> y II</w:t>
      </w:r>
      <w:r w:rsidRPr="009A1FFE">
        <w:rPr>
          <w:rFonts w:ascii="Palatino Linotype" w:hAnsi="Palatino Linotype" w:cs="Segoe UI"/>
          <w:lang w:val="es-MX" w:eastAsia="es-MX"/>
        </w:rPr>
        <w:t xml:space="preserve"> del ordenamiento legal citado, que a la letra dicen:</w:t>
      </w:r>
    </w:p>
    <w:p w:rsidR="00386827" w:rsidRDefault="001661D2" w:rsidP="00386827">
      <w:pPr>
        <w:spacing w:before="240" w:after="240"/>
        <w:ind w:left="993" w:right="900"/>
        <w:jc w:val="both"/>
        <w:textAlignment w:val="baseline"/>
        <w:rPr>
          <w:rFonts w:ascii="Palatino Linotype" w:eastAsia="Cambria" w:hAnsi="Palatino Linotype" w:cs="Segoe UI"/>
          <w:i/>
          <w:iCs/>
          <w:sz w:val="22"/>
          <w:szCs w:val="22"/>
          <w:lang w:val="es-MX" w:eastAsia="es-MX"/>
        </w:rPr>
      </w:pPr>
      <w:r w:rsidRPr="00B00E49">
        <w:rPr>
          <w:rFonts w:ascii="Palatino Linotype" w:hAnsi="Palatino Linotype" w:cs="Segoe UI"/>
          <w:bCs/>
          <w:i/>
          <w:iCs/>
          <w:sz w:val="22"/>
          <w:szCs w:val="22"/>
          <w:lang w:val="es-MX" w:eastAsia="es-MX"/>
        </w:rPr>
        <w:lastRenderedPageBreak/>
        <w:t>“</w:t>
      </w:r>
      <w:r w:rsidRPr="009A1FFE">
        <w:rPr>
          <w:rFonts w:ascii="Palatino Linotype" w:hAnsi="Palatino Linotype" w:cs="Segoe UI"/>
          <w:b/>
          <w:bCs/>
          <w:sz w:val="22"/>
          <w:szCs w:val="22"/>
          <w:lang w:val="es-MX" w:eastAsia="es-MX"/>
        </w:rPr>
        <w:t>Artículo 179.</w:t>
      </w:r>
      <w:r w:rsidRPr="009A1FFE">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rsidR="00BD0FE7" w:rsidRDefault="00386827" w:rsidP="001661D2">
      <w:pPr>
        <w:spacing w:before="240" w:after="240"/>
        <w:ind w:left="993" w:right="1041"/>
        <w:contextualSpacing/>
        <w:jc w:val="both"/>
        <w:textAlignment w:val="baseline"/>
        <w:rPr>
          <w:rFonts w:ascii="Palatino Linotype" w:hAnsi="Palatino Linotype" w:cs="Segoe UI"/>
          <w:i/>
          <w:sz w:val="22"/>
          <w:szCs w:val="22"/>
          <w:lang w:val="es-MX" w:eastAsia="es-MX"/>
        </w:rPr>
      </w:pPr>
      <w:r>
        <w:rPr>
          <w:rFonts w:ascii="Palatino Linotype" w:hAnsi="Palatino Linotype" w:cs="Segoe UI"/>
          <w:b/>
          <w:i/>
          <w:sz w:val="22"/>
          <w:szCs w:val="22"/>
          <w:lang w:val="es-MX" w:eastAsia="es-MX"/>
        </w:rPr>
        <w:t>I</w:t>
      </w:r>
      <w:r w:rsidR="001661D2" w:rsidRPr="009A1FFE">
        <w:rPr>
          <w:rFonts w:ascii="Palatino Linotype" w:hAnsi="Palatino Linotype" w:cs="Segoe UI"/>
          <w:b/>
          <w:i/>
          <w:sz w:val="22"/>
          <w:szCs w:val="22"/>
          <w:lang w:val="es-MX" w:eastAsia="es-MX"/>
        </w:rPr>
        <w:t>.</w:t>
      </w:r>
      <w:r w:rsidR="001661D2" w:rsidRPr="009A1FFE">
        <w:rPr>
          <w:rFonts w:ascii="Palatino Linotype" w:hAnsi="Palatino Linotype" w:cs="Segoe UI"/>
          <w:i/>
          <w:sz w:val="22"/>
          <w:szCs w:val="22"/>
          <w:lang w:val="es-MX" w:eastAsia="es-MX"/>
        </w:rPr>
        <w:t xml:space="preserve"> La </w:t>
      </w:r>
      <w:r w:rsidR="00B00E49">
        <w:rPr>
          <w:rFonts w:ascii="Palatino Linotype" w:hAnsi="Palatino Linotype" w:cs="Segoe UI"/>
          <w:i/>
          <w:sz w:val="22"/>
          <w:szCs w:val="22"/>
          <w:lang w:val="es-MX" w:eastAsia="es-MX"/>
        </w:rPr>
        <w:t>negativa a la información solicitada;</w:t>
      </w:r>
    </w:p>
    <w:p w:rsidR="001661D2" w:rsidRPr="009A1FFE" w:rsidRDefault="00BD0FE7" w:rsidP="001661D2">
      <w:pPr>
        <w:spacing w:before="240" w:after="240"/>
        <w:ind w:left="993" w:right="1041"/>
        <w:contextualSpacing/>
        <w:jc w:val="both"/>
        <w:textAlignment w:val="baseline"/>
        <w:rPr>
          <w:rFonts w:ascii="Palatino Linotype" w:hAnsi="Palatino Linotype" w:cs="Segoe UI"/>
          <w:i/>
          <w:sz w:val="22"/>
          <w:szCs w:val="22"/>
          <w:lang w:val="es-MX" w:eastAsia="es-MX"/>
        </w:rPr>
      </w:pPr>
      <w:r w:rsidRPr="00BD0FE7">
        <w:rPr>
          <w:rFonts w:ascii="Palatino Linotype" w:hAnsi="Palatino Linotype" w:cs="Segoe UI"/>
          <w:b/>
          <w:i/>
          <w:sz w:val="22"/>
          <w:szCs w:val="22"/>
          <w:lang w:val="es-MX" w:eastAsia="es-MX"/>
        </w:rPr>
        <w:t>II</w:t>
      </w:r>
      <w:r>
        <w:rPr>
          <w:rFonts w:ascii="Palatino Linotype" w:hAnsi="Palatino Linotype" w:cs="Segoe UI"/>
          <w:i/>
          <w:sz w:val="22"/>
          <w:szCs w:val="22"/>
          <w:lang w:val="es-MX" w:eastAsia="es-MX"/>
        </w:rPr>
        <w:t xml:space="preserve">. La clasificación de la información; </w:t>
      </w:r>
      <w:r w:rsidR="00B00E49">
        <w:rPr>
          <w:rFonts w:ascii="Palatino Linotype" w:hAnsi="Palatino Linotype" w:cs="Segoe UI"/>
          <w:i/>
          <w:sz w:val="22"/>
          <w:szCs w:val="22"/>
          <w:lang w:val="es-MX" w:eastAsia="es-MX"/>
        </w:rPr>
        <w:t xml:space="preserve"> </w:t>
      </w:r>
    </w:p>
    <w:p w:rsidR="006809E2" w:rsidRDefault="006809E2" w:rsidP="001661D2">
      <w:pPr>
        <w:spacing w:before="240" w:after="240"/>
        <w:ind w:left="993" w:right="1041"/>
        <w:contextualSpacing/>
        <w:jc w:val="both"/>
        <w:textAlignment w:val="baseline"/>
        <w:rPr>
          <w:rFonts w:ascii="Palatino Linotype" w:hAnsi="Palatino Linotype" w:cs="Segoe UI"/>
          <w:i/>
          <w:sz w:val="22"/>
          <w:szCs w:val="22"/>
          <w:lang w:val="es-MX" w:eastAsia="es-MX"/>
        </w:rPr>
      </w:pPr>
    </w:p>
    <w:p w:rsidR="001661D2" w:rsidRDefault="001661D2" w:rsidP="001661D2">
      <w:pPr>
        <w:spacing w:before="240" w:after="240"/>
        <w:ind w:left="993" w:right="1041"/>
        <w:contextualSpacing/>
        <w:jc w:val="both"/>
        <w:textAlignment w:val="baseline"/>
        <w:rPr>
          <w:rFonts w:ascii="Palatino Linotype" w:eastAsia="MS Gothic" w:hAnsi="Palatino Linotype" w:cs="Segoe UI"/>
          <w:i/>
          <w:sz w:val="22"/>
          <w:szCs w:val="22"/>
          <w:lang w:val="es-MX" w:eastAsia="es-MX"/>
        </w:rPr>
      </w:pPr>
      <w:r w:rsidRPr="009A1FFE">
        <w:rPr>
          <w:rFonts w:ascii="Palatino Linotype" w:hAnsi="Palatino Linotype" w:cs="Segoe UI"/>
          <w:i/>
          <w:sz w:val="22"/>
          <w:szCs w:val="22"/>
          <w:lang w:val="es-MX" w:eastAsia="es-MX"/>
        </w:rPr>
        <w:t xml:space="preserve">… </w:t>
      </w:r>
      <w:r w:rsidRPr="009A1FFE">
        <w:rPr>
          <w:rFonts w:ascii="Palatino Linotype" w:hAnsi="Palatino Linotype" w:cs="Segoe UI"/>
          <w:bCs/>
          <w:i/>
          <w:iCs/>
          <w:sz w:val="22"/>
          <w:szCs w:val="22"/>
          <w:lang w:val="es-MX" w:eastAsia="es-MX"/>
        </w:rPr>
        <w:t>”</w:t>
      </w:r>
      <w:r w:rsidRPr="009A1FFE">
        <w:rPr>
          <w:rFonts w:ascii="Palatino Linotype" w:eastAsia="MS Gothic" w:hAnsi="Palatino Linotype" w:cs="Segoe UI"/>
          <w:i/>
          <w:sz w:val="22"/>
          <w:szCs w:val="22"/>
          <w:lang w:val="es-MX" w:eastAsia="es-MX"/>
        </w:rPr>
        <w:t> </w:t>
      </w:r>
    </w:p>
    <w:p w:rsidR="00386827" w:rsidRPr="00FD1D4C" w:rsidRDefault="00386827" w:rsidP="001661D2">
      <w:pPr>
        <w:spacing w:before="240" w:after="240"/>
        <w:ind w:left="993" w:right="1041"/>
        <w:contextualSpacing/>
        <w:jc w:val="both"/>
        <w:textAlignment w:val="baseline"/>
        <w:rPr>
          <w:rFonts w:ascii="Palatino Linotype" w:eastAsia="MS Gothic" w:hAnsi="Palatino Linotype" w:cs="Segoe UI"/>
          <w:i/>
          <w:sz w:val="16"/>
          <w:szCs w:val="16"/>
          <w:lang w:val="es-MX" w:eastAsia="es-MX"/>
        </w:rPr>
      </w:pPr>
    </w:p>
    <w:p w:rsidR="00326AA2" w:rsidRPr="00326AA2" w:rsidRDefault="00326AA2" w:rsidP="00326AA2">
      <w:pPr>
        <w:spacing w:before="240" w:after="240" w:line="360" w:lineRule="auto"/>
        <w:jc w:val="both"/>
        <w:rPr>
          <w:rFonts w:ascii="Palatino Linotype" w:hAnsi="Palatino Linotype" w:cs="Arial"/>
        </w:rPr>
      </w:pPr>
      <w:r w:rsidRPr="00326AA2">
        <w:rPr>
          <w:rFonts w:ascii="Palatino Linotype" w:hAnsi="Palatino Linotype"/>
          <w:b/>
          <w:sz w:val="28"/>
          <w:szCs w:val="28"/>
        </w:rPr>
        <w:t>3. Materia de la revisión.</w:t>
      </w:r>
      <w:r w:rsidRPr="00326AA2">
        <w:rPr>
          <w:rFonts w:ascii="Palatino Linotype" w:hAnsi="Palatino Linotype"/>
          <w:b/>
        </w:rPr>
        <w:t xml:space="preserve"> </w:t>
      </w:r>
      <w:r w:rsidRPr="00326AA2">
        <w:rPr>
          <w:rFonts w:ascii="Palatino Linotype" w:hAnsi="Palatino Linotype" w:cs="Arial"/>
        </w:rPr>
        <w:t>Con base en las constancias que obran en el expediente en el que</w:t>
      </w:r>
      <w:r w:rsidR="00AD4900">
        <w:rPr>
          <w:rFonts w:ascii="Palatino Linotype" w:hAnsi="Palatino Linotype" w:cs="Arial"/>
        </w:rPr>
        <w:t xml:space="preserve"> </w:t>
      </w:r>
      <w:r w:rsidRPr="00326AA2">
        <w:rPr>
          <w:rFonts w:ascii="Palatino Linotype" w:hAnsi="Palatino Linotype" w:cs="Arial"/>
        </w:rPr>
        <w:t xml:space="preserve">se actúa, este Instituto tiene la convicción de que la presente resolución tiene como objetivo central </w:t>
      </w:r>
      <w:r w:rsidRPr="005072F7">
        <w:rPr>
          <w:rFonts w:ascii="Palatino Linotype" w:hAnsi="Palatino Linotype" w:cs="Arial"/>
        </w:rPr>
        <w:t>determinar si la respuesta</w:t>
      </w:r>
      <w:r w:rsidR="00303C8F">
        <w:rPr>
          <w:rFonts w:ascii="Palatino Linotype" w:hAnsi="Palatino Linotype" w:cs="Arial"/>
        </w:rPr>
        <w:t xml:space="preserve"> e </w:t>
      </w:r>
      <w:r w:rsidR="0032524C" w:rsidRPr="005072F7">
        <w:rPr>
          <w:rFonts w:ascii="Palatino Linotype" w:hAnsi="Palatino Linotype" w:cs="Arial"/>
        </w:rPr>
        <w:t>informe justificado</w:t>
      </w:r>
      <w:r w:rsidR="00784C2A">
        <w:rPr>
          <w:rFonts w:ascii="Palatino Linotype" w:hAnsi="Palatino Linotype" w:cs="Arial"/>
        </w:rPr>
        <w:t xml:space="preserve"> </w:t>
      </w:r>
      <w:r w:rsidR="00303C8F">
        <w:rPr>
          <w:rFonts w:ascii="Palatino Linotype" w:hAnsi="Palatino Linotype" w:cs="Arial"/>
        </w:rPr>
        <w:t>e</w:t>
      </w:r>
      <w:r w:rsidR="00784C2A">
        <w:rPr>
          <w:rFonts w:ascii="Palatino Linotype" w:hAnsi="Palatino Linotype" w:cs="Arial"/>
        </w:rPr>
        <w:t>nviad</w:t>
      </w:r>
      <w:r w:rsidR="00303C8F">
        <w:rPr>
          <w:rFonts w:ascii="Palatino Linotype" w:hAnsi="Palatino Linotype" w:cs="Arial"/>
        </w:rPr>
        <w:t xml:space="preserve">os </w:t>
      </w:r>
      <w:r w:rsidR="00784C2A">
        <w:rPr>
          <w:rFonts w:ascii="Palatino Linotype" w:hAnsi="Palatino Linotype" w:cs="Arial"/>
        </w:rPr>
        <w:t xml:space="preserve">por el </w:t>
      </w:r>
      <w:r w:rsidRPr="005072F7">
        <w:rPr>
          <w:rFonts w:ascii="Palatino Linotype" w:hAnsi="Palatino Linotype" w:cs="Arial"/>
          <w:b/>
        </w:rPr>
        <w:t>SUJETO OBLIGADO</w:t>
      </w:r>
      <w:r w:rsidRPr="005072F7">
        <w:rPr>
          <w:rFonts w:ascii="Palatino Linotype" w:hAnsi="Palatino Linotype" w:cs="Arial"/>
        </w:rPr>
        <w:t>, satisface</w:t>
      </w:r>
      <w:r w:rsidR="0032524C" w:rsidRPr="005072F7">
        <w:rPr>
          <w:rFonts w:ascii="Palatino Linotype" w:hAnsi="Palatino Linotype" w:cs="Arial"/>
        </w:rPr>
        <w:t>n</w:t>
      </w:r>
      <w:r w:rsidRPr="005072F7">
        <w:rPr>
          <w:rFonts w:ascii="Palatino Linotype" w:hAnsi="Palatino Linotype" w:cs="Arial"/>
        </w:rPr>
        <w:t xml:space="preserve"> el derecho de acceso a la información pública d</w:t>
      </w:r>
      <w:r w:rsidR="00B41D37" w:rsidRPr="005072F7">
        <w:rPr>
          <w:rFonts w:ascii="Palatino Linotype" w:hAnsi="Palatino Linotype" w:cs="Arial"/>
        </w:rPr>
        <w:t xml:space="preserve">el </w:t>
      </w:r>
      <w:r w:rsidR="00B41D37" w:rsidRPr="005072F7">
        <w:rPr>
          <w:rFonts w:ascii="Palatino Linotype" w:hAnsi="Palatino Linotype" w:cs="Arial"/>
          <w:b/>
        </w:rPr>
        <w:t>RECURRENTE</w:t>
      </w:r>
      <w:r w:rsidRPr="005072F7">
        <w:rPr>
          <w:rFonts w:ascii="Palatino Linotype" w:hAnsi="Palatino Linotype" w:cs="Arial"/>
        </w:rPr>
        <w:t xml:space="preserve">; en caso contrario y de ser procedente, </w:t>
      </w:r>
      <w:r w:rsidR="00380CA0">
        <w:rPr>
          <w:rFonts w:ascii="Palatino Linotype" w:hAnsi="Palatino Linotype" w:cs="Arial"/>
        </w:rPr>
        <w:t xml:space="preserve">se ordenará </w:t>
      </w:r>
      <w:r w:rsidRPr="005072F7">
        <w:rPr>
          <w:rFonts w:ascii="Palatino Linotype" w:hAnsi="Palatino Linotype" w:cs="Arial"/>
        </w:rPr>
        <w:t xml:space="preserve">la expedición de la </w:t>
      </w:r>
      <w:r w:rsidR="0032524C" w:rsidRPr="005072F7">
        <w:rPr>
          <w:rFonts w:ascii="Palatino Linotype" w:hAnsi="Palatino Linotype" w:cs="Arial"/>
        </w:rPr>
        <w:t>información</w:t>
      </w:r>
      <w:r w:rsidRPr="005072F7">
        <w:rPr>
          <w:rFonts w:ascii="Palatino Linotype" w:hAnsi="Palatino Linotype" w:cs="Arial"/>
        </w:rPr>
        <w:t xml:space="preserve"> conforme a la solicitud del particular.</w:t>
      </w:r>
      <w:r w:rsidRPr="00326AA2">
        <w:rPr>
          <w:rFonts w:ascii="Palatino Linotype" w:hAnsi="Palatino Linotype" w:cs="Arial"/>
        </w:rPr>
        <w:t xml:space="preserve"> </w:t>
      </w:r>
    </w:p>
    <w:p w:rsidR="00D55337" w:rsidRDefault="00375618" w:rsidP="00453EC3">
      <w:pPr>
        <w:spacing w:before="240" w:after="240" w:line="360" w:lineRule="auto"/>
        <w:jc w:val="both"/>
        <w:rPr>
          <w:rFonts w:ascii="Palatino Linotype" w:hAnsi="Palatino Linotype"/>
        </w:rPr>
      </w:pPr>
      <w:r w:rsidRPr="0023324A">
        <w:rPr>
          <w:rFonts w:ascii="Palatino Linotype" w:hAnsi="Palatino Linotype"/>
          <w:b/>
          <w:sz w:val="28"/>
        </w:rPr>
        <w:t xml:space="preserve">4. Estudio del asunto. </w:t>
      </w:r>
      <w:r w:rsidRPr="0023324A">
        <w:rPr>
          <w:rFonts w:ascii="Palatino Linotype" w:hAnsi="Palatino Linotype"/>
        </w:rPr>
        <w:t>Previo al análisis de</w:t>
      </w:r>
      <w:r w:rsidR="00C3336A" w:rsidRPr="0023324A">
        <w:rPr>
          <w:rFonts w:ascii="Palatino Linotype" w:hAnsi="Palatino Linotype"/>
        </w:rPr>
        <w:t xml:space="preserve">l </w:t>
      </w:r>
      <w:r w:rsidRPr="0023324A">
        <w:rPr>
          <w:rFonts w:ascii="Palatino Linotype" w:hAnsi="Palatino Linotype"/>
        </w:rPr>
        <w:t>recurso de revisión materia del presente estudio, es pertinente recapitular</w:t>
      </w:r>
      <w:r w:rsidR="00453EC3" w:rsidRPr="0023324A">
        <w:rPr>
          <w:rFonts w:ascii="Palatino Linotype" w:hAnsi="Palatino Linotype"/>
        </w:rPr>
        <w:t xml:space="preserve"> que el particular solicitó </w:t>
      </w:r>
      <w:r w:rsidR="006B0EEF" w:rsidRPr="0023324A">
        <w:rPr>
          <w:rFonts w:ascii="Palatino Linotype" w:hAnsi="Palatino Linotype"/>
        </w:rPr>
        <w:t xml:space="preserve">el histórico de </w:t>
      </w:r>
      <w:r w:rsidR="00E1640B" w:rsidRPr="0023324A">
        <w:rPr>
          <w:rFonts w:ascii="Palatino Linotype" w:hAnsi="Palatino Linotype"/>
        </w:rPr>
        <w:t xml:space="preserve">cuotas que se han descontado a los integrantes del sindicato de la </w:t>
      </w:r>
      <w:r w:rsidR="006B0EEF" w:rsidRPr="0023324A">
        <w:rPr>
          <w:rFonts w:ascii="Palatino Linotype" w:hAnsi="Palatino Linotype"/>
        </w:rPr>
        <w:t>UPVT</w:t>
      </w:r>
      <w:r w:rsidR="00E1640B" w:rsidRPr="0023324A">
        <w:rPr>
          <w:rFonts w:ascii="Palatino Linotype" w:hAnsi="Palatino Linotype"/>
        </w:rPr>
        <w:t xml:space="preserve">, mencionado a cada servidor público  que es parte del sindicato. </w:t>
      </w:r>
      <w:r w:rsidR="006B0EEF">
        <w:rPr>
          <w:rFonts w:ascii="Palatino Linotype" w:hAnsi="Palatino Linotype"/>
        </w:rPr>
        <w:t xml:space="preserve"> </w:t>
      </w:r>
    </w:p>
    <w:p w:rsidR="00F90C87" w:rsidRDefault="0023324A" w:rsidP="003C1DD3">
      <w:pPr>
        <w:spacing w:before="240" w:after="240" w:line="360" w:lineRule="auto"/>
        <w:jc w:val="both"/>
        <w:rPr>
          <w:rFonts w:ascii="Palatino Linotype" w:hAnsi="Palatino Linotype"/>
          <w:lang w:val="es-MX" w:eastAsia="es-MX"/>
        </w:rPr>
      </w:pPr>
      <w:r>
        <w:rPr>
          <w:rFonts w:ascii="Palatino Linotype" w:hAnsi="Palatino Linotype"/>
          <w:lang w:val="es-MX" w:eastAsia="es-MX"/>
        </w:rPr>
        <w:t>Des</w:t>
      </w:r>
      <w:r w:rsidR="00E1640B">
        <w:rPr>
          <w:rFonts w:ascii="Palatino Linotype" w:hAnsi="Palatino Linotype"/>
          <w:lang w:val="es-MX" w:eastAsia="es-MX"/>
        </w:rPr>
        <w:t>pués de transcurrido el plazo de siete días</w:t>
      </w:r>
      <w:r>
        <w:rPr>
          <w:rFonts w:ascii="Palatino Linotype" w:hAnsi="Palatino Linotype"/>
          <w:lang w:val="es-MX" w:eastAsia="es-MX"/>
        </w:rPr>
        <w:t xml:space="preserve"> para emitir contestación, el </w:t>
      </w:r>
      <w:r w:rsidRPr="0023324A">
        <w:rPr>
          <w:rFonts w:ascii="Palatino Linotype" w:hAnsi="Palatino Linotype"/>
          <w:b/>
          <w:lang w:val="es-MX" w:eastAsia="es-MX"/>
        </w:rPr>
        <w:t>SUJETO OBLIGADO</w:t>
      </w:r>
      <w:r>
        <w:rPr>
          <w:rFonts w:ascii="Palatino Linotype" w:hAnsi="Palatino Linotype"/>
          <w:lang w:val="es-MX" w:eastAsia="es-MX"/>
        </w:rPr>
        <w:t xml:space="preserve"> respondió medularmente, que</w:t>
      </w:r>
      <w:r w:rsidR="00F90C87">
        <w:rPr>
          <w:rFonts w:ascii="Palatino Linotype" w:hAnsi="Palatino Linotype"/>
          <w:lang w:val="es-MX" w:eastAsia="es-MX"/>
        </w:rPr>
        <w:t xml:space="preserve"> en su archivos existen registros de las cuotas que se han descontado a los trabajadores sindicalizados, sin embargo, se trata de información confidencial que debe ser clasificada como confidencial; que las cuotas sindicales constituyen un haber patrimonial perteneciente a una persona jurídica de derecho social (sindicato)  y la retención de dichas cuotas no constituyen un dato que deba darse a conocer</w:t>
      </w:r>
      <w:r w:rsidR="00E110A1">
        <w:rPr>
          <w:rFonts w:ascii="Palatino Linotype" w:hAnsi="Palatino Linotype"/>
          <w:lang w:val="es-MX" w:eastAsia="es-MX"/>
        </w:rPr>
        <w:t xml:space="preserve"> a terceros como se solicita, por lo que es procedente se decrete como información confidencial, en su totalidad, la </w:t>
      </w:r>
      <w:r w:rsidR="00E110A1">
        <w:rPr>
          <w:rFonts w:ascii="Palatino Linotype" w:hAnsi="Palatino Linotype"/>
          <w:lang w:val="es-MX" w:eastAsia="es-MX"/>
        </w:rPr>
        <w:lastRenderedPageBreak/>
        <w:t xml:space="preserve">información correspondiente al descuento de cuotas a los trabajadores sindicalizados de la Universidad, del periodo de mayo de 2017 a mayo 2018. </w:t>
      </w:r>
      <w:r w:rsidR="00F90C87">
        <w:rPr>
          <w:rFonts w:ascii="Palatino Linotype" w:hAnsi="Palatino Linotype"/>
          <w:lang w:val="es-MX" w:eastAsia="es-MX"/>
        </w:rPr>
        <w:t xml:space="preserve">  </w:t>
      </w:r>
    </w:p>
    <w:p w:rsidR="00564E52" w:rsidRDefault="003C1DD3" w:rsidP="003C1DD3">
      <w:pPr>
        <w:spacing w:before="240" w:after="240" w:line="360" w:lineRule="auto"/>
        <w:jc w:val="both"/>
        <w:rPr>
          <w:rFonts w:ascii="Palatino Linotype" w:hAnsi="Palatino Linotype"/>
          <w:lang w:val="es-MX" w:eastAsia="es-MX"/>
        </w:rPr>
      </w:pPr>
      <w:r w:rsidRPr="00C73DBB">
        <w:rPr>
          <w:rFonts w:ascii="Palatino Linotype" w:hAnsi="Palatino Linotype"/>
          <w:lang w:val="es-MX" w:eastAsia="es-MX"/>
        </w:rPr>
        <w:t xml:space="preserve">Inconforme con </w:t>
      </w:r>
      <w:r w:rsidR="00C46ABF" w:rsidRPr="00C73DBB">
        <w:rPr>
          <w:rFonts w:ascii="Palatino Linotype" w:hAnsi="Palatino Linotype"/>
          <w:lang w:val="es-MX" w:eastAsia="es-MX"/>
        </w:rPr>
        <w:t xml:space="preserve">la </w:t>
      </w:r>
      <w:r w:rsidRPr="00C73DBB">
        <w:rPr>
          <w:rFonts w:ascii="Palatino Linotype" w:hAnsi="Palatino Linotype"/>
          <w:lang w:val="es-MX" w:eastAsia="es-MX"/>
        </w:rPr>
        <w:t>respuesta</w:t>
      </w:r>
      <w:r w:rsidR="00074309">
        <w:rPr>
          <w:rFonts w:ascii="Palatino Linotype" w:hAnsi="Palatino Linotype"/>
          <w:lang w:val="es-MX" w:eastAsia="es-MX"/>
        </w:rPr>
        <w:t>,</w:t>
      </w:r>
      <w:r w:rsidR="00C75585" w:rsidRPr="00C73DBB">
        <w:rPr>
          <w:rFonts w:ascii="Palatino Linotype" w:hAnsi="Palatino Linotype"/>
          <w:lang w:val="es-MX" w:eastAsia="es-MX"/>
        </w:rPr>
        <w:t xml:space="preserve"> </w:t>
      </w:r>
      <w:r w:rsidR="00B41D37" w:rsidRPr="00C73DBB">
        <w:rPr>
          <w:rFonts w:ascii="Palatino Linotype" w:hAnsi="Palatino Linotype"/>
          <w:lang w:val="es-MX" w:eastAsia="es-MX"/>
        </w:rPr>
        <w:t xml:space="preserve">el </w:t>
      </w:r>
      <w:r w:rsidR="00B41D37" w:rsidRPr="00C73DBB">
        <w:rPr>
          <w:rFonts w:ascii="Palatino Linotype" w:hAnsi="Palatino Linotype"/>
          <w:b/>
          <w:lang w:val="es-MX" w:eastAsia="es-MX"/>
        </w:rPr>
        <w:t>RECURRENTE</w:t>
      </w:r>
      <w:r w:rsidRPr="00C73DBB">
        <w:rPr>
          <w:rFonts w:ascii="Palatino Linotype" w:hAnsi="Palatino Linotype"/>
          <w:lang w:val="es-MX" w:eastAsia="es-MX"/>
        </w:rPr>
        <w:t xml:space="preserve"> procedió a través del recurso de revisión ma</w:t>
      </w:r>
      <w:r w:rsidR="00035621" w:rsidRPr="00C73DBB">
        <w:rPr>
          <w:rFonts w:ascii="Palatino Linotype" w:hAnsi="Palatino Linotype"/>
          <w:lang w:val="es-MX" w:eastAsia="es-MX"/>
        </w:rPr>
        <w:t xml:space="preserve">teria de la presente resolución, señalando como </w:t>
      </w:r>
      <w:r w:rsidR="00035621" w:rsidRPr="00C73DBB">
        <w:rPr>
          <w:rFonts w:ascii="Palatino Linotype" w:hAnsi="Palatino Linotype"/>
          <w:b/>
          <w:lang w:val="es-MX" w:eastAsia="es-MX"/>
        </w:rPr>
        <w:t>acto impugnado</w:t>
      </w:r>
      <w:r w:rsidR="00B702D2" w:rsidRPr="00C73DBB">
        <w:rPr>
          <w:rFonts w:ascii="Palatino Linotype" w:hAnsi="Palatino Linotype"/>
          <w:lang w:val="es-MX" w:eastAsia="es-MX"/>
        </w:rPr>
        <w:t xml:space="preserve"> </w:t>
      </w:r>
      <w:r w:rsidR="00564E52">
        <w:rPr>
          <w:rFonts w:ascii="Palatino Linotype" w:hAnsi="Palatino Linotype"/>
          <w:lang w:val="es-MX" w:eastAsia="es-MX"/>
        </w:rPr>
        <w:t xml:space="preserve">que niegan la información </w:t>
      </w:r>
      <w:r w:rsidR="00B702D2" w:rsidRPr="00C73DBB">
        <w:rPr>
          <w:rFonts w:ascii="Palatino Linotype" w:hAnsi="Palatino Linotype"/>
          <w:lang w:val="es-MX" w:eastAsia="es-MX"/>
        </w:rPr>
        <w:t xml:space="preserve">y como </w:t>
      </w:r>
      <w:r w:rsidR="00035621" w:rsidRPr="00C73DBB">
        <w:rPr>
          <w:rFonts w:ascii="Palatino Linotype" w:hAnsi="Palatino Linotype"/>
          <w:b/>
          <w:lang w:val="es-MX" w:eastAsia="es-MX"/>
        </w:rPr>
        <w:t>motivo de inconformidad</w:t>
      </w:r>
      <w:r w:rsidR="00FC56E7" w:rsidRPr="00C73DBB">
        <w:rPr>
          <w:rFonts w:ascii="Palatino Linotype" w:hAnsi="Palatino Linotype"/>
          <w:lang w:val="es-MX" w:eastAsia="es-MX"/>
        </w:rPr>
        <w:t xml:space="preserve"> </w:t>
      </w:r>
      <w:r w:rsidR="00FD6F36" w:rsidRPr="00C73DBB">
        <w:rPr>
          <w:rFonts w:ascii="Palatino Linotype" w:hAnsi="Palatino Linotype"/>
          <w:lang w:val="es-MX" w:eastAsia="es-MX"/>
        </w:rPr>
        <w:t xml:space="preserve">arguyó </w:t>
      </w:r>
      <w:r w:rsidR="00035621" w:rsidRPr="00C73DBB">
        <w:rPr>
          <w:rFonts w:ascii="Palatino Linotype" w:hAnsi="Palatino Linotype"/>
          <w:lang w:val="es-MX" w:eastAsia="es-MX"/>
        </w:rPr>
        <w:t>que</w:t>
      </w:r>
      <w:r w:rsidR="00564E52">
        <w:rPr>
          <w:rFonts w:ascii="Palatino Linotype" w:hAnsi="Palatino Linotype"/>
          <w:lang w:val="es-MX" w:eastAsia="es-MX"/>
        </w:rPr>
        <w:t xml:space="preserve"> no muestran mediante acuerdo del comité que se haya tomado esa determinación; que no se menciona la imposibilidad o lesión a intereses de confidencialidad, aplicación de la ley y derecho de acceso a la información de manera eficiente.  </w:t>
      </w:r>
    </w:p>
    <w:p w:rsidR="006530CE" w:rsidRDefault="003C1DD3" w:rsidP="00856CB0">
      <w:pPr>
        <w:spacing w:before="240" w:after="240" w:line="360" w:lineRule="auto"/>
        <w:jc w:val="both"/>
        <w:rPr>
          <w:rFonts w:ascii="Palatino Linotype" w:hAnsi="Palatino Linotype"/>
          <w:lang w:val="es-MX" w:eastAsia="es-MX"/>
        </w:rPr>
      </w:pPr>
      <w:r w:rsidRPr="001D20C2">
        <w:rPr>
          <w:rFonts w:ascii="Palatino Linotype" w:hAnsi="Palatino Linotype"/>
          <w:lang w:val="es-MX" w:eastAsia="es-MX"/>
        </w:rPr>
        <w:t xml:space="preserve">Por su parte, el </w:t>
      </w:r>
      <w:r w:rsidRPr="001D20C2">
        <w:rPr>
          <w:rFonts w:ascii="Palatino Linotype" w:hAnsi="Palatino Linotype"/>
          <w:b/>
          <w:lang w:val="es-MX" w:eastAsia="es-MX"/>
        </w:rPr>
        <w:t>SUJETO OBLIGADO</w:t>
      </w:r>
      <w:r w:rsidR="008C15B8" w:rsidRPr="001D20C2">
        <w:rPr>
          <w:rFonts w:ascii="Palatino Linotype" w:hAnsi="Palatino Linotype"/>
          <w:lang w:val="es-MX" w:eastAsia="es-MX"/>
        </w:rPr>
        <w:t xml:space="preserve"> </w:t>
      </w:r>
      <w:r w:rsidRPr="001D20C2">
        <w:rPr>
          <w:rFonts w:ascii="Palatino Linotype" w:hAnsi="Palatino Linotype"/>
          <w:lang w:val="es-MX" w:eastAsia="es-MX"/>
        </w:rPr>
        <w:t>e</w:t>
      </w:r>
      <w:r w:rsidR="00C46ABF" w:rsidRPr="001D20C2">
        <w:rPr>
          <w:rFonts w:ascii="Palatino Linotype" w:hAnsi="Palatino Linotype"/>
          <w:lang w:val="es-MX" w:eastAsia="es-MX"/>
        </w:rPr>
        <w:t xml:space="preserve">n </w:t>
      </w:r>
      <w:r w:rsidR="007E4841" w:rsidRPr="001D20C2">
        <w:rPr>
          <w:rFonts w:ascii="Palatino Linotype" w:hAnsi="Palatino Linotype"/>
          <w:lang w:val="es-MX" w:eastAsia="es-MX"/>
        </w:rPr>
        <w:t>informe justificado</w:t>
      </w:r>
      <w:r w:rsidR="00C46ABF" w:rsidRPr="001D20C2">
        <w:rPr>
          <w:rFonts w:ascii="Palatino Linotype" w:hAnsi="Palatino Linotype"/>
          <w:lang w:val="es-MX" w:eastAsia="es-MX"/>
        </w:rPr>
        <w:t xml:space="preserve"> </w:t>
      </w:r>
      <w:r w:rsidR="00074309" w:rsidRPr="001D20C2">
        <w:rPr>
          <w:rFonts w:ascii="Palatino Linotype" w:hAnsi="Palatino Linotype"/>
          <w:lang w:val="es-MX" w:eastAsia="es-MX"/>
        </w:rPr>
        <w:t xml:space="preserve">refirió los antecedentes del </w:t>
      </w:r>
      <w:bookmarkStart w:id="0" w:name="_GoBack"/>
      <w:bookmarkEnd w:id="0"/>
      <w:r w:rsidR="00074309" w:rsidRPr="001D20C2">
        <w:rPr>
          <w:rFonts w:ascii="Palatino Linotype" w:hAnsi="Palatino Linotype"/>
          <w:lang w:val="es-MX" w:eastAsia="es-MX"/>
        </w:rPr>
        <w:t>pre</w:t>
      </w:r>
      <w:r w:rsidR="005E452F" w:rsidRPr="001D20C2">
        <w:rPr>
          <w:rFonts w:ascii="Palatino Linotype" w:hAnsi="Palatino Linotype"/>
          <w:lang w:val="es-MX" w:eastAsia="es-MX"/>
        </w:rPr>
        <w:t xml:space="preserve">sente asunto y </w:t>
      </w:r>
      <w:r w:rsidR="007177DB">
        <w:rPr>
          <w:rFonts w:ascii="Palatino Linotype" w:hAnsi="Palatino Linotype"/>
          <w:lang w:val="es-MX" w:eastAsia="es-MX"/>
        </w:rPr>
        <w:t xml:space="preserve">ratificó su contestación, </w:t>
      </w:r>
      <w:r w:rsidR="005E452F">
        <w:rPr>
          <w:rFonts w:ascii="Palatino Linotype" w:hAnsi="Palatino Linotype"/>
          <w:lang w:val="es-MX" w:eastAsia="es-MX"/>
        </w:rPr>
        <w:t xml:space="preserve">por lo que el citado informe no fue puesto a disposición del </w:t>
      </w:r>
      <w:r w:rsidR="007177DB" w:rsidRPr="007177DB">
        <w:rPr>
          <w:rFonts w:ascii="Palatino Linotype" w:hAnsi="Palatino Linotype"/>
          <w:b/>
          <w:lang w:val="es-MX" w:eastAsia="es-MX"/>
        </w:rPr>
        <w:t>RECURRENTE</w:t>
      </w:r>
      <w:r w:rsidR="005E452F">
        <w:rPr>
          <w:rFonts w:ascii="Palatino Linotype" w:hAnsi="Palatino Linotype"/>
          <w:lang w:val="es-MX" w:eastAsia="es-MX"/>
        </w:rPr>
        <w:t xml:space="preserve">, toda vez que no modificó ni revocó la respuesta.  </w:t>
      </w:r>
    </w:p>
    <w:p w:rsidR="00442A59" w:rsidRPr="00442A59" w:rsidRDefault="006530CE" w:rsidP="00442A59">
      <w:pPr>
        <w:spacing w:line="360" w:lineRule="auto"/>
        <w:jc w:val="both"/>
        <w:rPr>
          <w:rFonts w:ascii="Calibri" w:eastAsia="Calibri" w:hAnsi="Calibri"/>
          <w:lang w:val="es-MX" w:eastAsia="en-US"/>
        </w:rPr>
      </w:pPr>
      <w:r>
        <w:rPr>
          <w:rFonts w:ascii="Palatino Linotype" w:hAnsi="Palatino Linotype"/>
          <w:lang w:val="es-MX" w:eastAsia="es-MX"/>
        </w:rPr>
        <w:t xml:space="preserve">Previo al análisis del presente asunto, es </w:t>
      </w:r>
      <w:r w:rsidR="00D00F72">
        <w:rPr>
          <w:rFonts w:ascii="Palatino Linotype" w:hAnsi="Palatino Linotype"/>
          <w:lang w:val="es-MX" w:eastAsia="es-MX"/>
        </w:rPr>
        <w:t>oportuno</w:t>
      </w:r>
      <w:r>
        <w:rPr>
          <w:rFonts w:ascii="Palatino Linotype" w:hAnsi="Palatino Linotype"/>
          <w:lang w:val="es-MX" w:eastAsia="es-MX"/>
        </w:rPr>
        <w:t xml:space="preserve"> </w:t>
      </w:r>
      <w:r w:rsidR="00D00F72">
        <w:rPr>
          <w:rFonts w:ascii="Palatino Linotype" w:hAnsi="Palatino Linotype"/>
          <w:lang w:val="es-MX" w:eastAsia="es-MX"/>
        </w:rPr>
        <w:t>mencionar</w:t>
      </w:r>
      <w:r>
        <w:rPr>
          <w:rFonts w:ascii="Palatino Linotype" w:hAnsi="Palatino Linotype"/>
          <w:lang w:val="es-MX" w:eastAsia="es-MX"/>
        </w:rPr>
        <w:t xml:space="preserve">, que </w:t>
      </w:r>
      <w:r w:rsidR="00D87BCA">
        <w:rPr>
          <w:rFonts w:ascii="Palatino Linotype" w:hAnsi="Palatino Linotype"/>
          <w:lang w:val="es-MX" w:eastAsia="es-MX"/>
        </w:rPr>
        <w:t xml:space="preserve">en fecha cuatro de junio de dos mil dieciocho </w:t>
      </w:r>
      <w:r w:rsidR="00442A59">
        <w:rPr>
          <w:rFonts w:ascii="Palatino Linotype" w:hAnsi="Palatino Linotype"/>
          <w:lang w:val="es-MX" w:eastAsia="es-MX"/>
        </w:rPr>
        <w:t xml:space="preserve">el </w:t>
      </w:r>
      <w:r w:rsidR="00442A59" w:rsidRPr="00442A59">
        <w:rPr>
          <w:rFonts w:ascii="Palatino Linotype" w:hAnsi="Palatino Linotype"/>
          <w:b/>
          <w:lang w:val="es-MX" w:eastAsia="es-MX"/>
        </w:rPr>
        <w:t>SUJETO OBLIGADO</w:t>
      </w:r>
      <w:r w:rsidR="00D87BCA">
        <w:rPr>
          <w:rFonts w:ascii="Palatino Linotype" w:hAnsi="Palatino Linotype"/>
          <w:lang w:val="es-MX" w:eastAsia="es-MX"/>
        </w:rPr>
        <w:t xml:space="preserve"> </w:t>
      </w:r>
      <w:r w:rsidR="00442A59">
        <w:rPr>
          <w:rFonts w:ascii="Palatino Linotype" w:hAnsi="Palatino Linotype"/>
          <w:lang w:val="es-MX" w:eastAsia="es-MX"/>
        </w:rPr>
        <w:t xml:space="preserve">notificó al particular, vía el SAIMEX </w:t>
      </w:r>
      <w:r w:rsidR="00442A59" w:rsidRPr="00442A59">
        <w:rPr>
          <w:rFonts w:ascii="Palatino Linotype" w:eastAsia="Calibri" w:hAnsi="Palatino Linotype"/>
          <w:lang w:val="es-MX" w:eastAsia="en-US"/>
        </w:rPr>
        <w:t xml:space="preserve">la prórroga  del plazo para emitir respuesta por el siete días más, </w:t>
      </w:r>
      <w:r w:rsidR="00442A59">
        <w:rPr>
          <w:rFonts w:ascii="Palatino Linotype" w:eastAsia="Calibri" w:hAnsi="Palatino Linotype"/>
          <w:lang w:val="es-MX" w:eastAsia="en-US"/>
        </w:rPr>
        <w:t xml:space="preserve">mencionando únicamente que ésta </w:t>
      </w:r>
      <w:r w:rsidR="00442A59" w:rsidRPr="008F4DC0">
        <w:rPr>
          <w:rFonts w:ascii="Palatino Linotype" w:eastAsia="Calibri" w:hAnsi="Palatino Linotype"/>
          <w:b/>
          <w:i/>
          <w:lang w:val="es-MX" w:eastAsia="en-US"/>
        </w:rPr>
        <w:t xml:space="preserve">“se aprobó en la Trigésima Novena Sesión Extraordinaria del Comité de </w:t>
      </w:r>
      <w:proofErr w:type="spellStart"/>
      <w:r w:rsidR="00442A59" w:rsidRPr="008F4DC0">
        <w:rPr>
          <w:rFonts w:ascii="Palatino Linotype" w:eastAsia="Calibri" w:hAnsi="Palatino Linotype"/>
          <w:b/>
          <w:i/>
          <w:lang w:val="es-MX" w:eastAsia="en-US"/>
        </w:rPr>
        <w:t>Transpare</w:t>
      </w:r>
      <w:proofErr w:type="spellEnd"/>
      <w:r w:rsidR="00442A59" w:rsidRPr="008F4DC0">
        <w:rPr>
          <w:rFonts w:ascii="Palatino Linotype" w:eastAsia="Calibri" w:hAnsi="Palatino Linotype"/>
          <w:b/>
          <w:i/>
          <w:lang w:val="es-MX" w:eastAsia="en-US"/>
        </w:rPr>
        <w:t>”</w:t>
      </w:r>
      <w:r w:rsidR="00442A59">
        <w:rPr>
          <w:rFonts w:ascii="Palatino Linotype" w:eastAsia="Calibri" w:hAnsi="Palatino Linotype"/>
          <w:lang w:val="es-MX" w:eastAsia="en-US"/>
        </w:rPr>
        <w:t xml:space="preserve">, </w:t>
      </w:r>
      <w:r w:rsidR="00442A59" w:rsidRPr="00442A59">
        <w:rPr>
          <w:rFonts w:ascii="Palatino Linotype" w:eastAsia="Calibri" w:hAnsi="Palatino Linotype"/>
          <w:lang w:val="es-MX" w:eastAsia="en-US"/>
        </w:rPr>
        <w:t>no obstante, la citada prórroga fue realizada en contravención a lo dispuesto en el artículo 163</w:t>
      </w:r>
      <w:r w:rsidR="00480AEF">
        <w:rPr>
          <w:rFonts w:ascii="Palatino Linotype" w:eastAsia="Calibri" w:hAnsi="Palatino Linotype"/>
          <w:lang w:val="es-MX" w:eastAsia="en-US"/>
        </w:rPr>
        <w:t>,</w:t>
      </w:r>
      <w:r w:rsidR="00442A59" w:rsidRPr="00442A59">
        <w:rPr>
          <w:rFonts w:ascii="Palatino Linotype" w:eastAsia="Calibri" w:hAnsi="Palatino Linotype"/>
          <w:lang w:val="es-MX" w:eastAsia="en-US"/>
        </w:rPr>
        <w:t xml:space="preserve"> párrafo segundo de la Ley de Transparencia y Acceso a la Información Pública  de la entidad, toda vez que no </w:t>
      </w:r>
      <w:r w:rsidR="00480AEF">
        <w:rPr>
          <w:rFonts w:ascii="Palatino Linotype" w:eastAsia="Calibri" w:hAnsi="Palatino Linotype"/>
          <w:lang w:val="es-MX" w:eastAsia="en-US"/>
        </w:rPr>
        <w:t>fue</w:t>
      </w:r>
      <w:r w:rsidR="00442A59" w:rsidRPr="00442A59">
        <w:rPr>
          <w:rFonts w:ascii="Palatino Linotype" w:eastAsia="Calibri" w:hAnsi="Palatino Linotype"/>
          <w:lang w:val="es-MX" w:eastAsia="en-US"/>
        </w:rPr>
        <w:t xml:space="preserve"> notificada al </w:t>
      </w:r>
      <w:r w:rsidR="00442A59" w:rsidRPr="00442A59">
        <w:rPr>
          <w:rFonts w:ascii="Palatino Linotype" w:eastAsia="Calibri" w:hAnsi="Palatino Linotype"/>
          <w:b/>
          <w:lang w:val="es-MX" w:eastAsia="en-US"/>
        </w:rPr>
        <w:t>RECURRENTE</w:t>
      </w:r>
      <w:r w:rsidR="00442A59" w:rsidRPr="00442A59">
        <w:rPr>
          <w:rFonts w:ascii="Palatino Linotype" w:eastAsia="Calibri" w:hAnsi="Palatino Linotype"/>
          <w:lang w:val="es-MX" w:eastAsia="en-US"/>
        </w:rPr>
        <w:t xml:space="preserve"> mediante acuerdo emitido por el respectivo Comité de Transparencia en el que funde y motive la causa de la ampliación, por lo que el </w:t>
      </w:r>
      <w:r w:rsidR="00442A59" w:rsidRPr="00442A59">
        <w:rPr>
          <w:rFonts w:ascii="Palatino Linotype" w:eastAsia="Calibri" w:hAnsi="Palatino Linotype"/>
          <w:b/>
          <w:lang w:val="es-MX" w:eastAsia="en-US"/>
        </w:rPr>
        <w:t>SUJETO OBLIGADO</w:t>
      </w:r>
      <w:r w:rsidR="00442A59" w:rsidRPr="00442A59">
        <w:rPr>
          <w:rFonts w:ascii="Palatino Linotype" w:eastAsia="Calibri" w:hAnsi="Palatino Linotype"/>
          <w:lang w:val="es-MX" w:eastAsia="en-US"/>
        </w:rPr>
        <w:t xml:space="preserve"> deberá proceder, en futuras ocasiones, conforme a lo dispuesto en el artículo referido.</w:t>
      </w:r>
    </w:p>
    <w:p w:rsidR="006530CE" w:rsidRPr="00D00F72" w:rsidRDefault="00D00F72" w:rsidP="006530CE">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lang w:val="es-MX" w:eastAsia="es-MX"/>
        </w:rPr>
        <w:t xml:space="preserve">Por otro lado, es pertinente determinar que </w:t>
      </w:r>
      <w:r w:rsidR="006530CE" w:rsidRPr="00D00F72">
        <w:rPr>
          <w:rFonts w:ascii="Palatino Linotype" w:eastAsia="Calibri" w:hAnsi="Palatino Linotype" w:cs="Arial"/>
          <w:bCs/>
        </w:rPr>
        <w:t xml:space="preserve">el </w:t>
      </w:r>
      <w:r w:rsidR="006530CE" w:rsidRPr="00D00F72">
        <w:rPr>
          <w:rFonts w:ascii="Palatino Linotype" w:eastAsia="Calibri" w:hAnsi="Palatino Linotype" w:cs="Arial"/>
          <w:b/>
          <w:bCs/>
        </w:rPr>
        <w:t>SUJETO OBLIGADO</w:t>
      </w:r>
      <w:r w:rsidR="006530CE" w:rsidRPr="00D00F72">
        <w:rPr>
          <w:rFonts w:ascii="Palatino Linotype" w:eastAsia="Calibri" w:hAnsi="Palatino Linotype" w:cs="Arial"/>
          <w:bCs/>
        </w:rPr>
        <w:t xml:space="preserve"> no niega la existencia de la información solicitada, sino por el contrario, al otorgar respuesta mencionando que en sus </w:t>
      </w:r>
      <w:r w:rsidR="006530CE" w:rsidRPr="00D00F72">
        <w:rPr>
          <w:rFonts w:ascii="Palatino Linotype" w:eastAsia="Calibri" w:hAnsi="Palatino Linotype" w:cs="Arial"/>
          <w:bCs/>
        </w:rPr>
        <w:lastRenderedPageBreak/>
        <w:t xml:space="preserve">archivos hay registros de las cuotas que se han descontado a los trabajadores sindicalizados, sin embrago, esta debe ser clasificada como confidencial, con ello </w:t>
      </w:r>
      <w:r w:rsidR="006530CE" w:rsidRPr="00D00F72">
        <w:rPr>
          <w:rFonts w:ascii="Palatino Linotype" w:eastAsia="Calibri" w:hAnsi="Palatino Linotype" w:cs="Arial"/>
        </w:rPr>
        <w:t xml:space="preserve">asevera su existencia, por lo que el estudio de la naturaleza jurídica de la información solicitada, en el caso concreto, se obvia. </w:t>
      </w:r>
    </w:p>
    <w:p w:rsidR="006530CE" w:rsidRPr="007153F2" w:rsidRDefault="006530CE" w:rsidP="006530CE">
      <w:pPr>
        <w:widowControl w:val="0"/>
        <w:autoSpaceDE w:val="0"/>
        <w:autoSpaceDN w:val="0"/>
        <w:adjustRightInd w:val="0"/>
        <w:spacing w:before="240" w:after="240" w:line="360" w:lineRule="auto"/>
        <w:jc w:val="both"/>
        <w:rPr>
          <w:rFonts w:ascii="Palatino Linotype" w:eastAsia="Arial Unicode MS" w:hAnsi="Palatino Linotype" w:cs="Arial"/>
        </w:rPr>
      </w:pPr>
      <w:r w:rsidRPr="00D00F72">
        <w:rPr>
          <w:rFonts w:ascii="Palatino Linotype" w:eastAsia="Calibri" w:hAnsi="Palatino Linotype" w:cs="Arial"/>
        </w:rPr>
        <w:t>Lo anterior es así, ya que e</w:t>
      </w:r>
      <w:r w:rsidRPr="00D00F72">
        <w:rPr>
          <w:rFonts w:ascii="Palatino Linotype" w:eastAsia="Arial Unicode MS" w:hAnsi="Palatino Linotype" w:cs="Arial"/>
        </w:rPr>
        <w:t xml:space="preserve">l estudio enunciado tiene por objeto determinar si el </w:t>
      </w:r>
      <w:r w:rsidRPr="00D00F72">
        <w:rPr>
          <w:rFonts w:ascii="Palatino Linotype" w:eastAsia="Arial Unicode MS" w:hAnsi="Palatino Linotype" w:cs="Arial"/>
          <w:b/>
        </w:rPr>
        <w:t>SUJETO OBLIGADO</w:t>
      </w:r>
      <w:r w:rsidRPr="00D00F72">
        <w:rPr>
          <w:rFonts w:ascii="Palatino Linotype" w:eastAsia="Arial Unicode MS" w:hAnsi="Palatino Linotype" w:cs="Arial"/>
        </w:rPr>
        <w:t xml:space="preserve"> genera, posee o administra  la información solicitada</w:t>
      </w:r>
      <w:r w:rsidRPr="00D00F72">
        <w:rPr>
          <w:rFonts w:ascii="Palatino Linotype" w:eastAsia="Arial Unicode MS" w:hAnsi="Palatino Linotype" w:cs="Arial"/>
          <w:color w:val="000000"/>
        </w:rPr>
        <w:t>;</w:t>
      </w:r>
      <w:r w:rsidRPr="00D00F72">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w:t>
      </w:r>
      <w:r w:rsidRPr="007153F2">
        <w:rPr>
          <w:rFonts w:ascii="Palatino Linotype" w:eastAsia="Arial Unicode MS" w:hAnsi="Palatino Linotype" w:cs="Arial"/>
        </w:rPr>
        <w:t xml:space="preserve">fue asumida por el </w:t>
      </w:r>
      <w:r w:rsidRPr="007153F2">
        <w:rPr>
          <w:rFonts w:ascii="Palatino Linotype" w:eastAsia="Arial Unicode MS" w:hAnsi="Palatino Linotype" w:cs="Arial"/>
          <w:b/>
        </w:rPr>
        <w:t>SUJETO OBLIGADO</w:t>
      </w:r>
      <w:r w:rsidRPr="007153F2">
        <w:rPr>
          <w:rFonts w:ascii="Palatino Linotype" w:eastAsia="Arial Unicode MS" w:hAnsi="Palatino Linotype" w:cs="Arial"/>
        </w:rPr>
        <w:t xml:space="preserve">. </w:t>
      </w:r>
    </w:p>
    <w:p w:rsidR="008F4DC0" w:rsidRPr="007153F2" w:rsidRDefault="00D00F72" w:rsidP="006530CE">
      <w:pPr>
        <w:spacing w:before="240" w:after="240" w:line="360" w:lineRule="auto"/>
        <w:jc w:val="both"/>
        <w:rPr>
          <w:rFonts w:ascii="Palatino Linotype" w:hAnsi="Palatino Linotype"/>
        </w:rPr>
      </w:pPr>
      <w:r w:rsidRPr="007153F2">
        <w:rPr>
          <w:rFonts w:ascii="Palatino Linotype" w:hAnsi="Palatino Linotype"/>
        </w:rPr>
        <w:t xml:space="preserve">Ahora bien de las actuaciones que integran el presente asunto, </w:t>
      </w:r>
      <w:r w:rsidR="006530CE" w:rsidRPr="007153F2">
        <w:rPr>
          <w:rFonts w:ascii="Palatino Linotype" w:hAnsi="Palatino Linotype"/>
        </w:rPr>
        <w:t xml:space="preserve">se advierte que el </w:t>
      </w:r>
      <w:r w:rsidR="006530CE" w:rsidRPr="007153F2">
        <w:rPr>
          <w:rFonts w:ascii="Palatino Linotype" w:hAnsi="Palatino Linotype"/>
          <w:b/>
        </w:rPr>
        <w:t>SUJETO OBLIGADO</w:t>
      </w:r>
      <w:r w:rsidR="006530CE" w:rsidRPr="007153F2">
        <w:rPr>
          <w:rFonts w:ascii="Palatino Linotype" w:hAnsi="Palatino Linotype"/>
        </w:rPr>
        <w:t xml:space="preserve"> atendió y otorgó respuesta a la solicitud de información presentada por el particular dentro </w:t>
      </w:r>
      <w:r w:rsidR="008F4DC0" w:rsidRPr="007153F2">
        <w:rPr>
          <w:rFonts w:ascii="Palatino Linotype" w:hAnsi="Palatino Linotype"/>
        </w:rPr>
        <w:t xml:space="preserve">de los siete días posteriores a la notificación de la prórroga </w:t>
      </w:r>
      <w:proofErr w:type="spellStart"/>
      <w:r w:rsidR="008F4DC0" w:rsidRPr="007153F2">
        <w:rPr>
          <w:rFonts w:ascii="Palatino Linotype" w:hAnsi="Palatino Linotype"/>
        </w:rPr>
        <w:t>supraindicada</w:t>
      </w:r>
      <w:proofErr w:type="spellEnd"/>
      <w:r w:rsidR="008F4DC0" w:rsidRPr="007153F2">
        <w:rPr>
          <w:rFonts w:ascii="Palatino Linotype" w:hAnsi="Palatino Linotype"/>
        </w:rPr>
        <w:t>,</w:t>
      </w:r>
      <w:r w:rsidR="006530CE" w:rsidRPr="007153F2">
        <w:rPr>
          <w:rFonts w:ascii="Palatino Linotype" w:hAnsi="Palatino Linotype"/>
        </w:rPr>
        <w:t xml:space="preserve"> </w:t>
      </w:r>
      <w:r w:rsidR="008F4DC0" w:rsidRPr="007153F2">
        <w:rPr>
          <w:rFonts w:ascii="Palatino Linotype" w:hAnsi="Palatino Linotype"/>
        </w:rPr>
        <w:t>es decir</w:t>
      </w:r>
      <w:r w:rsidR="00833D8A">
        <w:rPr>
          <w:rFonts w:ascii="Palatino Linotype" w:hAnsi="Palatino Linotype"/>
        </w:rPr>
        <w:t>,</w:t>
      </w:r>
      <w:r w:rsidR="008F4DC0" w:rsidRPr="007153F2">
        <w:rPr>
          <w:rFonts w:ascii="Palatino Linotype" w:hAnsi="Palatino Linotype"/>
        </w:rPr>
        <w:t xml:space="preserve"> el día trece de junio del presente año. </w:t>
      </w:r>
    </w:p>
    <w:p w:rsidR="006530CE" w:rsidRPr="007153F2" w:rsidRDefault="008F4DC0" w:rsidP="006530CE">
      <w:pPr>
        <w:spacing w:before="240" w:after="240" w:line="360" w:lineRule="auto"/>
        <w:jc w:val="both"/>
        <w:rPr>
          <w:rFonts w:ascii="Palatino Linotype" w:hAnsi="Palatino Linotype"/>
          <w:lang w:val="es-MX" w:eastAsia="es-MX"/>
        </w:rPr>
      </w:pPr>
      <w:r w:rsidRPr="007153F2">
        <w:rPr>
          <w:rFonts w:ascii="Palatino Linotype" w:hAnsi="Palatino Linotype"/>
        </w:rPr>
        <w:t>En ese sentido, n</w:t>
      </w:r>
      <w:r w:rsidR="006530CE" w:rsidRPr="007153F2">
        <w:rPr>
          <w:rFonts w:ascii="Palatino Linotype" w:hAnsi="Palatino Linotype"/>
        </w:rPr>
        <w:t>otificó la respuesta conducente conforme a lo previsto en los artículos 4, párrafo segundo; 12, segundo párrafo; 163</w:t>
      </w:r>
      <w:r w:rsidR="008D7A43" w:rsidRPr="007153F2">
        <w:rPr>
          <w:rFonts w:ascii="Palatino Linotype" w:hAnsi="Palatino Linotype"/>
        </w:rPr>
        <w:t xml:space="preserve"> </w:t>
      </w:r>
      <w:r w:rsidR="006530CE" w:rsidRPr="007153F2">
        <w:rPr>
          <w:rFonts w:ascii="Palatino Linotype" w:hAnsi="Palatino Linotype"/>
        </w:rPr>
        <w:t xml:space="preserve">y 166 primer párrafo de la Ley de Transparencia y Acceso a la Información Pública de la entidad, que ordenan: </w:t>
      </w:r>
    </w:p>
    <w:p w:rsidR="006530CE" w:rsidRPr="007153F2" w:rsidRDefault="006530CE" w:rsidP="006530CE">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r w:rsidRPr="007153F2">
        <w:rPr>
          <w:rFonts w:ascii="Palatino Linotype" w:eastAsia="MS Mincho" w:hAnsi="Palatino Linotype" w:cs="Bookman Old Style,Bold"/>
          <w:bCs/>
          <w:i/>
          <w:sz w:val="22"/>
          <w:szCs w:val="22"/>
          <w:lang w:val="es-MX" w:eastAsia="es-MX"/>
        </w:rPr>
        <w:t>“</w:t>
      </w:r>
      <w:r w:rsidRPr="007153F2">
        <w:rPr>
          <w:rFonts w:ascii="Palatino Linotype" w:eastAsia="MS Mincho" w:hAnsi="Palatino Linotype" w:cs="Bookman Old Style,Bold"/>
          <w:b/>
          <w:bCs/>
          <w:i/>
          <w:sz w:val="22"/>
          <w:szCs w:val="22"/>
          <w:lang w:val="es-MX" w:eastAsia="es-MX"/>
        </w:rPr>
        <w:t xml:space="preserve">Artículo 4. </w:t>
      </w:r>
      <w:r w:rsidRPr="007153F2">
        <w:rPr>
          <w:rFonts w:ascii="Palatino Linotype" w:eastAsia="MS Mincho" w:hAnsi="Palatino Linotype" w:cs="Bookman Old Style,Bold"/>
          <w:bCs/>
          <w:i/>
          <w:sz w:val="22"/>
          <w:szCs w:val="22"/>
          <w:lang w:val="es-MX" w:eastAsia="es-MX"/>
        </w:rPr>
        <w:t>…</w:t>
      </w:r>
    </w:p>
    <w:p w:rsidR="006530CE" w:rsidRPr="007153F2"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6530CE" w:rsidRPr="007153F2"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7153F2">
        <w:rPr>
          <w:rFonts w:ascii="Palatino Linotype" w:eastAsia="MS Mincho" w:hAnsi="Palatino Linotype" w:cs="Bookman Old Style"/>
          <w:i/>
          <w:sz w:val="22"/>
          <w:szCs w:val="22"/>
          <w:u w:val="single"/>
          <w:lang w:val="es-MX" w:eastAsia="es-MX"/>
        </w:rPr>
        <w:t>Toda la información generada, obtenida, adquirida, transformada, administrada o en posesión de los sujetos obligados es pública y accesible de manera permanente a cualquier persona</w:t>
      </w:r>
      <w:r w:rsidRPr="007153F2">
        <w:rPr>
          <w:rFonts w:ascii="Palatino Linotype" w:eastAsia="MS Mincho" w:hAnsi="Palatino Linotype" w:cs="Bookman Old Style"/>
          <w:i/>
          <w:sz w:val="22"/>
          <w:szCs w:val="22"/>
          <w:lang w:val="es-MX"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530CE" w:rsidRPr="007153F2"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7153F2">
        <w:rPr>
          <w:rFonts w:ascii="Palatino Linotype" w:eastAsia="MS Mincho" w:hAnsi="Palatino Linotype" w:cs="Bookman Old Style"/>
          <w:i/>
          <w:sz w:val="22"/>
          <w:szCs w:val="22"/>
          <w:lang w:val="es-MX" w:eastAsia="es-MX"/>
        </w:rPr>
        <w:lastRenderedPageBreak/>
        <w:t>…”</w:t>
      </w:r>
    </w:p>
    <w:p w:rsidR="006530CE" w:rsidRPr="007153F2" w:rsidRDefault="006530CE" w:rsidP="006530CE">
      <w:pPr>
        <w:autoSpaceDE w:val="0"/>
        <w:autoSpaceDN w:val="0"/>
        <w:adjustRightInd w:val="0"/>
        <w:ind w:left="851" w:right="900"/>
        <w:jc w:val="both"/>
        <w:rPr>
          <w:rFonts w:ascii="Palatino Linotype" w:eastAsia="MS Mincho" w:hAnsi="Palatino Linotype" w:cs="Bookman Old Style,Bold"/>
          <w:bCs/>
          <w:i/>
          <w:sz w:val="22"/>
          <w:szCs w:val="22"/>
          <w:lang w:val="es-MX" w:eastAsia="es-MX"/>
        </w:rPr>
      </w:pPr>
    </w:p>
    <w:p w:rsidR="006530CE" w:rsidRPr="007153F2"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7153F2">
        <w:rPr>
          <w:rFonts w:ascii="Palatino Linotype" w:eastAsia="MS Mincho" w:hAnsi="Palatino Linotype" w:cs="Bookman Old Style,Bold"/>
          <w:bCs/>
          <w:i/>
          <w:sz w:val="22"/>
          <w:szCs w:val="22"/>
          <w:lang w:val="es-MX" w:eastAsia="es-MX"/>
        </w:rPr>
        <w:t>“</w:t>
      </w:r>
      <w:r w:rsidRPr="007153F2">
        <w:rPr>
          <w:rFonts w:ascii="Palatino Linotype" w:eastAsia="MS Mincho" w:hAnsi="Palatino Linotype" w:cs="Bookman Old Style,Bold"/>
          <w:b/>
          <w:bCs/>
          <w:i/>
          <w:sz w:val="22"/>
          <w:szCs w:val="22"/>
          <w:lang w:val="es-MX" w:eastAsia="es-MX"/>
        </w:rPr>
        <w:t xml:space="preserve">Artículo 12. </w:t>
      </w:r>
      <w:r w:rsidRPr="007153F2">
        <w:rPr>
          <w:rFonts w:ascii="Palatino Linotype" w:eastAsia="MS Mincho" w:hAnsi="Palatino Linotype" w:cs="Bookman Old Style"/>
          <w:i/>
          <w:sz w:val="22"/>
          <w:szCs w:val="22"/>
          <w:lang w:val="es-MX" w:eastAsia="es-MX"/>
        </w:rPr>
        <w:t>(…)</w:t>
      </w:r>
    </w:p>
    <w:p w:rsidR="006530CE" w:rsidRPr="007153F2"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6530CE" w:rsidRPr="007153F2"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7153F2">
        <w:rPr>
          <w:rFonts w:ascii="Palatino Linotype" w:eastAsia="MS Mincho" w:hAnsi="Palatino Linotype" w:cs="Bookman Old Style"/>
          <w:i/>
          <w:sz w:val="22"/>
          <w:szCs w:val="22"/>
          <w:u w:val="single"/>
          <w:lang w:val="es-MX" w:eastAsia="es-MX"/>
        </w:rPr>
        <w:t>Los sujetos obligados sólo proporcionarán la información pública que se les requiera y que obre en sus archivos</w:t>
      </w:r>
      <w:r w:rsidRPr="007153F2">
        <w:rPr>
          <w:rFonts w:ascii="Palatino Linotype" w:eastAsia="MS Mincho" w:hAnsi="Palatino Linotype" w:cs="Bookman Old Style"/>
          <w:i/>
          <w:sz w:val="22"/>
          <w:szCs w:val="22"/>
          <w:lang w:val="es-MX"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530CE" w:rsidRPr="007153F2" w:rsidRDefault="006530CE" w:rsidP="006530CE">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p>
    <w:p w:rsidR="008D7A43" w:rsidRPr="00151F9F" w:rsidRDefault="006530CE"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151F9F">
        <w:rPr>
          <w:rFonts w:ascii="Palatino Linotype" w:eastAsia="MS Mincho" w:hAnsi="Palatino Linotype" w:cs="Bookman Old Style,Bold"/>
          <w:bCs/>
          <w:i/>
          <w:sz w:val="22"/>
          <w:szCs w:val="22"/>
          <w:lang w:val="es-MX" w:eastAsia="es-MX"/>
        </w:rPr>
        <w:t>“</w:t>
      </w:r>
      <w:r w:rsidRPr="00151F9F">
        <w:rPr>
          <w:rFonts w:ascii="Palatino Linotype" w:eastAsia="MS Mincho" w:hAnsi="Palatino Linotype" w:cs="Bookman Old Style,Bold"/>
          <w:b/>
          <w:bCs/>
          <w:i/>
          <w:sz w:val="22"/>
          <w:szCs w:val="22"/>
          <w:lang w:val="es-MX" w:eastAsia="es-MX"/>
        </w:rPr>
        <w:t xml:space="preserve">Artículo 163. </w:t>
      </w:r>
      <w:r w:rsidRPr="00151F9F">
        <w:rPr>
          <w:rFonts w:ascii="Palatino Linotype" w:eastAsia="MS Mincho" w:hAnsi="Palatino Linotype" w:cs="Bookman Old Style"/>
          <w:i/>
          <w:sz w:val="22"/>
          <w:szCs w:val="22"/>
          <w:u w:val="single"/>
          <w:lang w:val="es-MX" w:eastAsia="es-MX"/>
        </w:rPr>
        <w:t>La Unidad de Transparencia deberá notificar la respuesta a la solicitud al interesado en el menor tiempo posible</w:t>
      </w:r>
      <w:r w:rsidRPr="00151F9F">
        <w:rPr>
          <w:rFonts w:ascii="Palatino Linotype" w:eastAsia="MS Mincho" w:hAnsi="Palatino Linotype" w:cs="Bookman Old Style"/>
          <w:i/>
          <w:sz w:val="22"/>
          <w:szCs w:val="22"/>
          <w:lang w:val="es-MX" w:eastAsia="es-MX"/>
        </w:rPr>
        <w:t xml:space="preserve">, que </w:t>
      </w:r>
      <w:r w:rsidRPr="00151F9F">
        <w:rPr>
          <w:rFonts w:ascii="Palatino Linotype" w:eastAsia="MS Mincho" w:hAnsi="Palatino Linotype" w:cs="Bookman Old Style"/>
          <w:i/>
          <w:sz w:val="22"/>
          <w:szCs w:val="22"/>
          <w:u w:val="single"/>
          <w:lang w:val="es-MX" w:eastAsia="es-MX"/>
        </w:rPr>
        <w:t>no podrá exceder de quince días hábiles</w:t>
      </w:r>
      <w:r w:rsidRPr="00151F9F">
        <w:rPr>
          <w:rFonts w:ascii="Palatino Linotype" w:eastAsia="MS Mincho" w:hAnsi="Palatino Linotype" w:cs="Bookman Old Style"/>
          <w:i/>
          <w:sz w:val="22"/>
          <w:szCs w:val="22"/>
          <w:lang w:val="es-MX" w:eastAsia="es-MX"/>
        </w:rPr>
        <w:t>, contados a partir del día siguiente a la presentación de aquélla.</w:t>
      </w:r>
    </w:p>
    <w:p w:rsidR="008D7A43" w:rsidRPr="00151F9F" w:rsidRDefault="008D7A43"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6530CE" w:rsidRPr="00151F9F" w:rsidRDefault="008D7A43"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151F9F">
        <w:rPr>
          <w:rFonts w:ascii="Palatino Linotype" w:eastAsia="MS Mincho" w:hAnsi="Palatino Linotype" w:cs="Bookman Old Style"/>
          <w:i/>
          <w:sz w:val="22"/>
          <w:szCs w:val="22"/>
          <w:lang w:val="es-MX" w:eastAsia="es-MX"/>
        </w:rPr>
        <w:t xml:space="preserve">Excepcionalmente, </w:t>
      </w:r>
      <w:r w:rsidRPr="00151F9F">
        <w:rPr>
          <w:rFonts w:ascii="Palatino Linotype" w:eastAsia="MS Mincho" w:hAnsi="Palatino Linotype" w:cs="Bookman Old Style"/>
          <w:i/>
          <w:sz w:val="22"/>
          <w:szCs w:val="22"/>
          <w:u w:val="single"/>
          <w:lang w:val="es-MX" w:eastAsia="es-MX"/>
        </w:rPr>
        <w:t>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r w:rsidRPr="00151F9F">
        <w:rPr>
          <w:rFonts w:ascii="Palatino Linotype" w:eastAsia="MS Mincho" w:hAnsi="Palatino Linotype" w:cs="Bookman Old Style"/>
          <w:i/>
          <w:sz w:val="22"/>
          <w:szCs w:val="22"/>
          <w:lang w:val="es-MX" w:eastAsia="es-MX"/>
        </w:rPr>
        <w:t xml:space="preserve">. No podrán invocarse como causales de ampliación del plazo motivos que supongan negligencia o descuido del sujeto obligado en el desahogo de la solicitud. </w:t>
      </w:r>
      <w:r w:rsidR="006530CE" w:rsidRPr="00151F9F">
        <w:rPr>
          <w:rFonts w:ascii="Palatino Linotype" w:eastAsia="MS Mincho" w:hAnsi="Palatino Linotype" w:cs="Bookman Old Style"/>
          <w:i/>
          <w:sz w:val="22"/>
          <w:szCs w:val="22"/>
          <w:lang w:val="es-MX" w:eastAsia="es-MX"/>
        </w:rPr>
        <w:t>“</w:t>
      </w:r>
    </w:p>
    <w:p w:rsidR="008D7A43" w:rsidRPr="00151F9F" w:rsidRDefault="008D7A43" w:rsidP="006530CE">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6530CE" w:rsidRPr="00151F9F" w:rsidRDefault="006530CE" w:rsidP="006530CE">
      <w:pPr>
        <w:autoSpaceDE w:val="0"/>
        <w:autoSpaceDN w:val="0"/>
        <w:adjustRightInd w:val="0"/>
        <w:ind w:left="851" w:right="900"/>
        <w:jc w:val="both"/>
        <w:rPr>
          <w:rFonts w:ascii="Palatino Linotype" w:hAnsi="Palatino Linotype"/>
          <w:i/>
          <w:sz w:val="22"/>
          <w:szCs w:val="22"/>
        </w:rPr>
      </w:pPr>
      <w:r w:rsidRPr="00151F9F">
        <w:rPr>
          <w:rFonts w:ascii="Palatino Linotype" w:hAnsi="Palatino Linotype"/>
          <w:i/>
          <w:sz w:val="22"/>
          <w:szCs w:val="22"/>
        </w:rPr>
        <w:t>“</w:t>
      </w:r>
      <w:r w:rsidRPr="00151F9F">
        <w:rPr>
          <w:rFonts w:ascii="Palatino Linotype" w:hAnsi="Palatino Linotype"/>
          <w:b/>
          <w:i/>
          <w:sz w:val="22"/>
          <w:szCs w:val="22"/>
        </w:rPr>
        <w:t>Artículo 166</w:t>
      </w:r>
      <w:r w:rsidRPr="00151F9F">
        <w:rPr>
          <w:rFonts w:ascii="Palatino Linotype" w:hAnsi="Palatino Linotype"/>
          <w:i/>
          <w:sz w:val="22"/>
          <w:szCs w:val="22"/>
        </w:rPr>
        <w:t xml:space="preserve">. </w:t>
      </w:r>
      <w:r w:rsidRPr="00151F9F">
        <w:rPr>
          <w:rFonts w:ascii="Palatino Linotype" w:hAnsi="Palatino Linotype"/>
          <w:i/>
          <w:sz w:val="22"/>
          <w:szCs w:val="22"/>
          <w:u w:val="single"/>
        </w:rPr>
        <w:t>La obligación de acceso a la información pública se tendrá por cumplida cuando el solicitante tenga a su disposición la información requerida</w:t>
      </w:r>
      <w:r w:rsidRPr="00151F9F">
        <w:rPr>
          <w:rFonts w:ascii="Palatino Linotype" w:hAnsi="Palatino Linotype"/>
          <w:i/>
          <w:sz w:val="22"/>
          <w:szCs w:val="22"/>
        </w:rPr>
        <w:t>, o cuando realice la consulta de la misma en el lugar en el que ésta se localice.</w:t>
      </w:r>
    </w:p>
    <w:p w:rsidR="006530CE" w:rsidRPr="00151F9F" w:rsidRDefault="006530CE" w:rsidP="006530CE">
      <w:pPr>
        <w:autoSpaceDE w:val="0"/>
        <w:autoSpaceDN w:val="0"/>
        <w:adjustRightInd w:val="0"/>
        <w:ind w:left="851" w:right="900"/>
        <w:jc w:val="both"/>
        <w:rPr>
          <w:rFonts w:ascii="Palatino Linotype" w:hAnsi="Palatino Linotype"/>
          <w:i/>
          <w:sz w:val="22"/>
          <w:szCs w:val="22"/>
        </w:rPr>
      </w:pPr>
      <w:r w:rsidRPr="00151F9F">
        <w:rPr>
          <w:rFonts w:ascii="Palatino Linotype" w:hAnsi="Palatino Linotype"/>
          <w:i/>
          <w:sz w:val="22"/>
          <w:szCs w:val="22"/>
        </w:rPr>
        <w:t>…”</w:t>
      </w:r>
    </w:p>
    <w:p w:rsidR="006530CE" w:rsidRPr="00151F9F" w:rsidRDefault="006530CE" w:rsidP="006530CE">
      <w:pPr>
        <w:autoSpaceDE w:val="0"/>
        <w:autoSpaceDN w:val="0"/>
        <w:adjustRightInd w:val="0"/>
        <w:ind w:left="851" w:right="900"/>
        <w:jc w:val="both"/>
        <w:rPr>
          <w:rFonts w:ascii="Palatino Linotype" w:hAnsi="Palatino Linotype"/>
          <w:i/>
          <w:sz w:val="22"/>
          <w:szCs w:val="22"/>
        </w:rPr>
      </w:pPr>
      <w:r w:rsidRPr="00151F9F">
        <w:rPr>
          <w:rFonts w:ascii="Palatino Linotype" w:hAnsi="Palatino Linotype"/>
          <w:i/>
          <w:sz w:val="22"/>
          <w:szCs w:val="22"/>
        </w:rPr>
        <w:t>(Énfasis añadido)</w:t>
      </w:r>
    </w:p>
    <w:p w:rsidR="006530CE" w:rsidRPr="00151F9F" w:rsidRDefault="006530CE" w:rsidP="006530CE">
      <w:pPr>
        <w:autoSpaceDE w:val="0"/>
        <w:autoSpaceDN w:val="0"/>
        <w:adjustRightInd w:val="0"/>
        <w:spacing w:line="360" w:lineRule="auto"/>
        <w:ind w:right="49"/>
        <w:jc w:val="both"/>
        <w:rPr>
          <w:rFonts w:ascii="Palatino Linotype" w:hAnsi="Palatino Linotype"/>
          <w:sz w:val="16"/>
          <w:szCs w:val="16"/>
        </w:rPr>
      </w:pPr>
    </w:p>
    <w:p w:rsidR="006530CE" w:rsidRPr="00151F9F" w:rsidRDefault="006530CE" w:rsidP="006530CE">
      <w:pPr>
        <w:autoSpaceDE w:val="0"/>
        <w:autoSpaceDN w:val="0"/>
        <w:adjustRightInd w:val="0"/>
        <w:spacing w:line="360" w:lineRule="auto"/>
        <w:ind w:right="49"/>
        <w:jc w:val="both"/>
        <w:rPr>
          <w:rFonts w:ascii="Palatino Linotype" w:eastAsia="MS Mincho" w:hAnsi="Palatino Linotype" w:cs="Bookman Old Style"/>
          <w:lang w:val="es-MX" w:eastAsia="es-MX"/>
        </w:rPr>
      </w:pPr>
      <w:r w:rsidRPr="00151F9F">
        <w:rPr>
          <w:rFonts w:ascii="Palatino Linotype" w:hAnsi="Palatino Linotype"/>
        </w:rPr>
        <w:t xml:space="preserve">De los numerales transcritos se colige que la respuesta de todo </w:t>
      </w:r>
      <w:r w:rsidRPr="00151F9F">
        <w:rPr>
          <w:rFonts w:ascii="Palatino Linotype" w:hAnsi="Palatino Linotype"/>
          <w:b/>
        </w:rPr>
        <w:t>SUJETO OBLIGADO</w:t>
      </w:r>
      <w:r w:rsidRPr="00151F9F">
        <w:rPr>
          <w:rFonts w:ascii="Palatino Linotype" w:hAnsi="Palatino Linotype"/>
        </w:rPr>
        <w:t xml:space="preserve"> deberá emitirse en el menor tiempo posible y no podrá exceder de quince días hábiles, plazo dentro del cual deberá expedir la información que se les requiera y obre en sus archivos,</w:t>
      </w:r>
      <w:r w:rsidR="008D7A43" w:rsidRPr="00151F9F">
        <w:rPr>
          <w:rFonts w:ascii="Palatino Linotype" w:hAnsi="Palatino Linotype"/>
        </w:rPr>
        <w:t xml:space="preserve"> salvo que exista la prórroga del plazo citado, </w:t>
      </w:r>
      <w:r w:rsidRPr="00151F9F">
        <w:rPr>
          <w:rFonts w:ascii="Palatino Linotype" w:hAnsi="Palatino Linotype"/>
        </w:rPr>
        <w:t xml:space="preserve">siempre y cuando haya sido generada, obtenida, adquirida, transformada, administrada se encuentre en posesión de éstos, la cual es pública y accesible de manera permanente a cualquier persona, información que </w:t>
      </w:r>
      <w:r w:rsidRPr="00151F9F">
        <w:rPr>
          <w:rFonts w:ascii="Palatino Linotype" w:eastAsia="MS Mincho" w:hAnsi="Palatino Linotype" w:cs="Bookman Old Style"/>
          <w:lang w:val="es-MX" w:eastAsia="es-MX"/>
        </w:rPr>
        <w:t xml:space="preserve">podrá ser clasificada excepcionalmente como reservada temporalmente por razones de interés público en los </w:t>
      </w:r>
      <w:r w:rsidRPr="00151F9F">
        <w:rPr>
          <w:rFonts w:ascii="Palatino Linotype" w:eastAsia="MS Mincho" w:hAnsi="Palatino Linotype" w:cs="Bookman Old Style"/>
          <w:lang w:val="es-MX" w:eastAsia="es-MX"/>
        </w:rPr>
        <w:lastRenderedPageBreak/>
        <w:t>términos de las causas legítimas y estrictamente necesarias previstas por la Ley de Transparencia y Acceso a la Información Pública vigente en la entidad.</w:t>
      </w:r>
    </w:p>
    <w:p w:rsidR="006530CE" w:rsidRPr="00151F9F" w:rsidRDefault="006530CE" w:rsidP="006530CE">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6530CE" w:rsidRPr="00151F9F" w:rsidRDefault="006530CE" w:rsidP="006530CE">
      <w:pPr>
        <w:autoSpaceDE w:val="0"/>
        <w:autoSpaceDN w:val="0"/>
        <w:adjustRightInd w:val="0"/>
        <w:spacing w:line="360" w:lineRule="auto"/>
        <w:ind w:right="49"/>
        <w:jc w:val="both"/>
        <w:rPr>
          <w:rFonts w:ascii="Palatino Linotype" w:eastAsia="MS Mincho" w:hAnsi="Palatino Linotype" w:cs="Bookman Old Style"/>
          <w:lang w:val="es-MX" w:eastAsia="es-MX"/>
        </w:rPr>
      </w:pPr>
      <w:r w:rsidRPr="00151F9F">
        <w:rPr>
          <w:rFonts w:ascii="Palatino Linotype" w:eastAsia="MS Mincho" w:hAnsi="Palatino Linotype" w:cs="Bookman Old Style"/>
          <w:lang w:val="es-MX" w:eastAsia="es-MX"/>
        </w:rPr>
        <w:t>Adicional a lo anterior, se destaca que la respuesta aludida fue hecha del conocimiento de</w:t>
      </w:r>
      <w:r w:rsidR="006C6985" w:rsidRPr="00151F9F">
        <w:rPr>
          <w:rFonts w:ascii="Palatino Linotype" w:eastAsia="MS Mincho" w:hAnsi="Palatino Linotype" w:cs="Bookman Old Style"/>
          <w:lang w:val="es-MX" w:eastAsia="es-MX"/>
        </w:rPr>
        <w:t xml:space="preserve">l </w:t>
      </w:r>
      <w:r w:rsidRPr="00151F9F">
        <w:rPr>
          <w:rFonts w:ascii="Palatino Linotype" w:eastAsia="MS Mincho" w:hAnsi="Palatino Linotype" w:cs="Bookman Old Style"/>
          <w:lang w:val="es-MX" w:eastAsia="es-MX"/>
        </w:rPr>
        <w:t xml:space="preserve"> hoy inconforme, fue puesta a su disposición y finalmente fue recurrida a través del presente medio de impugnación materia del presente análisis. </w:t>
      </w:r>
    </w:p>
    <w:p w:rsidR="00226B87" w:rsidRPr="00015258" w:rsidRDefault="006530CE" w:rsidP="006530CE">
      <w:pPr>
        <w:spacing w:line="360" w:lineRule="auto"/>
        <w:jc w:val="both"/>
        <w:rPr>
          <w:rFonts w:ascii="Palatino Linotype" w:eastAsia="MS Mincho" w:hAnsi="Palatino Linotype" w:cs="Bookman Old Style"/>
          <w:lang w:val="es-MX" w:eastAsia="es-MX"/>
        </w:rPr>
      </w:pPr>
      <w:r w:rsidRPr="00151F9F">
        <w:rPr>
          <w:rFonts w:ascii="Palatino Linotype" w:hAnsi="Palatino Linotype"/>
          <w:lang w:val="es-MX" w:eastAsia="es-MX"/>
        </w:rPr>
        <w:t>No obstante lo expuesto, e</w:t>
      </w:r>
      <w:r w:rsidRPr="00151F9F">
        <w:rPr>
          <w:rFonts w:ascii="Palatino Linotype" w:eastAsia="MS Mincho" w:hAnsi="Palatino Linotype" w:cs="Bookman Old Style"/>
          <w:lang w:val="es-MX" w:eastAsia="es-MX"/>
        </w:rPr>
        <w:t xml:space="preserve">s pertinente enfatizar que si bien el </w:t>
      </w:r>
      <w:r w:rsidRPr="00151F9F">
        <w:rPr>
          <w:rFonts w:ascii="Palatino Linotype" w:eastAsia="MS Mincho" w:hAnsi="Palatino Linotype" w:cs="Bookman Old Style"/>
          <w:b/>
          <w:lang w:val="es-MX" w:eastAsia="es-MX"/>
        </w:rPr>
        <w:t>SUJETO OBLIGADO</w:t>
      </w:r>
      <w:r w:rsidRPr="00151F9F">
        <w:rPr>
          <w:rFonts w:ascii="Palatino Linotype" w:eastAsia="MS Mincho" w:hAnsi="Palatino Linotype" w:cs="Bookman Old Style"/>
          <w:lang w:val="es-MX" w:eastAsia="es-MX"/>
        </w:rPr>
        <w:t xml:space="preserve"> posee la</w:t>
      </w:r>
      <w:r w:rsidR="006C6985" w:rsidRPr="00151F9F">
        <w:rPr>
          <w:rFonts w:ascii="Palatino Linotype" w:eastAsia="MS Mincho" w:hAnsi="Palatino Linotype" w:cs="Bookman Old Style"/>
          <w:lang w:val="es-MX" w:eastAsia="es-MX"/>
        </w:rPr>
        <w:t xml:space="preserve"> información </w:t>
      </w:r>
      <w:r w:rsidR="00384C0D" w:rsidRPr="00151F9F">
        <w:rPr>
          <w:rFonts w:ascii="Palatino Linotype" w:eastAsia="MS Mincho" w:hAnsi="Palatino Linotype" w:cs="Bookman Old Style"/>
          <w:lang w:val="es-MX" w:eastAsia="es-MX"/>
        </w:rPr>
        <w:t>solicitada</w:t>
      </w:r>
      <w:r w:rsidR="006C6985" w:rsidRPr="00151F9F">
        <w:rPr>
          <w:rFonts w:ascii="Palatino Linotype" w:eastAsia="MS Mincho" w:hAnsi="Palatino Linotype" w:cs="Bookman Old Style"/>
          <w:lang w:val="es-MX" w:eastAsia="es-MX"/>
        </w:rPr>
        <w:t xml:space="preserve">, </w:t>
      </w:r>
      <w:r w:rsidRPr="00151F9F">
        <w:rPr>
          <w:rFonts w:ascii="Palatino Linotype" w:eastAsia="MS Mincho" w:hAnsi="Palatino Linotype" w:cs="Bookman Old Style"/>
          <w:lang w:val="es-MX" w:eastAsia="es-MX"/>
        </w:rPr>
        <w:t xml:space="preserve">lo cierto es que </w:t>
      </w:r>
      <w:r w:rsidR="00226B87" w:rsidRPr="00015258">
        <w:rPr>
          <w:rFonts w:ascii="Palatino Linotype" w:eastAsia="MS Mincho" w:hAnsi="Palatino Linotype" w:cs="Bookman Old Style"/>
          <w:lang w:val="es-MX" w:eastAsia="es-MX"/>
        </w:rPr>
        <w:t>por cuanto al histórico</w:t>
      </w:r>
      <w:r w:rsidR="00384C0D" w:rsidRPr="00015258">
        <w:rPr>
          <w:rFonts w:ascii="Palatino Linotype" w:eastAsia="MS Mincho" w:hAnsi="Palatino Linotype" w:cs="Bookman Old Style"/>
          <w:lang w:val="es-MX" w:eastAsia="es-MX"/>
        </w:rPr>
        <w:t xml:space="preserve"> peticionado al estar relacionado con las cuotas que se han descontado a los integrantes del Sindicato de la UPVT,  constituye información </w:t>
      </w:r>
      <w:r w:rsidR="000E0743" w:rsidRPr="00015258">
        <w:rPr>
          <w:rFonts w:ascii="Palatino Linotype" w:eastAsia="MS Mincho" w:hAnsi="Palatino Linotype" w:cs="Bookman Old Style"/>
          <w:lang w:val="es-MX" w:eastAsia="es-MX"/>
        </w:rPr>
        <w:t>confidencial por contener datos personales</w:t>
      </w:r>
      <w:r w:rsidR="00527750" w:rsidRPr="00015258">
        <w:rPr>
          <w:rFonts w:ascii="Palatino Linotype" w:eastAsia="MS Mincho" w:hAnsi="Palatino Linotype" w:cs="Bookman Old Style"/>
          <w:lang w:val="es-MX" w:eastAsia="es-MX"/>
        </w:rPr>
        <w:t>.</w:t>
      </w:r>
      <w:r w:rsidR="000E0743" w:rsidRPr="00015258">
        <w:rPr>
          <w:rFonts w:ascii="Palatino Linotype" w:eastAsia="MS Mincho" w:hAnsi="Palatino Linotype" w:cs="Bookman Old Style"/>
          <w:lang w:val="es-MX" w:eastAsia="es-MX"/>
        </w:rPr>
        <w:t xml:space="preserve"> </w:t>
      </w:r>
    </w:p>
    <w:p w:rsidR="007153F2" w:rsidRPr="00151F9F" w:rsidRDefault="007153F2" w:rsidP="007153F2">
      <w:pPr>
        <w:autoSpaceDE w:val="0"/>
        <w:autoSpaceDN w:val="0"/>
        <w:adjustRightInd w:val="0"/>
        <w:spacing w:before="240" w:after="240" w:line="360" w:lineRule="auto"/>
        <w:jc w:val="both"/>
        <w:rPr>
          <w:rFonts w:ascii="Palatino Linotype" w:hAnsi="Palatino Linotype"/>
          <w:lang w:val="es-MX" w:eastAsia="en-US"/>
        </w:rPr>
      </w:pPr>
      <w:r w:rsidRPr="00015258">
        <w:rPr>
          <w:rFonts w:ascii="Palatino Linotype" w:hAnsi="Palatino Linotype"/>
          <w:lang w:val="es-MX" w:eastAsia="en-US"/>
        </w:rPr>
        <w:t>A fin de robustecer lo anterior, se inserta la tesis de jurisprudencia número</w:t>
      </w:r>
      <w:r w:rsidRPr="00151F9F">
        <w:rPr>
          <w:rFonts w:ascii="Palatino Linotype" w:hAnsi="Palatino Linotype"/>
          <w:lang w:val="es-MX" w:eastAsia="en-US"/>
        </w:rPr>
        <w:t xml:space="preserve"> 2a</w:t>
      </w:r>
      <w:proofErr w:type="gramStart"/>
      <w:r w:rsidRPr="00151F9F">
        <w:rPr>
          <w:rFonts w:ascii="Palatino Linotype" w:hAnsi="Palatino Linotype"/>
          <w:lang w:val="es-MX" w:eastAsia="en-US"/>
        </w:rPr>
        <w:t>./</w:t>
      </w:r>
      <w:proofErr w:type="gramEnd"/>
      <w:r w:rsidRPr="00151F9F">
        <w:rPr>
          <w:rFonts w:ascii="Palatino Linotype" w:hAnsi="Palatino Linotype"/>
          <w:lang w:val="es-MX" w:eastAsia="en-US"/>
        </w:rPr>
        <w:t>J. 118/2010, de la Novena Época, emitida por la Suprema Corte de Justicia de la Nación, que es del tenor literal siguiente:</w:t>
      </w:r>
    </w:p>
    <w:p w:rsidR="007153F2" w:rsidRPr="00151F9F" w:rsidRDefault="007153F2" w:rsidP="007153F2">
      <w:pPr>
        <w:autoSpaceDE w:val="0"/>
        <w:autoSpaceDN w:val="0"/>
        <w:adjustRightInd w:val="0"/>
        <w:spacing w:before="120" w:after="240"/>
        <w:ind w:left="851" w:right="902"/>
        <w:jc w:val="both"/>
        <w:rPr>
          <w:rFonts w:ascii="Palatino Linotype" w:hAnsi="Palatino Linotype"/>
          <w:i/>
          <w:sz w:val="20"/>
          <w:szCs w:val="20"/>
          <w:lang w:val="es-MX" w:eastAsia="en-US"/>
        </w:rPr>
      </w:pPr>
      <w:r w:rsidRPr="00151F9F">
        <w:rPr>
          <w:rFonts w:ascii="Palatino Linotype" w:hAnsi="Palatino Linotype"/>
          <w:b/>
          <w:i/>
          <w:sz w:val="20"/>
          <w:szCs w:val="20"/>
          <w:lang w:val="es-MX" w:eastAsia="en-US"/>
        </w:rPr>
        <w:t xml:space="preserve">“INFORMACIÓN PÚBLICA. EL MONTO ANUAL DE LAS CUOTAS SINDICALES DE LOS TRABAJADORES DE PETRÓLEOS MEXICANOS NO CONSTITUYE UN DATO QUE DEBA DARSE A CONOCER A LOS TERCEROS QUE LO SOLICITEN. </w:t>
      </w:r>
      <w:r w:rsidRPr="00151F9F">
        <w:rPr>
          <w:rFonts w:ascii="Palatino Linotype" w:hAnsi="Palatino Linotype"/>
          <w:i/>
          <w:sz w:val="20"/>
          <w:szCs w:val="20"/>
          <w:lang w:val="es-MX" w:eastAsia="en-US"/>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w:t>
      </w:r>
      <w:r w:rsidRPr="00151F9F">
        <w:rPr>
          <w:rFonts w:ascii="Palatino Linotype" w:hAnsi="Palatino Linotype"/>
          <w:i/>
          <w:sz w:val="20"/>
          <w:szCs w:val="20"/>
          <w:lang w:val="es-MX" w:eastAsia="en-US"/>
        </w:rPr>
        <w:lastRenderedPageBreak/>
        <w:t>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7153F2" w:rsidRPr="00151F9F" w:rsidRDefault="00215015" w:rsidP="007153F2">
      <w:pPr>
        <w:spacing w:before="240" w:after="240" w:line="360" w:lineRule="auto"/>
        <w:jc w:val="both"/>
        <w:rPr>
          <w:rFonts w:ascii="Palatino Linotype" w:hAnsi="Palatino Linotype"/>
        </w:rPr>
      </w:pPr>
      <w:r w:rsidRPr="00151F9F">
        <w:rPr>
          <w:rFonts w:ascii="Palatino Linotype" w:hAnsi="Palatino Linotype"/>
        </w:rPr>
        <w:t xml:space="preserve">Adicional a </w:t>
      </w:r>
      <w:r w:rsidR="007153F2" w:rsidRPr="00151F9F">
        <w:rPr>
          <w:rFonts w:ascii="Palatino Linotype" w:hAnsi="Palatino Linotype"/>
        </w:rPr>
        <w:t>lo anterior, es menester señalar que la Ley de Protección de Datos Personales del Estado de México reconoce que tanto las personas físicas como las jurídico colectivas poseen datos personales que los pueden hacer identificables, en ese entendido el derecho de protección a datos personales también alcanza a las personas morales y/o jurídicas respecto a la intromisión por parte de terceros, cuando solicitan cierta información económica, comercial o relativa a la identidad, que pudiera en algún momento menoscabar su desarrollo.</w:t>
      </w:r>
    </w:p>
    <w:p w:rsidR="007153F2" w:rsidRPr="00151F9F" w:rsidRDefault="007153F2" w:rsidP="007153F2">
      <w:pPr>
        <w:spacing w:before="240" w:after="240" w:line="360" w:lineRule="auto"/>
        <w:jc w:val="both"/>
        <w:rPr>
          <w:rFonts w:ascii="Palatino Linotype" w:hAnsi="Palatino Linotype"/>
        </w:rPr>
      </w:pPr>
      <w:r w:rsidRPr="00151F9F">
        <w:rPr>
          <w:rFonts w:ascii="Palatino Linotype" w:hAnsi="Palatino Linotype"/>
        </w:rPr>
        <w:t>Sirve de sustento la Tesis de Jurisprudencia P</w:t>
      </w:r>
      <w:proofErr w:type="gramStart"/>
      <w:r w:rsidRPr="00151F9F">
        <w:rPr>
          <w:rFonts w:ascii="Palatino Linotype" w:hAnsi="Palatino Linotype"/>
        </w:rPr>
        <w:t>./</w:t>
      </w:r>
      <w:proofErr w:type="gramEnd"/>
      <w:r w:rsidRPr="00151F9F">
        <w:rPr>
          <w:rFonts w:ascii="Palatino Linotype" w:hAnsi="Palatino Linotype"/>
        </w:rPr>
        <w:t>J. 1/2015 (10a.), que se inserta a continuación:</w:t>
      </w:r>
    </w:p>
    <w:p w:rsidR="007153F2" w:rsidRPr="00151F9F" w:rsidRDefault="007153F2" w:rsidP="007153F2">
      <w:pPr>
        <w:spacing w:before="120" w:after="240"/>
        <w:ind w:left="851" w:right="902"/>
        <w:jc w:val="both"/>
        <w:rPr>
          <w:rFonts w:ascii="Palatino Linotype" w:hAnsi="Palatino Linotype"/>
          <w:i/>
          <w:sz w:val="20"/>
          <w:szCs w:val="20"/>
        </w:rPr>
      </w:pPr>
      <w:r w:rsidRPr="00151F9F">
        <w:rPr>
          <w:rFonts w:ascii="Palatino Linotype" w:hAnsi="Palatino Linotype"/>
          <w:b/>
          <w:i/>
          <w:sz w:val="20"/>
          <w:szCs w:val="20"/>
        </w:rPr>
        <w:t>“PRINCIPIO DE INTERPRETACIÓN MÁS FAVORABLE A LA PERSONA. ES APLICABLE RESPECTO DE LAS NORMAS RELATIVAS A LOS DERECHOS HUMANOS DE LOS QUE SEAN TITULARES LAS PERSONAS MORALES.</w:t>
      </w:r>
      <w:r w:rsidRPr="00151F9F">
        <w:rPr>
          <w:rFonts w:ascii="Palatino Linotype" w:hAnsi="Palatino Linotype"/>
          <w:i/>
          <w:sz w:val="20"/>
          <w:szCs w:val="20"/>
        </w:rPr>
        <w:t xml:space="preserve"> El artículo 1o. de la Constitución Política de los Estados Unidos Mexicanos, al disponer que en los Estados Unidos Mexicanos todas las personas gozarán de los derechos humanos reconocidos en dicha Constitución y en los tratados internacionales de los que el Estado Mexicano sea parte, así como de las garantías para su protección, no prevé distinción alguna, por lo que debe interpretarse en el sentido de que comprende tanto a las personas físicas, como a las morales, las que gozarán de aquellos derechos en la medida en que resulten conformes con su naturaleza y fines. En consecuencia, el principio de interpretación más favorable a la persona, que como imperativo establece el párrafo segundo del citado precepto, es aplicable respecto de las normas relativas a los derechos humanos de los que gocen las personas morales, por lo que deberán interpretarse favoreciendo en todo tiempo la protección más amplia, a condición de que no se trate de aquellos derechos cuyo contenido material sólo pueda ser disfrutado por las personas físicas, lo que habrá de determinarse en cada caso concreto.”</w:t>
      </w:r>
    </w:p>
    <w:p w:rsidR="00AA2DFF" w:rsidRPr="00151F9F" w:rsidRDefault="00AA2DFF" w:rsidP="007153F2">
      <w:pPr>
        <w:spacing w:before="240" w:after="240" w:line="360" w:lineRule="auto"/>
        <w:jc w:val="both"/>
        <w:rPr>
          <w:rFonts w:ascii="Palatino Linotype" w:hAnsi="Palatino Linotype"/>
          <w:sz w:val="16"/>
          <w:szCs w:val="16"/>
        </w:rPr>
      </w:pPr>
    </w:p>
    <w:p w:rsidR="007153F2" w:rsidRPr="00151F9F" w:rsidRDefault="007153F2" w:rsidP="007153F2">
      <w:pPr>
        <w:spacing w:before="240" w:after="240" w:line="360" w:lineRule="auto"/>
        <w:jc w:val="both"/>
        <w:rPr>
          <w:rFonts w:ascii="Palatino Linotype" w:hAnsi="Palatino Linotype"/>
        </w:rPr>
      </w:pPr>
      <w:r w:rsidRPr="00151F9F">
        <w:rPr>
          <w:rFonts w:ascii="Palatino Linotype" w:hAnsi="Palatino Linotype"/>
        </w:rPr>
        <w:lastRenderedPageBreak/>
        <w:t xml:space="preserve">Al respecto, la Ley de Protección Datos en la entidad dispone en los artículos 4 fracciones </w:t>
      </w:r>
      <w:r w:rsidR="00AA2DFF" w:rsidRPr="00151F9F">
        <w:rPr>
          <w:rFonts w:ascii="Palatino Linotype" w:hAnsi="Palatino Linotype"/>
        </w:rPr>
        <w:t xml:space="preserve">XI </w:t>
      </w:r>
      <w:r w:rsidRPr="00151F9F">
        <w:rPr>
          <w:rFonts w:ascii="Palatino Linotype" w:hAnsi="Palatino Linotype"/>
        </w:rPr>
        <w:t xml:space="preserve">y </w:t>
      </w:r>
      <w:proofErr w:type="gramStart"/>
      <w:r w:rsidR="00AA2DFF" w:rsidRPr="00151F9F">
        <w:rPr>
          <w:rFonts w:ascii="Palatino Linotype" w:hAnsi="Palatino Linotype"/>
        </w:rPr>
        <w:t>XII</w:t>
      </w:r>
      <w:r w:rsidRPr="00151F9F">
        <w:rPr>
          <w:rFonts w:ascii="Palatino Linotype" w:hAnsi="Palatino Linotype"/>
        </w:rPr>
        <w:t xml:space="preserve"> </w:t>
      </w:r>
      <w:r w:rsidR="00C233B9" w:rsidRPr="00151F9F">
        <w:rPr>
          <w:rFonts w:ascii="Palatino Linotype" w:hAnsi="Palatino Linotype"/>
        </w:rPr>
        <w:t>;</w:t>
      </w:r>
      <w:proofErr w:type="gramEnd"/>
      <w:r w:rsidR="00C233B9" w:rsidRPr="00151F9F">
        <w:rPr>
          <w:rFonts w:ascii="Palatino Linotype" w:hAnsi="Palatino Linotype"/>
        </w:rPr>
        <w:t xml:space="preserve"> </w:t>
      </w:r>
      <w:r w:rsidRPr="00151F9F">
        <w:rPr>
          <w:rFonts w:ascii="Palatino Linotype" w:hAnsi="Palatino Linotype"/>
        </w:rPr>
        <w:t xml:space="preserve">en relación directa con </w:t>
      </w:r>
      <w:r w:rsidR="00C233B9" w:rsidRPr="00151F9F">
        <w:rPr>
          <w:rFonts w:ascii="Palatino Linotype" w:hAnsi="Palatino Linotype"/>
        </w:rPr>
        <w:t xml:space="preserve">los </w:t>
      </w:r>
      <w:r w:rsidR="00AA2DFF" w:rsidRPr="00151F9F">
        <w:rPr>
          <w:rFonts w:ascii="Palatino Linotype" w:hAnsi="Palatino Linotype"/>
        </w:rPr>
        <w:t>numeral</w:t>
      </w:r>
      <w:r w:rsidR="00C233B9" w:rsidRPr="00151F9F">
        <w:rPr>
          <w:rFonts w:ascii="Palatino Linotype" w:hAnsi="Palatino Linotype"/>
        </w:rPr>
        <w:t>es</w:t>
      </w:r>
      <w:r w:rsidR="00AA2DFF" w:rsidRPr="00151F9F">
        <w:rPr>
          <w:rFonts w:ascii="Palatino Linotype" w:hAnsi="Palatino Linotype"/>
        </w:rPr>
        <w:t xml:space="preserve"> </w:t>
      </w:r>
      <w:r w:rsidRPr="00151F9F">
        <w:rPr>
          <w:rFonts w:ascii="Palatino Linotype" w:hAnsi="Palatino Linotype"/>
        </w:rPr>
        <w:t>3</w:t>
      </w:r>
      <w:r w:rsidR="00C233B9" w:rsidRPr="00151F9F">
        <w:rPr>
          <w:rFonts w:ascii="Palatino Linotype" w:hAnsi="Palatino Linotype"/>
        </w:rPr>
        <w:t xml:space="preserve">, </w:t>
      </w:r>
      <w:r w:rsidRPr="00151F9F">
        <w:rPr>
          <w:rFonts w:ascii="Palatino Linotype" w:hAnsi="Palatino Linotype"/>
        </w:rPr>
        <w:t xml:space="preserve">fracciones </w:t>
      </w:r>
      <w:r w:rsidR="002A5BA3" w:rsidRPr="00151F9F">
        <w:rPr>
          <w:rFonts w:ascii="Palatino Linotype" w:hAnsi="Palatino Linotype"/>
        </w:rPr>
        <w:t>I</w:t>
      </w:r>
      <w:r w:rsidRPr="00151F9F">
        <w:rPr>
          <w:rFonts w:ascii="Palatino Linotype" w:hAnsi="Palatino Linotype"/>
        </w:rPr>
        <w:t>X</w:t>
      </w:r>
      <w:r w:rsidR="00C233B9" w:rsidRPr="00151F9F">
        <w:rPr>
          <w:rFonts w:ascii="Palatino Linotype" w:hAnsi="Palatino Linotype"/>
        </w:rPr>
        <w:t xml:space="preserve">, XX, </w:t>
      </w:r>
      <w:r w:rsidRPr="00151F9F">
        <w:rPr>
          <w:rFonts w:ascii="Palatino Linotype" w:hAnsi="Palatino Linotype"/>
        </w:rPr>
        <w:t xml:space="preserve">XXI </w:t>
      </w:r>
      <w:r w:rsidR="00C233B9" w:rsidRPr="00151F9F">
        <w:rPr>
          <w:rFonts w:ascii="Palatino Linotype" w:hAnsi="Palatino Linotype"/>
        </w:rPr>
        <w:t xml:space="preserve">y 143, fracción I </w:t>
      </w:r>
      <w:r w:rsidRPr="00151F9F">
        <w:rPr>
          <w:rFonts w:ascii="Palatino Linotype" w:hAnsi="Palatino Linotype"/>
        </w:rPr>
        <w:t>de la Ley</w:t>
      </w:r>
      <w:r w:rsidR="00F73917" w:rsidRPr="00151F9F">
        <w:rPr>
          <w:rFonts w:ascii="Palatino Linotype" w:hAnsi="Palatino Linotype"/>
        </w:rPr>
        <w:t xml:space="preserve"> de Transparencia, </w:t>
      </w:r>
      <w:r w:rsidRPr="00151F9F">
        <w:rPr>
          <w:rFonts w:ascii="Palatino Linotype" w:hAnsi="Palatino Linotype"/>
        </w:rPr>
        <w:t xml:space="preserve">lo siguiente: </w:t>
      </w:r>
    </w:p>
    <w:p w:rsidR="007B6AED" w:rsidRPr="00151F9F" w:rsidRDefault="007B6AED" w:rsidP="007B6AED">
      <w:pPr>
        <w:spacing w:before="240" w:after="240" w:line="360" w:lineRule="auto"/>
        <w:ind w:left="851"/>
        <w:jc w:val="both"/>
        <w:rPr>
          <w:rFonts w:ascii="Palatino Linotype" w:hAnsi="Palatino Linotype"/>
          <w:b/>
          <w:i/>
          <w:sz w:val="22"/>
          <w:szCs w:val="22"/>
        </w:rPr>
      </w:pPr>
      <w:r w:rsidRPr="00151F9F">
        <w:rPr>
          <w:rFonts w:ascii="Palatino Linotype" w:hAnsi="Palatino Linotype"/>
          <w:b/>
          <w:i/>
          <w:sz w:val="22"/>
          <w:szCs w:val="22"/>
        </w:rPr>
        <w:t xml:space="preserve">De la Ley de Protección de Datos: </w:t>
      </w:r>
    </w:p>
    <w:p w:rsidR="007153F2" w:rsidRPr="00151F9F" w:rsidRDefault="007153F2" w:rsidP="007153F2">
      <w:pPr>
        <w:autoSpaceDE w:val="0"/>
        <w:autoSpaceDN w:val="0"/>
        <w:adjustRightInd w:val="0"/>
        <w:spacing w:before="120" w:after="240"/>
        <w:ind w:left="851" w:right="902"/>
        <w:jc w:val="both"/>
        <w:rPr>
          <w:rFonts w:ascii="Palatino Linotype" w:eastAsiaTheme="minorEastAsia" w:hAnsi="Palatino Linotype" w:cs="Bookman Old Style,Bold"/>
          <w:b/>
          <w:bCs/>
          <w:i/>
          <w:sz w:val="22"/>
          <w:szCs w:val="22"/>
          <w:lang w:val="es-MX"/>
        </w:rPr>
      </w:pPr>
      <w:r w:rsidRPr="00151F9F">
        <w:rPr>
          <w:rFonts w:ascii="Palatino Linotype" w:eastAsiaTheme="minorEastAsia" w:hAnsi="Palatino Linotype" w:cs="Bookman Old Style,Bold"/>
          <w:b/>
          <w:bCs/>
          <w:i/>
          <w:sz w:val="22"/>
          <w:szCs w:val="22"/>
          <w:lang w:val="es-MX"/>
        </w:rPr>
        <w:t xml:space="preserve">“Artículo 4.- </w:t>
      </w:r>
      <w:r w:rsidRPr="00151F9F">
        <w:rPr>
          <w:rFonts w:ascii="Palatino Linotype" w:eastAsiaTheme="minorEastAsia" w:hAnsi="Palatino Linotype" w:cs="Bookman Old Style"/>
          <w:i/>
          <w:sz w:val="22"/>
          <w:szCs w:val="22"/>
          <w:lang w:val="es-MX"/>
        </w:rPr>
        <w:t>Para los efectos de esta Ley se ent</w:t>
      </w:r>
      <w:r w:rsidR="002A5BA3" w:rsidRPr="00151F9F">
        <w:rPr>
          <w:rFonts w:ascii="Palatino Linotype" w:eastAsiaTheme="minorEastAsia" w:hAnsi="Palatino Linotype" w:cs="Bookman Old Style"/>
          <w:i/>
          <w:sz w:val="22"/>
          <w:szCs w:val="22"/>
          <w:lang w:val="es-MX"/>
        </w:rPr>
        <w:t xml:space="preserve">enderá </w:t>
      </w:r>
      <w:r w:rsidRPr="00151F9F">
        <w:rPr>
          <w:rFonts w:ascii="Palatino Linotype" w:eastAsiaTheme="minorEastAsia" w:hAnsi="Palatino Linotype" w:cs="Bookman Old Style"/>
          <w:i/>
          <w:sz w:val="22"/>
          <w:szCs w:val="22"/>
          <w:lang w:val="es-MX"/>
        </w:rPr>
        <w:t>por:</w:t>
      </w:r>
      <w:r w:rsidRPr="00151F9F">
        <w:rPr>
          <w:rFonts w:ascii="Palatino Linotype" w:eastAsiaTheme="minorEastAsia" w:hAnsi="Palatino Linotype" w:cs="Bookman Old Style,Bold"/>
          <w:b/>
          <w:bCs/>
          <w:i/>
          <w:sz w:val="22"/>
          <w:szCs w:val="22"/>
          <w:lang w:val="es-MX"/>
        </w:rPr>
        <w:t xml:space="preserve"> </w:t>
      </w:r>
    </w:p>
    <w:p w:rsidR="007153F2" w:rsidRPr="00151F9F" w:rsidRDefault="007153F2" w:rsidP="007153F2">
      <w:pPr>
        <w:autoSpaceDE w:val="0"/>
        <w:autoSpaceDN w:val="0"/>
        <w:adjustRightInd w:val="0"/>
        <w:spacing w:before="120" w:after="240"/>
        <w:ind w:left="851" w:right="902"/>
        <w:jc w:val="both"/>
        <w:rPr>
          <w:rFonts w:ascii="Palatino Linotype" w:eastAsiaTheme="minorEastAsia" w:hAnsi="Palatino Linotype" w:cs="Bookman Old Style,Bold"/>
          <w:b/>
          <w:bCs/>
          <w:i/>
          <w:sz w:val="22"/>
          <w:szCs w:val="22"/>
          <w:lang w:val="es-MX"/>
        </w:rPr>
      </w:pPr>
      <w:r w:rsidRPr="00151F9F">
        <w:rPr>
          <w:rFonts w:ascii="Palatino Linotype" w:eastAsiaTheme="minorEastAsia" w:hAnsi="Palatino Linotype" w:cs="Bookman Old Style,Bold"/>
          <w:b/>
          <w:bCs/>
          <w:i/>
          <w:sz w:val="22"/>
          <w:szCs w:val="22"/>
          <w:lang w:val="es-MX"/>
        </w:rPr>
        <w:t>…</w:t>
      </w:r>
    </w:p>
    <w:p w:rsidR="007B6AED" w:rsidRPr="00151F9F" w:rsidRDefault="008134BE" w:rsidP="007153F2">
      <w:pPr>
        <w:autoSpaceDE w:val="0"/>
        <w:autoSpaceDN w:val="0"/>
        <w:adjustRightInd w:val="0"/>
        <w:spacing w:before="120" w:after="240"/>
        <w:ind w:left="851" w:right="902"/>
        <w:jc w:val="both"/>
        <w:rPr>
          <w:rFonts w:ascii="Palatino Linotype" w:eastAsiaTheme="minorEastAsia" w:hAnsi="Palatino Linotype" w:cs="Bookman Old Style,Bold"/>
          <w:b/>
          <w:bCs/>
          <w:i/>
          <w:sz w:val="22"/>
          <w:szCs w:val="22"/>
          <w:lang w:val="es-MX"/>
        </w:rPr>
      </w:pPr>
      <w:r w:rsidRPr="00151F9F">
        <w:rPr>
          <w:rFonts w:ascii="Palatino Linotype" w:eastAsiaTheme="minorEastAsia" w:hAnsi="Palatino Linotype" w:cs="Bookman Old Style,Bold"/>
          <w:b/>
          <w:bCs/>
          <w:i/>
          <w:sz w:val="22"/>
          <w:szCs w:val="22"/>
          <w:lang w:val="es-MX"/>
        </w:rPr>
        <w:t>XI</w:t>
      </w:r>
      <w:r w:rsidR="007153F2" w:rsidRPr="00151F9F">
        <w:rPr>
          <w:rFonts w:ascii="Palatino Linotype" w:eastAsiaTheme="minorEastAsia" w:hAnsi="Palatino Linotype" w:cs="Bookman Old Style,Bold"/>
          <w:b/>
          <w:bCs/>
          <w:i/>
          <w:sz w:val="22"/>
          <w:szCs w:val="22"/>
          <w:lang w:val="es-MX"/>
        </w:rPr>
        <w:t xml:space="preserve">. Datos personales: </w:t>
      </w:r>
      <w:r w:rsidRPr="00151F9F">
        <w:rPr>
          <w:rFonts w:ascii="Palatino Linotype" w:eastAsiaTheme="minorEastAsia" w:hAnsi="Palatino Linotype" w:cs="Bookman Old Style,Bold"/>
          <w:bCs/>
          <w:i/>
          <w:sz w:val="22"/>
          <w:szCs w:val="22"/>
          <w:lang w:val="es-MX"/>
        </w:rPr>
        <w:t>a la</w:t>
      </w:r>
      <w:r w:rsidRPr="00151F9F">
        <w:rPr>
          <w:rFonts w:ascii="Palatino Linotype" w:eastAsiaTheme="minorEastAsia" w:hAnsi="Palatino Linotype" w:cs="Bookman Old Style,Bold"/>
          <w:b/>
          <w:bCs/>
          <w:i/>
          <w:sz w:val="22"/>
          <w:szCs w:val="22"/>
          <w:lang w:val="es-MX"/>
        </w:rPr>
        <w:t xml:space="preserve"> </w:t>
      </w:r>
      <w:r w:rsidR="007153F2" w:rsidRPr="00151F9F">
        <w:rPr>
          <w:rFonts w:ascii="Palatino Linotype" w:eastAsiaTheme="minorEastAsia" w:hAnsi="Palatino Linotype" w:cs="Bookman Old Style"/>
          <w:i/>
          <w:sz w:val="22"/>
          <w:szCs w:val="22"/>
          <w:lang w:val="es-MX"/>
        </w:rPr>
        <w:t xml:space="preserve">información concerniente a una </w:t>
      </w:r>
      <w:r w:rsidR="007153F2" w:rsidRPr="00151F9F">
        <w:rPr>
          <w:rFonts w:ascii="Palatino Linotype" w:eastAsiaTheme="minorEastAsia" w:hAnsi="Palatino Linotype" w:cs="Bookman Old Style"/>
          <w:b/>
          <w:i/>
          <w:sz w:val="22"/>
          <w:szCs w:val="22"/>
          <w:u w:val="single"/>
          <w:lang w:val="es-MX"/>
        </w:rPr>
        <w:t>persona física o jurídica colectiva</w:t>
      </w:r>
      <w:r w:rsidR="007153F2" w:rsidRPr="00151F9F">
        <w:rPr>
          <w:rFonts w:ascii="Palatino Linotype" w:eastAsiaTheme="minorEastAsia" w:hAnsi="Palatino Linotype" w:cs="Bookman Old Style"/>
          <w:i/>
          <w:sz w:val="22"/>
          <w:szCs w:val="22"/>
          <w:lang w:val="es-MX"/>
        </w:rPr>
        <w:t xml:space="preserve"> identificada o identificable, establecida en cualquier formato o modalidad y que esté almacenada en</w:t>
      </w:r>
      <w:r w:rsidRPr="00151F9F">
        <w:rPr>
          <w:rFonts w:ascii="Palatino Linotype" w:eastAsiaTheme="minorEastAsia" w:hAnsi="Palatino Linotype" w:cs="Bookman Old Style"/>
          <w:i/>
          <w:sz w:val="22"/>
          <w:szCs w:val="22"/>
          <w:lang w:val="es-MX"/>
        </w:rPr>
        <w:t xml:space="preserve"> los sistemas y bases de datos, se considera que una persona es identificable cuando su identidad pueda determinarse directa o indirectamente a través de cualquier documento informativo fisco o electrónico.</w:t>
      </w:r>
      <w:r w:rsidRPr="00151F9F">
        <w:rPr>
          <w:rFonts w:ascii="Palatino Linotype" w:eastAsiaTheme="minorEastAsia" w:hAnsi="Palatino Linotype" w:cs="Bookman Old Style,Bold"/>
          <w:b/>
          <w:bCs/>
          <w:i/>
          <w:sz w:val="22"/>
          <w:szCs w:val="22"/>
          <w:lang w:val="es-MX"/>
        </w:rPr>
        <w:t xml:space="preserve"> </w:t>
      </w:r>
    </w:p>
    <w:p w:rsidR="007B6AED" w:rsidRPr="00151F9F" w:rsidRDefault="007B6AED" w:rsidP="007153F2">
      <w:pPr>
        <w:autoSpaceDE w:val="0"/>
        <w:autoSpaceDN w:val="0"/>
        <w:adjustRightInd w:val="0"/>
        <w:spacing w:before="120" w:after="240"/>
        <w:ind w:left="851" w:right="902"/>
        <w:jc w:val="both"/>
        <w:rPr>
          <w:rFonts w:ascii="Palatino Linotype" w:eastAsiaTheme="minorEastAsia" w:hAnsi="Palatino Linotype" w:cs="Bookman Old Style"/>
          <w:i/>
          <w:sz w:val="22"/>
          <w:szCs w:val="22"/>
          <w:lang w:val="es-MX"/>
        </w:rPr>
      </w:pPr>
      <w:r w:rsidRPr="00151F9F">
        <w:rPr>
          <w:rFonts w:ascii="Palatino Linotype" w:eastAsiaTheme="minorEastAsia" w:hAnsi="Palatino Linotype" w:cs="Bookman Old Style,Bold"/>
          <w:b/>
          <w:bCs/>
          <w:i/>
          <w:sz w:val="22"/>
          <w:szCs w:val="22"/>
          <w:lang w:val="es-MX"/>
        </w:rPr>
        <w:t xml:space="preserve">XII. </w:t>
      </w:r>
      <w:r w:rsidR="007153F2" w:rsidRPr="00151F9F">
        <w:rPr>
          <w:rFonts w:ascii="Palatino Linotype" w:eastAsiaTheme="minorEastAsia" w:hAnsi="Palatino Linotype" w:cs="Bookman Old Style,Bold"/>
          <w:b/>
          <w:bCs/>
          <w:i/>
          <w:sz w:val="22"/>
          <w:szCs w:val="22"/>
          <w:lang w:val="es-MX"/>
        </w:rPr>
        <w:t xml:space="preserve">Datos personales sensibles: </w:t>
      </w:r>
      <w:r w:rsidRPr="00151F9F">
        <w:rPr>
          <w:rFonts w:ascii="Palatino Linotype" w:eastAsiaTheme="minorEastAsia" w:hAnsi="Palatino Linotype" w:cs="Bookman Old Style"/>
          <w:i/>
          <w:sz w:val="22"/>
          <w:szCs w:val="22"/>
          <w:lang w:val="es-MX"/>
        </w:rPr>
        <w:t xml:space="preserve">a las referentes de la esfera de su titular cuya utilización indebida pueda dar origen a discriminación o conlleve un riesgo grave para éste. De manera enunciativa más no limitativa, se consideras sensibles los datos personales que puedan revelar aspecto como origen racial o étnico, estado de salud física o mental, presente o futura, información genética, creencias religiosas, filosóficas y morales, opiniones políticas y preferencia sexual.   </w:t>
      </w:r>
    </w:p>
    <w:p w:rsidR="007B6AED" w:rsidRPr="00151F9F" w:rsidRDefault="007B6AED" w:rsidP="007153F2">
      <w:pPr>
        <w:autoSpaceDE w:val="0"/>
        <w:autoSpaceDN w:val="0"/>
        <w:adjustRightInd w:val="0"/>
        <w:spacing w:before="120" w:after="240"/>
        <w:ind w:left="851" w:right="902"/>
        <w:jc w:val="both"/>
        <w:rPr>
          <w:rFonts w:ascii="Palatino Linotype" w:eastAsiaTheme="minorEastAsia" w:hAnsi="Palatino Linotype" w:cs="Bookman Old Style"/>
          <w:i/>
          <w:sz w:val="22"/>
          <w:szCs w:val="22"/>
          <w:lang w:val="es-MX"/>
        </w:rPr>
      </w:pPr>
    </w:p>
    <w:p w:rsidR="007B6AED" w:rsidRPr="00151F9F" w:rsidRDefault="007B6AED" w:rsidP="007153F2">
      <w:pPr>
        <w:autoSpaceDE w:val="0"/>
        <w:autoSpaceDN w:val="0"/>
        <w:adjustRightInd w:val="0"/>
        <w:spacing w:before="120" w:after="240"/>
        <w:ind w:left="851" w:right="902"/>
        <w:jc w:val="both"/>
        <w:rPr>
          <w:rFonts w:ascii="Palatino Linotype" w:eastAsiaTheme="minorEastAsia" w:hAnsi="Palatino Linotype" w:cs="Bookman Old Style"/>
          <w:b/>
          <w:i/>
          <w:sz w:val="22"/>
          <w:szCs w:val="22"/>
          <w:lang w:val="es-MX"/>
        </w:rPr>
      </w:pPr>
      <w:r w:rsidRPr="00151F9F">
        <w:rPr>
          <w:rFonts w:ascii="Palatino Linotype" w:eastAsiaTheme="minorEastAsia" w:hAnsi="Palatino Linotype" w:cs="Bookman Old Style"/>
          <w:b/>
          <w:i/>
          <w:sz w:val="22"/>
          <w:szCs w:val="22"/>
          <w:lang w:val="es-MX"/>
        </w:rPr>
        <w:t xml:space="preserve">De la Ley de Transparencia: </w:t>
      </w:r>
    </w:p>
    <w:p w:rsidR="007153F2" w:rsidRPr="00151F9F" w:rsidRDefault="007153F2" w:rsidP="007153F2">
      <w:pPr>
        <w:autoSpaceDE w:val="0"/>
        <w:autoSpaceDN w:val="0"/>
        <w:adjustRightInd w:val="0"/>
        <w:spacing w:before="120" w:after="240"/>
        <w:ind w:left="851" w:right="902"/>
        <w:jc w:val="both"/>
        <w:rPr>
          <w:rFonts w:ascii="Palatino Linotype" w:hAnsi="Palatino Linotype" w:cs="Bookman Old Style,Bold"/>
          <w:b/>
          <w:bCs/>
          <w:i/>
          <w:sz w:val="22"/>
          <w:szCs w:val="22"/>
        </w:rPr>
      </w:pPr>
      <w:r w:rsidRPr="00151F9F">
        <w:rPr>
          <w:rFonts w:ascii="Palatino Linotype" w:hAnsi="Palatino Linotype" w:cs="Bookman Old Style,Bold"/>
          <w:bCs/>
          <w:i/>
          <w:sz w:val="22"/>
          <w:szCs w:val="22"/>
        </w:rPr>
        <w:t>“</w:t>
      </w:r>
      <w:r w:rsidRPr="00151F9F">
        <w:rPr>
          <w:rFonts w:ascii="Palatino Linotype" w:hAnsi="Palatino Linotype" w:cs="Bookman Old Style,Bold"/>
          <w:b/>
          <w:bCs/>
          <w:i/>
          <w:sz w:val="22"/>
          <w:szCs w:val="22"/>
        </w:rPr>
        <w:t xml:space="preserve">Artículo 3. </w:t>
      </w:r>
      <w:r w:rsidRPr="00151F9F">
        <w:rPr>
          <w:rFonts w:ascii="Palatino Linotype" w:hAnsi="Palatino Linotype" w:cs="Bookman Old Style"/>
          <w:i/>
          <w:sz w:val="22"/>
          <w:szCs w:val="22"/>
        </w:rPr>
        <w:t>Para los efectos de la presente Ley se entenderá por:</w:t>
      </w:r>
      <w:r w:rsidRPr="00151F9F">
        <w:rPr>
          <w:rFonts w:ascii="Palatino Linotype" w:hAnsi="Palatino Linotype" w:cs="Bookman Old Style,Bold"/>
          <w:b/>
          <w:bCs/>
          <w:i/>
          <w:sz w:val="22"/>
          <w:szCs w:val="22"/>
        </w:rPr>
        <w:t xml:space="preserve"> </w:t>
      </w:r>
    </w:p>
    <w:p w:rsidR="00C233B9" w:rsidRPr="00151F9F" w:rsidRDefault="00C233B9" w:rsidP="007153F2">
      <w:pPr>
        <w:autoSpaceDE w:val="0"/>
        <w:autoSpaceDN w:val="0"/>
        <w:adjustRightInd w:val="0"/>
        <w:spacing w:before="120" w:after="240"/>
        <w:ind w:left="851" w:right="902"/>
        <w:jc w:val="both"/>
        <w:rPr>
          <w:rFonts w:ascii="Palatino Linotype" w:hAnsi="Palatino Linotype" w:cs="Bookman Old Style,Bold"/>
          <w:bCs/>
          <w:i/>
          <w:sz w:val="22"/>
          <w:szCs w:val="22"/>
        </w:rPr>
      </w:pPr>
      <w:r w:rsidRPr="00151F9F">
        <w:rPr>
          <w:rFonts w:ascii="Palatino Linotype" w:hAnsi="Palatino Linotype" w:cs="Bookman Old Style,Bold"/>
          <w:b/>
          <w:bCs/>
          <w:i/>
          <w:sz w:val="22"/>
          <w:szCs w:val="22"/>
        </w:rPr>
        <w:t>I</w:t>
      </w:r>
      <w:r w:rsidR="007153F2" w:rsidRPr="00151F9F">
        <w:rPr>
          <w:rFonts w:ascii="Palatino Linotype" w:hAnsi="Palatino Linotype" w:cs="Bookman Old Style,Bold"/>
          <w:b/>
          <w:bCs/>
          <w:i/>
          <w:sz w:val="22"/>
          <w:szCs w:val="22"/>
        </w:rPr>
        <w:t>X</w:t>
      </w:r>
      <w:r w:rsidRPr="00151F9F">
        <w:rPr>
          <w:rFonts w:ascii="Palatino Linotype" w:hAnsi="Palatino Linotype" w:cs="Bookman Old Style,Bold"/>
          <w:b/>
          <w:bCs/>
          <w:i/>
          <w:sz w:val="22"/>
          <w:szCs w:val="22"/>
        </w:rPr>
        <w:t xml:space="preserve">. Datos personales: </w:t>
      </w:r>
      <w:r w:rsidRPr="00151F9F">
        <w:rPr>
          <w:rFonts w:ascii="Palatino Linotype" w:hAnsi="Palatino Linotype" w:cs="Bookman Old Style,Bold"/>
          <w:bCs/>
          <w:i/>
          <w:sz w:val="22"/>
          <w:szCs w:val="22"/>
        </w:rPr>
        <w:t>La información concerniente a una persona, identificada o identificable según lo dispuesto por la Ley de Protección de Datos Personales del Estado de México;</w:t>
      </w:r>
    </w:p>
    <w:p w:rsidR="007153F2" w:rsidRPr="00151F9F" w:rsidRDefault="00C233B9" w:rsidP="007153F2">
      <w:pPr>
        <w:autoSpaceDE w:val="0"/>
        <w:autoSpaceDN w:val="0"/>
        <w:adjustRightInd w:val="0"/>
        <w:spacing w:before="120" w:after="240"/>
        <w:ind w:left="851" w:right="902"/>
        <w:jc w:val="both"/>
        <w:rPr>
          <w:rFonts w:ascii="Palatino Linotype" w:hAnsi="Palatino Linotype" w:cs="Bookman Old Style"/>
          <w:i/>
          <w:sz w:val="22"/>
          <w:szCs w:val="22"/>
        </w:rPr>
      </w:pPr>
      <w:r w:rsidRPr="00151F9F">
        <w:rPr>
          <w:rFonts w:ascii="Palatino Linotype" w:hAnsi="Palatino Linotype" w:cs="Bookman Old Style,Bold"/>
          <w:b/>
          <w:bCs/>
          <w:i/>
          <w:sz w:val="22"/>
          <w:szCs w:val="22"/>
        </w:rPr>
        <w:t>XX</w:t>
      </w:r>
      <w:r w:rsidR="007153F2" w:rsidRPr="00151F9F">
        <w:rPr>
          <w:rFonts w:ascii="Palatino Linotype" w:hAnsi="Palatino Linotype" w:cs="Bookman Old Style,Bold"/>
          <w:b/>
          <w:bCs/>
          <w:i/>
          <w:sz w:val="22"/>
          <w:szCs w:val="22"/>
        </w:rPr>
        <w:t xml:space="preserve">. Información clasificada: </w:t>
      </w:r>
      <w:r w:rsidR="007153F2" w:rsidRPr="00151F9F">
        <w:rPr>
          <w:rFonts w:ascii="Palatino Linotype" w:hAnsi="Palatino Linotype" w:cs="Bookman Old Style"/>
          <w:i/>
          <w:sz w:val="22"/>
          <w:szCs w:val="22"/>
        </w:rPr>
        <w:t>Aquella considerada por la presente Ley como reservada o confidencial;</w:t>
      </w:r>
    </w:p>
    <w:p w:rsidR="00C233B9" w:rsidRPr="00151F9F" w:rsidRDefault="00C233B9" w:rsidP="00C233B9">
      <w:pPr>
        <w:autoSpaceDE w:val="0"/>
        <w:autoSpaceDN w:val="0"/>
        <w:adjustRightInd w:val="0"/>
        <w:spacing w:before="120" w:after="240"/>
        <w:ind w:left="851" w:right="902"/>
        <w:jc w:val="both"/>
        <w:rPr>
          <w:rFonts w:ascii="Palatino Linotype" w:hAnsi="Palatino Linotype" w:cs="Bookman Old Style,Bold"/>
          <w:bCs/>
          <w:i/>
          <w:sz w:val="22"/>
          <w:szCs w:val="22"/>
        </w:rPr>
      </w:pPr>
      <w:r w:rsidRPr="00151F9F">
        <w:rPr>
          <w:rFonts w:ascii="Palatino Linotype" w:hAnsi="Palatino Linotype" w:cs="Bookman Old Style,Bold"/>
          <w:bCs/>
          <w:i/>
          <w:sz w:val="22"/>
          <w:szCs w:val="22"/>
        </w:rPr>
        <w:t>…</w:t>
      </w:r>
    </w:p>
    <w:p w:rsidR="00C233B9" w:rsidRPr="00151F9F" w:rsidRDefault="00C233B9" w:rsidP="00C233B9">
      <w:pPr>
        <w:autoSpaceDE w:val="0"/>
        <w:autoSpaceDN w:val="0"/>
        <w:adjustRightInd w:val="0"/>
        <w:spacing w:before="120" w:after="240"/>
        <w:ind w:left="851" w:right="902"/>
        <w:jc w:val="both"/>
        <w:rPr>
          <w:rFonts w:ascii="Palatino Linotype" w:hAnsi="Palatino Linotype" w:cs="Bookman Old Style,Bold"/>
          <w:b/>
          <w:bCs/>
          <w:i/>
          <w:sz w:val="22"/>
          <w:szCs w:val="22"/>
        </w:rPr>
      </w:pPr>
      <w:r w:rsidRPr="00151F9F">
        <w:rPr>
          <w:rFonts w:ascii="Palatino Linotype" w:hAnsi="Palatino Linotype" w:cs="Bookman Old Style,Bold"/>
          <w:b/>
          <w:bCs/>
          <w:i/>
          <w:sz w:val="22"/>
          <w:szCs w:val="22"/>
        </w:rPr>
        <w:lastRenderedPageBreak/>
        <w:t xml:space="preserve">XXI. Información confidencial: </w:t>
      </w:r>
      <w:r w:rsidRPr="00151F9F">
        <w:rPr>
          <w:rFonts w:ascii="Palatino Linotype" w:hAnsi="Palatino Linotype" w:cs="Bookman Old Style,Bold"/>
          <w:bCs/>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RPr="00151F9F">
        <w:rPr>
          <w:rFonts w:ascii="Palatino Linotype" w:hAnsi="Palatino Linotype" w:cs="Bookman Old Style,Bold"/>
          <w:b/>
          <w:bCs/>
          <w:i/>
          <w:sz w:val="22"/>
          <w:szCs w:val="22"/>
        </w:rPr>
        <w:t xml:space="preserve"> </w:t>
      </w:r>
    </w:p>
    <w:p w:rsidR="00C233B9" w:rsidRPr="00151F9F" w:rsidRDefault="00C233B9" w:rsidP="00C233B9">
      <w:pPr>
        <w:autoSpaceDE w:val="0"/>
        <w:autoSpaceDN w:val="0"/>
        <w:adjustRightInd w:val="0"/>
        <w:spacing w:before="120" w:after="240"/>
        <w:ind w:left="851" w:right="902"/>
        <w:jc w:val="both"/>
        <w:rPr>
          <w:rFonts w:ascii="Palatino Linotype" w:hAnsi="Palatino Linotype" w:cs="Bookman Old Style,Bold"/>
          <w:bCs/>
          <w:i/>
          <w:sz w:val="22"/>
          <w:szCs w:val="22"/>
        </w:rPr>
      </w:pPr>
      <w:r w:rsidRPr="00151F9F">
        <w:rPr>
          <w:rFonts w:ascii="Palatino Linotype" w:hAnsi="Palatino Linotype" w:cs="Bookman Old Style,Bold"/>
          <w:bCs/>
          <w:i/>
          <w:sz w:val="22"/>
          <w:szCs w:val="22"/>
        </w:rPr>
        <w:t>…”</w:t>
      </w:r>
    </w:p>
    <w:p w:rsidR="007153F2" w:rsidRPr="00151F9F" w:rsidRDefault="00C233B9" w:rsidP="00C233B9">
      <w:pPr>
        <w:autoSpaceDE w:val="0"/>
        <w:autoSpaceDN w:val="0"/>
        <w:adjustRightInd w:val="0"/>
        <w:spacing w:before="120" w:after="240"/>
        <w:ind w:left="851" w:right="902"/>
        <w:jc w:val="both"/>
        <w:rPr>
          <w:rFonts w:ascii="Palatino Linotype" w:eastAsiaTheme="minorEastAsia" w:hAnsi="Palatino Linotype" w:cs="Bookman Old Style"/>
          <w:i/>
          <w:sz w:val="22"/>
          <w:szCs w:val="22"/>
          <w:lang w:val="es-MX"/>
        </w:rPr>
      </w:pPr>
      <w:r w:rsidRPr="00151F9F">
        <w:rPr>
          <w:rFonts w:ascii="Palatino Linotype" w:hAnsi="Palatino Linotype" w:cs="Bookman Old Style,Bold"/>
          <w:b/>
          <w:bCs/>
          <w:i/>
          <w:sz w:val="22"/>
          <w:szCs w:val="22"/>
        </w:rPr>
        <w:t xml:space="preserve"> </w:t>
      </w:r>
      <w:r w:rsidR="007153F2" w:rsidRPr="00151F9F">
        <w:rPr>
          <w:rFonts w:ascii="Palatino Linotype" w:eastAsiaTheme="minorEastAsia" w:hAnsi="Palatino Linotype" w:cs="Bookman Old Style,Bold"/>
          <w:b/>
          <w:bCs/>
          <w:i/>
          <w:sz w:val="22"/>
          <w:szCs w:val="22"/>
          <w:lang w:val="es-MX"/>
        </w:rPr>
        <w:t xml:space="preserve">Artículo 143. </w:t>
      </w:r>
      <w:r w:rsidR="007153F2" w:rsidRPr="00151F9F">
        <w:rPr>
          <w:rFonts w:ascii="Palatino Linotype" w:eastAsiaTheme="minorEastAsia" w:hAnsi="Palatino Linotype" w:cs="Bookman Old Style"/>
          <w:i/>
          <w:sz w:val="22"/>
          <w:szCs w:val="22"/>
          <w:lang w:val="es-MX"/>
        </w:rPr>
        <w:t>Para los efectos de esta Ley se considera información confidencial, la clasificada como tal, de manera permanente, por su naturaleza, cuando:</w:t>
      </w:r>
    </w:p>
    <w:p w:rsidR="007153F2" w:rsidRPr="00151F9F" w:rsidRDefault="007153F2" w:rsidP="007153F2">
      <w:pPr>
        <w:autoSpaceDE w:val="0"/>
        <w:autoSpaceDN w:val="0"/>
        <w:adjustRightInd w:val="0"/>
        <w:spacing w:before="120" w:after="240"/>
        <w:ind w:left="1134" w:right="900"/>
        <w:jc w:val="both"/>
        <w:rPr>
          <w:rFonts w:ascii="Palatino Linotype" w:eastAsiaTheme="minorEastAsia" w:hAnsi="Palatino Linotype" w:cs="Bookman Old Style"/>
          <w:i/>
          <w:sz w:val="22"/>
          <w:szCs w:val="22"/>
          <w:lang w:val="es-MX"/>
        </w:rPr>
      </w:pPr>
      <w:r w:rsidRPr="00151F9F">
        <w:rPr>
          <w:rFonts w:ascii="Palatino Linotype" w:eastAsiaTheme="minorEastAsia" w:hAnsi="Palatino Linotype" w:cs="Bookman Old Style,Bold"/>
          <w:b/>
          <w:bCs/>
          <w:i/>
          <w:sz w:val="22"/>
          <w:szCs w:val="22"/>
          <w:lang w:val="es-MX"/>
        </w:rPr>
        <w:t xml:space="preserve">I. </w:t>
      </w:r>
      <w:r w:rsidRPr="00151F9F">
        <w:rPr>
          <w:rFonts w:ascii="Palatino Linotype" w:eastAsiaTheme="minorEastAsia" w:hAnsi="Palatino Linotype" w:cs="Bookman Old Style"/>
          <w:i/>
          <w:sz w:val="22"/>
          <w:szCs w:val="22"/>
          <w:lang w:val="es-MX"/>
        </w:rPr>
        <w:t>Se refiera a la información privada y los datos personales concernientes a una persona física o jurídico colectiva identificada o identificable;…”</w:t>
      </w:r>
    </w:p>
    <w:p w:rsidR="007153F2" w:rsidRPr="00151F9F" w:rsidRDefault="007153F2" w:rsidP="007153F2">
      <w:pPr>
        <w:autoSpaceDE w:val="0"/>
        <w:autoSpaceDN w:val="0"/>
        <w:adjustRightInd w:val="0"/>
        <w:spacing w:before="120" w:after="240"/>
        <w:ind w:left="851" w:right="902"/>
        <w:jc w:val="both"/>
        <w:rPr>
          <w:rFonts w:ascii="Palatino Linotype" w:hAnsi="Palatino Linotype" w:cs="Bookman Old Style"/>
          <w:i/>
          <w:sz w:val="22"/>
          <w:szCs w:val="22"/>
        </w:rPr>
      </w:pPr>
      <w:r w:rsidRPr="00151F9F">
        <w:rPr>
          <w:rFonts w:ascii="Palatino Linotype" w:hAnsi="Palatino Linotype" w:cs="Bookman Old Style"/>
          <w:i/>
          <w:sz w:val="22"/>
          <w:szCs w:val="22"/>
        </w:rPr>
        <w:t>”</w:t>
      </w:r>
    </w:p>
    <w:p w:rsidR="007153F2" w:rsidRPr="00151F9F" w:rsidRDefault="007153F2" w:rsidP="007153F2">
      <w:pPr>
        <w:spacing w:before="240" w:after="240" w:line="360" w:lineRule="auto"/>
        <w:jc w:val="both"/>
        <w:rPr>
          <w:rFonts w:ascii="Palatino Linotype" w:hAnsi="Palatino Linotype"/>
        </w:rPr>
      </w:pPr>
      <w:r w:rsidRPr="00151F9F">
        <w:rPr>
          <w:rFonts w:ascii="Palatino Linotype" w:hAnsi="Palatino Linotype"/>
        </w:rPr>
        <w:t>De los preceptos en cita, se advierte que los datos personales constituyen la información relativa a una persona física o jurídica que la hace identificables, y que algunos casos puede afectar su esfera íntima, ya sea porque conlleve a un riesgo grave o porque pueda ser motivo de discriminación, por lo tanto son datos personales sensibles, los cuales pueden ser clasificados como confidenciales.</w:t>
      </w:r>
    </w:p>
    <w:p w:rsidR="00527750" w:rsidRDefault="00625AED" w:rsidP="00527750">
      <w:pPr>
        <w:autoSpaceDE w:val="0"/>
        <w:autoSpaceDN w:val="0"/>
        <w:adjustRightInd w:val="0"/>
        <w:spacing w:before="240" w:after="240" w:line="360" w:lineRule="auto"/>
        <w:jc w:val="both"/>
        <w:rPr>
          <w:rFonts w:ascii="Palatino Linotype" w:hAnsi="Palatino Linotype"/>
          <w:lang w:val="es-MX" w:eastAsia="en-US"/>
        </w:rPr>
      </w:pPr>
      <w:r w:rsidRPr="00151F9F">
        <w:rPr>
          <w:rFonts w:ascii="Palatino Linotype" w:eastAsia="MS Mincho" w:hAnsi="Palatino Linotype" w:cs="Bookman Old Style"/>
          <w:lang w:val="es-MX" w:eastAsia="es-MX"/>
        </w:rPr>
        <w:t xml:space="preserve">Aunado a lo expuesto, </w:t>
      </w:r>
      <w:r w:rsidR="00527750" w:rsidRPr="00151F9F">
        <w:rPr>
          <w:rFonts w:ascii="Palatino Linotype" w:hAnsi="Palatino Linotype"/>
          <w:lang w:val="es-MX" w:eastAsia="en-US"/>
        </w:rPr>
        <w:t xml:space="preserve">nuestra Ley de Transparencia  es clara al señalar que se garantizará el acceso de toda persona a la información en posesión de persona física, jurídico colectiva o sindicato que reciba o ejerza recursos públicos o realice actos de autoridad en el ámbito de competencia del Estado de México y sus Municipios; sin embargo, no existe fuente obligacional que constriña al </w:t>
      </w:r>
      <w:r w:rsidR="00527750" w:rsidRPr="00151F9F">
        <w:rPr>
          <w:rFonts w:ascii="Palatino Linotype" w:hAnsi="Palatino Linotype"/>
          <w:b/>
          <w:lang w:val="es-MX" w:eastAsia="en-US"/>
        </w:rPr>
        <w:t>SUJETO OBLIGADO</w:t>
      </w:r>
      <w:r w:rsidR="00527750" w:rsidRPr="00151F9F">
        <w:rPr>
          <w:rFonts w:ascii="Palatino Linotype" w:hAnsi="Palatino Linotype"/>
          <w:lang w:val="es-MX" w:eastAsia="en-US"/>
        </w:rPr>
        <w:t xml:space="preserve"> a publicar el monto de la cuota que otorgan sus afiliados, lo que se advierte de la interpretación  </w:t>
      </w:r>
      <w:r w:rsidR="00527750" w:rsidRPr="00151F9F">
        <w:rPr>
          <w:rFonts w:ascii="Palatino Linotype" w:hAnsi="Palatino Linotype"/>
          <w:b/>
          <w:i/>
          <w:lang w:val="es-MX" w:eastAsia="en-US"/>
        </w:rPr>
        <w:t>“a contrario</w:t>
      </w:r>
      <w:r w:rsidR="00527750" w:rsidRPr="00527750">
        <w:rPr>
          <w:rFonts w:ascii="Palatino Linotype" w:hAnsi="Palatino Linotype"/>
          <w:b/>
          <w:i/>
          <w:lang w:val="es-MX" w:eastAsia="en-US"/>
        </w:rPr>
        <w:t xml:space="preserve"> sensu”</w:t>
      </w:r>
      <w:r w:rsidR="00527750" w:rsidRPr="00527750">
        <w:rPr>
          <w:rFonts w:ascii="Palatino Linotype" w:hAnsi="Palatino Linotype"/>
          <w:lang w:val="es-MX" w:eastAsia="en-US"/>
        </w:rPr>
        <w:t xml:space="preserve"> </w:t>
      </w:r>
      <w:r w:rsidR="00C75A48">
        <w:rPr>
          <w:rFonts w:ascii="Palatino Linotype" w:hAnsi="Palatino Linotype"/>
          <w:lang w:val="es-MX" w:eastAsia="en-US"/>
        </w:rPr>
        <w:t>de los a</w:t>
      </w:r>
      <w:r w:rsidR="00527750">
        <w:rPr>
          <w:rFonts w:ascii="Palatino Linotype" w:hAnsi="Palatino Linotype"/>
          <w:lang w:val="es-MX" w:eastAsia="en-US"/>
        </w:rPr>
        <w:t>rtículo</w:t>
      </w:r>
      <w:r w:rsidR="00C75A48">
        <w:rPr>
          <w:rFonts w:ascii="Palatino Linotype" w:hAnsi="Palatino Linotype"/>
          <w:lang w:val="es-MX" w:eastAsia="en-US"/>
        </w:rPr>
        <w:t xml:space="preserve">s 92, fracción XX y </w:t>
      </w:r>
      <w:r w:rsidR="00527750">
        <w:rPr>
          <w:rFonts w:ascii="Palatino Linotype" w:hAnsi="Palatino Linotype"/>
          <w:lang w:val="es-MX" w:eastAsia="en-US"/>
        </w:rPr>
        <w:t>102, fracción IV de la Ley de Transparencia que prevé</w:t>
      </w:r>
      <w:r w:rsidR="00C75A48">
        <w:rPr>
          <w:rFonts w:ascii="Palatino Linotype" w:hAnsi="Palatino Linotype"/>
          <w:lang w:val="es-MX" w:eastAsia="en-US"/>
        </w:rPr>
        <w:t>n</w:t>
      </w:r>
      <w:r w:rsidR="00527750">
        <w:rPr>
          <w:rFonts w:ascii="Palatino Linotype" w:hAnsi="Palatino Linotype"/>
          <w:lang w:val="es-MX" w:eastAsia="en-US"/>
        </w:rPr>
        <w:t xml:space="preserve">: </w:t>
      </w:r>
    </w:p>
    <w:p w:rsidR="00C75A48" w:rsidRPr="00C75A48" w:rsidRDefault="00527750" w:rsidP="00C75A48">
      <w:pPr>
        <w:ind w:left="851" w:right="900"/>
        <w:jc w:val="both"/>
        <w:rPr>
          <w:rFonts w:ascii="Palatino Linotype" w:hAnsi="Palatino Linotype"/>
          <w:i/>
          <w:sz w:val="22"/>
          <w:szCs w:val="22"/>
          <w:u w:val="single"/>
          <w:lang w:val="es-MX" w:eastAsia="en-US"/>
        </w:rPr>
      </w:pPr>
      <w:r w:rsidRPr="00527750">
        <w:rPr>
          <w:rFonts w:ascii="Palatino Linotype" w:hAnsi="Palatino Linotype"/>
          <w:b/>
          <w:i/>
          <w:sz w:val="22"/>
          <w:szCs w:val="22"/>
          <w:lang w:val="es-MX" w:eastAsia="en-US"/>
        </w:rPr>
        <w:t xml:space="preserve"> </w:t>
      </w:r>
      <w:r w:rsidRPr="00527750">
        <w:rPr>
          <w:rFonts w:ascii="Palatino Linotype" w:hAnsi="Palatino Linotype"/>
          <w:i/>
          <w:sz w:val="22"/>
          <w:szCs w:val="22"/>
          <w:lang w:val="es-MX" w:eastAsia="en-US"/>
        </w:rPr>
        <w:t>“</w:t>
      </w:r>
      <w:r w:rsidR="00C75A48" w:rsidRPr="00C75A48">
        <w:rPr>
          <w:rFonts w:ascii="Palatino Linotype" w:hAnsi="Palatino Linotype"/>
          <w:b/>
          <w:i/>
          <w:sz w:val="22"/>
          <w:szCs w:val="22"/>
          <w:lang w:val="es-MX" w:eastAsia="en-US"/>
        </w:rPr>
        <w:t>Artículo 92</w:t>
      </w:r>
      <w:r w:rsidR="00C75A48" w:rsidRPr="00C75A48">
        <w:rPr>
          <w:rFonts w:ascii="Palatino Linotype" w:hAnsi="Palatino Linotype"/>
          <w:i/>
          <w:sz w:val="22"/>
          <w:szCs w:val="22"/>
          <w:lang w:val="es-MX" w:eastAsia="en-US"/>
        </w:rPr>
        <w:t xml:space="preserve">. </w:t>
      </w:r>
      <w:r w:rsidR="00C75A48" w:rsidRPr="00C75A48">
        <w:rPr>
          <w:rFonts w:ascii="Palatino Linotype" w:hAnsi="Palatino Linotype"/>
          <w:i/>
          <w:sz w:val="22"/>
          <w:szCs w:val="22"/>
          <w:u w:val="single"/>
          <w:lang w:val="es-MX" w:eastAsia="en-US"/>
        </w:rPr>
        <w:t>Los sujetos obligados deberán poner a disposición del público de manera permanente y actualizada de forma sencilla</w:t>
      </w:r>
      <w:r w:rsidR="00C75A48" w:rsidRPr="00C75A48">
        <w:rPr>
          <w:rFonts w:ascii="Palatino Linotype" w:hAnsi="Palatino Linotype"/>
          <w:i/>
          <w:sz w:val="22"/>
          <w:szCs w:val="22"/>
          <w:lang w:val="es-MX" w:eastAsia="en-US"/>
        </w:rPr>
        <w:t xml:space="preserve">, precisa y entendible, en los respectivos medios electrónicos, de acuerdo con sus facultades, atribuciones, funciones u objeto social, según </w:t>
      </w:r>
      <w:r w:rsidR="00C75A48" w:rsidRPr="00C75A48">
        <w:rPr>
          <w:rFonts w:ascii="Palatino Linotype" w:hAnsi="Palatino Linotype"/>
          <w:i/>
          <w:sz w:val="22"/>
          <w:szCs w:val="22"/>
          <w:lang w:val="es-MX" w:eastAsia="en-US"/>
        </w:rPr>
        <w:lastRenderedPageBreak/>
        <w:t xml:space="preserve">corresponda, la información, </w:t>
      </w:r>
      <w:r w:rsidR="00C75A48" w:rsidRPr="00C75A48">
        <w:rPr>
          <w:rFonts w:ascii="Palatino Linotype" w:hAnsi="Palatino Linotype"/>
          <w:i/>
          <w:sz w:val="22"/>
          <w:szCs w:val="22"/>
          <w:u w:val="single"/>
          <w:lang w:val="es-MX" w:eastAsia="en-US"/>
        </w:rPr>
        <w:t xml:space="preserve">por lo menos, de los temas, documentos y políticas que a continuación se señalan: </w:t>
      </w:r>
    </w:p>
    <w:p w:rsidR="00C75A48" w:rsidRPr="00C75A48" w:rsidRDefault="00C75A48" w:rsidP="00C75A48">
      <w:pPr>
        <w:ind w:left="851" w:right="900"/>
        <w:jc w:val="both"/>
        <w:rPr>
          <w:rFonts w:ascii="Palatino Linotype" w:hAnsi="Palatino Linotype"/>
          <w:i/>
          <w:sz w:val="22"/>
          <w:szCs w:val="22"/>
          <w:lang w:val="es-MX" w:eastAsia="en-US"/>
        </w:rPr>
      </w:pPr>
      <w:r>
        <w:rPr>
          <w:rFonts w:ascii="Palatino Linotype" w:hAnsi="Palatino Linotype"/>
          <w:i/>
          <w:sz w:val="22"/>
          <w:szCs w:val="22"/>
          <w:lang w:val="es-MX" w:eastAsia="en-US"/>
        </w:rPr>
        <w:t>…</w:t>
      </w:r>
    </w:p>
    <w:p w:rsidR="00C75A48" w:rsidRDefault="00C75A48" w:rsidP="00C75A48">
      <w:pPr>
        <w:ind w:left="851" w:right="758"/>
        <w:jc w:val="both"/>
        <w:rPr>
          <w:rFonts w:ascii="Palatino Linotype" w:hAnsi="Palatino Linotype"/>
          <w:i/>
          <w:sz w:val="22"/>
          <w:szCs w:val="22"/>
          <w:lang w:val="es-MX" w:eastAsia="en-US"/>
        </w:rPr>
      </w:pPr>
      <w:r w:rsidRPr="00C75A48">
        <w:rPr>
          <w:rFonts w:ascii="Palatino Linotype" w:hAnsi="Palatino Linotype"/>
          <w:b/>
          <w:i/>
          <w:sz w:val="22"/>
          <w:szCs w:val="22"/>
          <w:lang w:val="es-MX" w:eastAsia="en-US"/>
        </w:rPr>
        <w:t>XX</w:t>
      </w:r>
      <w:r w:rsidRPr="00C75A48">
        <w:rPr>
          <w:rFonts w:ascii="Palatino Linotype" w:hAnsi="Palatino Linotype"/>
          <w:i/>
          <w:sz w:val="22"/>
          <w:szCs w:val="22"/>
          <w:lang w:val="es-MX" w:eastAsia="en-US"/>
        </w:rPr>
        <w:t>. Las condiciones generales de trabajo, contratos o convenios que regulen las relaciones</w:t>
      </w:r>
      <w:r>
        <w:rPr>
          <w:rFonts w:ascii="Palatino Linotype" w:hAnsi="Palatino Linotype"/>
          <w:i/>
          <w:sz w:val="22"/>
          <w:szCs w:val="22"/>
          <w:lang w:val="es-MX" w:eastAsia="en-US"/>
        </w:rPr>
        <w:t xml:space="preserve"> l</w:t>
      </w:r>
      <w:r w:rsidRPr="00C75A48">
        <w:rPr>
          <w:rFonts w:ascii="Palatino Linotype" w:hAnsi="Palatino Linotype"/>
          <w:i/>
          <w:sz w:val="22"/>
          <w:szCs w:val="22"/>
          <w:lang w:val="es-MX" w:eastAsia="en-US"/>
        </w:rPr>
        <w:t xml:space="preserve">aborales del personal de base o de confianza, así como </w:t>
      </w:r>
      <w:r w:rsidRPr="00C75A48">
        <w:rPr>
          <w:rFonts w:ascii="Palatino Linotype" w:hAnsi="Palatino Linotype"/>
          <w:i/>
          <w:sz w:val="22"/>
          <w:szCs w:val="22"/>
          <w:u w:val="single"/>
          <w:lang w:val="es-MX" w:eastAsia="en-US"/>
        </w:rPr>
        <w:t>los recursos públicos económicos, en especie o donativos, que sean entregados a los Sindicatos y ejerzan como recursos públicos</w:t>
      </w:r>
      <w:r w:rsidRPr="00C75A48">
        <w:rPr>
          <w:rFonts w:ascii="Palatino Linotype" w:hAnsi="Palatino Linotype"/>
          <w:i/>
          <w:sz w:val="22"/>
          <w:szCs w:val="22"/>
          <w:lang w:val="es-MX" w:eastAsia="en-US"/>
        </w:rPr>
        <w:t>;</w:t>
      </w:r>
    </w:p>
    <w:p w:rsidR="00C75A48" w:rsidRPr="00C75A48" w:rsidRDefault="00C75A48" w:rsidP="00C75A48">
      <w:pPr>
        <w:ind w:left="851" w:right="900"/>
        <w:jc w:val="both"/>
        <w:rPr>
          <w:rFonts w:ascii="Palatino Linotype" w:hAnsi="Palatino Linotype"/>
          <w:i/>
          <w:sz w:val="22"/>
          <w:szCs w:val="22"/>
          <w:lang w:val="es-MX" w:eastAsia="en-US"/>
        </w:rPr>
      </w:pPr>
      <w:r>
        <w:rPr>
          <w:rFonts w:ascii="Palatino Linotype" w:hAnsi="Palatino Linotype"/>
          <w:i/>
          <w:sz w:val="22"/>
          <w:szCs w:val="22"/>
          <w:lang w:val="es-MX" w:eastAsia="en-US"/>
        </w:rPr>
        <w:t>…”</w:t>
      </w:r>
      <w:r w:rsidRPr="00C75A48">
        <w:rPr>
          <w:rFonts w:ascii="Palatino Linotype" w:hAnsi="Palatino Linotype"/>
          <w:i/>
          <w:sz w:val="22"/>
          <w:szCs w:val="22"/>
          <w:lang w:val="es-MX" w:eastAsia="en-US"/>
        </w:rPr>
        <w:t xml:space="preserve"> </w:t>
      </w:r>
    </w:p>
    <w:p w:rsidR="00C75A48" w:rsidRDefault="00C75A48" w:rsidP="00C75A48">
      <w:pPr>
        <w:autoSpaceDE w:val="0"/>
        <w:autoSpaceDN w:val="0"/>
        <w:adjustRightInd w:val="0"/>
        <w:spacing w:before="120" w:after="240"/>
        <w:ind w:left="851" w:right="900"/>
        <w:jc w:val="both"/>
        <w:rPr>
          <w:rFonts w:ascii="Palatino Linotype" w:hAnsi="Palatino Linotype"/>
          <w:i/>
          <w:sz w:val="22"/>
          <w:szCs w:val="22"/>
          <w:lang w:val="es-MX" w:eastAsia="en-US"/>
        </w:rPr>
      </w:pPr>
    </w:p>
    <w:p w:rsidR="00527750" w:rsidRPr="00C75A48" w:rsidRDefault="00C75A48" w:rsidP="00527750">
      <w:pPr>
        <w:autoSpaceDE w:val="0"/>
        <w:autoSpaceDN w:val="0"/>
        <w:adjustRightInd w:val="0"/>
        <w:spacing w:before="120" w:after="240"/>
        <w:ind w:left="851" w:right="902"/>
        <w:jc w:val="both"/>
        <w:rPr>
          <w:rFonts w:ascii="Palatino Linotype" w:eastAsiaTheme="minorEastAsia" w:hAnsi="Palatino Linotype" w:cs="Bookman Old Style"/>
          <w:i/>
          <w:sz w:val="22"/>
          <w:szCs w:val="22"/>
          <w:lang w:val="es-MX"/>
        </w:rPr>
      </w:pPr>
      <w:r w:rsidRPr="00C75A48">
        <w:rPr>
          <w:rFonts w:ascii="Palatino Linotype" w:eastAsiaTheme="minorEastAsia" w:hAnsi="Palatino Linotype" w:cs="Bookman Old Style,Bold"/>
          <w:b/>
          <w:bCs/>
          <w:i/>
          <w:sz w:val="22"/>
          <w:szCs w:val="22"/>
          <w:lang w:val="es-MX"/>
        </w:rPr>
        <w:t>“</w:t>
      </w:r>
      <w:r w:rsidR="00527750" w:rsidRPr="00C75A48">
        <w:rPr>
          <w:rFonts w:ascii="Palatino Linotype" w:eastAsiaTheme="minorEastAsia" w:hAnsi="Palatino Linotype" w:cs="Bookman Old Style,Bold"/>
          <w:b/>
          <w:bCs/>
          <w:i/>
          <w:sz w:val="22"/>
          <w:szCs w:val="22"/>
          <w:lang w:val="es-MX"/>
        </w:rPr>
        <w:t xml:space="preserve">Artículo 102. </w:t>
      </w:r>
      <w:r w:rsidR="00527750" w:rsidRPr="00C75A48">
        <w:rPr>
          <w:rFonts w:ascii="Palatino Linotype" w:eastAsiaTheme="minorEastAsia" w:hAnsi="Palatino Linotype" w:cs="Bookman Old Style"/>
          <w:i/>
          <w:sz w:val="22"/>
          <w:szCs w:val="22"/>
          <w:u w:val="single"/>
          <w:lang w:val="es-MX"/>
        </w:rPr>
        <w:t>Los sindicatos que reciban y ejerzan recursos públicos deberán mantener actualizada y accesible</w:t>
      </w:r>
      <w:r w:rsidR="00527750" w:rsidRPr="00C75A48">
        <w:rPr>
          <w:rFonts w:ascii="Palatino Linotype" w:eastAsiaTheme="minorEastAsia" w:hAnsi="Palatino Linotype" w:cs="Bookman Old Style"/>
          <w:i/>
          <w:sz w:val="22"/>
          <w:szCs w:val="22"/>
          <w:lang w:val="es-MX"/>
        </w:rPr>
        <w:t>, de forma impresa para consulta directa y en los respectivos sitios de Internet, la información aplicable de la información de las obligaciones de transparencia a que se refiere el Capítulo II de este Título de esta Ley, la señalada en el artículo anterior y la siguiente:</w:t>
      </w:r>
    </w:p>
    <w:p w:rsidR="00527750" w:rsidRPr="00C75A48" w:rsidRDefault="00527750" w:rsidP="00527750">
      <w:pPr>
        <w:autoSpaceDE w:val="0"/>
        <w:autoSpaceDN w:val="0"/>
        <w:adjustRightInd w:val="0"/>
        <w:spacing w:before="120" w:after="240"/>
        <w:ind w:left="851" w:right="902"/>
        <w:jc w:val="both"/>
        <w:rPr>
          <w:rFonts w:ascii="Palatino Linotype" w:eastAsiaTheme="minorEastAsia" w:hAnsi="Palatino Linotype" w:cs="Bookman Old Style"/>
          <w:i/>
          <w:sz w:val="22"/>
          <w:szCs w:val="22"/>
          <w:lang w:val="es-MX"/>
        </w:rPr>
      </w:pPr>
      <w:r w:rsidRPr="00C75A48">
        <w:rPr>
          <w:rFonts w:ascii="Palatino Linotype" w:eastAsiaTheme="minorEastAsia" w:hAnsi="Palatino Linotype" w:cs="Bookman Old Style,Bold"/>
          <w:b/>
          <w:bCs/>
          <w:i/>
          <w:sz w:val="22"/>
          <w:szCs w:val="22"/>
          <w:lang w:val="es-MX"/>
        </w:rPr>
        <w:t>(…)</w:t>
      </w:r>
    </w:p>
    <w:p w:rsidR="00527750" w:rsidRPr="00C75A48" w:rsidRDefault="00527750" w:rsidP="00527750">
      <w:pPr>
        <w:autoSpaceDE w:val="0"/>
        <w:autoSpaceDN w:val="0"/>
        <w:adjustRightInd w:val="0"/>
        <w:spacing w:before="120" w:after="240"/>
        <w:ind w:left="851" w:right="902"/>
        <w:jc w:val="both"/>
        <w:rPr>
          <w:rFonts w:ascii="Palatino Linotype" w:eastAsiaTheme="minorEastAsia" w:hAnsi="Palatino Linotype" w:cs="Bookman Old Style"/>
          <w:i/>
          <w:sz w:val="22"/>
          <w:szCs w:val="22"/>
          <w:lang w:val="es-MX"/>
        </w:rPr>
      </w:pPr>
      <w:r w:rsidRPr="00C75A48">
        <w:rPr>
          <w:rFonts w:ascii="Palatino Linotype" w:eastAsiaTheme="minorEastAsia" w:hAnsi="Palatino Linotype" w:cs="Bookman Old Style,Bold"/>
          <w:b/>
          <w:bCs/>
          <w:i/>
          <w:sz w:val="22"/>
          <w:szCs w:val="22"/>
          <w:lang w:val="es-MX"/>
        </w:rPr>
        <w:t xml:space="preserve">IV. </w:t>
      </w:r>
      <w:r w:rsidRPr="00C75A48">
        <w:rPr>
          <w:rFonts w:ascii="Palatino Linotype" w:eastAsiaTheme="minorEastAsia" w:hAnsi="Palatino Linotype" w:cs="Bookman Old Style"/>
          <w:i/>
          <w:sz w:val="22"/>
          <w:szCs w:val="22"/>
          <w:u w:val="single"/>
          <w:lang w:val="es-MX"/>
        </w:rPr>
        <w:t>La relación detallada de los recursos púbicos económicos, en especie, bienes o donativos</w:t>
      </w:r>
      <w:r w:rsidRPr="00C75A48">
        <w:rPr>
          <w:rFonts w:ascii="Palatino Linotype" w:eastAsiaTheme="minorEastAsia" w:hAnsi="Palatino Linotype" w:cs="Bookman Old Style"/>
          <w:i/>
          <w:sz w:val="22"/>
          <w:szCs w:val="22"/>
          <w:lang w:val="es-MX"/>
        </w:rPr>
        <w:t xml:space="preserve"> </w:t>
      </w:r>
      <w:r w:rsidRPr="00C75A48">
        <w:rPr>
          <w:rFonts w:ascii="Palatino Linotype" w:eastAsiaTheme="minorEastAsia" w:hAnsi="Palatino Linotype" w:cs="Bookman Old Style"/>
          <w:i/>
          <w:sz w:val="22"/>
          <w:szCs w:val="22"/>
          <w:u w:val="single"/>
          <w:lang w:val="es-MX"/>
        </w:rPr>
        <w:t>que reciban</w:t>
      </w:r>
      <w:r w:rsidRPr="00C75A48">
        <w:rPr>
          <w:rFonts w:ascii="Palatino Linotype" w:eastAsiaTheme="minorEastAsia" w:hAnsi="Palatino Linotype" w:cs="Bookman Old Style"/>
          <w:i/>
          <w:sz w:val="22"/>
          <w:szCs w:val="22"/>
          <w:lang w:val="es-MX"/>
        </w:rPr>
        <w:t xml:space="preserve"> y el informe detallado del ejercicio y destino final </w:t>
      </w:r>
      <w:r w:rsidRPr="00C75A48">
        <w:rPr>
          <w:rFonts w:ascii="Palatino Linotype" w:eastAsiaTheme="minorEastAsia" w:hAnsi="Palatino Linotype" w:cs="Bookman Old Style"/>
          <w:i/>
          <w:sz w:val="22"/>
          <w:szCs w:val="22"/>
          <w:u w:val="single"/>
          <w:lang w:val="es-MX"/>
        </w:rPr>
        <w:t>de los recursos públicos que ejerzan</w:t>
      </w:r>
      <w:r w:rsidRPr="00C75A48">
        <w:rPr>
          <w:rFonts w:ascii="Palatino Linotype" w:eastAsiaTheme="minorEastAsia" w:hAnsi="Palatino Linotype" w:cs="Bookman Old Style"/>
          <w:i/>
          <w:sz w:val="22"/>
          <w:szCs w:val="22"/>
          <w:lang w:val="es-MX"/>
        </w:rPr>
        <w:t>;…”</w:t>
      </w:r>
    </w:p>
    <w:p w:rsidR="00C132D9" w:rsidRPr="00151F9F" w:rsidRDefault="00C132D9" w:rsidP="00C132D9">
      <w:pPr>
        <w:autoSpaceDE w:val="0"/>
        <w:autoSpaceDN w:val="0"/>
        <w:adjustRightInd w:val="0"/>
        <w:spacing w:before="240" w:after="240" w:line="360" w:lineRule="auto"/>
        <w:jc w:val="both"/>
        <w:rPr>
          <w:rFonts w:ascii="Palatino Linotype" w:hAnsi="Palatino Linotype"/>
          <w:lang w:val="es-MX" w:eastAsia="en-US"/>
        </w:rPr>
      </w:pPr>
      <w:r w:rsidRPr="00C132D9">
        <w:rPr>
          <w:rFonts w:ascii="Palatino Linotype" w:hAnsi="Palatino Linotype"/>
          <w:lang w:val="es-MX" w:eastAsia="en-US"/>
        </w:rPr>
        <w:t xml:space="preserve">De los preceptos citados se advierte que el </w:t>
      </w:r>
      <w:r w:rsidRPr="00C132D9">
        <w:rPr>
          <w:rFonts w:ascii="Palatino Linotype" w:hAnsi="Palatino Linotype"/>
          <w:b/>
          <w:lang w:val="es-MX" w:eastAsia="en-US"/>
        </w:rPr>
        <w:t>SUJETO OBLIGADO</w:t>
      </w:r>
      <w:r w:rsidRPr="00C132D9">
        <w:rPr>
          <w:rFonts w:ascii="Palatino Linotype" w:hAnsi="Palatino Linotype"/>
          <w:lang w:val="es-MX" w:eastAsia="en-US"/>
        </w:rPr>
        <w:t xml:space="preserve"> sólo tiene el deber de publicar la relación detallada de los recursos públicos económicos, en especie o donativos, que sean entregados a los Sindicatos y ejerzan como recursos públicos, por lo tanto, las cuotas</w:t>
      </w:r>
      <w:r>
        <w:rPr>
          <w:rFonts w:ascii="Palatino Linotype" w:hAnsi="Palatino Linotype"/>
          <w:lang w:val="es-MX" w:eastAsia="en-US"/>
        </w:rPr>
        <w:t xml:space="preserve"> que se han descontado a los integrantes del Sindicato de la Universidad multicitada,</w:t>
      </w:r>
      <w:r w:rsidRPr="00C132D9">
        <w:rPr>
          <w:rFonts w:ascii="Palatino Linotype" w:hAnsi="Palatino Linotype"/>
          <w:lang w:val="es-MX" w:eastAsia="en-US"/>
        </w:rPr>
        <w:t xml:space="preserve"> no es información pública que deba darse a conocer a los terceros pues que constituyen el patrimonio sindical que </w:t>
      </w:r>
      <w:r w:rsidRPr="00151F9F">
        <w:rPr>
          <w:rFonts w:ascii="Palatino Linotype" w:hAnsi="Palatino Linotype"/>
          <w:lang w:val="es-MX" w:eastAsia="en-US"/>
        </w:rPr>
        <w:t>se obtiene por aportaciones de sus afiliados.</w:t>
      </w:r>
    </w:p>
    <w:p w:rsidR="00E126EF" w:rsidRPr="00151F9F" w:rsidRDefault="00E126EF" w:rsidP="00CB4623">
      <w:pPr>
        <w:spacing w:before="240" w:after="240" w:line="360" w:lineRule="auto"/>
        <w:jc w:val="both"/>
        <w:rPr>
          <w:rFonts w:ascii="Palatino Linotype" w:hAnsi="Palatino Linotype"/>
          <w:i/>
        </w:rPr>
      </w:pPr>
      <w:r w:rsidRPr="00151F9F">
        <w:rPr>
          <w:rFonts w:ascii="Palatino Linotype" w:hAnsi="Palatino Linotype"/>
        </w:rPr>
        <w:t xml:space="preserve">En conclusión, la información relativa al monto de las cuotas </w:t>
      </w:r>
      <w:r w:rsidR="00CB4623" w:rsidRPr="00151F9F">
        <w:rPr>
          <w:rFonts w:ascii="Palatino Linotype" w:hAnsi="Palatino Linotype"/>
        </w:rPr>
        <w:t xml:space="preserve">sindicales que aportan los trabajadores del </w:t>
      </w:r>
      <w:r w:rsidR="00CB4623" w:rsidRPr="00151F9F">
        <w:rPr>
          <w:rFonts w:ascii="Palatino Linotype" w:hAnsi="Palatino Linotype"/>
          <w:b/>
        </w:rPr>
        <w:t>SUJETO OBLIGADO</w:t>
      </w:r>
      <w:r w:rsidRPr="00151F9F">
        <w:rPr>
          <w:rFonts w:ascii="Palatino Linotype" w:hAnsi="Palatino Linotype"/>
          <w:b/>
        </w:rPr>
        <w:t xml:space="preserve"> </w:t>
      </w:r>
      <w:r w:rsidRPr="00151F9F">
        <w:rPr>
          <w:rFonts w:ascii="Palatino Linotype" w:hAnsi="Palatino Linotype"/>
        </w:rPr>
        <w:t>debe permanecer ajena al conocimiento de terceros, con independencia del principio de máxima publicidad que opera en materia de trasparencia e información pública, toda vez que sobre éste</w:t>
      </w:r>
      <w:r w:rsidR="003C185D">
        <w:rPr>
          <w:rFonts w:ascii="Palatino Linotype" w:hAnsi="Palatino Linotype"/>
        </w:rPr>
        <w:t xml:space="preserve">, </w:t>
      </w:r>
      <w:r w:rsidRPr="00151F9F">
        <w:rPr>
          <w:rFonts w:ascii="Palatino Linotype" w:hAnsi="Palatino Linotype"/>
        </w:rPr>
        <w:t xml:space="preserve">prima el derecho de protección a datos personales de las personas físicas y colectivas; por lo tanto deberá emitirse el Acuerdo de Clasificación de </w:t>
      </w:r>
      <w:r w:rsidRPr="00151F9F">
        <w:rPr>
          <w:rFonts w:ascii="Palatino Linotype" w:hAnsi="Palatino Linotype"/>
        </w:rPr>
        <w:lastRenderedPageBreak/>
        <w:t>la información en la modalidad de confidencial, según lo dispuesto en el artículo 149 de la citada ley, el cual deberá contener un razonamiento lógico que demuestre que la información se encuentra en alguna o algunas de las hipótesis previstas en el artículo 148</w:t>
      </w:r>
      <w:r w:rsidR="00CB4623" w:rsidRPr="00151F9F">
        <w:rPr>
          <w:rFonts w:ascii="Palatino Linotype" w:hAnsi="Palatino Linotype"/>
        </w:rPr>
        <w:t>.</w:t>
      </w:r>
    </w:p>
    <w:p w:rsidR="00E126EF" w:rsidRPr="00151F9F" w:rsidRDefault="00E126EF" w:rsidP="00E126EF">
      <w:pPr>
        <w:autoSpaceDE w:val="0"/>
        <w:autoSpaceDN w:val="0"/>
        <w:adjustRightInd w:val="0"/>
        <w:spacing w:before="240" w:after="240" w:line="360" w:lineRule="auto"/>
        <w:ind w:right="49"/>
        <w:jc w:val="both"/>
        <w:rPr>
          <w:rFonts w:ascii="Palatino Linotype" w:hAnsi="Palatino Linotype" w:cs="Arial"/>
        </w:rPr>
      </w:pPr>
      <w:r w:rsidRPr="00151F9F">
        <w:rPr>
          <w:rFonts w:ascii="Palatino Linotype" w:hAnsi="Palatino Linotype" w:cs="Bookman Old Style"/>
        </w:rPr>
        <w:t xml:space="preserve">Así las cosas, se ordena al </w:t>
      </w:r>
      <w:r w:rsidRPr="00151F9F">
        <w:rPr>
          <w:rFonts w:ascii="Palatino Linotype" w:hAnsi="Palatino Linotype" w:cs="Bookman Old Style"/>
          <w:b/>
        </w:rPr>
        <w:t xml:space="preserve">Sujeto Obligado </w:t>
      </w:r>
      <w:r w:rsidRPr="00151F9F">
        <w:rPr>
          <w:rFonts w:ascii="Palatino Linotype" w:hAnsi="Palatino Linotype" w:cs="Bookman Old Style"/>
        </w:rPr>
        <w:t xml:space="preserve">que a través de su Comité de Transparencia emita </w:t>
      </w:r>
      <w:r w:rsidRPr="00151F9F">
        <w:rPr>
          <w:rFonts w:ascii="Palatino Linotype" w:hAnsi="Palatino Linotype" w:cs="Arial"/>
        </w:rPr>
        <w:t xml:space="preserve">el Acuerdo de Clasificación de Información Confidencial que sustente la negativa de la información </w:t>
      </w:r>
      <w:r w:rsidR="00222D7A" w:rsidRPr="00151F9F">
        <w:rPr>
          <w:rFonts w:ascii="Palatino Linotype" w:hAnsi="Palatino Linotype" w:cs="Arial"/>
        </w:rPr>
        <w:t>relacionada con l</w:t>
      </w:r>
      <w:r w:rsidRPr="00151F9F">
        <w:rPr>
          <w:rFonts w:ascii="Palatino Linotype" w:hAnsi="Palatino Linotype" w:cs="Arial"/>
        </w:rPr>
        <w:t xml:space="preserve">as cuotas que </w:t>
      </w:r>
      <w:r w:rsidR="00222D7A" w:rsidRPr="00151F9F">
        <w:rPr>
          <w:rFonts w:ascii="Palatino Linotype" w:hAnsi="Palatino Linotype" w:cs="Arial"/>
        </w:rPr>
        <w:t xml:space="preserve">se han descontado a los integrantes del sindicato del SUJETO OBLIGADO, </w:t>
      </w:r>
      <w:r w:rsidRPr="00151F9F">
        <w:rPr>
          <w:rFonts w:ascii="Palatino Linotype" w:hAnsi="Palatino Linotype" w:cs="Arial"/>
        </w:rPr>
        <w:t xml:space="preserve">el cual debe estar debidamente fundado y motivado, en el que se expongan los fundamentos y razonamientos que llevaron al </w:t>
      </w:r>
      <w:r w:rsidRPr="00151F9F">
        <w:rPr>
          <w:rFonts w:ascii="Palatino Linotype" w:hAnsi="Palatino Linotype" w:cs="Arial"/>
          <w:b/>
        </w:rPr>
        <w:t>Sujeto Obligado</w:t>
      </w:r>
      <w:r w:rsidRPr="00151F9F">
        <w:rPr>
          <w:rFonts w:ascii="Palatino Linotype" w:hAnsi="Palatino Linotype" w:cs="Arial"/>
        </w:rPr>
        <w:t xml:space="preserve"> a clasificar como confidencial la información solicitada, ya que de no hacerlo, no tendría sustento jurídico para no dar a conocer la documentación respectiva.</w:t>
      </w:r>
    </w:p>
    <w:p w:rsidR="006530CE" w:rsidRPr="00151F9F" w:rsidRDefault="006530CE" w:rsidP="006530CE">
      <w:pPr>
        <w:spacing w:line="360" w:lineRule="auto"/>
        <w:ind w:right="272"/>
        <w:jc w:val="both"/>
        <w:rPr>
          <w:rFonts w:ascii="Palatino Linotype" w:hAnsi="Palatino Linotype"/>
          <w:w w:val="110"/>
        </w:rPr>
      </w:pPr>
      <w:r w:rsidRPr="00151F9F">
        <w:rPr>
          <w:rFonts w:ascii="Palatino Linotype" w:eastAsia="MS Mincho" w:hAnsi="Palatino Linotype" w:cs="Bookman Old Style"/>
          <w:lang w:val="es-MX" w:eastAsia="es-MX"/>
        </w:rPr>
        <w:t xml:space="preserve">En ese sentido, para efectos de la emisión del Acuerdo de Clasificación mencionado, es pertinente considerar que  </w:t>
      </w:r>
      <w:r w:rsidRPr="00151F9F">
        <w:rPr>
          <w:rFonts w:ascii="Palatino Linotype" w:hAnsi="Palatino Linotype"/>
          <w:w w:val="110"/>
        </w:rPr>
        <w:t xml:space="preserve">si bien la regla general prevista por la ley de la materia es que debe otorgarse el acceso a toda aquella información que se encuentre bajo resguardo del </w:t>
      </w:r>
      <w:r w:rsidRPr="00151F9F">
        <w:rPr>
          <w:rFonts w:ascii="Palatino Linotype" w:hAnsi="Palatino Linotype"/>
          <w:b/>
          <w:w w:val="110"/>
        </w:rPr>
        <w:t>SUJETO OBLIGADO</w:t>
      </w:r>
      <w:r w:rsidRPr="00151F9F">
        <w:rPr>
          <w:rFonts w:ascii="Palatino Linotype" w:hAnsi="Palatino Linotype"/>
          <w:w w:val="110"/>
        </w:rPr>
        <w:t>, esa premisa no es ilimitada, pues cuando dicha información se ubique en cualquiera de las hipótesis previstas en los artículos 3, fracciones IX y XXI, y 143 fracción I y párrafo segundo de la ley de Transparencia y Acceso a la información Pública del Estado de México y Municipios</w:t>
      </w:r>
      <w:r w:rsidRPr="00151F9F">
        <w:rPr>
          <w:rFonts w:ascii="Palatino Linotype" w:hAnsi="Palatino Linotype" w:cs="Arial"/>
          <w:vertAlign w:val="superscript"/>
        </w:rPr>
        <w:footnoteReference w:id="1"/>
      </w:r>
      <w:r w:rsidRPr="00151F9F">
        <w:rPr>
          <w:rFonts w:ascii="Palatino Linotype" w:hAnsi="Palatino Linotype"/>
          <w:w w:val="110"/>
        </w:rPr>
        <w:t xml:space="preserve">, </w:t>
      </w:r>
      <w:r w:rsidRPr="00151F9F">
        <w:rPr>
          <w:rFonts w:ascii="Palatino Linotype" w:hAnsi="Palatino Linotype"/>
        </w:rPr>
        <w:t>debe limitarse el acceso a la misma, situación que se actualiza en la especie.</w:t>
      </w:r>
    </w:p>
    <w:p w:rsidR="006530CE" w:rsidRPr="00151F9F" w:rsidRDefault="006530CE" w:rsidP="006530CE">
      <w:pPr>
        <w:spacing w:line="360" w:lineRule="auto"/>
        <w:ind w:right="272"/>
        <w:jc w:val="both"/>
        <w:rPr>
          <w:rFonts w:ascii="Palatino Linotype" w:hAnsi="Palatino Linotype"/>
          <w:sz w:val="16"/>
          <w:szCs w:val="16"/>
        </w:rPr>
      </w:pPr>
    </w:p>
    <w:p w:rsidR="006530CE" w:rsidRPr="004556C1" w:rsidRDefault="006530CE" w:rsidP="006530CE">
      <w:pPr>
        <w:spacing w:line="360" w:lineRule="auto"/>
        <w:ind w:right="272"/>
        <w:jc w:val="both"/>
        <w:rPr>
          <w:rFonts w:ascii="Palatino Linotype" w:hAnsi="Palatino Linotype"/>
          <w:highlight w:val="cyan"/>
        </w:rPr>
      </w:pPr>
      <w:r w:rsidRPr="00151F9F">
        <w:rPr>
          <w:rFonts w:ascii="Palatino Linotype" w:hAnsi="Palatino Linotype"/>
        </w:rPr>
        <w:t>En concordancia con lo anterior, es necesario resaltar, por una parte, que la información relativa a la vida privada de las personas, debe considerarse en términos de los numerales 1, 4, fracciones XI y XII de la Ley de Protección de Datos Personales en Posesión de Sujetos Obligados vigente en la entidad</w:t>
      </w:r>
      <w:r w:rsidRPr="00151F9F">
        <w:rPr>
          <w:rFonts w:ascii="Palatino Linotype" w:hAnsi="Palatino Linotype" w:cs="Arial"/>
          <w:vertAlign w:val="superscript"/>
        </w:rPr>
        <w:footnoteReference w:id="2"/>
      </w:r>
      <w:r w:rsidRPr="00151F9F">
        <w:rPr>
          <w:rFonts w:ascii="Palatino Linotype" w:hAnsi="Palatino Linotype"/>
        </w:rPr>
        <w:t xml:space="preserve"> como datos personales y datos personales sensibles, los cuales requieren el consentimiento de sus titulares para su tratamiento, conforme a lo dispuesto en los artículos 18 y 19, de la Ley</w:t>
      </w:r>
      <w:r w:rsidRPr="00151F9F">
        <w:rPr>
          <w:rFonts w:ascii="Palatino Linotype" w:hAnsi="Palatino Linotype" w:cs="Arial"/>
          <w:vertAlign w:val="superscript"/>
        </w:rPr>
        <w:footnoteReference w:id="3"/>
      </w:r>
      <w:r w:rsidRPr="00151F9F">
        <w:rPr>
          <w:rFonts w:ascii="Palatino Linotype" w:hAnsi="Palatino Linotype"/>
        </w:rPr>
        <w:t xml:space="preserve"> citada. </w:t>
      </w:r>
    </w:p>
    <w:p w:rsidR="006530CE" w:rsidRPr="00151F9F" w:rsidRDefault="006530CE" w:rsidP="006530CE">
      <w:pPr>
        <w:autoSpaceDE w:val="0"/>
        <w:autoSpaceDN w:val="0"/>
        <w:adjustRightInd w:val="0"/>
        <w:spacing w:line="360" w:lineRule="auto"/>
        <w:ind w:right="49"/>
        <w:jc w:val="both"/>
        <w:rPr>
          <w:rFonts w:ascii="Palatino Linotype" w:hAnsi="Palatino Linotype"/>
          <w:color w:val="FF0000"/>
          <w:sz w:val="16"/>
          <w:szCs w:val="16"/>
        </w:rPr>
      </w:pPr>
    </w:p>
    <w:p w:rsidR="006530CE" w:rsidRPr="00151F9F" w:rsidRDefault="006530CE" w:rsidP="006530CE">
      <w:pPr>
        <w:autoSpaceDE w:val="0"/>
        <w:autoSpaceDN w:val="0"/>
        <w:adjustRightInd w:val="0"/>
        <w:spacing w:line="360" w:lineRule="auto"/>
        <w:ind w:right="49"/>
        <w:jc w:val="both"/>
        <w:rPr>
          <w:rFonts w:ascii="Palatino Linotype" w:hAnsi="Palatino Linotype"/>
        </w:rPr>
      </w:pPr>
      <w:r w:rsidRPr="00151F9F">
        <w:rPr>
          <w:rFonts w:ascii="Palatino Linotype" w:hAnsi="Palatino Linotype"/>
        </w:rPr>
        <w:t xml:space="preserve">Por lo anterior, el </w:t>
      </w:r>
      <w:r w:rsidRPr="00151F9F">
        <w:rPr>
          <w:rFonts w:ascii="Palatino Linotype" w:hAnsi="Palatino Linotype"/>
          <w:b/>
        </w:rPr>
        <w:t>SUJETO OBLIGADO</w:t>
      </w:r>
      <w:r w:rsidRPr="00151F9F">
        <w:rPr>
          <w:rFonts w:ascii="Palatino Linotype" w:hAnsi="Palatino Linotype"/>
        </w:rPr>
        <w:t xml:space="preserve"> deberá de proceder en el caso concreto a la clasificación de la información como confidencial y poner a disposición de</w:t>
      </w:r>
      <w:r w:rsidR="00810357">
        <w:rPr>
          <w:rFonts w:ascii="Palatino Linotype" w:hAnsi="Palatino Linotype"/>
        </w:rPr>
        <w:t xml:space="preserve">l </w:t>
      </w:r>
      <w:r w:rsidRPr="00151F9F">
        <w:rPr>
          <w:rFonts w:ascii="Palatino Linotype" w:hAnsi="Palatino Linotype"/>
          <w:b/>
        </w:rPr>
        <w:t>RECURRENTE</w:t>
      </w:r>
      <w:r w:rsidRPr="00151F9F">
        <w:rPr>
          <w:rFonts w:ascii="Palatino Linotype" w:hAnsi="Palatino Linotype"/>
        </w:rPr>
        <w:t xml:space="preserve"> el Acuerdo de clasificación de información confidencial relacionado con la documentación peticionada, en los términos siguientes.</w:t>
      </w:r>
    </w:p>
    <w:p w:rsidR="006530CE" w:rsidRPr="00151F9F" w:rsidRDefault="006530CE" w:rsidP="006530CE">
      <w:pPr>
        <w:autoSpaceDE w:val="0"/>
        <w:autoSpaceDN w:val="0"/>
        <w:adjustRightInd w:val="0"/>
        <w:spacing w:line="360" w:lineRule="auto"/>
        <w:ind w:right="49"/>
        <w:jc w:val="both"/>
        <w:rPr>
          <w:rFonts w:ascii="Palatino Linotype" w:hAnsi="Palatino Linotype"/>
          <w:sz w:val="16"/>
          <w:szCs w:val="16"/>
        </w:rPr>
      </w:pPr>
    </w:p>
    <w:p w:rsidR="006530CE" w:rsidRPr="00151F9F" w:rsidRDefault="006530CE" w:rsidP="006530CE">
      <w:pPr>
        <w:autoSpaceDE w:val="0"/>
        <w:autoSpaceDN w:val="0"/>
        <w:adjustRightInd w:val="0"/>
        <w:spacing w:after="160" w:line="360" w:lineRule="auto"/>
        <w:ind w:right="49"/>
        <w:jc w:val="both"/>
        <w:rPr>
          <w:rFonts w:ascii="Palatino Linotype" w:hAnsi="Palatino Linotype"/>
        </w:rPr>
      </w:pPr>
      <w:r w:rsidRPr="00151F9F">
        <w:rPr>
          <w:rFonts w:ascii="Palatino Linotype" w:hAnsi="Palatino Linotype"/>
        </w:rPr>
        <w:t xml:space="preserve">El </w:t>
      </w:r>
      <w:r w:rsidRPr="00151F9F">
        <w:rPr>
          <w:rFonts w:ascii="Palatino Linotype" w:hAnsi="Palatino Linotype"/>
          <w:b/>
        </w:rPr>
        <w:t>SUJETO OBLIGADO</w:t>
      </w:r>
      <w:r w:rsidRPr="00151F9F">
        <w:rPr>
          <w:rFonts w:ascii="Palatino Linotype" w:hAnsi="Palatino Linotype"/>
        </w:rPr>
        <w:t xml:space="preserve"> a través de su Comité de Transparencia deberá emitir el Acuerdo de Clasificación que cumpla con las formalidades previstas en los artículos 49, fracción VIII, 132, 143, fracción I y 149 de la Ley de Transparencia y Acceso a la Información Pública del Estado de México y Municipios, así como lo dispuesto en los numerales Trigésimo Octavo y Cuadragésimo Primero de los “Lineamientos Generales en Materia de Clasificación y Desclasificación de la Información, así como para la elaboración de Versiones Públicas”, aprobados mediante Acuerdo del Consejo Nacional del Sistema Nacional de Transparencia, Acceso a la Información Pública y Protección de Datos Personales.</w:t>
      </w:r>
      <w:r w:rsidRPr="00151F9F">
        <w:rPr>
          <w:rFonts w:ascii="Palatino Linotype" w:hAnsi="Palatino Linotype"/>
          <w:vertAlign w:val="superscript"/>
        </w:rPr>
        <w:footnoteReference w:id="4"/>
      </w:r>
    </w:p>
    <w:p w:rsidR="006530CE" w:rsidRPr="00151F9F" w:rsidRDefault="006530CE" w:rsidP="006530CE">
      <w:pPr>
        <w:spacing w:before="240" w:after="240"/>
        <w:ind w:left="851" w:right="900"/>
        <w:jc w:val="both"/>
        <w:rPr>
          <w:rFonts w:ascii="Palatino Linotype" w:hAnsi="Palatino Linotype"/>
          <w:i/>
          <w:sz w:val="22"/>
          <w:szCs w:val="22"/>
        </w:rPr>
      </w:pPr>
      <w:r w:rsidRPr="00151F9F">
        <w:rPr>
          <w:rFonts w:ascii="Palatino Linotype" w:hAnsi="Palatino Linotype"/>
          <w:b/>
          <w:i/>
          <w:sz w:val="22"/>
          <w:szCs w:val="22"/>
        </w:rPr>
        <w:lastRenderedPageBreak/>
        <w:t>Trigésimo octavo.</w:t>
      </w:r>
      <w:r w:rsidRPr="00151F9F">
        <w:rPr>
          <w:rFonts w:ascii="Palatino Linotype" w:hAnsi="Palatino Linotype"/>
          <w:i/>
          <w:sz w:val="22"/>
          <w:szCs w:val="22"/>
        </w:rPr>
        <w:t xml:space="preserve"> Se considera información confidencial: </w:t>
      </w:r>
    </w:p>
    <w:p w:rsidR="006530CE" w:rsidRPr="00151F9F" w:rsidRDefault="006530CE" w:rsidP="006530CE">
      <w:pPr>
        <w:spacing w:before="240" w:after="240"/>
        <w:ind w:left="851" w:right="900"/>
        <w:jc w:val="both"/>
        <w:rPr>
          <w:rFonts w:ascii="Palatino Linotype" w:hAnsi="Palatino Linotype"/>
          <w:i/>
          <w:sz w:val="22"/>
          <w:szCs w:val="22"/>
        </w:rPr>
      </w:pPr>
      <w:r w:rsidRPr="00151F9F">
        <w:rPr>
          <w:rFonts w:ascii="Palatino Linotype" w:hAnsi="Palatino Linotype"/>
          <w:i/>
          <w:sz w:val="22"/>
          <w:szCs w:val="22"/>
        </w:rPr>
        <w:t xml:space="preserve">I. </w:t>
      </w:r>
      <w:r w:rsidRPr="00151F9F">
        <w:rPr>
          <w:rFonts w:ascii="Palatino Linotype" w:hAnsi="Palatino Linotype"/>
          <w:i/>
          <w:sz w:val="22"/>
          <w:szCs w:val="22"/>
          <w:u w:val="single"/>
        </w:rPr>
        <w:t>Los datos personales</w:t>
      </w:r>
      <w:r w:rsidRPr="00151F9F">
        <w:rPr>
          <w:rFonts w:ascii="Palatino Linotype" w:hAnsi="Palatino Linotype"/>
          <w:i/>
          <w:sz w:val="22"/>
          <w:szCs w:val="22"/>
        </w:rPr>
        <w:t xml:space="preserve"> en los términos de la norma aplicable; </w:t>
      </w:r>
    </w:p>
    <w:p w:rsidR="006530CE" w:rsidRPr="00151F9F" w:rsidRDefault="006530CE" w:rsidP="006530CE">
      <w:pPr>
        <w:spacing w:before="240" w:after="240"/>
        <w:ind w:left="851" w:right="900"/>
        <w:jc w:val="both"/>
        <w:rPr>
          <w:rFonts w:ascii="Palatino Linotype" w:hAnsi="Palatino Linotype"/>
          <w:i/>
          <w:sz w:val="22"/>
          <w:szCs w:val="22"/>
        </w:rPr>
      </w:pPr>
      <w:r w:rsidRPr="00151F9F">
        <w:rPr>
          <w:rFonts w:ascii="Palatino Linotype" w:hAnsi="Palatino Linotype"/>
          <w:i/>
          <w:sz w:val="22"/>
          <w:szCs w:val="22"/>
        </w:rPr>
        <w:t xml:space="preserve">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rsidR="006530CE" w:rsidRPr="00151F9F" w:rsidRDefault="006530CE" w:rsidP="006530CE">
      <w:pPr>
        <w:spacing w:before="240" w:after="240"/>
        <w:ind w:left="851" w:right="900"/>
        <w:jc w:val="both"/>
        <w:rPr>
          <w:rFonts w:ascii="Palatino Linotype" w:hAnsi="Palatino Linotype"/>
          <w:i/>
          <w:sz w:val="22"/>
          <w:szCs w:val="22"/>
        </w:rPr>
      </w:pPr>
      <w:r w:rsidRPr="00151F9F">
        <w:rPr>
          <w:rFonts w:ascii="Palatino Linotype" w:hAnsi="Palatino Linotype"/>
          <w:i/>
          <w:sz w:val="22"/>
          <w:szCs w:val="22"/>
        </w:rPr>
        <w:t xml:space="preserve">III. Los secretos bancario, fiduciario, industrial, comercial, fiscal, bursátil y postal cuya titularidad corresponda a particulares, sujetos de derecho internacional o a sujetos obligados cuando no involucren el ejercicio de recursos públicos. </w:t>
      </w:r>
    </w:p>
    <w:p w:rsidR="006530CE" w:rsidRPr="00151F9F" w:rsidRDefault="006530CE" w:rsidP="006530CE">
      <w:pPr>
        <w:spacing w:before="240" w:after="240"/>
        <w:ind w:left="851" w:right="900"/>
        <w:jc w:val="both"/>
        <w:rPr>
          <w:rFonts w:ascii="Palatino Linotype" w:hAnsi="Palatino Linotype"/>
          <w:i/>
          <w:sz w:val="22"/>
          <w:szCs w:val="22"/>
        </w:rPr>
      </w:pPr>
      <w:r w:rsidRPr="00151F9F">
        <w:rPr>
          <w:rFonts w:ascii="Palatino Linotype" w:hAnsi="Palatino Linotype"/>
          <w:i/>
          <w:sz w:val="22"/>
          <w:szCs w:val="22"/>
          <w:u w:val="single"/>
        </w:rPr>
        <w:t>La información confidencial no estará sujeta a temporalidad alguna y sólo podrán tener acceso a ella los titulares de la misma</w:t>
      </w:r>
      <w:r w:rsidRPr="00151F9F">
        <w:rPr>
          <w:rFonts w:ascii="Palatino Linotype" w:hAnsi="Palatino Linotype"/>
          <w:i/>
          <w:sz w:val="22"/>
          <w:szCs w:val="22"/>
        </w:rPr>
        <w:t xml:space="preserve">, </w:t>
      </w:r>
      <w:r w:rsidRPr="00151F9F">
        <w:rPr>
          <w:rFonts w:ascii="Palatino Linotype" w:hAnsi="Palatino Linotype"/>
          <w:i/>
          <w:sz w:val="22"/>
          <w:szCs w:val="22"/>
          <w:u w:val="single"/>
        </w:rPr>
        <w:t>sus representantes</w:t>
      </w:r>
      <w:r w:rsidRPr="00151F9F">
        <w:rPr>
          <w:rFonts w:ascii="Palatino Linotype" w:hAnsi="Palatino Linotype"/>
          <w:i/>
          <w:sz w:val="22"/>
          <w:szCs w:val="22"/>
        </w:rPr>
        <w:t xml:space="preserve"> y los </w:t>
      </w:r>
      <w:r w:rsidRPr="00151F9F">
        <w:rPr>
          <w:rFonts w:ascii="Palatino Linotype" w:hAnsi="Palatino Linotype"/>
          <w:i/>
          <w:sz w:val="22"/>
          <w:szCs w:val="22"/>
          <w:u w:val="single"/>
        </w:rPr>
        <w:t>servidores públicos facultados</w:t>
      </w:r>
      <w:r w:rsidRPr="00151F9F">
        <w:rPr>
          <w:rFonts w:ascii="Palatino Linotype" w:hAnsi="Palatino Linotype"/>
          <w:i/>
          <w:sz w:val="22"/>
          <w:szCs w:val="22"/>
        </w:rPr>
        <w:t xml:space="preserve"> para ello.”</w:t>
      </w:r>
    </w:p>
    <w:p w:rsidR="006530CE" w:rsidRPr="00151F9F" w:rsidRDefault="006530CE" w:rsidP="006530CE">
      <w:pPr>
        <w:ind w:left="851" w:right="902"/>
        <w:jc w:val="both"/>
        <w:rPr>
          <w:rFonts w:ascii="Palatino Linotype" w:hAnsi="Palatino Linotype"/>
          <w:i/>
          <w:sz w:val="22"/>
          <w:szCs w:val="22"/>
        </w:rPr>
      </w:pPr>
      <w:r w:rsidRPr="00151F9F">
        <w:rPr>
          <w:rFonts w:ascii="Palatino Linotype" w:hAnsi="Palatino Linotype"/>
          <w:b/>
          <w:i/>
          <w:sz w:val="22"/>
          <w:szCs w:val="22"/>
        </w:rPr>
        <w:t>Cuadragésimo primero.</w:t>
      </w:r>
      <w:r w:rsidRPr="00151F9F">
        <w:rPr>
          <w:rFonts w:ascii="Palatino Linotype" w:hAnsi="Palatino Linotype"/>
          <w:i/>
          <w:sz w:val="22"/>
          <w:szCs w:val="22"/>
        </w:rPr>
        <w:t xml:space="preserve"> </w:t>
      </w:r>
      <w:r w:rsidRPr="00151F9F">
        <w:rPr>
          <w:rFonts w:ascii="Palatino Linotype" w:hAnsi="Palatino Linotype"/>
          <w:i/>
          <w:sz w:val="22"/>
          <w:szCs w:val="22"/>
          <w:u w:val="single"/>
        </w:rPr>
        <w:t>Será confidencial</w:t>
      </w:r>
      <w:r w:rsidRPr="00151F9F">
        <w:rPr>
          <w:rFonts w:ascii="Palatino Linotype" w:hAnsi="Palatino Linotype"/>
          <w:i/>
          <w:sz w:val="22"/>
          <w:szCs w:val="22"/>
        </w:rPr>
        <w:t xml:space="preserve"> la información que los particulares proporcionen a los sujetos obligados para fines estadísticos; </w:t>
      </w:r>
      <w:r w:rsidRPr="00151F9F">
        <w:rPr>
          <w:rFonts w:ascii="Palatino Linotype" w:hAnsi="Palatino Linotype"/>
          <w:i/>
          <w:sz w:val="22"/>
          <w:szCs w:val="22"/>
          <w:u w:val="single"/>
        </w:rPr>
        <w:t>que éstos obtengan de registros administrativos</w:t>
      </w:r>
      <w:r w:rsidRPr="00151F9F">
        <w:rPr>
          <w:rFonts w:ascii="Palatino Linotype" w:hAnsi="Palatino Linotype"/>
          <w:i/>
          <w:sz w:val="22"/>
          <w:szCs w:val="22"/>
        </w:rPr>
        <w:t xml:space="preserve"> o aquellos que contengan información relativa al estado civil de las personas, </w:t>
      </w:r>
      <w:r w:rsidRPr="00151F9F">
        <w:rPr>
          <w:rFonts w:ascii="Palatino Linotype" w:hAnsi="Palatino Linotype"/>
          <w:i/>
          <w:sz w:val="22"/>
          <w:szCs w:val="22"/>
          <w:u w:val="single"/>
        </w:rPr>
        <w:t>no podrán difundirse en forma nominativa o individualizada</w:t>
      </w:r>
      <w:r w:rsidRPr="00151F9F">
        <w:rPr>
          <w:rFonts w:ascii="Palatino Linotype" w:hAnsi="Palatino Linotype"/>
          <w:i/>
          <w:sz w:val="22"/>
          <w:szCs w:val="22"/>
        </w:rPr>
        <w:t xml:space="preserve">, </w:t>
      </w:r>
      <w:r w:rsidRPr="00151F9F">
        <w:rPr>
          <w:rFonts w:ascii="Palatino Linotype" w:hAnsi="Palatino Linotype"/>
          <w:i/>
          <w:sz w:val="22"/>
          <w:szCs w:val="22"/>
          <w:u w:val="single"/>
        </w:rPr>
        <w:t>o</w:t>
      </w:r>
      <w:r w:rsidRPr="00151F9F">
        <w:rPr>
          <w:rFonts w:ascii="Palatino Linotype" w:hAnsi="Palatino Linotype"/>
          <w:i/>
          <w:sz w:val="22"/>
          <w:szCs w:val="22"/>
        </w:rPr>
        <w:t xml:space="preserve"> de </w:t>
      </w:r>
      <w:r w:rsidRPr="00151F9F">
        <w:rPr>
          <w:rFonts w:ascii="Palatino Linotype" w:hAnsi="Palatino Linotype"/>
          <w:i/>
          <w:sz w:val="22"/>
          <w:szCs w:val="22"/>
          <w:u w:val="single"/>
        </w:rPr>
        <w:t>cualquier otra forma que permita la identificación inmediata de los involucrados</w:t>
      </w:r>
      <w:r w:rsidRPr="00151F9F">
        <w:rPr>
          <w:rFonts w:ascii="Palatino Linotype" w:hAnsi="Palatino Linotype"/>
          <w:i/>
          <w:sz w:val="22"/>
          <w:szCs w:val="22"/>
        </w:rPr>
        <w:t xml:space="preserve">, </w:t>
      </w:r>
      <w:r w:rsidRPr="00151F9F">
        <w:rPr>
          <w:rFonts w:ascii="Palatino Linotype" w:hAnsi="Palatino Linotype"/>
          <w:i/>
          <w:sz w:val="22"/>
          <w:szCs w:val="22"/>
          <w:u w:val="single"/>
        </w:rPr>
        <w:t>o</w:t>
      </w:r>
      <w:r w:rsidRPr="00151F9F">
        <w:rPr>
          <w:rFonts w:ascii="Palatino Linotype" w:hAnsi="Palatino Linotype"/>
          <w:i/>
          <w:sz w:val="22"/>
          <w:szCs w:val="22"/>
        </w:rPr>
        <w:t xml:space="preserve"> </w:t>
      </w:r>
      <w:r w:rsidRPr="00151F9F">
        <w:rPr>
          <w:rFonts w:ascii="Palatino Linotype" w:hAnsi="Palatino Linotype"/>
          <w:i/>
          <w:sz w:val="22"/>
          <w:szCs w:val="22"/>
          <w:u w:val="single"/>
        </w:rPr>
        <w:t>conduzcan</w:t>
      </w:r>
      <w:r w:rsidRPr="00151F9F">
        <w:rPr>
          <w:rFonts w:ascii="Palatino Linotype" w:hAnsi="Palatino Linotype"/>
          <w:i/>
          <w:sz w:val="22"/>
          <w:szCs w:val="22"/>
        </w:rPr>
        <w:t xml:space="preserve">, </w:t>
      </w:r>
      <w:r w:rsidRPr="00151F9F">
        <w:rPr>
          <w:rFonts w:ascii="Palatino Linotype" w:hAnsi="Palatino Linotype"/>
          <w:i/>
          <w:sz w:val="22"/>
          <w:szCs w:val="22"/>
          <w:u w:val="single"/>
        </w:rPr>
        <w:t>por su estructura, contenido o grado de desagregación a la identificación individual de los mismos</w:t>
      </w:r>
      <w:r w:rsidRPr="00151F9F">
        <w:rPr>
          <w:rFonts w:ascii="Palatino Linotype" w:hAnsi="Palatino Linotype"/>
          <w:i/>
          <w:sz w:val="22"/>
          <w:szCs w:val="22"/>
        </w:rPr>
        <w:t>, en los términos que determine la Ley del Sistema Nacional de Información Estadística y Geográfica.</w:t>
      </w:r>
    </w:p>
    <w:p w:rsidR="006530CE" w:rsidRPr="00151F9F" w:rsidRDefault="006530CE" w:rsidP="006530CE">
      <w:pPr>
        <w:ind w:left="851" w:right="902"/>
        <w:jc w:val="both"/>
        <w:rPr>
          <w:rFonts w:ascii="Palatino Linotype" w:hAnsi="Palatino Linotype"/>
          <w:sz w:val="22"/>
          <w:szCs w:val="22"/>
        </w:rPr>
      </w:pPr>
    </w:p>
    <w:p w:rsidR="006530CE" w:rsidRPr="00151F9F" w:rsidRDefault="006530CE" w:rsidP="006530CE">
      <w:pPr>
        <w:ind w:left="851" w:right="902"/>
        <w:jc w:val="both"/>
        <w:rPr>
          <w:rFonts w:ascii="Palatino Linotype" w:hAnsi="Palatino Linotype"/>
          <w:sz w:val="22"/>
          <w:szCs w:val="22"/>
        </w:rPr>
      </w:pPr>
      <w:r w:rsidRPr="00151F9F">
        <w:rPr>
          <w:rFonts w:ascii="Palatino Linotype" w:hAnsi="Palatino Linotype"/>
          <w:sz w:val="22"/>
          <w:szCs w:val="22"/>
        </w:rPr>
        <w:t>(Énfasis añadido)</w:t>
      </w:r>
    </w:p>
    <w:p w:rsidR="006530CE" w:rsidRPr="00151F9F" w:rsidRDefault="006530CE" w:rsidP="006530CE">
      <w:pPr>
        <w:ind w:left="851" w:right="902"/>
        <w:jc w:val="both"/>
        <w:rPr>
          <w:rFonts w:ascii="Palatino Linotype" w:hAnsi="Palatino Linotype"/>
          <w:i/>
          <w:sz w:val="22"/>
          <w:szCs w:val="22"/>
          <w:lang w:val="es-MX" w:eastAsia="es-MX"/>
        </w:rPr>
      </w:pPr>
    </w:p>
    <w:p w:rsidR="00C90698" w:rsidRPr="00C90698" w:rsidRDefault="00F04281" w:rsidP="006F5059">
      <w:pPr>
        <w:spacing w:before="240" w:after="240" w:line="360" w:lineRule="auto"/>
        <w:jc w:val="both"/>
        <w:rPr>
          <w:rFonts w:ascii="Palatino Linotype" w:hAnsi="Palatino Linotype" w:cs="Arial"/>
        </w:rPr>
      </w:pPr>
      <w:r w:rsidRPr="00015258">
        <w:rPr>
          <w:rFonts w:ascii="Palatino Linotype" w:eastAsia="MS Mincho" w:hAnsi="Palatino Linotype" w:cs="Bookman Old Style"/>
          <w:lang w:val="es-MX" w:eastAsia="es-MX"/>
        </w:rPr>
        <w:t>P</w:t>
      </w:r>
      <w:r w:rsidR="00F85EA8" w:rsidRPr="00015258">
        <w:rPr>
          <w:rFonts w:ascii="Palatino Linotype" w:eastAsia="MS Mincho" w:hAnsi="Palatino Linotype" w:cs="Bookman Old Style"/>
          <w:lang w:val="es-MX" w:eastAsia="es-MX"/>
        </w:rPr>
        <w:t xml:space="preserve">or cuanto hace a </w:t>
      </w:r>
      <w:r w:rsidR="006E5706" w:rsidRPr="00015258">
        <w:rPr>
          <w:rFonts w:ascii="Palatino Linotype" w:eastAsia="MS Mincho" w:hAnsi="Palatino Linotype" w:cs="Bookman Old Style"/>
          <w:lang w:val="es-MX" w:eastAsia="es-MX"/>
        </w:rPr>
        <w:t xml:space="preserve">la información consistente en </w:t>
      </w:r>
      <w:r w:rsidR="00F85EA8" w:rsidRPr="00015258">
        <w:rPr>
          <w:rFonts w:ascii="Palatino Linotype" w:eastAsia="MS Mincho" w:hAnsi="Palatino Linotype" w:cs="Bookman Old Style"/>
          <w:lang w:val="es-MX" w:eastAsia="es-MX"/>
        </w:rPr>
        <w:t>mencion</w:t>
      </w:r>
      <w:r w:rsidR="006E5706" w:rsidRPr="00015258">
        <w:rPr>
          <w:rFonts w:ascii="Palatino Linotype" w:eastAsia="MS Mincho" w:hAnsi="Palatino Linotype" w:cs="Bookman Old Style"/>
          <w:lang w:val="es-MX" w:eastAsia="es-MX"/>
        </w:rPr>
        <w:t xml:space="preserve">ar </w:t>
      </w:r>
      <w:r w:rsidR="00F85EA8" w:rsidRPr="00015258">
        <w:rPr>
          <w:rFonts w:ascii="Palatino Linotype" w:eastAsia="MS Mincho" w:hAnsi="Palatino Linotype" w:cs="Bookman Old Style"/>
          <w:lang w:val="es-MX" w:eastAsia="es-MX"/>
        </w:rPr>
        <w:t>a cada servidor público</w:t>
      </w:r>
      <w:r w:rsidR="006E5706" w:rsidRPr="00015258">
        <w:rPr>
          <w:rFonts w:ascii="Palatino Linotype" w:eastAsia="MS Mincho" w:hAnsi="Palatino Linotype" w:cs="Bookman Old Style"/>
          <w:lang w:val="es-MX" w:eastAsia="es-MX"/>
        </w:rPr>
        <w:t xml:space="preserve"> que es parte del sindicato, </w:t>
      </w:r>
      <w:r w:rsidR="006F5059" w:rsidRPr="00015258">
        <w:rPr>
          <w:rFonts w:ascii="Palatino Linotype" w:eastAsia="MS Mincho" w:hAnsi="Palatino Linotype" w:cs="Bookman Old Style"/>
          <w:lang w:val="es-MX" w:eastAsia="es-MX"/>
        </w:rPr>
        <w:t xml:space="preserve">la </w:t>
      </w:r>
      <w:r w:rsidR="00C90698" w:rsidRPr="00015258">
        <w:rPr>
          <w:rFonts w:ascii="Palatino Linotype" w:hAnsi="Palatino Linotype" w:cs="Arial"/>
        </w:rPr>
        <w:t>Ley de Transparencia y Acceso a la Información Pública del Estado de México y Municipios contempla</w:t>
      </w:r>
      <w:r w:rsidR="00C90698" w:rsidRPr="00C90698">
        <w:rPr>
          <w:rFonts w:ascii="Palatino Linotype" w:hAnsi="Palatino Linotype" w:cs="Arial"/>
        </w:rPr>
        <w:t xml:space="preserve"> dentro de las obligaciones de transparencia </w:t>
      </w:r>
      <w:r w:rsidR="006F5059" w:rsidRPr="001C1237">
        <w:rPr>
          <w:rFonts w:ascii="Palatino Linotype" w:hAnsi="Palatino Linotype" w:cs="Arial"/>
        </w:rPr>
        <w:t xml:space="preserve">en </w:t>
      </w:r>
      <w:r w:rsidR="00C90698" w:rsidRPr="00C90698">
        <w:rPr>
          <w:rFonts w:ascii="Palatino Linotype" w:hAnsi="Palatino Linotype" w:cs="Arial"/>
        </w:rPr>
        <w:t>su artículo 102 fracci</w:t>
      </w:r>
      <w:r w:rsidR="006F5059" w:rsidRPr="001C1237">
        <w:rPr>
          <w:rFonts w:ascii="Palatino Linotype" w:hAnsi="Palatino Linotype" w:cs="Arial"/>
        </w:rPr>
        <w:t xml:space="preserve">ón </w:t>
      </w:r>
      <w:r w:rsidR="00C90698" w:rsidRPr="00C90698">
        <w:rPr>
          <w:rFonts w:ascii="Palatino Linotype" w:hAnsi="Palatino Linotype" w:cs="Arial"/>
        </w:rPr>
        <w:t>II</w:t>
      </w:r>
      <w:r w:rsidR="006F5059" w:rsidRPr="001C1237">
        <w:rPr>
          <w:rFonts w:ascii="Palatino Linotype" w:hAnsi="Palatino Linotype" w:cs="Arial"/>
        </w:rPr>
        <w:t xml:space="preserve">I, </w:t>
      </w:r>
      <w:r w:rsidR="00C90698" w:rsidRPr="00C90698">
        <w:rPr>
          <w:rFonts w:ascii="Palatino Linotype" w:hAnsi="Palatino Linotype" w:cs="Arial"/>
        </w:rPr>
        <w:t xml:space="preserve">que los Sujetos Obligados deberán poner a disposición del público, </w:t>
      </w:r>
      <w:r w:rsidR="006F5059" w:rsidRPr="001C1237">
        <w:rPr>
          <w:rFonts w:ascii="Palatino Linotype" w:hAnsi="Palatino Linotype" w:cs="Arial"/>
        </w:rPr>
        <w:t>“</w:t>
      </w:r>
      <w:r w:rsidR="00C90698" w:rsidRPr="00C90698">
        <w:rPr>
          <w:rFonts w:ascii="Palatino Linotype" w:hAnsi="Palatino Linotype" w:cs="Arial"/>
          <w:i/>
        </w:rPr>
        <w:t>el padrón de socios, afiliados o análogos</w:t>
      </w:r>
      <w:r w:rsidR="006F5059" w:rsidRPr="001C1237">
        <w:rPr>
          <w:rFonts w:ascii="Palatino Linotype" w:hAnsi="Palatino Linotype" w:cs="Arial"/>
          <w:i/>
        </w:rPr>
        <w:t>”.</w:t>
      </w:r>
    </w:p>
    <w:p w:rsidR="00C90698" w:rsidRPr="00C90698" w:rsidRDefault="00612A99" w:rsidP="00C90698">
      <w:pPr>
        <w:autoSpaceDE w:val="0"/>
        <w:autoSpaceDN w:val="0"/>
        <w:adjustRightInd w:val="0"/>
        <w:spacing w:before="120" w:after="240" w:line="360" w:lineRule="auto"/>
        <w:jc w:val="both"/>
        <w:rPr>
          <w:rFonts w:ascii="Palatino Linotype" w:eastAsiaTheme="minorEastAsia" w:hAnsi="Palatino Linotype" w:cs="Arial"/>
          <w:lang w:val="es-MX"/>
        </w:rPr>
      </w:pPr>
      <w:r w:rsidRPr="001C1237">
        <w:rPr>
          <w:rFonts w:ascii="Palatino Linotype" w:eastAsiaTheme="minorEastAsia" w:hAnsi="Palatino Linotype" w:cs="Arial"/>
          <w:lang w:val="es-MX"/>
        </w:rPr>
        <w:t xml:space="preserve">Asimismo, </w:t>
      </w:r>
      <w:r w:rsidR="00C90698" w:rsidRPr="00C90698">
        <w:rPr>
          <w:rFonts w:ascii="Palatino Linotype" w:eastAsiaTheme="minorEastAsia" w:hAnsi="Palatino Linotype" w:cs="Arial"/>
          <w:lang w:val="es-MX"/>
        </w:rPr>
        <w:t xml:space="preserve">la Ley Federal del Trabajo en su artículo 365, dispone que los sindicatos deben registrarse ante la Secretaria del Trabajo y Previsión Social en los casos de competencia federal </w:t>
      </w:r>
      <w:r w:rsidR="00C90698" w:rsidRPr="00C90698">
        <w:rPr>
          <w:rFonts w:ascii="Palatino Linotype" w:eastAsiaTheme="minorEastAsia" w:hAnsi="Palatino Linotype" w:cs="Arial"/>
          <w:lang w:val="es-MX"/>
        </w:rPr>
        <w:lastRenderedPageBreak/>
        <w:t>y en las Juntas de Conciliación y Arbitraje en la competencia local, para lo cual deberán remitir por duplicado, los requisitos que se enumeran a continuación:</w:t>
      </w:r>
    </w:p>
    <w:p w:rsidR="00C90698" w:rsidRPr="00DD2645" w:rsidRDefault="00C90698" w:rsidP="00DD2645">
      <w:pPr>
        <w:numPr>
          <w:ilvl w:val="0"/>
          <w:numId w:val="45"/>
        </w:numPr>
        <w:autoSpaceDE w:val="0"/>
        <w:autoSpaceDN w:val="0"/>
        <w:adjustRightInd w:val="0"/>
        <w:spacing w:before="120" w:after="240"/>
        <w:jc w:val="both"/>
        <w:rPr>
          <w:rFonts w:ascii="Palatino Linotype" w:eastAsiaTheme="minorEastAsia" w:hAnsi="Palatino Linotype" w:cs="Arial"/>
          <w:i/>
          <w:lang w:val="es-MX"/>
        </w:rPr>
      </w:pPr>
      <w:r w:rsidRPr="00DD2645">
        <w:rPr>
          <w:rFonts w:ascii="Palatino Linotype" w:eastAsiaTheme="minorEastAsia" w:hAnsi="Palatino Linotype" w:cs="Arial"/>
          <w:i/>
          <w:lang w:val="es-MX"/>
        </w:rPr>
        <w:t>Copia autorizada del acta de la asamblea autorizada.</w:t>
      </w:r>
    </w:p>
    <w:p w:rsidR="00C90698" w:rsidRPr="00DD2645" w:rsidRDefault="00C90698" w:rsidP="00DD2645">
      <w:pPr>
        <w:numPr>
          <w:ilvl w:val="0"/>
          <w:numId w:val="45"/>
        </w:numPr>
        <w:autoSpaceDE w:val="0"/>
        <w:autoSpaceDN w:val="0"/>
        <w:adjustRightInd w:val="0"/>
        <w:spacing w:before="120" w:after="240"/>
        <w:jc w:val="both"/>
        <w:rPr>
          <w:rFonts w:ascii="Palatino Linotype" w:eastAsiaTheme="minorEastAsia" w:hAnsi="Palatino Linotype" w:cs="Arial"/>
          <w:i/>
          <w:lang w:val="es-MX"/>
        </w:rPr>
      </w:pPr>
      <w:r w:rsidRPr="00DD2645">
        <w:rPr>
          <w:rFonts w:ascii="Palatino Linotype" w:eastAsiaTheme="minorEastAsia" w:hAnsi="Palatino Linotype" w:cs="Arial"/>
          <w:b/>
          <w:i/>
          <w:lang w:val="es-MX"/>
        </w:rPr>
        <w:t>Una lista con el número, nombres y domicilios de sus miembros</w:t>
      </w:r>
      <w:r w:rsidRPr="00DD2645">
        <w:rPr>
          <w:rFonts w:ascii="Palatino Linotype" w:eastAsiaTheme="minorEastAsia" w:hAnsi="Palatino Linotype" w:cs="Arial"/>
          <w:i/>
          <w:lang w:val="es-MX"/>
        </w:rPr>
        <w:t xml:space="preserve"> y con el nombre y domicilio de los patrones, empresas o establecimientos en los que se prestan los servicios.</w:t>
      </w:r>
    </w:p>
    <w:p w:rsidR="00C90698" w:rsidRPr="00DD2645" w:rsidRDefault="00C90698" w:rsidP="00DD2645">
      <w:pPr>
        <w:numPr>
          <w:ilvl w:val="0"/>
          <w:numId w:val="45"/>
        </w:numPr>
        <w:autoSpaceDE w:val="0"/>
        <w:autoSpaceDN w:val="0"/>
        <w:adjustRightInd w:val="0"/>
        <w:spacing w:before="120" w:after="240"/>
        <w:jc w:val="both"/>
        <w:rPr>
          <w:rFonts w:ascii="Palatino Linotype" w:eastAsiaTheme="minorEastAsia" w:hAnsi="Palatino Linotype" w:cs="Arial"/>
          <w:i/>
          <w:lang w:val="es-MX"/>
        </w:rPr>
      </w:pPr>
      <w:r w:rsidRPr="00DD2645">
        <w:rPr>
          <w:rFonts w:ascii="Palatino Linotype" w:eastAsiaTheme="minorEastAsia" w:hAnsi="Palatino Linotype" w:cs="Arial"/>
          <w:i/>
          <w:lang w:val="es-MX"/>
        </w:rPr>
        <w:t>Copia autorizada de los estatutos; y</w:t>
      </w:r>
    </w:p>
    <w:p w:rsidR="00C90698" w:rsidRPr="00DD2645" w:rsidRDefault="00C90698" w:rsidP="00DD2645">
      <w:pPr>
        <w:numPr>
          <w:ilvl w:val="0"/>
          <w:numId w:val="45"/>
        </w:numPr>
        <w:autoSpaceDE w:val="0"/>
        <w:autoSpaceDN w:val="0"/>
        <w:adjustRightInd w:val="0"/>
        <w:spacing w:before="120" w:after="240"/>
        <w:jc w:val="both"/>
        <w:rPr>
          <w:rFonts w:ascii="Palatino Linotype" w:eastAsiaTheme="minorEastAsia" w:hAnsi="Palatino Linotype" w:cs="Arial"/>
          <w:i/>
          <w:lang w:val="es-MX"/>
        </w:rPr>
      </w:pPr>
      <w:r w:rsidRPr="00DD2645">
        <w:rPr>
          <w:rFonts w:ascii="Palatino Linotype" w:eastAsiaTheme="minorEastAsia" w:hAnsi="Palatino Linotype" w:cs="Arial"/>
          <w:i/>
          <w:lang w:val="es-MX"/>
        </w:rPr>
        <w:t>Copia autorizada del acta de la asamblea en que se hubiese elegido la directiva.</w:t>
      </w:r>
    </w:p>
    <w:p w:rsidR="003A1A35" w:rsidRDefault="00C90698" w:rsidP="00C90698">
      <w:pPr>
        <w:autoSpaceDE w:val="0"/>
        <w:autoSpaceDN w:val="0"/>
        <w:adjustRightInd w:val="0"/>
        <w:spacing w:before="120" w:after="240" w:line="360" w:lineRule="auto"/>
        <w:jc w:val="both"/>
        <w:rPr>
          <w:rFonts w:ascii="Palatino Linotype" w:eastAsiaTheme="minorEastAsia" w:hAnsi="Palatino Linotype" w:cs="Arial"/>
          <w:lang w:val="es-MX"/>
        </w:rPr>
      </w:pPr>
      <w:r w:rsidRPr="00C90698">
        <w:rPr>
          <w:rFonts w:ascii="Palatino Linotype" w:eastAsiaTheme="minorEastAsia" w:hAnsi="Palatino Linotype" w:cs="Arial"/>
          <w:lang w:val="es-MX"/>
        </w:rPr>
        <w:t>De</w:t>
      </w:r>
      <w:r w:rsidR="00324C17" w:rsidRPr="001C1237">
        <w:rPr>
          <w:rFonts w:ascii="Palatino Linotype" w:eastAsiaTheme="minorEastAsia" w:hAnsi="Palatino Linotype" w:cs="Arial"/>
          <w:lang w:val="es-MX"/>
        </w:rPr>
        <w:t xml:space="preserve">l artículo citado, </w:t>
      </w:r>
      <w:r w:rsidRPr="00C90698">
        <w:rPr>
          <w:rFonts w:ascii="Palatino Linotype" w:eastAsiaTheme="minorEastAsia" w:hAnsi="Palatino Linotype" w:cs="Arial"/>
          <w:lang w:val="es-MX"/>
        </w:rPr>
        <w:t xml:space="preserve">se desprende que </w:t>
      </w:r>
      <w:r w:rsidR="00324C17" w:rsidRPr="001C1237">
        <w:rPr>
          <w:rFonts w:ascii="Palatino Linotype" w:eastAsiaTheme="minorEastAsia" w:hAnsi="Palatino Linotype" w:cs="Arial"/>
          <w:lang w:val="es-MX"/>
        </w:rPr>
        <w:t xml:space="preserve">todo </w:t>
      </w:r>
      <w:r w:rsidRPr="00C90698">
        <w:rPr>
          <w:rFonts w:ascii="Palatino Linotype" w:eastAsiaTheme="minorEastAsia" w:hAnsi="Palatino Linotype" w:cs="Arial"/>
          <w:lang w:val="es-MX"/>
        </w:rPr>
        <w:t xml:space="preserve">Sindicato </w:t>
      </w:r>
      <w:r w:rsidR="00324C17" w:rsidRPr="001C1237">
        <w:rPr>
          <w:rFonts w:ascii="Palatino Linotype" w:eastAsiaTheme="minorEastAsia" w:hAnsi="Palatino Linotype" w:cs="Arial"/>
          <w:lang w:val="es-MX"/>
        </w:rPr>
        <w:t xml:space="preserve">en la entidad, se </w:t>
      </w:r>
      <w:r w:rsidRPr="00C90698">
        <w:rPr>
          <w:rFonts w:ascii="Palatino Linotype" w:eastAsiaTheme="minorEastAsia" w:hAnsi="Palatino Linotype" w:cs="Arial"/>
          <w:lang w:val="es-MX"/>
        </w:rPr>
        <w:t>registrar</w:t>
      </w:r>
      <w:r w:rsidR="00324C17" w:rsidRPr="001C1237">
        <w:rPr>
          <w:rFonts w:ascii="Palatino Linotype" w:eastAsiaTheme="minorEastAsia" w:hAnsi="Palatino Linotype" w:cs="Arial"/>
          <w:lang w:val="es-MX"/>
        </w:rPr>
        <w:t>á</w:t>
      </w:r>
      <w:r w:rsidRPr="00C90698">
        <w:rPr>
          <w:rFonts w:ascii="Palatino Linotype" w:eastAsiaTheme="minorEastAsia" w:hAnsi="Palatino Linotype" w:cs="Arial"/>
          <w:lang w:val="es-MX"/>
        </w:rPr>
        <w:t xml:space="preserve"> ante la Junta de Conciliación y Arbitraje Local</w:t>
      </w:r>
      <w:r w:rsidR="00324C17" w:rsidRPr="001C1237">
        <w:rPr>
          <w:rFonts w:ascii="Palatino Linotype" w:eastAsiaTheme="minorEastAsia" w:hAnsi="Palatino Linotype" w:cs="Arial"/>
          <w:lang w:val="es-MX"/>
        </w:rPr>
        <w:t xml:space="preserve">, para lo cual </w:t>
      </w:r>
      <w:r w:rsidRPr="00C90698">
        <w:rPr>
          <w:rFonts w:ascii="Palatino Linotype" w:eastAsiaTheme="minorEastAsia" w:hAnsi="Palatino Linotype" w:cs="Arial"/>
          <w:lang w:val="es-MX"/>
        </w:rPr>
        <w:t>deb</w:t>
      </w:r>
      <w:r w:rsidR="00324C17" w:rsidRPr="001C1237">
        <w:rPr>
          <w:rFonts w:ascii="Palatino Linotype" w:eastAsiaTheme="minorEastAsia" w:hAnsi="Palatino Linotype" w:cs="Arial"/>
          <w:lang w:val="es-MX"/>
        </w:rPr>
        <w:t>e</w:t>
      </w:r>
      <w:r w:rsidR="00B74381" w:rsidRPr="001C1237">
        <w:rPr>
          <w:rFonts w:ascii="Palatino Linotype" w:eastAsiaTheme="minorEastAsia" w:hAnsi="Palatino Linotype" w:cs="Arial"/>
          <w:lang w:val="es-MX"/>
        </w:rPr>
        <w:t xml:space="preserve">rán </w:t>
      </w:r>
      <w:r w:rsidRPr="00C90698">
        <w:rPr>
          <w:rFonts w:ascii="Palatino Linotype" w:eastAsiaTheme="minorEastAsia" w:hAnsi="Palatino Linotype" w:cs="Arial"/>
          <w:lang w:val="es-MX"/>
        </w:rPr>
        <w:t>presentar</w:t>
      </w:r>
      <w:r w:rsidR="00324C17" w:rsidRPr="001C1237">
        <w:rPr>
          <w:rFonts w:ascii="Palatino Linotype" w:eastAsiaTheme="minorEastAsia" w:hAnsi="Palatino Linotype" w:cs="Arial"/>
          <w:lang w:val="es-MX"/>
        </w:rPr>
        <w:t xml:space="preserve">, entre otros documentos, </w:t>
      </w:r>
      <w:r w:rsidRPr="00C90698">
        <w:rPr>
          <w:rFonts w:ascii="Palatino Linotype" w:eastAsiaTheme="minorEastAsia" w:hAnsi="Palatino Linotype" w:cs="Arial"/>
          <w:lang w:val="es-MX"/>
        </w:rPr>
        <w:t>la lista con el número, nombres y domicilio de sus miembros</w:t>
      </w:r>
      <w:r w:rsidR="003A1A35" w:rsidRPr="001C1237">
        <w:rPr>
          <w:rFonts w:ascii="Palatino Linotype" w:eastAsiaTheme="minorEastAsia" w:hAnsi="Palatino Linotype" w:cs="Arial"/>
          <w:lang w:val="es-MX"/>
        </w:rPr>
        <w:t xml:space="preserve">. </w:t>
      </w:r>
    </w:p>
    <w:p w:rsidR="00204667" w:rsidRDefault="00DD2645" w:rsidP="00C90698">
      <w:pPr>
        <w:autoSpaceDE w:val="0"/>
        <w:autoSpaceDN w:val="0"/>
        <w:adjustRightInd w:val="0"/>
        <w:spacing w:before="120" w:after="240" w:line="360" w:lineRule="auto"/>
        <w:jc w:val="both"/>
        <w:rPr>
          <w:rFonts w:ascii="Palatino Linotype" w:hAnsi="Palatino Linotype" w:cs="Arial"/>
          <w:color w:val="444444"/>
          <w:shd w:val="clear" w:color="auto" w:fill="FFFFFF"/>
        </w:rPr>
      </w:pPr>
      <w:r>
        <w:rPr>
          <w:rFonts w:ascii="Palatino Linotype" w:eastAsiaTheme="minorEastAsia" w:hAnsi="Palatino Linotype" w:cs="Arial"/>
          <w:lang w:val="es-MX"/>
        </w:rPr>
        <w:t xml:space="preserve">Ahora bien, para mejor proveer a la presente resolución, este Instituto </w:t>
      </w:r>
      <w:r>
        <w:rPr>
          <w:rFonts w:ascii="Palatino Linotype" w:hAnsi="Palatino Linotype" w:cs="Arial"/>
          <w:lang w:eastAsia="es-MX"/>
        </w:rPr>
        <w:t xml:space="preserve">con fundamento en los artículo 13 y 181, párrafo cuarto de la Ley de Transparencia vigente en la entidad, para mejor proveer a la presente resolución, ingreso a la página IPOMEX del </w:t>
      </w:r>
      <w:r w:rsidRPr="00E32967">
        <w:rPr>
          <w:rFonts w:ascii="Palatino Linotype" w:hAnsi="Palatino Linotype" w:cs="Arial"/>
          <w:b/>
          <w:lang w:eastAsia="es-MX"/>
        </w:rPr>
        <w:t>SUJETO OBLIGADO</w:t>
      </w:r>
      <w:r>
        <w:rPr>
          <w:rFonts w:ascii="Palatino Linotype" w:hAnsi="Palatino Linotype" w:cs="Arial"/>
          <w:lang w:eastAsia="es-MX"/>
        </w:rPr>
        <w:t>, específicamente a</w:t>
      </w:r>
      <w:r w:rsidR="00204667">
        <w:rPr>
          <w:rFonts w:ascii="Palatino Linotype" w:hAnsi="Palatino Linotype" w:cs="Arial"/>
          <w:lang w:eastAsia="es-MX"/>
        </w:rPr>
        <w:t>l artículo 92,</w:t>
      </w:r>
      <w:r>
        <w:rPr>
          <w:rFonts w:ascii="Palatino Linotype" w:hAnsi="Palatino Linotype" w:cs="Arial"/>
          <w:lang w:eastAsia="es-MX"/>
        </w:rPr>
        <w:t xml:space="preserve"> fracción </w:t>
      </w:r>
      <w:r w:rsidR="00204667">
        <w:rPr>
          <w:rFonts w:ascii="Palatino Linotype" w:hAnsi="Palatino Linotype" w:cs="Arial"/>
          <w:lang w:eastAsia="es-MX"/>
        </w:rPr>
        <w:t>XX</w:t>
      </w:r>
      <w:r>
        <w:rPr>
          <w:rFonts w:ascii="Palatino Linotype" w:hAnsi="Palatino Linotype" w:cs="Arial"/>
          <w:lang w:eastAsia="es-MX"/>
        </w:rPr>
        <w:t xml:space="preserve">-A </w:t>
      </w:r>
      <w:r w:rsidR="00204667">
        <w:rPr>
          <w:rFonts w:ascii="Palatino Linotype" w:hAnsi="Palatino Linotype" w:cs="Arial"/>
          <w:lang w:eastAsia="es-MX"/>
        </w:rPr>
        <w:t xml:space="preserve">“Condiciones generales de trabajo” en la cual se pública la información relacionada con dicho artículo de la Ley de Transparencia vigente en la entidad, </w:t>
      </w:r>
      <w:r>
        <w:rPr>
          <w:rFonts w:ascii="Palatino Linotype" w:hAnsi="Palatino Linotype" w:cs="Arial"/>
          <w:lang w:eastAsia="es-MX"/>
        </w:rPr>
        <w:t xml:space="preserve">en </w:t>
      </w:r>
      <w:r w:rsidR="00204667">
        <w:rPr>
          <w:rFonts w:ascii="Palatino Linotype" w:hAnsi="Palatino Linotype" w:cs="Arial"/>
          <w:lang w:eastAsia="es-MX"/>
        </w:rPr>
        <w:t xml:space="preserve">el </w:t>
      </w:r>
      <w:r>
        <w:rPr>
          <w:rFonts w:ascii="Palatino Linotype" w:hAnsi="Palatino Linotype" w:cs="Arial"/>
          <w:lang w:eastAsia="es-MX"/>
        </w:rPr>
        <w:t>cual se advierte</w:t>
      </w:r>
      <w:r w:rsidR="00204667">
        <w:rPr>
          <w:rFonts w:ascii="Palatino Linotype" w:hAnsi="Palatino Linotype" w:cs="Arial"/>
          <w:lang w:eastAsia="es-MX"/>
        </w:rPr>
        <w:t xml:space="preserve"> un solo registro con el documento denominado “</w:t>
      </w:r>
      <w:r w:rsidR="00204667" w:rsidRPr="00204667">
        <w:rPr>
          <w:rFonts w:ascii="Palatino Linotype" w:hAnsi="Palatino Linotype" w:cs="Arial"/>
          <w:color w:val="444444"/>
          <w:shd w:val="clear" w:color="auto" w:fill="FFFFFF"/>
        </w:rPr>
        <w:t>CONTRATO COLECTIVO DE TRABAJO ENTRE LA UNIVERSIDAD POLITÉCNICA DEL VALLE DE TOLUCA Y EL SINDICATO ÚNICO DE TRABAJADORES ACADÉMICOS Y ADMINISTRATIVOS</w:t>
      </w:r>
      <w:r w:rsidR="00204667">
        <w:rPr>
          <w:rFonts w:ascii="Palatino Linotype" w:hAnsi="Palatino Linotype" w:cs="Arial"/>
          <w:color w:val="444444"/>
          <w:shd w:val="clear" w:color="auto" w:fill="FFFFFF"/>
        </w:rPr>
        <w:t>”, con el hipervínculo “CONT.COL.SUTAYA-UPVT.pdf”</w:t>
      </w:r>
    </w:p>
    <w:p w:rsidR="006F59A0" w:rsidRDefault="008B74B4" w:rsidP="00C90698">
      <w:pPr>
        <w:autoSpaceDE w:val="0"/>
        <w:autoSpaceDN w:val="0"/>
        <w:adjustRightInd w:val="0"/>
        <w:spacing w:before="120" w:after="240" w:line="360" w:lineRule="auto"/>
        <w:jc w:val="both"/>
        <w:rPr>
          <w:rFonts w:ascii="Palatino Linotype" w:hAnsi="Palatino Linotype" w:cs="Arial"/>
          <w:color w:val="444444"/>
          <w:shd w:val="clear" w:color="auto" w:fill="FFFFFF"/>
        </w:rPr>
      </w:pPr>
      <w:r>
        <w:rPr>
          <w:rFonts w:ascii="Palatino Linotype" w:hAnsi="Palatino Linotype" w:cs="Arial"/>
          <w:color w:val="444444"/>
          <w:shd w:val="clear" w:color="auto" w:fill="FFFFFF"/>
        </w:rPr>
        <w:t xml:space="preserve">Hipervínculo que en lo que interesa al presente asunto, contiene el </w:t>
      </w:r>
      <w:r w:rsidR="006F59A0">
        <w:rPr>
          <w:rFonts w:ascii="Palatino Linotype" w:hAnsi="Palatino Linotype" w:cs="Arial"/>
          <w:color w:val="444444"/>
          <w:shd w:val="clear" w:color="auto" w:fill="FFFFFF"/>
        </w:rPr>
        <w:t xml:space="preserve">un oficio de fecha 26 de junio de dos mil quince, firmado por el Rector de la UPVT  y el Secretario General del Sindicato </w:t>
      </w:r>
      <w:proofErr w:type="spellStart"/>
      <w:r w:rsidR="006F59A0">
        <w:rPr>
          <w:rFonts w:ascii="Palatino Linotype" w:hAnsi="Palatino Linotype" w:cs="Arial"/>
          <w:color w:val="444444"/>
          <w:shd w:val="clear" w:color="auto" w:fill="FFFFFF"/>
        </w:rPr>
        <w:t>multireferido</w:t>
      </w:r>
      <w:proofErr w:type="spellEnd"/>
      <w:r w:rsidR="006F59A0">
        <w:rPr>
          <w:rFonts w:ascii="Palatino Linotype" w:hAnsi="Palatino Linotype" w:cs="Arial"/>
          <w:color w:val="444444"/>
          <w:shd w:val="clear" w:color="auto" w:fill="FFFFFF"/>
        </w:rPr>
        <w:t xml:space="preserve">, dirigido al Presidente de la H. Junta Local de Conciliación y Arbitraje del Valle </w:t>
      </w:r>
      <w:r w:rsidR="006F59A0">
        <w:rPr>
          <w:rFonts w:ascii="Palatino Linotype" w:hAnsi="Palatino Linotype" w:cs="Arial"/>
          <w:color w:val="444444"/>
          <w:shd w:val="clear" w:color="auto" w:fill="FFFFFF"/>
        </w:rPr>
        <w:lastRenderedPageBreak/>
        <w:t xml:space="preserve">de Toluca,  a través del cual exhiben para su depósito la Minuta que contiene los acuerdos por los cuales se tiene revisado el contrato </w:t>
      </w:r>
      <w:r w:rsidRPr="00204667">
        <w:rPr>
          <w:rFonts w:ascii="Palatino Linotype" w:hAnsi="Palatino Linotype" w:cs="Arial"/>
          <w:color w:val="444444"/>
          <w:shd w:val="clear" w:color="auto" w:fill="FFFFFF"/>
        </w:rPr>
        <w:t>c</w:t>
      </w:r>
      <w:r>
        <w:rPr>
          <w:rFonts w:ascii="Palatino Linotype" w:hAnsi="Palatino Linotype" w:cs="Arial"/>
          <w:color w:val="444444"/>
          <w:shd w:val="clear" w:color="auto" w:fill="FFFFFF"/>
        </w:rPr>
        <w:t xml:space="preserve">olectivo de trabajo </w:t>
      </w:r>
      <w:r w:rsidR="006F59A0">
        <w:rPr>
          <w:rFonts w:ascii="Palatino Linotype" w:hAnsi="Palatino Linotype" w:cs="Arial"/>
          <w:color w:val="444444"/>
          <w:shd w:val="clear" w:color="auto" w:fill="FFFFFF"/>
        </w:rPr>
        <w:t>celebrado entre ambas partes a efecto de que se integre al expediente respectivo.</w:t>
      </w:r>
    </w:p>
    <w:p w:rsidR="00DD2645" w:rsidRDefault="006F59A0" w:rsidP="00C90698">
      <w:pPr>
        <w:autoSpaceDE w:val="0"/>
        <w:autoSpaceDN w:val="0"/>
        <w:adjustRightInd w:val="0"/>
        <w:spacing w:before="120" w:after="240" w:line="360" w:lineRule="auto"/>
        <w:jc w:val="both"/>
        <w:rPr>
          <w:rFonts w:ascii="Palatino Linotype" w:hAnsi="Palatino Linotype" w:cs="Arial"/>
          <w:color w:val="444444"/>
          <w:shd w:val="clear" w:color="auto" w:fill="FFFFFF"/>
        </w:rPr>
      </w:pPr>
      <w:r>
        <w:rPr>
          <w:rFonts w:ascii="Palatino Linotype" w:hAnsi="Palatino Linotype" w:cs="Arial"/>
          <w:color w:val="444444"/>
          <w:shd w:val="clear" w:color="auto" w:fill="FFFFFF"/>
        </w:rPr>
        <w:t xml:space="preserve">Ahora bien,  </w:t>
      </w:r>
      <w:r w:rsidR="008B74B4">
        <w:rPr>
          <w:rFonts w:ascii="Palatino Linotype" w:hAnsi="Palatino Linotype" w:cs="Arial"/>
          <w:color w:val="444444"/>
          <w:shd w:val="clear" w:color="auto" w:fill="FFFFFF"/>
        </w:rPr>
        <w:t xml:space="preserve">en el apartado de “DECLARACIONES”, punto I, </w:t>
      </w:r>
      <w:r>
        <w:rPr>
          <w:rFonts w:ascii="Palatino Linotype" w:hAnsi="Palatino Linotype" w:cs="Arial"/>
          <w:color w:val="444444"/>
          <w:shd w:val="clear" w:color="auto" w:fill="FFFFFF"/>
        </w:rPr>
        <w:t>del Contrato colectivo citado, el S</w:t>
      </w:r>
      <w:r w:rsidR="008B74B4">
        <w:rPr>
          <w:rFonts w:ascii="Palatino Linotype" w:hAnsi="Palatino Linotype" w:cs="Arial"/>
          <w:color w:val="444444"/>
          <w:shd w:val="clear" w:color="auto" w:fill="FFFFFF"/>
        </w:rPr>
        <w:t xml:space="preserve">indicato </w:t>
      </w:r>
      <w:r>
        <w:rPr>
          <w:rFonts w:ascii="Palatino Linotype" w:hAnsi="Palatino Linotype" w:cs="Arial"/>
          <w:color w:val="444444"/>
          <w:shd w:val="clear" w:color="auto" w:fill="FFFFFF"/>
        </w:rPr>
        <w:t xml:space="preserve">señalado manifestó que ha </w:t>
      </w:r>
      <w:r w:rsidR="008B74B4">
        <w:rPr>
          <w:rFonts w:ascii="Palatino Linotype" w:hAnsi="Palatino Linotype" w:cs="Arial"/>
          <w:color w:val="444444"/>
          <w:shd w:val="clear" w:color="auto" w:fill="FFFFFF"/>
        </w:rPr>
        <w:t>acredit</w:t>
      </w:r>
      <w:r>
        <w:rPr>
          <w:rFonts w:ascii="Palatino Linotype" w:hAnsi="Palatino Linotype" w:cs="Arial"/>
          <w:color w:val="444444"/>
          <w:shd w:val="clear" w:color="auto" w:fill="FFFFFF"/>
        </w:rPr>
        <w:t xml:space="preserve">ado </w:t>
      </w:r>
      <w:r w:rsidR="008B74B4">
        <w:rPr>
          <w:rFonts w:ascii="Palatino Linotype" w:hAnsi="Palatino Linotype" w:cs="Arial"/>
          <w:color w:val="444444"/>
          <w:shd w:val="clear" w:color="auto" w:fill="FFFFFF"/>
        </w:rPr>
        <w:t xml:space="preserve">su legitimación para la celebración del contrato con la afiliación mayoritaria de los trabajadores de la UPVT  y con el registro ante la Junta de Conciliación y Arbitraje bajo el número de expediente </w:t>
      </w:r>
      <w:r w:rsidR="003B6831">
        <w:rPr>
          <w:rFonts w:ascii="Palatino Linotype" w:hAnsi="Palatino Linotype" w:cs="Arial"/>
          <w:color w:val="444444"/>
          <w:shd w:val="clear" w:color="auto" w:fill="FFFFFF"/>
        </w:rPr>
        <w:t>R.A./4/2013,  de lo que se colige la existencia y registro del Sindicato referido</w:t>
      </w:r>
      <w:r w:rsidR="00C76433">
        <w:rPr>
          <w:rFonts w:ascii="Palatino Linotype" w:hAnsi="Palatino Linotype" w:cs="Arial"/>
          <w:color w:val="444444"/>
          <w:shd w:val="clear" w:color="auto" w:fill="FFFFFF"/>
        </w:rPr>
        <w:t xml:space="preserve"> en el año 2013</w:t>
      </w:r>
      <w:r w:rsidR="00C359A7">
        <w:rPr>
          <w:rFonts w:ascii="Palatino Linotype" w:hAnsi="Palatino Linotype" w:cs="Arial"/>
          <w:color w:val="444444"/>
          <w:shd w:val="clear" w:color="auto" w:fill="FFFFFF"/>
        </w:rPr>
        <w:t xml:space="preserve">. </w:t>
      </w:r>
      <w:r w:rsidR="003B6831" w:rsidRPr="006F59A0">
        <w:rPr>
          <w:rFonts w:ascii="Palatino Linotype" w:hAnsi="Palatino Linotype" w:cs="Arial"/>
          <w:color w:val="444444"/>
          <w:shd w:val="clear" w:color="auto" w:fill="FFFFFF"/>
        </w:rPr>
        <w:t xml:space="preserve"> </w:t>
      </w:r>
      <w:r w:rsidR="008B74B4" w:rsidRPr="006F59A0">
        <w:rPr>
          <w:rFonts w:ascii="Palatino Linotype" w:hAnsi="Palatino Linotype" w:cs="Arial"/>
          <w:color w:val="444444"/>
          <w:shd w:val="clear" w:color="auto" w:fill="FFFFFF"/>
        </w:rPr>
        <w:t xml:space="preserve">  </w:t>
      </w:r>
    </w:p>
    <w:p w:rsidR="00EB2963" w:rsidRPr="00EB2963" w:rsidRDefault="00EB2963" w:rsidP="00EB2963">
      <w:pPr>
        <w:pStyle w:val="Prrafodelista"/>
        <w:ind w:left="0"/>
        <w:rPr>
          <w:rFonts w:ascii="Calibri" w:eastAsia="Calibri" w:hAnsi="Calibri"/>
          <w:sz w:val="22"/>
          <w:szCs w:val="22"/>
          <w:lang w:val="es-MX" w:eastAsia="en-US"/>
        </w:rPr>
      </w:pPr>
      <w:r w:rsidRPr="00EB2963">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EB2963">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2729A1" w:rsidRDefault="002729A1" w:rsidP="002729A1">
      <w:pPr>
        <w:autoSpaceDE w:val="0"/>
        <w:autoSpaceDN w:val="0"/>
        <w:adjustRightInd w:val="0"/>
        <w:spacing w:before="120" w:after="240" w:line="360" w:lineRule="auto"/>
        <w:jc w:val="center"/>
        <w:rPr>
          <w:rFonts w:ascii="Palatino Linotype" w:hAnsi="Palatino Linotype" w:cs="Arial"/>
          <w:color w:val="444444"/>
          <w:shd w:val="clear" w:color="auto" w:fill="FFFFFF"/>
        </w:rPr>
      </w:pPr>
      <w:r>
        <w:rPr>
          <w:noProof/>
          <w:lang w:val="es-MX" w:eastAsia="es-MX"/>
        </w:rPr>
        <w:lastRenderedPageBreak/>
        <w:drawing>
          <wp:inline distT="0" distB="0" distL="0" distR="0" wp14:anchorId="2BD9FE6B" wp14:editId="17B44F74">
            <wp:extent cx="5592487" cy="7251065"/>
            <wp:effectExtent l="19050" t="19050" r="27305"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90" t="11163" r="31559" b="3543"/>
                    <a:stretch/>
                  </pic:blipFill>
                  <pic:spPr bwMode="auto">
                    <a:xfrm>
                      <a:off x="0" y="0"/>
                      <a:ext cx="5623666" cy="729149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2729A1" w:rsidRDefault="00EB2963" w:rsidP="002729A1">
      <w:pPr>
        <w:autoSpaceDE w:val="0"/>
        <w:autoSpaceDN w:val="0"/>
        <w:adjustRightInd w:val="0"/>
        <w:spacing w:before="120" w:after="240" w:line="360" w:lineRule="auto"/>
        <w:jc w:val="center"/>
        <w:rPr>
          <w:rFonts w:ascii="Palatino Linotype" w:hAnsi="Palatino Linotype" w:cs="Arial"/>
          <w:color w:val="444444"/>
          <w:shd w:val="clear" w:color="auto" w:fill="FFFFFF"/>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692453</wp:posOffset>
                </wp:positionH>
                <wp:positionV relativeFrom="paragraph">
                  <wp:posOffset>5740722</wp:posOffset>
                </wp:positionV>
                <wp:extent cx="5037128" cy="661917"/>
                <wp:effectExtent l="19050" t="19050" r="30480" b="43180"/>
                <wp:wrapNone/>
                <wp:docPr id="3" name="Rectángulo redondeado 3"/>
                <wp:cNvGraphicFramePr/>
                <a:graphic xmlns:a="http://schemas.openxmlformats.org/drawingml/2006/main">
                  <a:graphicData uri="http://schemas.microsoft.com/office/word/2010/wordprocessingShape">
                    <wps:wsp>
                      <wps:cNvSpPr/>
                      <wps:spPr>
                        <a:xfrm>
                          <a:off x="0" y="0"/>
                          <a:ext cx="5037128" cy="661917"/>
                        </a:xfrm>
                        <a:prstGeom prst="roundRect">
                          <a:avLst/>
                        </a:prstGeom>
                        <a:noFill/>
                        <a:ln w="571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E2563B" id="Rectángulo redondeado 3" o:spid="_x0000_s1026" style="position:absolute;margin-left:54.5pt;margin-top:452.05pt;width:396.6pt;height:5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" filled="f" strokecolor="red" strokeweight="4.5pt"/>
            </w:pict>
          </mc:Fallback>
        </mc:AlternateContent>
      </w:r>
      <w:r w:rsidR="002729A1">
        <w:rPr>
          <w:noProof/>
          <w:lang w:val="es-MX" w:eastAsia="es-MX"/>
        </w:rPr>
        <w:drawing>
          <wp:inline distT="0" distB="0" distL="0" distR="0" wp14:anchorId="2A5A0342" wp14:editId="28ED459A">
            <wp:extent cx="5415915" cy="7183061"/>
            <wp:effectExtent l="19050" t="19050" r="1333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647" t="10092" r="40231" b="3635"/>
                    <a:stretch/>
                  </pic:blipFill>
                  <pic:spPr bwMode="auto">
                    <a:xfrm>
                      <a:off x="0" y="0"/>
                      <a:ext cx="5453107" cy="723238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7537D" w:rsidRDefault="001714C9" w:rsidP="00A7537D">
      <w:pPr>
        <w:autoSpaceDE w:val="0"/>
        <w:autoSpaceDN w:val="0"/>
        <w:adjustRightInd w:val="0"/>
        <w:spacing w:before="240" w:after="240" w:line="360" w:lineRule="auto"/>
        <w:jc w:val="both"/>
        <w:rPr>
          <w:rFonts w:ascii="Palatino Linotype" w:hAnsi="Palatino Linotype" w:cs="Arial"/>
          <w:color w:val="444444"/>
          <w:shd w:val="clear" w:color="auto" w:fill="FFFFFF"/>
        </w:rPr>
      </w:pPr>
      <w:r>
        <w:rPr>
          <w:rFonts w:ascii="Palatino Linotype" w:hAnsi="Palatino Linotype" w:cs="Arial"/>
          <w:color w:val="444444"/>
          <w:shd w:val="clear" w:color="auto" w:fill="FFFFFF"/>
        </w:rPr>
        <w:lastRenderedPageBreak/>
        <w:t xml:space="preserve">Adicional a lo expuesto, es pertinente resaltar que </w:t>
      </w:r>
      <w:r w:rsidR="00643478">
        <w:rPr>
          <w:rFonts w:ascii="Palatino Linotype" w:hAnsi="Palatino Linotype" w:cs="Arial"/>
          <w:color w:val="444444"/>
          <w:shd w:val="clear" w:color="auto" w:fill="FFFFFF"/>
        </w:rPr>
        <w:t>conforme a</w:t>
      </w:r>
      <w:r w:rsidR="001A5558">
        <w:rPr>
          <w:rFonts w:ascii="Palatino Linotype" w:hAnsi="Palatino Linotype" w:cs="Arial"/>
          <w:color w:val="444444"/>
          <w:shd w:val="clear" w:color="auto" w:fill="FFFFFF"/>
        </w:rPr>
        <w:t xml:space="preserve">l artículo 1° de </w:t>
      </w:r>
      <w:r w:rsidR="00643478">
        <w:rPr>
          <w:rFonts w:ascii="Palatino Linotype" w:hAnsi="Palatino Linotype" w:cs="Arial"/>
          <w:color w:val="444444"/>
          <w:shd w:val="clear" w:color="auto" w:fill="FFFFFF"/>
        </w:rPr>
        <w:t xml:space="preserve">los estatutos del Sindicato en cuestión, </w:t>
      </w:r>
      <w:r w:rsidR="001A5558">
        <w:rPr>
          <w:rFonts w:ascii="Palatino Linotype" w:hAnsi="Palatino Linotype" w:cs="Arial"/>
          <w:color w:val="444444"/>
          <w:shd w:val="clear" w:color="auto" w:fill="FFFFFF"/>
        </w:rPr>
        <w:t xml:space="preserve">su constitución quedó constituido en fecha 11 de marzo de dos mil trece, como se ilustra enseguida: </w:t>
      </w:r>
    </w:p>
    <w:p w:rsidR="00643478" w:rsidRDefault="00A7537D" w:rsidP="00A7537D">
      <w:pPr>
        <w:autoSpaceDE w:val="0"/>
        <w:autoSpaceDN w:val="0"/>
        <w:adjustRightInd w:val="0"/>
        <w:spacing w:before="240" w:after="240" w:line="360" w:lineRule="auto"/>
        <w:jc w:val="center"/>
        <w:rPr>
          <w:rFonts w:ascii="Palatino Linotype" w:hAnsi="Palatino Linotype" w:cs="Arial"/>
          <w:color w:val="444444"/>
          <w:shd w:val="clear" w:color="auto" w:fill="FFFFFF"/>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490855</wp:posOffset>
                </wp:positionH>
                <wp:positionV relativeFrom="paragraph">
                  <wp:posOffset>2292691</wp:posOffset>
                </wp:positionV>
                <wp:extent cx="5308270" cy="1003176"/>
                <wp:effectExtent l="19050" t="19050" r="45085" b="45085"/>
                <wp:wrapNone/>
                <wp:docPr id="7" name="Rectángulo redondeado 7"/>
                <wp:cNvGraphicFramePr/>
                <a:graphic xmlns:a="http://schemas.openxmlformats.org/drawingml/2006/main">
                  <a:graphicData uri="http://schemas.microsoft.com/office/word/2010/wordprocessingShape">
                    <wps:wsp>
                      <wps:cNvSpPr/>
                      <wps:spPr>
                        <a:xfrm>
                          <a:off x="0" y="0"/>
                          <a:ext cx="5308270" cy="1003176"/>
                        </a:xfrm>
                        <a:prstGeom prst="roundRect">
                          <a:avLst/>
                        </a:prstGeom>
                        <a:noFill/>
                        <a:ln w="571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FA969" id="Rectángulo redondeado 7" o:spid="_x0000_s1026" style="position:absolute;margin-left:38.65pt;margin-top:180.55pt;width:417.95pt;height: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" filled="f" strokecolor="red" strokeweight="4.5pt"/>
            </w:pict>
          </mc:Fallback>
        </mc:AlternateContent>
      </w:r>
      <w:r w:rsidR="00643478">
        <w:rPr>
          <w:noProof/>
          <w:lang w:val="es-MX" w:eastAsia="es-MX"/>
        </w:rPr>
        <w:drawing>
          <wp:inline distT="0" distB="0" distL="0" distR="0" wp14:anchorId="3F5DBC76" wp14:editId="6BA33476">
            <wp:extent cx="5460900" cy="5841242"/>
            <wp:effectExtent l="19050" t="19050" r="2603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89" t="21174" r="37354" b="18937"/>
                    <a:stretch/>
                  </pic:blipFill>
                  <pic:spPr bwMode="auto">
                    <a:xfrm>
                      <a:off x="0" y="0"/>
                      <a:ext cx="5508882" cy="589256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B274D7" w:rsidRPr="00A7537D" w:rsidRDefault="008D47B6" w:rsidP="00B274D7">
      <w:pPr>
        <w:autoSpaceDE w:val="0"/>
        <w:autoSpaceDN w:val="0"/>
        <w:adjustRightInd w:val="0"/>
        <w:spacing w:before="240" w:after="240" w:line="360" w:lineRule="auto"/>
        <w:jc w:val="both"/>
        <w:rPr>
          <w:rFonts w:ascii="Palatino Linotype" w:hAnsi="Palatino Linotype" w:cs="Arial"/>
          <w:lang w:eastAsia="es-MX"/>
        </w:rPr>
      </w:pPr>
      <w:r w:rsidRPr="00A7537D">
        <w:rPr>
          <w:rFonts w:ascii="Palatino Linotype" w:hAnsi="Palatino Linotype" w:cs="Arial"/>
          <w:shd w:val="clear" w:color="auto" w:fill="FFFFFF"/>
        </w:rPr>
        <w:lastRenderedPageBreak/>
        <w:t xml:space="preserve">Ahora bien, por cuanto a la información que de manera enunciativa y no limitativa pude  satisfacer la información peticionada, es la </w:t>
      </w:r>
      <w:r w:rsidRPr="00A7537D">
        <w:rPr>
          <w:rFonts w:ascii="Palatino Linotype" w:hAnsi="Palatino Linotype" w:cs="Arial"/>
          <w:b/>
          <w:shd w:val="clear" w:color="auto" w:fill="FFFFFF"/>
        </w:rPr>
        <w:t>nómina</w:t>
      </w:r>
      <w:r w:rsidRPr="00A7537D">
        <w:rPr>
          <w:rFonts w:ascii="Palatino Linotype" w:hAnsi="Palatino Linotype" w:cs="Arial"/>
          <w:shd w:val="clear" w:color="auto" w:fill="FFFFFF"/>
        </w:rPr>
        <w:t xml:space="preserve"> generada por el </w:t>
      </w:r>
      <w:r w:rsidRPr="00A7537D">
        <w:rPr>
          <w:rFonts w:ascii="Palatino Linotype" w:hAnsi="Palatino Linotype" w:cs="Arial"/>
          <w:b/>
          <w:shd w:val="clear" w:color="auto" w:fill="FFFFFF"/>
        </w:rPr>
        <w:t>SUJETO OBLIGADO</w:t>
      </w:r>
      <w:r w:rsidRPr="00A7537D">
        <w:rPr>
          <w:rFonts w:ascii="Palatino Linotype" w:hAnsi="Palatino Linotype" w:cs="Arial"/>
          <w:shd w:val="clear" w:color="auto" w:fill="FFFFFF"/>
        </w:rPr>
        <w:t xml:space="preserve">, </w:t>
      </w:r>
      <w:r w:rsidR="00B274D7" w:rsidRPr="00A7537D">
        <w:rPr>
          <w:rFonts w:ascii="Palatino Linotype" w:hAnsi="Palatino Linotype" w:cs="Arial"/>
          <w:shd w:val="clear" w:color="auto" w:fill="FFFFFF"/>
        </w:rPr>
        <w:t xml:space="preserve">por lo que es importante mencionar que ésta es </w:t>
      </w:r>
      <w:r w:rsidR="00B274D7" w:rsidRPr="00A7537D">
        <w:rPr>
          <w:rFonts w:ascii="Palatino Linotype" w:hAnsi="Palatino Linotype"/>
        </w:rPr>
        <w:t xml:space="preserve">definida por el </w:t>
      </w:r>
      <w:r w:rsidR="00B274D7" w:rsidRPr="00A7537D">
        <w:rPr>
          <w:rFonts w:ascii="Palatino Linotype" w:hAnsi="Palatino Linotype" w:cs="Arial"/>
          <w:lang w:eastAsia="es-MX"/>
        </w:rPr>
        <w:t>Glosario de Términos Administrativos emitido por el Instituto Nacional de Administración Pública, A.C., de la siguiente forma:</w:t>
      </w:r>
    </w:p>
    <w:p w:rsidR="00B274D7" w:rsidRPr="00E24060" w:rsidRDefault="00B274D7" w:rsidP="00B274D7">
      <w:pPr>
        <w:autoSpaceDE w:val="0"/>
        <w:autoSpaceDN w:val="0"/>
        <w:adjustRightInd w:val="0"/>
        <w:spacing w:before="120" w:after="240" w:line="360" w:lineRule="auto"/>
        <w:ind w:left="851" w:right="902"/>
        <w:jc w:val="both"/>
        <w:rPr>
          <w:rFonts w:ascii="Palatino Linotype" w:hAnsi="Palatino Linotype" w:cs="Arial"/>
          <w:i/>
          <w:sz w:val="20"/>
          <w:szCs w:val="20"/>
        </w:rPr>
      </w:pPr>
      <w:r w:rsidRPr="00E24060">
        <w:rPr>
          <w:rFonts w:ascii="Palatino Linotype" w:hAnsi="Palatino Linotype" w:cs="Arial"/>
          <w:i/>
          <w:sz w:val="20"/>
          <w:szCs w:val="20"/>
        </w:rPr>
        <w:t>“</w:t>
      </w:r>
      <w:r w:rsidRPr="00E24060">
        <w:rPr>
          <w:rFonts w:ascii="Palatino Linotype" w:hAnsi="Palatino Linotype"/>
          <w:i/>
          <w:sz w:val="20"/>
          <w:szCs w:val="20"/>
        </w:rPr>
        <w:t>Es un listado general de los trabajadores de una institución, en donde se asientan las percepciones brutas, deducciones y alcance neto de las mismas; la nómina es utilizada para efectuar los pagos periódicos —semanales, quincenales o mensuales— a los trabajadores por concepto de sueldos.”</w:t>
      </w:r>
    </w:p>
    <w:p w:rsidR="00B274D7" w:rsidRPr="00A7537D" w:rsidRDefault="00B274D7" w:rsidP="00B274D7">
      <w:pPr>
        <w:pStyle w:val="Textonotapie"/>
        <w:spacing w:before="240" w:after="240" w:line="360" w:lineRule="auto"/>
        <w:jc w:val="both"/>
        <w:rPr>
          <w:rFonts w:ascii="Palatino Linotype" w:hAnsi="Palatino Linotype" w:cs="Arial"/>
          <w:sz w:val="24"/>
          <w:szCs w:val="24"/>
          <w:lang w:eastAsia="es-MX"/>
        </w:rPr>
      </w:pPr>
      <w:r w:rsidRPr="00A7537D">
        <w:rPr>
          <w:rFonts w:ascii="Palatino Linotype" w:hAnsi="Palatino Linotype"/>
          <w:sz w:val="24"/>
          <w:szCs w:val="24"/>
        </w:rPr>
        <w:t xml:space="preserve">De lo que resulta claro, que </w:t>
      </w:r>
      <w:r w:rsidRPr="00A7537D">
        <w:rPr>
          <w:rFonts w:ascii="Palatino Linotype" w:hAnsi="Palatino Linotype" w:cs="Arial"/>
          <w:sz w:val="24"/>
          <w:szCs w:val="24"/>
          <w:lang w:eastAsia="es-MX"/>
        </w:rPr>
        <w:t xml:space="preserve">la nómina se hace consistir en un registro conformado por el conjunto de trabajadores a los cuales se les va a remunerar por los </w:t>
      </w:r>
      <w:hyperlink r:id="rId11" w:history="1">
        <w:r w:rsidRPr="00A7537D">
          <w:rPr>
            <w:rFonts w:ascii="Palatino Linotype" w:hAnsi="Palatino Linotype" w:cs="Arial"/>
            <w:sz w:val="24"/>
            <w:szCs w:val="24"/>
            <w:lang w:eastAsia="es-MX"/>
          </w:rPr>
          <w:t>servicios</w:t>
        </w:r>
      </w:hyperlink>
      <w:r w:rsidRPr="00A7537D">
        <w:rPr>
          <w:rFonts w:ascii="Palatino Linotype" w:hAnsi="Palatino Linotype" w:cs="Arial"/>
          <w:sz w:val="24"/>
          <w:szCs w:val="24"/>
          <w:lang w:eastAsia="es-MX"/>
        </w:rPr>
        <w:t xml:space="preserve"> que éstos le prestan al patrón, que contiene las percepciones brutas, deducciones y el neto a recibir y </w:t>
      </w:r>
      <w:r w:rsidRPr="00A7537D">
        <w:rPr>
          <w:rFonts w:ascii="Palatino Linotype" w:hAnsi="Palatino Linotype"/>
          <w:sz w:val="24"/>
          <w:szCs w:val="24"/>
        </w:rPr>
        <w:t>que de conformidad con los artículos 349 y 350 d</w:t>
      </w:r>
      <w:r w:rsidRPr="00A7537D">
        <w:rPr>
          <w:rFonts w:ascii="Palatino Linotype" w:hAnsi="Palatino Linotype" w:cs="Arial"/>
          <w:sz w:val="24"/>
          <w:szCs w:val="24"/>
          <w:lang w:eastAsia="es-MX"/>
        </w:rPr>
        <w:t>el Código Financiero del</w:t>
      </w:r>
      <w:r w:rsidRPr="00A7537D">
        <w:rPr>
          <w:rFonts w:ascii="Palatino Linotype" w:eastAsia="Calibri" w:hAnsi="Palatino Linotype" w:cs="Arial"/>
          <w:sz w:val="24"/>
          <w:szCs w:val="24"/>
        </w:rPr>
        <w:t xml:space="preserve"> Estado de México y Municipios, corresponde a la información contable, presupuestal y financiera que las </w:t>
      </w:r>
      <w:r w:rsidRPr="00A7537D">
        <w:rPr>
          <w:rFonts w:ascii="Palatino Linotype" w:hAnsi="Palatino Linotype"/>
          <w:sz w:val="24"/>
          <w:szCs w:val="24"/>
        </w:rPr>
        <w:t>Dependencias, Entidades Públicas y unidades administrativas envían para su análisis y evaluación al Órgano Superior de Fiscalización del Estado de México dentro de los primeros veinte días hábiles de cada mes, según se puede leer enseguida:</w:t>
      </w:r>
    </w:p>
    <w:p w:rsidR="00B274D7" w:rsidRPr="00E24060" w:rsidRDefault="00B274D7" w:rsidP="00B274D7">
      <w:pPr>
        <w:autoSpaceDE w:val="0"/>
        <w:autoSpaceDN w:val="0"/>
        <w:adjustRightInd w:val="0"/>
        <w:ind w:left="851" w:right="902"/>
        <w:jc w:val="both"/>
        <w:rPr>
          <w:rFonts w:ascii="Palatino Linotype" w:hAnsi="Palatino Linotype"/>
          <w:b/>
          <w:i/>
          <w:sz w:val="20"/>
          <w:szCs w:val="20"/>
        </w:rPr>
      </w:pPr>
      <w:r w:rsidRPr="00E24060">
        <w:rPr>
          <w:rFonts w:ascii="Palatino Linotype" w:hAnsi="Palatino Linotype"/>
          <w:b/>
          <w:i/>
          <w:sz w:val="20"/>
          <w:szCs w:val="20"/>
        </w:rPr>
        <w:t>“Artículo 349.-</w:t>
      </w:r>
      <w:r w:rsidRPr="00E24060">
        <w:rPr>
          <w:rFonts w:ascii="Palatino Linotype" w:hAnsi="Palatino Linotype"/>
          <w:i/>
          <w:sz w:val="20"/>
          <w:szCs w:val="20"/>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w:t>
      </w:r>
    </w:p>
    <w:p w:rsidR="00B274D7" w:rsidRPr="00E24060" w:rsidRDefault="00B274D7" w:rsidP="00B274D7">
      <w:pPr>
        <w:autoSpaceDE w:val="0"/>
        <w:autoSpaceDN w:val="0"/>
        <w:adjustRightInd w:val="0"/>
        <w:ind w:left="851" w:right="902"/>
        <w:jc w:val="both"/>
        <w:rPr>
          <w:rFonts w:ascii="Palatino Linotype" w:hAnsi="Palatino Linotype"/>
          <w:i/>
          <w:sz w:val="20"/>
          <w:szCs w:val="20"/>
        </w:rPr>
      </w:pPr>
      <w:r w:rsidRPr="00E24060">
        <w:rPr>
          <w:rFonts w:ascii="Palatino Linotype" w:hAnsi="Palatino Linotype"/>
          <w:b/>
          <w:i/>
          <w:sz w:val="20"/>
          <w:szCs w:val="20"/>
        </w:rPr>
        <w:t>Artículo 350.-</w:t>
      </w:r>
      <w:r w:rsidRPr="00E24060">
        <w:rPr>
          <w:rFonts w:ascii="Palatino Linotype" w:hAnsi="Palatino Linotype"/>
          <w:i/>
          <w:sz w:val="20"/>
          <w:szCs w:val="20"/>
        </w:rPr>
        <w:t xml:space="preserve"> Mensualmente dentro de los primeros veinte días hábiles, la Secretaría y las Tesorerías, enviarán para su análisis y evaluación al Órgano Superior de Fiscalización del Estado de México, la siguiente información: </w:t>
      </w:r>
    </w:p>
    <w:p w:rsidR="00B274D7" w:rsidRPr="00E24060" w:rsidRDefault="00B274D7" w:rsidP="00B274D7">
      <w:pPr>
        <w:autoSpaceDE w:val="0"/>
        <w:autoSpaceDN w:val="0"/>
        <w:adjustRightInd w:val="0"/>
        <w:ind w:left="851" w:right="902"/>
        <w:jc w:val="both"/>
        <w:rPr>
          <w:rFonts w:ascii="Palatino Linotype" w:hAnsi="Palatino Linotype"/>
          <w:i/>
          <w:sz w:val="20"/>
          <w:szCs w:val="20"/>
        </w:rPr>
      </w:pPr>
      <w:r w:rsidRPr="00E24060">
        <w:rPr>
          <w:rFonts w:ascii="Palatino Linotype" w:hAnsi="Palatino Linotype"/>
          <w:i/>
          <w:sz w:val="20"/>
          <w:szCs w:val="20"/>
        </w:rPr>
        <w:t xml:space="preserve">I. Información patrimonial. </w:t>
      </w:r>
    </w:p>
    <w:p w:rsidR="00B274D7" w:rsidRPr="00E24060" w:rsidRDefault="00B274D7" w:rsidP="00B274D7">
      <w:pPr>
        <w:autoSpaceDE w:val="0"/>
        <w:autoSpaceDN w:val="0"/>
        <w:adjustRightInd w:val="0"/>
        <w:ind w:left="851" w:right="902"/>
        <w:jc w:val="both"/>
        <w:rPr>
          <w:rFonts w:ascii="Palatino Linotype" w:hAnsi="Palatino Linotype"/>
          <w:i/>
          <w:sz w:val="20"/>
          <w:szCs w:val="20"/>
        </w:rPr>
      </w:pPr>
      <w:r w:rsidRPr="00E24060">
        <w:rPr>
          <w:rFonts w:ascii="Palatino Linotype" w:hAnsi="Palatino Linotype"/>
          <w:i/>
          <w:sz w:val="20"/>
          <w:szCs w:val="20"/>
        </w:rPr>
        <w:t xml:space="preserve">II. Información presupuestal. </w:t>
      </w:r>
    </w:p>
    <w:p w:rsidR="00B274D7" w:rsidRPr="00E24060" w:rsidRDefault="00B274D7" w:rsidP="00B274D7">
      <w:pPr>
        <w:autoSpaceDE w:val="0"/>
        <w:autoSpaceDN w:val="0"/>
        <w:adjustRightInd w:val="0"/>
        <w:ind w:left="851" w:right="902"/>
        <w:jc w:val="both"/>
        <w:rPr>
          <w:rFonts w:ascii="Palatino Linotype" w:hAnsi="Palatino Linotype"/>
          <w:i/>
          <w:sz w:val="20"/>
          <w:szCs w:val="20"/>
        </w:rPr>
      </w:pPr>
      <w:r w:rsidRPr="00E24060">
        <w:rPr>
          <w:rFonts w:ascii="Palatino Linotype" w:hAnsi="Palatino Linotype"/>
          <w:i/>
          <w:sz w:val="20"/>
          <w:szCs w:val="20"/>
        </w:rPr>
        <w:t xml:space="preserve">III. Información de la obra pública. </w:t>
      </w:r>
    </w:p>
    <w:p w:rsidR="00B274D7" w:rsidRPr="00E24060" w:rsidRDefault="00B274D7" w:rsidP="00B274D7">
      <w:pPr>
        <w:autoSpaceDE w:val="0"/>
        <w:autoSpaceDN w:val="0"/>
        <w:adjustRightInd w:val="0"/>
        <w:ind w:left="851" w:right="902"/>
        <w:jc w:val="both"/>
        <w:rPr>
          <w:rFonts w:ascii="Palatino Linotype" w:hAnsi="Palatino Linotype" w:cs="Arial"/>
          <w:i/>
          <w:color w:val="222222"/>
          <w:sz w:val="20"/>
          <w:szCs w:val="20"/>
        </w:rPr>
      </w:pPr>
      <w:r w:rsidRPr="00E24060">
        <w:rPr>
          <w:rFonts w:ascii="Palatino Linotype" w:hAnsi="Palatino Linotype"/>
          <w:i/>
          <w:sz w:val="20"/>
          <w:szCs w:val="20"/>
        </w:rPr>
        <w:t>IV. Información de nómina.”</w:t>
      </w:r>
    </w:p>
    <w:p w:rsidR="00B274D7" w:rsidRDefault="00B274D7" w:rsidP="00B274D7">
      <w:pPr>
        <w:shd w:val="clear" w:color="auto" w:fill="FFFFFF"/>
        <w:spacing w:before="240" w:after="240" w:line="360" w:lineRule="auto"/>
        <w:jc w:val="both"/>
        <w:rPr>
          <w:rFonts w:ascii="Palatino Linotype" w:hAnsi="Palatino Linotype" w:cs="Arial"/>
          <w:lang w:eastAsia="es-MX"/>
        </w:rPr>
      </w:pPr>
      <w:r w:rsidRPr="00E24060">
        <w:rPr>
          <w:rFonts w:ascii="Palatino Linotype" w:hAnsi="Palatino Linotype" w:cs="Arial"/>
          <w:lang w:eastAsia="es-MX"/>
        </w:rPr>
        <w:lastRenderedPageBreak/>
        <w:t xml:space="preserve">La cual puede ser variable en cuanto a la estructura del formato siempre y cuando contenga como mínimo consecutivo, numero de quincena, categoría, número </w:t>
      </w:r>
      <w:proofErr w:type="spellStart"/>
      <w:r w:rsidRPr="00E24060">
        <w:rPr>
          <w:rFonts w:ascii="Palatino Linotype" w:hAnsi="Palatino Linotype" w:cs="Arial"/>
          <w:lang w:eastAsia="es-MX"/>
        </w:rPr>
        <w:t>issemym</w:t>
      </w:r>
      <w:proofErr w:type="spellEnd"/>
      <w:r w:rsidRPr="00E24060">
        <w:rPr>
          <w:rFonts w:ascii="Palatino Linotype" w:hAnsi="Palatino Linotype" w:cs="Arial"/>
          <w:lang w:eastAsia="es-MX"/>
        </w:rPr>
        <w:t xml:space="preserve">, </w:t>
      </w:r>
      <w:proofErr w:type="spellStart"/>
      <w:r w:rsidRPr="00E24060">
        <w:rPr>
          <w:rFonts w:ascii="Palatino Linotype" w:hAnsi="Palatino Linotype" w:cs="Arial"/>
          <w:lang w:eastAsia="es-MX"/>
        </w:rPr>
        <w:t>Curp</w:t>
      </w:r>
      <w:proofErr w:type="spellEnd"/>
      <w:r w:rsidRPr="00E24060">
        <w:rPr>
          <w:rFonts w:ascii="Palatino Linotype" w:hAnsi="Palatino Linotype" w:cs="Arial"/>
          <w:lang w:eastAsia="es-MX"/>
        </w:rPr>
        <w:t xml:space="preserve">, apellido paterno y materno, nombre, RFC, sueldo bruto, </w:t>
      </w:r>
      <w:r w:rsidRPr="00E24060">
        <w:rPr>
          <w:rFonts w:ascii="Palatino Linotype" w:hAnsi="Palatino Linotype" w:cs="Arial"/>
          <w:b/>
          <w:lang w:eastAsia="es-MX"/>
        </w:rPr>
        <w:t xml:space="preserve">deducciones </w:t>
      </w:r>
      <w:r w:rsidRPr="00E24060">
        <w:rPr>
          <w:rFonts w:ascii="Palatino Linotype" w:hAnsi="Palatino Linotype" w:cs="Arial"/>
          <w:lang w:eastAsia="es-MX"/>
        </w:rPr>
        <w:t>y sueldo neto; no obstante, que para el ejercicio fiscal 2018 los “Lineamientos para la elaboración y presentación del Informe Mensual de los Poderes Públicos, Organismos Auxiliares y Órganos Autónomos del Estado de México ejercicio 2008” disponen, que la “</w:t>
      </w:r>
      <w:r w:rsidRPr="00E24060">
        <w:rPr>
          <w:rFonts w:ascii="Palatino Linotype" w:hAnsi="Palatino Linotype" w:cs="Arial"/>
          <w:i/>
          <w:lang w:eastAsia="es-MX"/>
        </w:rPr>
        <w:t xml:space="preserve">nomina detallada” </w:t>
      </w:r>
      <w:r w:rsidRPr="00E24060">
        <w:rPr>
          <w:rFonts w:ascii="Palatino Linotype" w:hAnsi="Palatino Linotype" w:cs="Arial"/>
          <w:lang w:eastAsia="es-MX"/>
        </w:rPr>
        <w:t>deberá presentarse en el formato que se inserta enseguida:</w:t>
      </w:r>
    </w:p>
    <w:p w:rsidR="00B274D7" w:rsidRDefault="00B274D7" w:rsidP="00B274D7">
      <w:pPr>
        <w:spacing w:before="240" w:after="360" w:line="360" w:lineRule="auto"/>
        <w:jc w:val="center"/>
        <w:rPr>
          <w:rFonts w:ascii="Palatino Linotype" w:hAnsi="Palatino Linotype" w:cs="Arial"/>
          <w:lang w:eastAsia="es-MX"/>
        </w:rPr>
      </w:pPr>
      <w:r>
        <w:rPr>
          <w:rFonts w:ascii="Palatino Linotype" w:hAnsi="Palatino Linotype" w:cs="Arial"/>
          <w:noProof/>
          <w:lang w:val="es-MX" w:eastAsia="es-MX"/>
        </w:rPr>
        <w:drawing>
          <wp:inline distT="0" distB="0" distL="0" distR="0" wp14:anchorId="2B8CCAD5">
            <wp:extent cx="5614670" cy="1640205"/>
            <wp:effectExtent l="19050" t="19050" r="24130"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solidFill>
                        <a:schemeClr val="bg1">
                          <a:lumMod val="75000"/>
                        </a:schemeClr>
                      </a:solidFill>
                    </a:ln>
                  </pic:spPr>
                </pic:pic>
              </a:graphicData>
            </a:graphic>
          </wp:inline>
        </w:drawing>
      </w:r>
    </w:p>
    <w:p w:rsidR="00C90698" w:rsidRPr="00C90698" w:rsidRDefault="003A1A35" w:rsidP="00B74381">
      <w:pPr>
        <w:autoSpaceDE w:val="0"/>
        <w:autoSpaceDN w:val="0"/>
        <w:adjustRightInd w:val="0"/>
        <w:spacing w:before="120" w:after="240" w:line="360" w:lineRule="auto"/>
        <w:jc w:val="both"/>
        <w:rPr>
          <w:rFonts w:ascii="Palatino Linotype" w:hAnsi="Palatino Linotype" w:cs="Arial"/>
        </w:rPr>
      </w:pPr>
      <w:r w:rsidRPr="001C1237">
        <w:rPr>
          <w:rFonts w:ascii="Palatino Linotype" w:eastAsiaTheme="minorEastAsia" w:hAnsi="Palatino Linotype" w:cs="Arial"/>
          <w:lang w:val="es-MX"/>
        </w:rPr>
        <w:t xml:space="preserve">En ese tenor y considerando que el </w:t>
      </w:r>
      <w:r w:rsidRPr="001C1237">
        <w:rPr>
          <w:rFonts w:ascii="Palatino Linotype" w:eastAsiaTheme="minorEastAsia" w:hAnsi="Palatino Linotype" w:cs="Arial"/>
          <w:b/>
          <w:lang w:val="es-MX"/>
        </w:rPr>
        <w:t>SUJETO OBLIGADO</w:t>
      </w:r>
      <w:r w:rsidRPr="001C1237">
        <w:rPr>
          <w:rFonts w:ascii="Palatino Linotype" w:eastAsiaTheme="minorEastAsia" w:hAnsi="Palatino Linotype" w:cs="Arial"/>
          <w:lang w:val="es-MX"/>
        </w:rPr>
        <w:t xml:space="preserve">  asumió que posee la información que en éste rubro se analiza</w:t>
      </w:r>
      <w:r w:rsidR="00B74381" w:rsidRPr="001C1237">
        <w:rPr>
          <w:rFonts w:ascii="Palatino Linotype" w:eastAsiaTheme="minorEastAsia" w:hAnsi="Palatino Linotype" w:cs="Arial"/>
          <w:lang w:val="es-MX"/>
        </w:rPr>
        <w:t xml:space="preserve">, </w:t>
      </w:r>
      <w:r w:rsidR="00C90698" w:rsidRPr="00C90698">
        <w:rPr>
          <w:rFonts w:ascii="Palatino Linotype" w:hAnsi="Palatino Linotype" w:cs="Arial"/>
        </w:rPr>
        <w:t xml:space="preserve">se puede concluir que el </w:t>
      </w:r>
      <w:r w:rsidR="00C90698" w:rsidRPr="00C90698">
        <w:rPr>
          <w:rFonts w:ascii="Palatino Linotype" w:hAnsi="Palatino Linotype" w:cs="Arial"/>
          <w:b/>
        </w:rPr>
        <w:t xml:space="preserve">Sujeto Obligado </w:t>
      </w:r>
      <w:r w:rsidR="00C90698" w:rsidRPr="00C90698">
        <w:rPr>
          <w:rFonts w:ascii="Palatino Linotype" w:hAnsi="Palatino Linotype" w:cs="Arial"/>
        </w:rPr>
        <w:t xml:space="preserve">está en posibilidades de satisfacer </w:t>
      </w:r>
      <w:r w:rsidR="00B74381" w:rsidRPr="001C1237">
        <w:rPr>
          <w:rFonts w:ascii="Palatino Linotype" w:hAnsi="Palatino Linotype" w:cs="Arial"/>
        </w:rPr>
        <w:t xml:space="preserve">el requerimiento </w:t>
      </w:r>
      <w:r w:rsidR="00C90698" w:rsidRPr="00C90698">
        <w:rPr>
          <w:rFonts w:ascii="Palatino Linotype" w:hAnsi="Palatino Linotype" w:cs="Arial"/>
        </w:rPr>
        <w:t>toda vez que Ley de Transparencia y Acceso a la Información Pública del Estado de México y Municipios prevé en sus dispos</w:t>
      </w:r>
      <w:r w:rsidR="00B74381" w:rsidRPr="001C1237">
        <w:rPr>
          <w:rFonts w:ascii="Palatino Linotype" w:hAnsi="Palatino Linotype" w:cs="Arial"/>
        </w:rPr>
        <w:t xml:space="preserve">itivos legales 3 fracción XI, 4 y </w:t>
      </w:r>
      <w:r w:rsidR="00C90698" w:rsidRPr="00C90698">
        <w:rPr>
          <w:rFonts w:ascii="Palatino Linotype" w:hAnsi="Palatino Linotype" w:cs="Arial"/>
        </w:rPr>
        <w:t>160, que la información susceptible de ser materia del ordenamiento de referencia, es toda aquella que documente el ejercicio de las facultades o actividad de los sujetos obligados y sus servidores públicos, y que esté contenida en un soporte bien sea escrito, impreso, sonoro, visual, electrónico, informático u holográfico.</w:t>
      </w:r>
    </w:p>
    <w:p w:rsidR="00C90698" w:rsidRPr="00C90698" w:rsidRDefault="00C90698" w:rsidP="00C90698">
      <w:pPr>
        <w:autoSpaceDE w:val="0"/>
        <w:autoSpaceDN w:val="0"/>
        <w:adjustRightInd w:val="0"/>
        <w:spacing w:before="100" w:beforeAutospacing="1" w:after="100" w:afterAutospacing="1" w:line="360" w:lineRule="auto"/>
        <w:ind w:right="-91"/>
        <w:jc w:val="both"/>
        <w:rPr>
          <w:rFonts w:ascii="Palatino Linotype" w:hAnsi="Palatino Linotype" w:cs="Arial"/>
        </w:rPr>
      </w:pPr>
      <w:r w:rsidRPr="00C90698">
        <w:rPr>
          <w:rFonts w:ascii="Palatino Linotype" w:hAnsi="Palatino Linotype" w:cs="Arial"/>
        </w:rPr>
        <w:lastRenderedPageBreak/>
        <w:t>En ese sentido se entenderá por información a la que obre en los documentos que los sujetos obligados generen, obtengan, adquieran, transformen o conserven por cualquier medio.</w:t>
      </w:r>
    </w:p>
    <w:p w:rsidR="00C90698" w:rsidRPr="00C90698" w:rsidRDefault="00C90698" w:rsidP="00C90698">
      <w:pPr>
        <w:autoSpaceDE w:val="0"/>
        <w:autoSpaceDN w:val="0"/>
        <w:adjustRightInd w:val="0"/>
        <w:spacing w:before="100" w:beforeAutospacing="1" w:after="100" w:afterAutospacing="1" w:line="360" w:lineRule="auto"/>
        <w:ind w:right="-91"/>
        <w:jc w:val="both"/>
        <w:rPr>
          <w:rFonts w:ascii="Palatino Linotype" w:hAnsi="Palatino Linotype" w:cs="Arial"/>
        </w:rPr>
      </w:pPr>
      <w:r w:rsidRPr="00C90698">
        <w:rPr>
          <w:rFonts w:ascii="Palatino Linotype" w:hAnsi="Palatino Linotype" w:cs="Arial"/>
        </w:rPr>
        <w:t>Así mismo, cabe señalar que basta con que el documento obre en los archivos de la dependencia o entidad, con independencia de si éstos los generaron o no, y sin importar como lo hayan obtenido, adquirido, transformado o lo conserven por cualquier título.</w:t>
      </w:r>
    </w:p>
    <w:p w:rsidR="00C90698" w:rsidRPr="00C90698" w:rsidRDefault="00C90698" w:rsidP="00C90698">
      <w:pPr>
        <w:autoSpaceDE w:val="0"/>
        <w:autoSpaceDN w:val="0"/>
        <w:adjustRightInd w:val="0"/>
        <w:spacing w:before="100" w:beforeAutospacing="1" w:after="100" w:afterAutospacing="1" w:line="360" w:lineRule="auto"/>
        <w:ind w:right="-91"/>
        <w:jc w:val="both"/>
        <w:rPr>
          <w:rFonts w:ascii="Palatino Linotype" w:hAnsi="Palatino Linotype" w:cs="Arial"/>
        </w:rPr>
      </w:pPr>
      <w:r w:rsidRPr="00C90698">
        <w:rPr>
          <w:rFonts w:ascii="Palatino Linotype" w:hAnsi="Palatino Linotype" w:cs="Arial"/>
        </w:rPr>
        <w:t>Por otro lado, se hace necesario señalar que este Órgano Garante debe regir su funcionamiento de acuerdo a lo que establece el principio de máxima publicidad, el cual dispone que toda la información en posesión de los sujetos será pública, completa, oportuna y accesible, sujeta a un claro régimen de excepciones que deberán estar definidas y ser además legítimas y estrictamente necesarias en una sociedad democrática.</w:t>
      </w:r>
    </w:p>
    <w:p w:rsidR="00B74381" w:rsidRPr="001C1237" w:rsidRDefault="00C90698" w:rsidP="00C90698">
      <w:pPr>
        <w:autoSpaceDE w:val="0"/>
        <w:autoSpaceDN w:val="0"/>
        <w:adjustRightInd w:val="0"/>
        <w:spacing w:before="120" w:after="240" w:line="360" w:lineRule="auto"/>
        <w:jc w:val="both"/>
        <w:rPr>
          <w:rFonts w:ascii="Palatino Linotype" w:eastAsiaTheme="minorEastAsia" w:hAnsi="Palatino Linotype" w:cs="Bookman Old Style"/>
          <w:lang w:val="es-MX"/>
        </w:rPr>
      </w:pPr>
      <w:r w:rsidRPr="000005BB">
        <w:rPr>
          <w:rFonts w:ascii="Palatino Linotype" w:eastAsiaTheme="minorEastAsia" w:hAnsi="Palatino Linotype" w:cs="Bookman Old Style"/>
          <w:lang w:val="es-MX"/>
        </w:rPr>
        <w:t>En este orden de ideas</w:t>
      </w:r>
      <w:r w:rsidR="00B74381" w:rsidRPr="000005BB">
        <w:rPr>
          <w:rFonts w:ascii="Palatino Linotype" w:eastAsiaTheme="minorEastAsia" w:hAnsi="Palatino Linotype" w:cs="Bookman Old Style"/>
          <w:lang w:val="es-MX"/>
        </w:rPr>
        <w:t xml:space="preserve">, </w:t>
      </w:r>
      <w:r w:rsidR="00E24060" w:rsidRPr="000005BB">
        <w:rPr>
          <w:rFonts w:ascii="Palatino Linotype" w:eastAsiaTheme="minorEastAsia" w:hAnsi="Palatino Linotype" w:cs="Bookman Old Style"/>
          <w:lang w:val="es-MX"/>
        </w:rPr>
        <w:t xml:space="preserve">resulta evidente que, en su caso, </w:t>
      </w:r>
      <w:r w:rsidRPr="000005BB">
        <w:rPr>
          <w:rFonts w:ascii="Palatino Linotype" w:eastAsiaTheme="minorEastAsia" w:hAnsi="Palatino Linotype" w:cs="Arial"/>
          <w:lang w:val="es-MX"/>
        </w:rPr>
        <w:t xml:space="preserve">la lista con el número, nombres y domicilios de </w:t>
      </w:r>
      <w:r w:rsidR="00E24060" w:rsidRPr="000005BB">
        <w:rPr>
          <w:rFonts w:ascii="Palatino Linotype" w:eastAsiaTheme="minorEastAsia" w:hAnsi="Palatino Linotype" w:cs="Arial"/>
          <w:lang w:val="es-MX"/>
        </w:rPr>
        <w:t xml:space="preserve">los miembros del Sindicato o la nómina, entre otros documentos, que genere, posea o administre </w:t>
      </w:r>
      <w:r w:rsidR="001C1237" w:rsidRPr="000005BB">
        <w:rPr>
          <w:rFonts w:ascii="Palatino Linotype" w:eastAsiaTheme="minorEastAsia" w:hAnsi="Palatino Linotype" w:cs="Arial"/>
          <w:lang w:val="es-MX"/>
        </w:rPr>
        <w:t xml:space="preserve">el </w:t>
      </w:r>
      <w:r w:rsidR="001C1237" w:rsidRPr="000005BB">
        <w:rPr>
          <w:rFonts w:ascii="Palatino Linotype" w:eastAsiaTheme="minorEastAsia" w:hAnsi="Palatino Linotype" w:cs="Arial"/>
          <w:b/>
          <w:lang w:val="es-MX"/>
        </w:rPr>
        <w:t>SUJETO OBLIGADO</w:t>
      </w:r>
      <w:r w:rsidR="001C1237" w:rsidRPr="000005BB">
        <w:rPr>
          <w:rFonts w:ascii="Palatino Linotype" w:eastAsiaTheme="minorEastAsia" w:hAnsi="Palatino Linotype" w:cs="Arial"/>
          <w:lang w:val="es-MX"/>
        </w:rPr>
        <w:t xml:space="preserve">, </w:t>
      </w:r>
      <w:r w:rsidR="00E24060" w:rsidRPr="000005BB">
        <w:rPr>
          <w:rFonts w:ascii="Palatino Linotype" w:eastAsiaTheme="minorEastAsia" w:hAnsi="Palatino Linotype" w:cs="Arial"/>
          <w:lang w:val="es-MX"/>
        </w:rPr>
        <w:t xml:space="preserve">son </w:t>
      </w:r>
      <w:r w:rsidRPr="000005BB">
        <w:rPr>
          <w:rFonts w:ascii="Palatino Linotype" w:eastAsiaTheme="minorEastAsia" w:hAnsi="Palatino Linotype" w:cs="Arial"/>
          <w:lang w:val="es-MX"/>
        </w:rPr>
        <w:t>documento</w:t>
      </w:r>
      <w:r w:rsidR="00E24060" w:rsidRPr="000005BB">
        <w:rPr>
          <w:rFonts w:ascii="Palatino Linotype" w:eastAsiaTheme="minorEastAsia" w:hAnsi="Palatino Linotype" w:cs="Arial"/>
          <w:lang w:val="es-MX"/>
        </w:rPr>
        <w:t>s</w:t>
      </w:r>
      <w:r w:rsidR="00B74381" w:rsidRPr="000005BB">
        <w:rPr>
          <w:rFonts w:ascii="Palatino Linotype" w:eastAsiaTheme="minorEastAsia" w:hAnsi="Palatino Linotype" w:cs="Arial"/>
          <w:lang w:val="es-MX"/>
        </w:rPr>
        <w:t xml:space="preserve"> que de manera enunciativa y</w:t>
      </w:r>
      <w:r w:rsidR="001C1237" w:rsidRPr="000005BB">
        <w:rPr>
          <w:rFonts w:ascii="Palatino Linotype" w:eastAsiaTheme="minorEastAsia" w:hAnsi="Palatino Linotype" w:cs="Arial"/>
          <w:lang w:val="es-MX"/>
        </w:rPr>
        <w:t xml:space="preserve"> </w:t>
      </w:r>
      <w:r w:rsidR="00B74381" w:rsidRPr="000005BB">
        <w:rPr>
          <w:rFonts w:ascii="Palatino Linotype" w:eastAsiaTheme="minorEastAsia" w:hAnsi="Palatino Linotype" w:cs="Arial"/>
          <w:lang w:val="es-MX"/>
        </w:rPr>
        <w:t>no limitativa</w:t>
      </w:r>
      <w:r w:rsidR="001C1237" w:rsidRPr="000005BB">
        <w:rPr>
          <w:rFonts w:ascii="Palatino Linotype" w:eastAsiaTheme="minorEastAsia" w:hAnsi="Palatino Linotype" w:cs="Arial"/>
          <w:lang w:val="es-MX"/>
        </w:rPr>
        <w:t xml:space="preserve">, </w:t>
      </w:r>
      <w:r w:rsidRPr="000005BB">
        <w:rPr>
          <w:rFonts w:ascii="Palatino Linotype" w:eastAsiaTheme="minorEastAsia" w:hAnsi="Palatino Linotype" w:cs="Arial"/>
          <w:lang w:val="es-MX"/>
        </w:rPr>
        <w:t>puede</w:t>
      </w:r>
      <w:r w:rsidR="00E24060" w:rsidRPr="000005BB">
        <w:rPr>
          <w:rFonts w:ascii="Palatino Linotype" w:eastAsiaTheme="minorEastAsia" w:hAnsi="Palatino Linotype" w:cs="Arial"/>
          <w:lang w:val="es-MX"/>
        </w:rPr>
        <w:t>n</w:t>
      </w:r>
      <w:r w:rsidRPr="000005BB">
        <w:rPr>
          <w:rFonts w:ascii="Palatino Linotype" w:eastAsiaTheme="minorEastAsia" w:hAnsi="Palatino Linotype" w:cs="Arial"/>
          <w:lang w:val="es-MX"/>
        </w:rPr>
        <w:t xml:space="preserve"> satisfacer el derecho de acceso a la información de</w:t>
      </w:r>
      <w:r w:rsidR="00B74381" w:rsidRPr="000005BB">
        <w:rPr>
          <w:rFonts w:ascii="Palatino Linotype" w:eastAsiaTheme="minorEastAsia" w:hAnsi="Palatino Linotype" w:cs="Arial"/>
          <w:lang w:val="es-MX"/>
        </w:rPr>
        <w:t>l peticionario</w:t>
      </w:r>
      <w:r w:rsidR="001C1237" w:rsidRPr="000005BB">
        <w:rPr>
          <w:rFonts w:ascii="Palatino Linotype" w:eastAsiaTheme="minorEastAsia" w:hAnsi="Palatino Linotype" w:cs="Arial"/>
          <w:lang w:val="es-MX"/>
        </w:rPr>
        <w:t>, no obstante,</w:t>
      </w:r>
      <w:r w:rsidR="00E24060" w:rsidRPr="000005BB">
        <w:rPr>
          <w:rFonts w:ascii="Palatino Linotype" w:eastAsiaTheme="minorEastAsia" w:hAnsi="Palatino Linotype" w:cs="Arial"/>
          <w:lang w:val="es-MX"/>
        </w:rPr>
        <w:t xml:space="preserve"> </w:t>
      </w:r>
      <w:r w:rsidRPr="000005BB">
        <w:rPr>
          <w:rFonts w:ascii="Palatino Linotype" w:eastAsiaTheme="minorEastAsia" w:hAnsi="Palatino Linotype" w:cs="Bookman Old Style"/>
          <w:lang w:val="es-MX"/>
        </w:rPr>
        <w:t xml:space="preserve">considerando que dentro </w:t>
      </w:r>
      <w:r w:rsidR="00B74381" w:rsidRPr="000005BB">
        <w:rPr>
          <w:rFonts w:ascii="Palatino Linotype" w:eastAsiaTheme="minorEastAsia" w:hAnsi="Palatino Linotype" w:cs="Bookman Old Style"/>
          <w:lang w:val="es-MX"/>
        </w:rPr>
        <w:t xml:space="preserve">éste </w:t>
      </w:r>
      <w:r w:rsidRPr="000005BB">
        <w:rPr>
          <w:rFonts w:ascii="Palatino Linotype" w:eastAsiaTheme="minorEastAsia" w:hAnsi="Palatino Linotype" w:cs="Bookman Old Style"/>
          <w:lang w:val="es-MX"/>
        </w:rPr>
        <w:t>se incluyen otro tipo de datos personales se deberá entregar en</w:t>
      </w:r>
      <w:r w:rsidRPr="00C90698">
        <w:rPr>
          <w:rFonts w:ascii="Palatino Linotype" w:eastAsiaTheme="minorEastAsia" w:hAnsi="Palatino Linotype" w:cs="Bookman Old Style"/>
          <w:lang w:val="es-MX"/>
        </w:rPr>
        <w:t xml:space="preserve"> versión pública</w:t>
      </w:r>
      <w:r w:rsidR="001C1237" w:rsidRPr="001C1237">
        <w:rPr>
          <w:rFonts w:ascii="Palatino Linotype" w:eastAsiaTheme="minorEastAsia" w:hAnsi="Palatino Linotype" w:cs="Bookman Old Style"/>
          <w:lang w:val="es-MX"/>
        </w:rPr>
        <w:t xml:space="preserve"> conforme al apartado respectivo que más adelante se refiere. </w:t>
      </w:r>
    </w:p>
    <w:p w:rsidR="006E5706" w:rsidRDefault="001C1237" w:rsidP="006E5706">
      <w:pPr>
        <w:spacing w:after="240" w:line="360" w:lineRule="auto"/>
        <w:jc w:val="both"/>
        <w:rPr>
          <w:rFonts w:ascii="Palatino Linotype" w:hAnsi="Palatino Linotype" w:cs="Arial"/>
        </w:rPr>
      </w:pPr>
      <w:r w:rsidRPr="00E24060">
        <w:rPr>
          <w:rFonts w:ascii="Palatino Linotype" w:hAnsi="Palatino Linotype" w:cs="Arial"/>
        </w:rPr>
        <w:t xml:space="preserve">No pasa desapercibido </w:t>
      </w:r>
      <w:r w:rsidR="006E5706" w:rsidRPr="00E24060">
        <w:rPr>
          <w:rFonts w:ascii="Palatino Linotype" w:hAnsi="Palatino Linotype" w:cs="Arial"/>
        </w:rPr>
        <w:t>que</w:t>
      </w:r>
      <w:r w:rsidRPr="00E24060">
        <w:rPr>
          <w:rFonts w:ascii="Palatino Linotype" w:hAnsi="Palatino Linotype" w:cs="Arial"/>
        </w:rPr>
        <w:t xml:space="preserve"> el particular </w:t>
      </w:r>
      <w:r w:rsidR="00AD414F">
        <w:rPr>
          <w:rFonts w:ascii="Palatino Linotype" w:hAnsi="Palatino Linotype" w:cs="Arial"/>
        </w:rPr>
        <w:t xml:space="preserve">pidió el histórico de la información solicitada, sin embargo, considerando la fecha de </w:t>
      </w:r>
      <w:r w:rsidR="00A745F9">
        <w:rPr>
          <w:rFonts w:ascii="Palatino Linotype" w:hAnsi="Palatino Linotype" w:cs="Arial"/>
        </w:rPr>
        <w:t xml:space="preserve">constitución </w:t>
      </w:r>
      <w:r w:rsidR="00AD414F">
        <w:rPr>
          <w:rFonts w:ascii="Palatino Linotype" w:hAnsi="Palatino Linotype" w:cs="Arial"/>
        </w:rPr>
        <w:t xml:space="preserve">del Sindicato </w:t>
      </w:r>
      <w:proofErr w:type="spellStart"/>
      <w:r w:rsidR="00AD414F">
        <w:rPr>
          <w:rFonts w:ascii="Palatino Linotype" w:hAnsi="Palatino Linotype" w:cs="Arial"/>
        </w:rPr>
        <w:t>multiseñalado</w:t>
      </w:r>
      <w:proofErr w:type="spellEnd"/>
      <w:r w:rsidR="00AD414F">
        <w:rPr>
          <w:rFonts w:ascii="Palatino Linotype" w:hAnsi="Palatino Linotype" w:cs="Arial"/>
        </w:rPr>
        <w:t xml:space="preserve"> ante la Junta Local de Conciliación y Arbitraje la entidad, así como la fecha de ingreso de la solicitud de información, </w:t>
      </w:r>
      <w:r w:rsidR="006E5706" w:rsidRPr="001C1237">
        <w:rPr>
          <w:rFonts w:ascii="Palatino Linotype" w:hAnsi="Palatino Linotype" w:cs="Arial"/>
        </w:rPr>
        <w:t xml:space="preserve">este Instituto, en términos de lo previsto en los artículos 13 y 181, cuarto párrafo de la Ley de Transparencia y Acceso a la Información Pública del Estado de México y </w:t>
      </w:r>
      <w:r w:rsidR="006E5706" w:rsidRPr="001C1237">
        <w:rPr>
          <w:rFonts w:ascii="Palatino Linotype" w:hAnsi="Palatino Linotype" w:cs="Arial"/>
        </w:rPr>
        <w:lastRenderedPageBreak/>
        <w:t xml:space="preserve">Municipios, </w:t>
      </w:r>
      <w:r w:rsidR="00AD414F">
        <w:rPr>
          <w:rFonts w:ascii="Palatino Linotype" w:hAnsi="Palatino Linotype" w:cs="Arial"/>
        </w:rPr>
        <w:t xml:space="preserve">determina que </w:t>
      </w:r>
      <w:r w:rsidRPr="001C1237">
        <w:rPr>
          <w:rFonts w:ascii="Palatino Linotype" w:hAnsi="Palatino Linotype" w:cs="Arial"/>
        </w:rPr>
        <w:t xml:space="preserve">el </w:t>
      </w:r>
      <w:r w:rsidRPr="001C1237">
        <w:rPr>
          <w:rFonts w:ascii="Palatino Linotype" w:hAnsi="Palatino Linotype" w:cs="Arial"/>
          <w:b/>
        </w:rPr>
        <w:t>SUJETO OBLIGADO</w:t>
      </w:r>
      <w:r w:rsidRPr="001C1237">
        <w:rPr>
          <w:rFonts w:ascii="Palatino Linotype" w:hAnsi="Palatino Linotype" w:cs="Arial"/>
        </w:rPr>
        <w:t xml:space="preserve"> deberá entregar </w:t>
      </w:r>
      <w:r w:rsidR="006E5706" w:rsidRPr="001C1237">
        <w:rPr>
          <w:rFonts w:ascii="Palatino Linotype" w:hAnsi="Palatino Linotype" w:cs="Arial"/>
        </w:rPr>
        <w:t xml:space="preserve">la información </w:t>
      </w:r>
      <w:r w:rsidR="00AD414F">
        <w:rPr>
          <w:rFonts w:ascii="Palatino Linotype" w:hAnsi="Palatino Linotype" w:cs="Arial"/>
        </w:rPr>
        <w:t>solicitada de</w:t>
      </w:r>
      <w:r w:rsidR="00A745F9">
        <w:rPr>
          <w:rFonts w:ascii="Palatino Linotype" w:hAnsi="Palatino Linotype" w:cs="Arial"/>
        </w:rPr>
        <w:t xml:space="preserve">l once de marzo de dos mil trece </w:t>
      </w:r>
      <w:r w:rsidR="00AD414F">
        <w:rPr>
          <w:rFonts w:ascii="Palatino Linotype" w:hAnsi="Palatino Linotype" w:cs="Arial"/>
        </w:rPr>
        <w:t xml:space="preserve">al </w:t>
      </w:r>
      <w:r w:rsidRPr="001C1237">
        <w:rPr>
          <w:rFonts w:ascii="Palatino Linotype" w:hAnsi="Palatino Linotype" w:cs="Arial"/>
        </w:rPr>
        <w:t xml:space="preserve">catorce de mayo </w:t>
      </w:r>
      <w:r w:rsidR="006E5706" w:rsidRPr="001C1237">
        <w:rPr>
          <w:rFonts w:ascii="Palatino Linotype" w:hAnsi="Palatino Linotype" w:cs="Arial"/>
        </w:rPr>
        <w:t>del presente año</w:t>
      </w:r>
      <w:r w:rsidRPr="001C1237">
        <w:rPr>
          <w:rFonts w:ascii="Palatino Linotype" w:hAnsi="Palatino Linotype" w:cs="Arial"/>
        </w:rPr>
        <w:t>.</w:t>
      </w:r>
    </w:p>
    <w:p w:rsidR="00151F9F" w:rsidRPr="000005BB" w:rsidRDefault="006530CE" w:rsidP="006530CE">
      <w:pPr>
        <w:spacing w:before="240" w:after="240" w:line="360" w:lineRule="auto"/>
        <w:jc w:val="both"/>
        <w:rPr>
          <w:rFonts w:ascii="Palatino Linotype" w:eastAsia="MS Mincho" w:hAnsi="Palatino Linotype" w:cs="Bookman Old Style"/>
          <w:lang w:val="es-MX" w:eastAsia="es-MX"/>
        </w:rPr>
      </w:pPr>
      <w:r w:rsidRPr="000005BB">
        <w:rPr>
          <w:rFonts w:ascii="Palatino Linotype" w:eastAsia="MS Mincho" w:hAnsi="Palatino Linotype" w:cs="Bookman Old Style"/>
          <w:lang w:val="es-MX" w:eastAsia="es-MX"/>
        </w:rPr>
        <w:t>Razones y fundamentos por los que deviene parcialmente fundado el motivo de inconformidad de</w:t>
      </w:r>
      <w:r w:rsidR="00151F9F" w:rsidRPr="000005BB">
        <w:rPr>
          <w:rFonts w:ascii="Palatino Linotype" w:eastAsia="MS Mincho" w:hAnsi="Palatino Linotype" w:cs="Bookman Old Style"/>
          <w:lang w:val="es-MX" w:eastAsia="es-MX"/>
        </w:rPr>
        <w:t xml:space="preserve">l </w:t>
      </w:r>
      <w:r w:rsidRPr="000005BB">
        <w:rPr>
          <w:rFonts w:ascii="Palatino Linotype" w:eastAsia="MS Mincho" w:hAnsi="Palatino Linotype" w:cs="Bookman Old Style"/>
          <w:b/>
          <w:lang w:val="es-MX" w:eastAsia="es-MX"/>
        </w:rPr>
        <w:t>RECURRENT</w:t>
      </w:r>
      <w:r w:rsidRPr="000005BB">
        <w:rPr>
          <w:rFonts w:ascii="Palatino Linotype" w:eastAsia="MS Mincho" w:hAnsi="Palatino Linotype" w:cs="Bookman Old Style"/>
          <w:lang w:val="es-MX" w:eastAsia="es-MX"/>
        </w:rPr>
        <w:t xml:space="preserve">E, por lo que se </w:t>
      </w:r>
      <w:r w:rsidRPr="000005BB">
        <w:rPr>
          <w:rFonts w:ascii="Palatino Linotype" w:eastAsia="MS Mincho" w:hAnsi="Palatino Linotype" w:cs="Bookman Old Style"/>
          <w:b/>
          <w:lang w:val="es-MX" w:eastAsia="es-MX"/>
        </w:rPr>
        <w:t xml:space="preserve">MODIFICA </w:t>
      </w:r>
      <w:r w:rsidRPr="000005BB">
        <w:rPr>
          <w:rFonts w:ascii="Palatino Linotype" w:eastAsia="MS Mincho" w:hAnsi="Palatino Linotype" w:cs="Bookman Old Style"/>
          <w:lang w:val="es-MX" w:eastAsia="es-MX"/>
        </w:rPr>
        <w:t xml:space="preserve">la respuesta emitida y se </w:t>
      </w:r>
      <w:r w:rsidRPr="000005BB">
        <w:rPr>
          <w:rFonts w:ascii="Palatino Linotype" w:eastAsia="MS Mincho" w:hAnsi="Palatino Linotype" w:cs="Bookman Old Style"/>
          <w:b/>
          <w:lang w:val="es-MX" w:eastAsia="es-MX"/>
        </w:rPr>
        <w:t>ORDENA</w:t>
      </w:r>
      <w:r w:rsidRPr="000005BB">
        <w:rPr>
          <w:rFonts w:ascii="Palatino Linotype" w:eastAsia="MS Mincho" w:hAnsi="Palatino Linotype" w:cs="Bookman Old Style"/>
          <w:lang w:val="es-MX" w:eastAsia="es-MX"/>
        </w:rPr>
        <w:t xml:space="preserve"> al </w:t>
      </w:r>
      <w:r w:rsidRPr="000005BB">
        <w:rPr>
          <w:rFonts w:ascii="Palatino Linotype" w:eastAsia="MS Mincho" w:hAnsi="Palatino Linotype" w:cs="Bookman Old Style"/>
          <w:b/>
          <w:lang w:val="es-MX" w:eastAsia="es-MX"/>
        </w:rPr>
        <w:t>SUJETO OBLIGADO</w:t>
      </w:r>
      <w:r w:rsidRPr="000005BB">
        <w:rPr>
          <w:rFonts w:ascii="Palatino Linotype" w:eastAsia="MS Mincho" w:hAnsi="Palatino Linotype" w:cs="Bookman Old Style"/>
          <w:lang w:val="es-MX" w:eastAsia="es-MX"/>
        </w:rPr>
        <w:t xml:space="preserve"> proporcione a la particular el Acuerdo de Clasificación de Información Confidencial pertinente,</w:t>
      </w:r>
      <w:r w:rsidR="00151F9F" w:rsidRPr="000005BB">
        <w:rPr>
          <w:rFonts w:ascii="Palatino Linotype" w:eastAsia="MS Mincho" w:hAnsi="Palatino Linotype" w:cs="Bookman Old Style"/>
          <w:lang w:val="es-MX" w:eastAsia="es-MX"/>
        </w:rPr>
        <w:t xml:space="preserve"> relacionado con las cuotas sindicales de los integrantes de su Sindicato,  así como el soporte documental en donde conste el nombre de los servidores públicos miembros del sindicato. </w:t>
      </w:r>
    </w:p>
    <w:p w:rsidR="000F1AD5" w:rsidRPr="000F1AD5" w:rsidRDefault="000F1AD5" w:rsidP="000F1AD5">
      <w:pPr>
        <w:spacing w:line="360" w:lineRule="auto"/>
        <w:ind w:right="49"/>
        <w:jc w:val="both"/>
        <w:rPr>
          <w:rFonts w:ascii="Palatino Linotype" w:eastAsia="Arial Unicode MS" w:hAnsi="Palatino Linotype" w:cs="Arial"/>
        </w:rPr>
      </w:pPr>
      <w:r w:rsidRPr="000F1AD5">
        <w:rPr>
          <w:rFonts w:ascii="Palatino Linotype" w:hAnsi="Palatino Linotype" w:cs="Arial"/>
          <w:b/>
          <w:sz w:val="28"/>
          <w:szCs w:val="28"/>
        </w:rPr>
        <w:t xml:space="preserve">Elaboración de versión pública. </w:t>
      </w:r>
      <w:r w:rsidRPr="000F1AD5">
        <w:rPr>
          <w:rFonts w:ascii="Palatino Linotype" w:hAnsi="Palatino Linotype" w:cs="Arial"/>
          <w:bCs/>
        </w:rPr>
        <w:t xml:space="preserve">Como fue debidamente apuntado, el </w:t>
      </w:r>
      <w:r w:rsidRPr="000F1AD5">
        <w:rPr>
          <w:rFonts w:ascii="Palatino Linotype" w:hAnsi="Palatino Linotype" w:cs="Arial"/>
          <w:b/>
          <w:bCs/>
        </w:rPr>
        <w:t>SUJETO OBLIGADO</w:t>
      </w:r>
      <w:r w:rsidRPr="000F1AD5">
        <w:rPr>
          <w:rFonts w:ascii="Palatino Linotype" w:hAnsi="Palatino Linotype" w:cs="Arial"/>
          <w:bCs/>
        </w:rPr>
        <w:t xml:space="preserve"> debe satisfacer la solicitud de acceso a la información del peticionario; sin embargo, por cuanto hace la documentación que en todo caso entregará al </w:t>
      </w:r>
      <w:r w:rsidRPr="000F1AD5">
        <w:rPr>
          <w:rFonts w:ascii="Palatino Linotype" w:hAnsi="Palatino Linotype" w:cs="Arial"/>
          <w:b/>
          <w:bCs/>
        </w:rPr>
        <w:t>RECURRENTE,</w:t>
      </w:r>
      <w:r w:rsidRPr="000F1AD5">
        <w:rPr>
          <w:rFonts w:ascii="Palatino Linotype" w:hAnsi="Palatino Linotype" w:cs="Arial"/>
          <w:bCs/>
        </w:rPr>
        <w:t xml:space="preserve"> deberá hacerse</w:t>
      </w:r>
      <w:r w:rsidRPr="000F1AD5">
        <w:rPr>
          <w:rFonts w:ascii="Palatino Linotype" w:eastAsia="Arial Unicode MS" w:hAnsi="Palatino Linotype" w:cs="Arial"/>
        </w:rPr>
        <w:t xml:space="preserve"> en </w:t>
      </w:r>
      <w:r w:rsidRPr="000F1AD5">
        <w:rPr>
          <w:rFonts w:ascii="Palatino Linotype" w:eastAsia="Arial Unicode MS" w:hAnsi="Palatino Linotype" w:cs="Arial"/>
          <w:b/>
          <w:u w:val="single"/>
        </w:rPr>
        <w:t>versión pública</w:t>
      </w:r>
      <w:r w:rsidRPr="000F1AD5">
        <w:rPr>
          <w:rFonts w:ascii="Palatino Linotype" w:eastAsia="Arial Unicode MS" w:hAnsi="Palatino Linotype" w:cs="Arial"/>
        </w:rPr>
        <w:t>, esto es, omitirá, eliminará o suprimirá la información personal de los servidores públicos relacionados, e</w:t>
      </w:r>
      <w:r w:rsidRPr="000F1AD5">
        <w:rPr>
          <w:rFonts w:ascii="Palatino Linotype" w:hAnsi="Palatino Linotype"/>
        </w:rPr>
        <w:t xml:space="preserve">n el caso específico en dichos documentos pueden existir datos que son considerados confidenciales, cuyo acceso debe ser restringido, los cuales </w:t>
      </w:r>
      <w:r w:rsidRPr="000F1AD5">
        <w:rPr>
          <w:rFonts w:ascii="Palatino Linotype" w:hAnsi="Palatino Linotype" w:cs="Arial"/>
        </w:rPr>
        <w:t xml:space="preserve">deben testarse al momento de la elaboración de versiones públicas, como es el caso del </w:t>
      </w:r>
      <w:r w:rsidRPr="000F1AD5">
        <w:rPr>
          <w:rFonts w:ascii="Palatino Linotype" w:hAnsi="Palatino Linotype" w:cs="Arial"/>
          <w:b/>
        </w:rPr>
        <w:t>Registro Federal de Contribuyentes</w:t>
      </w:r>
      <w:r w:rsidRPr="000F1AD5">
        <w:rPr>
          <w:rFonts w:ascii="Palatino Linotype" w:hAnsi="Palatino Linotype" w:cs="Arial"/>
        </w:rPr>
        <w:t xml:space="preserve"> (RFC), la </w:t>
      </w:r>
      <w:r w:rsidRPr="000F1AD5">
        <w:rPr>
          <w:rFonts w:ascii="Palatino Linotype" w:hAnsi="Palatino Linotype" w:cs="Arial"/>
          <w:b/>
        </w:rPr>
        <w:t>Clave Única de Registro de Población</w:t>
      </w:r>
      <w:r w:rsidRPr="000F1AD5">
        <w:rPr>
          <w:rFonts w:ascii="Palatino Linotype" w:hAnsi="Palatino Linotype" w:cs="Arial"/>
        </w:rPr>
        <w:t xml:space="preserve"> (CURP), la </w:t>
      </w:r>
      <w:r w:rsidRPr="000F1AD5">
        <w:rPr>
          <w:rFonts w:ascii="Palatino Linotype" w:hAnsi="Palatino Linotype" w:cs="Arial"/>
          <w:b/>
        </w:rPr>
        <w:t>Clave de cualquier tipo de seguridad social</w:t>
      </w:r>
      <w:r w:rsidRPr="000F1AD5">
        <w:rPr>
          <w:rFonts w:ascii="Palatino Linotype" w:hAnsi="Palatino Linotype" w:cs="Arial"/>
        </w:rPr>
        <w:t xml:space="preserve"> (ISSEMYM), así como, los </w:t>
      </w:r>
      <w:r w:rsidRPr="000F1AD5">
        <w:rPr>
          <w:rFonts w:ascii="Palatino Linotype" w:hAnsi="Palatino Linotype" w:cs="Arial"/>
          <w:b/>
        </w:rPr>
        <w:t>préstamos o descuentos</w:t>
      </w:r>
      <w:r w:rsidRPr="000F1AD5">
        <w:rPr>
          <w:rFonts w:ascii="Palatino Linotype" w:hAnsi="Palatino Linotype" w:cs="Arial"/>
        </w:rPr>
        <w:t xml:space="preserve"> que se le hagan a la persona y que no tengan relación con los impuestos o la cuota por seguridad social, así como las </w:t>
      </w:r>
      <w:r w:rsidRPr="000F1AD5">
        <w:rPr>
          <w:rFonts w:ascii="Palatino Linotype" w:hAnsi="Palatino Linotype" w:cs="Arial"/>
          <w:b/>
        </w:rPr>
        <w:t>Cadenas Originales del Sellos</w:t>
      </w:r>
      <w:r w:rsidRPr="000F1AD5">
        <w:rPr>
          <w:rFonts w:ascii="Palatino Linotype" w:hAnsi="Palatino Linotype" w:cs="Arial"/>
        </w:rPr>
        <w:t xml:space="preserve"> </w:t>
      </w:r>
      <w:r w:rsidRPr="000F1AD5">
        <w:rPr>
          <w:rFonts w:ascii="Palatino Linotype" w:hAnsi="Palatino Linotype" w:cs="Arial"/>
          <w:b/>
        </w:rPr>
        <w:t>Digitales</w:t>
      </w:r>
      <w:r w:rsidRPr="000F1AD5">
        <w:rPr>
          <w:rFonts w:ascii="Palatino Linotype" w:hAnsi="Palatino Linotype" w:cs="Arial"/>
        </w:rPr>
        <w:t xml:space="preserve"> y los </w:t>
      </w:r>
      <w:r w:rsidRPr="000F1AD5">
        <w:rPr>
          <w:rFonts w:ascii="Palatino Linotype" w:hAnsi="Palatino Linotype" w:cs="Arial"/>
          <w:b/>
        </w:rPr>
        <w:t>Códigos Bidimensionales</w:t>
      </w:r>
      <w:r w:rsidRPr="000F1AD5">
        <w:rPr>
          <w:rFonts w:ascii="Palatino Linotype" w:hAnsi="Palatino Linotype" w:cs="Arial"/>
        </w:rPr>
        <w:t xml:space="preserve">, también denominados </w:t>
      </w:r>
      <w:r w:rsidRPr="000F1AD5">
        <w:rPr>
          <w:rFonts w:ascii="Palatino Linotype" w:hAnsi="Palatino Linotype" w:cs="Arial"/>
          <w:b/>
        </w:rPr>
        <w:t>Códigos QR</w:t>
      </w:r>
      <w:r w:rsidRPr="000F1AD5">
        <w:rPr>
          <w:rFonts w:ascii="Palatino Linotype" w:hAnsi="Palatino Linotype" w:cs="Arial"/>
        </w:rPr>
        <w:t>.</w:t>
      </w:r>
    </w:p>
    <w:p w:rsidR="000F1AD5" w:rsidRPr="000F1AD5" w:rsidRDefault="000F1AD5" w:rsidP="000F1AD5">
      <w:pPr>
        <w:autoSpaceDE w:val="0"/>
        <w:autoSpaceDN w:val="0"/>
        <w:adjustRightInd w:val="0"/>
        <w:spacing w:line="360" w:lineRule="auto"/>
        <w:jc w:val="both"/>
        <w:rPr>
          <w:rFonts w:ascii="Palatino Linotype" w:hAnsi="Palatino Linotype" w:cs="Arial"/>
        </w:rPr>
      </w:pPr>
    </w:p>
    <w:p w:rsidR="000F1AD5" w:rsidRPr="000F1AD5" w:rsidRDefault="000F1AD5" w:rsidP="000F1AD5">
      <w:pPr>
        <w:autoSpaceDE w:val="0"/>
        <w:autoSpaceDN w:val="0"/>
        <w:adjustRightInd w:val="0"/>
        <w:spacing w:line="360" w:lineRule="auto"/>
        <w:ind w:right="-91"/>
        <w:jc w:val="both"/>
        <w:rPr>
          <w:rFonts w:ascii="Palatino Linotype" w:hAnsi="Palatino Linotype"/>
        </w:rPr>
      </w:pPr>
      <w:r w:rsidRPr="000F1AD5">
        <w:rPr>
          <w:rFonts w:ascii="Palatino Linotype" w:hAnsi="Palatino Linotype" w:cs="Arial"/>
          <w:lang w:eastAsia="es-MX"/>
        </w:rPr>
        <w:t xml:space="preserve">Por cuanto hace al </w:t>
      </w:r>
      <w:r w:rsidRPr="000F1AD5">
        <w:rPr>
          <w:rFonts w:ascii="Palatino Linotype" w:hAnsi="Palatino Linotype" w:cs="Arial"/>
          <w:b/>
          <w:lang w:eastAsia="es-MX"/>
        </w:rPr>
        <w:t>Registro Federal de Contribuyentes</w:t>
      </w:r>
      <w:r w:rsidRPr="000F1AD5">
        <w:rPr>
          <w:rFonts w:ascii="Palatino Linotype" w:hAnsi="Palatino Linotype" w:cs="Arial"/>
          <w:lang w:eastAsia="es-MX"/>
        </w:rPr>
        <w:t xml:space="preserve"> </w:t>
      </w:r>
      <w:r w:rsidRPr="000F1AD5">
        <w:rPr>
          <w:rFonts w:ascii="Palatino Linotype" w:hAnsi="Palatino Linotype" w:cs="Arial"/>
          <w:b/>
          <w:lang w:eastAsia="es-MX"/>
        </w:rPr>
        <w:t>de las personas físicas</w:t>
      </w:r>
      <w:r w:rsidRPr="000F1AD5">
        <w:rPr>
          <w:rFonts w:ascii="Palatino Linotype" w:hAnsi="Palatino Linotype" w:cs="Arial"/>
          <w:lang w:eastAsia="es-MX"/>
        </w:rPr>
        <w:t xml:space="preserve"> constituye un dato personal, ya que se genera con caracteres alfanuméricos obtenidos a partir del nombre en </w:t>
      </w:r>
      <w:r w:rsidRPr="000F1AD5">
        <w:rPr>
          <w:rFonts w:ascii="Palatino Linotype" w:hAnsi="Palatino Linotype" w:cs="Arial"/>
          <w:lang w:eastAsia="es-MX"/>
        </w:rPr>
        <w:lastRenderedPageBreak/>
        <w:t>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F1AD5">
        <w:rPr>
          <w:rFonts w:ascii="Palatino Linotype" w:hAnsi="Palatino Linotype"/>
        </w:rPr>
        <w:t xml:space="preserve"> y finalmente la </w:t>
      </w:r>
      <w:proofErr w:type="spellStart"/>
      <w:r w:rsidRPr="000F1AD5">
        <w:rPr>
          <w:rFonts w:ascii="Palatino Linotype" w:hAnsi="Palatino Linotype"/>
        </w:rPr>
        <w:t>homoclave</w:t>
      </w:r>
      <w:proofErr w:type="spellEnd"/>
      <w:r w:rsidRPr="000F1AD5">
        <w:rPr>
          <w:rFonts w:ascii="Palatino Linotype" w:hAnsi="Palatino Linotype"/>
        </w:rPr>
        <w:t>; la cual para su obtención es necesario acreditar personalidad, fecha de nacimiento entre otros con documentos oficiales.</w:t>
      </w:r>
    </w:p>
    <w:p w:rsidR="000F1AD5" w:rsidRPr="000F1AD5" w:rsidRDefault="000F1AD5" w:rsidP="000F1AD5">
      <w:pPr>
        <w:autoSpaceDE w:val="0"/>
        <w:autoSpaceDN w:val="0"/>
        <w:adjustRightInd w:val="0"/>
        <w:spacing w:line="360" w:lineRule="auto"/>
        <w:ind w:right="-91"/>
        <w:jc w:val="both"/>
        <w:rPr>
          <w:rFonts w:ascii="Palatino Linotype" w:hAnsi="Palatino Linotype"/>
        </w:rPr>
      </w:pPr>
    </w:p>
    <w:p w:rsidR="000F1AD5" w:rsidRPr="000F1AD5" w:rsidRDefault="000F1AD5" w:rsidP="000F1AD5">
      <w:pPr>
        <w:spacing w:line="360" w:lineRule="auto"/>
        <w:ind w:right="-91"/>
        <w:jc w:val="both"/>
        <w:rPr>
          <w:rFonts w:ascii="Palatino Linotype" w:hAnsi="Palatino Linotype" w:cs="Arial"/>
          <w:lang w:eastAsia="es-MX"/>
        </w:rPr>
      </w:pPr>
      <w:r w:rsidRPr="000F1AD5">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0F1AD5" w:rsidRPr="000F1AD5" w:rsidRDefault="000F1AD5" w:rsidP="000F1AD5">
      <w:pPr>
        <w:spacing w:line="360" w:lineRule="auto"/>
        <w:ind w:right="-91"/>
        <w:jc w:val="both"/>
        <w:rPr>
          <w:rFonts w:ascii="Palatino Linotype" w:hAnsi="Palatino Linotype" w:cs="Arial"/>
          <w:sz w:val="16"/>
          <w:szCs w:val="16"/>
          <w:lang w:eastAsia="es-MX"/>
        </w:rPr>
      </w:pPr>
    </w:p>
    <w:p w:rsidR="000F1AD5" w:rsidRPr="000F1AD5" w:rsidRDefault="000F1AD5" w:rsidP="000F1AD5">
      <w:pPr>
        <w:ind w:left="851" w:right="902"/>
        <w:jc w:val="both"/>
        <w:rPr>
          <w:rFonts w:ascii="Palatino Linotype" w:hAnsi="Palatino Linotype" w:cs="Arial"/>
          <w:b/>
          <w:bCs/>
          <w:i/>
          <w:sz w:val="22"/>
        </w:rPr>
      </w:pPr>
      <w:r w:rsidRPr="000F1AD5">
        <w:rPr>
          <w:rFonts w:ascii="Palatino Linotype" w:hAnsi="Palatino Linotype" w:cs="Arial"/>
          <w:b/>
          <w:bCs/>
          <w:i/>
          <w:sz w:val="22"/>
        </w:rPr>
        <w:t xml:space="preserve">“Registro Federal de Contribuyentes (RFC) de personas físicas. </w:t>
      </w:r>
      <w:r w:rsidRPr="000F1AD5">
        <w:rPr>
          <w:rFonts w:ascii="Palatino Linotype" w:hAnsi="Palatino Linotype" w:cs="Arial"/>
          <w:bCs/>
          <w:i/>
          <w:sz w:val="22"/>
        </w:rPr>
        <w:t xml:space="preserve">El RFC es una clave de carácter fiscal, </w:t>
      </w:r>
      <w:proofErr w:type="gramStart"/>
      <w:r w:rsidRPr="000F1AD5">
        <w:rPr>
          <w:rFonts w:ascii="Palatino Linotype" w:hAnsi="Palatino Linotype" w:cs="Arial"/>
          <w:bCs/>
          <w:i/>
          <w:sz w:val="22"/>
        </w:rPr>
        <w:t>única</w:t>
      </w:r>
      <w:proofErr w:type="gramEnd"/>
      <w:r w:rsidRPr="000F1AD5">
        <w:rPr>
          <w:rFonts w:ascii="Palatino Linotype" w:hAnsi="Palatino Linotype" w:cs="Arial"/>
          <w:bCs/>
          <w:i/>
          <w:sz w:val="22"/>
        </w:rPr>
        <w:t xml:space="preserve"> e irrepetible, que permite identificar al titular, su edad y fecha de nacimiento, por lo que es un dato personal de carácter confidencial.</w:t>
      </w:r>
    </w:p>
    <w:p w:rsidR="000F1AD5" w:rsidRPr="000F1AD5" w:rsidRDefault="000F1AD5" w:rsidP="000F1AD5">
      <w:pPr>
        <w:ind w:left="851" w:right="902"/>
        <w:jc w:val="both"/>
        <w:rPr>
          <w:rFonts w:ascii="Palatino Linotype" w:hAnsi="Palatino Linotype" w:cs="Arial"/>
          <w:b/>
          <w:bCs/>
          <w:i/>
          <w:sz w:val="22"/>
        </w:rPr>
      </w:pPr>
    </w:p>
    <w:p w:rsidR="000F1AD5" w:rsidRPr="000F1AD5" w:rsidRDefault="000F1AD5" w:rsidP="000F1AD5">
      <w:pPr>
        <w:ind w:left="851" w:right="902"/>
        <w:jc w:val="both"/>
        <w:rPr>
          <w:rFonts w:ascii="Palatino Linotype" w:hAnsi="Palatino Linotype" w:cs="Arial"/>
          <w:b/>
          <w:bCs/>
          <w:i/>
          <w:sz w:val="22"/>
        </w:rPr>
      </w:pPr>
      <w:r w:rsidRPr="000F1AD5">
        <w:rPr>
          <w:rFonts w:ascii="Palatino Linotype" w:hAnsi="Palatino Linotype" w:cs="Arial"/>
          <w:b/>
          <w:bCs/>
          <w:i/>
          <w:sz w:val="22"/>
        </w:rPr>
        <w:t>Resoluciones:</w:t>
      </w:r>
    </w:p>
    <w:p w:rsidR="000F1AD5" w:rsidRPr="000F1AD5" w:rsidRDefault="000F1AD5" w:rsidP="000F1AD5">
      <w:pPr>
        <w:ind w:left="851" w:right="902"/>
        <w:jc w:val="both"/>
        <w:rPr>
          <w:rFonts w:ascii="Palatino Linotype" w:hAnsi="Palatino Linotype" w:cs="Arial"/>
          <w:bCs/>
          <w:i/>
          <w:sz w:val="22"/>
        </w:rPr>
      </w:pPr>
      <w:r w:rsidRPr="000F1AD5">
        <w:rPr>
          <w:rFonts w:ascii="Palatino Linotype" w:hAnsi="Palatino Linotype" w:cs="Arial"/>
          <w:b/>
          <w:bCs/>
          <w:i/>
          <w:sz w:val="22"/>
        </w:rPr>
        <w:t>•</w:t>
      </w:r>
      <w:r w:rsidRPr="000F1AD5">
        <w:rPr>
          <w:rFonts w:ascii="Palatino Linotype" w:hAnsi="Palatino Linotype" w:cs="Arial"/>
          <w:b/>
          <w:bCs/>
          <w:i/>
          <w:sz w:val="22"/>
        </w:rPr>
        <w:tab/>
        <w:t xml:space="preserve">RRA 0189/17. </w:t>
      </w:r>
      <w:r w:rsidRPr="000F1AD5">
        <w:rPr>
          <w:rFonts w:ascii="Palatino Linotype" w:hAnsi="Palatino Linotype" w:cs="Arial"/>
          <w:bCs/>
          <w:i/>
          <w:sz w:val="22"/>
        </w:rPr>
        <w:t>Morena. 08 de febrero de 2017. Por unanimidad. Comisionado Ponente Joel Salas Suárez.</w:t>
      </w:r>
    </w:p>
    <w:p w:rsidR="000F1AD5" w:rsidRPr="000F1AD5" w:rsidRDefault="000F1AD5" w:rsidP="000F1AD5">
      <w:pPr>
        <w:ind w:left="851" w:right="902"/>
        <w:jc w:val="both"/>
        <w:rPr>
          <w:rFonts w:ascii="Palatino Linotype" w:hAnsi="Palatino Linotype" w:cs="Arial"/>
          <w:b/>
          <w:bCs/>
          <w:i/>
          <w:sz w:val="22"/>
        </w:rPr>
      </w:pPr>
      <w:r w:rsidRPr="000F1AD5">
        <w:rPr>
          <w:rFonts w:ascii="Palatino Linotype" w:hAnsi="Palatino Linotype" w:cs="Arial"/>
          <w:b/>
          <w:bCs/>
          <w:i/>
          <w:sz w:val="22"/>
        </w:rPr>
        <w:t>•</w:t>
      </w:r>
      <w:r w:rsidRPr="000F1AD5">
        <w:rPr>
          <w:rFonts w:ascii="Palatino Linotype" w:hAnsi="Palatino Linotype" w:cs="Arial"/>
          <w:b/>
          <w:bCs/>
          <w:i/>
          <w:sz w:val="22"/>
        </w:rPr>
        <w:tab/>
        <w:t xml:space="preserve">RRA 0677/17. </w:t>
      </w:r>
      <w:r w:rsidRPr="000F1AD5">
        <w:rPr>
          <w:rFonts w:ascii="Palatino Linotype" w:hAnsi="Palatino Linotype" w:cs="Arial"/>
          <w:bCs/>
          <w:i/>
          <w:sz w:val="22"/>
        </w:rPr>
        <w:t xml:space="preserve">Universidad Nacional Autónoma de México. 08 de marzo de 2017. Por unanimidad. Comisionado Ponente </w:t>
      </w:r>
      <w:proofErr w:type="spellStart"/>
      <w:r w:rsidRPr="000F1AD5">
        <w:rPr>
          <w:rFonts w:ascii="Palatino Linotype" w:hAnsi="Palatino Linotype" w:cs="Arial"/>
          <w:bCs/>
          <w:i/>
          <w:sz w:val="22"/>
        </w:rPr>
        <w:t>Rosendoevgueni</w:t>
      </w:r>
      <w:proofErr w:type="spellEnd"/>
      <w:r w:rsidRPr="000F1AD5">
        <w:rPr>
          <w:rFonts w:ascii="Palatino Linotype" w:hAnsi="Palatino Linotype" w:cs="Arial"/>
          <w:bCs/>
          <w:i/>
          <w:sz w:val="22"/>
        </w:rPr>
        <w:t xml:space="preserve"> Monterrey </w:t>
      </w:r>
      <w:proofErr w:type="spellStart"/>
      <w:r w:rsidRPr="000F1AD5">
        <w:rPr>
          <w:rFonts w:ascii="Palatino Linotype" w:hAnsi="Palatino Linotype" w:cs="Arial"/>
          <w:bCs/>
          <w:i/>
          <w:sz w:val="22"/>
        </w:rPr>
        <w:t>Chepov</w:t>
      </w:r>
      <w:proofErr w:type="spellEnd"/>
      <w:r w:rsidRPr="000F1AD5">
        <w:rPr>
          <w:rFonts w:ascii="Palatino Linotype" w:hAnsi="Palatino Linotype" w:cs="Arial"/>
          <w:bCs/>
          <w:i/>
          <w:sz w:val="22"/>
        </w:rPr>
        <w:t>.</w:t>
      </w:r>
      <w:r w:rsidRPr="000F1AD5">
        <w:rPr>
          <w:rFonts w:ascii="Palatino Linotype" w:hAnsi="Palatino Linotype" w:cs="Arial"/>
          <w:b/>
          <w:bCs/>
          <w:i/>
          <w:sz w:val="22"/>
        </w:rPr>
        <w:t xml:space="preserve"> </w:t>
      </w:r>
    </w:p>
    <w:p w:rsidR="000F1AD5" w:rsidRPr="000F1AD5" w:rsidRDefault="000F1AD5" w:rsidP="000F1AD5">
      <w:pPr>
        <w:ind w:left="851" w:right="902"/>
        <w:jc w:val="both"/>
        <w:rPr>
          <w:rFonts w:ascii="Palatino Linotype" w:hAnsi="Palatino Linotype" w:cs="Arial"/>
          <w:i/>
          <w:sz w:val="22"/>
          <w:szCs w:val="22"/>
        </w:rPr>
      </w:pPr>
      <w:r w:rsidRPr="000F1AD5">
        <w:rPr>
          <w:rFonts w:ascii="Palatino Linotype" w:hAnsi="Palatino Linotype" w:cs="Arial"/>
          <w:b/>
          <w:bCs/>
          <w:i/>
          <w:sz w:val="22"/>
        </w:rPr>
        <w:t>•</w:t>
      </w:r>
      <w:r w:rsidRPr="000F1AD5">
        <w:rPr>
          <w:rFonts w:ascii="Palatino Linotype" w:hAnsi="Palatino Linotype" w:cs="Arial"/>
          <w:b/>
          <w:bCs/>
          <w:i/>
          <w:sz w:val="22"/>
        </w:rPr>
        <w:tab/>
        <w:t xml:space="preserve">RRA 1564/17. </w:t>
      </w:r>
      <w:r w:rsidRPr="000F1AD5">
        <w:rPr>
          <w:rFonts w:ascii="Palatino Linotype" w:hAnsi="Palatino Linotype" w:cs="Arial"/>
          <w:bCs/>
          <w:i/>
          <w:sz w:val="22"/>
        </w:rPr>
        <w:t>Tribunal Electoral del Poder Judicial de la Federación. 26 de abril de 2017. Por unanimidad. Comisionado Ponente Oscar Mauricio Guerra Ford</w:t>
      </w:r>
      <w:r w:rsidRPr="000F1AD5">
        <w:rPr>
          <w:rFonts w:ascii="Palatino Linotype" w:hAnsi="Palatino Linotype" w:cs="Arial"/>
          <w:i/>
          <w:sz w:val="22"/>
          <w:szCs w:val="22"/>
        </w:rPr>
        <w:t>.”</w:t>
      </w:r>
    </w:p>
    <w:p w:rsidR="000F1AD5" w:rsidRPr="000F1AD5" w:rsidRDefault="000F1AD5" w:rsidP="000F1AD5">
      <w:pPr>
        <w:spacing w:line="360" w:lineRule="auto"/>
        <w:ind w:left="851" w:right="900"/>
        <w:jc w:val="both"/>
        <w:rPr>
          <w:rFonts w:ascii="Palatino Linotype" w:hAnsi="Palatino Linotype" w:cs="Arial"/>
          <w:szCs w:val="20"/>
          <w:lang w:val="es-MX" w:eastAsia="es-MX"/>
        </w:rPr>
      </w:pPr>
    </w:p>
    <w:p w:rsidR="000F1AD5" w:rsidRPr="000F1AD5" w:rsidRDefault="000F1AD5" w:rsidP="000F1AD5">
      <w:pPr>
        <w:spacing w:line="360" w:lineRule="auto"/>
        <w:jc w:val="both"/>
        <w:rPr>
          <w:rFonts w:ascii="Palatino Linotype" w:hAnsi="Palatino Linotype" w:cs="Arial"/>
          <w:lang w:val="es-MX" w:eastAsia="es-MX"/>
        </w:rPr>
      </w:pPr>
      <w:r w:rsidRPr="000F1AD5">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0F1AD5">
        <w:rPr>
          <w:rFonts w:ascii="Palatino Linotype" w:hAnsi="Palatino Linotype" w:cs="Arial"/>
          <w:lang w:val="es-MX" w:eastAsia="es-MX"/>
        </w:rPr>
        <w:t>homoclave</w:t>
      </w:r>
      <w:proofErr w:type="spellEnd"/>
      <w:r w:rsidRPr="000F1AD5">
        <w:rPr>
          <w:rFonts w:ascii="Palatino Linotype" w:hAnsi="Palatino Linotype" w:cs="Arial"/>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F1AD5" w:rsidRPr="000F1AD5" w:rsidRDefault="000F1AD5" w:rsidP="000F1AD5">
      <w:pPr>
        <w:spacing w:line="360" w:lineRule="auto"/>
        <w:ind w:right="-93"/>
        <w:jc w:val="both"/>
        <w:rPr>
          <w:rFonts w:ascii="Palatino Linotype" w:hAnsi="Palatino Linotype" w:cs="Arial"/>
          <w:lang w:eastAsia="es-MX"/>
        </w:rPr>
      </w:pPr>
    </w:p>
    <w:p w:rsidR="000F1AD5" w:rsidRPr="000F1AD5" w:rsidRDefault="000F1AD5" w:rsidP="000F1AD5">
      <w:pPr>
        <w:spacing w:line="360" w:lineRule="auto"/>
        <w:ind w:right="-93"/>
        <w:jc w:val="both"/>
        <w:rPr>
          <w:rFonts w:ascii="Palatino Linotype" w:hAnsi="Palatino Linotype" w:cs="Arial"/>
          <w:lang w:eastAsia="es-MX"/>
        </w:rPr>
      </w:pPr>
      <w:r w:rsidRPr="000F1AD5">
        <w:rPr>
          <w:rFonts w:ascii="Palatino Linotype" w:hAnsi="Palatino Linotype" w:cs="Arial"/>
          <w:lang w:eastAsia="es-MX"/>
        </w:rPr>
        <w:t xml:space="preserve">De igual manera la </w:t>
      </w:r>
      <w:r w:rsidRPr="000F1AD5">
        <w:rPr>
          <w:rFonts w:ascii="Palatino Linotype" w:hAnsi="Palatino Linotype" w:cs="Arial"/>
          <w:b/>
        </w:rPr>
        <w:t xml:space="preserve">Clave Única de Registro de Población, </w:t>
      </w:r>
      <w:r w:rsidRPr="000F1AD5">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F1AD5" w:rsidRPr="000F1AD5" w:rsidRDefault="000F1AD5" w:rsidP="000F1AD5">
      <w:pPr>
        <w:spacing w:line="360" w:lineRule="auto"/>
        <w:ind w:right="-93"/>
        <w:jc w:val="both"/>
        <w:rPr>
          <w:rFonts w:ascii="Palatino Linotype" w:hAnsi="Palatino Linotype" w:cs="Arial"/>
          <w:lang w:eastAsia="es-MX"/>
        </w:rPr>
      </w:pPr>
    </w:p>
    <w:p w:rsidR="000F1AD5" w:rsidRPr="000F1AD5" w:rsidRDefault="000F1AD5" w:rsidP="000F1AD5">
      <w:pPr>
        <w:spacing w:line="360" w:lineRule="auto"/>
        <w:ind w:right="-93"/>
        <w:jc w:val="both"/>
        <w:rPr>
          <w:rFonts w:ascii="Palatino Linotype" w:hAnsi="Palatino Linotype" w:cs="Arial"/>
          <w:lang w:eastAsia="es-MX"/>
        </w:rPr>
      </w:pPr>
      <w:r w:rsidRPr="000F1AD5">
        <w:rPr>
          <w:rFonts w:ascii="Palatino Linotype" w:hAnsi="Palatino Linotype" w:cs="Arial"/>
          <w:lang w:eastAsia="es-MX"/>
        </w:rPr>
        <w:t>Lo anterior, tiene sustento en los artículos 86 y 91 de la Ley General de Población, la cual señala lo siguiente:</w:t>
      </w:r>
    </w:p>
    <w:p w:rsidR="000F1AD5" w:rsidRPr="000F1AD5" w:rsidRDefault="000F1AD5" w:rsidP="000F1AD5">
      <w:pPr>
        <w:spacing w:before="120" w:after="120" w:line="276" w:lineRule="auto"/>
        <w:ind w:left="851" w:right="900"/>
        <w:jc w:val="both"/>
        <w:rPr>
          <w:rFonts w:ascii="Palatino Linotype" w:hAnsi="Palatino Linotype" w:cs="Arial"/>
          <w:i/>
          <w:sz w:val="22"/>
          <w:lang w:eastAsia="es-MX"/>
        </w:rPr>
      </w:pPr>
      <w:r w:rsidRPr="000F1AD5">
        <w:rPr>
          <w:rFonts w:ascii="Palatino Linotype" w:hAnsi="Palatino Linotype" w:cs="Arial,Bold"/>
          <w:b/>
          <w:bCs/>
          <w:i/>
          <w:sz w:val="22"/>
          <w:lang w:eastAsia="es-MX"/>
        </w:rPr>
        <w:t xml:space="preserve">“Artículo 86. </w:t>
      </w:r>
      <w:r w:rsidRPr="000F1AD5">
        <w:rPr>
          <w:rFonts w:ascii="Palatino Linotype" w:hAnsi="Palatino Linotype" w:cs="Arial"/>
          <w:i/>
          <w:sz w:val="22"/>
          <w:lang w:eastAsia="es-MX"/>
        </w:rPr>
        <w:t xml:space="preserve">El </w:t>
      </w:r>
      <w:r w:rsidRPr="000F1AD5">
        <w:rPr>
          <w:rFonts w:ascii="Palatino Linotype" w:hAnsi="Palatino Linotype" w:cs="Arial"/>
          <w:i/>
          <w:sz w:val="22"/>
          <w:szCs w:val="22"/>
        </w:rPr>
        <w:t>Registro</w:t>
      </w:r>
      <w:r w:rsidRPr="000F1AD5">
        <w:rPr>
          <w:rFonts w:ascii="Palatino Linotype" w:hAnsi="Palatino Linotype" w:cs="Arial"/>
          <w:i/>
          <w:sz w:val="22"/>
          <w:lang w:eastAsia="es-MX"/>
        </w:rPr>
        <w:t xml:space="preserve"> Nacional </w:t>
      </w:r>
      <w:r w:rsidRPr="000F1AD5">
        <w:rPr>
          <w:rFonts w:ascii="Palatino Linotype" w:hAnsi="Palatino Linotype" w:cs="Arial"/>
          <w:i/>
          <w:sz w:val="22"/>
        </w:rPr>
        <w:t>de</w:t>
      </w:r>
      <w:r w:rsidRPr="000F1AD5">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0F1AD5" w:rsidRPr="000F1AD5" w:rsidRDefault="000F1AD5" w:rsidP="000F1AD5">
      <w:pPr>
        <w:spacing w:before="120" w:after="120" w:line="276" w:lineRule="auto"/>
        <w:ind w:left="851" w:right="900"/>
        <w:jc w:val="both"/>
        <w:rPr>
          <w:rFonts w:ascii="Palatino Linotype" w:hAnsi="Palatino Linotype" w:cs="Arial"/>
          <w:i/>
          <w:sz w:val="22"/>
          <w:lang w:eastAsia="es-MX"/>
        </w:rPr>
      </w:pPr>
      <w:r w:rsidRPr="000F1AD5">
        <w:rPr>
          <w:rFonts w:ascii="Palatino Linotype" w:hAnsi="Palatino Linotype" w:cs="Arial,Bold"/>
          <w:b/>
          <w:bCs/>
          <w:i/>
          <w:sz w:val="22"/>
          <w:lang w:eastAsia="es-MX"/>
        </w:rPr>
        <w:t xml:space="preserve">Artículo 91. </w:t>
      </w:r>
      <w:r w:rsidRPr="000F1AD5">
        <w:rPr>
          <w:rFonts w:ascii="Palatino Linotype" w:hAnsi="Palatino Linotype" w:cs="Arial"/>
          <w:i/>
          <w:sz w:val="22"/>
          <w:lang w:eastAsia="es-MX"/>
        </w:rPr>
        <w:t xml:space="preserve">Al incorporar a una persona en el Registro Nacional de Población, se le asignará una clave que se denominará </w:t>
      </w:r>
      <w:r w:rsidRPr="000F1AD5">
        <w:rPr>
          <w:rFonts w:ascii="Palatino Linotype" w:hAnsi="Palatino Linotype" w:cs="Arial"/>
          <w:i/>
          <w:sz w:val="22"/>
          <w:szCs w:val="22"/>
        </w:rPr>
        <w:t>Clave</w:t>
      </w:r>
      <w:r w:rsidRPr="000F1AD5">
        <w:rPr>
          <w:rFonts w:ascii="Palatino Linotype" w:hAnsi="Palatino Linotype" w:cs="Arial"/>
          <w:i/>
          <w:sz w:val="22"/>
          <w:lang w:eastAsia="es-MX"/>
        </w:rPr>
        <w:t xml:space="preserve"> Única de Registro de Población. Esta servirá para registrarla e identificarla en forma </w:t>
      </w:r>
      <w:r w:rsidRPr="000F1AD5">
        <w:rPr>
          <w:rFonts w:ascii="Palatino Linotype" w:hAnsi="Palatino Linotype" w:cs="Arial"/>
          <w:i/>
          <w:sz w:val="22"/>
        </w:rPr>
        <w:t>individual</w:t>
      </w:r>
      <w:r w:rsidRPr="000F1AD5">
        <w:rPr>
          <w:rFonts w:ascii="Palatino Linotype" w:hAnsi="Palatino Linotype" w:cs="Arial"/>
          <w:i/>
          <w:sz w:val="22"/>
          <w:lang w:eastAsia="es-MX"/>
        </w:rPr>
        <w:t>.”</w:t>
      </w:r>
    </w:p>
    <w:p w:rsidR="000F1AD5" w:rsidRPr="000F1AD5" w:rsidRDefault="000F1AD5" w:rsidP="000F1AD5">
      <w:pPr>
        <w:shd w:val="clear" w:color="auto" w:fill="FFFFFF"/>
        <w:spacing w:line="360" w:lineRule="auto"/>
        <w:jc w:val="both"/>
        <w:rPr>
          <w:rFonts w:ascii="Palatino Linotype" w:hAnsi="Palatino Linotype"/>
          <w:lang w:eastAsia="es-MX"/>
        </w:rPr>
      </w:pPr>
    </w:p>
    <w:p w:rsidR="000F1AD5" w:rsidRPr="000F1AD5" w:rsidRDefault="000F1AD5" w:rsidP="000F1AD5">
      <w:pPr>
        <w:shd w:val="clear" w:color="auto" w:fill="FFFFFF"/>
        <w:spacing w:line="360" w:lineRule="auto"/>
        <w:jc w:val="both"/>
        <w:rPr>
          <w:rFonts w:ascii="Palatino Linotype" w:hAnsi="Palatino Linotype"/>
          <w:lang w:eastAsia="es-MX"/>
        </w:rPr>
      </w:pPr>
      <w:r w:rsidRPr="000F1AD5">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0F1AD5">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0F1AD5">
        <w:rPr>
          <w:rFonts w:ascii="Palatino Linotype" w:hAnsi="Palatino Linotype"/>
          <w:lang w:eastAsia="es-MX"/>
        </w:rPr>
        <w:t xml:space="preserve">; sexo; Entidad Federativa o lugar de nacimiento; finalmente una </w:t>
      </w:r>
      <w:proofErr w:type="spellStart"/>
      <w:r w:rsidRPr="000F1AD5">
        <w:rPr>
          <w:rFonts w:ascii="Palatino Linotype" w:hAnsi="Palatino Linotype"/>
          <w:lang w:eastAsia="es-MX"/>
        </w:rPr>
        <w:t>homoclave</w:t>
      </w:r>
      <w:proofErr w:type="spellEnd"/>
      <w:r w:rsidRPr="000F1AD5">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0F1AD5" w:rsidRPr="000F1AD5" w:rsidRDefault="000F1AD5" w:rsidP="000F1AD5">
      <w:pPr>
        <w:spacing w:line="360" w:lineRule="auto"/>
        <w:ind w:right="-91"/>
        <w:jc w:val="both"/>
        <w:rPr>
          <w:rFonts w:ascii="Palatino Linotype" w:hAnsi="Palatino Linotype" w:cs="Arial"/>
          <w:lang w:eastAsia="es-MX"/>
        </w:rPr>
      </w:pPr>
    </w:p>
    <w:p w:rsidR="000F1AD5" w:rsidRPr="000F1AD5" w:rsidRDefault="000F1AD5" w:rsidP="000F1AD5">
      <w:pPr>
        <w:spacing w:line="360" w:lineRule="auto"/>
        <w:ind w:right="-91"/>
        <w:jc w:val="both"/>
        <w:rPr>
          <w:rFonts w:ascii="Palatino Linotype" w:hAnsi="Palatino Linotype" w:cs="Arial"/>
          <w:lang w:eastAsia="es-MX"/>
        </w:rPr>
      </w:pPr>
      <w:r w:rsidRPr="000F1AD5">
        <w:rPr>
          <w:rFonts w:ascii="Palatino Linotype" w:hAnsi="Palatino Linotype" w:cs="Arial"/>
          <w:lang w:eastAsia="es-MX"/>
        </w:rPr>
        <w:lastRenderedPageBreak/>
        <w:t>Al respecto, el INAI a través del Criterio 18/17, señala literalmente lo siguiente:</w:t>
      </w:r>
    </w:p>
    <w:p w:rsidR="000F1AD5" w:rsidRPr="000F1AD5" w:rsidRDefault="000F1AD5" w:rsidP="000F1AD5">
      <w:pPr>
        <w:spacing w:before="120" w:after="120"/>
        <w:ind w:left="851" w:right="900"/>
        <w:jc w:val="both"/>
        <w:rPr>
          <w:rFonts w:ascii="Palatino Linotype" w:hAnsi="Palatino Linotype" w:cs="Arial"/>
          <w:i/>
          <w:sz w:val="22"/>
          <w:lang w:eastAsia="es-MX"/>
        </w:rPr>
      </w:pPr>
      <w:r w:rsidRPr="000F1AD5">
        <w:rPr>
          <w:rFonts w:ascii="Palatino Linotype" w:hAnsi="Palatino Linotype" w:cs="Arial"/>
          <w:b/>
          <w:bCs/>
          <w:i/>
          <w:sz w:val="22"/>
          <w:lang w:eastAsia="es-MX"/>
        </w:rPr>
        <w:t>“Clave Única de Registro de Población (CURP)</w:t>
      </w:r>
      <w:r w:rsidRPr="000F1AD5">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F1AD5" w:rsidRPr="000F1AD5" w:rsidRDefault="000F1AD5" w:rsidP="000F1AD5">
      <w:pPr>
        <w:spacing w:before="120" w:after="120"/>
        <w:ind w:left="851" w:right="900"/>
        <w:jc w:val="both"/>
        <w:rPr>
          <w:rFonts w:ascii="Palatino Linotype" w:hAnsi="Palatino Linotype" w:cs="Arial"/>
          <w:i/>
          <w:sz w:val="22"/>
          <w:lang w:eastAsia="es-MX"/>
        </w:rPr>
      </w:pPr>
    </w:p>
    <w:p w:rsidR="000F1AD5" w:rsidRPr="000F1AD5" w:rsidRDefault="000F1AD5" w:rsidP="000F1AD5">
      <w:pPr>
        <w:spacing w:before="120" w:after="120"/>
        <w:ind w:left="851" w:right="900"/>
        <w:jc w:val="both"/>
        <w:rPr>
          <w:rFonts w:ascii="Palatino Linotype" w:hAnsi="Palatino Linotype" w:cs="Arial"/>
          <w:b/>
          <w:i/>
          <w:sz w:val="22"/>
          <w:lang w:eastAsia="es-MX"/>
        </w:rPr>
      </w:pPr>
      <w:r w:rsidRPr="000F1AD5">
        <w:rPr>
          <w:rFonts w:ascii="Palatino Linotype" w:hAnsi="Palatino Linotype" w:cs="Arial"/>
          <w:b/>
          <w:i/>
          <w:sz w:val="22"/>
          <w:lang w:eastAsia="es-MX"/>
        </w:rPr>
        <w:t>Resoluciones:</w:t>
      </w:r>
    </w:p>
    <w:p w:rsidR="000F1AD5" w:rsidRPr="000F1AD5" w:rsidRDefault="000F1AD5" w:rsidP="000F1AD5">
      <w:pPr>
        <w:spacing w:before="120" w:after="120"/>
        <w:ind w:left="851" w:right="900"/>
        <w:jc w:val="both"/>
        <w:rPr>
          <w:rFonts w:ascii="Palatino Linotype" w:hAnsi="Palatino Linotype" w:cs="Arial"/>
          <w:i/>
          <w:sz w:val="22"/>
          <w:lang w:eastAsia="es-MX"/>
        </w:rPr>
      </w:pPr>
      <w:r w:rsidRPr="000F1AD5">
        <w:rPr>
          <w:rFonts w:ascii="Palatino Linotype" w:hAnsi="Palatino Linotype" w:cs="Arial"/>
          <w:i/>
          <w:sz w:val="22"/>
          <w:lang w:eastAsia="es-MX"/>
        </w:rPr>
        <w:t>•</w:t>
      </w:r>
      <w:r w:rsidRPr="000F1AD5">
        <w:rPr>
          <w:rFonts w:ascii="Palatino Linotype" w:hAnsi="Palatino Linotype" w:cs="Arial"/>
          <w:i/>
          <w:sz w:val="22"/>
          <w:lang w:eastAsia="es-MX"/>
        </w:rPr>
        <w:tab/>
      </w:r>
      <w:r w:rsidRPr="000F1AD5">
        <w:rPr>
          <w:rFonts w:ascii="Palatino Linotype" w:hAnsi="Palatino Linotype" w:cs="Arial"/>
          <w:b/>
          <w:i/>
          <w:sz w:val="22"/>
          <w:lang w:eastAsia="es-MX"/>
        </w:rPr>
        <w:t>RRA 3995/16</w:t>
      </w:r>
      <w:r w:rsidRPr="000F1AD5">
        <w:rPr>
          <w:rFonts w:ascii="Palatino Linotype" w:hAnsi="Palatino Linotype" w:cs="Arial"/>
          <w:i/>
          <w:sz w:val="22"/>
          <w:lang w:eastAsia="es-MX"/>
        </w:rPr>
        <w:t xml:space="preserve">. Secretaría de la Defensa Nacional. 1 de febrero de 2017. Por unanimidad. Comisionado Ponente </w:t>
      </w:r>
      <w:proofErr w:type="spellStart"/>
      <w:r w:rsidRPr="000F1AD5">
        <w:rPr>
          <w:rFonts w:ascii="Palatino Linotype" w:hAnsi="Palatino Linotype" w:cs="Arial"/>
          <w:i/>
          <w:sz w:val="22"/>
          <w:lang w:eastAsia="es-MX"/>
        </w:rPr>
        <w:t>Rosendoevgueni</w:t>
      </w:r>
      <w:proofErr w:type="spellEnd"/>
      <w:r w:rsidRPr="000F1AD5">
        <w:rPr>
          <w:rFonts w:ascii="Palatino Linotype" w:hAnsi="Palatino Linotype" w:cs="Arial"/>
          <w:i/>
          <w:sz w:val="22"/>
          <w:lang w:eastAsia="es-MX"/>
        </w:rPr>
        <w:t xml:space="preserve"> Monterrey </w:t>
      </w:r>
      <w:proofErr w:type="spellStart"/>
      <w:r w:rsidRPr="000F1AD5">
        <w:rPr>
          <w:rFonts w:ascii="Palatino Linotype" w:hAnsi="Palatino Linotype" w:cs="Arial"/>
          <w:i/>
          <w:sz w:val="22"/>
          <w:lang w:eastAsia="es-MX"/>
        </w:rPr>
        <w:t>Chepov</w:t>
      </w:r>
      <w:proofErr w:type="spellEnd"/>
      <w:r w:rsidRPr="000F1AD5">
        <w:rPr>
          <w:rFonts w:ascii="Palatino Linotype" w:hAnsi="Palatino Linotype" w:cs="Arial"/>
          <w:i/>
          <w:sz w:val="22"/>
          <w:lang w:eastAsia="es-MX"/>
        </w:rPr>
        <w:t>.</w:t>
      </w:r>
    </w:p>
    <w:p w:rsidR="000F1AD5" w:rsidRPr="000F1AD5" w:rsidRDefault="000F1AD5" w:rsidP="000F1AD5">
      <w:pPr>
        <w:spacing w:before="120" w:after="120"/>
        <w:ind w:left="851" w:right="900"/>
        <w:jc w:val="both"/>
        <w:rPr>
          <w:rFonts w:ascii="Palatino Linotype" w:hAnsi="Palatino Linotype" w:cs="Arial"/>
          <w:i/>
          <w:sz w:val="22"/>
          <w:lang w:eastAsia="es-MX"/>
        </w:rPr>
      </w:pPr>
      <w:r w:rsidRPr="000F1AD5">
        <w:rPr>
          <w:rFonts w:ascii="Palatino Linotype" w:hAnsi="Palatino Linotype" w:cs="Arial"/>
          <w:i/>
          <w:sz w:val="22"/>
          <w:lang w:eastAsia="es-MX"/>
        </w:rPr>
        <w:t>•</w:t>
      </w:r>
      <w:r w:rsidRPr="000F1AD5">
        <w:rPr>
          <w:rFonts w:ascii="Palatino Linotype" w:hAnsi="Palatino Linotype" w:cs="Arial"/>
          <w:i/>
          <w:sz w:val="22"/>
          <w:lang w:eastAsia="es-MX"/>
        </w:rPr>
        <w:tab/>
      </w:r>
      <w:r w:rsidRPr="000F1AD5">
        <w:rPr>
          <w:rFonts w:ascii="Palatino Linotype" w:hAnsi="Palatino Linotype" w:cs="Arial"/>
          <w:b/>
          <w:i/>
          <w:sz w:val="22"/>
          <w:lang w:eastAsia="es-MX"/>
        </w:rPr>
        <w:t>RRA 0937/17</w:t>
      </w:r>
      <w:r w:rsidRPr="000F1AD5">
        <w:rPr>
          <w:rFonts w:ascii="Palatino Linotype" w:hAnsi="Palatino Linotype" w:cs="Arial"/>
          <w:i/>
          <w:sz w:val="22"/>
          <w:lang w:eastAsia="es-MX"/>
        </w:rPr>
        <w:t xml:space="preserve">. Senado de la República. 15 de marzo de 2017. Por unanimidad. Comisionada Ponente Ximena Puente de la Mora. </w:t>
      </w:r>
    </w:p>
    <w:p w:rsidR="000F1AD5" w:rsidRPr="000F1AD5" w:rsidRDefault="000F1AD5" w:rsidP="000F1AD5">
      <w:pPr>
        <w:spacing w:before="120" w:after="120"/>
        <w:ind w:left="851" w:right="900"/>
        <w:jc w:val="both"/>
        <w:rPr>
          <w:rFonts w:ascii="Palatino Linotype" w:hAnsi="Palatino Linotype" w:cs="Arial"/>
          <w:sz w:val="22"/>
          <w:lang w:eastAsia="es-MX"/>
        </w:rPr>
      </w:pPr>
      <w:r w:rsidRPr="000F1AD5">
        <w:rPr>
          <w:rFonts w:ascii="Palatino Linotype" w:hAnsi="Palatino Linotype" w:cs="Arial"/>
          <w:i/>
          <w:sz w:val="22"/>
          <w:lang w:eastAsia="es-MX"/>
        </w:rPr>
        <w:t>•</w:t>
      </w:r>
      <w:r w:rsidRPr="000F1AD5">
        <w:rPr>
          <w:rFonts w:ascii="Palatino Linotype" w:hAnsi="Palatino Linotype" w:cs="Arial"/>
          <w:i/>
          <w:sz w:val="22"/>
          <w:lang w:eastAsia="es-MX"/>
        </w:rPr>
        <w:tab/>
      </w:r>
      <w:r w:rsidRPr="000F1AD5">
        <w:rPr>
          <w:rFonts w:ascii="Palatino Linotype" w:hAnsi="Palatino Linotype" w:cs="Arial"/>
          <w:b/>
          <w:i/>
          <w:sz w:val="22"/>
          <w:lang w:eastAsia="es-MX"/>
        </w:rPr>
        <w:t>RRA 0478/17</w:t>
      </w:r>
      <w:r w:rsidRPr="000F1AD5">
        <w:rPr>
          <w:rFonts w:ascii="Palatino Linotype" w:hAnsi="Palatino Linotype" w:cs="Arial"/>
          <w:i/>
          <w:sz w:val="22"/>
          <w:lang w:eastAsia="es-MX"/>
        </w:rPr>
        <w:t>. Secretaría de Relaciones Exteriores. 26 de abril de 2017. Por unanimidad. Comisionada Ponente Areli Cano Guadiana.</w:t>
      </w:r>
      <w:r w:rsidRPr="000F1AD5">
        <w:rPr>
          <w:rFonts w:ascii="Palatino Linotype" w:hAnsi="Palatino Linotype" w:cs="Arial"/>
          <w:i/>
          <w:sz w:val="22"/>
          <w:szCs w:val="22"/>
        </w:rPr>
        <w:t>”</w:t>
      </w:r>
    </w:p>
    <w:p w:rsidR="000F1AD5" w:rsidRPr="000F1AD5" w:rsidRDefault="000F1AD5" w:rsidP="000F1AD5">
      <w:pPr>
        <w:spacing w:line="360" w:lineRule="auto"/>
        <w:ind w:left="851" w:right="900"/>
        <w:jc w:val="both"/>
        <w:rPr>
          <w:rFonts w:ascii="Palatino Linotype" w:hAnsi="Palatino Linotype" w:cs="Arial"/>
          <w:lang w:eastAsia="es-MX"/>
        </w:rPr>
      </w:pPr>
    </w:p>
    <w:p w:rsidR="000F1AD5" w:rsidRPr="000F1AD5" w:rsidRDefault="000F1AD5" w:rsidP="000F1AD5">
      <w:pPr>
        <w:spacing w:line="360" w:lineRule="auto"/>
        <w:ind w:right="-93"/>
        <w:jc w:val="both"/>
        <w:rPr>
          <w:rFonts w:ascii="Palatino Linotype" w:hAnsi="Palatino Linotype" w:cs="Arial"/>
          <w:lang w:eastAsia="es-MX"/>
        </w:rPr>
      </w:pPr>
      <w:r w:rsidRPr="000F1AD5">
        <w:rPr>
          <w:rFonts w:ascii="Palatino Linotype" w:hAnsi="Palatino Linotype" w:cs="Arial"/>
          <w:lang w:eastAsia="es-MX"/>
        </w:rPr>
        <w:t xml:space="preserve">De lo anterior, se desprende que la </w:t>
      </w:r>
      <w:r w:rsidRPr="000F1AD5">
        <w:rPr>
          <w:rFonts w:ascii="Palatino Linotype" w:hAnsi="Palatino Linotype"/>
          <w:lang w:eastAsia="es-MX"/>
        </w:rPr>
        <w:t xml:space="preserve">Clave Única de Registro de Población, </w:t>
      </w:r>
      <w:r w:rsidRPr="000F1AD5">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0F1AD5">
        <w:rPr>
          <w:rFonts w:ascii="Palatino Linotype" w:hAnsi="Palatino Linotype" w:cs="Arial"/>
          <w:lang w:eastAsia="es-MX"/>
        </w:rPr>
        <w:t>homoclave</w:t>
      </w:r>
      <w:proofErr w:type="spellEnd"/>
      <w:r w:rsidRPr="000F1AD5">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F1AD5" w:rsidRPr="000F1AD5" w:rsidRDefault="000F1AD5" w:rsidP="000F1AD5">
      <w:pPr>
        <w:spacing w:line="360" w:lineRule="auto"/>
        <w:ind w:right="-93"/>
        <w:jc w:val="both"/>
        <w:rPr>
          <w:rFonts w:ascii="Palatino Linotype" w:hAnsi="Palatino Linotype" w:cs="Arial"/>
          <w:lang w:eastAsia="es-MX"/>
        </w:rPr>
      </w:pPr>
    </w:p>
    <w:p w:rsidR="000F1AD5" w:rsidRPr="000F1AD5" w:rsidRDefault="000F1AD5" w:rsidP="000F1AD5">
      <w:pPr>
        <w:spacing w:line="360" w:lineRule="auto"/>
        <w:ind w:right="-93"/>
        <w:jc w:val="both"/>
        <w:rPr>
          <w:rFonts w:ascii="Palatino Linotype" w:hAnsi="Palatino Linotype" w:cs="Arial"/>
          <w:lang w:eastAsia="es-MX"/>
        </w:rPr>
      </w:pPr>
      <w:r w:rsidRPr="000F1AD5">
        <w:rPr>
          <w:rFonts w:ascii="Palatino Linotype" w:hAnsi="Palatino Linotype" w:cs="Arial"/>
          <w:lang w:eastAsia="es-MX"/>
        </w:rPr>
        <w:t xml:space="preserve">Por cuanto hace a la </w:t>
      </w:r>
      <w:r w:rsidRPr="000F1AD5">
        <w:rPr>
          <w:rFonts w:ascii="Palatino Linotype" w:hAnsi="Palatino Linotype" w:cs="Arial"/>
          <w:b/>
        </w:rPr>
        <w:t>Clave de cualquier tipo de seguridad social</w:t>
      </w:r>
      <w:r w:rsidRPr="000F1AD5">
        <w:rPr>
          <w:rFonts w:ascii="Palatino Linotype" w:hAnsi="Palatino Linotype" w:cs="Arial"/>
        </w:rPr>
        <w:t xml:space="preserve"> (ISSEMYM, u otros), está integrada por una </w:t>
      </w:r>
      <w:r w:rsidRPr="000F1AD5">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F1AD5">
        <w:rPr>
          <w:rFonts w:ascii="Palatino Linotype" w:hAnsi="Palatino Linotype" w:cs="Arial"/>
          <w:lang w:eastAsia="es-MX"/>
        </w:rPr>
        <w:t xml:space="preserve">dato que únicamente </w:t>
      </w:r>
      <w:r w:rsidRPr="000F1AD5">
        <w:rPr>
          <w:rFonts w:ascii="Palatino Linotype" w:hAnsi="Palatino Linotype" w:cs="Arial"/>
          <w:lang w:eastAsia="es-MX"/>
        </w:rPr>
        <w:lastRenderedPageBreak/>
        <w:t>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F1AD5" w:rsidRPr="000F1AD5" w:rsidRDefault="000F1AD5" w:rsidP="000F1AD5">
      <w:pPr>
        <w:spacing w:line="360" w:lineRule="auto"/>
        <w:jc w:val="both"/>
        <w:rPr>
          <w:rFonts w:ascii="Palatino Linotype" w:hAnsi="Palatino Linotype" w:cs="Arial"/>
        </w:rPr>
      </w:pPr>
    </w:p>
    <w:p w:rsidR="000F1AD5" w:rsidRPr="000F1AD5" w:rsidRDefault="000F1AD5" w:rsidP="000F1AD5">
      <w:pPr>
        <w:spacing w:line="360" w:lineRule="auto"/>
        <w:jc w:val="both"/>
        <w:rPr>
          <w:rFonts w:ascii="Palatino Linotype" w:hAnsi="Palatino Linotype" w:cs="Arial"/>
          <w:lang w:eastAsia="es-MX"/>
        </w:rPr>
      </w:pPr>
      <w:r w:rsidRPr="000F1AD5">
        <w:rPr>
          <w:rFonts w:ascii="Palatino Linotype" w:hAnsi="Palatino Linotype" w:cs="Arial"/>
        </w:rPr>
        <w:t xml:space="preserve">Respecto de los </w:t>
      </w:r>
      <w:r w:rsidRPr="000F1AD5">
        <w:rPr>
          <w:rFonts w:ascii="Palatino Linotype" w:hAnsi="Palatino Linotype" w:cs="Arial"/>
          <w:b/>
        </w:rPr>
        <w:t>préstamos o descuentos</w:t>
      </w:r>
      <w:r w:rsidRPr="000F1AD5">
        <w:rPr>
          <w:rFonts w:ascii="Palatino Linotype" w:hAnsi="Palatino Linotype" w:cs="Arial"/>
        </w:rPr>
        <w:t xml:space="preserve"> </w:t>
      </w:r>
      <w:r w:rsidRPr="000F1AD5">
        <w:rPr>
          <w:rFonts w:ascii="Palatino Linotype" w:hAnsi="Palatino Linotype" w:cs="Arial"/>
          <w:b/>
        </w:rPr>
        <w:t>de carácter personal</w:t>
      </w:r>
      <w:r w:rsidRPr="000F1AD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F1AD5">
        <w:rPr>
          <w:rFonts w:ascii="Palatino Linotype" w:hAnsi="Palatino Linotype" w:cs="Arial"/>
          <w:lang w:eastAsia="es-MX"/>
        </w:rPr>
        <w:t>favorecer en la transparencia y rendición de cuentas, sino por el contrario, con ello se violentaría la</w:t>
      </w:r>
      <w:r w:rsidRPr="000F1AD5">
        <w:rPr>
          <w:rFonts w:ascii="Palatino Linotype" w:hAnsi="Palatino Linotype"/>
        </w:rPr>
        <w:t xml:space="preserve"> </w:t>
      </w:r>
      <w:r w:rsidRPr="000F1AD5">
        <w:rPr>
          <w:rFonts w:ascii="Palatino Linotype" w:hAnsi="Palatino Linotype" w:cs="Arial"/>
          <w:lang w:eastAsia="es-MX"/>
        </w:rPr>
        <w:t>protección de información confidencial porque incide en la intimidad de un individuo</w:t>
      </w:r>
      <w:r w:rsidRPr="000F1AD5">
        <w:rPr>
          <w:rFonts w:ascii="Palatino Linotype" w:hAnsi="Palatino Linotype"/>
        </w:rPr>
        <w:t xml:space="preserve"> </w:t>
      </w:r>
      <w:r w:rsidRPr="000F1AD5">
        <w:rPr>
          <w:rFonts w:ascii="Palatino Linotype" w:hAnsi="Palatino Linotype" w:cs="Arial"/>
          <w:lang w:eastAsia="es-MX"/>
        </w:rPr>
        <w:t>identificado.</w:t>
      </w:r>
    </w:p>
    <w:p w:rsidR="000F1AD5" w:rsidRPr="000F1AD5" w:rsidRDefault="000F1AD5" w:rsidP="000F1AD5">
      <w:pPr>
        <w:spacing w:line="360" w:lineRule="auto"/>
        <w:ind w:right="-93"/>
        <w:jc w:val="both"/>
        <w:rPr>
          <w:rFonts w:ascii="Palatino Linotype" w:hAnsi="Palatino Linotype" w:cs="Arial"/>
          <w:lang w:eastAsia="es-MX"/>
        </w:rPr>
      </w:pPr>
    </w:p>
    <w:p w:rsidR="000F1AD5" w:rsidRPr="000F1AD5" w:rsidRDefault="000F1AD5" w:rsidP="000F1AD5">
      <w:pPr>
        <w:spacing w:line="360" w:lineRule="auto"/>
        <w:ind w:right="-93"/>
        <w:jc w:val="both"/>
        <w:rPr>
          <w:rFonts w:ascii="Palatino Linotype" w:hAnsi="Palatino Linotype" w:cs="Arial"/>
        </w:rPr>
      </w:pPr>
      <w:r w:rsidRPr="000F1AD5">
        <w:rPr>
          <w:rFonts w:ascii="Palatino Linotype" w:hAnsi="Palatino Linotype" w:cs="Arial"/>
          <w:lang w:eastAsia="es-MX"/>
        </w:rPr>
        <w:t xml:space="preserve">Por su parte, el </w:t>
      </w:r>
      <w:r w:rsidRPr="000F1AD5">
        <w:rPr>
          <w:rFonts w:ascii="Palatino Linotype" w:hAnsi="Palatino Linotype" w:cs="Arial"/>
        </w:rPr>
        <w:t>artículo 84 de la Ley del Trabajo de los Servidores Públicos del Estado y Municipios, señala:</w:t>
      </w:r>
    </w:p>
    <w:p w:rsidR="000F1AD5" w:rsidRPr="000F1AD5" w:rsidRDefault="000F1AD5" w:rsidP="000F1AD5">
      <w:pPr>
        <w:spacing w:before="120" w:after="120" w:line="276" w:lineRule="auto"/>
        <w:ind w:left="851" w:right="900"/>
        <w:jc w:val="both"/>
        <w:rPr>
          <w:rFonts w:ascii="Palatino Linotype" w:hAnsi="Palatino Linotype" w:cs="Arial"/>
          <w:b/>
          <w:bCs/>
          <w:i/>
          <w:noProof/>
          <w:sz w:val="22"/>
        </w:rPr>
      </w:pPr>
      <w:r w:rsidRPr="000F1AD5">
        <w:rPr>
          <w:rFonts w:ascii="Palatino Linotype" w:hAnsi="Palatino Linotype" w:cs="Arial"/>
          <w:bCs/>
          <w:i/>
          <w:noProof/>
          <w:sz w:val="22"/>
        </w:rPr>
        <w:t>“</w:t>
      </w:r>
      <w:r w:rsidRPr="000F1AD5">
        <w:rPr>
          <w:rFonts w:ascii="Palatino Linotype" w:hAnsi="Palatino Linotype" w:cs="Arial"/>
          <w:b/>
          <w:bCs/>
          <w:i/>
          <w:noProof/>
          <w:sz w:val="22"/>
        </w:rPr>
        <w:t>ARTICULO 84. Sólo podrán hacerse retenciones,</w:t>
      </w:r>
      <w:r w:rsidRPr="000F1AD5">
        <w:rPr>
          <w:rFonts w:ascii="Palatino Linotype" w:hAnsi="Palatino Linotype" w:cs="Arial"/>
          <w:i/>
          <w:sz w:val="22"/>
          <w:lang w:eastAsia="es-MX"/>
        </w:rPr>
        <w:t xml:space="preserve"> </w:t>
      </w:r>
      <w:r w:rsidRPr="000F1AD5">
        <w:rPr>
          <w:rFonts w:ascii="Palatino Linotype" w:hAnsi="Palatino Linotype" w:cs="Arial"/>
          <w:b/>
          <w:bCs/>
          <w:i/>
          <w:noProof/>
          <w:sz w:val="22"/>
        </w:rPr>
        <w:t>descuentos o deducciones al sueldo de los servidores públicos por concepto de:</w:t>
      </w:r>
    </w:p>
    <w:p w:rsidR="000F1AD5" w:rsidRPr="000F1AD5" w:rsidRDefault="000F1AD5" w:rsidP="000F1AD5">
      <w:pPr>
        <w:spacing w:before="120" w:after="120" w:line="276" w:lineRule="auto"/>
        <w:ind w:left="851" w:right="900"/>
        <w:jc w:val="both"/>
        <w:rPr>
          <w:rFonts w:ascii="Palatino Linotype" w:hAnsi="Palatino Linotype" w:cs="Arial"/>
          <w:bCs/>
          <w:i/>
          <w:noProof/>
          <w:sz w:val="22"/>
        </w:rPr>
      </w:pPr>
      <w:r w:rsidRPr="000F1AD5">
        <w:rPr>
          <w:rFonts w:ascii="Palatino Linotype" w:hAnsi="Palatino Linotype" w:cs="Arial"/>
          <w:bCs/>
          <w:i/>
          <w:noProof/>
          <w:sz w:val="22"/>
        </w:rPr>
        <w:t>I. Gravámenes fiscales relacionados con el sueldo;</w:t>
      </w:r>
    </w:p>
    <w:p w:rsidR="000F1AD5" w:rsidRPr="000F1AD5" w:rsidRDefault="000F1AD5" w:rsidP="000F1AD5">
      <w:pPr>
        <w:spacing w:before="120" w:after="120" w:line="276" w:lineRule="auto"/>
        <w:ind w:left="851" w:right="900"/>
        <w:jc w:val="both"/>
        <w:rPr>
          <w:rFonts w:ascii="Palatino Linotype" w:hAnsi="Palatino Linotype" w:cs="Arial"/>
          <w:i/>
          <w:sz w:val="22"/>
        </w:rPr>
      </w:pPr>
      <w:r w:rsidRPr="000F1AD5">
        <w:rPr>
          <w:rFonts w:ascii="Palatino Linotype" w:hAnsi="Palatino Linotype" w:cs="Arial"/>
          <w:bCs/>
          <w:i/>
          <w:noProof/>
          <w:sz w:val="22"/>
        </w:rPr>
        <w:t xml:space="preserve">II. Deudas contraídas con las instituciones públicas o dependencias por concepto de anticipos de sueldo, </w:t>
      </w:r>
      <w:r w:rsidRPr="000F1AD5">
        <w:rPr>
          <w:rFonts w:ascii="Palatino Linotype" w:hAnsi="Palatino Linotype" w:cs="Arial"/>
          <w:i/>
          <w:sz w:val="22"/>
        </w:rPr>
        <w:t>pagos hechos con exceso, errores o pérdidas debidamente comprobados;</w:t>
      </w:r>
    </w:p>
    <w:p w:rsidR="000F1AD5" w:rsidRPr="000F1AD5" w:rsidRDefault="000F1AD5" w:rsidP="000F1AD5">
      <w:pPr>
        <w:spacing w:before="120" w:after="120" w:line="276" w:lineRule="auto"/>
        <w:ind w:left="851" w:right="900"/>
        <w:jc w:val="both"/>
        <w:rPr>
          <w:rFonts w:ascii="Palatino Linotype" w:hAnsi="Palatino Linotype" w:cs="Arial"/>
          <w:i/>
          <w:sz w:val="22"/>
        </w:rPr>
      </w:pPr>
      <w:r w:rsidRPr="000F1AD5">
        <w:rPr>
          <w:rFonts w:ascii="Palatino Linotype" w:hAnsi="Palatino Linotype" w:cs="Arial"/>
          <w:i/>
          <w:sz w:val="22"/>
        </w:rPr>
        <w:t>III. Cuotas sindicales;</w:t>
      </w:r>
    </w:p>
    <w:p w:rsidR="000F1AD5" w:rsidRPr="000F1AD5" w:rsidRDefault="000F1AD5" w:rsidP="000F1AD5">
      <w:pPr>
        <w:spacing w:before="120" w:after="120" w:line="276" w:lineRule="auto"/>
        <w:ind w:left="851" w:right="900"/>
        <w:jc w:val="both"/>
        <w:rPr>
          <w:rFonts w:ascii="Palatino Linotype" w:hAnsi="Palatino Linotype" w:cs="Arial"/>
          <w:i/>
          <w:sz w:val="22"/>
        </w:rPr>
      </w:pPr>
      <w:r w:rsidRPr="000F1AD5">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0F1AD5" w:rsidRPr="000F1AD5" w:rsidRDefault="000F1AD5" w:rsidP="000F1AD5">
      <w:pPr>
        <w:spacing w:before="120" w:after="120" w:line="276" w:lineRule="auto"/>
        <w:ind w:left="851" w:right="900"/>
        <w:jc w:val="both"/>
        <w:rPr>
          <w:rFonts w:ascii="Palatino Linotype" w:hAnsi="Palatino Linotype" w:cs="Arial"/>
          <w:i/>
          <w:sz w:val="22"/>
        </w:rPr>
      </w:pPr>
      <w:r w:rsidRPr="000F1AD5">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0F1AD5" w:rsidRPr="000F1AD5" w:rsidRDefault="000F1AD5" w:rsidP="000F1AD5">
      <w:pPr>
        <w:spacing w:before="120" w:after="120" w:line="276" w:lineRule="auto"/>
        <w:ind w:left="851" w:right="900"/>
        <w:jc w:val="both"/>
        <w:rPr>
          <w:rFonts w:ascii="Palatino Linotype" w:hAnsi="Palatino Linotype" w:cs="Arial"/>
          <w:b/>
          <w:bCs/>
          <w:i/>
          <w:noProof/>
          <w:sz w:val="22"/>
        </w:rPr>
      </w:pPr>
      <w:r w:rsidRPr="000F1AD5">
        <w:rPr>
          <w:rFonts w:ascii="Palatino Linotype" w:hAnsi="Palatino Linotype" w:cs="Arial"/>
          <w:b/>
          <w:bCs/>
          <w:i/>
          <w:noProof/>
          <w:sz w:val="22"/>
        </w:rPr>
        <w:lastRenderedPageBreak/>
        <w:t>VI. Obligaciones a cargo del servidor público con las que haya consentido, derivadas de la adquisición o del uso de habitaciones consideradas como de interés social;</w:t>
      </w:r>
    </w:p>
    <w:p w:rsidR="000F1AD5" w:rsidRPr="000F1AD5" w:rsidRDefault="000F1AD5" w:rsidP="000F1AD5">
      <w:pPr>
        <w:spacing w:before="120" w:after="120" w:line="276" w:lineRule="auto"/>
        <w:ind w:left="851" w:right="900"/>
        <w:jc w:val="both"/>
        <w:rPr>
          <w:rFonts w:ascii="Palatino Linotype" w:hAnsi="Palatino Linotype" w:cs="Arial"/>
          <w:bCs/>
          <w:i/>
          <w:noProof/>
          <w:sz w:val="22"/>
        </w:rPr>
      </w:pPr>
      <w:r w:rsidRPr="000F1AD5">
        <w:rPr>
          <w:rFonts w:ascii="Palatino Linotype" w:hAnsi="Palatino Linotype" w:cs="Arial"/>
          <w:bCs/>
          <w:i/>
          <w:noProof/>
          <w:sz w:val="22"/>
        </w:rPr>
        <w:t>VII. Faltas de puntualidad o de asistencia injustificadas;</w:t>
      </w:r>
    </w:p>
    <w:p w:rsidR="000F1AD5" w:rsidRPr="000F1AD5" w:rsidRDefault="000F1AD5" w:rsidP="000F1AD5">
      <w:pPr>
        <w:spacing w:before="120" w:after="120" w:line="276" w:lineRule="auto"/>
        <w:ind w:left="851" w:right="900"/>
        <w:jc w:val="both"/>
        <w:rPr>
          <w:rFonts w:ascii="Palatino Linotype" w:hAnsi="Palatino Linotype" w:cs="Arial"/>
          <w:bCs/>
          <w:i/>
          <w:noProof/>
          <w:sz w:val="22"/>
        </w:rPr>
      </w:pPr>
      <w:r w:rsidRPr="000F1AD5">
        <w:rPr>
          <w:rFonts w:ascii="Palatino Linotype" w:hAnsi="Palatino Linotype" w:cs="Arial"/>
          <w:b/>
          <w:bCs/>
          <w:i/>
          <w:noProof/>
          <w:sz w:val="22"/>
        </w:rPr>
        <w:t>VIII. Pensiones alimenticias ordenadas por la autoridad judicial;</w:t>
      </w:r>
      <w:r w:rsidRPr="000F1AD5">
        <w:rPr>
          <w:rFonts w:ascii="Palatino Linotype" w:hAnsi="Palatino Linotype" w:cs="Arial"/>
          <w:bCs/>
          <w:i/>
          <w:noProof/>
          <w:sz w:val="22"/>
        </w:rPr>
        <w:t xml:space="preserve"> o</w:t>
      </w:r>
    </w:p>
    <w:p w:rsidR="000F1AD5" w:rsidRPr="000F1AD5" w:rsidRDefault="000F1AD5" w:rsidP="000F1AD5">
      <w:pPr>
        <w:spacing w:before="120" w:after="120" w:line="276" w:lineRule="auto"/>
        <w:ind w:left="851" w:right="900"/>
        <w:jc w:val="both"/>
        <w:rPr>
          <w:rFonts w:ascii="Palatino Linotype" w:hAnsi="Palatino Linotype" w:cs="Arial"/>
          <w:b/>
          <w:bCs/>
          <w:i/>
          <w:noProof/>
          <w:sz w:val="22"/>
        </w:rPr>
      </w:pPr>
      <w:r w:rsidRPr="000F1AD5">
        <w:rPr>
          <w:rFonts w:ascii="Palatino Linotype" w:hAnsi="Palatino Linotype" w:cs="Arial"/>
          <w:b/>
          <w:bCs/>
          <w:i/>
          <w:noProof/>
          <w:sz w:val="22"/>
        </w:rPr>
        <w:t>IX. Cualquier otro convenido con instituciones de servicios y aceptado por el servidor público.</w:t>
      </w:r>
    </w:p>
    <w:p w:rsidR="000F1AD5" w:rsidRPr="000F1AD5" w:rsidRDefault="000F1AD5" w:rsidP="000F1AD5">
      <w:pPr>
        <w:spacing w:before="120" w:after="120" w:line="276" w:lineRule="auto"/>
        <w:ind w:left="851" w:right="900"/>
        <w:jc w:val="both"/>
        <w:rPr>
          <w:rFonts w:ascii="Palatino Linotype" w:hAnsi="Palatino Linotype" w:cs="Arial"/>
          <w:sz w:val="22"/>
        </w:rPr>
      </w:pPr>
      <w:r w:rsidRPr="000F1AD5">
        <w:rPr>
          <w:rFonts w:ascii="Palatino Linotype" w:hAnsi="Palatino Linotype" w:cs="Arial"/>
          <w:bCs/>
          <w:i/>
          <w:noProof/>
          <w:sz w:val="22"/>
        </w:rPr>
        <w:t xml:space="preserve">El monto total de las retenciones, descuentos o deducciones no podrá exceder del 30% de la remuneración total, </w:t>
      </w:r>
      <w:r w:rsidRPr="000F1AD5">
        <w:rPr>
          <w:rFonts w:ascii="Palatino Linotype" w:hAnsi="Palatino Linotype" w:cs="Arial"/>
          <w:i/>
          <w:sz w:val="22"/>
        </w:rPr>
        <w:t>excepto</w:t>
      </w:r>
      <w:r w:rsidRPr="000F1AD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F1AD5" w:rsidRPr="000F1AD5" w:rsidRDefault="000F1AD5" w:rsidP="000F1AD5">
      <w:pPr>
        <w:spacing w:line="360" w:lineRule="auto"/>
        <w:jc w:val="both"/>
        <w:rPr>
          <w:rFonts w:ascii="Palatino Linotype" w:hAnsi="Palatino Linotype" w:cs="Arial"/>
        </w:rPr>
      </w:pPr>
    </w:p>
    <w:p w:rsidR="000F1AD5" w:rsidRPr="000F1AD5" w:rsidRDefault="000F1AD5" w:rsidP="000F1AD5">
      <w:pPr>
        <w:spacing w:line="360" w:lineRule="auto"/>
        <w:jc w:val="both"/>
        <w:rPr>
          <w:rFonts w:ascii="Palatino Linotype" w:hAnsi="Palatino Linotype" w:cs="Arial"/>
        </w:rPr>
      </w:pPr>
      <w:r w:rsidRPr="000F1AD5">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0F1AD5" w:rsidRPr="000F1AD5" w:rsidRDefault="000F1AD5" w:rsidP="000F1AD5">
      <w:pPr>
        <w:spacing w:line="360" w:lineRule="auto"/>
        <w:jc w:val="both"/>
        <w:rPr>
          <w:rFonts w:ascii="Palatino Linotype" w:hAnsi="Palatino Linotype" w:cs="Arial"/>
        </w:rPr>
      </w:pPr>
    </w:p>
    <w:p w:rsidR="000F1AD5" w:rsidRPr="000F1AD5" w:rsidRDefault="000F1AD5" w:rsidP="000F1AD5">
      <w:pPr>
        <w:spacing w:line="360" w:lineRule="auto"/>
        <w:jc w:val="both"/>
        <w:rPr>
          <w:rFonts w:ascii="Palatino Linotype" w:hAnsi="Palatino Linotype" w:cs="Arial"/>
        </w:rPr>
      </w:pPr>
      <w:r w:rsidRPr="000F1AD5">
        <w:rPr>
          <w:rFonts w:ascii="Palatino Linotype" w:hAnsi="Palatino Linotype" w:cs="Arial"/>
          <w:lang w:val="es-ES_tradnl"/>
        </w:rPr>
        <w:t xml:space="preserve">Por lo que respecta a </w:t>
      </w:r>
      <w:r w:rsidRPr="000F1AD5">
        <w:rPr>
          <w:rFonts w:ascii="Palatino Linotype" w:hAnsi="Palatino Linotype" w:cs="Arial"/>
        </w:rPr>
        <w:t xml:space="preserve">las </w:t>
      </w:r>
      <w:r w:rsidRPr="000F1AD5">
        <w:rPr>
          <w:rFonts w:ascii="Palatino Linotype" w:hAnsi="Palatino Linotype" w:cs="Arial"/>
          <w:b/>
        </w:rPr>
        <w:t>Cadenas Originales de los Sellos</w:t>
      </w:r>
      <w:r w:rsidRPr="000F1AD5">
        <w:rPr>
          <w:rFonts w:ascii="Palatino Linotype" w:hAnsi="Palatino Linotype" w:cs="Arial"/>
        </w:rPr>
        <w:t xml:space="preserve"> </w:t>
      </w:r>
      <w:r w:rsidRPr="000F1AD5">
        <w:rPr>
          <w:rFonts w:ascii="Palatino Linotype" w:hAnsi="Palatino Linotype" w:cs="Arial"/>
          <w:b/>
        </w:rPr>
        <w:t>Digitales</w:t>
      </w:r>
      <w:r w:rsidRPr="000F1AD5">
        <w:rPr>
          <w:rFonts w:ascii="Palatino Linotype" w:hAnsi="Palatino Linotype" w:cs="Arial"/>
        </w:rPr>
        <w:t xml:space="preserve">, éstos forman parte del </w:t>
      </w:r>
      <w:r w:rsidRPr="000F1AD5">
        <w:rPr>
          <w:rFonts w:ascii="Palatino Linotype" w:hAnsi="Palatino Linotype" w:cs="Arial"/>
          <w:lang w:val="es-ES_tradnl"/>
        </w:rPr>
        <w:t xml:space="preserve">certificado de sello digital, los cuales </w:t>
      </w:r>
      <w:r w:rsidRPr="000F1AD5">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0F1AD5">
        <w:rPr>
          <w:rFonts w:ascii="Palatino Linotype" w:hAnsi="Palatino Linotype" w:cs="Arial"/>
          <w:b/>
          <w:u w:val="single"/>
        </w:rPr>
        <w:t xml:space="preserve">vinculación </w:t>
      </w:r>
      <w:r w:rsidRPr="000F1AD5">
        <w:rPr>
          <w:rFonts w:ascii="Palatino Linotype" w:hAnsi="Palatino Linotype" w:cs="Arial"/>
        </w:rPr>
        <w:t xml:space="preserve">entre la </w:t>
      </w:r>
      <w:r w:rsidRPr="000F1AD5">
        <w:rPr>
          <w:rFonts w:ascii="Palatino Linotype" w:hAnsi="Palatino Linotype" w:cs="Arial"/>
          <w:b/>
          <w:u w:val="single"/>
        </w:rPr>
        <w:t>identidad de un sujeto o entidad</w:t>
      </w:r>
      <w:r w:rsidRPr="000F1AD5">
        <w:rPr>
          <w:rFonts w:ascii="Palatino Linotype" w:hAnsi="Palatino Linotype" w:cs="Arial"/>
        </w:rPr>
        <w:t xml:space="preserve"> con su clave pública, lo hace identificable a una persona o entidad, además de que dichos certificados tienen como finalidad o propósito específico firmar digitalmente las facturas </w:t>
      </w:r>
      <w:r w:rsidRPr="000F1AD5">
        <w:rPr>
          <w:rFonts w:ascii="Palatino Linotype" w:hAnsi="Palatino Linotype" w:cs="Arial"/>
        </w:rPr>
        <w:lastRenderedPageBreak/>
        <w:t>electrónicas para acreditar la autoría de los comprobantes fiscales. En ese tenor se transcriben los artículos señalados con antelación para mejor ilustración:</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noProof/>
          <w:sz w:val="22"/>
        </w:rPr>
        <w:t>“</w:t>
      </w:r>
      <w:r w:rsidRPr="000F1AD5">
        <w:rPr>
          <w:rFonts w:ascii="Palatino Linotype" w:hAnsi="Palatino Linotype" w:cs="Arial"/>
          <w:b/>
          <w:bCs/>
          <w:noProof/>
          <w:sz w:val="22"/>
        </w:rPr>
        <w:t>Artículo 17-G</w:t>
      </w:r>
      <w:r w:rsidRPr="000F1AD5">
        <w:rPr>
          <w:rFonts w:ascii="Palatino Linotype" w:hAnsi="Palatino Linotype" w:cs="Arial"/>
          <w:bCs/>
          <w:i/>
          <w:noProof/>
          <w:sz w:val="22"/>
        </w:rPr>
        <w:t xml:space="preserve">.- </w:t>
      </w:r>
      <w:r w:rsidRPr="000F1AD5">
        <w:rPr>
          <w:rFonts w:ascii="Palatino Linotype" w:hAnsi="Palatino Linotype" w:cs="Arial"/>
          <w:bCs/>
          <w:i/>
          <w:noProof/>
          <w:sz w:val="22"/>
          <w:u w:val="single"/>
        </w:rPr>
        <w:t>Los certificados que emita el Servicio de Administración Tributaria para ser considerados válidos deberán contener los datos siguientes</w:t>
      </w:r>
      <w:r w:rsidRPr="000F1AD5">
        <w:rPr>
          <w:rFonts w:ascii="Palatino Linotype" w:hAnsi="Palatino Linotype" w:cs="Arial"/>
          <w:bCs/>
          <w:i/>
          <w:noProof/>
          <w:sz w:val="22"/>
        </w:rPr>
        <w:t xml:space="preserve">: </w:t>
      </w:r>
    </w:p>
    <w:p w:rsidR="000F1AD5" w:rsidRPr="000F1AD5" w:rsidRDefault="000F1AD5" w:rsidP="000F1AD5">
      <w:pPr>
        <w:numPr>
          <w:ilvl w:val="0"/>
          <w:numId w:val="15"/>
        </w:numPr>
        <w:spacing w:before="120" w:after="120" w:line="276" w:lineRule="auto"/>
        <w:ind w:right="709"/>
        <w:jc w:val="both"/>
        <w:rPr>
          <w:rFonts w:ascii="Palatino Linotype" w:hAnsi="Palatino Linotype" w:cs="Arial"/>
          <w:bCs/>
          <w:i/>
          <w:noProof/>
          <w:sz w:val="22"/>
        </w:rPr>
      </w:pPr>
      <w:r w:rsidRPr="000F1AD5">
        <w:rPr>
          <w:rFonts w:ascii="Palatino Linotype" w:hAnsi="Palatino Linotype" w:cs="Arial"/>
          <w:bCs/>
          <w:i/>
          <w:noProof/>
          <w:sz w:val="22"/>
          <w:u w:val="single"/>
        </w:rPr>
        <w:t>La mención de que se expiden como tales</w:t>
      </w:r>
      <w:r w:rsidRPr="000F1AD5">
        <w:rPr>
          <w:rFonts w:ascii="Palatino Linotype" w:hAnsi="Palatino Linotype" w:cs="Arial"/>
          <w:bCs/>
          <w:i/>
          <w:noProof/>
          <w:sz w:val="22"/>
        </w:rPr>
        <w:t xml:space="preserve">. </w:t>
      </w:r>
      <w:r w:rsidRPr="000F1AD5">
        <w:rPr>
          <w:rFonts w:ascii="Palatino Linotype" w:hAnsi="Palatino Linotype" w:cs="Arial"/>
          <w:bCs/>
          <w:i/>
          <w:noProof/>
          <w:sz w:val="22"/>
          <w:u w:val="single"/>
        </w:rPr>
        <w:t>Tratándose de certificados de sellos digitales, se deberán especificar las limitantes que tengan para su uso</w:t>
      </w:r>
      <w:r w:rsidRPr="000F1AD5">
        <w:rPr>
          <w:rFonts w:ascii="Palatino Linotype" w:hAnsi="Palatino Linotype" w:cs="Arial"/>
          <w:bCs/>
          <w:i/>
          <w:noProof/>
          <w:sz w:val="22"/>
        </w:rPr>
        <w:t>.</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rPr>
        <w:t>…”</w:t>
      </w:r>
    </w:p>
    <w:p w:rsidR="000F1AD5" w:rsidRPr="000F1AD5" w:rsidRDefault="000F1AD5" w:rsidP="000F1AD5">
      <w:pPr>
        <w:spacing w:before="120" w:after="120" w:line="276" w:lineRule="auto"/>
        <w:ind w:left="709" w:right="709"/>
        <w:jc w:val="both"/>
        <w:rPr>
          <w:rFonts w:ascii="Palatino Linotype" w:hAnsi="Palatino Linotype" w:cs="Arial"/>
          <w:b/>
          <w:bCs/>
          <w:i/>
          <w:noProof/>
          <w:sz w:val="22"/>
          <w:u w:val="single"/>
        </w:rPr>
      </w:pP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u w:val="single"/>
        </w:rPr>
        <w:t>“</w:t>
      </w:r>
      <w:r w:rsidRPr="000F1AD5">
        <w:rPr>
          <w:rFonts w:ascii="Palatino Linotype" w:hAnsi="Palatino Linotype" w:cs="Arial"/>
          <w:b/>
          <w:bCs/>
          <w:i/>
          <w:noProof/>
          <w:sz w:val="22"/>
          <w:u w:val="single"/>
        </w:rPr>
        <w:t>Artículo 29</w:t>
      </w:r>
      <w:r w:rsidRPr="000F1AD5">
        <w:rPr>
          <w:rFonts w:ascii="Palatino Linotype" w:hAnsi="Palatino Linotype" w:cs="Arial"/>
          <w:bCs/>
          <w:i/>
          <w:noProof/>
          <w:sz w:val="22"/>
          <w:u w:val="single"/>
        </w:rPr>
        <w:t>. Cuando las leyes fiscales establezcan la obligación de expedir comprobantes fiscales por los actos o actividades que realicen</w:t>
      </w:r>
      <w:r w:rsidRPr="000F1AD5">
        <w:rPr>
          <w:rFonts w:ascii="Palatino Linotype" w:hAnsi="Palatino Linotype" w:cs="Arial"/>
          <w:bCs/>
          <w:i/>
          <w:noProof/>
          <w:sz w:val="22"/>
        </w:rPr>
        <w:t xml:space="preserve">, por los ingresos que se perciban o por las retenciones de contribuciones que efectúen, </w:t>
      </w:r>
      <w:r w:rsidRPr="000F1AD5">
        <w:rPr>
          <w:rFonts w:ascii="Palatino Linotype" w:hAnsi="Palatino Linotype" w:cs="Arial"/>
          <w:bCs/>
          <w:i/>
          <w:noProof/>
          <w:sz w:val="22"/>
          <w:u w:val="single"/>
        </w:rPr>
        <w:t>los contribuyentes deberán emitirlos mediante documentos digitales</w:t>
      </w:r>
      <w:r w:rsidRPr="000F1AD5">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u w:val="single"/>
        </w:rPr>
        <w:t>Los contribuyentes a que se refiere el párrafo anterior deberán cumplir con las obligaciones siguientes</w:t>
      </w:r>
      <w:r w:rsidRPr="000F1AD5">
        <w:rPr>
          <w:rFonts w:ascii="Palatino Linotype" w:hAnsi="Palatino Linotype" w:cs="Arial"/>
          <w:bCs/>
          <w:i/>
          <w:noProof/>
          <w:sz w:val="22"/>
        </w:rPr>
        <w:t>:</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rPr>
        <w:t xml:space="preserve">I. </w:t>
      </w:r>
      <w:r w:rsidRPr="000F1AD5">
        <w:rPr>
          <w:rFonts w:ascii="Palatino Linotype" w:hAnsi="Palatino Linotype" w:cs="Arial"/>
          <w:bCs/>
          <w:i/>
          <w:noProof/>
          <w:sz w:val="22"/>
        </w:rPr>
        <w:tab/>
        <w:t>…</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rPr>
        <w:t xml:space="preserve">II. </w:t>
      </w:r>
      <w:r w:rsidRPr="000F1AD5">
        <w:rPr>
          <w:rFonts w:ascii="Palatino Linotype" w:hAnsi="Palatino Linotype" w:cs="Arial"/>
          <w:bCs/>
          <w:i/>
          <w:noProof/>
          <w:sz w:val="22"/>
        </w:rPr>
        <w:tab/>
      </w:r>
      <w:r w:rsidRPr="000F1AD5">
        <w:rPr>
          <w:rFonts w:ascii="Palatino Linotype" w:hAnsi="Palatino Linotype" w:cs="Arial"/>
          <w:bCs/>
          <w:i/>
          <w:noProof/>
          <w:sz w:val="22"/>
          <w:u w:val="single"/>
        </w:rPr>
        <w:t>Tramitar ante el Servicio de Administración Tributaria el certificado para el uso de los sellos digitales</w:t>
      </w:r>
      <w:r w:rsidRPr="000F1AD5">
        <w:rPr>
          <w:rFonts w:ascii="Palatino Linotype" w:hAnsi="Palatino Linotype" w:cs="Arial"/>
          <w:bCs/>
          <w:i/>
          <w:noProof/>
          <w:sz w:val="22"/>
        </w:rPr>
        <w:t>.</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0F1AD5">
        <w:rPr>
          <w:rFonts w:ascii="Palatino Linotype" w:hAnsi="Palatino Linotype" w:cs="Arial"/>
          <w:bCs/>
          <w:i/>
          <w:noProof/>
          <w:sz w:val="22"/>
          <w:u w:val="single"/>
        </w:rPr>
        <w:t>El sello digital permitirá acreditar la autoría de los comprobantes fiscales digitales</w:t>
      </w:r>
      <w:r w:rsidRPr="000F1AD5">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0F1AD5" w:rsidRPr="000F1AD5" w:rsidRDefault="000F1AD5" w:rsidP="000F1AD5">
      <w:pPr>
        <w:spacing w:before="120" w:after="120" w:line="276" w:lineRule="auto"/>
        <w:ind w:left="709" w:right="709"/>
        <w:jc w:val="both"/>
        <w:rPr>
          <w:rFonts w:ascii="Palatino Linotype" w:hAnsi="Palatino Linotype" w:cs="Arial"/>
          <w:bCs/>
          <w:i/>
          <w:noProof/>
          <w:sz w:val="22"/>
        </w:rPr>
      </w:pPr>
      <w:r w:rsidRPr="000F1AD5">
        <w:rPr>
          <w:rFonts w:ascii="Palatino Linotype" w:hAnsi="Palatino Linotype" w:cs="Arial"/>
          <w:bCs/>
          <w:i/>
          <w:noProof/>
          <w:sz w:val="22"/>
        </w:rPr>
        <w:t>… ”</w:t>
      </w:r>
    </w:p>
    <w:p w:rsidR="000F1AD5" w:rsidRPr="000F1AD5" w:rsidRDefault="000F1AD5" w:rsidP="000F1AD5">
      <w:pPr>
        <w:spacing w:line="360" w:lineRule="auto"/>
        <w:jc w:val="both"/>
        <w:rPr>
          <w:rFonts w:ascii="Palatino Linotype" w:hAnsi="Palatino Linotype" w:cs="Arial"/>
        </w:rPr>
      </w:pPr>
    </w:p>
    <w:p w:rsidR="000F1AD5" w:rsidRPr="000F1AD5" w:rsidRDefault="000F1AD5" w:rsidP="000F1AD5">
      <w:pPr>
        <w:spacing w:line="360" w:lineRule="auto"/>
        <w:jc w:val="both"/>
        <w:rPr>
          <w:rFonts w:ascii="Palatino Linotype" w:hAnsi="Palatino Linotype" w:cs="Arial"/>
        </w:rPr>
      </w:pPr>
      <w:r w:rsidRPr="000F1AD5">
        <w:rPr>
          <w:rFonts w:ascii="Palatino Linotype" w:hAnsi="Palatino Linotype" w:cs="Arial"/>
        </w:rPr>
        <w:lastRenderedPageBreak/>
        <w:t xml:space="preserve">Finalmente respecto de los </w:t>
      </w:r>
      <w:r w:rsidRPr="000F1AD5">
        <w:rPr>
          <w:rFonts w:ascii="Palatino Linotype" w:hAnsi="Palatino Linotype" w:cs="Arial"/>
          <w:b/>
        </w:rPr>
        <w:t>Códigos Bidimensionales</w:t>
      </w:r>
      <w:r w:rsidRPr="000F1AD5">
        <w:rPr>
          <w:rFonts w:ascii="Palatino Linotype" w:hAnsi="Palatino Linotype" w:cs="Arial"/>
        </w:rPr>
        <w:t xml:space="preserve">, también denominados </w:t>
      </w:r>
      <w:r w:rsidRPr="000F1AD5">
        <w:rPr>
          <w:rFonts w:ascii="Palatino Linotype" w:hAnsi="Palatino Linotype" w:cs="Arial"/>
          <w:b/>
        </w:rPr>
        <w:t>Códigos QR</w:t>
      </w:r>
      <w:r w:rsidRPr="000F1AD5">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0F1AD5">
        <w:rPr>
          <w:rFonts w:ascii="Palatino Linotype" w:hAnsi="Palatino Linotype" w:cs="Arial"/>
          <w:b/>
        </w:rPr>
        <w:t>Registro Federal de Contribuyentes</w:t>
      </w:r>
      <w:r w:rsidRPr="000F1AD5">
        <w:rPr>
          <w:rFonts w:ascii="Palatino Linotype" w:hAnsi="Palatino Linotype" w:cs="Arial"/>
        </w:rPr>
        <w:t xml:space="preserve"> (RFC) y la </w:t>
      </w:r>
      <w:r w:rsidRPr="000F1AD5">
        <w:rPr>
          <w:rFonts w:ascii="Palatino Linotype" w:hAnsi="Palatino Linotype" w:cs="Arial"/>
          <w:b/>
        </w:rPr>
        <w:t>Clave Única de Registro de Población</w:t>
      </w:r>
      <w:r w:rsidRPr="000F1AD5">
        <w:rPr>
          <w:rFonts w:ascii="Palatino Linotype" w:hAnsi="Palatino Linotype" w:cs="Arial"/>
        </w:rPr>
        <w:t xml:space="preserve"> (CURP).</w:t>
      </w:r>
    </w:p>
    <w:p w:rsidR="000F1AD5" w:rsidRPr="000F1AD5" w:rsidRDefault="000F1AD5" w:rsidP="000F1AD5">
      <w:pPr>
        <w:spacing w:line="360" w:lineRule="auto"/>
        <w:jc w:val="both"/>
        <w:rPr>
          <w:rFonts w:ascii="Palatino Linotype" w:hAnsi="Palatino Linotype" w:cs="Arial"/>
          <w:lang w:val="es-ES_tradnl"/>
        </w:rPr>
      </w:pPr>
    </w:p>
    <w:p w:rsidR="000F1AD5" w:rsidRPr="000F1AD5" w:rsidRDefault="000F1AD5" w:rsidP="000F1AD5">
      <w:pPr>
        <w:spacing w:line="360" w:lineRule="auto"/>
        <w:jc w:val="both"/>
        <w:rPr>
          <w:rFonts w:ascii="Palatino Linotype" w:hAnsi="Palatino Linotype" w:cs="Arial"/>
          <w:lang w:val="es-ES_tradnl"/>
        </w:rPr>
      </w:pPr>
      <w:r w:rsidRPr="000F1AD5">
        <w:rPr>
          <w:rFonts w:ascii="Palatino Linotype" w:hAnsi="Palatino Linotype" w:cs="Arial"/>
          <w:lang w:val="es-ES_tradnl"/>
        </w:rPr>
        <w:t xml:space="preserve">Por ende, en el presente caso, </w:t>
      </w:r>
      <w:r w:rsidRPr="000F1AD5">
        <w:rPr>
          <w:rFonts w:ascii="Palatino Linotype" w:hAnsi="Palatino Linotype" w:cs="Arial"/>
          <w:b/>
          <w:lang w:val="es-ES_tradnl"/>
        </w:rPr>
        <w:t>EL SUJETO OBLIGADO</w:t>
      </w:r>
      <w:r w:rsidRPr="000F1AD5">
        <w:rPr>
          <w:rFonts w:ascii="Palatino Linotype" w:hAnsi="Palatino Linotype" w:cs="Arial"/>
          <w:lang w:val="es-ES_tradnl"/>
        </w:rPr>
        <w:t xml:space="preserve"> deberá testar los datos referidos con antelación, sin pasar por alto que la clasificación respectiva tiene que cumplirse mediante la forma y formalidades que la ley impone; </w:t>
      </w:r>
      <w:r w:rsidRPr="000F1AD5">
        <w:rPr>
          <w:rFonts w:ascii="Palatino Linotype" w:hAnsi="Palatino Linotype" w:cs="Arial"/>
        </w:rPr>
        <w:t>es</w:t>
      </w:r>
      <w:r w:rsidRPr="000F1AD5">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w:t>
      </w:r>
      <w:r w:rsidRPr="000F1AD5">
        <w:rPr>
          <w:rFonts w:ascii="Palatino Linotype" w:hAnsi="Palatino Linotype" w:cs="Arial"/>
          <w:b/>
          <w:i/>
          <w:sz w:val="22"/>
          <w:szCs w:val="22"/>
          <w:lang w:val="es-MX" w:eastAsia="es-MX"/>
        </w:rPr>
        <w:t xml:space="preserve">Artículo 49. </w:t>
      </w:r>
      <w:r w:rsidRPr="000F1AD5">
        <w:rPr>
          <w:rFonts w:ascii="Palatino Linotype" w:hAnsi="Palatino Linotype" w:cs="Arial"/>
          <w:i/>
          <w:sz w:val="22"/>
          <w:szCs w:val="22"/>
          <w:lang w:val="es-MX" w:eastAsia="es-MX"/>
        </w:rPr>
        <w:t xml:space="preserve">Los </w:t>
      </w:r>
      <w:r w:rsidRPr="000F1AD5">
        <w:rPr>
          <w:rFonts w:ascii="Palatino Linotype" w:hAnsi="Palatino Linotype" w:cs="Arial"/>
          <w:i/>
          <w:sz w:val="22"/>
        </w:rPr>
        <w:t>Comités</w:t>
      </w:r>
      <w:r w:rsidRPr="000F1AD5">
        <w:rPr>
          <w:rFonts w:ascii="Palatino Linotype" w:hAnsi="Palatino Linotype" w:cs="Arial"/>
          <w:i/>
          <w:sz w:val="22"/>
          <w:szCs w:val="22"/>
          <w:lang w:val="es-MX" w:eastAsia="es-MX"/>
        </w:rPr>
        <w:t xml:space="preserve"> de Transparencia tendrán las siguientes atribuciones: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VIII.</w:t>
      </w:r>
      <w:r w:rsidRPr="000F1AD5">
        <w:rPr>
          <w:rFonts w:ascii="Palatino Linotype" w:hAnsi="Palatino Linotype" w:cs="Arial"/>
          <w:i/>
          <w:sz w:val="22"/>
          <w:szCs w:val="22"/>
          <w:lang w:val="es-MX" w:eastAsia="es-MX"/>
        </w:rPr>
        <w:t xml:space="preserve"> Aprobar, </w:t>
      </w:r>
      <w:r w:rsidRPr="000F1AD5">
        <w:rPr>
          <w:rFonts w:ascii="Palatino Linotype" w:hAnsi="Palatino Linotype" w:cs="Arial"/>
          <w:i/>
          <w:sz w:val="22"/>
        </w:rPr>
        <w:t>modificar</w:t>
      </w:r>
      <w:r w:rsidRPr="000F1AD5">
        <w:rPr>
          <w:rFonts w:ascii="Palatino Linotype" w:hAnsi="Palatino Linotype" w:cs="Arial"/>
          <w:i/>
          <w:sz w:val="22"/>
          <w:szCs w:val="22"/>
          <w:lang w:val="es-MX" w:eastAsia="es-MX"/>
        </w:rPr>
        <w:t xml:space="preserve"> o revocar la clasificación de la información;</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w:t>
      </w:r>
      <w:r w:rsidRPr="000F1AD5">
        <w:rPr>
          <w:rFonts w:ascii="Palatino Linotype" w:hAnsi="Palatino Linotype" w:cs="Arial"/>
          <w:b/>
          <w:i/>
          <w:sz w:val="22"/>
          <w:szCs w:val="22"/>
          <w:lang w:val="es-MX" w:eastAsia="es-MX"/>
        </w:rPr>
        <w:t>Artículo 132.</w:t>
      </w:r>
      <w:r w:rsidRPr="000F1AD5">
        <w:rPr>
          <w:rFonts w:ascii="Palatino Linotype" w:hAnsi="Palatino Linotype" w:cs="Arial"/>
          <w:i/>
          <w:sz w:val="22"/>
          <w:szCs w:val="22"/>
          <w:lang w:val="es-MX" w:eastAsia="es-MX"/>
        </w:rPr>
        <w:t xml:space="preserve"> La </w:t>
      </w:r>
      <w:r w:rsidRPr="000F1AD5">
        <w:rPr>
          <w:rFonts w:ascii="Palatino Linotype" w:hAnsi="Palatino Linotype" w:cs="Arial"/>
          <w:i/>
          <w:sz w:val="22"/>
        </w:rPr>
        <w:t>clasificación</w:t>
      </w:r>
      <w:r w:rsidRPr="000F1AD5">
        <w:rPr>
          <w:rFonts w:ascii="Palatino Linotype" w:hAnsi="Palatino Linotype" w:cs="Arial"/>
          <w:i/>
          <w:sz w:val="22"/>
          <w:szCs w:val="22"/>
          <w:lang w:val="es-MX" w:eastAsia="es-MX"/>
        </w:rPr>
        <w:t xml:space="preserve"> de la información se llevará a cabo en el momento en que:</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II.</w:t>
      </w:r>
      <w:r w:rsidRPr="000F1AD5">
        <w:rPr>
          <w:rFonts w:ascii="Palatino Linotype" w:hAnsi="Palatino Linotype" w:cs="Arial"/>
          <w:i/>
          <w:sz w:val="22"/>
          <w:szCs w:val="22"/>
          <w:lang w:val="es-MX" w:eastAsia="es-MX"/>
        </w:rPr>
        <w:t xml:space="preserve"> Se determine </w:t>
      </w:r>
      <w:r w:rsidRPr="000F1AD5">
        <w:rPr>
          <w:rFonts w:ascii="Palatino Linotype" w:hAnsi="Palatino Linotype" w:cs="Arial"/>
          <w:i/>
          <w:sz w:val="22"/>
        </w:rPr>
        <w:t>mediante</w:t>
      </w:r>
      <w:r w:rsidRPr="000F1AD5">
        <w:rPr>
          <w:rFonts w:ascii="Palatino Linotype" w:hAnsi="Palatino Linotype" w:cs="Arial"/>
          <w:i/>
          <w:sz w:val="22"/>
          <w:szCs w:val="22"/>
          <w:lang w:val="es-MX" w:eastAsia="es-MX"/>
        </w:rPr>
        <w:t xml:space="preserve"> resolución de autoridad competente; o</w:t>
      </w:r>
    </w:p>
    <w:p w:rsidR="000F1AD5" w:rsidRPr="000F1AD5" w:rsidRDefault="000F1AD5" w:rsidP="000F1AD5">
      <w:pPr>
        <w:spacing w:before="120" w:after="120" w:line="276" w:lineRule="auto"/>
        <w:ind w:left="851" w:right="900"/>
        <w:jc w:val="both"/>
        <w:rPr>
          <w:rFonts w:ascii="Palatino Linotype" w:hAnsi="Palatino Linotype" w:cs="Arial"/>
          <w:b/>
          <w:i/>
          <w:sz w:val="22"/>
          <w:szCs w:val="22"/>
          <w:lang w:val="es-MX" w:eastAsia="es-MX"/>
        </w:rPr>
      </w:pPr>
      <w:r w:rsidRPr="000F1AD5">
        <w:rPr>
          <w:rFonts w:ascii="Palatino Linotype" w:hAnsi="Palatino Linotype" w:cs="Arial"/>
          <w:b/>
          <w:i/>
          <w:sz w:val="22"/>
          <w:szCs w:val="22"/>
          <w:lang w:val="es-MX" w:eastAsia="es-MX"/>
        </w:rPr>
        <w:lastRenderedPageBreak/>
        <w:t>III.</w:t>
      </w:r>
      <w:r w:rsidRPr="000F1AD5">
        <w:rPr>
          <w:rFonts w:ascii="Palatino Linotype" w:hAnsi="Palatino Linotype" w:cs="Arial"/>
          <w:i/>
          <w:sz w:val="22"/>
          <w:szCs w:val="22"/>
          <w:lang w:val="es-MX" w:eastAsia="es-MX"/>
        </w:rPr>
        <w:t xml:space="preserve"> Se generen </w:t>
      </w:r>
      <w:r w:rsidRPr="000F1AD5">
        <w:rPr>
          <w:rFonts w:ascii="Palatino Linotype" w:hAnsi="Palatino Linotype" w:cs="Arial"/>
          <w:i/>
          <w:sz w:val="22"/>
        </w:rPr>
        <w:t>versiones</w:t>
      </w:r>
      <w:r w:rsidRPr="000F1AD5">
        <w:rPr>
          <w:rFonts w:ascii="Palatino Linotype" w:hAnsi="Palatino Linotype" w:cs="Arial"/>
          <w:i/>
          <w:sz w:val="22"/>
          <w:szCs w:val="22"/>
          <w:lang w:val="es-MX" w:eastAsia="es-MX"/>
        </w:rPr>
        <w:t xml:space="preserve"> públicas para dar cumplimiento a las obligaciones de transparencia previstas en esta Ley.</w:t>
      </w:r>
      <w:r w:rsidRPr="000F1AD5">
        <w:rPr>
          <w:rFonts w:ascii="Palatino Linotype" w:hAnsi="Palatino Linotype" w:cs="Arial"/>
          <w:b/>
          <w:i/>
          <w:sz w:val="22"/>
          <w:szCs w:val="22"/>
          <w:lang w:val="es-MX" w:eastAsia="es-MX"/>
        </w:rPr>
        <w:t>”</w:t>
      </w:r>
    </w:p>
    <w:p w:rsidR="000F1AD5" w:rsidRPr="000F1AD5" w:rsidRDefault="000F1AD5" w:rsidP="000F1AD5">
      <w:pPr>
        <w:spacing w:before="120" w:after="120" w:line="276" w:lineRule="auto"/>
        <w:ind w:left="851" w:right="900"/>
        <w:jc w:val="both"/>
        <w:rPr>
          <w:rFonts w:ascii="Palatino Linotype" w:hAnsi="Palatino Linotype" w:cs="Arial"/>
          <w:b/>
          <w:i/>
          <w:sz w:val="22"/>
          <w:szCs w:val="22"/>
          <w:lang w:val="es-MX" w:eastAsia="es-MX"/>
        </w:rPr>
      </w:pP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“Segundo.-</w:t>
      </w:r>
      <w:r w:rsidRPr="000F1AD5">
        <w:rPr>
          <w:rFonts w:ascii="Palatino Linotype" w:hAnsi="Palatino Linotype" w:cs="Arial"/>
          <w:i/>
          <w:sz w:val="22"/>
          <w:szCs w:val="22"/>
          <w:lang w:val="es-MX" w:eastAsia="es-MX"/>
        </w:rPr>
        <w:t xml:space="preserve"> Para efectos de los </w:t>
      </w:r>
      <w:r w:rsidRPr="000F1AD5">
        <w:rPr>
          <w:rFonts w:ascii="Palatino Linotype" w:hAnsi="Palatino Linotype" w:cs="Arial"/>
          <w:i/>
          <w:sz w:val="22"/>
        </w:rPr>
        <w:t>presentes</w:t>
      </w:r>
      <w:r w:rsidRPr="000F1AD5">
        <w:rPr>
          <w:rFonts w:ascii="Palatino Linotype" w:hAnsi="Palatino Linotype" w:cs="Arial"/>
          <w:i/>
          <w:sz w:val="22"/>
          <w:szCs w:val="22"/>
          <w:lang w:val="es-MX" w:eastAsia="es-MX"/>
        </w:rPr>
        <w:t xml:space="preserve"> Lineamientos Generales, se entenderá por:</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XVIII.</w:t>
      </w:r>
      <w:r w:rsidRPr="000F1AD5">
        <w:rPr>
          <w:rFonts w:ascii="Palatino Linotype" w:hAnsi="Palatino Linotype" w:cs="Arial"/>
          <w:i/>
          <w:sz w:val="22"/>
          <w:szCs w:val="22"/>
          <w:lang w:val="es-MX" w:eastAsia="es-MX"/>
        </w:rPr>
        <w:t xml:space="preserve"> </w:t>
      </w:r>
      <w:r w:rsidRPr="000F1AD5">
        <w:rPr>
          <w:rFonts w:ascii="Palatino Linotype" w:hAnsi="Palatino Linotype" w:cs="Arial"/>
          <w:b/>
          <w:i/>
          <w:sz w:val="22"/>
          <w:szCs w:val="22"/>
          <w:lang w:val="es-MX" w:eastAsia="es-MX"/>
        </w:rPr>
        <w:t>Versión pública:</w:t>
      </w:r>
      <w:r w:rsidRPr="000F1AD5">
        <w:rPr>
          <w:rFonts w:ascii="Palatino Linotype" w:hAnsi="Palatino Linotype" w:cs="Arial"/>
          <w:i/>
          <w:sz w:val="22"/>
          <w:szCs w:val="22"/>
          <w:lang w:val="es-MX" w:eastAsia="es-MX"/>
        </w:rPr>
        <w:t xml:space="preserve"> El </w:t>
      </w:r>
      <w:r w:rsidRPr="000F1AD5">
        <w:rPr>
          <w:rFonts w:ascii="Palatino Linotype" w:hAnsi="Palatino Linotype" w:cs="Arial"/>
          <w:i/>
          <w:sz w:val="22"/>
        </w:rPr>
        <w:t>documento</w:t>
      </w:r>
      <w:r w:rsidRPr="000F1AD5">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Cuarto.</w:t>
      </w:r>
      <w:r w:rsidRPr="000F1AD5">
        <w:rPr>
          <w:rFonts w:ascii="Palatino Linotype" w:hAnsi="Palatino Linotype" w:cs="Arial"/>
          <w:i/>
          <w:sz w:val="22"/>
          <w:szCs w:val="22"/>
          <w:lang w:val="es-MX" w:eastAsia="es-MX"/>
        </w:rPr>
        <w:t xml:space="preserve"> Para clasificar la información como reservada o confidencial, de manera total o parcial, el titular del área del sujeto </w:t>
      </w:r>
      <w:r w:rsidRPr="000F1AD5">
        <w:rPr>
          <w:rFonts w:ascii="Palatino Linotype" w:hAnsi="Palatino Linotype" w:cs="Arial"/>
          <w:i/>
          <w:sz w:val="22"/>
        </w:rPr>
        <w:t>obligado</w:t>
      </w:r>
      <w:r w:rsidRPr="000F1AD5">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 xml:space="preserve">Los sujetos obligados deberán aplicar, de manera estricta, las excepciones al derecho de acceso a la información y sólo </w:t>
      </w:r>
      <w:r w:rsidRPr="000F1AD5">
        <w:rPr>
          <w:rFonts w:ascii="Palatino Linotype" w:hAnsi="Palatino Linotype" w:cs="Arial"/>
          <w:i/>
          <w:sz w:val="22"/>
        </w:rPr>
        <w:t>podrán</w:t>
      </w:r>
      <w:r w:rsidRPr="000F1AD5">
        <w:rPr>
          <w:rFonts w:ascii="Palatino Linotype" w:hAnsi="Palatino Linotype" w:cs="Arial"/>
          <w:i/>
          <w:sz w:val="22"/>
          <w:szCs w:val="22"/>
          <w:lang w:val="es-MX" w:eastAsia="es-MX"/>
        </w:rPr>
        <w:t xml:space="preserve"> invocarlas cuando acrediten su procedencia.</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Quinto.</w:t>
      </w:r>
      <w:r w:rsidRPr="000F1AD5">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0F1AD5">
        <w:rPr>
          <w:rFonts w:ascii="Palatino Linotype" w:hAnsi="Palatino Linotype" w:cs="Arial"/>
          <w:i/>
          <w:sz w:val="22"/>
        </w:rPr>
        <w:t>corresponderá</w:t>
      </w:r>
      <w:r w:rsidRPr="000F1AD5">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Sexto.</w:t>
      </w:r>
      <w:r w:rsidRPr="000F1AD5">
        <w:rPr>
          <w:rFonts w:ascii="Palatino Linotype" w:hAnsi="Palatino Linotype" w:cs="Arial"/>
          <w:i/>
          <w:sz w:val="22"/>
          <w:szCs w:val="22"/>
          <w:lang w:val="es-MX" w:eastAsia="es-MX"/>
        </w:rPr>
        <w:t xml:space="preserve"> Los sujetos obligados no podrán emitir acuerdos de carácter general ni particular que clasifiquen </w:t>
      </w:r>
      <w:proofErr w:type="spellStart"/>
      <w:r w:rsidRPr="000F1AD5">
        <w:rPr>
          <w:rFonts w:ascii="Palatino Linotype" w:hAnsi="Palatino Linotype" w:cs="Arial"/>
          <w:i/>
          <w:sz w:val="22"/>
          <w:szCs w:val="22"/>
          <w:lang w:val="es-MX" w:eastAsia="es-MX"/>
        </w:rPr>
        <w:t>doc</w:t>
      </w:r>
      <w:proofErr w:type="spellEnd"/>
      <w:r w:rsidRPr="000F1AD5">
        <w:rPr>
          <w:rFonts w:ascii="Palatino Linotype" w:hAnsi="Palatino Linotype" w:cs="Arial"/>
          <w:i/>
          <w:sz w:val="22"/>
        </w:rPr>
        <w:t>u</w:t>
      </w:r>
      <w:proofErr w:type="spellStart"/>
      <w:r w:rsidRPr="000F1AD5">
        <w:rPr>
          <w:rFonts w:ascii="Palatino Linotype" w:hAnsi="Palatino Linotype" w:cs="Arial"/>
          <w:i/>
          <w:sz w:val="22"/>
          <w:szCs w:val="22"/>
          <w:lang w:val="es-MX" w:eastAsia="es-MX"/>
        </w:rPr>
        <w:t>mentos</w:t>
      </w:r>
      <w:proofErr w:type="spellEnd"/>
      <w:r w:rsidRPr="000F1AD5">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 xml:space="preserve">La clasificación de </w:t>
      </w:r>
      <w:r w:rsidRPr="000F1AD5">
        <w:rPr>
          <w:rFonts w:ascii="Palatino Linotype" w:hAnsi="Palatino Linotype" w:cs="Arial"/>
          <w:i/>
          <w:sz w:val="22"/>
        </w:rPr>
        <w:t>información</w:t>
      </w:r>
      <w:r w:rsidRPr="000F1AD5">
        <w:rPr>
          <w:rFonts w:ascii="Palatino Linotype" w:hAnsi="Palatino Linotype" w:cs="Arial"/>
          <w:i/>
          <w:sz w:val="22"/>
          <w:szCs w:val="22"/>
          <w:lang w:val="es-MX" w:eastAsia="es-MX"/>
        </w:rPr>
        <w:t xml:space="preserve"> se realizará conforme a un análisis caso por caso, mediante la aplicación de la prueba de daño y de interés público.</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Séptimo.</w:t>
      </w:r>
      <w:r w:rsidRPr="000F1AD5">
        <w:rPr>
          <w:rFonts w:ascii="Palatino Linotype" w:hAnsi="Palatino Linotype" w:cs="Arial"/>
          <w:i/>
          <w:sz w:val="22"/>
          <w:szCs w:val="22"/>
          <w:lang w:val="es-MX" w:eastAsia="es-MX"/>
        </w:rPr>
        <w:t xml:space="preserve"> La clasificación de la </w:t>
      </w:r>
      <w:r w:rsidRPr="000F1AD5">
        <w:rPr>
          <w:rFonts w:ascii="Palatino Linotype" w:hAnsi="Palatino Linotype" w:cs="Arial"/>
          <w:i/>
          <w:sz w:val="22"/>
        </w:rPr>
        <w:t>información</w:t>
      </w:r>
      <w:r w:rsidRPr="000F1AD5">
        <w:rPr>
          <w:rFonts w:ascii="Palatino Linotype" w:hAnsi="Palatino Linotype" w:cs="Arial"/>
          <w:i/>
          <w:sz w:val="22"/>
          <w:szCs w:val="22"/>
          <w:lang w:val="es-MX" w:eastAsia="es-MX"/>
        </w:rPr>
        <w:t xml:space="preserve"> se llevará a cabo en el momento en que:</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I.</w:t>
      </w:r>
      <w:r w:rsidRPr="000F1AD5">
        <w:rPr>
          <w:rFonts w:ascii="Palatino Linotype" w:hAnsi="Palatino Linotype" w:cs="Arial"/>
          <w:i/>
          <w:sz w:val="22"/>
          <w:szCs w:val="22"/>
          <w:lang w:val="es-MX" w:eastAsia="es-MX"/>
        </w:rPr>
        <w:t xml:space="preserve"> Se reciba una </w:t>
      </w:r>
      <w:r w:rsidRPr="000F1AD5">
        <w:rPr>
          <w:rFonts w:ascii="Palatino Linotype" w:hAnsi="Palatino Linotype" w:cs="Arial"/>
          <w:i/>
          <w:sz w:val="22"/>
        </w:rPr>
        <w:t>solicitud</w:t>
      </w:r>
      <w:r w:rsidRPr="000F1AD5">
        <w:rPr>
          <w:rFonts w:ascii="Palatino Linotype" w:hAnsi="Palatino Linotype" w:cs="Arial"/>
          <w:i/>
          <w:sz w:val="22"/>
          <w:szCs w:val="22"/>
          <w:lang w:val="es-MX" w:eastAsia="es-MX"/>
        </w:rPr>
        <w:t xml:space="preserve"> de acceso a la información;</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II.</w:t>
      </w:r>
      <w:r w:rsidRPr="000F1AD5">
        <w:rPr>
          <w:rFonts w:ascii="Palatino Linotype" w:hAnsi="Palatino Linotype" w:cs="Arial"/>
          <w:i/>
          <w:sz w:val="22"/>
          <w:szCs w:val="22"/>
          <w:lang w:val="es-MX" w:eastAsia="es-MX"/>
        </w:rPr>
        <w:t xml:space="preserve"> Se determine </w:t>
      </w:r>
      <w:r w:rsidRPr="000F1AD5">
        <w:rPr>
          <w:rFonts w:ascii="Palatino Linotype" w:hAnsi="Palatino Linotype" w:cs="Arial"/>
          <w:i/>
          <w:sz w:val="22"/>
        </w:rPr>
        <w:t>mediante</w:t>
      </w:r>
      <w:r w:rsidRPr="000F1AD5">
        <w:rPr>
          <w:rFonts w:ascii="Palatino Linotype" w:hAnsi="Palatino Linotype" w:cs="Arial"/>
          <w:i/>
          <w:sz w:val="22"/>
          <w:szCs w:val="22"/>
          <w:lang w:val="es-MX" w:eastAsia="es-MX"/>
        </w:rPr>
        <w:t xml:space="preserve"> resolución de autoridad competente, o</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lastRenderedPageBreak/>
        <w:t>III.</w:t>
      </w:r>
      <w:r w:rsidRPr="000F1AD5">
        <w:rPr>
          <w:rFonts w:ascii="Palatino Linotype" w:hAnsi="Palatino Linotype" w:cs="Arial"/>
          <w:i/>
          <w:sz w:val="22"/>
          <w:szCs w:val="22"/>
          <w:lang w:val="es-MX" w:eastAsia="es-MX"/>
        </w:rPr>
        <w:t xml:space="preserve"> Se generen </w:t>
      </w:r>
      <w:r w:rsidRPr="000F1AD5">
        <w:rPr>
          <w:rFonts w:ascii="Palatino Linotype" w:hAnsi="Palatino Linotype" w:cs="Arial"/>
          <w:i/>
          <w:sz w:val="22"/>
        </w:rPr>
        <w:t>versiones</w:t>
      </w:r>
      <w:r w:rsidRPr="000F1AD5">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Octavo.</w:t>
      </w:r>
      <w:r w:rsidRPr="000F1AD5">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 xml:space="preserve">Para motivar la clasificación se deberán señalar las razones o circunstancias especiales que lo llevaron a concluir </w:t>
      </w:r>
      <w:r w:rsidRPr="000F1AD5">
        <w:rPr>
          <w:rFonts w:ascii="Palatino Linotype" w:hAnsi="Palatino Linotype" w:cs="Arial"/>
          <w:i/>
          <w:sz w:val="22"/>
        </w:rPr>
        <w:t>que</w:t>
      </w:r>
      <w:r w:rsidRPr="000F1AD5">
        <w:rPr>
          <w:rFonts w:ascii="Palatino Linotype" w:hAnsi="Palatino Linotype" w:cs="Arial"/>
          <w:i/>
          <w:sz w:val="22"/>
          <w:szCs w:val="22"/>
          <w:lang w:val="es-MX" w:eastAsia="es-MX"/>
        </w:rPr>
        <w:t xml:space="preserve"> el caso particular se ajusta al supuesto previsto por la norma legal invocada como fundamento.</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Noveno.</w:t>
      </w:r>
      <w:r w:rsidRPr="000F1AD5">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t>Décimo.</w:t>
      </w:r>
      <w:r w:rsidRPr="000F1AD5">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0F1AD5">
        <w:rPr>
          <w:rFonts w:ascii="Palatino Linotype" w:hAnsi="Palatino Linotype" w:cs="Arial"/>
          <w:i/>
          <w:sz w:val="22"/>
        </w:rPr>
        <w:t>documentos</w:t>
      </w:r>
      <w:r w:rsidRPr="000F1AD5">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0F1AD5">
        <w:rPr>
          <w:rFonts w:ascii="Palatino Linotype" w:hAnsi="Palatino Linotype" w:cs="Arial"/>
          <w:i/>
          <w:sz w:val="22"/>
        </w:rPr>
        <w:t>que</w:t>
      </w:r>
      <w:r w:rsidRPr="000F1AD5">
        <w:rPr>
          <w:rFonts w:ascii="Palatino Linotype" w:hAnsi="Palatino Linotype" w:cs="Arial"/>
          <w:i/>
          <w:sz w:val="22"/>
          <w:szCs w:val="22"/>
          <w:lang w:val="es-MX" w:eastAsia="es-MX"/>
        </w:rPr>
        <w:t xml:space="preserve"> rija la actuación del sujeto obligado.</w:t>
      </w:r>
    </w:p>
    <w:p w:rsidR="000F1AD5" w:rsidRPr="000F1AD5" w:rsidRDefault="000F1AD5" w:rsidP="000F1AD5">
      <w:pPr>
        <w:spacing w:before="120" w:after="120" w:line="276" w:lineRule="auto"/>
        <w:ind w:left="851" w:right="900"/>
        <w:jc w:val="both"/>
        <w:rPr>
          <w:rFonts w:ascii="Palatino Linotype" w:hAnsi="Palatino Linotype" w:cs="Arial"/>
          <w:i/>
          <w:sz w:val="22"/>
          <w:szCs w:val="22"/>
          <w:lang w:val="es-MX" w:eastAsia="es-MX"/>
        </w:rPr>
      </w:pPr>
      <w:r w:rsidRPr="000F1AD5">
        <w:rPr>
          <w:rFonts w:ascii="Palatino Linotype" w:hAnsi="Palatino Linotype" w:cs="Arial"/>
          <w:b/>
          <w:i/>
          <w:sz w:val="22"/>
          <w:szCs w:val="22"/>
          <w:lang w:val="es-MX" w:eastAsia="es-MX"/>
        </w:rPr>
        <w:lastRenderedPageBreak/>
        <w:t>Décimo primero.</w:t>
      </w:r>
      <w:r w:rsidRPr="000F1AD5">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F1AD5" w:rsidRPr="000F1AD5" w:rsidRDefault="000F1AD5" w:rsidP="000F1AD5">
      <w:pPr>
        <w:spacing w:before="120" w:after="120"/>
        <w:ind w:left="851" w:right="900"/>
        <w:jc w:val="both"/>
        <w:rPr>
          <w:rFonts w:ascii="Palatino Linotype" w:hAnsi="Palatino Linotype" w:cs="Arial"/>
          <w:i/>
          <w:sz w:val="16"/>
          <w:szCs w:val="16"/>
          <w:lang w:val="es-MX" w:eastAsia="es-MX"/>
        </w:rPr>
      </w:pPr>
    </w:p>
    <w:p w:rsidR="000F1AD5" w:rsidRPr="000F1AD5" w:rsidRDefault="000F1AD5" w:rsidP="000F1AD5">
      <w:pPr>
        <w:spacing w:line="360" w:lineRule="auto"/>
        <w:jc w:val="both"/>
        <w:rPr>
          <w:rFonts w:ascii="Palatino Linotype" w:hAnsi="Palatino Linotype" w:cs="Arial"/>
        </w:rPr>
      </w:pPr>
      <w:r w:rsidRPr="000F1AD5">
        <w:rPr>
          <w:rFonts w:ascii="Palatino Linotype" w:hAnsi="Palatino Linotype" w:cs="Arial"/>
        </w:rPr>
        <w:t xml:space="preserve">Por lo tanto, la entrega de documentos en su </w:t>
      </w:r>
      <w:r w:rsidRPr="000F1AD5">
        <w:rPr>
          <w:rFonts w:ascii="Palatino Linotype" w:hAnsi="Palatino Linotype" w:cs="Arial"/>
          <w:b/>
        </w:rPr>
        <w:t>versión pública</w:t>
      </w:r>
      <w:r w:rsidRPr="000F1AD5">
        <w:rPr>
          <w:rFonts w:ascii="Palatino Linotype" w:hAnsi="Palatino Linotype" w:cs="Arial"/>
        </w:rPr>
        <w:t xml:space="preserve"> debe acompañarse necesariamente del Acuerdo del Comité de Transparencia del </w:t>
      </w:r>
      <w:r w:rsidRPr="000F1AD5">
        <w:rPr>
          <w:rFonts w:ascii="Palatino Linotype" w:hAnsi="Palatino Linotype" w:cs="Arial"/>
          <w:b/>
        </w:rPr>
        <w:t xml:space="preserve">SUJETO OBLIGADO </w:t>
      </w:r>
      <w:r w:rsidRPr="000F1AD5">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0F1AD5" w:rsidRDefault="000F1AD5" w:rsidP="00926591">
      <w:pPr>
        <w:spacing w:line="360" w:lineRule="auto"/>
        <w:jc w:val="both"/>
        <w:rPr>
          <w:rFonts w:ascii="Palatino Linotype" w:eastAsia="Calibri" w:hAnsi="Palatino Linotype" w:cs="Arial"/>
        </w:rPr>
      </w:pPr>
    </w:p>
    <w:p w:rsidR="00926591" w:rsidRPr="00926591" w:rsidRDefault="00926591" w:rsidP="00926591">
      <w:pPr>
        <w:spacing w:line="360" w:lineRule="auto"/>
        <w:jc w:val="both"/>
        <w:rPr>
          <w:rFonts w:ascii="Palatino Linotype" w:eastAsia="Calibri" w:hAnsi="Palatino Linotype" w:cs="Arial"/>
        </w:rPr>
      </w:pPr>
      <w:r w:rsidRPr="00926591">
        <w:rPr>
          <w:rFonts w:ascii="Palatino Linotype" w:eastAsia="Calibri" w:hAnsi="Palatino Linotype" w:cs="Arial"/>
        </w:rPr>
        <w:t xml:space="preserve">Así, con fundamento en lo prescrito en los artículos 5 párrafos </w:t>
      </w:r>
      <w:r w:rsidR="00C50608">
        <w:rPr>
          <w:rFonts w:ascii="Palatino Linotype" w:eastAsia="Calibri" w:hAnsi="Palatino Linotype" w:cs="Arial"/>
        </w:rPr>
        <w:t xml:space="preserve">vigésimo, vigésimo primero y vigésimo segundo, </w:t>
      </w:r>
      <w:r w:rsidRPr="00926591">
        <w:rPr>
          <w:rFonts w:ascii="Palatino Linotype" w:eastAsia="Calibri" w:hAnsi="Palatino Linotype" w:cs="Arial"/>
        </w:rPr>
        <w:t>de la Constitución Política del Estado Libre y Soberano de México; 2, fracción II; 29, 36 fracciones I y II; 176, 178, 181, 185 fracción I de la Ley de Transparencia y Acceso a la Información Pública del Estado de México y Municipios, este Pleno:</w:t>
      </w:r>
    </w:p>
    <w:p w:rsidR="001D19F3" w:rsidRDefault="001D19F3" w:rsidP="00926591">
      <w:pPr>
        <w:spacing w:before="240" w:after="240" w:line="360" w:lineRule="auto"/>
        <w:jc w:val="center"/>
        <w:rPr>
          <w:rFonts w:ascii="Palatino Linotype" w:hAnsi="Palatino Linotype"/>
          <w:b/>
          <w:bCs/>
          <w:spacing w:val="60"/>
          <w:lang w:val="es-ES_tradnl"/>
        </w:rPr>
      </w:pPr>
    </w:p>
    <w:p w:rsidR="00926591" w:rsidRPr="00926591" w:rsidRDefault="00926591" w:rsidP="00926591">
      <w:pPr>
        <w:spacing w:before="240" w:after="240" w:line="360" w:lineRule="auto"/>
        <w:jc w:val="center"/>
        <w:rPr>
          <w:rFonts w:ascii="Palatino Linotype" w:hAnsi="Palatino Linotype"/>
          <w:b/>
          <w:bCs/>
          <w:spacing w:val="60"/>
          <w:lang w:val="es-ES_tradnl"/>
        </w:rPr>
      </w:pPr>
      <w:r w:rsidRPr="00926591">
        <w:rPr>
          <w:rFonts w:ascii="Palatino Linotype" w:hAnsi="Palatino Linotype"/>
          <w:b/>
          <w:bCs/>
          <w:spacing w:val="60"/>
          <w:lang w:val="es-ES_tradnl"/>
        </w:rPr>
        <w:t>RESUELVE</w:t>
      </w:r>
    </w:p>
    <w:p w:rsidR="00FC604B" w:rsidRDefault="00926591" w:rsidP="00FC604B">
      <w:pPr>
        <w:spacing w:after="200" w:line="360" w:lineRule="auto"/>
        <w:ind w:right="49"/>
        <w:jc w:val="both"/>
        <w:rPr>
          <w:rFonts w:ascii="Palatino Linotype" w:hAnsi="Palatino Linotype" w:cs="Arial"/>
          <w:b/>
          <w:bCs/>
          <w:sz w:val="28"/>
          <w:szCs w:val="28"/>
          <w:shd w:val="clear" w:color="auto" w:fill="FFFFFF"/>
        </w:rPr>
      </w:pPr>
      <w:r w:rsidRPr="00926591">
        <w:rPr>
          <w:rFonts w:ascii="Palatino Linotype" w:hAnsi="Palatino Linotype" w:cs="Arial"/>
          <w:b/>
          <w:sz w:val="28"/>
          <w:szCs w:val="28"/>
        </w:rPr>
        <w:lastRenderedPageBreak/>
        <w:t>Primero</w:t>
      </w:r>
      <w:r w:rsidRPr="00926591">
        <w:rPr>
          <w:rFonts w:ascii="Palatino Linotype" w:hAnsi="Palatino Linotype" w:cs="Arial"/>
          <w:sz w:val="28"/>
          <w:szCs w:val="28"/>
        </w:rPr>
        <w:t>.</w:t>
      </w:r>
      <w:r w:rsidRPr="00926591">
        <w:rPr>
          <w:rFonts w:ascii="Palatino Linotype" w:hAnsi="Palatino Linotype" w:cs="Arial"/>
        </w:rPr>
        <w:t xml:space="preserve"> </w:t>
      </w:r>
      <w:r w:rsidR="00FC604B" w:rsidRPr="00FC604B">
        <w:rPr>
          <w:rFonts w:ascii="Palatino Linotype" w:hAnsi="Palatino Linotype" w:cs="Arial"/>
          <w:lang w:val="es-MX" w:eastAsia="en-US"/>
        </w:rPr>
        <w:t>Resulta</w:t>
      </w:r>
      <w:r w:rsidR="00AB2231">
        <w:rPr>
          <w:rFonts w:ascii="Palatino Linotype" w:hAnsi="Palatino Linotype" w:cs="Arial"/>
          <w:lang w:val="es-MX" w:eastAsia="en-US"/>
        </w:rPr>
        <w:t>n</w:t>
      </w:r>
      <w:r w:rsidR="00FC604B" w:rsidRPr="00FC604B">
        <w:rPr>
          <w:rFonts w:ascii="Palatino Linotype" w:hAnsi="Palatino Linotype" w:cs="Arial"/>
          <w:lang w:val="es-MX" w:eastAsia="en-US"/>
        </w:rPr>
        <w:t xml:space="preserve"> </w:t>
      </w:r>
      <w:r w:rsidR="0046727B">
        <w:rPr>
          <w:rFonts w:ascii="Palatino Linotype" w:hAnsi="Palatino Linotype" w:cs="Arial"/>
          <w:lang w:val="es-MX" w:eastAsia="en-US"/>
        </w:rPr>
        <w:t xml:space="preserve">parcialmente </w:t>
      </w:r>
      <w:r w:rsidR="00FC604B" w:rsidRPr="00FC604B">
        <w:rPr>
          <w:rFonts w:ascii="Palatino Linotype" w:hAnsi="Palatino Linotype" w:cs="Arial"/>
          <w:lang w:val="es-MX" w:eastAsia="en-US"/>
        </w:rPr>
        <w:t>fundado</w:t>
      </w:r>
      <w:r w:rsidR="00AB2231">
        <w:rPr>
          <w:rFonts w:ascii="Palatino Linotype" w:hAnsi="Palatino Linotype" w:cs="Arial"/>
          <w:lang w:val="es-MX" w:eastAsia="en-US"/>
        </w:rPr>
        <w:t xml:space="preserve">s los </w:t>
      </w:r>
      <w:r w:rsidR="00FC604B" w:rsidRPr="00FC604B">
        <w:rPr>
          <w:rFonts w:ascii="Palatino Linotype" w:hAnsi="Palatino Linotype" w:cs="Arial"/>
          <w:lang w:val="es-MX" w:eastAsia="en-US"/>
        </w:rPr>
        <w:t>motivo</w:t>
      </w:r>
      <w:r w:rsidR="00AB2231">
        <w:rPr>
          <w:rFonts w:ascii="Palatino Linotype" w:hAnsi="Palatino Linotype" w:cs="Arial"/>
          <w:lang w:val="es-MX" w:eastAsia="en-US"/>
        </w:rPr>
        <w:t>s</w:t>
      </w:r>
      <w:r w:rsidR="00FC604B" w:rsidRPr="00FC604B">
        <w:rPr>
          <w:rFonts w:ascii="Palatino Linotype" w:hAnsi="Palatino Linotype" w:cs="Arial"/>
          <w:lang w:val="es-MX" w:eastAsia="en-US"/>
        </w:rPr>
        <w:t xml:space="preserve"> de inconformidad hecho</w:t>
      </w:r>
      <w:r w:rsidR="00AB2231">
        <w:rPr>
          <w:rFonts w:ascii="Palatino Linotype" w:hAnsi="Palatino Linotype" w:cs="Arial"/>
          <w:lang w:val="es-MX" w:eastAsia="en-US"/>
        </w:rPr>
        <w:t>s</w:t>
      </w:r>
      <w:r w:rsidR="00FC604B" w:rsidRPr="00FC604B">
        <w:rPr>
          <w:rFonts w:ascii="Palatino Linotype" w:hAnsi="Palatino Linotype" w:cs="Arial"/>
          <w:lang w:val="es-MX" w:eastAsia="en-US"/>
        </w:rPr>
        <w:t xml:space="preserve"> valer por </w:t>
      </w:r>
      <w:r w:rsidR="00FC604B">
        <w:rPr>
          <w:rFonts w:ascii="Palatino Linotype" w:hAnsi="Palatino Linotype" w:cs="Arial"/>
          <w:lang w:val="es-MX" w:eastAsia="en-US"/>
        </w:rPr>
        <w:t xml:space="preserve">el </w:t>
      </w:r>
      <w:r w:rsidR="00FC604B" w:rsidRPr="00FC604B">
        <w:rPr>
          <w:rFonts w:ascii="Palatino Linotype" w:hAnsi="Palatino Linotype" w:cs="Arial"/>
          <w:b/>
          <w:lang w:val="es-MX" w:eastAsia="en-US"/>
        </w:rPr>
        <w:t xml:space="preserve">RECURRENTE, </w:t>
      </w:r>
      <w:r w:rsidR="00FC604B" w:rsidRPr="00FC604B">
        <w:rPr>
          <w:rFonts w:ascii="Palatino Linotype" w:hAnsi="Palatino Linotype" w:cs="Arial"/>
          <w:lang w:val="es-MX" w:eastAsia="en-US"/>
        </w:rPr>
        <w:t>por lo que se</w:t>
      </w:r>
      <w:r w:rsidR="0046727B">
        <w:rPr>
          <w:rFonts w:ascii="Palatino Linotype" w:hAnsi="Palatino Linotype" w:cs="Arial"/>
          <w:b/>
          <w:lang w:val="es-MX" w:eastAsia="en-US"/>
        </w:rPr>
        <w:t xml:space="preserve"> </w:t>
      </w:r>
      <w:r w:rsidR="00695D9B">
        <w:rPr>
          <w:rFonts w:ascii="Palatino Linotype" w:hAnsi="Palatino Linotype" w:cs="Arial"/>
          <w:b/>
          <w:lang w:val="es-MX" w:eastAsia="en-US"/>
        </w:rPr>
        <w:t>MODIFICA</w:t>
      </w:r>
      <w:r w:rsidR="0046727B">
        <w:rPr>
          <w:rFonts w:ascii="Palatino Linotype" w:hAnsi="Palatino Linotype" w:cs="Arial"/>
          <w:b/>
          <w:lang w:val="es-MX" w:eastAsia="en-US"/>
        </w:rPr>
        <w:t xml:space="preserve"> </w:t>
      </w:r>
      <w:r w:rsidR="00695D9B" w:rsidRPr="00695D9B">
        <w:rPr>
          <w:rFonts w:ascii="Palatino Linotype" w:hAnsi="Palatino Linotype" w:cs="Arial"/>
          <w:lang w:val="es-MX" w:eastAsia="en-US"/>
        </w:rPr>
        <w:t>l</w:t>
      </w:r>
      <w:r w:rsidR="00FC604B" w:rsidRPr="00FC604B">
        <w:rPr>
          <w:rFonts w:ascii="Palatino Linotype" w:hAnsi="Palatino Linotype" w:cs="Arial"/>
          <w:lang w:val="es-MX" w:eastAsia="en-US"/>
        </w:rPr>
        <w:t xml:space="preserve">a </w:t>
      </w:r>
      <w:r w:rsidR="00FC604B" w:rsidRPr="00FC604B">
        <w:rPr>
          <w:rFonts w:ascii="Palatino Linotype" w:hAnsi="Palatino Linotype" w:cs="Arial"/>
          <w:b/>
          <w:lang w:val="es-MX" w:eastAsia="en-US"/>
        </w:rPr>
        <w:t xml:space="preserve">RESPUESTA </w:t>
      </w:r>
      <w:r w:rsidR="00FC604B" w:rsidRPr="00FC604B">
        <w:rPr>
          <w:rFonts w:ascii="Palatino Linotype" w:hAnsi="Palatino Linotype" w:cs="Arial"/>
          <w:lang w:val="es-MX" w:eastAsia="en-US"/>
        </w:rPr>
        <w:t xml:space="preserve">del </w:t>
      </w:r>
      <w:r w:rsidR="00FC604B" w:rsidRPr="00FC604B">
        <w:rPr>
          <w:rFonts w:ascii="Palatino Linotype" w:hAnsi="Palatino Linotype" w:cs="Arial"/>
          <w:b/>
          <w:lang w:val="es-MX" w:eastAsia="en-US"/>
        </w:rPr>
        <w:t xml:space="preserve">SUJETO OBLIGADO </w:t>
      </w:r>
      <w:r w:rsidR="00FC604B" w:rsidRPr="00FC604B">
        <w:rPr>
          <w:rFonts w:ascii="Palatino Linotype" w:eastAsia="Calibri" w:hAnsi="Palatino Linotype" w:cs="Arial"/>
          <w:lang w:val="es-MX" w:eastAsia="en-US"/>
        </w:rPr>
        <w:t xml:space="preserve">en </w:t>
      </w:r>
      <w:r w:rsidR="00FC604B">
        <w:rPr>
          <w:rFonts w:ascii="Palatino Linotype" w:eastAsia="Calibri" w:hAnsi="Palatino Linotype" w:cs="Arial"/>
          <w:lang w:val="es-MX" w:eastAsia="en-US"/>
        </w:rPr>
        <w:t xml:space="preserve">términos del Considerando cuarto </w:t>
      </w:r>
      <w:r w:rsidR="00FC604B" w:rsidRPr="00FC604B">
        <w:rPr>
          <w:rFonts w:ascii="Palatino Linotype" w:eastAsia="Calibri" w:hAnsi="Palatino Linotype" w:cs="Arial"/>
          <w:lang w:val="es-MX" w:eastAsia="en-US"/>
        </w:rPr>
        <w:t>de la presente resolución.</w:t>
      </w:r>
      <w:r w:rsidR="00FC604B" w:rsidRPr="00FC604B">
        <w:rPr>
          <w:rFonts w:ascii="Palatino Linotype" w:hAnsi="Palatino Linotype" w:cs="Arial"/>
          <w:b/>
          <w:bCs/>
          <w:sz w:val="28"/>
          <w:szCs w:val="28"/>
          <w:shd w:val="clear" w:color="auto" w:fill="FFFFFF"/>
        </w:rPr>
        <w:t xml:space="preserve"> </w:t>
      </w:r>
    </w:p>
    <w:p w:rsidR="008714AA" w:rsidRPr="00761675" w:rsidRDefault="009D2D72" w:rsidP="008714AA">
      <w:pPr>
        <w:spacing w:before="240" w:after="240" w:line="360" w:lineRule="auto"/>
        <w:jc w:val="both"/>
        <w:rPr>
          <w:rFonts w:ascii="Palatino Linotype" w:hAnsi="Palatino Linotype" w:cs="Arial"/>
          <w:lang w:val="es-MX"/>
        </w:rPr>
      </w:pPr>
      <w:r w:rsidRPr="00072101">
        <w:rPr>
          <w:rFonts w:ascii="Palatino Linotype" w:hAnsi="Palatino Linotype" w:cs="Arial"/>
          <w:b/>
          <w:bCs/>
          <w:sz w:val="28"/>
          <w:szCs w:val="28"/>
          <w:shd w:val="clear" w:color="auto" w:fill="FFFFFF"/>
        </w:rPr>
        <w:t>Segundo.</w:t>
      </w:r>
      <w:r w:rsidRPr="00072101">
        <w:rPr>
          <w:rFonts w:ascii="Palatino Linotype" w:hAnsi="Palatino Linotype" w:cs="Arial"/>
          <w:b/>
          <w:bCs/>
          <w:sz w:val="19"/>
          <w:szCs w:val="19"/>
          <w:shd w:val="clear" w:color="auto" w:fill="FFFFFF"/>
        </w:rPr>
        <w:t xml:space="preserve"> </w:t>
      </w:r>
      <w:r w:rsidR="008714AA" w:rsidRPr="007E6CF6">
        <w:rPr>
          <w:rFonts w:ascii="Palatino Linotype" w:hAnsi="Palatino Linotype" w:cs="Arial"/>
          <w:lang w:val="es-MX"/>
        </w:rPr>
        <w:t xml:space="preserve">Se </w:t>
      </w:r>
      <w:r w:rsidR="008714AA" w:rsidRPr="007E6CF6">
        <w:rPr>
          <w:rFonts w:ascii="Palatino Linotype" w:hAnsi="Palatino Linotype" w:cs="Arial"/>
          <w:b/>
          <w:lang w:val="es-MX"/>
        </w:rPr>
        <w:t>ORDENA</w:t>
      </w:r>
      <w:r w:rsidR="008714AA" w:rsidRPr="007E6CF6">
        <w:rPr>
          <w:rFonts w:ascii="Palatino Linotype" w:hAnsi="Palatino Linotype" w:cs="Arial"/>
          <w:lang w:val="es-MX"/>
        </w:rPr>
        <w:t xml:space="preserve"> al </w:t>
      </w:r>
      <w:r w:rsidR="008714AA" w:rsidRPr="007E6CF6">
        <w:rPr>
          <w:rFonts w:ascii="Palatino Linotype" w:hAnsi="Palatino Linotype" w:cs="Arial"/>
          <w:b/>
          <w:lang w:val="es-MX"/>
        </w:rPr>
        <w:t>SUJETO OBLIGADO</w:t>
      </w:r>
      <w:r w:rsidR="008714AA" w:rsidRPr="007E6CF6">
        <w:rPr>
          <w:rFonts w:ascii="Palatino Linotype" w:hAnsi="Palatino Linotype" w:cs="Arial"/>
          <w:lang w:val="es-MX"/>
        </w:rPr>
        <w:t xml:space="preserve"> atender la solicitud de información </w:t>
      </w:r>
      <w:r w:rsidR="008714AA" w:rsidRPr="007E6CF6">
        <w:rPr>
          <w:rFonts w:ascii="Palatino Linotype" w:hAnsi="Palatino Linotype"/>
          <w:b/>
          <w:bCs/>
          <w:lang w:val="es-MX" w:eastAsia="es-MX"/>
        </w:rPr>
        <w:t>00</w:t>
      </w:r>
      <w:r w:rsidR="000F1AD5">
        <w:rPr>
          <w:rFonts w:ascii="Palatino Linotype" w:hAnsi="Palatino Linotype"/>
          <w:b/>
          <w:bCs/>
          <w:lang w:val="es-MX" w:eastAsia="es-MX"/>
        </w:rPr>
        <w:t>223</w:t>
      </w:r>
      <w:r w:rsidR="008A1070">
        <w:rPr>
          <w:rFonts w:ascii="Palatino Linotype" w:hAnsi="Palatino Linotype"/>
          <w:b/>
          <w:bCs/>
          <w:lang w:val="es-MX" w:eastAsia="es-MX"/>
        </w:rPr>
        <w:t>/UPVT</w:t>
      </w:r>
      <w:r w:rsidR="00640A3A">
        <w:rPr>
          <w:rFonts w:ascii="Palatino Linotype" w:hAnsi="Palatino Linotype"/>
          <w:b/>
          <w:bCs/>
          <w:lang w:val="es-MX" w:eastAsia="es-MX"/>
        </w:rPr>
        <w:t>/</w:t>
      </w:r>
      <w:r w:rsidR="008A1070">
        <w:rPr>
          <w:rFonts w:ascii="Palatino Linotype" w:hAnsi="Palatino Linotype"/>
          <w:b/>
          <w:bCs/>
          <w:lang w:val="es-MX" w:eastAsia="es-MX"/>
        </w:rPr>
        <w:t>IP/2018</w:t>
      </w:r>
      <w:r w:rsidR="008714AA" w:rsidRPr="007E6CF6">
        <w:rPr>
          <w:rFonts w:ascii="Palatino Linotype" w:hAnsi="Palatino Linotype"/>
          <w:b/>
          <w:bCs/>
          <w:lang w:val="es-MX" w:eastAsia="es-MX"/>
        </w:rPr>
        <w:t xml:space="preserve">, </w:t>
      </w:r>
      <w:r w:rsidR="008714AA" w:rsidRPr="007E6CF6">
        <w:rPr>
          <w:rFonts w:ascii="Palatino Linotype" w:hAnsi="Palatino Linotype" w:cs="Arial"/>
          <w:lang w:val="es-MX"/>
        </w:rPr>
        <w:t xml:space="preserve">para que en términos del Considerando </w:t>
      </w:r>
      <w:r w:rsidR="008714AA">
        <w:rPr>
          <w:rFonts w:ascii="Palatino Linotype" w:hAnsi="Palatino Linotype" w:cs="Arial"/>
          <w:lang w:val="es-MX"/>
        </w:rPr>
        <w:t xml:space="preserve">cuarto </w:t>
      </w:r>
      <w:r w:rsidR="008714AA" w:rsidRPr="007E6CF6">
        <w:rPr>
          <w:rFonts w:ascii="Palatino Linotype" w:hAnsi="Palatino Linotype" w:cs="Arial"/>
          <w:lang w:val="es-MX"/>
        </w:rPr>
        <w:t xml:space="preserve">de la presente resolución, entregue </w:t>
      </w:r>
      <w:r w:rsidR="008714AA" w:rsidRPr="002778FE">
        <w:rPr>
          <w:rFonts w:ascii="Palatino Linotype" w:hAnsi="Palatino Linotype" w:cs="Arial"/>
          <w:lang w:val="es-MX"/>
        </w:rPr>
        <w:t>a través del SAIMEX</w:t>
      </w:r>
      <w:r w:rsidR="008714AA">
        <w:rPr>
          <w:rFonts w:ascii="Palatino Linotype" w:hAnsi="Palatino Linotype" w:cs="Arial"/>
          <w:lang w:val="es-MX"/>
        </w:rPr>
        <w:t xml:space="preserve">, </w:t>
      </w:r>
      <w:r w:rsidR="00316112">
        <w:rPr>
          <w:rFonts w:ascii="Palatino Linotype" w:hAnsi="Palatino Linotype" w:cs="Arial"/>
          <w:lang w:val="es-MX"/>
        </w:rPr>
        <w:t xml:space="preserve">lo </w:t>
      </w:r>
      <w:r w:rsidR="000F1AD5">
        <w:rPr>
          <w:rFonts w:ascii="Palatino Linotype" w:hAnsi="Palatino Linotype" w:cs="Arial"/>
          <w:lang w:val="es-MX"/>
        </w:rPr>
        <w:t>siguiente</w:t>
      </w:r>
      <w:r w:rsidR="008A1070" w:rsidRPr="00761675">
        <w:rPr>
          <w:rFonts w:ascii="Palatino Linotype" w:hAnsi="Palatino Linotype" w:cs="Arial"/>
          <w:lang w:val="es-MX"/>
        </w:rPr>
        <w:t xml:space="preserve">: </w:t>
      </w:r>
    </w:p>
    <w:p w:rsidR="00316112" w:rsidRDefault="00316112" w:rsidP="00316112">
      <w:pPr>
        <w:pStyle w:val="Prrafodelista"/>
        <w:numPr>
          <w:ilvl w:val="0"/>
          <w:numId w:val="42"/>
        </w:numPr>
        <w:jc w:val="both"/>
        <w:rPr>
          <w:rFonts w:ascii="Palatino Linotype" w:hAnsi="Palatino Linotype" w:cs="Arial"/>
          <w:b/>
          <w:i/>
          <w:lang w:val="es-MX"/>
        </w:rPr>
      </w:pPr>
      <w:r w:rsidRPr="00316112">
        <w:rPr>
          <w:rFonts w:ascii="Palatino Linotype" w:hAnsi="Palatino Linotype" w:cs="Arial"/>
          <w:b/>
          <w:i/>
          <w:lang w:val="es-MX"/>
        </w:rPr>
        <w:t>El Acuerdo de Clasificación de Información Confidencial de la</w:t>
      </w:r>
      <w:r>
        <w:rPr>
          <w:rFonts w:ascii="Palatino Linotype" w:hAnsi="Palatino Linotype" w:cs="Arial"/>
          <w:b/>
          <w:i/>
          <w:lang w:val="es-MX"/>
        </w:rPr>
        <w:t xml:space="preserve"> información relacionada con las cuotas sindicales de los servidores públicos integrantes de</w:t>
      </w:r>
      <w:r w:rsidR="00254300">
        <w:rPr>
          <w:rFonts w:ascii="Palatino Linotype" w:hAnsi="Palatino Linotype" w:cs="Arial"/>
          <w:b/>
          <w:i/>
          <w:lang w:val="es-MX"/>
        </w:rPr>
        <w:t xml:space="preserve"> su </w:t>
      </w:r>
      <w:r>
        <w:rPr>
          <w:rFonts w:ascii="Palatino Linotype" w:hAnsi="Palatino Linotype" w:cs="Arial"/>
          <w:b/>
          <w:i/>
          <w:lang w:val="es-MX"/>
        </w:rPr>
        <w:t>sindicato.</w:t>
      </w:r>
    </w:p>
    <w:p w:rsidR="00934705" w:rsidRDefault="00316112" w:rsidP="00316112">
      <w:pPr>
        <w:jc w:val="both"/>
        <w:rPr>
          <w:rFonts w:ascii="Palatino Linotype" w:hAnsi="Palatino Linotype" w:cs="Arial"/>
          <w:b/>
          <w:i/>
          <w:lang w:val="es-MX"/>
        </w:rPr>
      </w:pPr>
      <w:r w:rsidRPr="00316112">
        <w:rPr>
          <w:rFonts w:ascii="Palatino Linotype" w:hAnsi="Palatino Linotype" w:cs="Arial"/>
          <w:b/>
          <w:i/>
          <w:lang w:val="es-MX"/>
        </w:rPr>
        <w:t xml:space="preserve"> </w:t>
      </w:r>
    </w:p>
    <w:p w:rsidR="00934705" w:rsidRPr="00934705" w:rsidRDefault="00934705" w:rsidP="00316112">
      <w:pPr>
        <w:jc w:val="both"/>
        <w:rPr>
          <w:rFonts w:ascii="Palatino Linotype" w:hAnsi="Palatino Linotype" w:cs="Arial"/>
          <w:lang w:val="es-MX"/>
        </w:rPr>
      </w:pPr>
    </w:p>
    <w:p w:rsidR="00316112" w:rsidRPr="00A31F75" w:rsidRDefault="00AE2677" w:rsidP="00B70A1D">
      <w:pPr>
        <w:pStyle w:val="Prrafodelista"/>
        <w:numPr>
          <w:ilvl w:val="0"/>
          <w:numId w:val="42"/>
        </w:numPr>
        <w:jc w:val="both"/>
        <w:rPr>
          <w:rFonts w:ascii="Palatino Linotype" w:hAnsi="Palatino Linotype" w:cs="Arial"/>
          <w:b/>
          <w:i/>
          <w:lang w:val="es-MX"/>
        </w:rPr>
      </w:pPr>
      <w:r w:rsidRPr="00A31F75">
        <w:rPr>
          <w:rFonts w:ascii="Palatino Linotype" w:hAnsi="Palatino Linotype" w:cs="Arial"/>
          <w:b/>
          <w:i/>
          <w:lang w:val="es-MX"/>
        </w:rPr>
        <w:t xml:space="preserve">Versión pública del </w:t>
      </w:r>
      <w:r w:rsidR="00316112" w:rsidRPr="00A31F75">
        <w:rPr>
          <w:rFonts w:ascii="Palatino Linotype" w:hAnsi="Palatino Linotype" w:cs="Arial"/>
          <w:b/>
          <w:i/>
          <w:lang w:val="es-MX"/>
        </w:rPr>
        <w:t xml:space="preserve">soporte documental en donde conste el nombre de los servidores públicos miembros </w:t>
      </w:r>
      <w:r w:rsidR="00800B64">
        <w:rPr>
          <w:rFonts w:ascii="Palatino Linotype" w:hAnsi="Palatino Linotype" w:cs="Arial"/>
          <w:b/>
          <w:i/>
          <w:lang w:val="es-MX"/>
        </w:rPr>
        <w:t xml:space="preserve">de </w:t>
      </w:r>
      <w:r w:rsidR="00A31F75">
        <w:rPr>
          <w:rFonts w:ascii="Palatino Linotype" w:hAnsi="Palatino Linotype" w:cs="Arial"/>
          <w:b/>
          <w:i/>
          <w:lang w:val="es-MX"/>
        </w:rPr>
        <w:t xml:space="preserve">su </w:t>
      </w:r>
      <w:r w:rsidR="00316112" w:rsidRPr="00A31F75">
        <w:rPr>
          <w:rFonts w:ascii="Palatino Linotype" w:hAnsi="Palatino Linotype" w:cs="Arial"/>
          <w:b/>
          <w:i/>
          <w:lang w:val="es-MX"/>
        </w:rPr>
        <w:t xml:space="preserve">sindicato, </w:t>
      </w:r>
      <w:r w:rsidR="00A42689" w:rsidRPr="00A31F75">
        <w:rPr>
          <w:rFonts w:ascii="Palatino Linotype" w:hAnsi="Palatino Linotype" w:cs="Arial"/>
          <w:b/>
          <w:i/>
          <w:lang w:val="es-MX"/>
        </w:rPr>
        <w:t>a partir de</w:t>
      </w:r>
      <w:r w:rsidR="00024507">
        <w:rPr>
          <w:rFonts w:ascii="Palatino Linotype" w:hAnsi="Palatino Linotype" w:cs="Arial"/>
          <w:b/>
          <w:i/>
          <w:lang w:val="es-MX"/>
        </w:rPr>
        <w:t>l</w:t>
      </w:r>
      <w:r w:rsidR="00A42689" w:rsidRPr="00A31F75">
        <w:rPr>
          <w:rFonts w:ascii="Palatino Linotype" w:hAnsi="Palatino Linotype" w:cs="Arial"/>
          <w:b/>
          <w:i/>
          <w:lang w:val="es-MX"/>
        </w:rPr>
        <w:t xml:space="preserve"> </w:t>
      </w:r>
      <w:r w:rsidR="00AB1E37">
        <w:rPr>
          <w:rFonts w:ascii="Palatino Linotype" w:hAnsi="Palatino Linotype" w:cs="Arial"/>
          <w:b/>
          <w:i/>
          <w:lang w:val="es-MX"/>
        </w:rPr>
        <w:t xml:space="preserve">once </w:t>
      </w:r>
      <w:r w:rsidR="00A31F75">
        <w:rPr>
          <w:rFonts w:ascii="Palatino Linotype" w:hAnsi="Palatino Linotype" w:cs="Arial"/>
          <w:b/>
          <w:i/>
          <w:lang w:val="es-MX"/>
        </w:rPr>
        <w:t xml:space="preserve">de marzo de dos mil trece </w:t>
      </w:r>
      <w:r w:rsidR="00A42689" w:rsidRPr="00A31F75">
        <w:rPr>
          <w:rFonts w:ascii="Palatino Linotype" w:hAnsi="Palatino Linotype" w:cs="Arial"/>
          <w:b/>
          <w:i/>
          <w:lang w:val="es-MX"/>
        </w:rPr>
        <w:t xml:space="preserve">al </w:t>
      </w:r>
      <w:r w:rsidR="00316112" w:rsidRPr="00A31F75">
        <w:rPr>
          <w:rFonts w:ascii="Palatino Linotype" w:hAnsi="Palatino Linotype" w:cs="Arial"/>
          <w:b/>
          <w:i/>
          <w:lang w:val="es-MX"/>
        </w:rPr>
        <w:t xml:space="preserve">catorce de mayo de dos mil dieciocho.  </w:t>
      </w:r>
    </w:p>
    <w:p w:rsidR="00154537" w:rsidRPr="00154537" w:rsidRDefault="00154537" w:rsidP="00154537">
      <w:pPr>
        <w:pStyle w:val="Prrafodelista"/>
        <w:rPr>
          <w:rFonts w:ascii="Palatino Linotype" w:hAnsi="Palatino Linotype" w:cs="Arial"/>
          <w:b/>
          <w:i/>
          <w:lang w:val="es-MX"/>
        </w:rPr>
      </w:pPr>
    </w:p>
    <w:p w:rsidR="00154537" w:rsidRPr="00154537" w:rsidRDefault="00154537" w:rsidP="00154537">
      <w:pPr>
        <w:ind w:left="709"/>
        <w:jc w:val="both"/>
        <w:rPr>
          <w:rFonts w:ascii="Palatino Linotype" w:hAnsi="Palatino Linotype" w:cs="Arial"/>
          <w:i/>
          <w:lang w:val="es-MX"/>
        </w:rPr>
      </w:pPr>
      <w:r w:rsidRPr="00154537">
        <w:rPr>
          <w:rFonts w:ascii="Palatino Linotype" w:hAnsi="Palatino Linotype" w:cs="Arial"/>
          <w:i/>
          <w:lang w:val="es-MX"/>
        </w:rPr>
        <w:t xml:space="preserve">Asimismo, el Sujeto Obligado deberá adjuntar el Acuerdo emitido por su Comité de Transparencia que sustente la versión pública de la información que entregue, en el que expongan los fundamentos y razones que llevaron a la autoridad a testar, suprimir o eliminar datos de dicho soporte documental y hacerlo del conocimiento del Recurrente. </w:t>
      </w:r>
    </w:p>
    <w:p w:rsidR="00316112" w:rsidRDefault="00316112" w:rsidP="00316112">
      <w:pPr>
        <w:pStyle w:val="Prrafodelista"/>
        <w:rPr>
          <w:rFonts w:ascii="Palatino Linotype" w:hAnsi="Palatino Linotype" w:cs="Arial"/>
          <w:b/>
          <w:i/>
          <w:lang w:val="es-MX"/>
        </w:rPr>
      </w:pPr>
    </w:p>
    <w:p w:rsidR="008714AA" w:rsidRDefault="00926591" w:rsidP="008714AA">
      <w:pPr>
        <w:spacing w:before="240" w:after="240" w:line="360" w:lineRule="auto"/>
        <w:jc w:val="both"/>
        <w:rPr>
          <w:rFonts w:ascii="Palatino Linotype" w:hAnsi="Palatino Linotype"/>
          <w:shd w:val="clear" w:color="auto" w:fill="FFFFFF"/>
        </w:rPr>
      </w:pPr>
      <w:r w:rsidRPr="00926591">
        <w:rPr>
          <w:rFonts w:ascii="Palatino Linotype" w:hAnsi="Palatino Linotype" w:cs="Arial"/>
          <w:b/>
          <w:bCs/>
          <w:sz w:val="28"/>
          <w:szCs w:val="28"/>
          <w:shd w:val="clear" w:color="auto" w:fill="FFFFFF"/>
        </w:rPr>
        <w:t>Tercero.</w:t>
      </w:r>
      <w:r w:rsidRPr="00926591">
        <w:rPr>
          <w:rFonts w:ascii="Palatino Linotype" w:hAnsi="Palatino Linotype" w:cs="Arial"/>
          <w:b/>
          <w:bCs/>
          <w:sz w:val="19"/>
          <w:szCs w:val="19"/>
          <w:shd w:val="clear" w:color="auto" w:fill="FFFFFF"/>
        </w:rPr>
        <w:t xml:space="preserve"> </w:t>
      </w:r>
      <w:r w:rsidR="008714AA" w:rsidRPr="00347F70">
        <w:rPr>
          <w:rFonts w:ascii="Palatino Linotype" w:hAnsi="Palatino Linotype" w:cs="Arial"/>
          <w:b/>
          <w:bCs/>
          <w:shd w:val="clear" w:color="auto" w:fill="FFFFFF"/>
        </w:rPr>
        <w:t>Remítase</w:t>
      </w:r>
      <w:r w:rsidR="008714AA" w:rsidRPr="00347F70">
        <w:rPr>
          <w:rFonts w:ascii="Palatino Linotype" w:hAnsi="Palatino Linotype" w:cs="Arial"/>
          <w:b/>
          <w:bCs/>
          <w:i/>
          <w:iCs/>
          <w:shd w:val="clear" w:color="auto" w:fill="FFFFFF"/>
        </w:rPr>
        <w:t> </w:t>
      </w:r>
      <w:r w:rsidR="008714AA" w:rsidRPr="00347F70">
        <w:rPr>
          <w:rFonts w:ascii="Palatino Linotype" w:hAnsi="Palatino Linotype"/>
          <w:shd w:val="clear" w:color="auto" w:fill="FFFFFF"/>
        </w:rPr>
        <w:t>al Responsable de la Unidad de Transparencia del</w:t>
      </w:r>
      <w:r w:rsidR="008714AA" w:rsidRPr="00347F70">
        <w:rPr>
          <w:rFonts w:ascii="Palatino Linotype" w:hAnsi="Palatino Linotype"/>
          <w:bCs/>
          <w:shd w:val="clear" w:color="auto" w:fill="FFFFFF"/>
        </w:rPr>
        <w:t> Sujeto Obligado</w:t>
      </w:r>
      <w:r w:rsidR="008714AA" w:rsidRPr="00347F70">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714AA" w:rsidRDefault="008714AA" w:rsidP="008714AA">
      <w:pPr>
        <w:spacing w:before="240" w:after="240" w:line="360" w:lineRule="auto"/>
        <w:jc w:val="both"/>
        <w:rPr>
          <w:rFonts w:ascii="Palatino Linotype" w:hAnsi="Palatino Linotype"/>
        </w:rPr>
      </w:pPr>
      <w:r w:rsidRPr="00653F71">
        <w:rPr>
          <w:rFonts w:ascii="Palatino Linotype" w:hAnsi="Palatino Linotype" w:cs="Arial"/>
          <w:b/>
          <w:sz w:val="28"/>
          <w:szCs w:val="28"/>
        </w:rPr>
        <w:lastRenderedPageBreak/>
        <w:t>Cuarto.</w:t>
      </w:r>
      <w:r w:rsidRPr="009B450E">
        <w:rPr>
          <w:rFonts w:ascii="Palatino Linotype" w:hAnsi="Palatino Linotype" w:cs="Arial"/>
          <w:b/>
        </w:rPr>
        <w:t xml:space="preserve">  </w:t>
      </w:r>
      <w:r w:rsidRPr="00030F4C">
        <w:rPr>
          <w:rFonts w:ascii="Palatino Linotype" w:hAnsi="Palatino Linotype" w:cs="Arial"/>
          <w:b/>
        </w:rPr>
        <w:t xml:space="preserve">Hágase </w:t>
      </w:r>
      <w:r w:rsidRPr="00030F4C">
        <w:rPr>
          <w:rFonts w:ascii="Palatino Linotype" w:hAnsi="Palatino Linotype" w:cs="Arial"/>
        </w:rPr>
        <w:t>del conocimiento de</w:t>
      </w:r>
      <w:r w:rsidR="00F90024">
        <w:rPr>
          <w:rFonts w:ascii="Palatino Linotype" w:hAnsi="Palatino Linotype" w:cs="Arial"/>
        </w:rPr>
        <w:t xml:space="preserve"> </w:t>
      </w:r>
      <w:r w:rsidRPr="00030F4C">
        <w:rPr>
          <w:rFonts w:ascii="Palatino Linotype" w:hAnsi="Palatino Linotype" w:cs="Arial"/>
        </w:rPr>
        <w:t>l</w:t>
      </w:r>
      <w:r w:rsidR="00F90024">
        <w:rPr>
          <w:rFonts w:ascii="Palatino Linotype" w:hAnsi="Palatino Linotype" w:cs="Arial"/>
        </w:rPr>
        <w:t>a</w:t>
      </w:r>
      <w:r w:rsidRPr="00030F4C">
        <w:rPr>
          <w:rFonts w:ascii="Palatino Linotype" w:hAnsi="Palatino Linotype" w:cs="Arial"/>
        </w:rPr>
        <w:t xml:space="preserve"> </w:t>
      </w:r>
      <w:r w:rsidRPr="00030F4C">
        <w:rPr>
          <w:rFonts w:ascii="Palatino Linotype" w:hAnsi="Palatino Linotype" w:cs="Arial"/>
          <w:b/>
        </w:rPr>
        <w:t>RECURRENTE</w:t>
      </w:r>
      <w:r w:rsidRPr="00030F4C">
        <w:rPr>
          <w:rFonts w:ascii="Palatino Linotype" w:hAnsi="Palatino Linotype" w:cs="Arial"/>
        </w:rPr>
        <w:t xml:space="preserve"> </w:t>
      </w:r>
      <w:r w:rsidRPr="00030F4C">
        <w:rPr>
          <w:rFonts w:ascii="Palatino Linotype" w:hAnsi="Palatino Linotype"/>
        </w:rPr>
        <w:t>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8714AA" w:rsidRPr="00FA0F51" w:rsidRDefault="00F41306" w:rsidP="008714AA">
      <w:pPr>
        <w:spacing w:before="240" w:after="240" w:line="360" w:lineRule="auto"/>
        <w:jc w:val="both"/>
        <w:rPr>
          <w:rFonts w:ascii="Palatino Linotype" w:hAnsi="Palatino Linotype" w:cs="Arial"/>
        </w:rPr>
      </w:pPr>
      <w:r w:rsidRPr="00FA0F51">
        <w:rPr>
          <w:rFonts w:ascii="Palatino Linotype" w:hAnsi="Palatino Linotype" w:cs="Arial"/>
        </w:rPr>
        <w:t xml:space="preserve">ASÍ LO RESUELVE, POR </w:t>
      </w:r>
      <w:r w:rsidR="00A77F5E">
        <w:rPr>
          <w:rFonts w:ascii="Palatino Linotype" w:hAnsi="Palatino Linotype" w:cs="Arial"/>
        </w:rPr>
        <w:t>UNANIMIDAD</w:t>
      </w:r>
      <w:r w:rsidR="000806B8" w:rsidRPr="00FA0F51">
        <w:rPr>
          <w:rFonts w:ascii="Palatino Linotype" w:hAnsi="Palatino Linotype" w:cs="Arial"/>
        </w:rPr>
        <w:t xml:space="preserve"> </w:t>
      </w:r>
      <w:r w:rsidRPr="00FA0F51">
        <w:rPr>
          <w:rFonts w:ascii="Palatino Linotype" w:hAnsi="Palatino Linotype" w:cs="Arial"/>
        </w:rPr>
        <w:t>DE VOTOS, EL PLENO DEL</w:t>
      </w:r>
      <w:r w:rsidRPr="00FA0F51">
        <w:rPr>
          <w:rFonts w:ascii="Palatino Linotype" w:eastAsia="Arial Unicode MS" w:hAnsi="Palatino Linotype" w:cs="Arial"/>
        </w:rPr>
        <w:t xml:space="preserve"> INSTITUTO DE TRANSPARENCIA, ACCESO A LA INFORMACIÓN PÚBLICA Y PROTECCIÓN DE DATOS PERSONALES DEL ESTADO DE MÉXICO Y MUNICIPIOS</w:t>
      </w:r>
      <w:r w:rsidRPr="00FA0F51">
        <w:rPr>
          <w:rFonts w:ascii="Palatino Linotype" w:hAnsi="Palatino Linotype" w:cs="Arial"/>
        </w:rPr>
        <w:t xml:space="preserve">, CONFORMADO POR LOS COMISIONADOS </w:t>
      </w:r>
      <w:r w:rsidR="000120EF" w:rsidRPr="00FA0F51">
        <w:rPr>
          <w:rFonts w:ascii="Palatino Linotype" w:hAnsi="Palatino Linotype" w:cs="Arial"/>
        </w:rPr>
        <w:t>ZULEMA MARTÍNEZ SÁNCHEZ</w:t>
      </w:r>
      <w:r w:rsidR="00197A65" w:rsidRPr="00FA0F51">
        <w:rPr>
          <w:rFonts w:ascii="Palatino Linotype" w:hAnsi="Palatino Linotype" w:cs="Arial"/>
        </w:rPr>
        <w:t xml:space="preserve">, </w:t>
      </w:r>
      <w:r w:rsidRPr="00FA0F51">
        <w:rPr>
          <w:rFonts w:ascii="Palatino Linotype" w:hAnsi="Palatino Linotype" w:cs="Arial"/>
        </w:rPr>
        <w:t>EVA ABAID YAPUR</w:t>
      </w:r>
      <w:r w:rsidR="003A5139">
        <w:rPr>
          <w:rFonts w:ascii="Palatino Linotype" w:hAnsi="Palatino Linotype" w:cs="Arial"/>
        </w:rPr>
        <w:t>,</w:t>
      </w:r>
      <w:r w:rsidR="00B672CC">
        <w:rPr>
          <w:rFonts w:ascii="Palatino Linotype" w:hAnsi="Palatino Linotype" w:cs="Arial"/>
        </w:rPr>
        <w:t xml:space="preserve"> QUIEN EMITIÓ VOTO PARTICULAR; </w:t>
      </w:r>
      <w:r w:rsidRPr="00FA0F51">
        <w:rPr>
          <w:rFonts w:ascii="Palatino Linotype" w:hAnsi="Palatino Linotype" w:cs="Arial"/>
        </w:rPr>
        <w:t>JOSÉ GUADALUPE LUNA HERNÁNDEZ</w:t>
      </w:r>
      <w:r w:rsidR="004B33F8">
        <w:rPr>
          <w:rFonts w:ascii="Palatino Linotype" w:hAnsi="Palatino Linotype" w:cs="Arial"/>
        </w:rPr>
        <w:t>,</w:t>
      </w:r>
      <w:r w:rsidR="00B672CC">
        <w:rPr>
          <w:rFonts w:ascii="Palatino Linotype" w:hAnsi="Palatino Linotype" w:cs="Arial"/>
        </w:rPr>
        <w:t xml:space="preserve"> EMITIENDO VOTO PARTICULAR</w:t>
      </w:r>
      <w:r w:rsidR="009B7EEE">
        <w:rPr>
          <w:rFonts w:ascii="Palatino Linotype" w:hAnsi="Palatino Linotype" w:cs="Arial"/>
        </w:rPr>
        <w:t xml:space="preserve">, </w:t>
      </w:r>
      <w:r w:rsidR="00691797">
        <w:rPr>
          <w:rFonts w:ascii="Palatino Linotype" w:hAnsi="Palatino Linotype" w:cs="Arial"/>
        </w:rPr>
        <w:t>JAVIER MARTÍNEZ CRUZ</w:t>
      </w:r>
      <w:r w:rsidR="009B7EEE">
        <w:rPr>
          <w:rFonts w:ascii="Palatino Linotype" w:hAnsi="Palatino Linotype" w:cs="Arial"/>
        </w:rPr>
        <w:t xml:space="preserve"> Y LUIS GUSTAVO PARRA NORIEGA</w:t>
      </w:r>
      <w:r w:rsidR="000806B8" w:rsidRPr="00FA0F51">
        <w:rPr>
          <w:rFonts w:ascii="Palatino Linotype" w:hAnsi="Palatino Linotype" w:cs="Arial"/>
        </w:rPr>
        <w:t xml:space="preserve">, </w:t>
      </w:r>
      <w:r w:rsidRPr="00FA0F51">
        <w:rPr>
          <w:rFonts w:ascii="Palatino Linotype" w:hAnsi="Palatino Linotype" w:cs="Arial"/>
        </w:rPr>
        <w:t>EN LA</w:t>
      </w:r>
      <w:r w:rsidR="005232A4">
        <w:rPr>
          <w:rFonts w:ascii="Palatino Linotype" w:hAnsi="Palatino Linotype" w:cs="Arial"/>
        </w:rPr>
        <w:softHyphen/>
      </w:r>
      <w:r w:rsidR="005232A4">
        <w:rPr>
          <w:rFonts w:ascii="Palatino Linotype" w:hAnsi="Palatino Linotype" w:cs="Arial"/>
        </w:rPr>
        <w:softHyphen/>
      </w:r>
      <w:r w:rsidR="005232A4">
        <w:rPr>
          <w:rFonts w:ascii="Palatino Linotype" w:hAnsi="Palatino Linotype" w:cs="Arial"/>
        </w:rPr>
        <w:softHyphen/>
      </w:r>
      <w:r w:rsidR="005232A4">
        <w:rPr>
          <w:rFonts w:ascii="Palatino Linotype" w:hAnsi="Palatino Linotype" w:cs="Arial"/>
        </w:rPr>
        <w:softHyphen/>
      </w:r>
      <w:r w:rsidR="005232A4">
        <w:rPr>
          <w:rFonts w:ascii="Palatino Linotype" w:hAnsi="Palatino Linotype" w:cs="Arial"/>
        </w:rPr>
        <w:softHyphen/>
        <w:t xml:space="preserve"> </w:t>
      </w:r>
      <w:r w:rsidR="00383D05">
        <w:rPr>
          <w:rFonts w:ascii="Palatino Linotype" w:hAnsi="Palatino Linotype" w:cs="Arial"/>
        </w:rPr>
        <w:t xml:space="preserve">TRIGÉSIMA </w:t>
      </w:r>
      <w:r w:rsidR="00E566FF">
        <w:rPr>
          <w:rFonts w:ascii="Palatino Linotype" w:hAnsi="Palatino Linotype" w:cs="Arial"/>
        </w:rPr>
        <w:t xml:space="preserve"> SEGUNDA </w:t>
      </w:r>
      <w:r w:rsidRPr="00FA0F51">
        <w:rPr>
          <w:rFonts w:ascii="Palatino Linotype" w:hAnsi="Palatino Linotype" w:cs="Arial"/>
        </w:rPr>
        <w:t xml:space="preserve">SESIÓN ORDINARIA CELEBRADA </w:t>
      </w:r>
      <w:r w:rsidR="00170571" w:rsidRPr="00FA0F51">
        <w:rPr>
          <w:rFonts w:ascii="Palatino Linotype" w:hAnsi="Palatino Linotype" w:cs="Arial"/>
        </w:rPr>
        <w:t xml:space="preserve">EL </w:t>
      </w:r>
      <w:r w:rsidR="00E566FF">
        <w:rPr>
          <w:rFonts w:ascii="Palatino Linotype" w:hAnsi="Palatino Linotype" w:cs="Arial"/>
        </w:rPr>
        <w:t xml:space="preserve">CINCO DE SEPTIEMBRE </w:t>
      </w:r>
      <w:r w:rsidR="00630330">
        <w:rPr>
          <w:rFonts w:ascii="Palatino Linotype" w:hAnsi="Palatino Linotype" w:cs="Arial"/>
        </w:rPr>
        <w:t>D</w:t>
      </w:r>
      <w:r w:rsidR="00071CBC" w:rsidRPr="00FA0F51">
        <w:rPr>
          <w:rFonts w:ascii="Palatino Linotype" w:hAnsi="Palatino Linotype" w:cs="Arial"/>
        </w:rPr>
        <w:t xml:space="preserve">E </w:t>
      </w:r>
      <w:r w:rsidRPr="00FA0F51">
        <w:rPr>
          <w:rFonts w:ascii="Palatino Linotype" w:hAnsi="Palatino Linotype" w:cs="Arial"/>
        </w:rPr>
        <w:t>DOS MIL DIECI</w:t>
      </w:r>
      <w:r w:rsidR="00BD56D1">
        <w:rPr>
          <w:rFonts w:ascii="Palatino Linotype" w:hAnsi="Palatino Linotype" w:cs="Arial"/>
        </w:rPr>
        <w:t>OCHO</w:t>
      </w:r>
      <w:r w:rsidRPr="00FA0F51">
        <w:rPr>
          <w:rFonts w:ascii="Palatino Linotype" w:hAnsi="Palatino Linotype" w:cs="Arial"/>
        </w:rPr>
        <w:t>, ANTE</w:t>
      </w:r>
      <w:r w:rsidR="008714AA" w:rsidRPr="00864758">
        <w:rPr>
          <w:rFonts w:ascii="Palatino Linotype" w:hAnsi="Palatino Linotype" w:cs="Arial"/>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14AA" w:rsidRPr="00FA0F51" w:rsidTr="005A20A8">
        <w:trPr>
          <w:jc w:val="center"/>
        </w:trPr>
        <w:tc>
          <w:tcPr>
            <w:tcW w:w="10365" w:type="dxa"/>
            <w:gridSpan w:val="2"/>
            <w:shd w:val="clear" w:color="auto" w:fill="auto"/>
          </w:tcPr>
          <w:p w:rsidR="008714AA" w:rsidRDefault="008714AA" w:rsidP="005A20A8">
            <w:pPr>
              <w:jc w:val="center"/>
              <w:rPr>
                <w:rFonts w:ascii="Palatino Linotype" w:hAnsi="Palatino Linotype" w:cs="Arial"/>
                <w:b/>
                <w:lang w:val="es-ES_tradnl"/>
              </w:rPr>
            </w:pPr>
          </w:p>
          <w:p w:rsidR="008714AA" w:rsidRDefault="008714AA" w:rsidP="005A20A8">
            <w:pPr>
              <w:jc w:val="center"/>
              <w:rPr>
                <w:rFonts w:ascii="Palatino Linotype" w:hAnsi="Palatino Linotype" w:cs="Arial"/>
                <w:b/>
                <w:lang w:val="es-ES_tradnl"/>
              </w:rPr>
            </w:pPr>
          </w:p>
          <w:p w:rsidR="00822900" w:rsidRDefault="00822900" w:rsidP="005A20A8">
            <w:pPr>
              <w:jc w:val="center"/>
              <w:rPr>
                <w:rFonts w:ascii="Palatino Linotype" w:hAnsi="Palatino Linotype" w:cs="Arial"/>
                <w:b/>
                <w:lang w:val="es-ES_tradnl"/>
              </w:rPr>
            </w:pPr>
          </w:p>
          <w:p w:rsidR="00822900" w:rsidRDefault="00822900" w:rsidP="005A20A8">
            <w:pPr>
              <w:jc w:val="center"/>
              <w:rPr>
                <w:rFonts w:ascii="Palatino Linotype" w:hAnsi="Palatino Linotype" w:cs="Arial"/>
                <w:b/>
                <w:lang w:val="es-ES_tradnl"/>
              </w:rPr>
            </w:pPr>
          </w:p>
          <w:p w:rsidR="00822900" w:rsidRDefault="00822900" w:rsidP="005A20A8">
            <w:pPr>
              <w:jc w:val="center"/>
              <w:rPr>
                <w:rFonts w:ascii="Palatino Linotype" w:hAnsi="Palatino Linotype" w:cs="Arial"/>
                <w:b/>
                <w:lang w:val="es-ES_tradnl"/>
              </w:rPr>
            </w:pPr>
          </w:p>
          <w:p w:rsidR="00822900" w:rsidRDefault="00822900" w:rsidP="005A20A8">
            <w:pPr>
              <w:jc w:val="center"/>
              <w:rPr>
                <w:rFonts w:ascii="Palatino Linotype" w:hAnsi="Palatino Linotype" w:cs="Arial"/>
                <w:b/>
                <w:lang w:val="es-ES_tradnl"/>
              </w:rPr>
            </w:pPr>
          </w:p>
          <w:p w:rsidR="00805FF6" w:rsidRDefault="00805FF6" w:rsidP="005A20A8">
            <w:pPr>
              <w:jc w:val="center"/>
              <w:rPr>
                <w:rFonts w:ascii="Palatino Linotype" w:hAnsi="Palatino Linotype" w:cs="Arial"/>
                <w:b/>
                <w:lang w:val="es-ES_tradnl"/>
              </w:rPr>
            </w:pPr>
          </w:p>
          <w:p w:rsidR="008714AA" w:rsidRPr="00FA0F51" w:rsidRDefault="008714AA" w:rsidP="005A20A8">
            <w:pPr>
              <w:jc w:val="center"/>
              <w:rPr>
                <w:rFonts w:ascii="Palatino Linotype" w:hAnsi="Palatino Linotype" w:cs="Arial"/>
                <w:b/>
                <w:lang w:val="es-ES_tradnl"/>
              </w:rPr>
            </w:pPr>
            <w:r>
              <w:rPr>
                <w:rFonts w:ascii="Palatino Linotype" w:hAnsi="Palatino Linotype" w:cs="Arial"/>
                <w:b/>
                <w:lang w:val="es-ES_tradnl"/>
              </w:rPr>
              <w:t xml:space="preserve">Zulema Martínez Sánchez </w:t>
            </w:r>
          </w:p>
          <w:p w:rsidR="008714AA" w:rsidRPr="00FA0F51" w:rsidRDefault="008714AA" w:rsidP="005A20A8">
            <w:pPr>
              <w:jc w:val="center"/>
              <w:rPr>
                <w:rFonts w:ascii="Palatino Linotype" w:hAnsi="Palatino Linotype" w:cs="Arial"/>
                <w:b/>
                <w:lang w:val="es-ES_tradnl"/>
              </w:rPr>
            </w:pPr>
            <w:r w:rsidRPr="00FA0F51">
              <w:rPr>
                <w:rFonts w:ascii="Palatino Linotype" w:hAnsi="Palatino Linotype" w:cs="Arial"/>
                <w:lang w:val="es-ES_tradnl"/>
              </w:rPr>
              <w:t>Comisionada Presidenta</w:t>
            </w:r>
          </w:p>
          <w:p w:rsidR="008714AA" w:rsidRPr="00FA0F51" w:rsidRDefault="00330C67" w:rsidP="005A20A8">
            <w:pPr>
              <w:jc w:val="center"/>
              <w:rPr>
                <w:rFonts w:ascii="Palatino Linotype" w:hAnsi="Palatino Linotype" w:cs="Arial"/>
                <w:lang w:val="es-ES_tradnl"/>
              </w:rPr>
            </w:pPr>
            <w:r>
              <w:rPr>
                <w:rFonts w:ascii="Palatino Linotype" w:hAnsi="Palatino Linotype" w:cs="Arial"/>
                <w:lang w:val="es-ES_tradnl"/>
              </w:rPr>
              <w:t>(Rúbrica)</w:t>
            </w:r>
          </w:p>
        </w:tc>
      </w:tr>
      <w:tr w:rsidR="008714AA" w:rsidRPr="00FA0F51" w:rsidTr="005A20A8">
        <w:trPr>
          <w:trHeight w:val="2327"/>
          <w:jc w:val="center"/>
        </w:trPr>
        <w:tc>
          <w:tcPr>
            <w:tcW w:w="5182" w:type="dxa"/>
            <w:shd w:val="clear" w:color="auto" w:fill="auto"/>
          </w:tcPr>
          <w:p w:rsidR="008714AA" w:rsidRPr="00FA0F51" w:rsidRDefault="008714AA" w:rsidP="005A20A8">
            <w:pPr>
              <w:jc w:val="center"/>
              <w:rPr>
                <w:rFonts w:ascii="Palatino Linotype" w:hAnsi="Palatino Linotype" w:cs="Arial"/>
                <w:b/>
                <w:lang w:val="es-ES_tradnl"/>
              </w:rPr>
            </w:pPr>
          </w:p>
          <w:p w:rsidR="008714AA" w:rsidRPr="00FA0F51" w:rsidRDefault="008714AA" w:rsidP="005A20A8">
            <w:pPr>
              <w:jc w:val="center"/>
              <w:rPr>
                <w:rFonts w:ascii="Palatino Linotype" w:hAnsi="Palatino Linotype" w:cs="Arial"/>
                <w:b/>
                <w:lang w:val="es-ES_tradnl"/>
              </w:rPr>
            </w:pPr>
          </w:p>
          <w:p w:rsidR="008714AA" w:rsidRDefault="008714AA" w:rsidP="005A20A8">
            <w:pPr>
              <w:jc w:val="center"/>
              <w:rPr>
                <w:rFonts w:ascii="Palatino Linotype" w:hAnsi="Palatino Linotype" w:cs="Arial"/>
                <w:b/>
                <w:lang w:val="es-ES_tradnl"/>
              </w:rPr>
            </w:pPr>
          </w:p>
          <w:p w:rsidR="00822900" w:rsidRDefault="00822900" w:rsidP="005A20A8">
            <w:pPr>
              <w:jc w:val="center"/>
              <w:rPr>
                <w:rFonts w:ascii="Palatino Linotype" w:hAnsi="Palatino Linotype" w:cs="Arial"/>
                <w:b/>
                <w:lang w:val="es-ES_tradnl"/>
              </w:rPr>
            </w:pPr>
          </w:p>
          <w:p w:rsidR="00805FF6" w:rsidRDefault="00805FF6" w:rsidP="005A20A8">
            <w:pPr>
              <w:jc w:val="center"/>
              <w:rPr>
                <w:rFonts w:ascii="Palatino Linotype" w:hAnsi="Palatino Linotype" w:cs="Arial"/>
                <w:b/>
                <w:lang w:val="es-ES_tradnl"/>
              </w:rPr>
            </w:pPr>
          </w:p>
          <w:p w:rsidR="005577EA" w:rsidRDefault="005577EA" w:rsidP="005A20A8">
            <w:pPr>
              <w:jc w:val="center"/>
              <w:rPr>
                <w:rFonts w:ascii="Palatino Linotype" w:hAnsi="Palatino Linotype" w:cs="Arial"/>
                <w:b/>
                <w:lang w:val="es-ES_tradnl"/>
              </w:rPr>
            </w:pPr>
          </w:p>
          <w:p w:rsidR="005577EA" w:rsidRDefault="005577EA" w:rsidP="005A20A8">
            <w:pPr>
              <w:jc w:val="center"/>
              <w:rPr>
                <w:rFonts w:ascii="Palatino Linotype" w:hAnsi="Palatino Linotype" w:cs="Arial"/>
                <w:b/>
                <w:lang w:val="es-ES_tradnl"/>
              </w:rPr>
            </w:pPr>
          </w:p>
          <w:p w:rsidR="008714AA" w:rsidRPr="00FA0F51" w:rsidRDefault="008714AA" w:rsidP="005A20A8">
            <w:pPr>
              <w:jc w:val="center"/>
              <w:rPr>
                <w:rFonts w:ascii="Palatino Linotype" w:hAnsi="Palatino Linotype" w:cs="Arial"/>
                <w:b/>
                <w:lang w:val="es-ES_tradnl"/>
              </w:rPr>
            </w:pPr>
            <w:r w:rsidRPr="00FA0F51">
              <w:rPr>
                <w:rFonts w:ascii="Palatino Linotype" w:hAnsi="Palatino Linotype" w:cs="Arial"/>
                <w:b/>
                <w:lang w:val="es-ES_tradnl"/>
              </w:rPr>
              <w:t xml:space="preserve">Eva </w:t>
            </w:r>
            <w:proofErr w:type="spellStart"/>
            <w:r w:rsidRPr="00FA0F51">
              <w:rPr>
                <w:rFonts w:ascii="Palatino Linotype" w:hAnsi="Palatino Linotype" w:cs="Arial"/>
                <w:b/>
                <w:lang w:val="es-ES_tradnl"/>
              </w:rPr>
              <w:t>Abaid</w:t>
            </w:r>
            <w:proofErr w:type="spellEnd"/>
            <w:r w:rsidRPr="00FA0F51">
              <w:rPr>
                <w:rFonts w:ascii="Palatino Linotype" w:hAnsi="Palatino Linotype" w:cs="Arial"/>
                <w:b/>
                <w:lang w:val="es-ES_tradnl"/>
              </w:rPr>
              <w:t xml:space="preserve"> </w:t>
            </w:r>
            <w:proofErr w:type="spellStart"/>
            <w:r w:rsidRPr="00FA0F51">
              <w:rPr>
                <w:rFonts w:ascii="Palatino Linotype" w:hAnsi="Palatino Linotype" w:cs="Arial"/>
                <w:b/>
                <w:lang w:val="es-ES_tradnl"/>
              </w:rPr>
              <w:t>Yapur</w:t>
            </w:r>
            <w:proofErr w:type="spellEnd"/>
          </w:p>
          <w:p w:rsidR="008714AA" w:rsidRPr="00FA0F51" w:rsidRDefault="008714AA" w:rsidP="005A20A8">
            <w:pPr>
              <w:jc w:val="center"/>
              <w:rPr>
                <w:rFonts w:ascii="Palatino Linotype" w:hAnsi="Palatino Linotype" w:cs="Arial"/>
                <w:lang w:val="es-ES_tradnl"/>
              </w:rPr>
            </w:pPr>
            <w:r w:rsidRPr="00FA0F51">
              <w:rPr>
                <w:rFonts w:ascii="Palatino Linotype" w:hAnsi="Palatino Linotype" w:cs="Arial"/>
                <w:lang w:val="es-ES_tradnl"/>
              </w:rPr>
              <w:t>Comisionada</w:t>
            </w:r>
          </w:p>
          <w:p w:rsidR="008714AA" w:rsidRPr="00FA0F51" w:rsidRDefault="00330C67" w:rsidP="005A20A8">
            <w:pPr>
              <w:jc w:val="center"/>
              <w:rPr>
                <w:rFonts w:ascii="Palatino Linotype" w:hAnsi="Palatino Linotype" w:cs="Arial"/>
                <w:b/>
                <w:lang w:val="es-ES_tradnl"/>
              </w:rPr>
            </w:pPr>
            <w:r>
              <w:rPr>
                <w:rFonts w:ascii="Palatino Linotype" w:hAnsi="Palatino Linotype" w:cs="Arial"/>
                <w:lang w:val="es-ES_tradnl"/>
              </w:rPr>
              <w:t>(Rúbrica)</w:t>
            </w:r>
          </w:p>
        </w:tc>
        <w:tc>
          <w:tcPr>
            <w:tcW w:w="5183" w:type="dxa"/>
            <w:shd w:val="clear" w:color="auto" w:fill="auto"/>
          </w:tcPr>
          <w:p w:rsidR="008714AA" w:rsidRPr="00FA0F51" w:rsidRDefault="008714AA" w:rsidP="005A20A8">
            <w:pPr>
              <w:jc w:val="center"/>
              <w:rPr>
                <w:rFonts w:ascii="Palatino Linotype" w:hAnsi="Palatino Linotype" w:cs="Arial"/>
                <w:b/>
                <w:lang w:val="es-ES_tradnl"/>
              </w:rPr>
            </w:pPr>
          </w:p>
          <w:p w:rsidR="008714AA" w:rsidRPr="00FA0F51" w:rsidRDefault="008714AA" w:rsidP="005A20A8">
            <w:pPr>
              <w:jc w:val="center"/>
              <w:rPr>
                <w:rFonts w:ascii="Palatino Linotype" w:hAnsi="Palatino Linotype" w:cs="Arial"/>
                <w:b/>
                <w:lang w:val="es-ES_tradnl"/>
              </w:rPr>
            </w:pPr>
          </w:p>
          <w:p w:rsidR="00DA3A94" w:rsidRDefault="00DA3A94" w:rsidP="005A20A8">
            <w:pPr>
              <w:jc w:val="center"/>
              <w:rPr>
                <w:rFonts w:ascii="Palatino Linotype" w:hAnsi="Palatino Linotype" w:cs="Arial"/>
                <w:b/>
                <w:lang w:val="es-ES_tradnl"/>
              </w:rPr>
            </w:pPr>
          </w:p>
          <w:p w:rsidR="00822900" w:rsidRDefault="00822900" w:rsidP="005A20A8">
            <w:pPr>
              <w:jc w:val="center"/>
              <w:rPr>
                <w:rFonts w:ascii="Palatino Linotype" w:hAnsi="Palatino Linotype" w:cs="Arial"/>
                <w:b/>
                <w:lang w:val="es-ES_tradnl"/>
              </w:rPr>
            </w:pPr>
          </w:p>
          <w:p w:rsidR="00805FF6" w:rsidRDefault="00805FF6" w:rsidP="005A20A8">
            <w:pPr>
              <w:jc w:val="center"/>
              <w:rPr>
                <w:rFonts w:ascii="Palatino Linotype" w:hAnsi="Palatino Linotype" w:cs="Arial"/>
                <w:b/>
                <w:lang w:val="es-ES_tradnl"/>
              </w:rPr>
            </w:pPr>
          </w:p>
          <w:p w:rsidR="005577EA" w:rsidRDefault="005577EA" w:rsidP="005A20A8">
            <w:pPr>
              <w:jc w:val="center"/>
              <w:rPr>
                <w:rFonts w:ascii="Palatino Linotype" w:hAnsi="Palatino Linotype" w:cs="Arial"/>
                <w:b/>
                <w:lang w:val="es-ES_tradnl"/>
              </w:rPr>
            </w:pPr>
          </w:p>
          <w:p w:rsidR="005577EA" w:rsidRDefault="005577EA" w:rsidP="005A20A8">
            <w:pPr>
              <w:jc w:val="center"/>
              <w:rPr>
                <w:rFonts w:ascii="Palatino Linotype" w:hAnsi="Palatino Linotype" w:cs="Arial"/>
                <w:b/>
                <w:lang w:val="es-ES_tradnl"/>
              </w:rPr>
            </w:pPr>
          </w:p>
          <w:p w:rsidR="008714AA" w:rsidRPr="00FA0F51" w:rsidRDefault="008714AA" w:rsidP="005A20A8">
            <w:pPr>
              <w:jc w:val="center"/>
              <w:rPr>
                <w:rFonts w:ascii="Palatino Linotype" w:hAnsi="Palatino Linotype" w:cs="Arial"/>
                <w:b/>
                <w:lang w:val="es-ES_tradnl"/>
              </w:rPr>
            </w:pPr>
            <w:r w:rsidRPr="00FA0F51">
              <w:rPr>
                <w:rFonts w:ascii="Palatino Linotype" w:hAnsi="Palatino Linotype" w:cs="Arial"/>
                <w:b/>
                <w:lang w:val="es-ES_tradnl"/>
              </w:rPr>
              <w:t>José Guadalupe Luna Hernández</w:t>
            </w:r>
          </w:p>
          <w:p w:rsidR="008714AA" w:rsidRPr="00FA0F51" w:rsidRDefault="008714AA" w:rsidP="005A20A8">
            <w:pPr>
              <w:jc w:val="center"/>
              <w:rPr>
                <w:rFonts w:ascii="Palatino Linotype" w:hAnsi="Palatino Linotype" w:cs="Arial"/>
                <w:lang w:val="es-ES_tradnl"/>
              </w:rPr>
            </w:pPr>
            <w:r w:rsidRPr="00FA0F51">
              <w:rPr>
                <w:rFonts w:ascii="Palatino Linotype" w:hAnsi="Palatino Linotype" w:cs="Arial"/>
                <w:lang w:val="es-ES_tradnl"/>
              </w:rPr>
              <w:t>Comisionado</w:t>
            </w:r>
          </w:p>
          <w:p w:rsidR="008714AA" w:rsidRPr="00FA0F51" w:rsidRDefault="00330C67" w:rsidP="005A20A8">
            <w:pPr>
              <w:jc w:val="center"/>
              <w:rPr>
                <w:rFonts w:ascii="Palatino Linotype" w:hAnsi="Palatino Linotype" w:cs="Arial"/>
                <w:b/>
                <w:lang w:val="es-ES_tradnl"/>
              </w:rPr>
            </w:pPr>
            <w:r>
              <w:rPr>
                <w:rFonts w:ascii="Palatino Linotype" w:hAnsi="Palatino Linotype" w:cs="Arial"/>
                <w:lang w:val="es-ES_tradnl"/>
              </w:rPr>
              <w:t>(Rúbrica)</w:t>
            </w:r>
          </w:p>
        </w:tc>
      </w:tr>
      <w:tr w:rsidR="008714AA" w:rsidRPr="00FA0F51" w:rsidTr="005A20A8">
        <w:trPr>
          <w:jc w:val="center"/>
        </w:trPr>
        <w:tc>
          <w:tcPr>
            <w:tcW w:w="5182" w:type="dxa"/>
            <w:shd w:val="clear" w:color="auto" w:fill="auto"/>
          </w:tcPr>
          <w:p w:rsidR="008714AA" w:rsidRPr="00FA0F51" w:rsidRDefault="008714AA" w:rsidP="005A20A8">
            <w:pPr>
              <w:jc w:val="center"/>
              <w:rPr>
                <w:rFonts w:ascii="Palatino Linotype" w:hAnsi="Palatino Linotype" w:cs="Arial"/>
                <w:b/>
                <w:lang w:val="es-ES_tradnl"/>
              </w:rPr>
            </w:pPr>
          </w:p>
        </w:tc>
        <w:tc>
          <w:tcPr>
            <w:tcW w:w="5183" w:type="dxa"/>
            <w:shd w:val="clear" w:color="auto" w:fill="auto"/>
          </w:tcPr>
          <w:p w:rsidR="008714AA" w:rsidRPr="00FA0F51" w:rsidRDefault="008714AA" w:rsidP="005A20A8">
            <w:pPr>
              <w:jc w:val="center"/>
              <w:rPr>
                <w:rFonts w:ascii="Palatino Linotype" w:hAnsi="Palatino Linotype" w:cs="Arial"/>
                <w:b/>
                <w:lang w:val="es-ES_tradnl"/>
              </w:rPr>
            </w:pPr>
          </w:p>
        </w:tc>
      </w:tr>
      <w:tr w:rsidR="008714AA" w:rsidRPr="00FA0F51" w:rsidTr="005A20A8">
        <w:trPr>
          <w:trHeight w:val="3845"/>
          <w:jc w:val="center"/>
        </w:trPr>
        <w:tc>
          <w:tcPr>
            <w:tcW w:w="10365" w:type="dxa"/>
            <w:gridSpan w:val="2"/>
            <w:shd w:val="clear" w:color="auto" w:fill="auto"/>
          </w:tcPr>
          <w:p w:rsidR="00805FF6" w:rsidRDefault="00805FF6" w:rsidP="005A20A8">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EB4D6A" w:rsidRPr="00EB4D6A" w:rsidTr="00E575E7">
              <w:trPr>
                <w:trHeight w:val="2148"/>
                <w:jc w:val="center"/>
              </w:trPr>
              <w:tc>
                <w:tcPr>
                  <w:tcW w:w="3874" w:type="dxa"/>
                  <w:shd w:val="clear" w:color="auto" w:fill="auto"/>
                  <w:vAlign w:val="center"/>
                </w:tcPr>
                <w:p w:rsidR="00EB4D6A" w:rsidRPr="00EB4D6A" w:rsidRDefault="00EB4D6A" w:rsidP="00EB4D6A">
                  <w:pPr>
                    <w:jc w:val="center"/>
                    <w:rPr>
                      <w:rFonts w:ascii="Palatino Linotype" w:hAnsi="Palatino Linotype"/>
                      <w:b/>
                    </w:rPr>
                  </w:pPr>
                </w:p>
                <w:p w:rsidR="00EB4D6A" w:rsidRPr="00EB4D6A" w:rsidRDefault="00EB4D6A" w:rsidP="00EB4D6A">
                  <w:pPr>
                    <w:jc w:val="center"/>
                    <w:rPr>
                      <w:rFonts w:ascii="Palatino Linotype" w:hAnsi="Palatino Linotype"/>
                      <w:b/>
                    </w:rPr>
                  </w:pPr>
                </w:p>
                <w:p w:rsidR="00EB4D6A" w:rsidRPr="00EB4D6A" w:rsidRDefault="00EB4D6A" w:rsidP="00EB4D6A">
                  <w:pPr>
                    <w:jc w:val="center"/>
                    <w:rPr>
                      <w:rFonts w:ascii="Palatino Linotype" w:hAnsi="Palatino Linotype"/>
                      <w:b/>
                    </w:rPr>
                  </w:pPr>
                </w:p>
                <w:p w:rsidR="00EB4D6A" w:rsidRPr="00EB4D6A" w:rsidRDefault="00EB4D6A" w:rsidP="00EB4D6A">
                  <w:pPr>
                    <w:jc w:val="center"/>
                    <w:rPr>
                      <w:rFonts w:ascii="Palatino Linotype" w:hAnsi="Palatino Linotype"/>
                      <w:b/>
                    </w:rPr>
                  </w:pPr>
                </w:p>
                <w:p w:rsidR="00EB4D6A" w:rsidRPr="00EB4D6A" w:rsidRDefault="00EB4D6A" w:rsidP="00EB4D6A">
                  <w:pPr>
                    <w:ind w:left="-74"/>
                    <w:jc w:val="center"/>
                    <w:rPr>
                      <w:rFonts w:ascii="Palatino Linotype" w:hAnsi="Palatino Linotype"/>
                      <w:b/>
                    </w:rPr>
                  </w:pPr>
                  <w:r w:rsidRPr="00EB4D6A">
                    <w:rPr>
                      <w:rFonts w:ascii="Palatino Linotype" w:hAnsi="Palatino Linotype"/>
                      <w:b/>
                    </w:rPr>
                    <w:t>Javier Martínez Cruz</w:t>
                  </w:r>
                </w:p>
                <w:p w:rsidR="00EB4D6A" w:rsidRPr="00EB4D6A" w:rsidRDefault="00EB4D6A" w:rsidP="00EB4D6A">
                  <w:pPr>
                    <w:ind w:left="-74"/>
                    <w:jc w:val="center"/>
                    <w:rPr>
                      <w:rFonts w:ascii="Palatino Linotype" w:hAnsi="Palatino Linotype"/>
                    </w:rPr>
                  </w:pPr>
                  <w:r w:rsidRPr="00EB4D6A">
                    <w:rPr>
                      <w:rFonts w:ascii="Palatino Linotype" w:hAnsi="Palatino Linotype"/>
                    </w:rPr>
                    <w:t>Comisionado</w:t>
                  </w:r>
                </w:p>
                <w:p w:rsidR="00EB4D6A" w:rsidRPr="00EB4D6A" w:rsidRDefault="00330C67" w:rsidP="00EB4D6A">
                  <w:pPr>
                    <w:ind w:left="-74"/>
                    <w:jc w:val="center"/>
                    <w:rPr>
                      <w:rFonts w:ascii="Palatino Linotype" w:hAnsi="Palatino Linotype"/>
                    </w:rPr>
                  </w:pPr>
                  <w:r>
                    <w:rPr>
                      <w:rFonts w:ascii="Palatino Linotype" w:hAnsi="Palatino Linotype" w:cs="Arial"/>
                      <w:lang w:val="es-ES_tradnl"/>
                    </w:rPr>
                    <w:t>(Rúbrica)</w:t>
                  </w:r>
                </w:p>
              </w:tc>
              <w:tc>
                <w:tcPr>
                  <w:tcW w:w="4820" w:type="dxa"/>
                  <w:shd w:val="clear" w:color="auto" w:fill="auto"/>
                  <w:vAlign w:val="center"/>
                </w:tcPr>
                <w:p w:rsidR="00EB4D6A" w:rsidRPr="00EB4D6A" w:rsidRDefault="00EB4D6A" w:rsidP="00EB4D6A">
                  <w:pPr>
                    <w:jc w:val="center"/>
                    <w:rPr>
                      <w:rFonts w:ascii="Palatino Linotype" w:hAnsi="Palatino Linotype"/>
                      <w:b/>
                    </w:rPr>
                  </w:pPr>
                </w:p>
                <w:p w:rsidR="00EB4D6A" w:rsidRPr="00EB4D6A" w:rsidRDefault="00EB4D6A" w:rsidP="00EB4D6A">
                  <w:pPr>
                    <w:jc w:val="center"/>
                    <w:rPr>
                      <w:rFonts w:ascii="Palatino Linotype" w:hAnsi="Palatino Linotype"/>
                      <w:b/>
                    </w:rPr>
                  </w:pPr>
                </w:p>
                <w:p w:rsidR="00EB4D6A" w:rsidRPr="00EB4D6A" w:rsidRDefault="00EB4D6A" w:rsidP="00EB4D6A">
                  <w:pPr>
                    <w:jc w:val="center"/>
                    <w:rPr>
                      <w:rFonts w:ascii="Palatino Linotype" w:hAnsi="Palatino Linotype"/>
                      <w:b/>
                    </w:rPr>
                  </w:pPr>
                </w:p>
                <w:p w:rsidR="00EB4D6A" w:rsidRPr="00EB4D6A" w:rsidRDefault="00EB4D6A" w:rsidP="00EB4D6A">
                  <w:pPr>
                    <w:jc w:val="center"/>
                    <w:rPr>
                      <w:rFonts w:ascii="Palatino Linotype" w:hAnsi="Palatino Linotype"/>
                      <w:b/>
                    </w:rPr>
                  </w:pPr>
                </w:p>
                <w:p w:rsidR="00EB4D6A" w:rsidRPr="00EB4D6A" w:rsidRDefault="00EB4D6A" w:rsidP="00EB4D6A">
                  <w:pPr>
                    <w:ind w:left="1013"/>
                    <w:jc w:val="center"/>
                    <w:rPr>
                      <w:rFonts w:ascii="Palatino Linotype" w:hAnsi="Palatino Linotype"/>
                      <w:b/>
                    </w:rPr>
                  </w:pPr>
                  <w:r w:rsidRPr="00EB4D6A">
                    <w:rPr>
                      <w:rFonts w:ascii="Palatino Linotype" w:hAnsi="Palatino Linotype"/>
                      <w:b/>
                    </w:rPr>
                    <w:t xml:space="preserve">Luis Gustavo Parra Noriega </w:t>
                  </w:r>
                </w:p>
                <w:p w:rsidR="00EB4D6A" w:rsidRPr="00EB4D6A" w:rsidRDefault="00EB4D6A" w:rsidP="00EB4D6A">
                  <w:pPr>
                    <w:ind w:left="1155"/>
                    <w:jc w:val="center"/>
                    <w:rPr>
                      <w:rFonts w:ascii="Palatino Linotype" w:hAnsi="Palatino Linotype"/>
                    </w:rPr>
                  </w:pPr>
                  <w:r w:rsidRPr="00EB4D6A">
                    <w:rPr>
                      <w:rFonts w:ascii="Palatino Linotype" w:hAnsi="Palatino Linotype"/>
                    </w:rPr>
                    <w:t>Comisionado</w:t>
                  </w:r>
                </w:p>
                <w:p w:rsidR="00EB4D6A" w:rsidRPr="00EB4D6A" w:rsidRDefault="00330C67" w:rsidP="00EB4D6A">
                  <w:pPr>
                    <w:ind w:left="1155"/>
                    <w:jc w:val="center"/>
                    <w:rPr>
                      <w:rFonts w:ascii="Palatino Linotype" w:hAnsi="Palatino Linotype"/>
                    </w:rPr>
                  </w:pPr>
                  <w:r>
                    <w:rPr>
                      <w:rFonts w:ascii="Palatino Linotype" w:hAnsi="Palatino Linotype" w:cs="Arial"/>
                      <w:lang w:val="es-ES_tradnl"/>
                    </w:rPr>
                    <w:t>(Rúbrica)</w:t>
                  </w:r>
                </w:p>
              </w:tc>
            </w:tr>
          </w:tbl>
          <w:p w:rsidR="00EB4D6A" w:rsidRPr="00EB4D6A" w:rsidRDefault="00EB4D6A" w:rsidP="00EB4D6A">
            <w:pPr>
              <w:jc w:val="center"/>
              <w:rPr>
                <w:rFonts w:ascii="Palatino Linotype" w:hAnsi="Palatino Linotype" w:cs="Arial"/>
                <w:b/>
                <w:lang w:val="es-ES_tradnl"/>
              </w:rPr>
            </w:pPr>
          </w:p>
          <w:p w:rsidR="00EB4D6A" w:rsidRPr="00EB4D6A" w:rsidRDefault="00EB4D6A" w:rsidP="00EB4D6A">
            <w:pPr>
              <w:jc w:val="center"/>
              <w:rPr>
                <w:rFonts w:ascii="Palatino Linotype" w:hAnsi="Palatino Linotype" w:cs="Arial"/>
                <w:b/>
                <w:lang w:val="es-ES_tradnl"/>
              </w:rPr>
            </w:pPr>
          </w:p>
          <w:p w:rsidR="00F240EE" w:rsidRDefault="00F240EE" w:rsidP="005A20A8">
            <w:pPr>
              <w:jc w:val="center"/>
              <w:rPr>
                <w:rFonts w:ascii="Palatino Linotype" w:hAnsi="Palatino Linotype" w:cs="Arial"/>
                <w:b/>
                <w:lang w:val="es-ES_tradnl"/>
              </w:rPr>
            </w:pPr>
          </w:p>
          <w:p w:rsidR="00F240EE" w:rsidRDefault="00F240EE" w:rsidP="005A20A8">
            <w:pPr>
              <w:jc w:val="center"/>
              <w:rPr>
                <w:rFonts w:ascii="Palatino Linotype" w:hAnsi="Palatino Linotype" w:cs="Arial"/>
                <w:b/>
                <w:lang w:val="es-ES_tradnl"/>
              </w:rPr>
            </w:pPr>
          </w:p>
          <w:p w:rsidR="005577EA" w:rsidRDefault="005577EA" w:rsidP="005A20A8">
            <w:pPr>
              <w:jc w:val="center"/>
              <w:rPr>
                <w:rFonts w:ascii="Palatino Linotype" w:hAnsi="Palatino Linotype" w:cs="Arial"/>
                <w:b/>
                <w:lang w:val="es-ES_tradnl"/>
              </w:rPr>
            </w:pPr>
          </w:p>
          <w:p w:rsidR="005577EA" w:rsidRDefault="005577EA" w:rsidP="005A20A8">
            <w:pPr>
              <w:jc w:val="center"/>
              <w:rPr>
                <w:rFonts w:ascii="Palatino Linotype" w:hAnsi="Palatino Linotype" w:cs="Arial"/>
                <w:b/>
                <w:lang w:val="es-ES_tradnl"/>
              </w:rPr>
            </w:pPr>
          </w:p>
          <w:p w:rsidR="008714AA" w:rsidRPr="006D38AB" w:rsidRDefault="008714AA" w:rsidP="005A20A8">
            <w:pPr>
              <w:jc w:val="center"/>
              <w:rPr>
                <w:rFonts w:ascii="Palatino Linotype" w:hAnsi="Palatino Linotype" w:cs="Arial"/>
                <w:b/>
                <w:lang w:val="es-ES_tradnl"/>
              </w:rPr>
            </w:pPr>
            <w:r w:rsidRPr="006D38AB">
              <w:rPr>
                <w:rFonts w:ascii="Palatino Linotype" w:hAnsi="Palatino Linotype" w:cs="Arial"/>
                <w:b/>
                <w:lang w:val="es-ES_tradnl"/>
              </w:rPr>
              <w:t>Alexis Tapia Ramírez.</w:t>
            </w:r>
          </w:p>
          <w:p w:rsidR="008714AA" w:rsidRDefault="008714AA" w:rsidP="005A20A8">
            <w:pPr>
              <w:jc w:val="center"/>
              <w:rPr>
                <w:rFonts w:ascii="Palatino Linotype" w:hAnsi="Palatino Linotype" w:cs="Arial"/>
                <w:lang w:val="es-ES_tradnl"/>
              </w:rPr>
            </w:pPr>
            <w:r w:rsidRPr="006D38AB">
              <w:rPr>
                <w:rFonts w:ascii="Palatino Linotype" w:hAnsi="Palatino Linotype" w:cs="Arial"/>
                <w:lang w:val="es-ES_tradnl"/>
              </w:rPr>
              <w:t>Secretario Técnico del Pleno</w:t>
            </w:r>
          </w:p>
          <w:p w:rsidR="008714AA" w:rsidRPr="00FA0F51" w:rsidRDefault="00330C67" w:rsidP="00A36312">
            <w:pPr>
              <w:jc w:val="center"/>
              <w:rPr>
                <w:rFonts w:ascii="Palatino Linotype" w:hAnsi="Palatino Linotype" w:cs="Arial"/>
                <w:lang w:val="es-ES_tradnl"/>
              </w:rPr>
            </w:pPr>
            <w:r>
              <w:rPr>
                <w:rFonts w:ascii="Palatino Linotype" w:hAnsi="Palatino Linotype" w:cs="Arial"/>
                <w:lang w:val="es-ES_tradnl"/>
              </w:rPr>
              <w:t>(Rúbrica)</w:t>
            </w:r>
          </w:p>
        </w:tc>
      </w:tr>
    </w:tbl>
    <w:p w:rsidR="008714AA" w:rsidRPr="00FA0F51" w:rsidRDefault="008714AA" w:rsidP="008714AA">
      <w:pPr>
        <w:jc w:val="both"/>
        <w:rPr>
          <w:rFonts w:ascii="Palatino Linotype" w:hAnsi="Palatino Linotype" w:cs="Arial"/>
          <w:sz w:val="22"/>
          <w:szCs w:val="22"/>
          <w:lang w:val="es-ES_tradnl"/>
        </w:rPr>
      </w:pPr>
    </w:p>
    <w:p w:rsidR="00DA3A94" w:rsidRDefault="00DA3A94" w:rsidP="00AD2E7E">
      <w:pPr>
        <w:jc w:val="both"/>
        <w:rPr>
          <w:rFonts w:ascii="Palatino Linotype" w:hAnsi="Palatino Linotype" w:cs="Arial"/>
          <w:sz w:val="20"/>
          <w:szCs w:val="20"/>
          <w:lang w:val="es-ES_tradnl"/>
        </w:rPr>
      </w:pPr>
    </w:p>
    <w:p w:rsidR="00DA3A94" w:rsidRDefault="00DA3A94" w:rsidP="00AD2E7E">
      <w:pPr>
        <w:jc w:val="both"/>
        <w:rPr>
          <w:rFonts w:ascii="Palatino Linotype" w:hAnsi="Palatino Linotype" w:cs="Arial"/>
          <w:sz w:val="20"/>
          <w:szCs w:val="20"/>
          <w:lang w:val="es-ES_tradnl"/>
        </w:rPr>
      </w:pPr>
    </w:p>
    <w:p w:rsidR="00F14395" w:rsidRDefault="00D06012" w:rsidP="00AD2E7E">
      <w:pPr>
        <w:jc w:val="both"/>
        <w:rPr>
          <w:rFonts w:ascii="Palatino Linotype" w:hAnsi="Palatino Linotype" w:cs="Arial"/>
          <w:sz w:val="22"/>
          <w:szCs w:val="22"/>
          <w:lang w:val="es-ES_tradnl"/>
        </w:rPr>
      </w:pPr>
      <w:r w:rsidRPr="00FA0F51">
        <w:rPr>
          <w:rFonts w:ascii="Palatino Linotype" w:hAnsi="Palatino Linotype" w:cs="Arial"/>
          <w:sz w:val="20"/>
          <w:szCs w:val="20"/>
          <w:lang w:val="es-ES_tradnl"/>
        </w:rPr>
        <w:t>Esta hoja correspond</w:t>
      </w:r>
      <w:r w:rsidR="005130BC">
        <w:rPr>
          <w:rFonts w:ascii="Palatino Linotype" w:hAnsi="Palatino Linotype" w:cs="Arial"/>
          <w:sz w:val="20"/>
          <w:szCs w:val="20"/>
          <w:lang w:val="es-ES_tradnl"/>
        </w:rPr>
        <w:t xml:space="preserve">e a la resolución de </w:t>
      </w:r>
      <w:r w:rsidR="00B672CC">
        <w:rPr>
          <w:rFonts w:ascii="Palatino Linotype" w:hAnsi="Palatino Linotype" w:cs="Arial"/>
          <w:sz w:val="20"/>
          <w:szCs w:val="20"/>
          <w:lang w:val="es-ES_tradnl"/>
        </w:rPr>
        <w:t xml:space="preserve">cinco </w:t>
      </w:r>
      <w:r w:rsidR="00630330">
        <w:rPr>
          <w:rFonts w:ascii="Palatino Linotype" w:hAnsi="Palatino Linotype" w:cs="Arial"/>
          <w:sz w:val="20"/>
          <w:szCs w:val="20"/>
          <w:lang w:val="es-ES_tradnl"/>
        </w:rPr>
        <w:t xml:space="preserve">de </w:t>
      </w:r>
      <w:r w:rsidR="002F76C4">
        <w:rPr>
          <w:rFonts w:ascii="Palatino Linotype" w:hAnsi="Palatino Linotype" w:cs="Arial"/>
          <w:sz w:val="20"/>
          <w:szCs w:val="20"/>
          <w:lang w:val="es-ES_tradnl"/>
        </w:rPr>
        <w:t>septiembre</w:t>
      </w:r>
      <w:r w:rsidR="00383D05">
        <w:rPr>
          <w:rFonts w:ascii="Palatino Linotype" w:hAnsi="Palatino Linotype" w:cs="Arial"/>
          <w:sz w:val="20"/>
          <w:szCs w:val="20"/>
          <w:lang w:val="es-ES_tradnl"/>
        </w:rPr>
        <w:t xml:space="preserve"> </w:t>
      </w:r>
      <w:r w:rsidRPr="00FA0F51">
        <w:rPr>
          <w:rFonts w:ascii="Palatino Linotype" w:hAnsi="Palatino Linotype" w:cs="Arial"/>
          <w:sz w:val="20"/>
          <w:szCs w:val="20"/>
          <w:lang w:val="es-ES_tradnl"/>
        </w:rPr>
        <w:t>de dos mil dieci</w:t>
      </w:r>
      <w:r w:rsidR="00BD56D1">
        <w:rPr>
          <w:rFonts w:ascii="Palatino Linotype" w:hAnsi="Palatino Linotype" w:cs="Arial"/>
          <w:sz w:val="20"/>
          <w:szCs w:val="20"/>
          <w:lang w:val="es-ES_tradnl"/>
        </w:rPr>
        <w:t>ocho</w:t>
      </w:r>
      <w:r w:rsidRPr="00FA0F51">
        <w:rPr>
          <w:rFonts w:ascii="Palatino Linotype" w:hAnsi="Palatino Linotype" w:cs="Arial"/>
          <w:sz w:val="20"/>
          <w:szCs w:val="20"/>
          <w:lang w:val="es-ES_tradnl"/>
        </w:rPr>
        <w:t xml:space="preserve">, emitida en </w:t>
      </w:r>
      <w:r w:rsidR="002971D3" w:rsidRPr="00FA0F51">
        <w:rPr>
          <w:rFonts w:ascii="Palatino Linotype" w:hAnsi="Palatino Linotype" w:cs="Arial"/>
          <w:sz w:val="20"/>
          <w:szCs w:val="20"/>
          <w:lang w:val="es-ES_tradnl"/>
        </w:rPr>
        <w:t xml:space="preserve">el </w:t>
      </w:r>
      <w:r w:rsidRPr="00FA0F51">
        <w:rPr>
          <w:rFonts w:ascii="Palatino Linotype" w:hAnsi="Palatino Linotype" w:cs="Arial"/>
          <w:sz w:val="20"/>
          <w:szCs w:val="20"/>
          <w:lang w:val="es-ES_tradnl"/>
        </w:rPr>
        <w:t>recurso de revisión número 0</w:t>
      </w:r>
      <w:r w:rsidR="00383D05">
        <w:rPr>
          <w:rFonts w:ascii="Palatino Linotype" w:hAnsi="Palatino Linotype" w:cs="Arial"/>
          <w:sz w:val="20"/>
          <w:szCs w:val="20"/>
          <w:lang w:val="es-ES_tradnl"/>
        </w:rPr>
        <w:t>2279</w:t>
      </w:r>
      <w:r w:rsidRPr="00FA0F51">
        <w:rPr>
          <w:rFonts w:ascii="Palatino Linotype" w:hAnsi="Palatino Linotype" w:cs="Arial"/>
          <w:sz w:val="20"/>
          <w:szCs w:val="20"/>
          <w:lang w:val="es-ES_tradnl"/>
        </w:rPr>
        <w:t>/INFOEM/IP/RR/201</w:t>
      </w:r>
      <w:r w:rsidR="008714AA">
        <w:rPr>
          <w:rFonts w:ascii="Palatino Linotype" w:hAnsi="Palatino Linotype" w:cs="Arial"/>
          <w:sz w:val="20"/>
          <w:szCs w:val="20"/>
          <w:lang w:val="es-ES_tradnl"/>
        </w:rPr>
        <w:t>8</w:t>
      </w:r>
      <w:r w:rsidR="005232A4">
        <w:rPr>
          <w:rFonts w:ascii="Palatino Linotype" w:hAnsi="Palatino Linotype" w:cs="Arial"/>
          <w:sz w:val="20"/>
          <w:szCs w:val="20"/>
          <w:lang w:val="es-ES_tradnl"/>
        </w:rPr>
        <w:t xml:space="preserve">. </w:t>
      </w:r>
    </w:p>
    <w:p w:rsidR="00B83890" w:rsidRDefault="00B83890" w:rsidP="005B2AB2">
      <w:pPr>
        <w:jc w:val="both"/>
        <w:rPr>
          <w:rFonts w:ascii="Palatino Linotype" w:hAnsi="Palatino Linotype" w:cs="Arial"/>
          <w:sz w:val="22"/>
          <w:szCs w:val="22"/>
          <w:lang w:val="es-ES_tradnl"/>
        </w:rPr>
      </w:pPr>
    </w:p>
    <w:sectPr w:rsidR="00B83890" w:rsidSect="00173064">
      <w:headerReference w:type="default" r:id="rId13"/>
      <w:footerReference w:type="default" r:id="rId14"/>
      <w:headerReference w:type="first" r:id="rId15"/>
      <w:footerReference w:type="first" r:id="rId16"/>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AE9" w:rsidRDefault="002D1AE9" w:rsidP="00C80F8C">
      <w:r>
        <w:separator/>
      </w:r>
    </w:p>
  </w:endnote>
  <w:endnote w:type="continuationSeparator" w:id="0">
    <w:p w:rsidR="002D1AE9" w:rsidRDefault="002D1A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60" w:rsidRPr="00F12350" w:rsidRDefault="00E2406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009A1">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009A1">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E24060" w:rsidRDefault="00E2406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60" w:rsidRPr="00F12350" w:rsidRDefault="00E2406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009A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009A1">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E24060" w:rsidRDefault="00E240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AE9" w:rsidRDefault="002D1AE9" w:rsidP="00C80F8C">
      <w:r>
        <w:separator/>
      </w:r>
    </w:p>
  </w:footnote>
  <w:footnote w:type="continuationSeparator" w:id="0">
    <w:p w:rsidR="002D1AE9" w:rsidRDefault="002D1AE9" w:rsidP="00C80F8C">
      <w:r>
        <w:continuationSeparator/>
      </w:r>
    </w:p>
  </w:footnote>
  <w:footnote w:id="1">
    <w:p w:rsidR="00E24060" w:rsidRPr="00C31E9C" w:rsidRDefault="00E24060" w:rsidP="006530CE">
      <w:pPr>
        <w:pStyle w:val="Textonotapie"/>
        <w:jc w:val="both"/>
        <w:rPr>
          <w:rFonts w:ascii="Palatino Linotype" w:hAnsi="Palatino Linotype"/>
          <w:i/>
        </w:rPr>
      </w:pPr>
      <w:r>
        <w:rPr>
          <w:rStyle w:val="Refdenotaalpie"/>
        </w:rPr>
        <w:footnoteRef/>
      </w:r>
      <w:r>
        <w:t xml:space="preserve"> </w:t>
      </w:r>
      <w:r w:rsidRPr="00C31E9C">
        <w:rPr>
          <w:rFonts w:ascii="Palatino Linotype" w:hAnsi="Palatino Linotype"/>
          <w:i/>
        </w:rPr>
        <w:t>Artículo 3. Para los efectos de la presente Ley se entenderá por:</w:t>
      </w: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w:t>
      </w: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IX. Datos personales: La información concerniente a una persona, identificada o identificable según lo dispuesto por la Ley de Protección de Datos Personales del Estado de México;</w:t>
      </w: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w:t>
      </w:r>
    </w:p>
    <w:p w:rsidR="00E24060" w:rsidRPr="00C31E9C" w:rsidRDefault="00E24060" w:rsidP="006530CE">
      <w:pPr>
        <w:pStyle w:val="Textonotapie"/>
        <w:jc w:val="both"/>
        <w:rPr>
          <w:rFonts w:ascii="Palatino Linotype" w:hAnsi="Palatino Linotype"/>
          <w:i/>
        </w:rPr>
      </w:pP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24060" w:rsidRPr="00C31E9C" w:rsidRDefault="00E24060" w:rsidP="006530CE">
      <w:pPr>
        <w:pStyle w:val="Textonotapie"/>
        <w:jc w:val="both"/>
        <w:rPr>
          <w:rFonts w:ascii="Palatino Linotype" w:hAnsi="Palatino Linotype"/>
          <w:i/>
        </w:rPr>
      </w:pP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Artículo 143. Para los efectos de esta Ley se considera información confidencial, la clasificada como tal, de manera permanente, por su naturaleza, cuando:</w:t>
      </w: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I. Se refiera a la información privada y los datos personales concernientes a una persona física o jurídico colectiva identificada o identificable</w:t>
      </w:r>
    </w:p>
  </w:footnote>
  <w:footnote w:id="2">
    <w:p w:rsidR="00E24060" w:rsidRPr="008D0FAE" w:rsidRDefault="00E24060" w:rsidP="006530CE">
      <w:pPr>
        <w:pStyle w:val="Textonotapie"/>
        <w:jc w:val="both"/>
        <w:rPr>
          <w:rFonts w:ascii="Palatino Linotype" w:hAnsi="Palatino Linotype"/>
          <w:i/>
        </w:rPr>
      </w:pPr>
      <w:r>
        <w:rPr>
          <w:rStyle w:val="Refdenotaalpie"/>
        </w:rPr>
        <w:footnoteRef/>
      </w:r>
      <w:r>
        <w:t xml:space="preserve"> “</w:t>
      </w:r>
      <w:r w:rsidRPr="008D0FAE">
        <w:rPr>
          <w:rFonts w:ascii="Palatino Linotype" w:hAnsi="Palatino Linotype"/>
          <w:b/>
          <w:i/>
        </w:rPr>
        <w:t xml:space="preserve">Artículo 1. </w:t>
      </w:r>
      <w:r w:rsidRPr="008D0FAE">
        <w:rPr>
          <w:rFonts w:ascii="Palatino Linotype" w:hAnsi="Palatino Linotype"/>
          <w:i/>
        </w:rPr>
        <w:t>La presente Ley es de orden público, interés social y observancia obligatoria en el Estado de México y sus Municipios. Es reglamentaria de las disposiciones en materia de protección de datos personales</w:t>
      </w:r>
      <w:r>
        <w:rPr>
          <w:rFonts w:ascii="Palatino Linotype" w:hAnsi="Palatino Linotype"/>
          <w:i/>
        </w:rPr>
        <w:t xml:space="preserve"> </w:t>
      </w:r>
      <w:proofErr w:type="gramStart"/>
      <w:r w:rsidRPr="008D0FAE">
        <w:rPr>
          <w:rFonts w:ascii="Palatino Linotype" w:hAnsi="Palatino Linotype"/>
          <w:i/>
        </w:rPr>
        <w:t>previstas</w:t>
      </w:r>
      <w:proofErr w:type="gramEnd"/>
      <w:r w:rsidRPr="008D0FAE">
        <w:rPr>
          <w:rFonts w:ascii="Palatino Linotype" w:hAnsi="Palatino Linotype"/>
          <w:i/>
        </w:rPr>
        <w:t xml:space="preserve"> en la Constitución Política del Estado Libre y Soberano de México.  </w:t>
      </w:r>
    </w:p>
    <w:p w:rsidR="00E24060" w:rsidRPr="00C31E9C" w:rsidRDefault="00E24060" w:rsidP="006530CE">
      <w:pPr>
        <w:pStyle w:val="Textonotapie"/>
        <w:jc w:val="both"/>
        <w:rPr>
          <w:rFonts w:ascii="Palatino Linotype" w:hAnsi="Palatino Linotype"/>
          <w:i/>
        </w:rPr>
      </w:pPr>
      <w:r w:rsidRPr="008D0FAE">
        <w:rPr>
          <w:rFonts w:ascii="Palatino Linotype" w:hAnsi="Palatino Linotype"/>
          <w:i/>
        </w:rPr>
        <w:t>Tiene por objeto establecer las bases, principios y procedimientos para tutelar y garantizar el derecho que tiene toda persona a la protección de sus datos personales, en posesión de los sujetos obligados.</w:t>
      </w:r>
      <w:r>
        <w:rPr>
          <w:rFonts w:ascii="Palatino Linotype" w:hAnsi="Palatino Linotype"/>
          <w:i/>
        </w:rPr>
        <w:t>”</w:t>
      </w:r>
    </w:p>
    <w:p w:rsidR="00E24060" w:rsidRPr="00C31E9C" w:rsidRDefault="00E24060" w:rsidP="006530CE">
      <w:pPr>
        <w:pStyle w:val="Textonotapie"/>
        <w:jc w:val="both"/>
        <w:rPr>
          <w:rFonts w:ascii="Palatino Linotype" w:hAnsi="Palatino Linotype"/>
          <w:i/>
        </w:rPr>
      </w:pPr>
    </w:p>
    <w:p w:rsidR="00E24060" w:rsidRPr="00C31E9C" w:rsidRDefault="00E24060" w:rsidP="006530CE">
      <w:pPr>
        <w:pStyle w:val="Textonotapie"/>
        <w:jc w:val="both"/>
        <w:rPr>
          <w:rFonts w:ascii="Palatino Linotype" w:hAnsi="Palatino Linotype"/>
          <w:i/>
        </w:rPr>
      </w:pPr>
      <w:r w:rsidRPr="00C31E9C">
        <w:rPr>
          <w:rFonts w:ascii="Palatino Linotype" w:hAnsi="Palatino Linotype"/>
          <w:i/>
        </w:rPr>
        <w:t>“</w:t>
      </w:r>
      <w:r w:rsidRPr="008D0FAE">
        <w:rPr>
          <w:rFonts w:ascii="Palatino Linotype" w:hAnsi="Palatino Linotype"/>
          <w:b/>
          <w:i/>
        </w:rPr>
        <w:t xml:space="preserve">Artículo 4. </w:t>
      </w:r>
      <w:r w:rsidRPr="008D0FAE">
        <w:rPr>
          <w:rFonts w:ascii="Palatino Linotype" w:hAnsi="Palatino Linotype"/>
          <w:i/>
        </w:rPr>
        <w:t>Para los efectos de esta Ley se entenderá por:</w:t>
      </w:r>
    </w:p>
    <w:p w:rsidR="00E24060" w:rsidRDefault="00E24060" w:rsidP="006530CE">
      <w:pPr>
        <w:pStyle w:val="Textonotapie"/>
        <w:jc w:val="both"/>
        <w:rPr>
          <w:rFonts w:ascii="Palatino Linotype" w:hAnsi="Palatino Linotype"/>
          <w:i/>
        </w:rPr>
      </w:pPr>
    </w:p>
    <w:p w:rsidR="00E24060" w:rsidRDefault="00E24060" w:rsidP="006530CE">
      <w:pPr>
        <w:pStyle w:val="Textonotapie"/>
        <w:jc w:val="both"/>
        <w:rPr>
          <w:rFonts w:ascii="Palatino Linotype" w:hAnsi="Palatino Linotype"/>
          <w:i/>
        </w:rPr>
      </w:pPr>
      <w:r w:rsidRPr="008D0FAE">
        <w:rPr>
          <w:rFonts w:ascii="Palatino Linotype" w:hAnsi="Palatino Linotype"/>
          <w:b/>
          <w:i/>
        </w:rPr>
        <w:t xml:space="preserve">XI. Datos personales: </w:t>
      </w:r>
      <w:r w:rsidRPr="008D0FAE">
        <w:rPr>
          <w:rFonts w:ascii="Palatino Linotype" w:hAnsi="Palatino Linotype"/>
          <w:i/>
        </w:rPr>
        <w:t xml:space="preserve">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E24060" w:rsidRPr="008D0FAE" w:rsidRDefault="00E24060" w:rsidP="006530CE">
      <w:pPr>
        <w:pStyle w:val="Textonotapie"/>
        <w:jc w:val="both"/>
        <w:rPr>
          <w:rFonts w:ascii="Palatino Linotype" w:hAnsi="Palatino Linotype"/>
          <w:i/>
        </w:rPr>
      </w:pPr>
    </w:p>
    <w:p w:rsidR="00E24060" w:rsidRPr="00C31E9C" w:rsidRDefault="00E24060" w:rsidP="006530CE">
      <w:pPr>
        <w:pStyle w:val="Textonotapie"/>
        <w:jc w:val="both"/>
        <w:rPr>
          <w:rFonts w:ascii="Palatino Linotype" w:hAnsi="Palatino Linotype"/>
          <w:i/>
        </w:rPr>
      </w:pPr>
      <w:r w:rsidRPr="008D0FAE">
        <w:rPr>
          <w:rFonts w:ascii="Palatino Linotype" w:hAnsi="Palatino Linotype"/>
          <w:b/>
          <w:i/>
        </w:rPr>
        <w:t xml:space="preserve">XII. Datos personales sensibles: </w:t>
      </w:r>
      <w:r w:rsidRPr="008D0FAE">
        <w:rPr>
          <w:rFonts w:ascii="Palatino Linotype" w:hAnsi="Palatino Linotype"/>
          <w:i/>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8D0FAE">
        <w:rPr>
          <w:rFonts w:ascii="Palatino Linotype" w:hAnsi="Palatino Linotype"/>
          <w:b/>
          <w:i/>
        </w:rPr>
        <w:t xml:space="preserve">  </w:t>
      </w:r>
      <w:r>
        <w:rPr>
          <w:rFonts w:ascii="Palatino Linotype" w:hAnsi="Palatino Linotype"/>
          <w:i/>
        </w:rPr>
        <w:t>”</w:t>
      </w:r>
    </w:p>
    <w:p w:rsidR="00E24060" w:rsidRPr="00C31E9C" w:rsidRDefault="00E24060" w:rsidP="006530CE">
      <w:pPr>
        <w:pStyle w:val="Textonotapie"/>
        <w:jc w:val="both"/>
        <w:rPr>
          <w:rFonts w:ascii="Palatino Linotype" w:hAnsi="Palatino Linotype"/>
          <w:i/>
        </w:rPr>
      </w:pPr>
    </w:p>
    <w:p w:rsidR="00E24060" w:rsidRPr="00C31E9C" w:rsidRDefault="00E24060" w:rsidP="006530CE">
      <w:pPr>
        <w:pStyle w:val="Textonotapie"/>
        <w:jc w:val="both"/>
        <w:rPr>
          <w:rFonts w:ascii="Palatino Linotype" w:hAnsi="Palatino Linotype"/>
          <w:i/>
        </w:rPr>
      </w:pPr>
    </w:p>
  </w:footnote>
  <w:footnote w:id="3">
    <w:p w:rsidR="00E24060" w:rsidRPr="0063288C" w:rsidRDefault="00E24060" w:rsidP="006530CE">
      <w:pPr>
        <w:pStyle w:val="Textonotapie"/>
        <w:jc w:val="both"/>
        <w:rPr>
          <w:rFonts w:ascii="Palatino Linotype" w:hAnsi="Palatino Linotype"/>
          <w:i/>
        </w:rPr>
      </w:pPr>
      <w:r w:rsidRPr="00C31E9C">
        <w:rPr>
          <w:rStyle w:val="Refdenotaalpie"/>
          <w:rFonts w:ascii="Palatino Linotype" w:hAnsi="Palatino Linotype"/>
          <w:i/>
        </w:rPr>
        <w:footnoteRef/>
      </w:r>
      <w:r w:rsidRPr="00C31E9C">
        <w:rPr>
          <w:rFonts w:ascii="Palatino Linotype" w:hAnsi="Palatino Linotype"/>
          <w:i/>
        </w:rPr>
        <w:t xml:space="preserve"> </w:t>
      </w:r>
      <w:r>
        <w:rPr>
          <w:rFonts w:ascii="Palatino Linotype" w:hAnsi="Palatino Linotype"/>
          <w:i/>
        </w:rPr>
        <w:t>“</w:t>
      </w:r>
      <w:r w:rsidRPr="0063288C">
        <w:rPr>
          <w:rFonts w:ascii="Palatino Linotype" w:hAnsi="Palatino Linotype"/>
          <w:b/>
          <w:i/>
        </w:rPr>
        <w:t xml:space="preserve">Artículo 18. </w:t>
      </w:r>
      <w:r w:rsidRPr="0063288C">
        <w:rPr>
          <w:rFonts w:ascii="Palatino Linotype" w:hAnsi="Palatino Linotype"/>
          <w:i/>
        </w:rPr>
        <w:t xml:space="preserve">El tratamiento de datos personales en posesión de los sujetos obligados contará con el consentimiento de su titular previo al tratamiento, salvo los supuestos de excepción previstos en la presente Ley y demás disposiciones legales aplicables.  </w:t>
      </w:r>
    </w:p>
    <w:p w:rsidR="00E24060" w:rsidRDefault="00E24060" w:rsidP="006530CE">
      <w:pPr>
        <w:pStyle w:val="Textonotapie"/>
        <w:jc w:val="both"/>
        <w:rPr>
          <w:rFonts w:ascii="Palatino Linotype" w:hAnsi="Palatino Linotype"/>
          <w:i/>
        </w:rPr>
      </w:pPr>
    </w:p>
    <w:p w:rsidR="00E24060" w:rsidRPr="0063288C" w:rsidRDefault="00E24060" w:rsidP="006530CE">
      <w:pPr>
        <w:pStyle w:val="Textonotapie"/>
        <w:jc w:val="both"/>
        <w:rPr>
          <w:rFonts w:ascii="Palatino Linotype" w:hAnsi="Palatino Linotype"/>
          <w:i/>
        </w:rPr>
      </w:pPr>
      <w:r w:rsidRPr="0063288C">
        <w:rPr>
          <w:rFonts w:ascii="Palatino Linotype" w:hAnsi="Palatino Linotype"/>
          <w:i/>
        </w:rPr>
        <w:t xml:space="preserve">El responsable demostrará que la o el titular consintió el tratamiento de sus datos personales.  </w:t>
      </w:r>
    </w:p>
    <w:p w:rsidR="00E24060" w:rsidRDefault="00E24060" w:rsidP="006530CE">
      <w:pPr>
        <w:pStyle w:val="Textonotapie"/>
        <w:jc w:val="both"/>
        <w:rPr>
          <w:rFonts w:ascii="Palatino Linotype" w:hAnsi="Palatino Linotype"/>
          <w:i/>
        </w:rPr>
      </w:pPr>
    </w:p>
    <w:p w:rsidR="00E24060" w:rsidRPr="0063288C" w:rsidRDefault="00E24060" w:rsidP="006530CE">
      <w:pPr>
        <w:pStyle w:val="Textonotapie"/>
        <w:jc w:val="both"/>
        <w:rPr>
          <w:rFonts w:ascii="Palatino Linotype" w:hAnsi="Palatino Linotype"/>
          <w:i/>
        </w:rPr>
      </w:pPr>
      <w:r w:rsidRPr="0063288C">
        <w:rPr>
          <w:rFonts w:ascii="Palatino Linotype" w:hAnsi="Palatino Linotype"/>
          <w:i/>
        </w:rPr>
        <w:t xml:space="preserve">El consentimiento será revocado en cualquier momento sin que se le atribuyan efectos retroactivos, en los términos previstos en la Ley. Para revocar el consentimiento, el responsable deberá realizar la indicación respectiva en el aviso de privacidad.  </w:t>
      </w:r>
    </w:p>
    <w:p w:rsidR="00E24060" w:rsidRDefault="00E24060" w:rsidP="006530CE">
      <w:pPr>
        <w:pStyle w:val="Textonotapie"/>
        <w:jc w:val="both"/>
        <w:rPr>
          <w:rFonts w:ascii="Palatino Linotype" w:hAnsi="Palatino Linotype"/>
          <w:b/>
          <w:i/>
        </w:rPr>
      </w:pPr>
    </w:p>
    <w:p w:rsidR="00E24060" w:rsidRPr="0063288C" w:rsidRDefault="00E24060" w:rsidP="006530CE">
      <w:pPr>
        <w:pStyle w:val="Textonotapie"/>
        <w:jc w:val="both"/>
        <w:rPr>
          <w:rFonts w:ascii="Palatino Linotype" w:hAnsi="Palatino Linotype"/>
          <w:i/>
        </w:rPr>
      </w:pPr>
      <w:r w:rsidRPr="0063288C">
        <w:rPr>
          <w:rFonts w:ascii="Palatino Linotype" w:hAnsi="Palatino Linotype"/>
          <w:b/>
          <w:i/>
        </w:rPr>
        <w:t xml:space="preserve">Artículo 19. </w:t>
      </w:r>
      <w:r w:rsidRPr="0063288C">
        <w:rPr>
          <w:rFonts w:ascii="Palatino Linotype" w:hAnsi="Palatino Linotype"/>
          <w:i/>
        </w:rPr>
        <w:t xml:space="preserve">El consentimiento de la o el titular para el tratamiento de sus datos personales se otorgará de forma:  </w:t>
      </w:r>
    </w:p>
    <w:p w:rsidR="00E24060" w:rsidRPr="0063288C" w:rsidRDefault="00E24060" w:rsidP="006530CE">
      <w:pPr>
        <w:pStyle w:val="Textonotapie"/>
        <w:jc w:val="both"/>
        <w:rPr>
          <w:rFonts w:ascii="Palatino Linotype" w:hAnsi="Palatino Linotype"/>
          <w:i/>
        </w:rPr>
      </w:pPr>
      <w:r w:rsidRPr="0063288C">
        <w:rPr>
          <w:rFonts w:ascii="Palatino Linotype" w:hAnsi="Palatino Linotype"/>
          <w:b/>
          <w:i/>
        </w:rPr>
        <w:t>I. Libre:</w:t>
      </w:r>
      <w:r w:rsidRPr="0063288C">
        <w:rPr>
          <w:rFonts w:ascii="Palatino Linotype" w:hAnsi="Palatino Linotype"/>
          <w:i/>
        </w:rPr>
        <w:t xml:space="preserve"> sin que medie error, mala fe, violencia o dolo que puedan afectar la manifestación de voluntad del titular,  </w:t>
      </w:r>
    </w:p>
    <w:p w:rsidR="00E24060" w:rsidRPr="0063288C" w:rsidRDefault="00E24060" w:rsidP="006530CE">
      <w:pPr>
        <w:pStyle w:val="Textonotapie"/>
        <w:jc w:val="both"/>
        <w:rPr>
          <w:rFonts w:ascii="Palatino Linotype" w:hAnsi="Palatino Linotype"/>
          <w:i/>
        </w:rPr>
      </w:pPr>
      <w:r w:rsidRPr="0063288C">
        <w:rPr>
          <w:rFonts w:ascii="Palatino Linotype" w:hAnsi="Palatino Linotype"/>
          <w:b/>
          <w:i/>
        </w:rPr>
        <w:t>II. Específica:</w:t>
      </w:r>
      <w:r w:rsidRPr="0063288C">
        <w:rPr>
          <w:rFonts w:ascii="Palatino Linotype" w:hAnsi="Palatino Linotype"/>
          <w:i/>
        </w:rPr>
        <w:t xml:space="preserve"> refiere la finalidad concreta, lícita, explícita y legítima que justifique el tratamiento.  </w:t>
      </w:r>
    </w:p>
    <w:p w:rsidR="00E24060" w:rsidRPr="0063288C" w:rsidRDefault="00E24060" w:rsidP="006530CE">
      <w:pPr>
        <w:pStyle w:val="Textonotapie"/>
        <w:jc w:val="both"/>
        <w:rPr>
          <w:rFonts w:ascii="Palatino Linotype" w:hAnsi="Palatino Linotype"/>
          <w:i/>
        </w:rPr>
      </w:pPr>
      <w:r w:rsidRPr="0063288C">
        <w:rPr>
          <w:rFonts w:ascii="Palatino Linotype" w:hAnsi="Palatino Linotype"/>
          <w:b/>
          <w:i/>
        </w:rPr>
        <w:t>III. Informada</w:t>
      </w:r>
      <w:r w:rsidRPr="0063288C">
        <w:rPr>
          <w:rFonts w:ascii="Palatino Linotype" w:hAnsi="Palatino Linotype"/>
          <w:i/>
        </w:rPr>
        <w:t xml:space="preserve">: la o el titular tendrá conocimiento del aviso de privacidad previo al tratamiento a que serán sometidos sus datos personales.  </w:t>
      </w:r>
    </w:p>
    <w:p w:rsidR="00E24060" w:rsidRDefault="00E24060" w:rsidP="006530CE">
      <w:pPr>
        <w:pStyle w:val="Textonotapie"/>
        <w:jc w:val="both"/>
        <w:rPr>
          <w:rFonts w:ascii="Palatino Linotype" w:hAnsi="Palatino Linotype"/>
          <w:i/>
        </w:rPr>
      </w:pPr>
      <w:r w:rsidRPr="0063288C">
        <w:rPr>
          <w:rFonts w:ascii="Palatino Linotype" w:hAnsi="Palatino Linotype"/>
          <w:b/>
          <w:i/>
        </w:rPr>
        <w:t>IV. Inequívoca:</w:t>
      </w:r>
      <w:r w:rsidRPr="0063288C">
        <w:rPr>
          <w:rFonts w:ascii="Palatino Linotype" w:hAnsi="Palatino Linotype"/>
          <w:i/>
        </w:rPr>
        <w:t xml:space="preserve"> no admite duda o equivocación.  </w:t>
      </w:r>
    </w:p>
    <w:p w:rsidR="00E24060" w:rsidRPr="0063288C" w:rsidRDefault="00E24060" w:rsidP="006530CE">
      <w:pPr>
        <w:pStyle w:val="Textonotapie"/>
        <w:jc w:val="both"/>
        <w:rPr>
          <w:rFonts w:ascii="Palatino Linotype" w:hAnsi="Palatino Linotype"/>
          <w:i/>
        </w:rPr>
      </w:pPr>
    </w:p>
    <w:p w:rsidR="00E24060" w:rsidRPr="00C31E9C" w:rsidRDefault="00E24060" w:rsidP="006530CE">
      <w:pPr>
        <w:pStyle w:val="Textonotapie"/>
        <w:jc w:val="both"/>
        <w:rPr>
          <w:rFonts w:ascii="Palatino Linotype" w:hAnsi="Palatino Linotype"/>
          <w:i/>
        </w:rPr>
      </w:pPr>
      <w:r w:rsidRPr="0063288C">
        <w:rPr>
          <w:rFonts w:ascii="Palatino Linotype" w:hAnsi="Palatino Linotype"/>
          <w:i/>
        </w:rPr>
        <w:t>En la obtención del consentimiento de menores de edad o de personas que se encuentren en estado de interdicción o incapacidad declarada conforme a Ley, se estará a lo dispuesto por el Código Civil del Estado de México</w:t>
      </w:r>
      <w:r>
        <w:rPr>
          <w:rFonts w:ascii="Palatino Linotype" w:hAnsi="Palatino Linotype"/>
          <w:i/>
        </w:rPr>
        <w:t>.”</w:t>
      </w:r>
    </w:p>
  </w:footnote>
  <w:footnote w:id="4">
    <w:p w:rsidR="00E24060" w:rsidRDefault="00E24060" w:rsidP="006530CE">
      <w:pPr>
        <w:pStyle w:val="Textonotapie"/>
      </w:pPr>
      <w:r>
        <w:rPr>
          <w:rStyle w:val="Refdenotaalpie"/>
        </w:rPr>
        <w:footnoteRef/>
      </w:r>
      <w:r>
        <w:t xml:space="preserve"> </w:t>
      </w:r>
      <w:r w:rsidRPr="00CD1B5F">
        <w:rPr>
          <w:rFonts w:ascii="Palatino Linotype" w:hAnsi="Palatino Linotype"/>
          <w:i/>
        </w:rPr>
        <w:t>P</w:t>
      </w:r>
      <w:r>
        <w:rPr>
          <w:rFonts w:ascii="Palatino Linotype" w:hAnsi="Palatino Linotype"/>
          <w:i/>
        </w:rPr>
        <w:t>u</w:t>
      </w:r>
      <w:r w:rsidRPr="00CD1B5F">
        <w:rPr>
          <w:rFonts w:ascii="Palatino Linotype" w:hAnsi="Palatino Linotype"/>
          <w:i/>
        </w:rPr>
        <w:t>blicado en el D.O.F.</w:t>
      </w:r>
      <w:r w:rsidRPr="00CD1B5F">
        <w:rPr>
          <w:i/>
        </w:rPr>
        <w:t xml:space="preserve"> el día 15 de abril de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060" w:rsidRDefault="00E24060"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E24060" w:rsidRPr="008A510F" w:rsidTr="00535D4A">
      <w:tc>
        <w:tcPr>
          <w:tcW w:w="2489" w:type="dxa"/>
          <w:shd w:val="clear" w:color="auto" w:fill="auto"/>
        </w:tcPr>
        <w:p w:rsidR="00E24060" w:rsidRPr="008A510F" w:rsidRDefault="00E2406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E24060" w:rsidRPr="008A510F" w:rsidRDefault="00E24060" w:rsidP="007B5C5A">
          <w:pPr>
            <w:ind w:left="-108"/>
            <w:rPr>
              <w:rFonts w:ascii="Palatino Linotype" w:hAnsi="Palatino Linotype"/>
              <w:b/>
              <w:sz w:val="22"/>
              <w:szCs w:val="22"/>
              <w:lang w:val="es-ES_tradnl"/>
            </w:rPr>
          </w:pPr>
          <w:r>
            <w:rPr>
              <w:rFonts w:ascii="Palatino Linotype" w:hAnsi="Palatino Linotype"/>
              <w:b/>
              <w:sz w:val="22"/>
              <w:szCs w:val="22"/>
              <w:lang w:val="es-ES_tradnl"/>
            </w:rPr>
            <w:t>02279/INFOEM/IP/RR/2018</w:t>
          </w:r>
        </w:p>
      </w:tc>
    </w:tr>
    <w:tr w:rsidR="00E24060" w:rsidRPr="008A510F" w:rsidTr="00535D4A">
      <w:trPr>
        <w:trHeight w:val="228"/>
      </w:trPr>
      <w:tc>
        <w:tcPr>
          <w:tcW w:w="2489" w:type="dxa"/>
          <w:shd w:val="clear" w:color="auto" w:fill="auto"/>
          <w:vAlign w:val="center"/>
        </w:tcPr>
        <w:p w:rsidR="00E24060" w:rsidRPr="008A510F" w:rsidRDefault="00E24060"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E24060" w:rsidRPr="00927A01" w:rsidRDefault="00E24060" w:rsidP="007E0D90">
          <w:pPr>
            <w:ind w:left="-108"/>
            <w:rPr>
              <w:rFonts w:ascii="Palatino Linotype" w:hAnsi="Palatino Linotype"/>
              <w:b/>
              <w:sz w:val="22"/>
              <w:szCs w:val="22"/>
              <w:lang w:val="es-ES_tradnl"/>
            </w:rPr>
          </w:pPr>
          <w:r w:rsidRPr="00A3601E">
            <w:rPr>
              <w:rFonts w:ascii="Palatino Linotype" w:hAnsi="Palatino Linotype"/>
              <w:b/>
              <w:sz w:val="22"/>
              <w:szCs w:val="22"/>
              <w:lang w:val="es-ES_tradnl"/>
            </w:rPr>
            <w:t>Universidad Politécnica del Valle de Toluca.</w:t>
          </w:r>
        </w:p>
      </w:tc>
    </w:tr>
    <w:tr w:rsidR="00E24060" w:rsidRPr="008A510F" w:rsidTr="00535D4A">
      <w:tc>
        <w:tcPr>
          <w:tcW w:w="2489" w:type="dxa"/>
          <w:shd w:val="clear" w:color="auto" w:fill="auto"/>
          <w:vAlign w:val="center"/>
        </w:tcPr>
        <w:p w:rsidR="00E24060" w:rsidRPr="008A510F" w:rsidRDefault="00E24060"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E24060" w:rsidRPr="008A510F" w:rsidRDefault="00E24060"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24060" w:rsidRDefault="00E2406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E24060" w:rsidRPr="005A5E02" w:rsidTr="00535D4A">
      <w:tc>
        <w:tcPr>
          <w:tcW w:w="2551" w:type="dxa"/>
          <w:shd w:val="clear" w:color="auto" w:fill="auto"/>
          <w:vAlign w:val="center"/>
        </w:tcPr>
        <w:p w:rsidR="00E24060" w:rsidRPr="005A5E02" w:rsidRDefault="00E2406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E24060" w:rsidRPr="005A5E02" w:rsidRDefault="00E24060" w:rsidP="007B5C5A">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 xml:space="preserve">02279/INFOEM/IP/RR/2018. </w:t>
          </w:r>
        </w:p>
      </w:tc>
    </w:tr>
    <w:tr w:rsidR="00E24060" w:rsidRPr="005A5E02" w:rsidTr="00535D4A">
      <w:tc>
        <w:tcPr>
          <w:tcW w:w="2551" w:type="dxa"/>
          <w:shd w:val="clear" w:color="auto" w:fill="auto"/>
          <w:vAlign w:val="center"/>
        </w:tcPr>
        <w:p w:rsidR="00E24060" w:rsidRPr="005A5E02" w:rsidRDefault="00E2406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E24060" w:rsidRPr="00927A01" w:rsidRDefault="000009A1" w:rsidP="000009A1">
          <w:pPr>
            <w:ind w:left="-45"/>
            <w:rPr>
              <w:rFonts w:ascii="Palatino Linotype" w:hAnsi="Palatino Linotype"/>
              <w:b/>
              <w:sz w:val="22"/>
              <w:szCs w:val="22"/>
              <w:lang w:val="es-ES_tradnl"/>
            </w:rPr>
          </w:pPr>
          <w:r>
            <w:rPr>
              <w:rFonts w:ascii="Palatino Linotype" w:hAnsi="Palatino Linotype"/>
              <w:b/>
              <w:sz w:val="22"/>
              <w:szCs w:val="22"/>
              <w:lang w:val="es-ES_tradnl"/>
            </w:rPr>
            <w:t>XXXX</w:t>
          </w:r>
          <w:r w:rsidR="00E24060">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E2406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24060">
            <w:rPr>
              <w:rFonts w:ascii="Palatino Linotype" w:hAnsi="Palatino Linotype"/>
              <w:b/>
              <w:sz w:val="22"/>
              <w:szCs w:val="22"/>
              <w:lang w:val="es-ES_tradnl"/>
            </w:rPr>
            <w:t xml:space="preserve">. </w:t>
          </w:r>
        </w:p>
      </w:tc>
    </w:tr>
    <w:tr w:rsidR="00E24060" w:rsidRPr="005A5E02" w:rsidTr="00535D4A">
      <w:trPr>
        <w:trHeight w:val="228"/>
      </w:trPr>
      <w:tc>
        <w:tcPr>
          <w:tcW w:w="2551" w:type="dxa"/>
          <w:shd w:val="clear" w:color="auto" w:fill="auto"/>
          <w:vAlign w:val="center"/>
        </w:tcPr>
        <w:p w:rsidR="00E24060" w:rsidRPr="005A5E02" w:rsidRDefault="00E2406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E24060" w:rsidRPr="00927A01" w:rsidRDefault="00E24060" w:rsidP="00A3601E">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E24060" w:rsidRPr="005A5E02" w:rsidTr="00535D4A">
      <w:tc>
        <w:tcPr>
          <w:tcW w:w="2551" w:type="dxa"/>
          <w:shd w:val="clear" w:color="auto" w:fill="auto"/>
          <w:vAlign w:val="center"/>
        </w:tcPr>
        <w:p w:rsidR="00E24060" w:rsidRPr="005A5E02" w:rsidRDefault="00E24060"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E24060" w:rsidRPr="005A5E02" w:rsidRDefault="00E24060"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24060" w:rsidRDefault="00E240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46E11"/>
    <w:multiLevelType w:val="hybridMultilevel"/>
    <w:tmpl w:val="D24417D4"/>
    <w:lvl w:ilvl="0" w:tplc="8892E24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6CB4791"/>
    <w:multiLevelType w:val="hybridMultilevel"/>
    <w:tmpl w:val="66508C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6D12BE7"/>
    <w:multiLevelType w:val="hybridMultilevel"/>
    <w:tmpl w:val="0330B182"/>
    <w:lvl w:ilvl="0" w:tplc="5072A80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DB245D"/>
    <w:multiLevelType w:val="hybridMultilevel"/>
    <w:tmpl w:val="D852463E"/>
    <w:lvl w:ilvl="0" w:tplc="F1F01EB2">
      <w:start w:val="1"/>
      <w:numFmt w:val="decimal"/>
      <w:lvlText w:val="%1."/>
      <w:lvlJc w:val="left"/>
      <w:pPr>
        <w:ind w:left="851" w:hanging="360"/>
      </w:pPr>
      <w:rPr>
        <w:rFonts w:hint="default"/>
        <w:color w:val="auto"/>
        <w:sz w:val="22"/>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4" w15:restartNumberingAfterBreak="0">
    <w:nsid w:val="0EBE54C1"/>
    <w:multiLevelType w:val="hybridMultilevel"/>
    <w:tmpl w:val="09A67B86"/>
    <w:lvl w:ilvl="0" w:tplc="3A18FA12">
      <w:start w:val="2"/>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048401A"/>
    <w:multiLevelType w:val="hybridMultilevel"/>
    <w:tmpl w:val="B0BC9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734E83"/>
    <w:multiLevelType w:val="hybridMultilevel"/>
    <w:tmpl w:val="75048298"/>
    <w:lvl w:ilvl="0" w:tplc="9C2817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7742B7"/>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F6E7098"/>
    <w:multiLevelType w:val="hybridMultilevel"/>
    <w:tmpl w:val="804A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4834C6"/>
    <w:multiLevelType w:val="hybridMultilevel"/>
    <w:tmpl w:val="58AC1FC8"/>
    <w:lvl w:ilvl="0" w:tplc="B874E078">
      <w:start w:val="1"/>
      <w:numFmt w:val="bullet"/>
      <w:lvlText w:val=""/>
      <w:lvlJc w:val="left"/>
      <w:pPr>
        <w:ind w:left="720" w:hanging="360"/>
      </w:pPr>
      <w:rPr>
        <w:rFonts w:ascii="Symbol" w:hAnsi="Symbol" w:hint="default"/>
      </w:rPr>
    </w:lvl>
    <w:lvl w:ilvl="1" w:tplc="CA325A56">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657388"/>
    <w:multiLevelType w:val="hybridMultilevel"/>
    <w:tmpl w:val="23B8A290"/>
    <w:lvl w:ilvl="0" w:tplc="7AA6986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796906"/>
    <w:multiLevelType w:val="hybridMultilevel"/>
    <w:tmpl w:val="C5EC78C0"/>
    <w:lvl w:ilvl="0" w:tplc="080A0001">
      <w:start w:val="1"/>
      <w:numFmt w:val="bullet"/>
      <w:lvlText w:val=""/>
      <w:lvlJc w:val="left"/>
      <w:pPr>
        <w:ind w:left="904" w:hanging="360"/>
      </w:pPr>
      <w:rPr>
        <w:rFonts w:ascii="Symbol" w:hAnsi="Symbol" w:hint="default"/>
      </w:rPr>
    </w:lvl>
    <w:lvl w:ilvl="1" w:tplc="080A0003" w:tentative="1">
      <w:start w:val="1"/>
      <w:numFmt w:val="bullet"/>
      <w:lvlText w:val="o"/>
      <w:lvlJc w:val="left"/>
      <w:pPr>
        <w:ind w:left="1624" w:hanging="360"/>
      </w:pPr>
      <w:rPr>
        <w:rFonts w:ascii="Courier New" w:hAnsi="Courier New" w:cs="Courier New" w:hint="default"/>
      </w:rPr>
    </w:lvl>
    <w:lvl w:ilvl="2" w:tplc="080A0005" w:tentative="1">
      <w:start w:val="1"/>
      <w:numFmt w:val="bullet"/>
      <w:lvlText w:val=""/>
      <w:lvlJc w:val="left"/>
      <w:pPr>
        <w:ind w:left="2344" w:hanging="360"/>
      </w:pPr>
      <w:rPr>
        <w:rFonts w:ascii="Wingdings" w:hAnsi="Wingdings" w:hint="default"/>
      </w:rPr>
    </w:lvl>
    <w:lvl w:ilvl="3" w:tplc="080A0001" w:tentative="1">
      <w:start w:val="1"/>
      <w:numFmt w:val="bullet"/>
      <w:lvlText w:val=""/>
      <w:lvlJc w:val="left"/>
      <w:pPr>
        <w:ind w:left="3064" w:hanging="360"/>
      </w:pPr>
      <w:rPr>
        <w:rFonts w:ascii="Symbol" w:hAnsi="Symbol" w:hint="default"/>
      </w:rPr>
    </w:lvl>
    <w:lvl w:ilvl="4" w:tplc="080A0003" w:tentative="1">
      <w:start w:val="1"/>
      <w:numFmt w:val="bullet"/>
      <w:lvlText w:val="o"/>
      <w:lvlJc w:val="left"/>
      <w:pPr>
        <w:ind w:left="3784" w:hanging="360"/>
      </w:pPr>
      <w:rPr>
        <w:rFonts w:ascii="Courier New" w:hAnsi="Courier New" w:cs="Courier New" w:hint="default"/>
      </w:rPr>
    </w:lvl>
    <w:lvl w:ilvl="5" w:tplc="080A0005" w:tentative="1">
      <w:start w:val="1"/>
      <w:numFmt w:val="bullet"/>
      <w:lvlText w:val=""/>
      <w:lvlJc w:val="left"/>
      <w:pPr>
        <w:ind w:left="4504" w:hanging="360"/>
      </w:pPr>
      <w:rPr>
        <w:rFonts w:ascii="Wingdings" w:hAnsi="Wingdings" w:hint="default"/>
      </w:rPr>
    </w:lvl>
    <w:lvl w:ilvl="6" w:tplc="080A0001" w:tentative="1">
      <w:start w:val="1"/>
      <w:numFmt w:val="bullet"/>
      <w:lvlText w:val=""/>
      <w:lvlJc w:val="left"/>
      <w:pPr>
        <w:ind w:left="5224" w:hanging="360"/>
      </w:pPr>
      <w:rPr>
        <w:rFonts w:ascii="Symbol" w:hAnsi="Symbol" w:hint="default"/>
      </w:rPr>
    </w:lvl>
    <w:lvl w:ilvl="7" w:tplc="080A0003" w:tentative="1">
      <w:start w:val="1"/>
      <w:numFmt w:val="bullet"/>
      <w:lvlText w:val="o"/>
      <w:lvlJc w:val="left"/>
      <w:pPr>
        <w:ind w:left="5944" w:hanging="360"/>
      </w:pPr>
      <w:rPr>
        <w:rFonts w:ascii="Courier New" w:hAnsi="Courier New" w:cs="Courier New" w:hint="default"/>
      </w:rPr>
    </w:lvl>
    <w:lvl w:ilvl="8" w:tplc="080A0005" w:tentative="1">
      <w:start w:val="1"/>
      <w:numFmt w:val="bullet"/>
      <w:lvlText w:val=""/>
      <w:lvlJc w:val="left"/>
      <w:pPr>
        <w:ind w:left="6664" w:hanging="360"/>
      </w:pPr>
      <w:rPr>
        <w:rFonts w:ascii="Wingdings" w:hAnsi="Wingdings" w:hint="default"/>
      </w:rPr>
    </w:lvl>
  </w:abstractNum>
  <w:abstractNum w:abstractNumId="12" w15:restartNumberingAfterBreak="0">
    <w:nsid w:val="20853825"/>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1156233"/>
    <w:multiLevelType w:val="hybridMultilevel"/>
    <w:tmpl w:val="8C38E6EE"/>
    <w:lvl w:ilvl="0" w:tplc="09F0C022">
      <w:start w:val="1"/>
      <w:numFmt w:val="lowerLetter"/>
      <w:lvlText w:val="%1)"/>
      <w:lvlJc w:val="left"/>
      <w:pPr>
        <w:ind w:left="644" w:hanging="360"/>
      </w:pPr>
      <w:rPr>
        <w:rFonts w:cs="Times New Roman"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C027CDE"/>
    <w:multiLevelType w:val="hybridMultilevel"/>
    <w:tmpl w:val="63AE89C8"/>
    <w:lvl w:ilvl="0" w:tplc="80663166">
      <w:start w:val="1"/>
      <w:numFmt w:val="lowerLetter"/>
      <w:lvlText w:val="%1)"/>
      <w:lvlJc w:val="left"/>
      <w:pPr>
        <w:ind w:left="1211" w:hanging="360"/>
      </w:pPr>
      <w:rPr>
        <w:rFonts w:cs="Arial" w:hint="default"/>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14E38CD"/>
    <w:multiLevelType w:val="hybridMultilevel"/>
    <w:tmpl w:val="1EFE6BE8"/>
    <w:lvl w:ilvl="0" w:tplc="E3A49CC0">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6E6EB1"/>
    <w:multiLevelType w:val="hybridMultilevel"/>
    <w:tmpl w:val="AAA88A7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3B4166A3"/>
    <w:multiLevelType w:val="hybridMultilevel"/>
    <w:tmpl w:val="151E6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762B4C"/>
    <w:multiLevelType w:val="hybridMultilevel"/>
    <w:tmpl w:val="93BAB65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3DAA5AD5"/>
    <w:multiLevelType w:val="hybridMultilevel"/>
    <w:tmpl w:val="DD1E5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3D2F8A"/>
    <w:multiLevelType w:val="hybridMultilevel"/>
    <w:tmpl w:val="4A787382"/>
    <w:lvl w:ilvl="0" w:tplc="C4A6BDCC">
      <w:start w:val="4"/>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136711B"/>
    <w:multiLevelType w:val="hybridMultilevel"/>
    <w:tmpl w:val="31F866D0"/>
    <w:lvl w:ilvl="0" w:tplc="01F69EC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1690B1A"/>
    <w:multiLevelType w:val="hybridMultilevel"/>
    <w:tmpl w:val="D25C9D6C"/>
    <w:lvl w:ilvl="0" w:tplc="CA325A5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BC688A"/>
    <w:multiLevelType w:val="hybridMultilevel"/>
    <w:tmpl w:val="47E6AF76"/>
    <w:lvl w:ilvl="0" w:tplc="C9868FF6">
      <w:start w:val="1"/>
      <w:numFmt w:val="decimal"/>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7" w15:restartNumberingAfterBreak="0">
    <w:nsid w:val="45010956"/>
    <w:multiLevelType w:val="hybridMultilevel"/>
    <w:tmpl w:val="1660C9FC"/>
    <w:lvl w:ilvl="0" w:tplc="5242287A">
      <w:numFmt w:val="bullet"/>
      <w:lvlText w:val="-"/>
      <w:lvlJc w:val="left"/>
      <w:pPr>
        <w:ind w:left="1211" w:hanging="360"/>
      </w:pPr>
      <w:rPr>
        <w:rFonts w:ascii="Palatino Linotype" w:eastAsia="Times New Roman" w:hAnsi="Palatino Linotype" w:cs="Arial" w:hint="default"/>
        <w:i w:val="0"/>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4A8A4B2E"/>
    <w:multiLevelType w:val="hybridMultilevel"/>
    <w:tmpl w:val="F3F6A9BC"/>
    <w:lvl w:ilvl="0" w:tplc="45B2267E">
      <w:start w:val="1"/>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 w15:restartNumberingAfterBreak="0">
    <w:nsid w:val="4BD20988"/>
    <w:multiLevelType w:val="hybridMultilevel"/>
    <w:tmpl w:val="CA3C02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AC4FBA"/>
    <w:multiLevelType w:val="hybridMultilevel"/>
    <w:tmpl w:val="9BB883C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545101C0"/>
    <w:multiLevelType w:val="hybridMultilevel"/>
    <w:tmpl w:val="59523512"/>
    <w:lvl w:ilvl="0" w:tplc="4162C5D0">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240D29"/>
    <w:multiLevelType w:val="hybridMultilevel"/>
    <w:tmpl w:val="0F6E6196"/>
    <w:lvl w:ilvl="0" w:tplc="46A0D3DE">
      <w:start w:val="1"/>
      <w:numFmt w:val="lowerLetter"/>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C44E85"/>
    <w:multiLevelType w:val="hybridMultilevel"/>
    <w:tmpl w:val="AEB84652"/>
    <w:lvl w:ilvl="0" w:tplc="3D7E6008">
      <w:start w:val="2"/>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15:restartNumberingAfterBreak="0">
    <w:nsid w:val="57E83903"/>
    <w:multiLevelType w:val="hybridMultilevel"/>
    <w:tmpl w:val="2DAA58EE"/>
    <w:lvl w:ilvl="0" w:tplc="CA325A5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F903AF"/>
    <w:multiLevelType w:val="hybridMultilevel"/>
    <w:tmpl w:val="2646D77A"/>
    <w:lvl w:ilvl="0" w:tplc="E746FFD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15:restartNumberingAfterBreak="0">
    <w:nsid w:val="660B135B"/>
    <w:multiLevelType w:val="hybridMultilevel"/>
    <w:tmpl w:val="0298CE84"/>
    <w:lvl w:ilvl="0" w:tplc="6FF22F40">
      <w:start w:val="1"/>
      <w:numFmt w:val="upperRoman"/>
      <w:lvlText w:val="%1."/>
      <w:lvlJc w:val="left"/>
      <w:pPr>
        <w:ind w:left="1713" w:hanging="720"/>
      </w:pPr>
      <w:rPr>
        <w:rFonts w:eastAsia="Times New Roman" w:hint="default"/>
        <w:b/>
        <w:i/>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8" w15:restartNumberingAfterBreak="0">
    <w:nsid w:val="66BE6121"/>
    <w:multiLevelType w:val="hybridMultilevel"/>
    <w:tmpl w:val="8564EA1E"/>
    <w:lvl w:ilvl="0" w:tplc="5100EB7C">
      <w:start w:val="2"/>
      <w:numFmt w:val="lowerLetter"/>
      <w:lvlText w:val="%1)"/>
      <w:lvlJc w:val="left"/>
      <w:pPr>
        <w:ind w:left="851" w:hanging="360"/>
      </w:pPr>
      <w:rPr>
        <w:rFonts w:cs="Times New Roman" w:hint="default"/>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39" w15:restartNumberingAfterBreak="0">
    <w:nsid w:val="6B014F53"/>
    <w:multiLevelType w:val="hybridMultilevel"/>
    <w:tmpl w:val="285246F4"/>
    <w:lvl w:ilvl="0" w:tplc="DFC8AB5A">
      <w:start w:val="1"/>
      <w:numFmt w:val="upperRoman"/>
      <w:lvlText w:val="%1."/>
      <w:lvlJc w:val="left"/>
      <w:pPr>
        <w:ind w:left="1855" w:hanging="720"/>
      </w:pPr>
      <w:rPr>
        <w:rFonts w:hint="default"/>
        <w:b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0" w15:restartNumberingAfterBreak="0">
    <w:nsid w:val="6FDF022F"/>
    <w:multiLevelType w:val="hybridMultilevel"/>
    <w:tmpl w:val="38906534"/>
    <w:lvl w:ilvl="0" w:tplc="792E541C">
      <w:start w:val="5"/>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15:restartNumberingAfterBreak="0">
    <w:nsid w:val="7242238B"/>
    <w:multiLevelType w:val="hybridMultilevel"/>
    <w:tmpl w:val="902C8CE2"/>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2" w15:restartNumberingAfterBreak="0">
    <w:nsid w:val="74576E57"/>
    <w:multiLevelType w:val="hybridMultilevel"/>
    <w:tmpl w:val="902A45CC"/>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43" w15:restartNumberingAfterBreak="0">
    <w:nsid w:val="7D6C774B"/>
    <w:multiLevelType w:val="hybridMultilevel"/>
    <w:tmpl w:val="76BA3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9"/>
  </w:num>
  <w:num w:numId="3">
    <w:abstractNumId w:val="21"/>
  </w:num>
  <w:num w:numId="4">
    <w:abstractNumId w:val="15"/>
  </w:num>
  <w:num w:numId="5">
    <w:abstractNumId w:val="3"/>
  </w:num>
  <w:num w:numId="6">
    <w:abstractNumId w:val="38"/>
  </w:num>
  <w:num w:numId="7">
    <w:abstractNumId w:val="4"/>
  </w:num>
  <w:num w:numId="8">
    <w:abstractNumId w:val="44"/>
  </w:num>
  <w:num w:numId="9">
    <w:abstractNumId w:val="6"/>
  </w:num>
  <w:num w:numId="10">
    <w:abstractNumId w:val="16"/>
  </w:num>
  <w:num w:numId="11">
    <w:abstractNumId w:val="34"/>
  </w:num>
  <w:num w:numId="12">
    <w:abstractNumId w:val="36"/>
  </w:num>
  <w:num w:numId="13">
    <w:abstractNumId w:val="14"/>
  </w:num>
  <w:num w:numId="14">
    <w:abstractNumId w:val="26"/>
  </w:num>
  <w:num w:numId="15">
    <w:abstractNumId w:val="23"/>
  </w:num>
  <w:num w:numId="16">
    <w:abstractNumId w:val="40"/>
  </w:num>
  <w:num w:numId="17">
    <w:abstractNumId w:val="42"/>
  </w:num>
  <w:num w:numId="18">
    <w:abstractNumId w:val="43"/>
  </w:num>
  <w:num w:numId="19">
    <w:abstractNumId w:val="18"/>
  </w:num>
  <w:num w:numId="20">
    <w:abstractNumId w:val="41"/>
  </w:num>
  <w:num w:numId="21">
    <w:abstractNumId w:val="37"/>
  </w:num>
  <w:num w:numId="22">
    <w:abstractNumId w:val="7"/>
  </w:num>
  <w:num w:numId="23">
    <w:abstractNumId w:val="12"/>
  </w:num>
  <w:num w:numId="24">
    <w:abstractNumId w:val="0"/>
  </w:num>
  <w:num w:numId="25">
    <w:abstractNumId w:val="13"/>
  </w:num>
  <w:num w:numId="26">
    <w:abstractNumId w:val="19"/>
  </w:num>
  <w:num w:numId="27">
    <w:abstractNumId w:val="22"/>
  </w:num>
  <w:num w:numId="28">
    <w:abstractNumId w:val="29"/>
  </w:num>
  <w:num w:numId="29">
    <w:abstractNumId w:val="1"/>
  </w:num>
  <w:num w:numId="30">
    <w:abstractNumId w:val="11"/>
  </w:num>
  <w:num w:numId="31">
    <w:abstractNumId w:val="32"/>
  </w:num>
  <w:num w:numId="32">
    <w:abstractNumId w:val="20"/>
  </w:num>
  <w:num w:numId="33">
    <w:abstractNumId w:val="27"/>
  </w:num>
  <w:num w:numId="34">
    <w:abstractNumId w:val="9"/>
  </w:num>
  <w:num w:numId="35">
    <w:abstractNumId w:val="31"/>
  </w:num>
  <w:num w:numId="36">
    <w:abstractNumId w:val="35"/>
  </w:num>
  <w:num w:numId="37">
    <w:abstractNumId w:val="5"/>
  </w:num>
  <w:num w:numId="38">
    <w:abstractNumId w:val="10"/>
  </w:num>
  <w:num w:numId="39">
    <w:abstractNumId w:val="25"/>
  </w:num>
  <w:num w:numId="40">
    <w:abstractNumId w:val="17"/>
  </w:num>
  <w:num w:numId="41">
    <w:abstractNumId w:val="24"/>
  </w:num>
  <w:num w:numId="42">
    <w:abstractNumId w:val="33"/>
  </w:num>
  <w:num w:numId="43">
    <w:abstractNumId w:val="28"/>
  </w:num>
  <w:num w:numId="44">
    <w:abstractNumId w:val="8"/>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5BB"/>
    <w:rsid w:val="00000739"/>
    <w:rsid w:val="000009A1"/>
    <w:rsid w:val="00000D12"/>
    <w:rsid w:val="000023E2"/>
    <w:rsid w:val="00003F5B"/>
    <w:rsid w:val="00004981"/>
    <w:rsid w:val="00005EBB"/>
    <w:rsid w:val="00006FA8"/>
    <w:rsid w:val="0000766A"/>
    <w:rsid w:val="00007870"/>
    <w:rsid w:val="00010809"/>
    <w:rsid w:val="0001176F"/>
    <w:rsid w:val="000120EF"/>
    <w:rsid w:val="000121F1"/>
    <w:rsid w:val="00012AA7"/>
    <w:rsid w:val="00014147"/>
    <w:rsid w:val="00014682"/>
    <w:rsid w:val="000147F4"/>
    <w:rsid w:val="00015258"/>
    <w:rsid w:val="0001594F"/>
    <w:rsid w:val="00016170"/>
    <w:rsid w:val="00017DEC"/>
    <w:rsid w:val="00021550"/>
    <w:rsid w:val="00021A61"/>
    <w:rsid w:val="00022392"/>
    <w:rsid w:val="000223A3"/>
    <w:rsid w:val="00022ECC"/>
    <w:rsid w:val="00023A52"/>
    <w:rsid w:val="00024507"/>
    <w:rsid w:val="00024543"/>
    <w:rsid w:val="00025298"/>
    <w:rsid w:val="00025F0D"/>
    <w:rsid w:val="00026342"/>
    <w:rsid w:val="00026E3B"/>
    <w:rsid w:val="000306DD"/>
    <w:rsid w:val="000314BD"/>
    <w:rsid w:val="00032007"/>
    <w:rsid w:val="00032108"/>
    <w:rsid w:val="00032E4B"/>
    <w:rsid w:val="00033820"/>
    <w:rsid w:val="00035621"/>
    <w:rsid w:val="00035D48"/>
    <w:rsid w:val="00035FA1"/>
    <w:rsid w:val="0003681E"/>
    <w:rsid w:val="00036A62"/>
    <w:rsid w:val="00036D2F"/>
    <w:rsid w:val="00037B9D"/>
    <w:rsid w:val="00037D55"/>
    <w:rsid w:val="000406F3"/>
    <w:rsid w:val="000408E6"/>
    <w:rsid w:val="00044302"/>
    <w:rsid w:val="0004485B"/>
    <w:rsid w:val="000451D8"/>
    <w:rsid w:val="000470FE"/>
    <w:rsid w:val="000473AA"/>
    <w:rsid w:val="00050A81"/>
    <w:rsid w:val="000518B2"/>
    <w:rsid w:val="0005190D"/>
    <w:rsid w:val="00052E5D"/>
    <w:rsid w:val="000530D9"/>
    <w:rsid w:val="000530F8"/>
    <w:rsid w:val="0005382D"/>
    <w:rsid w:val="0005418A"/>
    <w:rsid w:val="00056C7B"/>
    <w:rsid w:val="00057B34"/>
    <w:rsid w:val="00060F8A"/>
    <w:rsid w:val="00065029"/>
    <w:rsid w:val="000650FA"/>
    <w:rsid w:val="00066BAA"/>
    <w:rsid w:val="00067149"/>
    <w:rsid w:val="00067D83"/>
    <w:rsid w:val="0007007A"/>
    <w:rsid w:val="0007069D"/>
    <w:rsid w:val="00071CBC"/>
    <w:rsid w:val="00072BF3"/>
    <w:rsid w:val="000739A0"/>
    <w:rsid w:val="00074309"/>
    <w:rsid w:val="00074B17"/>
    <w:rsid w:val="00074C97"/>
    <w:rsid w:val="00074E94"/>
    <w:rsid w:val="00075CD7"/>
    <w:rsid w:val="00076C85"/>
    <w:rsid w:val="00077B7C"/>
    <w:rsid w:val="00077F29"/>
    <w:rsid w:val="000806B8"/>
    <w:rsid w:val="00082287"/>
    <w:rsid w:val="00082AFC"/>
    <w:rsid w:val="00083976"/>
    <w:rsid w:val="0008542A"/>
    <w:rsid w:val="00085D4A"/>
    <w:rsid w:val="00085F4B"/>
    <w:rsid w:val="00086C1F"/>
    <w:rsid w:val="00087120"/>
    <w:rsid w:val="00087C28"/>
    <w:rsid w:val="000905D6"/>
    <w:rsid w:val="0009099D"/>
    <w:rsid w:val="000914B2"/>
    <w:rsid w:val="000917F3"/>
    <w:rsid w:val="000926CE"/>
    <w:rsid w:val="000957AA"/>
    <w:rsid w:val="0009584B"/>
    <w:rsid w:val="00096029"/>
    <w:rsid w:val="00096CB8"/>
    <w:rsid w:val="0009710B"/>
    <w:rsid w:val="000A010A"/>
    <w:rsid w:val="000A02C3"/>
    <w:rsid w:val="000A15DB"/>
    <w:rsid w:val="000A1D24"/>
    <w:rsid w:val="000A31D0"/>
    <w:rsid w:val="000A3465"/>
    <w:rsid w:val="000A3698"/>
    <w:rsid w:val="000A5A50"/>
    <w:rsid w:val="000A5ED9"/>
    <w:rsid w:val="000A6682"/>
    <w:rsid w:val="000A6B77"/>
    <w:rsid w:val="000A6FC1"/>
    <w:rsid w:val="000A7741"/>
    <w:rsid w:val="000B202F"/>
    <w:rsid w:val="000B27D5"/>
    <w:rsid w:val="000B282E"/>
    <w:rsid w:val="000B3FFD"/>
    <w:rsid w:val="000B440F"/>
    <w:rsid w:val="000B5F0E"/>
    <w:rsid w:val="000B6B38"/>
    <w:rsid w:val="000B7258"/>
    <w:rsid w:val="000B7486"/>
    <w:rsid w:val="000C079D"/>
    <w:rsid w:val="000C0BB1"/>
    <w:rsid w:val="000C0C5D"/>
    <w:rsid w:val="000C18A6"/>
    <w:rsid w:val="000C2B11"/>
    <w:rsid w:val="000C30D9"/>
    <w:rsid w:val="000C39AC"/>
    <w:rsid w:val="000C3ADF"/>
    <w:rsid w:val="000C4453"/>
    <w:rsid w:val="000C4E8F"/>
    <w:rsid w:val="000C770D"/>
    <w:rsid w:val="000C7BF2"/>
    <w:rsid w:val="000D03E1"/>
    <w:rsid w:val="000D06E4"/>
    <w:rsid w:val="000D13AF"/>
    <w:rsid w:val="000D1792"/>
    <w:rsid w:val="000D287A"/>
    <w:rsid w:val="000D2C69"/>
    <w:rsid w:val="000D2D89"/>
    <w:rsid w:val="000D2E1A"/>
    <w:rsid w:val="000D33E9"/>
    <w:rsid w:val="000D45A0"/>
    <w:rsid w:val="000D4F1A"/>
    <w:rsid w:val="000D5790"/>
    <w:rsid w:val="000D6FA7"/>
    <w:rsid w:val="000D7202"/>
    <w:rsid w:val="000E0743"/>
    <w:rsid w:val="000E2974"/>
    <w:rsid w:val="000E2FAC"/>
    <w:rsid w:val="000E3123"/>
    <w:rsid w:val="000E3DD1"/>
    <w:rsid w:val="000E4151"/>
    <w:rsid w:val="000E4499"/>
    <w:rsid w:val="000E45AB"/>
    <w:rsid w:val="000E497A"/>
    <w:rsid w:val="000E543D"/>
    <w:rsid w:val="000E55C2"/>
    <w:rsid w:val="000E60EF"/>
    <w:rsid w:val="000E7A44"/>
    <w:rsid w:val="000F0C13"/>
    <w:rsid w:val="000F0FF5"/>
    <w:rsid w:val="000F1AD5"/>
    <w:rsid w:val="000F32FD"/>
    <w:rsid w:val="000F33FF"/>
    <w:rsid w:val="000F3B3D"/>
    <w:rsid w:val="000F3D3F"/>
    <w:rsid w:val="000F3DC5"/>
    <w:rsid w:val="000F6049"/>
    <w:rsid w:val="000F6127"/>
    <w:rsid w:val="000F65B7"/>
    <w:rsid w:val="000F684B"/>
    <w:rsid w:val="000F6DD8"/>
    <w:rsid w:val="00101AEB"/>
    <w:rsid w:val="00103A50"/>
    <w:rsid w:val="00104A6B"/>
    <w:rsid w:val="0010592C"/>
    <w:rsid w:val="00106E4F"/>
    <w:rsid w:val="001075B4"/>
    <w:rsid w:val="00111668"/>
    <w:rsid w:val="00111F66"/>
    <w:rsid w:val="00112398"/>
    <w:rsid w:val="0011254C"/>
    <w:rsid w:val="0011276E"/>
    <w:rsid w:val="00113E6D"/>
    <w:rsid w:val="00114C41"/>
    <w:rsid w:val="00114F1C"/>
    <w:rsid w:val="00115142"/>
    <w:rsid w:val="00117056"/>
    <w:rsid w:val="001170DB"/>
    <w:rsid w:val="00117259"/>
    <w:rsid w:val="00117585"/>
    <w:rsid w:val="001200BC"/>
    <w:rsid w:val="00121B9D"/>
    <w:rsid w:val="001221A8"/>
    <w:rsid w:val="00122389"/>
    <w:rsid w:val="00127E22"/>
    <w:rsid w:val="00130181"/>
    <w:rsid w:val="00130D2D"/>
    <w:rsid w:val="00131681"/>
    <w:rsid w:val="00132A8A"/>
    <w:rsid w:val="00132E57"/>
    <w:rsid w:val="0013347A"/>
    <w:rsid w:val="0013363C"/>
    <w:rsid w:val="0013381E"/>
    <w:rsid w:val="001338F3"/>
    <w:rsid w:val="001352FA"/>
    <w:rsid w:val="00136D1B"/>
    <w:rsid w:val="0013733D"/>
    <w:rsid w:val="00140FA7"/>
    <w:rsid w:val="00141476"/>
    <w:rsid w:val="00141ED5"/>
    <w:rsid w:val="001422FB"/>
    <w:rsid w:val="0014486E"/>
    <w:rsid w:val="001452F8"/>
    <w:rsid w:val="001462C0"/>
    <w:rsid w:val="001467C1"/>
    <w:rsid w:val="001469DE"/>
    <w:rsid w:val="00147A67"/>
    <w:rsid w:val="00147FF3"/>
    <w:rsid w:val="00151F9F"/>
    <w:rsid w:val="00152AD8"/>
    <w:rsid w:val="001530B5"/>
    <w:rsid w:val="00154537"/>
    <w:rsid w:val="00155944"/>
    <w:rsid w:val="00156179"/>
    <w:rsid w:val="0015644E"/>
    <w:rsid w:val="00157758"/>
    <w:rsid w:val="00157A60"/>
    <w:rsid w:val="00157E73"/>
    <w:rsid w:val="00157E82"/>
    <w:rsid w:val="00160A11"/>
    <w:rsid w:val="00161360"/>
    <w:rsid w:val="00162F2A"/>
    <w:rsid w:val="00163426"/>
    <w:rsid w:val="001642F2"/>
    <w:rsid w:val="00165265"/>
    <w:rsid w:val="001656DC"/>
    <w:rsid w:val="00165C15"/>
    <w:rsid w:val="001660DF"/>
    <w:rsid w:val="001661D2"/>
    <w:rsid w:val="00166877"/>
    <w:rsid w:val="00166A53"/>
    <w:rsid w:val="00167758"/>
    <w:rsid w:val="00167905"/>
    <w:rsid w:val="00170571"/>
    <w:rsid w:val="001714C9"/>
    <w:rsid w:val="00173064"/>
    <w:rsid w:val="001730B8"/>
    <w:rsid w:val="0017417A"/>
    <w:rsid w:val="00174945"/>
    <w:rsid w:val="001754D3"/>
    <w:rsid w:val="00175AD2"/>
    <w:rsid w:val="001774A1"/>
    <w:rsid w:val="0018031F"/>
    <w:rsid w:val="001811B7"/>
    <w:rsid w:val="001824E9"/>
    <w:rsid w:val="00183FFE"/>
    <w:rsid w:val="001848C8"/>
    <w:rsid w:val="001857E8"/>
    <w:rsid w:val="001863D8"/>
    <w:rsid w:val="00187141"/>
    <w:rsid w:val="001909D4"/>
    <w:rsid w:val="00191133"/>
    <w:rsid w:val="0019356D"/>
    <w:rsid w:val="001938EE"/>
    <w:rsid w:val="0019412A"/>
    <w:rsid w:val="00194135"/>
    <w:rsid w:val="00194CB9"/>
    <w:rsid w:val="0019545D"/>
    <w:rsid w:val="001954BC"/>
    <w:rsid w:val="00196177"/>
    <w:rsid w:val="00197A65"/>
    <w:rsid w:val="00197CE4"/>
    <w:rsid w:val="001A13AD"/>
    <w:rsid w:val="001A16CF"/>
    <w:rsid w:val="001A242F"/>
    <w:rsid w:val="001A49E2"/>
    <w:rsid w:val="001A4E88"/>
    <w:rsid w:val="001A5558"/>
    <w:rsid w:val="001A600E"/>
    <w:rsid w:val="001A6F14"/>
    <w:rsid w:val="001A7540"/>
    <w:rsid w:val="001A7A84"/>
    <w:rsid w:val="001B012F"/>
    <w:rsid w:val="001B0383"/>
    <w:rsid w:val="001B06D3"/>
    <w:rsid w:val="001B0B12"/>
    <w:rsid w:val="001B137C"/>
    <w:rsid w:val="001B205E"/>
    <w:rsid w:val="001B648C"/>
    <w:rsid w:val="001B7B15"/>
    <w:rsid w:val="001C0465"/>
    <w:rsid w:val="001C1237"/>
    <w:rsid w:val="001C1BC4"/>
    <w:rsid w:val="001C27D1"/>
    <w:rsid w:val="001C3650"/>
    <w:rsid w:val="001C4B57"/>
    <w:rsid w:val="001C4C72"/>
    <w:rsid w:val="001C59BF"/>
    <w:rsid w:val="001C5E3D"/>
    <w:rsid w:val="001C6917"/>
    <w:rsid w:val="001C6A6B"/>
    <w:rsid w:val="001D020A"/>
    <w:rsid w:val="001D19F3"/>
    <w:rsid w:val="001D20C2"/>
    <w:rsid w:val="001D2D91"/>
    <w:rsid w:val="001D40B4"/>
    <w:rsid w:val="001D4C87"/>
    <w:rsid w:val="001D4F22"/>
    <w:rsid w:val="001D611D"/>
    <w:rsid w:val="001D6661"/>
    <w:rsid w:val="001D7D15"/>
    <w:rsid w:val="001E0562"/>
    <w:rsid w:val="001E0CED"/>
    <w:rsid w:val="001E17AE"/>
    <w:rsid w:val="001E2837"/>
    <w:rsid w:val="001E2D79"/>
    <w:rsid w:val="001E370B"/>
    <w:rsid w:val="001E4271"/>
    <w:rsid w:val="001E43FD"/>
    <w:rsid w:val="001E600F"/>
    <w:rsid w:val="001E7FB3"/>
    <w:rsid w:val="001F1E4F"/>
    <w:rsid w:val="001F2869"/>
    <w:rsid w:val="001F2FC0"/>
    <w:rsid w:val="001F3491"/>
    <w:rsid w:val="001F419B"/>
    <w:rsid w:val="001F4BD6"/>
    <w:rsid w:val="001F5618"/>
    <w:rsid w:val="001F5D61"/>
    <w:rsid w:val="001F64CE"/>
    <w:rsid w:val="001F65B0"/>
    <w:rsid w:val="001F6AA4"/>
    <w:rsid w:val="001F73EE"/>
    <w:rsid w:val="001F777C"/>
    <w:rsid w:val="001F791F"/>
    <w:rsid w:val="00200A01"/>
    <w:rsid w:val="0020146C"/>
    <w:rsid w:val="002014B8"/>
    <w:rsid w:val="002021C7"/>
    <w:rsid w:val="00202417"/>
    <w:rsid w:val="002026C8"/>
    <w:rsid w:val="00203566"/>
    <w:rsid w:val="0020370D"/>
    <w:rsid w:val="00203A9B"/>
    <w:rsid w:val="00203E98"/>
    <w:rsid w:val="00204667"/>
    <w:rsid w:val="002050B7"/>
    <w:rsid w:val="00205FC0"/>
    <w:rsid w:val="00206351"/>
    <w:rsid w:val="002065A7"/>
    <w:rsid w:val="00206CB9"/>
    <w:rsid w:val="0020753F"/>
    <w:rsid w:val="00207B3C"/>
    <w:rsid w:val="00207F97"/>
    <w:rsid w:val="00210136"/>
    <w:rsid w:val="00211EF7"/>
    <w:rsid w:val="0021485C"/>
    <w:rsid w:val="00214FBD"/>
    <w:rsid w:val="00215015"/>
    <w:rsid w:val="00215990"/>
    <w:rsid w:val="00215EAB"/>
    <w:rsid w:val="00216AB9"/>
    <w:rsid w:val="002218A8"/>
    <w:rsid w:val="00221E77"/>
    <w:rsid w:val="002223DE"/>
    <w:rsid w:val="00222854"/>
    <w:rsid w:val="00222868"/>
    <w:rsid w:val="00222D7A"/>
    <w:rsid w:val="00223A03"/>
    <w:rsid w:val="00224DCF"/>
    <w:rsid w:val="00224DE7"/>
    <w:rsid w:val="0022511E"/>
    <w:rsid w:val="00225381"/>
    <w:rsid w:val="0022582C"/>
    <w:rsid w:val="002262E3"/>
    <w:rsid w:val="0022637C"/>
    <w:rsid w:val="00226B87"/>
    <w:rsid w:val="00226B9C"/>
    <w:rsid w:val="002279C2"/>
    <w:rsid w:val="00230E91"/>
    <w:rsid w:val="0023132D"/>
    <w:rsid w:val="0023271C"/>
    <w:rsid w:val="0023324A"/>
    <w:rsid w:val="002341C6"/>
    <w:rsid w:val="00234A27"/>
    <w:rsid w:val="00234F68"/>
    <w:rsid w:val="00235F37"/>
    <w:rsid w:val="00236343"/>
    <w:rsid w:val="00237024"/>
    <w:rsid w:val="002374FD"/>
    <w:rsid w:val="00237661"/>
    <w:rsid w:val="00241FCD"/>
    <w:rsid w:val="002426FE"/>
    <w:rsid w:val="00242BB4"/>
    <w:rsid w:val="00242F46"/>
    <w:rsid w:val="002434FE"/>
    <w:rsid w:val="0024350E"/>
    <w:rsid w:val="00244A1E"/>
    <w:rsid w:val="002457D5"/>
    <w:rsid w:val="00247204"/>
    <w:rsid w:val="00247FF9"/>
    <w:rsid w:val="00250117"/>
    <w:rsid w:val="00251CAD"/>
    <w:rsid w:val="00251D0D"/>
    <w:rsid w:val="00253991"/>
    <w:rsid w:val="00254300"/>
    <w:rsid w:val="00254B64"/>
    <w:rsid w:val="0025594A"/>
    <w:rsid w:val="00256A73"/>
    <w:rsid w:val="002571EE"/>
    <w:rsid w:val="00257425"/>
    <w:rsid w:val="00257AD7"/>
    <w:rsid w:val="00260989"/>
    <w:rsid w:val="00260CA8"/>
    <w:rsid w:val="00260FD2"/>
    <w:rsid w:val="002610FE"/>
    <w:rsid w:val="002616BB"/>
    <w:rsid w:val="002622C8"/>
    <w:rsid w:val="002632BA"/>
    <w:rsid w:val="002659AF"/>
    <w:rsid w:val="00265E69"/>
    <w:rsid w:val="002663AC"/>
    <w:rsid w:val="00267C03"/>
    <w:rsid w:val="00267C2B"/>
    <w:rsid w:val="00270539"/>
    <w:rsid w:val="00271166"/>
    <w:rsid w:val="002711FB"/>
    <w:rsid w:val="00271EBE"/>
    <w:rsid w:val="002729A1"/>
    <w:rsid w:val="00275BED"/>
    <w:rsid w:val="00275DC7"/>
    <w:rsid w:val="002760DB"/>
    <w:rsid w:val="00276C15"/>
    <w:rsid w:val="00276CA7"/>
    <w:rsid w:val="00277CA3"/>
    <w:rsid w:val="002804AF"/>
    <w:rsid w:val="00280AEB"/>
    <w:rsid w:val="00280DAF"/>
    <w:rsid w:val="00286655"/>
    <w:rsid w:val="0028694D"/>
    <w:rsid w:val="00287B2A"/>
    <w:rsid w:val="00290191"/>
    <w:rsid w:val="00291786"/>
    <w:rsid w:val="00291E09"/>
    <w:rsid w:val="00291F6A"/>
    <w:rsid w:val="002940E9"/>
    <w:rsid w:val="00294493"/>
    <w:rsid w:val="002944C8"/>
    <w:rsid w:val="00294D96"/>
    <w:rsid w:val="00295F22"/>
    <w:rsid w:val="00296164"/>
    <w:rsid w:val="00297161"/>
    <w:rsid w:val="002971D3"/>
    <w:rsid w:val="0029791A"/>
    <w:rsid w:val="002A082E"/>
    <w:rsid w:val="002A0AE8"/>
    <w:rsid w:val="002A1343"/>
    <w:rsid w:val="002A1AD9"/>
    <w:rsid w:val="002A258F"/>
    <w:rsid w:val="002A2620"/>
    <w:rsid w:val="002A5B17"/>
    <w:rsid w:val="002A5BA3"/>
    <w:rsid w:val="002A68BD"/>
    <w:rsid w:val="002B0929"/>
    <w:rsid w:val="002B2659"/>
    <w:rsid w:val="002B28C8"/>
    <w:rsid w:val="002B3198"/>
    <w:rsid w:val="002B3ADE"/>
    <w:rsid w:val="002B3C22"/>
    <w:rsid w:val="002B7EB1"/>
    <w:rsid w:val="002C00DB"/>
    <w:rsid w:val="002C03E2"/>
    <w:rsid w:val="002C0BCE"/>
    <w:rsid w:val="002C3E4A"/>
    <w:rsid w:val="002C5A08"/>
    <w:rsid w:val="002C633A"/>
    <w:rsid w:val="002C69A6"/>
    <w:rsid w:val="002D0581"/>
    <w:rsid w:val="002D0DFA"/>
    <w:rsid w:val="002D1AE9"/>
    <w:rsid w:val="002D265E"/>
    <w:rsid w:val="002D32E8"/>
    <w:rsid w:val="002D44A7"/>
    <w:rsid w:val="002D5A45"/>
    <w:rsid w:val="002D6782"/>
    <w:rsid w:val="002E05B2"/>
    <w:rsid w:val="002E2493"/>
    <w:rsid w:val="002E2F86"/>
    <w:rsid w:val="002E2FAF"/>
    <w:rsid w:val="002E33DB"/>
    <w:rsid w:val="002E34B9"/>
    <w:rsid w:val="002E4773"/>
    <w:rsid w:val="002E55EA"/>
    <w:rsid w:val="002E5693"/>
    <w:rsid w:val="002E57BC"/>
    <w:rsid w:val="002E6C47"/>
    <w:rsid w:val="002E6F4E"/>
    <w:rsid w:val="002F176A"/>
    <w:rsid w:val="002F2B5F"/>
    <w:rsid w:val="002F47F4"/>
    <w:rsid w:val="002F5A29"/>
    <w:rsid w:val="002F76C4"/>
    <w:rsid w:val="003013A4"/>
    <w:rsid w:val="00303C8F"/>
    <w:rsid w:val="003047A7"/>
    <w:rsid w:val="003048BC"/>
    <w:rsid w:val="00306DFF"/>
    <w:rsid w:val="003070F8"/>
    <w:rsid w:val="0031041C"/>
    <w:rsid w:val="003105ED"/>
    <w:rsid w:val="00310781"/>
    <w:rsid w:val="00310CFF"/>
    <w:rsid w:val="003114FB"/>
    <w:rsid w:val="003117FF"/>
    <w:rsid w:val="00312C25"/>
    <w:rsid w:val="00312E0F"/>
    <w:rsid w:val="003155D8"/>
    <w:rsid w:val="00316112"/>
    <w:rsid w:val="0031613C"/>
    <w:rsid w:val="00316B60"/>
    <w:rsid w:val="00321089"/>
    <w:rsid w:val="00322B25"/>
    <w:rsid w:val="0032301D"/>
    <w:rsid w:val="0032350A"/>
    <w:rsid w:val="003238D3"/>
    <w:rsid w:val="00323DB7"/>
    <w:rsid w:val="00324883"/>
    <w:rsid w:val="00324C17"/>
    <w:rsid w:val="0032524C"/>
    <w:rsid w:val="00326AA2"/>
    <w:rsid w:val="0033077B"/>
    <w:rsid w:val="00330B23"/>
    <w:rsid w:val="00330C67"/>
    <w:rsid w:val="00333856"/>
    <w:rsid w:val="00333865"/>
    <w:rsid w:val="00333947"/>
    <w:rsid w:val="003345CD"/>
    <w:rsid w:val="00334BF4"/>
    <w:rsid w:val="00335192"/>
    <w:rsid w:val="00335DA7"/>
    <w:rsid w:val="003366AC"/>
    <w:rsid w:val="00337111"/>
    <w:rsid w:val="003377E0"/>
    <w:rsid w:val="00337E4F"/>
    <w:rsid w:val="00337E62"/>
    <w:rsid w:val="003411BA"/>
    <w:rsid w:val="00342E84"/>
    <w:rsid w:val="00342FFD"/>
    <w:rsid w:val="00343706"/>
    <w:rsid w:val="00344532"/>
    <w:rsid w:val="00344852"/>
    <w:rsid w:val="003451BB"/>
    <w:rsid w:val="00345760"/>
    <w:rsid w:val="00347480"/>
    <w:rsid w:val="00351A8C"/>
    <w:rsid w:val="00351DA8"/>
    <w:rsid w:val="003523CD"/>
    <w:rsid w:val="00352920"/>
    <w:rsid w:val="003538C9"/>
    <w:rsid w:val="00354DB7"/>
    <w:rsid w:val="00354F6D"/>
    <w:rsid w:val="003551F4"/>
    <w:rsid w:val="00356016"/>
    <w:rsid w:val="00356E6C"/>
    <w:rsid w:val="00356EDD"/>
    <w:rsid w:val="00357F86"/>
    <w:rsid w:val="00360137"/>
    <w:rsid w:val="0036055E"/>
    <w:rsid w:val="00360CD8"/>
    <w:rsid w:val="00363AEC"/>
    <w:rsid w:val="00363D84"/>
    <w:rsid w:val="00363F51"/>
    <w:rsid w:val="00365263"/>
    <w:rsid w:val="00366C57"/>
    <w:rsid w:val="003673D9"/>
    <w:rsid w:val="0037054A"/>
    <w:rsid w:val="00370BC3"/>
    <w:rsid w:val="003711E8"/>
    <w:rsid w:val="00371B35"/>
    <w:rsid w:val="00373721"/>
    <w:rsid w:val="00373E21"/>
    <w:rsid w:val="00374252"/>
    <w:rsid w:val="00375618"/>
    <w:rsid w:val="00377275"/>
    <w:rsid w:val="00377D3D"/>
    <w:rsid w:val="00380BAD"/>
    <w:rsid w:val="00380CA0"/>
    <w:rsid w:val="00380EC5"/>
    <w:rsid w:val="00380F69"/>
    <w:rsid w:val="003829E3"/>
    <w:rsid w:val="00383D05"/>
    <w:rsid w:val="00384411"/>
    <w:rsid w:val="00384C0D"/>
    <w:rsid w:val="00384DA5"/>
    <w:rsid w:val="00386827"/>
    <w:rsid w:val="00387425"/>
    <w:rsid w:val="00387EF6"/>
    <w:rsid w:val="00387F3A"/>
    <w:rsid w:val="003915AD"/>
    <w:rsid w:val="003920EA"/>
    <w:rsid w:val="00392945"/>
    <w:rsid w:val="003930A7"/>
    <w:rsid w:val="0039396A"/>
    <w:rsid w:val="00393CD2"/>
    <w:rsid w:val="00393CEF"/>
    <w:rsid w:val="003A0E65"/>
    <w:rsid w:val="003A1324"/>
    <w:rsid w:val="003A178E"/>
    <w:rsid w:val="003A1A35"/>
    <w:rsid w:val="003A1EF4"/>
    <w:rsid w:val="003A4842"/>
    <w:rsid w:val="003A5139"/>
    <w:rsid w:val="003A675A"/>
    <w:rsid w:val="003B169E"/>
    <w:rsid w:val="003B195A"/>
    <w:rsid w:val="003B26DC"/>
    <w:rsid w:val="003B3D47"/>
    <w:rsid w:val="003B4618"/>
    <w:rsid w:val="003B573B"/>
    <w:rsid w:val="003B618F"/>
    <w:rsid w:val="003B6831"/>
    <w:rsid w:val="003C07F7"/>
    <w:rsid w:val="003C0955"/>
    <w:rsid w:val="003C185D"/>
    <w:rsid w:val="003C1DD3"/>
    <w:rsid w:val="003C23F2"/>
    <w:rsid w:val="003C25A2"/>
    <w:rsid w:val="003C2683"/>
    <w:rsid w:val="003C2724"/>
    <w:rsid w:val="003C2BE5"/>
    <w:rsid w:val="003C3073"/>
    <w:rsid w:val="003C44B5"/>
    <w:rsid w:val="003C7602"/>
    <w:rsid w:val="003C7726"/>
    <w:rsid w:val="003D1B5F"/>
    <w:rsid w:val="003D3608"/>
    <w:rsid w:val="003D37C6"/>
    <w:rsid w:val="003D47BF"/>
    <w:rsid w:val="003D573A"/>
    <w:rsid w:val="003D69C6"/>
    <w:rsid w:val="003D6B5A"/>
    <w:rsid w:val="003D6F07"/>
    <w:rsid w:val="003D707F"/>
    <w:rsid w:val="003E0AB7"/>
    <w:rsid w:val="003E1A04"/>
    <w:rsid w:val="003E3E8B"/>
    <w:rsid w:val="003E4458"/>
    <w:rsid w:val="003E4D59"/>
    <w:rsid w:val="003E535A"/>
    <w:rsid w:val="003E5663"/>
    <w:rsid w:val="003E5CE4"/>
    <w:rsid w:val="003E6319"/>
    <w:rsid w:val="003E79B4"/>
    <w:rsid w:val="003E7B97"/>
    <w:rsid w:val="003F059F"/>
    <w:rsid w:val="003F063F"/>
    <w:rsid w:val="003F1D8F"/>
    <w:rsid w:val="003F217E"/>
    <w:rsid w:val="003F277B"/>
    <w:rsid w:val="003F2F40"/>
    <w:rsid w:val="003F3C6B"/>
    <w:rsid w:val="003F4415"/>
    <w:rsid w:val="003F4693"/>
    <w:rsid w:val="003F6ED1"/>
    <w:rsid w:val="0040006B"/>
    <w:rsid w:val="004000EE"/>
    <w:rsid w:val="00402840"/>
    <w:rsid w:val="00404265"/>
    <w:rsid w:val="00406819"/>
    <w:rsid w:val="004071F0"/>
    <w:rsid w:val="00407341"/>
    <w:rsid w:val="00407D2F"/>
    <w:rsid w:val="00410F2A"/>
    <w:rsid w:val="00413ACD"/>
    <w:rsid w:val="004162F8"/>
    <w:rsid w:val="0041782E"/>
    <w:rsid w:val="004203B0"/>
    <w:rsid w:val="00420CB0"/>
    <w:rsid w:val="00420D15"/>
    <w:rsid w:val="0042338A"/>
    <w:rsid w:val="00424651"/>
    <w:rsid w:val="00424FDF"/>
    <w:rsid w:val="004258CB"/>
    <w:rsid w:val="00426655"/>
    <w:rsid w:val="00426F98"/>
    <w:rsid w:val="00427B48"/>
    <w:rsid w:val="00431692"/>
    <w:rsid w:val="0043232C"/>
    <w:rsid w:val="004330AB"/>
    <w:rsid w:val="00433777"/>
    <w:rsid w:val="004338CF"/>
    <w:rsid w:val="00433FE2"/>
    <w:rsid w:val="0043445C"/>
    <w:rsid w:val="00434E97"/>
    <w:rsid w:val="0043571E"/>
    <w:rsid w:val="00435F8E"/>
    <w:rsid w:val="004371F1"/>
    <w:rsid w:val="00437B88"/>
    <w:rsid w:val="00437EAA"/>
    <w:rsid w:val="00437F05"/>
    <w:rsid w:val="00441BF5"/>
    <w:rsid w:val="0044236D"/>
    <w:rsid w:val="00442A59"/>
    <w:rsid w:val="0044350E"/>
    <w:rsid w:val="00444DF2"/>
    <w:rsid w:val="00444EA6"/>
    <w:rsid w:val="00445E65"/>
    <w:rsid w:val="00447075"/>
    <w:rsid w:val="00447A1D"/>
    <w:rsid w:val="0045042A"/>
    <w:rsid w:val="00450A3C"/>
    <w:rsid w:val="00450C63"/>
    <w:rsid w:val="00450ECE"/>
    <w:rsid w:val="0045298D"/>
    <w:rsid w:val="00453310"/>
    <w:rsid w:val="00453EC3"/>
    <w:rsid w:val="004564C5"/>
    <w:rsid w:val="00456A96"/>
    <w:rsid w:val="00456EE2"/>
    <w:rsid w:val="00457F66"/>
    <w:rsid w:val="00460856"/>
    <w:rsid w:val="004615E4"/>
    <w:rsid w:val="00463CEC"/>
    <w:rsid w:val="00464693"/>
    <w:rsid w:val="004646A0"/>
    <w:rsid w:val="00464B80"/>
    <w:rsid w:val="00465F7C"/>
    <w:rsid w:val="0046727B"/>
    <w:rsid w:val="00470AA5"/>
    <w:rsid w:val="004714B1"/>
    <w:rsid w:val="00473493"/>
    <w:rsid w:val="004744A2"/>
    <w:rsid w:val="004758F1"/>
    <w:rsid w:val="0047646D"/>
    <w:rsid w:val="00476727"/>
    <w:rsid w:val="0047675A"/>
    <w:rsid w:val="00477DAA"/>
    <w:rsid w:val="004802F3"/>
    <w:rsid w:val="00480AEF"/>
    <w:rsid w:val="004811E6"/>
    <w:rsid w:val="0048281A"/>
    <w:rsid w:val="00482B0E"/>
    <w:rsid w:val="004846F3"/>
    <w:rsid w:val="00484937"/>
    <w:rsid w:val="00486AE2"/>
    <w:rsid w:val="00487321"/>
    <w:rsid w:val="004901B0"/>
    <w:rsid w:val="00490A87"/>
    <w:rsid w:val="00495198"/>
    <w:rsid w:val="0049561C"/>
    <w:rsid w:val="0049584C"/>
    <w:rsid w:val="00495B06"/>
    <w:rsid w:val="004969CB"/>
    <w:rsid w:val="00496A9A"/>
    <w:rsid w:val="004A06DB"/>
    <w:rsid w:val="004A1D92"/>
    <w:rsid w:val="004A212C"/>
    <w:rsid w:val="004A2E4D"/>
    <w:rsid w:val="004A3380"/>
    <w:rsid w:val="004A434C"/>
    <w:rsid w:val="004A48C3"/>
    <w:rsid w:val="004A49F8"/>
    <w:rsid w:val="004A6090"/>
    <w:rsid w:val="004A6568"/>
    <w:rsid w:val="004A6839"/>
    <w:rsid w:val="004A69D9"/>
    <w:rsid w:val="004B0F19"/>
    <w:rsid w:val="004B1173"/>
    <w:rsid w:val="004B1946"/>
    <w:rsid w:val="004B33F8"/>
    <w:rsid w:val="004B3924"/>
    <w:rsid w:val="004B3F2C"/>
    <w:rsid w:val="004B4061"/>
    <w:rsid w:val="004B4BE0"/>
    <w:rsid w:val="004B6618"/>
    <w:rsid w:val="004B7A4A"/>
    <w:rsid w:val="004B7CC0"/>
    <w:rsid w:val="004C09A0"/>
    <w:rsid w:val="004C0AD0"/>
    <w:rsid w:val="004C2FB4"/>
    <w:rsid w:val="004C3C01"/>
    <w:rsid w:val="004C3D6E"/>
    <w:rsid w:val="004C6ACC"/>
    <w:rsid w:val="004D0572"/>
    <w:rsid w:val="004D0955"/>
    <w:rsid w:val="004D0A26"/>
    <w:rsid w:val="004D367F"/>
    <w:rsid w:val="004D48A0"/>
    <w:rsid w:val="004D5DC9"/>
    <w:rsid w:val="004D5FB7"/>
    <w:rsid w:val="004D6A13"/>
    <w:rsid w:val="004D7414"/>
    <w:rsid w:val="004E04BD"/>
    <w:rsid w:val="004E1E8C"/>
    <w:rsid w:val="004E2594"/>
    <w:rsid w:val="004E3036"/>
    <w:rsid w:val="004E41D9"/>
    <w:rsid w:val="004E4355"/>
    <w:rsid w:val="004E443E"/>
    <w:rsid w:val="004E4443"/>
    <w:rsid w:val="004E53E5"/>
    <w:rsid w:val="004E6201"/>
    <w:rsid w:val="004F070D"/>
    <w:rsid w:val="004F0E70"/>
    <w:rsid w:val="004F1236"/>
    <w:rsid w:val="004F12EE"/>
    <w:rsid w:val="004F2121"/>
    <w:rsid w:val="004F2A1E"/>
    <w:rsid w:val="004F2B34"/>
    <w:rsid w:val="004F456F"/>
    <w:rsid w:val="004F4E97"/>
    <w:rsid w:val="004F7DA3"/>
    <w:rsid w:val="00500521"/>
    <w:rsid w:val="0050251C"/>
    <w:rsid w:val="00506BAC"/>
    <w:rsid w:val="005072F7"/>
    <w:rsid w:val="005111F1"/>
    <w:rsid w:val="00512B66"/>
    <w:rsid w:val="00512E30"/>
    <w:rsid w:val="005130BC"/>
    <w:rsid w:val="00513A37"/>
    <w:rsid w:val="00513BDB"/>
    <w:rsid w:val="005143BA"/>
    <w:rsid w:val="00514A19"/>
    <w:rsid w:val="005152DF"/>
    <w:rsid w:val="005156AF"/>
    <w:rsid w:val="00516AB7"/>
    <w:rsid w:val="00517441"/>
    <w:rsid w:val="005175BD"/>
    <w:rsid w:val="00517894"/>
    <w:rsid w:val="00517FDE"/>
    <w:rsid w:val="00520390"/>
    <w:rsid w:val="0052063E"/>
    <w:rsid w:val="00520949"/>
    <w:rsid w:val="00522D9A"/>
    <w:rsid w:val="005232A4"/>
    <w:rsid w:val="00524632"/>
    <w:rsid w:val="005270BD"/>
    <w:rsid w:val="005273DB"/>
    <w:rsid w:val="00527750"/>
    <w:rsid w:val="0053002D"/>
    <w:rsid w:val="00530512"/>
    <w:rsid w:val="005311E5"/>
    <w:rsid w:val="005319B2"/>
    <w:rsid w:val="00532CC6"/>
    <w:rsid w:val="005336D6"/>
    <w:rsid w:val="005338FB"/>
    <w:rsid w:val="005339EB"/>
    <w:rsid w:val="0053414F"/>
    <w:rsid w:val="005355D8"/>
    <w:rsid w:val="00535A08"/>
    <w:rsid w:val="00535D4A"/>
    <w:rsid w:val="00535ED7"/>
    <w:rsid w:val="00536DF8"/>
    <w:rsid w:val="00540714"/>
    <w:rsid w:val="00540C2E"/>
    <w:rsid w:val="00541EB7"/>
    <w:rsid w:val="00542AB5"/>
    <w:rsid w:val="005442F7"/>
    <w:rsid w:val="00546414"/>
    <w:rsid w:val="005469FA"/>
    <w:rsid w:val="00546FA2"/>
    <w:rsid w:val="0054733D"/>
    <w:rsid w:val="005473D5"/>
    <w:rsid w:val="0054779A"/>
    <w:rsid w:val="005514E6"/>
    <w:rsid w:val="0055244C"/>
    <w:rsid w:val="00552780"/>
    <w:rsid w:val="00554779"/>
    <w:rsid w:val="005553FC"/>
    <w:rsid w:val="00555A5C"/>
    <w:rsid w:val="00555B0C"/>
    <w:rsid w:val="005577E6"/>
    <w:rsid w:val="005577EA"/>
    <w:rsid w:val="00557E0B"/>
    <w:rsid w:val="00557F8A"/>
    <w:rsid w:val="005604EC"/>
    <w:rsid w:val="00560B85"/>
    <w:rsid w:val="00560E5B"/>
    <w:rsid w:val="0056189E"/>
    <w:rsid w:val="005618AF"/>
    <w:rsid w:val="00561B94"/>
    <w:rsid w:val="0056286E"/>
    <w:rsid w:val="005630BA"/>
    <w:rsid w:val="00564E52"/>
    <w:rsid w:val="0056541A"/>
    <w:rsid w:val="00565889"/>
    <w:rsid w:val="00566AD4"/>
    <w:rsid w:val="00566EAF"/>
    <w:rsid w:val="00566F95"/>
    <w:rsid w:val="00570584"/>
    <w:rsid w:val="00572E5B"/>
    <w:rsid w:val="005734CC"/>
    <w:rsid w:val="00574219"/>
    <w:rsid w:val="005746F5"/>
    <w:rsid w:val="00574F63"/>
    <w:rsid w:val="0057521D"/>
    <w:rsid w:val="005762AC"/>
    <w:rsid w:val="0057753B"/>
    <w:rsid w:val="0058095E"/>
    <w:rsid w:val="005821C2"/>
    <w:rsid w:val="00582FC3"/>
    <w:rsid w:val="00583052"/>
    <w:rsid w:val="00583DA9"/>
    <w:rsid w:val="005861B6"/>
    <w:rsid w:val="00586DE6"/>
    <w:rsid w:val="0058711B"/>
    <w:rsid w:val="00590E33"/>
    <w:rsid w:val="0059380E"/>
    <w:rsid w:val="00593849"/>
    <w:rsid w:val="00593D7A"/>
    <w:rsid w:val="00593F82"/>
    <w:rsid w:val="005950A8"/>
    <w:rsid w:val="005957C3"/>
    <w:rsid w:val="0059594C"/>
    <w:rsid w:val="0059667A"/>
    <w:rsid w:val="0059689F"/>
    <w:rsid w:val="005970EF"/>
    <w:rsid w:val="005972DF"/>
    <w:rsid w:val="005A0848"/>
    <w:rsid w:val="005A1376"/>
    <w:rsid w:val="005A1718"/>
    <w:rsid w:val="005A1E8D"/>
    <w:rsid w:val="005A20A8"/>
    <w:rsid w:val="005A286C"/>
    <w:rsid w:val="005A3B20"/>
    <w:rsid w:val="005A42CC"/>
    <w:rsid w:val="005A46E1"/>
    <w:rsid w:val="005A4729"/>
    <w:rsid w:val="005A5199"/>
    <w:rsid w:val="005A5E02"/>
    <w:rsid w:val="005A5F60"/>
    <w:rsid w:val="005A6322"/>
    <w:rsid w:val="005B0C3D"/>
    <w:rsid w:val="005B0CBA"/>
    <w:rsid w:val="005B0CEF"/>
    <w:rsid w:val="005B1736"/>
    <w:rsid w:val="005B24A7"/>
    <w:rsid w:val="005B2AB2"/>
    <w:rsid w:val="005B2B4B"/>
    <w:rsid w:val="005B4407"/>
    <w:rsid w:val="005B4CB5"/>
    <w:rsid w:val="005B5192"/>
    <w:rsid w:val="005B5CA1"/>
    <w:rsid w:val="005B640C"/>
    <w:rsid w:val="005B6FFA"/>
    <w:rsid w:val="005C01D1"/>
    <w:rsid w:val="005C1583"/>
    <w:rsid w:val="005C17FF"/>
    <w:rsid w:val="005C26B3"/>
    <w:rsid w:val="005C5353"/>
    <w:rsid w:val="005C633E"/>
    <w:rsid w:val="005C7207"/>
    <w:rsid w:val="005D1062"/>
    <w:rsid w:val="005D1175"/>
    <w:rsid w:val="005D1700"/>
    <w:rsid w:val="005D22C5"/>
    <w:rsid w:val="005D2AEA"/>
    <w:rsid w:val="005D40EE"/>
    <w:rsid w:val="005D4972"/>
    <w:rsid w:val="005D5105"/>
    <w:rsid w:val="005D5E3D"/>
    <w:rsid w:val="005E0E3E"/>
    <w:rsid w:val="005E0E75"/>
    <w:rsid w:val="005E106F"/>
    <w:rsid w:val="005E1B00"/>
    <w:rsid w:val="005E209F"/>
    <w:rsid w:val="005E3B88"/>
    <w:rsid w:val="005E452F"/>
    <w:rsid w:val="005E5A37"/>
    <w:rsid w:val="005E7689"/>
    <w:rsid w:val="005F3303"/>
    <w:rsid w:val="005F3535"/>
    <w:rsid w:val="005F3538"/>
    <w:rsid w:val="005F4709"/>
    <w:rsid w:val="005F4994"/>
    <w:rsid w:val="005F625C"/>
    <w:rsid w:val="005F6FB2"/>
    <w:rsid w:val="005F7528"/>
    <w:rsid w:val="005F77BD"/>
    <w:rsid w:val="005F7843"/>
    <w:rsid w:val="005F7CC1"/>
    <w:rsid w:val="005F7CE4"/>
    <w:rsid w:val="00602297"/>
    <w:rsid w:val="00602673"/>
    <w:rsid w:val="006027DA"/>
    <w:rsid w:val="00602F70"/>
    <w:rsid w:val="00604BD9"/>
    <w:rsid w:val="006057A0"/>
    <w:rsid w:val="00606D04"/>
    <w:rsid w:val="00607995"/>
    <w:rsid w:val="006114FC"/>
    <w:rsid w:val="00611771"/>
    <w:rsid w:val="0061199A"/>
    <w:rsid w:val="00612A99"/>
    <w:rsid w:val="00612ED2"/>
    <w:rsid w:val="0061349A"/>
    <w:rsid w:val="00613B83"/>
    <w:rsid w:val="00613EFF"/>
    <w:rsid w:val="00614810"/>
    <w:rsid w:val="00615060"/>
    <w:rsid w:val="006168F7"/>
    <w:rsid w:val="00617659"/>
    <w:rsid w:val="00617B86"/>
    <w:rsid w:val="006202E0"/>
    <w:rsid w:val="006216FD"/>
    <w:rsid w:val="00621A69"/>
    <w:rsid w:val="00621EEF"/>
    <w:rsid w:val="006232DE"/>
    <w:rsid w:val="006234E6"/>
    <w:rsid w:val="00623511"/>
    <w:rsid w:val="0062420D"/>
    <w:rsid w:val="00625AED"/>
    <w:rsid w:val="00627630"/>
    <w:rsid w:val="00630094"/>
    <w:rsid w:val="00630330"/>
    <w:rsid w:val="0063044F"/>
    <w:rsid w:val="00630DD1"/>
    <w:rsid w:val="00631159"/>
    <w:rsid w:val="0063130F"/>
    <w:rsid w:val="00631EF8"/>
    <w:rsid w:val="00632405"/>
    <w:rsid w:val="00632664"/>
    <w:rsid w:val="00633945"/>
    <w:rsid w:val="00633EC7"/>
    <w:rsid w:val="00634485"/>
    <w:rsid w:val="006347CF"/>
    <w:rsid w:val="00636106"/>
    <w:rsid w:val="00637247"/>
    <w:rsid w:val="00637BAB"/>
    <w:rsid w:val="00640A3A"/>
    <w:rsid w:val="00640C02"/>
    <w:rsid w:val="0064154A"/>
    <w:rsid w:val="00643478"/>
    <w:rsid w:val="0064351D"/>
    <w:rsid w:val="0064382E"/>
    <w:rsid w:val="00643C40"/>
    <w:rsid w:val="00643CCD"/>
    <w:rsid w:val="00643FB6"/>
    <w:rsid w:val="00644013"/>
    <w:rsid w:val="006452E9"/>
    <w:rsid w:val="00646069"/>
    <w:rsid w:val="00646353"/>
    <w:rsid w:val="00651F8F"/>
    <w:rsid w:val="006524B7"/>
    <w:rsid w:val="006530CE"/>
    <w:rsid w:val="006546AE"/>
    <w:rsid w:val="0065522F"/>
    <w:rsid w:val="00657CC8"/>
    <w:rsid w:val="006626FB"/>
    <w:rsid w:val="0066331A"/>
    <w:rsid w:val="00663A59"/>
    <w:rsid w:val="006643F7"/>
    <w:rsid w:val="00664699"/>
    <w:rsid w:val="00665004"/>
    <w:rsid w:val="00665352"/>
    <w:rsid w:val="006656D8"/>
    <w:rsid w:val="00665D5C"/>
    <w:rsid w:val="00665F0C"/>
    <w:rsid w:val="006668C1"/>
    <w:rsid w:val="00666BC2"/>
    <w:rsid w:val="00670403"/>
    <w:rsid w:val="00670E03"/>
    <w:rsid w:val="00671A8E"/>
    <w:rsid w:val="00671AB5"/>
    <w:rsid w:val="006721C0"/>
    <w:rsid w:val="00673E16"/>
    <w:rsid w:val="00675444"/>
    <w:rsid w:val="00675474"/>
    <w:rsid w:val="00675D55"/>
    <w:rsid w:val="00676B88"/>
    <w:rsid w:val="006778CF"/>
    <w:rsid w:val="006809E2"/>
    <w:rsid w:val="00680C0A"/>
    <w:rsid w:val="00680EB1"/>
    <w:rsid w:val="006817C6"/>
    <w:rsid w:val="00682BE6"/>
    <w:rsid w:val="00682C9C"/>
    <w:rsid w:val="00684CF9"/>
    <w:rsid w:val="00685BB9"/>
    <w:rsid w:val="006879C4"/>
    <w:rsid w:val="00690E77"/>
    <w:rsid w:val="00691797"/>
    <w:rsid w:val="006920D2"/>
    <w:rsid w:val="00692676"/>
    <w:rsid w:val="006926A2"/>
    <w:rsid w:val="006944D7"/>
    <w:rsid w:val="006959BE"/>
    <w:rsid w:val="00695D9B"/>
    <w:rsid w:val="0069601C"/>
    <w:rsid w:val="0069665A"/>
    <w:rsid w:val="00696F39"/>
    <w:rsid w:val="00697280"/>
    <w:rsid w:val="00697742"/>
    <w:rsid w:val="006A0C2E"/>
    <w:rsid w:val="006A13CF"/>
    <w:rsid w:val="006A1829"/>
    <w:rsid w:val="006A1C6F"/>
    <w:rsid w:val="006A24CC"/>
    <w:rsid w:val="006A3DA1"/>
    <w:rsid w:val="006A3FAD"/>
    <w:rsid w:val="006A429C"/>
    <w:rsid w:val="006A5A7E"/>
    <w:rsid w:val="006A68BB"/>
    <w:rsid w:val="006A7348"/>
    <w:rsid w:val="006A7D91"/>
    <w:rsid w:val="006B02D3"/>
    <w:rsid w:val="006B0E07"/>
    <w:rsid w:val="006B0EEF"/>
    <w:rsid w:val="006B2FEC"/>
    <w:rsid w:val="006B51D2"/>
    <w:rsid w:val="006B5283"/>
    <w:rsid w:val="006B5FBB"/>
    <w:rsid w:val="006B705C"/>
    <w:rsid w:val="006B72E7"/>
    <w:rsid w:val="006B7F8B"/>
    <w:rsid w:val="006C0828"/>
    <w:rsid w:val="006C1311"/>
    <w:rsid w:val="006C27D7"/>
    <w:rsid w:val="006C4EEB"/>
    <w:rsid w:val="006C5E58"/>
    <w:rsid w:val="006C65CC"/>
    <w:rsid w:val="006C6985"/>
    <w:rsid w:val="006C6BEF"/>
    <w:rsid w:val="006C7E81"/>
    <w:rsid w:val="006D08F4"/>
    <w:rsid w:val="006D0A70"/>
    <w:rsid w:val="006D0F38"/>
    <w:rsid w:val="006D2373"/>
    <w:rsid w:val="006D2650"/>
    <w:rsid w:val="006D299D"/>
    <w:rsid w:val="006D33CF"/>
    <w:rsid w:val="006D5846"/>
    <w:rsid w:val="006D67EF"/>
    <w:rsid w:val="006D7B05"/>
    <w:rsid w:val="006D7B1B"/>
    <w:rsid w:val="006E0A92"/>
    <w:rsid w:val="006E0C40"/>
    <w:rsid w:val="006E0D87"/>
    <w:rsid w:val="006E0F15"/>
    <w:rsid w:val="006E293D"/>
    <w:rsid w:val="006E3027"/>
    <w:rsid w:val="006E33ED"/>
    <w:rsid w:val="006E4958"/>
    <w:rsid w:val="006E4966"/>
    <w:rsid w:val="006E4E10"/>
    <w:rsid w:val="006E50D5"/>
    <w:rsid w:val="006E545D"/>
    <w:rsid w:val="006E5706"/>
    <w:rsid w:val="006E6389"/>
    <w:rsid w:val="006E6A8B"/>
    <w:rsid w:val="006E6C5C"/>
    <w:rsid w:val="006E6DE8"/>
    <w:rsid w:val="006F0C06"/>
    <w:rsid w:val="006F0E96"/>
    <w:rsid w:val="006F2D57"/>
    <w:rsid w:val="006F30F8"/>
    <w:rsid w:val="006F5059"/>
    <w:rsid w:val="006F59A0"/>
    <w:rsid w:val="006F5BB0"/>
    <w:rsid w:val="006F63F1"/>
    <w:rsid w:val="006F7E05"/>
    <w:rsid w:val="006F7FC6"/>
    <w:rsid w:val="007029FB"/>
    <w:rsid w:val="00703444"/>
    <w:rsid w:val="00703CC3"/>
    <w:rsid w:val="007049AA"/>
    <w:rsid w:val="00704E7C"/>
    <w:rsid w:val="00705D56"/>
    <w:rsid w:val="00705EA0"/>
    <w:rsid w:val="00706109"/>
    <w:rsid w:val="00706343"/>
    <w:rsid w:val="00706BF4"/>
    <w:rsid w:val="0070703E"/>
    <w:rsid w:val="00707983"/>
    <w:rsid w:val="007104A0"/>
    <w:rsid w:val="00711E44"/>
    <w:rsid w:val="00712768"/>
    <w:rsid w:val="00713013"/>
    <w:rsid w:val="00713EDB"/>
    <w:rsid w:val="007141B8"/>
    <w:rsid w:val="007153F2"/>
    <w:rsid w:val="00715E7C"/>
    <w:rsid w:val="00716A17"/>
    <w:rsid w:val="00716CFB"/>
    <w:rsid w:val="007171AE"/>
    <w:rsid w:val="007173AE"/>
    <w:rsid w:val="007174FB"/>
    <w:rsid w:val="0071759D"/>
    <w:rsid w:val="007177DB"/>
    <w:rsid w:val="00720150"/>
    <w:rsid w:val="007241AA"/>
    <w:rsid w:val="00725206"/>
    <w:rsid w:val="007254AD"/>
    <w:rsid w:val="00726EA5"/>
    <w:rsid w:val="00730610"/>
    <w:rsid w:val="00730B88"/>
    <w:rsid w:val="00731793"/>
    <w:rsid w:val="00733652"/>
    <w:rsid w:val="007336E7"/>
    <w:rsid w:val="00733B7F"/>
    <w:rsid w:val="00734DA4"/>
    <w:rsid w:val="0073551B"/>
    <w:rsid w:val="0073580B"/>
    <w:rsid w:val="007359EB"/>
    <w:rsid w:val="00735CE9"/>
    <w:rsid w:val="00736600"/>
    <w:rsid w:val="00736C06"/>
    <w:rsid w:val="007373A9"/>
    <w:rsid w:val="007403AD"/>
    <w:rsid w:val="007410CB"/>
    <w:rsid w:val="00742D38"/>
    <w:rsid w:val="00743468"/>
    <w:rsid w:val="00745ACE"/>
    <w:rsid w:val="007471DF"/>
    <w:rsid w:val="00747EDE"/>
    <w:rsid w:val="00750E0A"/>
    <w:rsid w:val="0075210E"/>
    <w:rsid w:val="007540EC"/>
    <w:rsid w:val="00755178"/>
    <w:rsid w:val="0075539E"/>
    <w:rsid w:val="007573DE"/>
    <w:rsid w:val="0076061E"/>
    <w:rsid w:val="00760B47"/>
    <w:rsid w:val="00761675"/>
    <w:rsid w:val="00762FD7"/>
    <w:rsid w:val="0076338D"/>
    <w:rsid w:val="00763A7B"/>
    <w:rsid w:val="00763F87"/>
    <w:rsid w:val="007649E0"/>
    <w:rsid w:val="007653FF"/>
    <w:rsid w:val="00765EDE"/>
    <w:rsid w:val="00766C05"/>
    <w:rsid w:val="00767FDF"/>
    <w:rsid w:val="0077277F"/>
    <w:rsid w:val="007728DF"/>
    <w:rsid w:val="00772A8E"/>
    <w:rsid w:val="00772CEC"/>
    <w:rsid w:val="00772F5D"/>
    <w:rsid w:val="00772FF8"/>
    <w:rsid w:val="00773F61"/>
    <w:rsid w:val="00774988"/>
    <w:rsid w:val="0077503C"/>
    <w:rsid w:val="00775470"/>
    <w:rsid w:val="00776C9C"/>
    <w:rsid w:val="00776D3B"/>
    <w:rsid w:val="0077737C"/>
    <w:rsid w:val="0077751E"/>
    <w:rsid w:val="0078210C"/>
    <w:rsid w:val="0078234C"/>
    <w:rsid w:val="00782395"/>
    <w:rsid w:val="007824BA"/>
    <w:rsid w:val="00782AE8"/>
    <w:rsid w:val="0078425E"/>
    <w:rsid w:val="007844EE"/>
    <w:rsid w:val="00784515"/>
    <w:rsid w:val="00784C2A"/>
    <w:rsid w:val="00786D82"/>
    <w:rsid w:val="007900DF"/>
    <w:rsid w:val="00793399"/>
    <w:rsid w:val="0079386A"/>
    <w:rsid w:val="0079415C"/>
    <w:rsid w:val="007941D5"/>
    <w:rsid w:val="00794871"/>
    <w:rsid w:val="00794F58"/>
    <w:rsid w:val="007958D3"/>
    <w:rsid w:val="00796A18"/>
    <w:rsid w:val="007A0350"/>
    <w:rsid w:val="007A0A39"/>
    <w:rsid w:val="007A0CAC"/>
    <w:rsid w:val="007A1102"/>
    <w:rsid w:val="007A3EF4"/>
    <w:rsid w:val="007A59C7"/>
    <w:rsid w:val="007A5B4C"/>
    <w:rsid w:val="007A69FC"/>
    <w:rsid w:val="007A7743"/>
    <w:rsid w:val="007B017E"/>
    <w:rsid w:val="007B09E3"/>
    <w:rsid w:val="007B0F57"/>
    <w:rsid w:val="007B14E6"/>
    <w:rsid w:val="007B168A"/>
    <w:rsid w:val="007B187A"/>
    <w:rsid w:val="007B2DE7"/>
    <w:rsid w:val="007B2EB8"/>
    <w:rsid w:val="007B34D6"/>
    <w:rsid w:val="007B3A16"/>
    <w:rsid w:val="007B5291"/>
    <w:rsid w:val="007B5884"/>
    <w:rsid w:val="007B5C5A"/>
    <w:rsid w:val="007B5CDE"/>
    <w:rsid w:val="007B5E08"/>
    <w:rsid w:val="007B6AED"/>
    <w:rsid w:val="007B78E2"/>
    <w:rsid w:val="007B7E50"/>
    <w:rsid w:val="007B7E68"/>
    <w:rsid w:val="007C03EE"/>
    <w:rsid w:val="007C0454"/>
    <w:rsid w:val="007C06A0"/>
    <w:rsid w:val="007C1115"/>
    <w:rsid w:val="007C1B36"/>
    <w:rsid w:val="007C2074"/>
    <w:rsid w:val="007C367D"/>
    <w:rsid w:val="007C47AF"/>
    <w:rsid w:val="007C4E50"/>
    <w:rsid w:val="007C4F14"/>
    <w:rsid w:val="007C550C"/>
    <w:rsid w:val="007C627A"/>
    <w:rsid w:val="007C6EEC"/>
    <w:rsid w:val="007C6F72"/>
    <w:rsid w:val="007C7BF8"/>
    <w:rsid w:val="007D0ABD"/>
    <w:rsid w:val="007D3928"/>
    <w:rsid w:val="007D394D"/>
    <w:rsid w:val="007D4B44"/>
    <w:rsid w:val="007D5F4A"/>
    <w:rsid w:val="007D6CEB"/>
    <w:rsid w:val="007D6D70"/>
    <w:rsid w:val="007D73EC"/>
    <w:rsid w:val="007E0C21"/>
    <w:rsid w:val="007E0C22"/>
    <w:rsid w:val="007E0D90"/>
    <w:rsid w:val="007E0E21"/>
    <w:rsid w:val="007E1029"/>
    <w:rsid w:val="007E1FF4"/>
    <w:rsid w:val="007E335F"/>
    <w:rsid w:val="007E3596"/>
    <w:rsid w:val="007E376C"/>
    <w:rsid w:val="007E3E08"/>
    <w:rsid w:val="007E4089"/>
    <w:rsid w:val="007E4841"/>
    <w:rsid w:val="007E5F96"/>
    <w:rsid w:val="007E6263"/>
    <w:rsid w:val="007E629D"/>
    <w:rsid w:val="007E7321"/>
    <w:rsid w:val="007E79BE"/>
    <w:rsid w:val="007E7A3E"/>
    <w:rsid w:val="007F183E"/>
    <w:rsid w:val="007F42AA"/>
    <w:rsid w:val="007F4453"/>
    <w:rsid w:val="007F518C"/>
    <w:rsid w:val="007F5EDC"/>
    <w:rsid w:val="00800275"/>
    <w:rsid w:val="00800904"/>
    <w:rsid w:val="00800B64"/>
    <w:rsid w:val="00800D6B"/>
    <w:rsid w:val="00800E29"/>
    <w:rsid w:val="00801497"/>
    <w:rsid w:val="008015FC"/>
    <w:rsid w:val="00801A1B"/>
    <w:rsid w:val="00802863"/>
    <w:rsid w:val="008028C2"/>
    <w:rsid w:val="00802B57"/>
    <w:rsid w:val="0080342F"/>
    <w:rsid w:val="00803B0F"/>
    <w:rsid w:val="00804853"/>
    <w:rsid w:val="00805FF6"/>
    <w:rsid w:val="00807E7F"/>
    <w:rsid w:val="00810357"/>
    <w:rsid w:val="00811078"/>
    <w:rsid w:val="008110D0"/>
    <w:rsid w:val="00811849"/>
    <w:rsid w:val="00811A88"/>
    <w:rsid w:val="00812857"/>
    <w:rsid w:val="0081346D"/>
    <w:rsid w:val="008134BE"/>
    <w:rsid w:val="008152DE"/>
    <w:rsid w:val="00816BD1"/>
    <w:rsid w:val="00821362"/>
    <w:rsid w:val="00821A44"/>
    <w:rsid w:val="00821CA4"/>
    <w:rsid w:val="00822900"/>
    <w:rsid w:val="00822C5B"/>
    <w:rsid w:val="00823057"/>
    <w:rsid w:val="00824102"/>
    <w:rsid w:val="0082655F"/>
    <w:rsid w:val="00826763"/>
    <w:rsid w:val="00830FA0"/>
    <w:rsid w:val="00831597"/>
    <w:rsid w:val="008324F6"/>
    <w:rsid w:val="008336E9"/>
    <w:rsid w:val="00833D8A"/>
    <w:rsid w:val="00835BAB"/>
    <w:rsid w:val="0083770F"/>
    <w:rsid w:val="0084018C"/>
    <w:rsid w:val="00841974"/>
    <w:rsid w:val="00841F45"/>
    <w:rsid w:val="0084607D"/>
    <w:rsid w:val="00846174"/>
    <w:rsid w:val="0084639D"/>
    <w:rsid w:val="00846504"/>
    <w:rsid w:val="00851591"/>
    <w:rsid w:val="00851B28"/>
    <w:rsid w:val="00852F8E"/>
    <w:rsid w:val="00854827"/>
    <w:rsid w:val="00854E15"/>
    <w:rsid w:val="00855EDE"/>
    <w:rsid w:val="0085626D"/>
    <w:rsid w:val="00856793"/>
    <w:rsid w:val="00856B0C"/>
    <w:rsid w:val="00856CB0"/>
    <w:rsid w:val="008608C0"/>
    <w:rsid w:val="00861CF9"/>
    <w:rsid w:val="00861D7D"/>
    <w:rsid w:val="00862F3F"/>
    <w:rsid w:val="00865AEE"/>
    <w:rsid w:val="008663D1"/>
    <w:rsid w:val="00867542"/>
    <w:rsid w:val="0087082F"/>
    <w:rsid w:val="00870B66"/>
    <w:rsid w:val="00870CCA"/>
    <w:rsid w:val="008714AA"/>
    <w:rsid w:val="008718F3"/>
    <w:rsid w:val="008723CE"/>
    <w:rsid w:val="008726C5"/>
    <w:rsid w:val="00873A02"/>
    <w:rsid w:val="00874989"/>
    <w:rsid w:val="00875110"/>
    <w:rsid w:val="00876B51"/>
    <w:rsid w:val="00877159"/>
    <w:rsid w:val="0087719B"/>
    <w:rsid w:val="00877437"/>
    <w:rsid w:val="0087749B"/>
    <w:rsid w:val="008774EF"/>
    <w:rsid w:val="00877682"/>
    <w:rsid w:val="00877941"/>
    <w:rsid w:val="00880583"/>
    <w:rsid w:val="00881D2E"/>
    <w:rsid w:val="00881FFD"/>
    <w:rsid w:val="00882044"/>
    <w:rsid w:val="00882429"/>
    <w:rsid w:val="008829C9"/>
    <w:rsid w:val="008846E7"/>
    <w:rsid w:val="00885DFC"/>
    <w:rsid w:val="00886308"/>
    <w:rsid w:val="00886F62"/>
    <w:rsid w:val="008906AA"/>
    <w:rsid w:val="0089215C"/>
    <w:rsid w:val="00892341"/>
    <w:rsid w:val="00892AFC"/>
    <w:rsid w:val="00893A79"/>
    <w:rsid w:val="00895784"/>
    <w:rsid w:val="00895D85"/>
    <w:rsid w:val="00896F98"/>
    <w:rsid w:val="00897C05"/>
    <w:rsid w:val="00897EFB"/>
    <w:rsid w:val="008A07E0"/>
    <w:rsid w:val="008A0AE3"/>
    <w:rsid w:val="008A0B32"/>
    <w:rsid w:val="008A0EEB"/>
    <w:rsid w:val="008A1070"/>
    <w:rsid w:val="008A115E"/>
    <w:rsid w:val="008A13F3"/>
    <w:rsid w:val="008A19AF"/>
    <w:rsid w:val="008A2946"/>
    <w:rsid w:val="008A2F3A"/>
    <w:rsid w:val="008A3F13"/>
    <w:rsid w:val="008A4058"/>
    <w:rsid w:val="008A4658"/>
    <w:rsid w:val="008A46E9"/>
    <w:rsid w:val="008A52C1"/>
    <w:rsid w:val="008A532F"/>
    <w:rsid w:val="008A53AE"/>
    <w:rsid w:val="008A5824"/>
    <w:rsid w:val="008A5DAB"/>
    <w:rsid w:val="008A60A5"/>
    <w:rsid w:val="008A7A3F"/>
    <w:rsid w:val="008B0246"/>
    <w:rsid w:val="008B0918"/>
    <w:rsid w:val="008B0A54"/>
    <w:rsid w:val="008B0C8C"/>
    <w:rsid w:val="008B220C"/>
    <w:rsid w:val="008B3201"/>
    <w:rsid w:val="008B3C42"/>
    <w:rsid w:val="008B3D17"/>
    <w:rsid w:val="008B4B2D"/>
    <w:rsid w:val="008B4DF2"/>
    <w:rsid w:val="008B554A"/>
    <w:rsid w:val="008B6015"/>
    <w:rsid w:val="008B658E"/>
    <w:rsid w:val="008B6E97"/>
    <w:rsid w:val="008B72C9"/>
    <w:rsid w:val="008B74B4"/>
    <w:rsid w:val="008C15B8"/>
    <w:rsid w:val="008C334C"/>
    <w:rsid w:val="008C3AF2"/>
    <w:rsid w:val="008C3BD8"/>
    <w:rsid w:val="008C45C8"/>
    <w:rsid w:val="008C4907"/>
    <w:rsid w:val="008C5BAB"/>
    <w:rsid w:val="008C6078"/>
    <w:rsid w:val="008D0663"/>
    <w:rsid w:val="008D1526"/>
    <w:rsid w:val="008D27A8"/>
    <w:rsid w:val="008D2F51"/>
    <w:rsid w:val="008D3629"/>
    <w:rsid w:val="008D3C96"/>
    <w:rsid w:val="008D413B"/>
    <w:rsid w:val="008D44A6"/>
    <w:rsid w:val="008D47B6"/>
    <w:rsid w:val="008D4AD2"/>
    <w:rsid w:val="008D4E1F"/>
    <w:rsid w:val="008D600F"/>
    <w:rsid w:val="008D601C"/>
    <w:rsid w:val="008D6429"/>
    <w:rsid w:val="008D7A43"/>
    <w:rsid w:val="008E07BB"/>
    <w:rsid w:val="008E1367"/>
    <w:rsid w:val="008E1D06"/>
    <w:rsid w:val="008E2AB3"/>
    <w:rsid w:val="008E31C6"/>
    <w:rsid w:val="008E48A4"/>
    <w:rsid w:val="008E523B"/>
    <w:rsid w:val="008E5E66"/>
    <w:rsid w:val="008E6594"/>
    <w:rsid w:val="008F0DFF"/>
    <w:rsid w:val="008F1FE5"/>
    <w:rsid w:val="008F2CCB"/>
    <w:rsid w:val="008F2FB3"/>
    <w:rsid w:val="008F3235"/>
    <w:rsid w:val="008F33F2"/>
    <w:rsid w:val="008F4DC0"/>
    <w:rsid w:val="008F7691"/>
    <w:rsid w:val="008F7AC9"/>
    <w:rsid w:val="008F7BD3"/>
    <w:rsid w:val="00901529"/>
    <w:rsid w:val="009020E8"/>
    <w:rsid w:val="009030A4"/>
    <w:rsid w:val="00905E52"/>
    <w:rsid w:val="00906621"/>
    <w:rsid w:val="009072A8"/>
    <w:rsid w:val="009112B9"/>
    <w:rsid w:val="00913440"/>
    <w:rsid w:val="00913973"/>
    <w:rsid w:val="009143B4"/>
    <w:rsid w:val="00915A86"/>
    <w:rsid w:val="0091642B"/>
    <w:rsid w:val="009166BC"/>
    <w:rsid w:val="00916849"/>
    <w:rsid w:val="00916EAA"/>
    <w:rsid w:val="00920893"/>
    <w:rsid w:val="00920B62"/>
    <w:rsid w:val="00921378"/>
    <w:rsid w:val="00921D03"/>
    <w:rsid w:val="009220FF"/>
    <w:rsid w:val="00922DDC"/>
    <w:rsid w:val="00922FEA"/>
    <w:rsid w:val="00923896"/>
    <w:rsid w:val="00924578"/>
    <w:rsid w:val="0092515E"/>
    <w:rsid w:val="00925F06"/>
    <w:rsid w:val="00926246"/>
    <w:rsid w:val="009262BE"/>
    <w:rsid w:val="00926591"/>
    <w:rsid w:val="009267FE"/>
    <w:rsid w:val="009269B5"/>
    <w:rsid w:val="00927159"/>
    <w:rsid w:val="00927AA9"/>
    <w:rsid w:val="009301DF"/>
    <w:rsid w:val="00930AD4"/>
    <w:rsid w:val="00930D4A"/>
    <w:rsid w:val="0093144E"/>
    <w:rsid w:val="00931506"/>
    <w:rsid w:val="009320A9"/>
    <w:rsid w:val="0093253F"/>
    <w:rsid w:val="009330A9"/>
    <w:rsid w:val="00934705"/>
    <w:rsid w:val="00934B71"/>
    <w:rsid w:val="0093540B"/>
    <w:rsid w:val="009355D3"/>
    <w:rsid w:val="009356A3"/>
    <w:rsid w:val="00937174"/>
    <w:rsid w:val="00937D02"/>
    <w:rsid w:val="00937E9F"/>
    <w:rsid w:val="00941100"/>
    <w:rsid w:val="00942235"/>
    <w:rsid w:val="00942279"/>
    <w:rsid w:val="00943B51"/>
    <w:rsid w:val="00944B64"/>
    <w:rsid w:val="0094525E"/>
    <w:rsid w:val="00947805"/>
    <w:rsid w:val="009503C8"/>
    <w:rsid w:val="00950DF6"/>
    <w:rsid w:val="00950F3B"/>
    <w:rsid w:val="00952D91"/>
    <w:rsid w:val="009533C6"/>
    <w:rsid w:val="00953CC5"/>
    <w:rsid w:val="00954604"/>
    <w:rsid w:val="0095496A"/>
    <w:rsid w:val="00954E86"/>
    <w:rsid w:val="009555E2"/>
    <w:rsid w:val="009566A9"/>
    <w:rsid w:val="00957037"/>
    <w:rsid w:val="0096089A"/>
    <w:rsid w:val="00960E56"/>
    <w:rsid w:val="00961185"/>
    <w:rsid w:val="00961D80"/>
    <w:rsid w:val="00963724"/>
    <w:rsid w:val="00963A3E"/>
    <w:rsid w:val="00963D3F"/>
    <w:rsid w:val="0096495C"/>
    <w:rsid w:val="00964E5D"/>
    <w:rsid w:val="009653CE"/>
    <w:rsid w:val="00965BC4"/>
    <w:rsid w:val="00966999"/>
    <w:rsid w:val="00966FF0"/>
    <w:rsid w:val="009678AC"/>
    <w:rsid w:val="00967DB1"/>
    <w:rsid w:val="00970434"/>
    <w:rsid w:val="00971725"/>
    <w:rsid w:val="009717D0"/>
    <w:rsid w:val="00972A01"/>
    <w:rsid w:val="0097428A"/>
    <w:rsid w:val="009744AA"/>
    <w:rsid w:val="00975EB9"/>
    <w:rsid w:val="009760EC"/>
    <w:rsid w:val="009769F9"/>
    <w:rsid w:val="00976BFE"/>
    <w:rsid w:val="00977207"/>
    <w:rsid w:val="00977A93"/>
    <w:rsid w:val="009802E2"/>
    <w:rsid w:val="00980617"/>
    <w:rsid w:val="009817C6"/>
    <w:rsid w:val="00981EDF"/>
    <w:rsid w:val="0098263F"/>
    <w:rsid w:val="00982B08"/>
    <w:rsid w:val="00982C45"/>
    <w:rsid w:val="00983762"/>
    <w:rsid w:val="00983EE2"/>
    <w:rsid w:val="009856A3"/>
    <w:rsid w:val="009861B5"/>
    <w:rsid w:val="00986CBF"/>
    <w:rsid w:val="00987103"/>
    <w:rsid w:val="009903C1"/>
    <w:rsid w:val="00991753"/>
    <w:rsid w:val="00991D13"/>
    <w:rsid w:val="009927D8"/>
    <w:rsid w:val="00992D5E"/>
    <w:rsid w:val="009932D8"/>
    <w:rsid w:val="00994894"/>
    <w:rsid w:val="00994B66"/>
    <w:rsid w:val="00994DE1"/>
    <w:rsid w:val="009951B9"/>
    <w:rsid w:val="00996154"/>
    <w:rsid w:val="00996678"/>
    <w:rsid w:val="00996BF5"/>
    <w:rsid w:val="009A034B"/>
    <w:rsid w:val="009A09DB"/>
    <w:rsid w:val="009A0D99"/>
    <w:rsid w:val="009A21AC"/>
    <w:rsid w:val="009A31B9"/>
    <w:rsid w:val="009A44CE"/>
    <w:rsid w:val="009A4620"/>
    <w:rsid w:val="009A5E05"/>
    <w:rsid w:val="009A618A"/>
    <w:rsid w:val="009A632D"/>
    <w:rsid w:val="009A7BCB"/>
    <w:rsid w:val="009A7CA4"/>
    <w:rsid w:val="009B0A5A"/>
    <w:rsid w:val="009B1E76"/>
    <w:rsid w:val="009B1F65"/>
    <w:rsid w:val="009B237C"/>
    <w:rsid w:val="009B30C1"/>
    <w:rsid w:val="009B31EE"/>
    <w:rsid w:val="009B32D5"/>
    <w:rsid w:val="009B64FC"/>
    <w:rsid w:val="009B7EEE"/>
    <w:rsid w:val="009C0912"/>
    <w:rsid w:val="009C0C14"/>
    <w:rsid w:val="009C0CA8"/>
    <w:rsid w:val="009C1179"/>
    <w:rsid w:val="009C11F5"/>
    <w:rsid w:val="009C26BF"/>
    <w:rsid w:val="009C3B06"/>
    <w:rsid w:val="009C54A8"/>
    <w:rsid w:val="009C5887"/>
    <w:rsid w:val="009C5F79"/>
    <w:rsid w:val="009C62A2"/>
    <w:rsid w:val="009C7155"/>
    <w:rsid w:val="009D00F3"/>
    <w:rsid w:val="009D0F3F"/>
    <w:rsid w:val="009D2D72"/>
    <w:rsid w:val="009D5F0D"/>
    <w:rsid w:val="009D724A"/>
    <w:rsid w:val="009D7ED2"/>
    <w:rsid w:val="009E0BA2"/>
    <w:rsid w:val="009E10F2"/>
    <w:rsid w:val="009E1199"/>
    <w:rsid w:val="009E213B"/>
    <w:rsid w:val="009E2487"/>
    <w:rsid w:val="009E251D"/>
    <w:rsid w:val="009E2BFF"/>
    <w:rsid w:val="009E2FF0"/>
    <w:rsid w:val="009E3A65"/>
    <w:rsid w:val="009E5783"/>
    <w:rsid w:val="009E67B6"/>
    <w:rsid w:val="009F01AC"/>
    <w:rsid w:val="009F15E6"/>
    <w:rsid w:val="009F2924"/>
    <w:rsid w:val="009F3409"/>
    <w:rsid w:val="009F4804"/>
    <w:rsid w:val="009F4E5B"/>
    <w:rsid w:val="009F5271"/>
    <w:rsid w:val="009F5A47"/>
    <w:rsid w:val="009F6334"/>
    <w:rsid w:val="009F6CC3"/>
    <w:rsid w:val="009F7616"/>
    <w:rsid w:val="009F7B96"/>
    <w:rsid w:val="00A00AB8"/>
    <w:rsid w:val="00A00AF2"/>
    <w:rsid w:val="00A01CCB"/>
    <w:rsid w:val="00A04193"/>
    <w:rsid w:val="00A05621"/>
    <w:rsid w:val="00A06FD2"/>
    <w:rsid w:val="00A073D3"/>
    <w:rsid w:val="00A07787"/>
    <w:rsid w:val="00A07CBF"/>
    <w:rsid w:val="00A07EA1"/>
    <w:rsid w:val="00A10EB2"/>
    <w:rsid w:val="00A112E9"/>
    <w:rsid w:val="00A1270C"/>
    <w:rsid w:val="00A131BF"/>
    <w:rsid w:val="00A140EE"/>
    <w:rsid w:val="00A16154"/>
    <w:rsid w:val="00A16314"/>
    <w:rsid w:val="00A167AF"/>
    <w:rsid w:val="00A16D1A"/>
    <w:rsid w:val="00A16E2A"/>
    <w:rsid w:val="00A16E5C"/>
    <w:rsid w:val="00A21AFF"/>
    <w:rsid w:val="00A21C88"/>
    <w:rsid w:val="00A236CF"/>
    <w:rsid w:val="00A238EB"/>
    <w:rsid w:val="00A24585"/>
    <w:rsid w:val="00A24E6F"/>
    <w:rsid w:val="00A2541D"/>
    <w:rsid w:val="00A25CD7"/>
    <w:rsid w:val="00A25F9D"/>
    <w:rsid w:val="00A26AEE"/>
    <w:rsid w:val="00A3117F"/>
    <w:rsid w:val="00A3139C"/>
    <w:rsid w:val="00A318A6"/>
    <w:rsid w:val="00A31F73"/>
    <w:rsid w:val="00A31F75"/>
    <w:rsid w:val="00A3255A"/>
    <w:rsid w:val="00A32659"/>
    <w:rsid w:val="00A3331B"/>
    <w:rsid w:val="00A34626"/>
    <w:rsid w:val="00A350B3"/>
    <w:rsid w:val="00A3564A"/>
    <w:rsid w:val="00A356D3"/>
    <w:rsid w:val="00A35FED"/>
    <w:rsid w:val="00A3601E"/>
    <w:rsid w:val="00A36312"/>
    <w:rsid w:val="00A36CC5"/>
    <w:rsid w:val="00A37301"/>
    <w:rsid w:val="00A37EE1"/>
    <w:rsid w:val="00A40CE3"/>
    <w:rsid w:val="00A41786"/>
    <w:rsid w:val="00A41F9C"/>
    <w:rsid w:val="00A42689"/>
    <w:rsid w:val="00A435CE"/>
    <w:rsid w:val="00A46B50"/>
    <w:rsid w:val="00A474D8"/>
    <w:rsid w:val="00A47E1D"/>
    <w:rsid w:val="00A5009F"/>
    <w:rsid w:val="00A50AF3"/>
    <w:rsid w:val="00A517B6"/>
    <w:rsid w:val="00A5417F"/>
    <w:rsid w:val="00A556D8"/>
    <w:rsid w:val="00A5622C"/>
    <w:rsid w:val="00A60959"/>
    <w:rsid w:val="00A62A99"/>
    <w:rsid w:val="00A62B87"/>
    <w:rsid w:val="00A62FE2"/>
    <w:rsid w:val="00A63CC6"/>
    <w:rsid w:val="00A6484E"/>
    <w:rsid w:val="00A6538E"/>
    <w:rsid w:val="00A657DF"/>
    <w:rsid w:val="00A67831"/>
    <w:rsid w:val="00A67D96"/>
    <w:rsid w:val="00A7004E"/>
    <w:rsid w:val="00A700FC"/>
    <w:rsid w:val="00A7068D"/>
    <w:rsid w:val="00A732CA"/>
    <w:rsid w:val="00A73ABD"/>
    <w:rsid w:val="00A73D79"/>
    <w:rsid w:val="00A745F9"/>
    <w:rsid w:val="00A74AED"/>
    <w:rsid w:val="00A74E1E"/>
    <w:rsid w:val="00A7537D"/>
    <w:rsid w:val="00A769C4"/>
    <w:rsid w:val="00A76A19"/>
    <w:rsid w:val="00A778E6"/>
    <w:rsid w:val="00A77F5E"/>
    <w:rsid w:val="00A8001A"/>
    <w:rsid w:val="00A8008F"/>
    <w:rsid w:val="00A800A4"/>
    <w:rsid w:val="00A81140"/>
    <w:rsid w:val="00A8328A"/>
    <w:rsid w:val="00A84EA1"/>
    <w:rsid w:val="00A85E67"/>
    <w:rsid w:val="00A86B2A"/>
    <w:rsid w:val="00A87537"/>
    <w:rsid w:val="00A90814"/>
    <w:rsid w:val="00A90942"/>
    <w:rsid w:val="00A92491"/>
    <w:rsid w:val="00A92C94"/>
    <w:rsid w:val="00A930F0"/>
    <w:rsid w:val="00A93563"/>
    <w:rsid w:val="00A94529"/>
    <w:rsid w:val="00A95FAE"/>
    <w:rsid w:val="00A96F28"/>
    <w:rsid w:val="00AA2DFF"/>
    <w:rsid w:val="00AA326A"/>
    <w:rsid w:val="00AA4B36"/>
    <w:rsid w:val="00AA5641"/>
    <w:rsid w:val="00AA58AB"/>
    <w:rsid w:val="00AA605C"/>
    <w:rsid w:val="00AA63BD"/>
    <w:rsid w:val="00AA649C"/>
    <w:rsid w:val="00AA66ED"/>
    <w:rsid w:val="00AA7088"/>
    <w:rsid w:val="00AB140D"/>
    <w:rsid w:val="00AB1E37"/>
    <w:rsid w:val="00AB2231"/>
    <w:rsid w:val="00AB6165"/>
    <w:rsid w:val="00AB6A81"/>
    <w:rsid w:val="00AB7A6B"/>
    <w:rsid w:val="00AC03F9"/>
    <w:rsid w:val="00AC0AEE"/>
    <w:rsid w:val="00AC1EF9"/>
    <w:rsid w:val="00AC404E"/>
    <w:rsid w:val="00AC486A"/>
    <w:rsid w:val="00AC4A9E"/>
    <w:rsid w:val="00AC5283"/>
    <w:rsid w:val="00AC537E"/>
    <w:rsid w:val="00AC6C93"/>
    <w:rsid w:val="00AC7BC6"/>
    <w:rsid w:val="00AD023C"/>
    <w:rsid w:val="00AD129B"/>
    <w:rsid w:val="00AD2010"/>
    <w:rsid w:val="00AD22C3"/>
    <w:rsid w:val="00AD2E7E"/>
    <w:rsid w:val="00AD414F"/>
    <w:rsid w:val="00AD4900"/>
    <w:rsid w:val="00AD56DC"/>
    <w:rsid w:val="00AD7EFA"/>
    <w:rsid w:val="00AE1162"/>
    <w:rsid w:val="00AE2513"/>
    <w:rsid w:val="00AE2677"/>
    <w:rsid w:val="00AE3A3A"/>
    <w:rsid w:val="00AE3E6A"/>
    <w:rsid w:val="00AE4A5A"/>
    <w:rsid w:val="00AE4D95"/>
    <w:rsid w:val="00AE7149"/>
    <w:rsid w:val="00AF1165"/>
    <w:rsid w:val="00AF14E4"/>
    <w:rsid w:val="00AF1E09"/>
    <w:rsid w:val="00AF2274"/>
    <w:rsid w:val="00AF2539"/>
    <w:rsid w:val="00AF2BD0"/>
    <w:rsid w:val="00AF3D11"/>
    <w:rsid w:val="00B00A3B"/>
    <w:rsid w:val="00B00E49"/>
    <w:rsid w:val="00B01E0E"/>
    <w:rsid w:val="00B0257D"/>
    <w:rsid w:val="00B03859"/>
    <w:rsid w:val="00B03881"/>
    <w:rsid w:val="00B074D3"/>
    <w:rsid w:val="00B079B8"/>
    <w:rsid w:val="00B13EF5"/>
    <w:rsid w:val="00B1434A"/>
    <w:rsid w:val="00B14F1A"/>
    <w:rsid w:val="00B178AD"/>
    <w:rsid w:val="00B20463"/>
    <w:rsid w:val="00B21252"/>
    <w:rsid w:val="00B215CB"/>
    <w:rsid w:val="00B21DCC"/>
    <w:rsid w:val="00B22733"/>
    <w:rsid w:val="00B23F09"/>
    <w:rsid w:val="00B242A7"/>
    <w:rsid w:val="00B242D6"/>
    <w:rsid w:val="00B24896"/>
    <w:rsid w:val="00B262D3"/>
    <w:rsid w:val="00B263AC"/>
    <w:rsid w:val="00B269E3"/>
    <w:rsid w:val="00B274D7"/>
    <w:rsid w:val="00B274E3"/>
    <w:rsid w:val="00B303EE"/>
    <w:rsid w:val="00B30AA1"/>
    <w:rsid w:val="00B30E0D"/>
    <w:rsid w:val="00B31846"/>
    <w:rsid w:val="00B31FDC"/>
    <w:rsid w:val="00B32380"/>
    <w:rsid w:val="00B32A2C"/>
    <w:rsid w:val="00B34EC9"/>
    <w:rsid w:val="00B35BCB"/>
    <w:rsid w:val="00B36538"/>
    <w:rsid w:val="00B365A7"/>
    <w:rsid w:val="00B36616"/>
    <w:rsid w:val="00B366B2"/>
    <w:rsid w:val="00B40189"/>
    <w:rsid w:val="00B40655"/>
    <w:rsid w:val="00B40921"/>
    <w:rsid w:val="00B41D37"/>
    <w:rsid w:val="00B41F34"/>
    <w:rsid w:val="00B41FB3"/>
    <w:rsid w:val="00B4262E"/>
    <w:rsid w:val="00B43BC5"/>
    <w:rsid w:val="00B444C6"/>
    <w:rsid w:val="00B448C7"/>
    <w:rsid w:val="00B45BD6"/>
    <w:rsid w:val="00B50AD4"/>
    <w:rsid w:val="00B50BD5"/>
    <w:rsid w:val="00B5180B"/>
    <w:rsid w:val="00B52A22"/>
    <w:rsid w:val="00B52D5C"/>
    <w:rsid w:val="00B53CE4"/>
    <w:rsid w:val="00B54945"/>
    <w:rsid w:val="00B5548B"/>
    <w:rsid w:val="00B5589C"/>
    <w:rsid w:val="00B5745C"/>
    <w:rsid w:val="00B618FF"/>
    <w:rsid w:val="00B61ABF"/>
    <w:rsid w:val="00B62FD5"/>
    <w:rsid w:val="00B63764"/>
    <w:rsid w:val="00B63943"/>
    <w:rsid w:val="00B63EE5"/>
    <w:rsid w:val="00B659A4"/>
    <w:rsid w:val="00B65BF6"/>
    <w:rsid w:val="00B661A8"/>
    <w:rsid w:val="00B662D7"/>
    <w:rsid w:val="00B666B4"/>
    <w:rsid w:val="00B672CC"/>
    <w:rsid w:val="00B701A2"/>
    <w:rsid w:val="00B702D2"/>
    <w:rsid w:val="00B713BD"/>
    <w:rsid w:val="00B7165B"/>
    <w:rsid w:val="00B71AA6"/>
    <w:rsid w:val="00B71DEC"/>
    <w:rsid w:val="00B73D15"/>
    <w:rsid w:val="00B74381"/>
    <w:rsid w:val="00B75D8D"/>
    <w:rsid w:val="00B76AC6"/>
    <w:rsid w:val="00B7706D"/>
    <w:rsid w:val="00B80068"/>
    <w:rsid w:val="00B8032F"/>
    <w:rsid w:val="00B815E6"/>
    <w:rsid w:val="00B81F75"/>
    <w:rsid w:val="00B829FB"/>
    <w:rsid w:val="00B832DE"/>
    <w:rsid w:val="00B83455"/>
    <w:rsid w:val="00B83890"/>
    <w:rsid w:val="00B85B21"/>
    <w:rsid w:val="00B85C7C"/>
    <w:rsid w:val="00B85FCA"/>
    <w:rsid w:val="00B868EC"/>
    <w:rsid w:val="00B90EC1"/>
    <w:rsid w:val="00B91E66"/>
    <w:rsid w:val="00B9271F"/>
    <w:rsid w:val="00B92CBA"/>
    <w:rsid w:val="00B931E5"/>
    <w:rsid w:val="00B94C63"/>
    <w:rsid w:val="00B94C94"/>
    <w:rsid w:val="00B95C8C"/>
    <w:rsid w:val="00B9768C"/>
    <w:rsid w:val="00B97792"/>
    <w:rsid w:val="00B97D94"/>
    <w:rsid w:val="00B97EB4"/>
    <w:rsid w:val="00B97F79"/>
    <w:rsid w:val="00BA0656"/>
    <w:rsid w:val="00BA0C1A"/>
    <w:rsid w:val="00BA22EC"/>
    <w:rsid w:val="00BA2771"/>
    <w:rsid w:val="00BA4D2E"/>
    <w:rsid w:val="00BA5058"/>
    <w:rsid w:val="00BA5E2D"/>
    <w:rsid w:val="00BA64DE"/>
    <w:rsid w:val="00BA7472"/>
    <w:rsid w:val="00BA7E99"/>
    <w:rsid w:val="00BB1547"/>
    <w:rsid w:val="00BB2539"/>
    <w:rsid w:val="00BB36C1"/>
    <w:rsid w:val="00BB3AE1"/>
    <w:rsid w:val="00BB4CBF"/>
    <w:rsid w:val="00BB5513"/>
    <w:rsid w:val="00BB5848"/>
    <w:rsid w:val="00BB60E4"/>
    <w:rsid w:val="00BB79C7"/>
    <w:rsid w:val="00BC06B1"/>
    <w:rsid w:val="00BC11BB"/>
    <w:rsid w:val="00BC281E"/>
    <w:rsid w:val="00BC3A7F"/>
    <w:rsid w:val="00BC4597"/>
    <w:rsid w:val="00BC470A"/>
    <w:rsid w:val="00BC4C33"/>
    <w:rsid w:val="00BC4D41"/>
    <w:rsid w:val="00BC59DC"/>
    <w:rsid w:val="00BC6A55"/>
    <w:rsid w:val="00BD0FE7"/>
    <w:rsid w:val="00BD246C"/>
    <w:rsid w:val="00BD251B"/>
    <w:rsid w:val="00BD48BB"/>
    <w:rsid w:val="00BD4F74"/>
    <w:rsid w:val="00BD53B9"/>
    <w:rsid w:val="00BD56D1"/>
    <w:rsid w:val="00BD58D9"/>
    <w:rsid w:val="00BD6BAE"/>
    <w:rsid w:val="00BD7483"/>
    <w:rsid w:val="00BE09C7"/>
    <w:rsid w:val="00BE0AED"/>
    <w:rsid w:val="00BE16BA"/>
    <w:rsid w:val="00BE19ED"/>
    <w:rsid w:val="00BE1AFE"/>
    <w:rsid w:val="00BE2055"/>
    <w:rsid w:val="00BE251C"/>
    <w:rsid w:val="00BE46FC"/>
    <w:rsid w:val="00BE4B6A"/>
    <w:rsid w:val="00BE59FA"/>
    <w:rsid w:val="00BE5A67"/>
    <w:rsid w:val="00BE6418"/>
    <w:rsid w:val="00BE6815"/>
    <w:rsid w:val="00BF148E"/>
    <w:rsid w:val="00BF1DE1"/>
    <w:rsid w:val="00BF4D96"/>
    <w:rsid w:val="00BF659B"/>
    <w:rsid w:val="00BF664A"/>
    <w:rsid w:val="00BF7493"/>
    <w:rsid w:val="00BF7ABD"/>
    <w:rsid w:val="00C002B0"/>
    <w:rsid w:val="00C01C3D"/>
    <w:rsid w:val="00C01C91"/>
    <w:rsid w:val="00C03111"/>
    <w:rsid w:val="00C03B18"/>
    <w:rsid w:val="00C06E55"/>
    <w:rsid w:val="00C06FC6"/>
    <w:rsid w:val="00C109F4"/>
    <w:rsid w:val="00C12CB1"/>
    <w:rsid w:val="00C132D9"/>
    <w:rsid w:val="00C13458"/>
    <w:rsid w:val="00C1589A"/>
    <w:rsid w:val="00C15E53"/>
    <w:rsid w:val="00C15F11"/>
    <w:rsid w:val="00C1696F"/>
    <w:rsid w:val="00C16CD0"/>
    <w:rsid w:val="00C175FC"/>
    <w:rsid w:val="00C1782F"/>
    <w:rsid w:val="00C20078"/>
    <w:rsid w:val="00C20365"/>
    <w:rsid w:val="00C21143"/>
    <w:rsid w:val="00C21C69"/>
    <w:rsid w:val="00C21EAE"/>
    <w:rsid w:val="00C22AA8"/>
    <w:rsid w:val="00C233B9"/>
    <w:rsid w:val="00C246D7"/>
    <w:rsid w:val="00C268CC"/>
    <w:rsid w:val="00C27D01"/>
    <w:rsid w:val="00C30087"/>
    <w:rsid w:val="00C30E59"/>
    <w:rsid w:val="00C3336A"/>
    <w:rsid w:val="00C355CD"/>
    <w:rsid w:val="00C359A7"/>
    <w:rsid w:val="00C37360"/>
    <w:rsid w:val="00C37BA7"/>
    <w:rsid w:val="00C37D60"/>
    <w:rsid w:val="00C37E07"/>
    <w:rsid w:val="00C40566"/>
    <w:rsid w:val="00C4240D"/>
    <w:rsid w:val="00C42F91"/>
    <w:rsid w:val="00C44990"/>
    <w:rsid w:val="00C46062"/>
    <w:rsid w:val="00C4690D"/>
    <w:rsid w:val="00C46ABF"/>
    <w:rsid w:val="00C47343"/>
    <w:rsid w:val="00C47AED"/>
    <w:rsid w:val="00C5026D"/>
    <w:rsid w:val="00C50312"/>
    <w:rsid w:val="00C50608"/>
    <w:rsid w:val="00C529D9"/>
    <w:rsid w:val="00C535E4"/>
    <w:rsid w:val="00C5458D"/>
    <w:rsid w:val="00C5491A"/>
    <w:rsid w:val="00C553A1"/>
    <w:rsid w:val="00C55966"/>
    <w:rsid w:val="00C562B8"/>
    <w:rsid w:val="00C56BCB"/>
    <w:rsid w:val="00C62BFC"/>
    <w:rsid w:val="00C650E1"/>
    <w:rsid w:val="00C665CD"/>
    <w:rsid w:val="00C6695A"/>
    <w:rsid w:val="00C66A96"/>
    <w:rsid w:val="00C66B65"/>
    <w:rsid w:val="00C6749F"/>
    <w:rsid w:val="00C70A80"/>
    <w:rsid w:val="00C710C2"/>
    <w:rsid w:val="00C713E4"/>
    <w:rsid w:val="00C71DA7"/>
    <w:rsid w:val="00C7227B"/>
    <w:rsid w:val="00C72494"/>
    <w:rsid w:val="00C72BE5"/>
    <w:rsid w:val="00C72F27"/>
    <w:rsid w:val="00C7350D"/>
    <w:rsid w:val="00C73725"/>
    <w:rsid w:val="00C737BD"/>
    <w:rsid w:val="00C73DBB"/>
    <w:rsid w:val="00C74759"/>
    <w:rsid w:val="00C75350"/>
    <w:rsid w:val="00C75585"/>
    <w:rsid w:val="00C75786"/>
    <w:rsid w:val="00C7596C"/>
    <w:rsid w:val="00C75A48"/>
    <w:rsid w:val="00C75C19"/>
    <w:rsid w:val="00C75E98"/>
    <w:rsid w:val="00C75F02"/>
    <w:rsid w:val="00C76433"/>
    <w:rsid w:val="00C7676A"/>
    <w:rsid w:val="00C767F5"/>
    <w:rsid w:val="00C77A50"/>
    <w:rsid w:val="00C80312"/>
    <w:rsid w:val="00C806E1"/>
    <w:rsid w:val="00C807EF"/>
    <w:rsid w:val="00C80C0D"/>
    <w:rsid w:val="00C80EF0"/>
    <w:rsid w:val="00C80F8C"/>
    <w:rsid w:val="00C82AF4"/>
    <w:rsid w:val="00C8392F"/>
    <w:rsid w:val="00C83D6D"/>
    <w:rsid w:val="00C83DDD"/>
    <w:rsid w:val="00C848D9"/>
    <w:rsid w:val="00C85C73"/>
    <w:rsid w:val="00C85FD2"/>
    <w:rsid w:val="00C86E7B"/>
    <w:rsid w:val="00C8739B"/>
    <w:rsid w:val="00C90698"/>
    <w:rsid w:val="00C90A04"/>
    <w:rsid w:val="00C90E84"/>
    <w:rsid w:val="00C917B4"/>
    <w:rsid w:val="00C91FCD"/>
    <w:rsid w:val="00C921F8"/>
    <w:rsid w:val="00C92238"/>
    <w:rsid w:val="00C92FBE"/>
    <w:rsid w:val="00C93230"/>
    <w:rsid w:val="00C94444"/>
    <w:rsid w:val="00C95675"/>
    <w:rsid w:val="00C95F8E"/>
    <w:rsid w:val="00C967AB"/>
    <w:rsid w:val="00C96B49"/>
    <w:rsid w:val="00C96DA2"/>
    <w:rsid w:val="00C9784F"/>
    <w:rsid w:val="00CA1F37"/>
    <w:rsid w:val="00CA21A0"/>
    <w:rsid w:val="00CA23F8"/>
    <w:rsid w:val="00CA287B"/>
    <w:rsid w:val="00CA31A8"/>
    <w:rsid w:val="00CA5356"/>
    <w:rsid w:val="00CA6125"/>
    <w:rsid w:val="00CA7CFF"/>
    <w:rsid w:val="00CB032B"/>
    <w:rsid w:val="00CB06FE"/>
    <w:rsid w:val="00CB1EF4"/>
    <w:rsid w:val="00CB2F8E"/>
    <w:rsid w:val="00CB4623"/>
    <w:rsid w:val="00CB4792"/>
    <w:rsid w:val="00CB6C19"/>
    <w:rsid w:val="00CB719A"/>
    <w:rsid w:val="00CB7546"/>
    <w:rsid w:val="00CB77F7"/>
    <w:rsid w:val="00CB7845"/>
    <w:rsid w:val="00CC07F4"/>
    <w:rsid w:val="00CC16C7"/>
    <w:rsid w:val="00CC229A"/>
    <w:rsid w:val="00CC234A"/>
    <w:rsid w:val="00CC254A"/>
    <w:rsid w:val="00CC27FE"/>
    <w:rsid w:val="00CC54F8"/>
    <w:rsid w:val="00CC5A44"/>
    <w:rsid w:val="00CC5AEE"/>
    <w:rsid w:val="00CC730D"/>
    <w:rsid w:val="00CC7704"/>
    <w:rsid w:val="00CD04B7"/>
    <w:rsid w:val="00CD0EF8"/>
    <w:rsid w:val="00CD123D"/>
    <w:rsid w:val="00CD1B5F"/>
    <w:rsid w:val="00CD20FF"/>
    <w:rsid w:val="00CD289E"/>
    <w:rsid w:val="00CD31AD"/>
    <w:rsid w:val="00CD515B"/>
    <w:rsid w:val="00CD68E5"/>
    <w:rsid w:val="00CD6CF9"/>
    <w:rsid w:val="00CD7859"/>
    <w:rsid w:val="00CD7977"/>
    <w:rsid w:val="00CD7EF2"/>
    <w:rsid w:val="00CE0843"/>
    <w:rsid w:val="00CE0C07"/>
    <w:rsid w:val="00CE145F"/>
    <w:rsid w:val="00CE1795"/>
    <w:rsid w:val="00CE2970"/>
    <w:rsid w:val="00CE437F"/>
    <w:rsid w:val="00CE7752"/>
    <w:rsid w:val="00CE7A73"/>
    <w:rsid w:val="00CF0275"/>
    <w:rsid w:val="00CF0593"/>
    <w:rsid w:val="00CF1285"/>
    <w:rsid w:val="00CF205A"/>
    <w:rsid w:val="00CF25A8"/>
    <w:rsid w:val="00CF30E7"/>
    <w:rsid w:val="00CF38C5"/>
    <w:rsid w:val="00CF3F05"/>
    <w:rsid w:val="00CF449F"/>
    <w:rsid w:val="00CF4864"/>
    <w:rsid w:val="00CF5C70"/>
    <w:rsid w:val="00CF78B7"/>
    <w:rsid w:val="00CF7FF9"/>
    <w:rsid w:val="00D00F72"/>
    <w:rsid w:val="00D01A3E"/>
    <w:rsid w:val="00D02109"/>
    <w:rsid w:val="00D02B6A"/>
    <w:rsid w:val="00D0551B"/>
    <w:rsid w:val="00D06012"/>
    <w:rsid w:val="00D06D17"/>
    <w:rsid w:val="00D10ACF"/>
    <w:rsid w:val="00D11BA3"/>
    <w:rsid w:val="00D12181"/>
    <w:rsid w:val="00D1238E"/>
    <w:rsid w:val="00D12AAE"/>
    <w:rsid w:val="00D134E8"/>
    <w:rsid w:val="00D14586"/>
    <w:rsid w:val="00D16CF3"/>
    <w:rsid w:val="00D16EFA"/>
    <w:rsid w:val="00D170AD"/>
    <w:rsid w:val="00D206DD"/>
    <w:rsid w:val="00D236AC"/>
    <w:rsid w:val="00D24C89"/>
    <w:rsid w:val="00D267C9"/>
    <w:rsid w:val="00D26D7A"/>
    <w:rsid w:val="00D27C96"/>
    <w:rsid w:val="00D3013E"/>
    <w:rsid w:val="00D31C21"/>
    <w:rsid w:val="00D3218E"/>
    <w:rsid w:val="00D32943"/>
    <w:rsid w:val="00D3399A"/>
    <w:rsid w:val="00D35466"/>
    <w:rsid w:val="00D35DCB"/>
    <w:rsid w:val="00D3614A"/>
    <w:rsid w:val="00D37842"/>
    <w:rsid w:val="00D405A0"/>
    <w:rsid w:val="00D41B47"/>
    <w:rsid w:val="00D45815"/>
    <w:rsid w:val="00D45B76"/>
    <w:rsid w:val="00D45B7F"/>
    <w:rsid w:val="00D46C9D"/>
    <w:rsid w:val="00D47585"/>
    <w:rsid w:val="00D51877"/>
    <w:rsid w:val="00D51C1E"/>
    <w:rsid w:val="00D51CC6"/>
    <w:rsid w:val="00D51FD2"/>
    <w:rsid w:val="00D52DA6"/>
    <w:rsid w:val="00D53BBF"/>
    <w:rsid w:val="00D53C6D"/>
    <w:rsid w:val="00D53D42"/>
    <w:rsid w:val="00D53D9A"/>
    <w:rsid w:val="00D551CD"/>
    <w:rsid w:val="00D55337"/>
    <w:rsid w:val="00D55350"/>
    <w:rsid w:val="00D55C15"/>
    <w:rsid w:val="00D56865"/>
    <w:rsid w:val="00D5728B"/>
    <w:rsid w:val="00D609BC"/>
    <w:rsid w:val="00D6135A"/>
    <w:rsid w:val="00D6191F"/>
    <w:rsid w:val="00D63218"/>
    <w:rsid w:val="00D63E82"/>
    <w:rsid w:val="00D63FB4"/>
    <w:rsid w:val="00D645CB"/>
    <w:rsid w:val="00D64895"/>
    <w:rsid w:val="00D64C6D"/>
    <w:rsid w:val="00D650A8"/>
    <w:rsid w:val="00D653ED"/>
    <w:rsid w:val="00D6546D"/>
    <w:rsid w:val="00D65BDB"/>
    <w:rsid w:val="00D66F39"/>
    <w:rsid w:val="00D725FC"/>
    <w:rsid w:val="00D727B9"/>
    <w:rsid w:val="00D7321B"/>
    <w:rsid w:val="00D73B09"/>
    <w:rsid w:val="00D73D14"/>
    <w:rsid w:val="00D75B34"/>
    <w:rsid w:val="00D75BA1"/>
    <w:rsid w:val="00D75C92"/>
    <w:rsid w:val="00D75D05"/>
    <w:rsid w:val="00D81A42"/>
    <w:rsid w:val="00D81B40"/>
    <w:rsid w:val="00D843FE"/>
    <w:rsid w:val="00D84442"/>
    <w:rsid w:val="00D8456D"/>
    <w:rsid w:val="00D8532D"/>
    <w:rsid w:val="00D85A5D"/>
    <w:rsid w:val="00D865E0"/>
    <w:rsid w:val="00D8755D"/>
    <w:rsid w:val="00D8755E"/>
    <w:rsid w:val="00D8761B"/>
    <w:rsid w:val="00D8777A"/>
    <w:rsid w:val="00D87BCA"/>
    <w:rsid w:val="00D902B8"/>
    <w:rsid w:val="00D91AA1"/>
    <w:rsid w:val="00D92A0F"/>
    <w:rsid w:val="00D92E1A"/>
    <w:rsid w:val="00D92F47"/>
    <w:rsid w:val="00D93E85"/>
    <w:rsid w:val="00D94322"/>
    <w:rsid w:val="00D94F2C"/>
    <w:rsid w:val="00D95827"/>
    <w:rsid w:val="00D96886"/>
    <w:rsid w:val="00D96998"/>
    <w:rsid w:val="00DA0C0D"/>
    <w:rsid w:val="00DA1666"/>
    <w:rsid w:val="00DA31A1"/>
    <w:rsid w:val="00DA3A94"/>
    <w:rsid w:val="00DA3AF3"/>
    <w:rsid w:val="00DA3FF8"/>
    <w:rsid w:val="00DA402E"/>
    <w:rsid w:val="00DA40A0"/>
    <w:rsid w:val="00DA41E3"/>
    <w:rsid w:val="00DA50F5"/>
    <w:rsid w:val="00DA728E"/>
    <w:rsid w:val="00DB0D60"/>
    <w:rsid w:val="00DB2AF8"/>
    <w:rsid w:val="00DB47B2"/>
    <w:rsid w:val="00DB4E5C"/>
    <w:rsid w:val="00DB515B"/>
    <w:rsid w:val="00DB64BD"/>
    <w:rsid w:val="00DB7B3C"/>
    <w:rsid w:val="00DC104B"/>
    <w:rsid w:val="00DC1692"/>
    <w:rsid w:val="00DC1BFC"/>
    <w:rsid w:val="00DC21CF"/>
    <w:rsid w:val="00DC26EF"/>
    <w:rsid w:val="00DC34A3"/>
    <w:rsid w:val="00DC3962"/>
    <w:rsid w:val="00DC404C"/>
    <w:rsid w:val="00DC4820"/>
    <w:rsid w:val="00DC581C"/>
    <w:rsid w:val="00DC777F"/>
    <w:rsid w:val="00DC7A93"/>
    <w:rsid w:val="00DD19FA"/>
    <w:rsid w:val="00DD2645"/>
    <w:rsid w:val="00DD28EB"/>
    <w:rsid w:val="00DD2BD6"/>
    <w:rsid w:val="00DD3824"/>
    <w:rsid w:val="00DD3870"/>
    <w:rsid w:val="00DD3AF0"/>
    <w:rsid w:val="00DD3BBA"/>
    <w:rsid w:val="00DD4333"/>
    <w:rsid w:val="00DD4734"/>
    <w:rsid w:val="00DD779E"/>
    <w:rsid w:val="00DE0B33"/>
    <w:rsid w:val="00DE1509"/>
    <w:rsid w:val="00DE1938"/>
    <w:rsid w:val="00DE19ED"/>
    <w:rsid w:val="00DE1A74"/>
    <w:rsid w:val="00DE1A7F"/>
    <w:rsid w:val="00DE1BB4"/>
    <w:rsid w:val="00DE1DD8"/>
    <w:rsid w:val="00DE2FE4"/>
    <w:rsid w:val="00DE3DEC"/>
    <w:rsid w:val="00DE4DF8"/>
    <w:rsid w:val="00DE4FB9"/>
    <w:rsid w:val="00DE4FD4"/>
    <w:rsid w:val="00DE7DA7"/>
    <w:rsid w:val="00DF002A"/>
    <w:rsid w:val="00DF009A"/>
    <w:rsid w:val="00DF0851"/>
    <w:rsid w:val="00DF08B9"/>
    <w:rsid w:val="00DF1849"/>
    <w:rsid w:val="00DF1975"/>
    <w:rsid w:val="00DF1C01"/>
    <w:rsid w:val="00DF218C"/>
    <w:rsid w:val="00DF357E"/>
    <w:rsid w:val="00DF3B5F"/>
    <w:rsid w:val="00DF538C"/>
    <w:rsid w:val="00DF592F"/>
    <w:rsid w:val="00DF5CFE"/>
    <w:rsid w:val="00DF6E04"/>
    <w:rsid w:val="00DF7200"/>
    <w:rsid w:val="00E00CB0"/>
    <w:rsid w:val="00E01506"/>
    <w:rsid w:val="00E01F1B"/>
    <w:rsid w:val="00E0410A"/>
    <w:rsid w:val="00E043D4"/>
    <w:rsid w:val="00E04E3B"/>
    <w:rsid w:val="00E051E5"/>
    <w:rsid w:val="00E065F0"/>
    <w:rsid w:val="00E068FC"/>
    <w:rsid w:val="00E07049"/>
    <w:rsid w:val="00E110A1"/>
    <w:rsid w:val="00E11317"/>
    <w:rsid w:val="00E126EF"/>
    <w:rsid w:val="00E142DE"/>
    <w:rsid w:val="00E1605B"/>
    <w:rsid w:val="00E162C1"/>
    <w:rsid w:val="00E1640B"/>
    <w:rsid w:val="00E16643"/>
    <w:rsid w:val="00E16E21"/>
    <w:rsid w:val="00E20681"/>
    <w:rsid w:val="00E20D2E"/>
    <w:rsid w:val="00E21818"/>
    <w:rsid w:val="00E223AB"/>
    <w:rsid w:val="00E22EBE"/>
    <w:rsid w:val="00E236AD"/>
    <w:rsid w:val="00E239A5"/>
    <w:rsid w:val="00E24060"/>
    <w:rsid w:val="00E24630"/>
    <w:rsid w:val="00E258AE"/>
    <w:rsid w:val="00E26306"/>
    <w:rsid w:val="00E26DF8"/>
    <w:rsid w:val="00E26F94"/>
    <w:rsid w:val="00E30092"/>
    <w:rsid w:val="00E30709"/>
    <w:rsid w:val="00E30AB4"/>
    <w:rsid w:val="00E311F4"/>
    <w:rsid w:val="00E323E4"/>
    <w:rsid w:val="00E32810"/>
    <w:rsid w:val="00E32BED"/>
    <w:rsid w:val="00E34849"/>
    <w:rsid w:val="00E35BC6"/>
    <w:rsid w:val="00E36EA6"/>
    <w:rsid w:val="00E37A3C"/>
    <w:rsid w:val="00E40561"/>
    <w:rsid w:val="00E4111C"/>
    <w:rsid w:val="00E41A2B"/>
    <w:rsid w:val="00E41D58"/>
    <w:rsid w:val="00E41F81"/>
    <w:rsid w:val="00E42D84"/>
    <w:rsid w:val="00E42E49"/>
    <w:rsid w:val="00E434BC"/>
    <w:rsid w:val="00E4411B"/>
    <w:rsid w:val="00E455EB"/>
    <w:rsid w:val="00E456E8"/>
    <w:rsid w:val="00E456E9"/>
    <w:rsid w:val="00E46091"/>
    <w:rsid w:val="00E469C3"/>
    <w:rsid w:val="00E5124D"/>
    <w:rsid w:val="00E51FA6"/>
    <w:rsid w:val="00E52B09"/>
    <w:rsid w:val="00E5369F"/>
    <w:rsid w:val="00E53DF3"/>
    <w:rsid w:val="00E55CC7"/>
    <w:rsid w:val="00E561ED"/>
    <w:rsid w:val="00E566FF"/>
    <w:rsid w:val="00E57C2D"/>
    <w:rsid w:val="00E60461"/>
    <w:rsid w:val="00E61CFD"/>
    <w:rsid w:val="00E61F2A"/>
    <w:rsid w:val="00E621C9"/>
    <w:rsid w:val="00E623A5"/>
    <w:rsid w:val="00E624DC"/>
    <w:rsid w:val="00E6408C"/>
    <w:rsid w:val="00E6553F"/>
    <w:rsid w:val="00E66754"/>
    <w:rsid w:val="00E66C69"/>
    <w:rsid w:val="00E67CCD"/>
    <w:rsid w:val="00E71314"/>
    <w:rsid w:val="00E727A9"/>
    <w:rsid w:val="00E75CA7"/>
    <w:rsid w:val="00E76550"/>
    <w:rsid w:val="00E76940"/>
    <w:rsid w:val="00E77045"/>
    <w:rsid w:val="00E77CE0"/>
    <w:rsid w:val="00E77DAB"/>
    <w:rsid w:val="00E80323"/>
    <w:rsid w:val="00E805C0"/>
    <w:rsid w:val="00E80EDD"/>
    <w:rsid w:val="00E818DF"/>
    <w:rsid w:val="00E81B4A"/>
    <w:rsid w:val="00E82102"/>
    <w:rsid w:val="00E827FE"/>
    <w:rsid w:val="00E83145"/>
    <w:rsid w:val="00E836B1"/>
    <w:rsid w:val="00E8645C"/>
    <w:rsid w:val="00E86596"/>
    <w:rsid w:val="00E86855"/>
    <w:rsid w:val="00E86E4F"/>
    <w:rsid w:val="00E877DB"/>
    <w:rsid w:val="00E90915"/>
    <w:rsid w:val="00E927D6"/>
    <w:rsid w:val="00E92995"/>
    <w:rsid w:val="00E929B1"/>
    <w:rsid w:val="00E92A63"/>
    <w:rsid w:val="00E92AB3"/>
    <w:rsid w:val="00E92AC2"/>
    <w:rsid w:val="00E951A5"/>
    <w:rsid w:val="00E95BF6"/>
    <w:rsid w:val="00E9691F"/>
    <w:rsid w:val="00E97C2E"/>
    <w:rsid w:val="00EA01EC"/>
    <w:rsid w:val="00EA1279"/>
    <w:rsid w:val="00EA13CA"/>
    <w:rsid w:val="00EA2BC4"/>
    <w:rsid w:val="00EA2EBB"/>
    <w:rsid w:val="00EA3021"/>
    <w:rsid w:val="00EA3328"/>
    <w:rsid w:val="00EA3844"/>
    <w:rsid w:val="00EA4784"/>
    <w:rsid w:val="00EA55A1"/>
    <w:rsid w:val="00EA585B"/>
    <w:rsid w:val="00EA58F1"/>
    <w:rsid w:val="00EA5C33"/>
    <w:rsid w:val="00EA645D"/>
    <w:rsid w:val="00EA6A6D"/>
    <w:rsid w:val="00EA7063"/>
    <w:rsid w:val="00EA7740"/>
    <w:rsid w:val="00EB16BA"/>
    <w:rsid w:val="00EB1D5C"/>
    <w:rsid w:val="00EB2963"/>
    <w:rsid w:val="00EB2B2B"/>
    <w:rsid w:val="00EB396A"/>
    <w:rsid w:val="00EB3C89"/>
    <w:rsid w:val="00EB4C66"/>
    <w:rsid w:val="00EB4D6A"/>
    <w:rsid w:val="00EB502C"/>
    <w:rsid w:val="00EB5451"/>
    <w:rsid w:val="00EB617F"/>
    <w:rsid w:val="00EB646F"/>
    <w:rsid w:val="00EB6FC0"/>
    <w:rsid w:val="00EB78DD"/>
    <w:rsid w:val="00EB7936"/>
    <w:rsid w:val="00EC0D38"/>
    <w:rsid w:val="00EC0F3E"/>
    <w:rsid w:val="00EC12E0"/>
    <w:rsid w:val="00EC2387"/>
    <w:rsid w:val="00EC2817"/>
    <w:rsid w:val="00EC3E73"/>
    <w:rsid w:val="00EC44A5"/>
    <w:rsid w:val="00EC59EE"/>
    <w:rsid w:val="00EC5B09"/>
    <w:rsid w:val="00ED17F6"/>
    <w:rsid w:val="00ED3200"/>
    <w:rsid w:val="00ED5C1D"/>
    <w:rsid w:val="00ED5F0C"/>
    <w:rsid w:val="00ED5FA7"/>
    <w:rsid w:val="00ED6877"/>
    <w:rsid w:val="00ED72EB"/>
    <w:rsid w:val="00ED7585"/>
    <w:rsid w:val="00ED7839"/>
    <w:rsid w:val="00EE0D7C"/>
    <w:rsid w:val="00EE1F32"/>
    <w:rsid w:val="00EE4023"/>
    <w:rsid w:val="00EE4107"/>
    <w:rsid w:val="00EE482D"/>
    <w:rsid w:val="00EE4A8B"/>
    <w:rsid w:val="00EE544D"/>
    <w:rsid w:val="00EE77A9"/>
    <w:rsid w:val="00EF02B5"/>
    <w:rsid w:val="00EF16A8"/>
    <w:rsid w:val="00EF2B23"/>
    <w:rsid w:val="00EF2EE0"/>
    <w:rsid w:val="00EF40FE"/>
    <w:rsid w:val="00EF41CC"/>
    <w:rsid w:val="00EF427F"/>
    <w:rsid w:val="00EF445C"/>
    <w:rsid w:val="00EF5C85"/>
    <w:rsid w:val="00EF6CE2"/>
    <w:rsid w:val="00EF6E07"/>
    <w:rsid w:val="00EF6FA2"/>
    <w:rsid w:val="00EF759E"/>
    <w:rsid w:val="00EF7A33"/>
    <w:rsid w:val="00F005E7"/>
    <w:rsid w:val="00F04281"/>
    <w:rsid w:val="00F04365"/>
    <w:rsid w:val="00F049A4"/>
    <w:rsid w:val="00F0568B"/>
    <w:rsid w:val="00F056F0"/>
    <w:rsid w:val="00F058D7"/>
    <w:rsid w:val="00F05BCA"/>
    <w:rsid w:val="00F0644C"/>
    <w:rsid w:val="00F06D2E"/>
    <w:rsid w:val="00F070A0"/>
    <w:rsid w:val="00F070E5"/>
    <w:rsid w:val="00F077F3"/>
    <w:rsid w:val="00F07802"/>
    <w:rsid w:val="00F079CE"/>
    <w:rsid w:val="00F1065B"/>
    <w:rsid w:val="00F12299"/>
    <w:rsid w:val="00F12350"/>
    <w:rsid w:val="00F12FFA"/>
    <w:rsid w:val="00F13EDD"/>
    <w:rsid w:val="00F14395"/>
    <w:rsid w:val="00F14630"/>
    <w:rsid w:val="00F15D38"/>
    <w:rsid w:val="00F16E7C"/>
    <w:rsid w:val="00F17F38"/>
    <w:rsid w:val="00F20507"/>
    <w:rsid w:val="00F20930"/>
    <w:rsid w:val="00F227C5"/>
    <w:rsid w:val="00F23828"/>
    <w:rsid w:val="00F240EE"/>
    <w:rsid w:val="00F24F35"/>
    <w:rsid w:val="00F2523B"/>
    <w:rsid w:val="00F25760"/>
    <w:rsid w:val="00F260F7"/>
    <w:rsid w:val="00F261FD"/>
    <w:rsid w:val="00F264B5"/>
    <w:rsid w:val="00F3092B"/>
    <w:rsid w:val="00F3094C"/>
    <w:rsid w:val="00F31824"/>
    <w:rsid w:val="00F320B8"/>
    <w:rsid w:val="00F32C81"/>
    <w:rsid w:val="00F339B7"/>
    <w:rsid w:val="00F33C02"/>
    <w:rsid w:val="00F34BC1"/>
    <w:rsid w:val="00F34DFA"/>
    <w:rsid w:val="00F369CB"/>
    <w:rsid w:val="00F36DAE"/>
    <w:rsid w:val="00F37D44"/>
    <w:rsid w:val="00F37FDA"/>
    <w:rsid w:val="00F40494"/>
    <w:rsid w:val="00F405F5"/>
    <w:rsid w:val="00F40BB3"/>
    <w:rsid w:val="00F40C1A"/>
    <w:rsid w:val="00F41306"/>
    <w:rsid w:val="00F421CB"/>
    <w:rsid w:val="00F430A0"/>
    <w:rsid w:val="00F43ABE"/>
    <w:rsid w:val="00F442EF"/>
    <w:rsid w:val="00F46705"/>
    <w:rsid w:val="00F46D8A"/>
    <w:rsid w:val="00F473B1"/>
    <w:rsid w:val="00F50088"/>
    <w:rsid w:val="00F5055E"/>
    <w:rsid w:val="00F508D9"/>
    <w:rsid w:val="00F524C4"/>
    <w:rsid w:val="00F52819"/>
    <w:rsid w:val="00F538FA"/>
    <w:rsid w:val="00F54C2C"/>
    <w:rsid w:val="00F55B3A"/>
    <w:rsid w:val="00F55EF2"/>
    <w:rsid w:val="00F572AD"/>
    <w:rsid w:val="00F57A00"/>
    <w:rsid w:val="00F60121"/>
    <w:rsid w:val="00F619CA"/>
    <w:rsid w:val="00F61CF5"/>
    <w:rsid w:val="00F6229D"/>
    <w:rsid w:val="00F63019"/>
    <w:rsid w:val="00F6360E"/>
    <w:rsid w:val="00F638A6"/>
    <w:rsid w:val="00F6573E"/>
    <w:rsid w:val="00F6586F"/>
    <w:rsid w:val="00F660E7"/>
    <w:rsid w:val="00F66DD2"/>
    <w:rsid w:val="00F67432"/>
    <w:rsid w:val="00F70FB7"/>
    <w:rsid w:val="00F72434"/>
    <w:rsid w:val="00F7278D"/>
    <w:rsid w:val="00F73917"/>
    <w:rsid w:val="00F73EA8"/>
    <w:rsid w:val="00F73F82"/>
    <w:rsid w:val="00F742CD"/>
    <w:rsid w:val="00F74A0B"/>
    <w:rsid w:val="00F74AE4"/>
    <w:rsid w:val="00F7603A"/>
    <w:rsid w:val="00F77B9C"/>
    <w:rsid w:val="00F81607"/>
    <w:rsid w:val="00F81CCF"/>
    <w:rsid w:val="00F82D31"/>
    <w:rsid w:val="00F8374F"/>
    <w:rsid w:val="00F83F2E"/>
    <w:rsid w:val="00F84B92"/>
    <w:rsid w:val="00F8520E"/>
    <w:rsid w:val="00F85EA8"/>
    <w:rsid w:val="00F87384"/>
    <w:rsid w:val="00F87F69"/>
    <w:rsid w:val="00F90024"/>
    <w:rsid w:val="00F9083A"/>
    <w:rsid w:val="00F90C87"/>
    <w:rsid w:val="00F91457"/>
    <w:rsid w:val="00F9174B"/>
    <w:rsid w:val="00F92C10"/>
    <w:rsid w:val="00F937D9"/>
    <w:rsid w:val="00F93BF6"/>
    <w:rsid w:val="00F963EC"/>
    <w:rsid w:val="00F96645"/>
    <w:rsid w:val="00F96939"/>
    <w:rsid w:val="00F97449"/>
    <w:rsid w:val="00F97FB3"/>
    <w:rsid w:val="00FA0DE9"/>
    <w:rsid w:val="00FA0F51"/>
    <w:rsid w:val="00FA1590"/>
    <w:rsid w:val="00FA1EE9"/>
    <w:rsid w:val="00FA22E7"/>
    <w:rsid w:val="00FA2791"/>
    <w:rsid w:val="00FA2BA0"/>
    <w:rsid w:val="00FA556C"/>
    <w:rsid w:val="00FA7209"/>
    <w:rsid w:val="00FA754A"/>
    <w:rsid w:val="00FA7746"/>
    <w:rsid w:val="00FB07BE"/>
    <w:rsid w:val="00FB182F"/>
    <w:rsid w:val="00FB1850"/>
    <w:rsid w:val="00FB23DA"/>
    <w:rsid w:val="00FB2F4C"/>
    <w:rsid w:val="00FB476C"/>
    <w:rsid w:val="00FB48D6"/>
    <w:rsid w:val="00FB61C4"/>
    <w:rsid w:val="00FB661E"/>
    <w:rsid w:val="00FB6F69"/>
    <w:rsid w:val="00FB7C2E"/>
    <w:rsid w:val="00FC0983"/>
    <w:rsid w:val="00FC10E1"/>
    <w:rsid w:val="00FC13AE"/>
    <w:rsid w:val="00FC1BE4"/>
    <w:rsid w:val="00FC2111"/>
    <w:rsid w:val="00FC22D7"/>
    <w:rsid w:val="00FC25C4"/>
    <w:rsid w:val="00FC2995"/>
    <w:rsid w:val="00FC3025"/>
    <w:rsid w:val="00FC3FC0"/>
    <w:rsid w:val="00FC4106"/>
    <w:rsid w:val="00FC49B9"/>
    <w:rsid w:val="00FC52D3"/>
    <w:rsid w:val="00FC55E0"/>
    <w:rsid w:val="00FC56E7"/>
    <w:rsid w:val="00FC5FD4"/>
    <w:rsid w:val="00FC604B"/>
    <w:rsid w:val="00FC6AC9"/>
    <w:rsid w:val="00FC6EC8"/>
    <w:rsid w:val="00FC7152"/>
    <w:rsid w:val="00FC79F9"/>
    <w:rsid w:val="00FD06A0"/>
    <w:rsid w:val="00FD0EB6"/>
    <w:rsid w:val="00FD1D4C"/>
    <w:rsid w:val="00FD2A38"/>
    <w:rsid w:val="00FD2B89"/>
    <w:rsid w:val="00FD3659"/>
    <w:rsid w:val="00FD3950"/>
    <w:rsid w:val="00FD5292"/>
    <w:rsid w:val="00FD5715"/>
    <w:rsid w:val="00FD627A"/>
    <w:rsid w:val="00FD654F"/>
    <w:rsid w:val="00FD6F36"/>
    <w:rsid w:val="00FD6FC4"/>
    <w:rsid w:val="00FD73A4"/>
    <w:rsid w:val="00FD7554"/>
    <w:rsid w:val="00FD7589"/>
    <w:rsid w:val="00FE19A2"/>
    <w:rsid w:val="00FE1A42"/>
    <w:rsid w:val="00FE3578"/>
    <w:rsid w:val="00FE396A"/>
    <w:rsid w:val="00FE4618"/>
    <w:rsid w:val="00FE548D"/>
    <w:rsid w:val="00FE5928"/>
    <w:rsid w:val="00FE6273"/>
    <w:rsid w:val="00FE6563"/>
    <w:rsid w:val="00FE6A4F"/>
    <w:rsid w:val="00FE6BFD"/>
    <w:rsid w:val="00FE7109"/>
    <w:rsid w:val="00FE76F3"/>
    <w:rsid w:val="00FE78BF"/>
    <w:rsid w:val="00FF0057"/>
    <w:rsid w:val="00FF0085"/>
    <w:rsid w:val="00FF1922"/>
    <w:rsid w:val="00FF1C43"/>
    <w:rsid w:val="00FF2C2B"/>
    <w:rsid w:val="00FF3477"/>
    <w:rsid w:val="00FF4919"/>
    <w:rsid w:val="00FF4F9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BB"/>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customStyle="1" w:styleId="paragraph">
    <w:name w:val="paragraph"/>
    <w:basedOn w:val="Normal"/>
    <w:rsid w:val="00F82D3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490F6-5999-4F1C-83E6-BE16D73A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11093</Words>
  <Characters>61016</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2018-08-31T00:29:00Z</cp:lastPrinted>
  <dcterms:created xsi:type="dcterms:W3CDTF">2018-10-16T15:06:00Z</dcterms:created>
  <dcterms:modified xsi:type="dcterms:W3CDTF">2018-10-16T15:28:00Z</dcterms:modified>
</cp:coreProperties>
</file>