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2CEA81" w14:textId="77777777" w:rsidR="00474477" w:rsidRPr="002C4143" w:rsidRDefault="00474477" w:rsidP="00BF2346">
      <w:pPr>
        <w:spacing w:before="240" w:after="240" w:line="360" w:lineRule="auto"/>
        <w:jc w:val="center"/>
        <w:rPr>
          <w:rFonts w:ascii="Palatino Linotype" w:hAnsi="Palatino Linotype"/>
          <w:b/>
        </w:rPr>
      </w:pPr>
      <w:r w:rsidRPr="002C4143">
        <w:rPr>
          <w:rFonts w:ascii="Palatino Linotype" w:hAnsi="Palatino Linotype"/>
          <w:b/>
        </w:rPr>
        <w:t>LÍNEAS ARGUMENTATIVAS.</w:t>
      </w:r>
    </w:p>
    <w:p w14:paraId="61DF7056" w14:textId="77777777" w:rsidR="00ED3329" w:rsidRPr="002C4143" w:rsidRDefault="00ED3329" w:rsidP="00ED3329">
      <w:pPr>
        <w:spacing w:before="240" w:after="240" w:line="360" w:lineRule="auto"/>
        <w:jc w:val="both"/>
        <w:rPr>
          <w:rFonts w:ascii="Palatino Linotype" w:hAnsi="Palatino Linotype" w:cs="Arial"/>
          <w:color w:val="000000" w:themeColor="text1"/>
        </w:rPr>
      </w:pPr>
      <w:r w:rsidRPr="002C4143">
        <w:rPr>
          <w:rFonts w:ascii="Palatino Linotype" w:hAnsi="Palatino Linotype" w:cs="Arial"/>
          <w:color w:val="000000" w:themeColor="text1"/>
        </w:rPr>
        <w:t xml:space="preserve">En razón de que la solicitud de información formulada por el </w:t>
      </w:r>
      <w:r w:rsidRPr="002C4143">
        <w:rPr>
          <w:rFonts w:ascii="Palatino Linotype" w:hAnsi="Palatino Linotype" w:cs="Arial"/>
          <w:b/>
          <w:color w:val="000000" w:themeColor="text1"/>
        </w:rPr>
        <w:t xml:space="preserve">RECURRENTE </w:t>
      </w:r>
      <w:r w:rsidRPr="002C4143">
        <w:rPr>
          <w:rFonts w:ascii="Palatino Linotype" w:hAnsi="Palatino Linotype" w:cs="Arial"/>
          <w:color w:val="000000" w:themeColor="text1"/>
        </w:rPr>
        <w:t xml:space="preserve">fue atendida por el </w:t>
      </w:r>
      <w:r w:rsidRPr="002C4143">
        <w:rPr>
          <w:rFonts w:ascii="Palatino Linotype" w:hAnsi="Palatino Linotype" w:cs="Arial"/>
          <w:b/>
          <w:color w:val="000000" w:themeColor="text1"/>
        </w:rPr>
        <w:t xml:space="preserve">SUJETO OBLIGADO, </w:t>
      </w:r>
      <w:r w:rsidRPr="002C4143">
        <w:rPr>
          <w:rFonts w:ascii="Palatino Linotype" w:hAnsi="Palatino Linotype" w:cs="Arial"/>
          <w:color w:val="000000" w:themeColor="text1"/>
        </w:rPr>
        <w:t>entonces, este Órgano Garante determina infundados</w:t>
      </w:r>
      <w:r w:rsidRPr="002C4143">
        <w:rPr>
          <w:rFonts w:ascii="Palatino Linotype" w:hAnsi="Palatino Linotype" w:cs="Arial"/>
          <w:b/>
          <w:color w:val="000000" w:themeColor="text1"/>
        </w:rPr>
        <w:t xml:space="preserve"> </w:t>
      </w:r>
      <w:r w:rsidRPr="002C4143">
        <w:rPr>
          <w:rFonts w:ascii="Palatino Linotype" w:hAnsi="Palatino Linotype" w:cs="Arial"/>
          <w:color w:val="000000" w:themeColor="text1"/>
        </w:rPr>
        <w:t xml:space="preserve">los motivos o razones de inconformidad que dieron origen al recurso de revisión que se resuelve y lo procedente es </w:t>
      </w:r>
      <w:r w:rsidRPr="002C4143">
        <w:rPr>
          <w:rFonts w:ascii="Palatino Linotype" w:hAnsi="Palatino Linotype" w:cs="Arial"/>
          <w:b/>
          <w:color w:val="000000" w:themeColor="text1"/>
        </w:rPr>
        <w:t xml:space="preserve">CONFIRMAR </w:t>
      </w:r>
      <w:r w:rsidRPr="002C4143">
        <w:rPr>
          <w:rFonts w:ascii="Palatino Linotype" w:hAnsi="Palatino Linotype" w:cs="Arial"/>
          <w:color w:val="000000" w:themeColor="text1"/>
        </w:rPr>
        <w:t xml:space="preserve">la respuesta emitida por éste respecto a la solicitud de información. </w:t>
      </w:r>
    </w:p>
    <w:p w14:paraId="672161C3" w14:textId="110C5058" w:rsidR="00715AA4" w:rsidRPr="002C4143" w:rsidRDefault="00ED3329" w:rsidP="00715AA4">
      <w:pPr>
        <w:spacing w:before="240" w:after="240" w:line="360" w:lineRule="auto"/>
        <w:jc w:val="both"/>
        <w:rPr>
          <w:rFonts w:ascii="Palatino Linotype" w:eastAsia="Times New Roman" w:hAnsi="Palatino Linotype"/>
          <w:sz w:val="22"/>
        </w:rPr>
      </w:pPr>
      <w:r w:rsidRPr="002C4143">
        <w:rPr>
          <w:rFonts w:ascii="Palatino Linotype" w:eastAsia="Times New Roman" w:hAnsi="Palatino Linotype"/>
          <w:noProof/>
          <w:sz w:val="22"/>
          <w:lang w:val="es-MX" w:eastAsia="es-MX"/>
        </w:rPr>
        <mc:AlternateContent>
          <mc:Choice Requires="wps">
            <w:drawing>
              <wp:anchor distT="0" distB="0" distL="114300" distR="114300" simplePos="0" relativeHeight="251663360" behindDoc="0" locked="0" layoutInCell="1" allowOverlap="1" wp14:anchorId="2072F0F9" wp14:editId="66DC6DA1">
                <wp:simplePos x="0" y="0"/>
                <wp:positionH relativeFrom="column">
                  <wp:posOffset>-3811</wp:posOffset>
                </wp:positionH>
                <wp:positionV relativeFrom="paragraph">
                  <wp:posOffset>108584</wp:posOffset>
                </wp:positionV>
                <wp:extent cx="5514975" cy="4295775"/>
                <wp:effectExtent l="38100" t="19050" r="66675" b="85725"/>
                <wp:wrapNone/>
                <wp:docPr id="2" name="Conector recto 2"/>
                <wp:cNvGraphicFramePr/>
                <a:graphic xmlns:a="http://schemas.openxmlformats.org/drawingml/2006/main">
                  <a:graphicData uri="http://schemas.microsoft.com/office/word/2010/wordprocessingShape">
                    <wps:wsp>
                      <wps:cNvCnPr/>
                      <wps:spPr>
                        <a:xfrm>
                          <a:off x="0" y="0"/>
                          <a:ext cx="5514975" cy="42957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6320812" id="Conector recto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pt,8.55pt" to="433.95pt,3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" strokecolor="black [3200]" strokeweight="2pt">
                <v:shadow on="t" color="black" opacity="24903f" origin=",.5" offset="0,.55556mm"/>
              </v:line>
            </w:pict>
          </mc:Fallback>
        </mc:AlternateContent>
      </w:r>
    </w:p>
    <w:p w14:paraId="53E58B34" w14:textId="77777777" w:rsidR="00ED3329" w:rsidRPr="002C4143" w:rsidRDefault="00ED3329" w:rsidP="00715AA4">
      <w:pPr>
        <w:spacing w:before="240" w:after="240" w:line="360" w:lineRule="auto"/>
        <w:jc w:val="both"/>
        <w:rPr>
          <w:rFonts w:ascii="Palatino Linotype" w:eastAsia="Times New Roman" w:hAnsi="Palatino Linotype"/>
          <w:sz w:val="22"/>
        </w:rPr>
      </w:pPr>
    </w:p>
    <w:p w14:paraId="281A1C50" w14:textId="77777777" w:rsidR="00ED3329" w:rsidRPr="002C4143" w:rsidRDefault="00ED3329" w:rsidP="00715AA4">
      <w:pPr>
        <w:spacing w:before="240" w:after="240" w:line="360" w:lineRule="auto"/>
        <w:jc w:val="both"/>
        <w:rPr>
          <w:rFonts w:ascii="Palatino Linotype" w:eastAsia="Times New Roman" w:hAnsi="Palatino Linotype"/>
          <w:sz w:val="22"/>
        </w:rPr>
      </w:pPr>
    </w:p>
    <w:p w14:paraId="0CBCFB6A" w14:textId="77777777" w:rsidR="00ED3329" w:rsidRPr="002C4143" w:rsidRDefault="00ED3329" w:rsidP="00715AA4">
      <w:pPr>
        <w:spacing w:before="240" w:after="240" w:line="360" w:lineRule="auto"/>
        <w:jc w:val="both"/>
        <w:rPr>
          <w:rFonts w:ascii="Palatino Linotype" w:eastAsia="Times New Roman" w:hAnsi="Palatino Linotype"/>
          <w:sz w:val="22"/>
        </w:rPr>
      </w:pPr>
    </w:p>
    <w:p w14:paraId="4905B686" w14:textId="77777777" w:rsidR="00ED3329" w:rsidRPr="002C4143" w:rsidRDefault="00ED3329" w:rsidP="00715AA4">
      <w:pPr>
        <w:spacing w:before="240" w:after="240" w:line="360" w:lineRule="auto"/>
        <w:jc w:val="both"/>
        <w:rPr>
          <w:rFonts w:ascii="Palatino Linotype" w:eastAsia="Times New Roman" w:hAnsi="Palatino Linotype"/>
          <w:sz w:val="22"/>
        </w:rPr>
      </w:pPr>
    </w:p>
    <w:p w14:paraId="7B38022D" w14:textId="77777777" w:rsidR="00ED3329" w:rsidRPr="002C4143" w:rsidRDefault="00ED3329" w:rsidP="00715AA4">
      <w:pPr>
        <w:spacing w:before="240" w:after="240" w:line="360" w:lineRule="auto"/>
        <w:jc w:val="both"/>
        <w:rPr>
          <w:rFonts w:ascii="Palatino Linotype" w:eastAsia="Times New Roman" w:hAnsi="Palatino Linotype"/>
          <w:sz w:val="22"/>
        </w:rPr>
      </w:pPr>
    </w:p>
    <w:p w14:paraId="2EB86DD6" w14:textId="77777777" w:rsidR="00ED3329" w:rsidRPr="002C4143" w:rsidRDefault="00ED3329" w:rsidP="00715AA4">
      <w:pPr>
        <w:spacing w:before="240" w:after="240" w:line="360" w:lineRule="auto"/>
        <w:jc w:val="both"/>
        <w:rPr>
          <w:rFonts w:ascii="Palatino Linotype" w:eastAsia="Times New Roman" w:hAnsi="Palatino Linotype"/>
          <w:sz w:val="22"/>
        </w:rPr>
      </w:pPr>
    </w:p>
    <w:p w14:paraId="745A7D63" w14:textId="77777777" w:rsidR="00ED3329" w:rsidRPr="002C4143" w:rsidRDefault="00ED3329" w:rsidP="00715AA4">
      <w:pPr>
        <w:spacing w:before="240" w:after="240" w:line="360" w:lineRule="auto"/>
        <w:jc w:val="both"/>
        <w:rPr>
          <w:rFonts w:ascii="Palatino Linotype" w:eastAsia="Times New Roman" w:hAnsi="Palatino Linotype"/>
          <w:sz w:val="22"/>
        </w:rPr>
      </w:pPr>
    </w:p>
    <w:p w14:paraId="4E892637" w14:textId="77777777" w:rsidR="00ED3329" w:rsidRPr="002C4143" w:rsidRDefault="00ED3329" w:rsidP="00715AA4">
      <w:pPr>
        <w:spacing w:before="240" w:after="240" w:line="360" w:lineRule="auto"/>
        <w:jc w:val="both"/>
        <w:rPr>
          <w:rFonts w:ascii="Palatino Linotype" w:eastAsia="Times New Roman" w:hAnsi="Palatino Linotype"/>
          <w:sz w:val="22"/>
        </w:rPr>
      </w:pPr>
    </w:p>
    <w:p w14:paraId="7E8BF181" w14:textId="77777777" w:rsidR="00ED3329" w:rsidRPr="002C4143" w:rsidRDefault="00ED3329" w:rsidP="00715AA4">
      <w:pPr>
        <w:spacing w:before="240" w:after="240" w:line="360" w:lineRule="auto"/>
        <w:jc w:val="both"/>
        <w:rPr>
          <w:rFonts w:ascii="Palatino Linotype" w:eastAsia="Times New Roman" w:hAnsi="Palatino Linotype"/>
          <w:sz w:val="22"/>
        </w:rPr>
      </w:pPr>
    </w:p>
    <w:p w14:paraId="59BCE6C9" w14:textId="77777777" w:rsidR="00ED3329" w:rsidRPr="002C4143" w:rsidRDefault="00ED3329" w:rsidP="00715AA4">
      <w:pPr>
        <w:spacing w:before="240" w:after="240" w:line="360" w:lineRule="auto"/>
        <w:jc w:val="both"/>
        <w:rPr>
          <w:rFonts w:ascii="Palatino Linotype" w:eastAsia="Times New Roman" w:hAnsi="Palatino Linotype"/>
          <w:sz w:val="22"/>
        </w:rPr>
      </w:pPr>
    </w:p>
    <w:p w14:paraId="2AD9A195" w14:textId="68535F35" w:rsidR="009B3D3C" w:rsidRPr="002C4143" w:rsidRDefault="009B3D3C" w:rsidP="00715AA4">
      <w:pPr>
        <w:autoSpaceDE w:val="0"/>
        <w:autoSpaceDN w:val="0"/>
        <w:adjustRightInd w:val="0"/>
        <w:spacing w:line="360" w:lineRule="auto"/>
        <w:contextualSpacing/>
        <w:jc w:val="both"/>
        <w:rPr>
          <w:rFonts w:ascii="Palatino Linotype" w:eastAsia="Times New Roman" w:hAnsi="Palatino Linotype" w:cs="Times New Roman"/>
          <w:b/>
          <w:u w:val="single"/>
        </w:rPr>
      </w:pPr>
      <w:r w:rsidRPr="002C4143">
        <w:rPr>
          <w:rFonts w:ascii="Palatino Linotype" w:eastAsia="MS Mincho" w:hAnsi="Palatino Linotype" w:cs="Arial"/>
        </w:rPr>
        <w:t xml:space="preserve"> </w:t>
      </w:r>
    </w:p>
    <w:p w14:paraId="73D54678" w14:textId="77777777" w:rsidR="00ED3329" w:rsidRPr="002C4143" w:rsidRDefault="00ED3329" w:rsidP="001E74A5">
      <w:pPr>
        <w:spacing w:line="360" w:lineRule="auto"/>
        <w:jc w:val="center"/>
        <w:rPr>
          <w:rFonts w:ascii="Palatino Linotype" w:eastAsia="Times New Roman" w:hAnsi="Palatino Linotype" w:cs="Times New Roman"/>
          <w:b/>
          <w:u w:val="single"/>
        </w:rPr>
      </w:pPr>
    </w:p>
    <w:p w14:paraId="31137936" w14:textId="302D1D0F" w:rsidR="00BC61B2" w:rsidRPr="002C4143" w:rsidRDefault="00A20B1F" w:rsidP="001E74A5">
      <w:pPr>
        <w:spacing w:line="360" w:lineRule="auto"/>
        <w:jc w:val="center"/>
        <w:rPr>
          <w:rFonts w:ascii="Palatino Linotype" w:eastAsia="Times New Roman" w:hAnsi="Palatino Linotype" w:cs="Times New Roman"/>
          <w:b/>
          <w:u w:val="single"/>
        </w:rPr>
      </w:pPr>
      <w:r w:rsidRPr="002C4143">
        <w:rPr>
          <w:rFonts w:ascii="Palatino Linotype" w:eastAsia="Times New Roman" w:hAnsi="Palatino Linotype" w:cs="Times New Roman"/>
          <w:b/>
          <w:u w:val="single"/>
        </w:rPr>
        <w:t>ÍNDICE</w:t>
      </w:r>
    </w:p>
    <w:p w14:paraId="57FD4EF8" w14:textId="77777777" w:rsidR="00ED3329" w:rsidRPr="002C4143" w:rsidRDefault="00ED3329" w:rsidP="001E74A5">
      <w:pPr>
        <w:spacing w:line="360" w:lineRule="auto"/>
        <w:jc w:val="center"/>
        <w:rPr>
          <w:rFonts w:ascii="Palatino Linotype" w:eastAsia="Times New Roman" w:hAnsi="Palatino Linotype" w:cs="Times New Roman"/>
          <w:b/>
          <w:u w:val="single"/>
        </w:rPr>
      </w:pP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38BEF487" w:rsidR="00DA7E2F" w:rsidRPr="002C4143" w:rsidRDefault="00DA7E2F" w:rsidP="00A67428">
          <w:pPr>
            <w:pStyle w:val="TtulodeTDC"/>
            <w:spacing w:before="0" w:line="480" w:lineRule="auto"/>
            <w:rPr>
              <w:sz w:val="2"/>
            </w:rPr>
          </w:pPr>
        </w:p>
        <w:p w14:paraId="51EBE190" w14:textId="77777777" w:rsidR="00ED3329" w:rsidRPr="002C4143" w:rsidRDefault="00DA7E2F" w:rsidP="00ED3329">
          <w:pPr>
            <w:pStyle w:val="TDC1"/>
            <w:ind w:left="0"/>
            <w:rPr>
              <w:rFonts w:ascii="Palatino Linotype" w:hAnsi="Palatino Linotype"/>
              <w:noProof/>
              <w:sz w:val="22"/>
              <w:szCs w:val="22"/>
              <w:lang w:val="es-MX" w:eastAsia="es-MX"/>
            </w:rPr>
          </w:pPr>
          <w:r w:rsidRPr="002C4143">
            <w:rPr>
              <w:rFonts w:ascii="Palatino Linotype" w:hAnsi="Palatino Linotype"/>
            </w:rPr>
            <w:fldChar w:fldCharType="begin"/>
          </w:r>
          <w:r w:rsidRPr="002C4143">
            <w:rPr>
              <w:rFonts w:ascii="Palatino Linotype" w:hAnsi="Palatino Linotype"/>
            </w:rPr>
            <w:instrText xml:space="preserve"> TOC \o "1-3" \h \z \u </w:instrText>
          </w:r>
          <w:r w:rsidRPr="002C4143">
            <w:rPr>
              <w:rFonts w:ascii="Palatino Linotype" w:hAnsi="Palatino Linotype"/>
            </w:rPr>
            <w:fldChar w:fldCharType="separate"/>
          </w:r>
          <w:hyperlink w:anchor="_Toc521590248" w:history="1">
            <w:r w:rsidR="00ED3329" w:rsidRPr="002C4143">
              <w:rPr>
                <w:rStyle w:val="Hipervnculo"/>
                <w:rFonts w:ascii="Palatino Linotype" w:hAnsi="Palatino Linotype"/>
                <w:b/>
                <w:noProof/>
              </w:rPr>
              <w:t>ANTECEDENTES</w:t>
            </w:r>
            <w:r w:rsidR="00ED3329" w:rsidRPr="002C4143">
              <w:rPr>
                <w:rFonts w:ascii="Palatino Linotype" w:hAnsi="Palatino Linotype"/>
                <w:noProof/>
                <w:webHidden/>
              </w:rPr>
              <w:tab/>
            </w:r>
            <w:r w:rsidR="00ED3329" w:rsidRPr="002C4143">
              <w:rPr>
                <w:rFonts w:ascii="Palatino Linotype" w:hAnsi="Palatino Linotype"/>
                <w:noProof/>
                <w:webHidden/>
              </w:rPr>
              <w:fldChar w:fldCharType="begin"/>
            </w:r>
            <w:r w:rsidR="00ED3329" w:rsidRPr="002C4143">
              <w:rPr>
                <w:rFonts w:ascii="Palatino Linotype" w:hAnsi="Palatino Linotype"/>
                <w:noProof/>
                <w:webHidden/>
              </w:rPr>
              <w:instrText xml:space="preserve"> PAGEREF _Toc521590248 \h </w:instrText>
            </w:r>
            <w:r w:rsidR="00ED3329" w:rsidRPr="002C4143">
              <w:rPr>
                <w:rFonts w:ascii="Palatino Linotype" w:hAnsi="Palatino Linotype"/>
                <w:noProof/>
                <w:webHidden/>
              </w:rPr>
            </w:r>
            <w:r w:rsidR="00ED3329" w:rsidRPr="002C4143">
              <w:rPr>
                <w:rFonts w:ascii="Palatino Linotype" w:hAnsi="Palatino Linotype"/>
                <w:noProof/>
                <w:webHidden/>
              </w:rPr>
              <w:fldChar w:fldCharType="separate"/>
            </w:r>
            <w:r w:rsidR="008B7FAD" w:rsidRPr="002C4143">
              <w:rPr>
                <w:rFonts w:ascii="Palatino Linotype" w:hAnsi="Palatino Linotype"/>
                <w:noProof/>
                <w:webHidden/>
              </w:rPr>
              <w:t>3</w:t>
            </w:r>
            <w:r w:rsidR="00ED3329" w:rsidRPr="002C4143">
              <w:rPr>
                <w:rFonts w:ascii="Palatino Linotype" w:hAnsi="Palatino Linotype"/>
                <w:noProof/>
                <w:webHidden/>
              </w:rPr>
              <w:fldChar w:fldCharType="end"/>
            </w:r>
          </w:hyperlink>
        </w:p>
        <w:p w14:paraId="4024DB42" w14:textId="77777777" w:rsidR="00ED3329" w:rsidRPr="002C4143" w:rsidRDefault="00EF2E38" w:rsidP="00ED3329">
          <w:pPr>
            <w:pStyle w:val="TDC2"/>
            <w:ind w:left="0" w:firstLine="0"/>
            <w:rPr>
              <w:rFonts w:ascii="Palatino Linotype" w:hAnsi="Palatino Linotype"/>
              <w:noProof/>
              <w:sz w:val="22"/>
              <w:szCs w:val="22"/>
              <w:lang w:val="es-MX" w:eastAsia="es-MX"/>
            </w:rPr>
          </w:pPr>
          <w:hyperlink w:anchor="_Toc521590251" w:history="1">
            <w:r w:rsidR="00ED3329" w:rsidRPr="002C4143">
              <w:rPr>
                <w:rStyle w:val="Hipervnculo"/>
                <w:rFonts w:ascii="Palatino Linotype" w:hAnsi="Palatino Linotype"/>
                <w:b/>
                <w:noProof/>
              </w:rPr>
              <w:t>CONSIDERANDO</w:t>
            </w:r>
            <w:r w:rsidR="00ED3329" w:rsidRPr="002C4143">
              <w:rPr>
                <w:rFonts w:ascii="Palatino Linotype" w:hAnsi="Palatino Linotype"/>
                <w:noProof/>
                <w:webHidden/>
              </w:rPr>
              <w:tab/>
            </w:r>
            <w:r w:rsidR="00ED3329" w:rsidRPr="002C4143">
              <w:rPr>
                <w:rFonts w:ascii="Palatino Linotype" w:hAnsi="Palatino Linotype"/>
                <w:noProof/>
                <w:webHidden/>
              </w:rPr>
              <w:fldChar w:fldCharType="begin"/>
            </w:r>
            <w:r w:rsidR="00ED3329" w:rsidRPr="002C4143">
              <w:rPr>
                <w:rFonts w:ascii="Palatino Linotype" w:hAnsi="Palatino Linotype"/>
                <w:noProof/>
                <w:webHidden/>
              </w:rPr>
              <w:instrText xml:space="preserve"> PAGEREF _Toc521590251 \h </w:instrText>
            </w:r>
            <w:r w:rsidR="00ED3329" w:rsidRPr="002C4143">
              <w:rPr>
                <w:rFonts w:ascii="Palatino Linotype" w:hAnsi="Palatino Linotype"/>
                <w:noProof/>
                <w:webHidden/>
              </w:rPr>
            </w:r>
            <w:r w:rsidR="00ED3329" w:rsidRPr="002C4143">
              <w:rPr>
                <w:rFonts w:ascii="Palatino Linotype" w:hAnsi="Palatino Linotype"/>
                <w:noProof/>
                <w:webHidden/>
              </w:rPr>
              <w:fldChar w:fldCharType="separate"/>
            </w:r>
            <w:r w:rsidR="008B7FAD" w:rsidRPr="002C4143">
              <w:rPr>
                <w:rFonts w:ascii="Palatino Linotype" w:hAnsi="Palatino Linotype"/>
                <w:noProof/>
                <w:webHidden/>
              </w:rPr>
              <w:t>7</w:t>
            </w:r>
            <w:r w:rsidR="00ED3329" w:rsidRPr="002C4143">
              <w:rPr>
                <w:rFonts w:ascii="Palatino Linotype" w:hAnsi="Palatino Linotype"/>
                <w:noProof/>
                <w:webHidden/>
              </w:rPr>
              <w:fldChar w:fldCharType="end"/>
            </w:r>
          </w:hyperlink>
        </w:p>
        <w:p w14:paraId="60FC4CF7" w14:textId="77777777" w:rsidR="00ED3329" w:rsidRPr="002C4143" w:rsidRDefault="00EF2E38">
          <w:pPr>
            <w:pStyle w:val="TDC2"/>
            <w:rPr>
              <w:rFonts w:ascii="Palatino Linotype" w:hAnsi="Palatino Linotype"/>
              <w:noProof/>
              <w:sz w:val="22"/>
              <w:szCs w:val="22"/>
              <w:lang w:val="es-MX" w:eastAsia="es-MX"/>
            </w:rPr>
          </w:pPr>
          <w:hyperlink w:anchor="_Toc521590252" w:history="1">
            <w:r w:rsidR="00ED3329" w:rsidRPr="002C4143">
              <w:rPr>
                <w:rStyle w:val="Hipervnculo"/>
                <w:rFonts w:ascii="Palatino Linotype" w:hAnsi="Palatino Linotype"/>
                <w:b/>
                <w:noProof/>
              </w:rPr>
              <w:t>PRIMERO. De la competencia</w:t>
            </w:r>
            <w:r w:rsidR="00ED3329" w:rsidRPr="002C4143">
              <w:rPr>
                <w:rFonts w:ascii="Palatino Linotype" w:hAnsi="Palatino Linotype"/>
                <w:noProof/>
                <w:webHidden/>
              </w:rPr>
              <w:tab/>
            </w:r>
            <w:r w:rsidR="00ED3329" w:rsidRPr="002C4143">
              <w:rPr>
                <w:rFonts w:ascii="Palatino Linotype" w:hAnsi="Palatino Linotype"/>
                <w:noProof/>
                <w:webHidden/>
              </w:rPr>
              <w:fldChar w:fldCharType="begin"/>
            </w:r>
            <w:r w:rsidR="00ED3329" w:rsidRPr="002C4143">
              <w:rPr>
                <w:rFonts w:ascii="Palatino Linotype" w:hAnsi="Palatino Linotype"/>
                <w:noProof/>
                <w:webHidden/>
              </w:rPr>
              <w:instrText xml:space="preserve"> PAGEREF _Toc521590252 \h </w:instrText>
            </w:r>
            <w:r w:rsidR="00ED3329" w:rsidRPr="002C4143">
              <w:rPr>
                <w:rFonts w:ascii="Palatino Linotype" w:hAnsi="Palatino Linotype"/>
                <w:noProof/>
                <w:webHidden/>
              </w:rPr>
            </w:r>
            <w:r w:rsidR="00ED3329" w:rsidRPr="002C4143">
              <w:rPr>
                <w:rFonts w:ascii="Palatino Linotype" w:hAnsi="Palatino Linotype"/>
                <w:noProof/>
                <w:webHidden/>
              </w:rPr>
              <w:fldChar w:fldCharType="separate"/>
            </w:r>
            <w:r w:rsidR="008B7FAD" w:rsidRPr="002C4143">
              <w:rPr>
                <w:rFonts w:ascii="Palatino Linotype" w:hAnsi="Palatino Linotype"/>
                <w:noProof/>
                <w:webHidden/>
              </w:rPr>
              <w:t>7</w:t>
            </w:r>
            <w:r w:rsidR="00ED3329" w:rsidRPr="002C4143">
              <w:rPr>
                <w:rFonts w:ascii="Palatino Linotype" w:hAnsi="Palatino Linotype"/>
                <w:noProof/>
                <w:webHidden/>
              </w:rPr>
              <w:fldChar w:fldCharType="end"/>
            </w:r>
          </w:hyperlink>
        </w:p>
        <w:p w14:paraId="4A217F57" w14:textId="77777777" w:rsidR="00ED3329" w:rsidRPr="002C4143" w:rsidRDefault="00EF2E38">
          <w:pPr>
            <w:pStyle w:val="TDC2"/>
            <w:rPr>
              <w:rFonts w:ascii="Palatino Linotype" w:hAnsi="Palatino Linotype"/>
              <w:noProof/>
              <w:sz w:val="22"/>
              <w:szCs w:val="22"/>
              <w:lang w:val="es-MX" w:eastAsia="es-MX"/>
            </w:rPr>
          </w:pPr>
          <w:hyperlink w:anchor="_Toc521590253" w:history="1">
            <w:r w:rsidR="00ED3329" w:rsidRPr="002C4143">
              <w:rPr>
                <w:rStyle w:val="Hipervnculo"/>
                <w:rFonts w:ascii="Palatino Linotype" w:hAnsi="Palatino Linotype"/>
                <w:b/>
                <w:noProof/>
              </w:rPr>
              <w:t>SEGUNDO. De la oportunidad y procedencia.</w:t>
            </w:r>
            <w:r w:rsidR="00ED3329" w:rsidRPr="002C4143">
              <w:rPr>
                <w:rFonts w:ascii="Palatino Linotype" w:hAnsi="Palatino Linotype"/>
                <w:noProof/>
                <w:webHidden/>
              </w:rPr>
              <w:tab/>
            </w:r>
            <w:r w:rsidR="00ED3329" w:rsidRPr="002C4143">
              <w:rPr>
                <w:rFonts w:ascii="Palatino Linotype" w:hAnsi="Palatino Linotype"/>
                <w:noProof/>
                <w:webHidden/>
              </w:rPr>
              <w:fldChar w:fldCharType="begin"/>
            </w:r>
            <w:r w:rsidR="00ED3329" w:rsidRPr="002C4143">
              <w:rPr>
                <w:rFonts w:ascii="Palatino Linotype" w:hAnsi="Palatino Linotype"/>
                <w:noProof/>
                <w:webHidden/>
              </w:rPr>
              <w:instrText xml:space="preserve"> PAGEREF _Toc521590253 \h </w:instrText>
            </w:r>
            <w:r w:rsidR="00ED3329" w:rsidRPr="002C4143">
              <w:rPr>
                <w:rFonts w:ascii="Palatino Linotype" w:hAnsi="Palatino Linotype"/>
                <w:noProof/>
                <w:webHidden/>
              </w:rPr>
            </w:r>
            <w:r w:rsidR="00ED3329" w:rsidRPr="002C4143">
              <w:rPr>
                <w:rFonts w:ascii="Palatino Linotype" w:hAnsi="Palatino Linotype"/>
                <w:noProof/>
                <w:webHidden/>
              </w:rPr>
              <w:fldChar w:fldCharType="separate"/>
            </w:r>
            <w:r w:rsidR="008B7FAD" w:rsidRPr="002C4143">
              <w:rPr>
                <w:rFonts w:ascii="Palatino Linotype" w:hAnsi="Palatino Linotype"/>
                <w:noProof/>
                <w:webHidden/>
              </w:rPr>
              <w:t>7</w:t>
            </w:r>
            <w:r w:rsidR="00ED3329" w:rsidRPr="002C4143">
              <w:rPr>
                <w:rFonts w:ascii="Palatino Linotype" w:hAnsi="Palatino Linotype"/>
                <w:noProof/>
                <w:webHidden/>
              </w:rPr>
              <w:fldChar w:fldCharType="end"/>
            </w:r>
          </w:hyperlink>
        </w:p>
        <w:p w14:paraId="021EFDC2" w14:textId="77777777" w:rsidR="00ED3329" w:rsidRPr="002C4143" w:rsidRDefault="00EF2E38">
          <w:pPr>
            <w:pStyle w:val="TDC1"/>
            <w:rPr>
              <w:rFonts w:ascii="Palatino Linotype" w:hAnsi="Palatino Linotype"/>
              <w:noProof/>
              <w:sz w:val="22"/>
              <w:szCs w:val="22"/>
              <w:lang w:val="es-MX" w:eastAsia="es-MX"/>
            </w:rPr>
          </w:pPr>
          <w:hyperlink w:anchor="_Toc521590254" w:history="1">
            <w:r w:rsidR="00ED3329" w:rsidRPr="002C4143">
              <w:rPr>
                <w:rStyle w:val="Hipervnculo"/>
                <w:rFonts w:ascii="Palatino Linotype" w:eastAsiaTheme="majorEastAsia" w:hAnsi="Palatino Linotype" w:cs="Times New Roman"/>
                <w:b/>
                <w:bCs/>
                <w:noProof/>
                <w:lang w:val="es-ES"/>
              </w:rPr>
              <w:t>TERCERO.</w:t>
            </w:r>
            <w:r w:rsidR="00ED3329" w:rsidRPr="002C4143">
              <w:rPr>
                <w:rStyle w:val="Hipervnculo"/>
                <w:rFonts w:ascii="Palatino Linotype" w:eastAsia="MS Mincho" w:hAnsi="Palatino Linotype" w:cstheme="majorBidi"/>
                <w:b/>
                <w:noProof/>
              </w:rPr>
              <w:t xml:space="preserve"> Del planteamiento de la </w:t>
            </w:r>
            <w:r w:rsidR="00ED3329" w:rsidRPr="002C4143">
              <w:rPr>
                <w:rStyle w:val="Hipervnculo"/>
                <w:rFonts w:ascii="Palatino Linotype" w:eastAsia="MS Mincho" w:hAnsi="Palatino Linotype" w:cstheme="majorBidi"/>
                <w:b/>
                <w:i/>
                <w:noProof/>
              </w:rPr>
              <w:t>Litis</w:t>
            </w:r>
            <w:r w:rsidR="00ED3329" w:rsidRPr="002C4143">
              <w:rPr>
                <w:rStyle w:val="Hipervnculo"/>
                <w:rFonts w:ascii="Palatino Linotype" w:eastAsiaTheme="majorEastAsia" w:hAnsi="Palatino Linotype" w:cstheme="majorBidi"/>
                <w:b/>
                <w:noProof/>
              </w:rPr>
              <w:t>.</w:t>
            </w:r>
            <w:r w:rsidR="00ED3329" w:rsidRPr="002C4143">
              <w:rPr>
                <w:rFonts w:ascii="Palatino Linotype" w:hAnsi="Palatino Linotype"/>
                <w:noProof/>
                <w:webHidden/>
              </w:rPr>
              <w:tab/>
            </w:r>
            <w:r w:rsidR="00ED3329" w:rsidRPr="002C4143">
              <w:rPr>
                <w:rFonts w:ascii="Palatino Linotype" w:hAnsi="Palatino Linotype"/>
                <w:noProof/>
                <w:webHidden/>
              </w:rPr>
              <w:fldChar w:fldCharType="begin"/>
            </w:r>
            <w:r w:rsidR="00ED3329" w:rsidRPr="002C4143">
              <w:rPr>
                <w:rFonts w:ascii="Palatino Linotype" w:hAnsi="Palatino Linotype"/>
                <w:noProof/>
                <w:webHidden/>
              </w:rPr>
              <w:instrText xml:space="preserve"> PAGEREF _Toc521590254 \h </w:instrText>
            </w:r>
            <w:r w:rsidR="00ED3329" w:rsidRPr="002C4143">
              <w:rPr>
                <w:rFonts w:ascii="Palatino Linotype" w:hAnsi="Palatino Linotype"/>
                <w:noProof/>
                <w:webHidden/>
              </w:rPr>
            </w:r>
            <w:r w:rsidR="00ED3329" w:rsidRPr="002C4143">
              <w:rPr>
                <w:rFonts w:ascii="Palatino Linotype" w:hAnsi="Palatino Linotype"/>
                <w:noProof/>
                <w:webHidden/>
              </w:rPr>
              <w:fldChar w:fldCharType="separate"/>
            </w:r>
            <w:r w:rsidR="008B7FAD" w:rsidRPr="002C4143">
              <w:rPr>
                <w:rFonts w:ascii="Palatino Linotype" w:hAnsi="Palatino Linotype"/>
                <w:noProof/>
                <w:webHidden/>
              </w:rPr>
              <w:t>8</w:t>
            </w:r>
            <w:r w:rsidR="00ED3329" w:rsidRPr="002C4143">
              <w:rPr>
                <w:rFonts w:ascii="Palatino Linotype" w:hAnsi="Palatino Linotype"/>
                <w:noProof/>
                <w:webHidden/>
              </w:rPr>
              <w:fldChar w:fldCharType="end"/>
            </w:r>
          </w:hyperlink>
        </w:p>
        <w:p w14:paraId="79F9A416" w14:textId="77777777" w:rsidR="00ED3329" w:rsidRPr="002C4143" w:rsidRDefault="00EF2E38">
          <w:pPr>
            <w:pStyle w:val="TDC1"/>
            <w:rPr>
              <w:rFonts w:ascii="Palatino Linotype" w:hAnsi="Palatino Linotype"/>
              <w:noProof/>
              <w:sz w:val="22"/>
              <w:szCs w:val="22"/>
              <w:lang w:val="es-MX" w:eastAsia="es-MX"/>
            </w:rPr>
          </w:pPr>
          <w:hyperlink w:anchor="_Toc521590255" w:history="1">
            <w:r w:rsidR="00ED3329" w:rsidRPr="002C4143">
              <w:rPr>
                <w:rStyle w:val="Hipervnculo"/>
                <w:rFonts w:ascii="Palatino Linotype" w:hAnsi="Palatino Linotype"/>
                <w:b/>
                <w:noProof/>
              </w:rPr>
              <w:t>CUARTO. Del estudio y resolución del recurso de revisión.</w:t>
            </w:r>
            <w:r w:rsidR="00ED3329" w:rsidRPr="002C4143">
              <w:rPr>
                <w:rFonts w:ascii="Palatino Linotype" w:hAnsi="Palatino Linotype"/>
                <w:noProof/>
                <w:webHidden/>
              </w:rPr>
              <w:tab/>
            </w:r>
            <w:r w:rsidR="00ED3329" w:rsidRPr="002C4143">
              <w:rPr>
                <w:rFonts w:ascii="Palatino Linotype" w:hAnsi="Palatino Linotype"/>
                <w:noProof/>
                <w:webHidden/>
              </w:rPr>
              <w:fldChar w:fldCharType="begin"/>
            </w:r>
            <w:r w:rsidR="00ED3329" w:rsidRPr="002C4143">
              <w:rPr>
                <w:rFonts w:ascii="Palatino Linotype" w:hAnsi="Palatino Linotype"/>
                <w:noProof/>
                <w:webHidden/>
              </w:rPr>
              <w:instrText xml:space="preserve"> PAGEREF _Toc521590255 \h </w:instrText>
            </w:r>
            <w:r w:rsidR="00ED3329" w:rsidRPr="002C4143">
              <w:rPr>
                <w:rFonts w:ascii="Palatino Linotype" w:hAnsi="Palatino Linotype"/>
                <w:noProof/>
                <w:webHidden/>
              </w:rPr>
            </w:r>
            <w:r w:rsidR="00ED3329" w:rsidRPr="002C4143">
              <w:rPr>
                <w:rFonts w:ascii="Palatino Linotype" w:hAnsi="Palatino Linotype"/>
                <w:noProof/>
                <w:webHidden/>
              </w:rPr>
              <w:fldChar w:fldCharType="separate"/>
            </w:r>
            <w:r w:rsidR="008B7FAD" w:rsidRPr="002C4143">
              <w:rPr>
                <w:rFonts w:ascii="Palatino Linotype" w:hAnsi="Palatino Linotype"/>
                <w:noProof/>
                <w:webHidden/>
              </w:rPr>
              <w:t>9</w:t>
            </w:r>
            <w:r w:rsidR="00ED3329" w:rsidRPr="002C4143">
              <w:rPr>
                <w:rFonts w:ascii="Palatino Linotype" w:hAnsi="Palatino Linotype"/>
                <w:noProof/>
                <w:webHidden/>
              </w:rPr>
              <w:fldChar w:fldCharType="end"/>
            </w:r>
          </w:hyperlink>
        </w:p>
        <w:p w14:paraId="7918CB10" w14:textId="77777777" w:rsidR="00ED3329" w:rsidRPr="002C4143" w:rsidRDefault="00EF2E38" w:rsidP="00ED3329">
          <w:pPr>
            <w:pStyle w:val="TDC1"/>
            <w:ind w:left="0"/>
            <w:rPr>
              <w:rFonts w:ascii="Palatino Linotype" w:hAnsi="Palatino Linotype"/>
              <w:noProof/>
              <w:sz w:val="22"/>
              <w:szCs w:val="22"/>
              <w:lang w:val="es-MX" w:eastAsia="es-MX"/>
            </w:rPr>
          </w:pPr>
          <w:hyperlink w:anchor="_Toc521590256" w:history="1">
            <w:r w:rsidR="00ED3329" w:rsidRPr="002C4143">
              <w:rPr>
                <w:rStyle w:val="Hipervnculo"/>
                <w:rFonts w:ascii="Palatino Linotype" w:hAnsi="Palatino Linotype"/>
                <w:b/>
                <w:noProof/>
              </w:rPr>
              <w:t>R E S O L U T I V O S</w:t>
            </w:r>
            <w:r w:rsidR="00ED3329" w:rsidRPr="002C4143">
              <w:rPr>
                <w:rFonts w:ascii="Palatino Linotype" w:hAnsi="Palatino Linotype"/>
                <w:noProof/>
                <w:webHidden/>
              </w:rPr>
              <w:tab/>
            </w:r>
            <w:r w:rsidR="00ED3329" w:rsidRPr="002C4143">
              <w:rPr>
                <w:rFonts w:ascii="Palatino Linotype" w:hAnsi="Palatino Linotype"/>
                <w:noProof/>
                <w:webHidden/>
              </w:rPr>
              <w:fldChar w:fldCharType="begin"/>
            </w:r>
            <w:r w:rsidR="00ED3329" w:rsidRPr="002C4143">
              <w:rPr>
                <w:rFonts w:ascii="Palatino Linotype" w:hAnsi="Palatino Linotype"/>
                <w:noProof/>
                <w:webHidden/>
              </w:rPr>
              <w:instrText xml:space="preserve"> PAGEREF _Toc521590256 \h </w:instrText>
            </w:r>
            <w:r w:rsidR="00ED3329" w:rsidRPr="002C4143">
              <w:rPr>
                <w:rFonts w:ascii="Palatino Linotype" w:hAnsi="Palatino Linotype"/>
                <w:noProof/>
                <w:webHidden/>
              </w:rPr>
            </w:r>
            <w:r w:rsidR="00ED3329" w:rsidRPr="002C4143">
              <w:rPr>
                <w:rFonts w:ascii="Palatino Linotype" w:hAnsi="Palatino Linotype"/>
                <w:noProof/>
                <w:webHidden/>
              </w:rPr>
              <w:fldChar w:fldCharType="separate"/>
            </w:r>
            <w:r w:rsidR="008B7FAD" w:rsidRPr="002C4143">
              <w:rPr>
                <w:rFonts w:ascii="Palatino Linotype" w:hAnsi="Palatino Linotype"/>
                <w:noProof/>
                <w:webHidden/>
              </w:rPr>
              <w:t>19</w:t>
            </w:r>
            <w:r w:rsidR="00ED3329" w:rsidRPr="002C4143">
              <w:rPr>
                <w:rFonts w:ascii="Palatino Linotype" w:hAnsi="Palatino Linotype"/>
                <w:noProof/>
                <w:webHidden/>
              </w:rPr>
              <w:fldChar w:fldCharType="end"/>
            </w:r>
          </w:hyperlink>
        </w:p>
        <w:p w14:paraId="64917480" w14:textId="77777777" w:rsidR="00EA3B84" w:rsidRPr="002C4143" w:rsidRDefault="00DA7E2F" w:rsidP="00EA3B84">
          <w:pPr>
            <w:spacing w:line="480" w:lineRule="auto"/>
            <w:rPr>
              <w:b/>
              <w:bCs/>
              <w:lang w:val="es-ES"/>
            </w:rPr>
          </w:pPr>
          <w:r w:rsidRPr="002C4143">
            <w:rPr>
              <w:rFonts w:ascii="Palatino Linotype" w:hAnsi="Palatino Linotype"/>
              <w:b/>
              <w:bCs/>
              <w:lang w:val="es-ES"/>
            </w:rPr>
            <w:fldChar w:fldCharType="end"/>
          </w:r>
        </w:p>
      </w:sdtContent>
    </w:sdt>
    <w:p w14:paraId="101FB003" w14:textId="77777777" w:rsidR="00025731" w:rsidRPr="002C4143" w:rsidRDefault="00025731" w:rsidP="00EA3B84">
      <w:pPr>
        <w:spacing w:line="360" w:lineRule="auto"/>
        <w:jc w:val="both"/>
        <w:rPr>
          <w:rFonts w:ascii="Palatino Linotype" w:hAnsi="Palatino Linotype"/>
        </w:rPr>
      </w:pPr>
    </w:p>
    <w:p w14:paraId="606A2FB3" w14:textId="77777777" w:rsidR="00ED3329" w:rsidRPr="002C4143" w:rsidRDefault="00ED3329" w:rsidP="00EA3B84">
      <w:pPr>
        <w:spacing w:line="360" w:lineRule="auto"/>
        <w:jc w:val="both"/>
        <w:rPr>
          <w:rFonts w:ascii="Palatino Linotype" w:hAnsi="Palatino Linotype"/>
        </w:rPr>
      </w:pPr>
    </w:p>
    <w:p w14:paraId="64B4CF99" w14:textId="77777777" w:rsidR="00ED3329" w:rsidRPr="002C4143" w:rsidRDefault="00ED3329" w:rsidP="00EA3B84">
      <w:pPr>
        <w:spacing w:line="360" w:lineRule="auto"/>
        <w:jc w:val="both"/>
        <w:rPr>
          <w:rFonts w:ascii="Palatino Linotype" w:hAnsi="Palatino Linotype"/>
        </w:rPr>
      </w:pPr>
    </w:p>
    <w:p w14:paraId="078D1E2A" w14:textId="77777777" w:rsidR="00ED3329" w:rsidRPr="002C4143" w:rsidRDefault="00ED3329" w:rsidP="00EA3B84">
      <w:pPr>
        <w:spacing w:line="360" w:lineRule="auto"/>
        <w:jc w:val="both"/>
        <w:rPr>
          <w:rFonts w:ascii="Palatino Linotype" w:hAnsi="Palatino Linotype"/>
        </w:rPr>
      </w:pPr>
    </w:p>
    <w:p w14:paraId="4BCAF538" w14:textId="77777777" w:rsidR="00ED3329" w:rsidRPr="002C4143" w:rsidRDefault="00ED3329" w:rsidP="00EA3B84">
      <w:pPr>
        <w:spacing w:line="360" w:lineRule="auto"/>
        <w:jc w:val="both"/>
        <w:rPr>
          <w:rFonts w:ascii="Palatino Linotype" w:hAnsi="Palatino Linotype"/>
        </w:rPr>
      </w:pPr>
    </w:p>
    <w:p w14:paraId="442E3584" w14:textId="77777777" w:rsidR="00ED3329" w:rsidRPr="002C4143" w:rsidRDefault="00ED3329" w:rsidP="00EA3B84">
      <w:pPr>
        <w:spacing w:line="360" w:lineRule="auto"/>
        <w:jc w:val="both"/>
        <w:rPr>
          <w:rFonts w:ascii="Palatino Linotype" w:hAnsi="Palatino Linotype"/>
        </w:rPr>
      </w:pPr>
    </w:p>
    <w:p w14:paraId="3BC7F06E" w14:textId="77777777" w:rsidR="00ED3329" w:rsidRPr="002C4143" w:rsidRDefault="00ED3329" w:rsidP="00EA3B84">
      <w:pPr>
        <w:spacing w:line="360" w:lineRule="auto"/>
        <w:jc w:val="both"/>
        <w:rPr>
          <w:rFonts w:ascii="Palatino Linotype" w:hAnsi="Palatino Linotype"/>
        </w:rPr>
      </w:pPr>
    </w:p>
    <w:p w14:paraId="005F7FE3" w14:textId="77777777" w:rsidR="00ED3329" w:rsidRPr="002C4143" w:rsidRDefault="00ED3329" w:rsidP="00EA3B84">
      <w:pPr>
        <w:spacing w:line="360" w:lineRule="auto"/>
        <w:jc w:val="both"/>
        <w:rPr>
          <w:rFonts w:ascii="Palatino Linotype" w:hAnsi="Palatino Linotype"/>
        </w:rPr>
      </w:pPr>
    </w:p>
    <w:p w14:paraId="6AB9C55C" w14:textId="77777777" w:rsidR="00ED3329" w:rsidRPr="002C4143" w:rsidRDefault="00ED3329" w:rsidP="00EA3B84">
      <w:pPr>
        <w:spacing w:line="360" w:lineRule="auto"/>
        <w:jc w:val="both"/>
        <w:rPr>
          <w:rFonts w:ascii="Palatino Linotype" w:hAnsi="Palatino Linotype"/>
        </w:rPr>
      </w:pPr>
    </w:p>
    <w:p w14:paraId="73F7F940" w14:textId="2F7C4D66" w:rsidR="00662C69" w:rsidRPr="002C4143" w:rsidRDefault="009B11D6" w:rsidP="00EA3B84">
      <w:pPr>
        <w:spacing w:line="360" w:lineRule="auto"/>
        <w:jc w:val="both"/>
        <w:rPr>
          <w:rFonts w:ascii="Palatino Linotype" w:hAnsi="Palatino Linotype"/>
        </w:rPr>
      </w:pPr>
      <w:r w:rsidRPr="002C4143">
        <w:rPr>
          <w:rFonts w:ascii="Palatino Linotype" w:hAnsi="Palatino Linotype"/>
        </w:rPr>
        <w:lastRenderedPageBreak/>
        <w:t>R</w:t>
      </w:r>
      <w:r w:rsidR="00662C69" w:rsidRPr="002C4143">
        <w:rPr>
          <w:rFonts w:ascii="Palatino Linotype" w:hAnsi="Palatino Linotype"/>
        </w:rPr>
        <w:t>esolución del Pleno del Instituto de Transparencia, Acceso a la Información Pública y Protección de Datos Personales del Estado de México y Mun</w:t>
      </w:r>
      <w:r w:rsidR="000D5A1D" w:rsidRPr="002C4143">
        <w:rPr>
          <w:rFonts w:ascii="Palatino Linotype" w:hAnsi="Palatino Linotype"/>
        </w:rPr>
        <w:t>icipios, con</w:t>
      </w:r>
      <w:r w:rsidR="00662C69" w:rsidRPr="002C4143">
        <w:rPr>
          <w:rFonts w:ascii="Palatino Linotype" w:hAnsi="Palatino Linotype"/>
        </w:rPr>
        <w:t xml:space="preserve"> </w:t>
      </w:r>
      <w:r w:rsidR="00485DB6" w:rsidRPr="002C4143">
        <w:rPr>
          <w:rFonts w:ascii="Palatino Linotype" w:hAnsi="Palatino Linotype"/>
        </w:rPr>
        <w:t xml:space="preserve">domicilio </w:t>
      </w:r>
      <w:r w:rsidR="00662C69" w:rsidRPr="002C4143">
        <w:rPr>
          <w:rFonts w:ascii="Palatino Linotype" w:hAnsi="Palatino Linotype"/>
        </w:rPr>
        <w:t xml:space="preserve">en Metepec, Estado de México; de </w:t>
      </w:r>
      <w:r w:rsidR="000D5A1D" w:rsidRPr="002C4143">
        <w:rPr>
          <w:rFonts w:ascii="Palatino Linotype" w:hAnsi="Palatino Linotype"/>
        </w:rPr>
        <w:t xml:space="preserve">fecha </w:t>
      </w:r>
      <w:r w:rsidR="00EA22F6" w:rsidRPr="002C4143">
        <w:rPr>
          <w:rFonts w:ascii="Palatino Linotype" w:hAnsi="Palatino Linotype"/>
        </w:rPr>
        <w:t>agost</w:t>
      </w:r>
      <w:r w:rsidR="00FB395C" w:rsidRPr="002C4143">
        <w:rPr>
          <w:rFonts w:ascii="Palatino Linotype" w:hAnsi="Palatino Linotype"/>
        </w:rPr>
        <w:t>o</w:t>
      </w:r>
      <w:r w:rsidR="001B21C3" w:rsidRPr="002C4143">
        <w:rPr>
          <w:rFonts w:ascii="Palatino Linotype" w:hAnsi="Palatino Linotype"/>
        </w:rPr>
        <w:t xml:space="preserve"> quince</w:t>
      </w:r>
      <w:r w:rsidR="00F93DF5" w:rsidRPr="002C4143">
        <w:rPr>
          <w:rFonts w:ascii="Palatino Linotype" w:hAnsi="Palatino Linotype"/>
        </w:rPr>
        <w:t xml:space="preserve"> (1</w:t>
      </w:r>
      <w:r w:rsidR="001B21C3" w:rsidRPr="002C4143">
        <w:rPr>
          <w:rFonts w:ascii="Palatino Linotype" w:hAnsi="Palatino Linotype"/>
        </w:rPr>
        <w:t>5</w:t>
      </w:r>
      <w:r w:rsidR="007B6317" w:rsidRPr="002C4143">
        <w:rPr>
          <w:rFonts w:ascii="Palatino Linotype" w:hAnsi="Palatino Linotype"/>
        </w:rPr>
        <w:t xml:space="preserve">) </w:t>
      </w:r>
      <w:r w:rsidR="00662C69" w:rsidRPr="002C4143">
        <w:rPr>
          <w:rFonts w:ascii="Palatino Linotype" w:hAnsi="Palatino Linotype"/>
        </w:rPr>
        <w:t xml:space="preserve">de </w:t>
      </w:r>
      <w:r w:rsidR="00680480" w:rsidRPr="002C4143">
        <w:rPr>
          <w:rFonts w:ascii="Palatino Linotype" w:hAnsi="Palatino Linotype"/>
        </w:rPr>
        <w:t xml:space="preserve">agosto </w:t>
      </w:r>
      <w:r w:rsidR="00662C69" w:rsidRPr="002C4143">
        <w:rPr>
          <w:rFonts w:ascii="Palatino Linotype" w:hAnsi="Palatino Linotype"/>
        </w:rPr>
        <w:t xml:space="preserve">de dos mil </w:t>
      </w:r>
      <w:r w:rsidR="00B902E7" w:rsidRPr="002C4143">
        <w:rPr>
          <w:rFonts w:ascii="Palatino Linotype" w:hAnsi="Palatino Linotype"/>
        </w:rPr>
        <w:t>dieci</w:t>
      </w:r>
      <w:r w:rsidR="00F93DF5" w:rsidRPr="002C4143">
        <w:rPr>
          <w:rFonts w:ascii="Palatino Linotype" w:hAnsi="Palatino Linotype"/>
        </w:rPr>
        <w:t>ocho</w:t>
      </w:r>
      <w:r w:rsidR="00662C69" w:rsidRPr="002C4143">
        <w:rPr>
          <w:rFonts w:ascii="Palatino Linotype" w:hAnsi="Palatino Linotype"/>
        </w:rPr>
        <w:t>.</w:t>
      </w:r>
    </w:p>
    <w:p w14:paraId="02C1324E" w14:textId="7CDF8E68" w:rsidR="00662C69" w:rsidRPr="002C4143" w:rsidRDefault="00662C69" w:rsidP="00EA3B84">
      <w:pPr>
        <w:spacing w:before="240" w:after="360" w:line="360" w:lineRule="auto"/>
        <w:jc w:val="both"/>
        <w:rPr>
          <w:rFonts w:ascii="Palatino Linotype" w:hAnsi="Palatino Linotype"/>
          <w:b/>
        </w:rPr>
      </w:pPr>
      <w:r w:rsidRPr="002C4143">
        <w:rPr>
          <w:rFonts w:ascii="Palatino Linotype" w:hAnsi="Palatino Linotype"/>
          <w:b/>
        </w:rPr>
        <w:t>VISTO</w:t>
      </w:r>
      <w:r w:rsidRPr="002C4143">
        <w:rPr>
          <w:rFonts w:ascii="Palatino Linotype" w:hAnsi="Palatino Linotype"/>
        </w:rPr>
        <w:t xml:space="preserve"> el expediente electrónico for</w:t>
      </w:r>
      <w:r w:rsidR="00D37494" w:rsidRPr="002C4143">
        <w:rPr>
          <w:rFonts w:ascii="Palatino Linotype" w:hAnsi="Palatino Linotype"/>
        </w:rPr>
        <w:t>mado con motivo del</w:t>
      </w:r>
      <w:r w:rsidRPr="002C4143">
        <w:rPr>
          <w:rFonts w:ascii="Palatino Linotype" w:hAnsi="Palatino Linotype"/>
        </w:rPr>
        <w:t xml:space="preserve"> recurso de revisión </w:t>
      </w:r>
      <w:r w:rsidR="00025731" w:rsidRPr="002C4143">
        <w:rPr>
          <w:rFonts w:ascii="Palatino Linotype" w:hAnsi="Palatino Linotype"/>
          <w:b/>
        </w:rPr>
        <w:t>02283/INFOEM/IP/RR/2018</w:t>
      </w:r>
      <w:r w:rsidR="00AF3D59" w:rsidRPr="002C4143">
        <w:rPr>
          <w:rFonts w:ascii="Palatino Linotype" w:hAnsi="Palatino Linotype" w:cs="Arial"/>
          <w:b/>
          <w:bCs/>
        </w:rPr>
        <w:t>;</w:t>
      </w:r>
      <w:r w:rsidR="00335BFE" w:rsidRPr="002C4143">
        <w:rPr>
          <w:rFonts w:ascii="Palatino Linotype" w:hAnsi="Palatino Linotype" w:cs="Arial"/>
          <w:b/>
          <w:bCs/>
        </w:rPr>
        <w:t xml:space="preserve"> </w:t>
      </w:r>
      <w:r w:rsidRPr="002C4143">
        <w:rPr>
          <w:rFonts w:ascii="Palatino Linotype" w:hAnsi="Palatino Linotype"/>
        </w:rPr>
        <w:t xml:space="preserve">promovido por </w:t>
      </w:r>
      <w:r w:rsidR="00921AAB" w:rsidRPr="00921AAB">
        <w:rPr>
          <w:rFonts w:ascii="Palatino Linotype" w:hAnsi="Palatino Linotype"/>
          <w:b/>
          <w:szCs w:val="22"/>
          <w:highlight w:val="black"/>
        </w:rPr>
        <w:t>-------------------------------------</w:t>
      </w:r>
      <w:r w:rsidRPr="002C4143">
        <w:rPr>
          <w:rFonts w:ascii="Palatino Linotype" w:hAnsi="Palatino Linotype"/>
          <w:b/>
        </w:rPr>
        <w:t xml:space="preserve">, </w:t>
      </w:r>
      <w:r w:rsidRPr="002C4143">
        <w:rPr>
          <w:rFonts w:ascii="Palatino Linotype" w:hAnsi="Palatino Linotype" w:cs="Arial"/>
        </w:rPr>
        <w:t xml:space="preserve">en su </w:t>
      </w:r>
      <w:r w:rsidR="00D83C17" w:rsidRPr="002C4143">
        <w:rPr>
          <w:rFonts w:ascii="Palatino Linotype" w:hAnsi="Palatino Linotype" w:cs="Arial"/>
        </w:rPr>
        <w:t>calidad</w:t>
      </w:r>
      <w:r w:rsidRPr="002C4143">
        <w:rPr>
          <w:rFonts w:ascii="Palatino Linotype" w:hAnsi="Palatino Linotype" w:cs="Arial"/>
        </w:rPr>
        <w:t xml:space="preserve"> de </w:t>
      </w:r>
      <w:r w:rsidRPr="002C4143">
        <w:rPr>
          <w:rFonts w:ascii="Palatino Linotype" w:hAnsi="Palatino Linotype" w:cs="Arial"/>
          <w:b/>
        </w:rPr>
        <w:t>RECURRENTE</w:t>
      </w:r>
      <w:r w:rsidRPr="002C4143">
        <w:rPr>
          <w:rFonts w:ascii="Palatino Linotype" w:hAnsi="Palatino Linotype" w:cs="Arial"/>
        </w:rPr>
        <w:t xml:space="preserve">, en contra </w:t>
      </w:r>
      <w:r w:rsidR="000D5A1D" w:rsidRPr="002C4143">
        <w:rPr>
          <w:rFonts w:ascii="Palatino Linotype" w:hAnsi="Palatino Linotype" w:cs="Arial"/>
        </w:rPr>
        <w:t xml:space="preserve">de </w:t>
      </w:r>
      <w:r w:rsidR="00843908" w:rsidRPr="002C4143">
        <w:rPr>
          <w:rFonts w:ascii="Palatino Linotype" w:hAnsi="Palatino Linotype" w:cs="Arial"/>
        </w:rPr>
        <w:t>la respuesta del</w:t>
      </w:r>
      <w:r w:rsidR="00711434" w:rsidRPr="002C4143">
        <w:rPr>
          <w:rFonts w:ascii="Palatino Linotype" w:hAnsi="Palatino Linotype" w:cs="Arial"/>
        </w:rPr>
        <w:t xml:space="preserve"> </w:t>
      </w:r>
      <w:r w:rsidR="00025731" w:rsidRPr="002C4143">
        <w:rPr>
          <w:rFonts w:ascii="Palatino Linotype" w:hAnsi="Palatino Linotype"/>
          <w:b/>
          <w:bCs/>
          <w:color w:val="000000"/>
        </w:rPr>
        <w:t>Instituto de Seguridad Social del Estado de México y Municipios</w:t>
      </w:r>
      <w:r w:rsidR="0036073F" w:rsidRPr="002C4143">
        <w:rPr>
          <w:rFonts w:ascii="Palatino Linotype" w:hAnsi="Palatino Linotype"/>
          <w:b/>
        </w:rPr>
        <w:t xml:space="preserve">, </w:t>
      </w:r>
      <w:r w:rsidRPr="002C4143">
        <w:rPr>
          <w:rFonts w:ascii="Palatino Linotype" w:hAnsi="Palatino Linotype"/>
        </w:rPr>
        <w:t>en lo sucesivo el</w:t>
      </w:r>
      <w:r w:rsidRPr="002C4143">
        <w:rPr>
          <w:rFonts w:ascii="Palatino Linotype" w:hAnsi="Palatino Linotype"/>
          <w:b/>
        </w:rPr>
        <w:t xml:space="preserve"> SUJETO OBLIGADO, </w:t>
      </w:r>
      <w:r w:rsidRPr="002C4143">
        <w:rPr>
          <w:rFonts w:ascii="Palatino Linotype" w:hAnsi="Palatino Linotype"/>
        </w:rPr>
        <w:t>se procede a dictar la presente resolución, con base en los siguientes:</w:t>
      </w:r>
    </w:p>
    <w:p w14:paraId="769E1410" w14:textId="5740327F" w:rsidR="00587366" w:rsidRPr="002C4143" w:rsidRDefault="00662C69" w:rsidP="001E74A5">
      <w:pPr>
        <w:pStyle w:val="Ttulo1"/>
        <w:spacing w:line="360" w:lineRule="auto"/>
        <w:jc w:val="center"/>
        <w:rPr>
          <w:b/>
        </w:rPr>
      </w:pPr>
      <w:bookmarkStart w:id="0" w:name="_Toc461555884"/>
      <w:bookmarkStart w:id="1" w:name="_Toc466371847"/>
      <w:bookmarkStart w:id="2" w:name="_Toc521590248"/>
      <w:r w:rsidRPr="002C4143">
        <w:rPr>
          <w:b/>
        </w:rPr>
        <w:t>ANTECEDENTES</w:t>
      </w:r>
      <w:bookmarkEnd w:id="0"/>
      <w:bookmarkEnd w:id="1"/>
      <w:bookmarkEnd w:id="2"/>
    </w:p>
    <w:p w14:paraId="402A4C0A" w14:textId="37A7050F" w:rsidR="00D9392E" w:rsidRPr="002C4143" w:rsidRDefault="00D9392E" w:rsidP="00997C2A">
      <w:pPr>
        <w:pStyle w:val="Prrafodelista"/>
        <w:numPr>
          <w:ilvl w:val="0"/>
          <w:numId w:val="4"/>
        </w:numPr>
        <w:spacing w:before="240" w:after="240" w:line="360" w:lineRule="auto"/>
        <w:ind w:left="284" w:hanging="284"/>
        <w:jc w:val="both"/>
        <w:rPr>
          <w:rFonts w:ascii="Palatino Linotype" w:eastAsia="Calibri" w:hAnsi="Palatino Linotype" w:cs="Arial"/>
          <w:lang w:val="es-ES"/>
        </w:rPr>
      </w:pPr>
      <w:r w:rsidRPr="002C4143">
        <w:rPr>
          <w:rFonts w:ascii="Palatino Linotype" w:eastAsia="Calibri" w:hAnsi="Palatino Linotype" w:cs="Arial"/>
          <w:lang w:val="es-ES"/>
        </w:rPr>
        <w:t xml:space="preserve">El día </w:t>
      </w:r>
      <w:r w:rsidR="00B172FA" w:rsidRPr="002C4143">
        <w:rPr>
          <w:rFonts w:ascii="Palatino Linotype" w:eastAsia="Calibri" w:hAnsi="Palatino Linotype" w:cs="Arial"/>
          <w:lang w:val="es-ES"/>
        </w:rPr>
        <w:t>dieciocho</w:t>
      </w:r>
      <w:r w:rsidRPr="002C4143">
        <w:rPr>
          <w:rFonts w:ascii="Palatino Linotype" w:eastAsia="Calibri" w:hAnsi="Palatino Linotype" w:cs="Arial"/>
          <w:lang w:val="es-ES"/>
        </w:rPr>
        <w:t xml:space="preserve"> (</w:t>
      </w:r>
      <w:r w:rsidR="00B172FA" w:rsidRPr="002C4143">
        <w:rPr>
          <w:rFonts w:ascii="Palatino Linotype" w:eastAsia="Calibri" w:hAnsi="Palatino Linotype" w:cs="Arial"/>
          <w:lang w:val="es-ES"/>
        </w:rPr>
        <w:t>18</w:t>
      </w:r>
      <w:r w:rsidRPr="002C4143">
        <w:rPr>
          <w:rFonts w:ascii="Palatino Linotype" w:eastAsia="Calibri" w:hAnsi="Palatino Linotype" w:cs="Arial"/>
          <w:lang w:val="es-ES"/>
        </w:rPr>
        <w:t xml:space="preserve">) de </w:t>
      </w:r>
      <w:r w:rsidR="003C447B" w:rsidRPr="002C4143">
        <w:rPr>
          <w:rFonts w:ascii="Palatino Linotype" w:eastAsia="Calibri" w:hAnsi="Palatino Linotype" w:cs="Arial"/>
          <w:lang w:val="es-ES"/>
        </w:rPr>
        <w:t>mayo</w:t>
      </w:r>
      <w:r w:rsidRPr="002C4143">
        <w:rPr>
          <w:rFonts w:ascii="Palatino Linotype" w:eastAsia="Calibri" w:hAnsi="Palatino Linotype" w:cs="Arial"/>
          <w:lang w:val="es-ES"/>
        </w:rPr>
        <w:t xml:space="preserve"> de dos mil </w:t>
      </w:r>
      <w:r w:rsidR="00FB395C" w:rsidRPr="002C4143">
        <w:rPr>
          <w:rFonts w:ascii="Palatino Linotype" w:eastAsia="Calibri" w:hAnsi="Palatino Linotype" w:cs="Arial"/>
          <w:lang w:val="es-ES"/>
        </w:rPr>
        <w:t>dieciocho</w:t>
      </w:r>
      <w:r w:rsidRPr="002C4143">
        <w:rPr>
          <w:rFonts w:ascii="Palatino Linotype" w:hAnsi="Palatino Linotype"/>
          <w:b/>
        </w:rPr>
        <w:t xml:space="preserve">, </w:t>
      </w:r>
      <w:r w:rsidRPr="002C4143">
        <w:rPr>
          <w:rFonts w:ascii="Palatino Linotype" w:eastAsia="Calibri" w:hAnsi="Palatino Linotype" w:cs="Arial"/>
          <w:lang w:val="es-ES"/>
        </w:rPr>
        <w:t xml:space="preserve">se presentó ante el </w:t>
      </w:r>
      <w:r w:rsidRPr="002C4143">
        <w:rPr>
          <w:rFonts w:ascii="Palatino Linotype" w:eastAsia="Calibri" w:hAnsi="Palatino Linotype" w:cs="Arial"/>
          <w:b/>
          <w:lang w:val="es-ES"/>
        </w:rPr>
        <w:t>SUJETO OBLIGADO</w:t>
      </w:r>
      <w:r w:rsidRPr="002C4143">
        <w:rPr>
          <w:rFonts w:ascii="Palatino Linotype" w:eastAsia="Calibri" w:hAnsi="Palatino Linotype" w:cs="Arial"/>
        </w:rPr>
        <w:t xml:space="preserve"> vía </w:t>
      </w:r>
      <w:r w:rsidRPr="002C4143">
        <w:rPr>
          <w:rFonts w:ascii="Palatino Linotype" w:eastAsia="Calibri" w:hAnsi="Palatino Linotype" w:cs="Arial"/>
          <w:lang w:val="es-ES"/>
        </w:rPr>
        <w:t xml:space="preserve">Sistema de Acceso a la Información Mexiquense </w:t>
      </w:r>
      <w:r w:rsidRPr="002C4143">
        <w:rPr>
          <w:rFonts w:ascii="Palatino Linotype" w:eastAsia="Calibri" w:hAnsi="Palatino Linotype" w:cs="Arial"/>
          <w:b/>
          <w:lang w:val="es-ES"/>
        </w:rPr>
        <w:t>SAIMEX</w:t>
      </w:r>
      <w:r w:rsidRPr="002C4143">
        <w:rPr>
          <w:rFonts w:ascii="Palatino Linotype" w:eastAsia="Calibri" w:hAnsi="Palatino Linotype" w:cs="Arial"/>
          <w:lang w:val="es-ES"/>
        </w:rPr>
        <w:t xml:space="preserve">, la solicitud de información pública registrada con el número </w:t>
      </w:r>
      <w:r w:rsidR="00EA22F6" w:rsidRPr="002C4143">
        <w:rPr>
          <w:rFonts w:ascii="Palatino Linotype" w:hAnsi="Palatino Linotype"/>
          <w:b/>
          <w:bCs/>
          <w:color w:val="000000" w:themeColor="text1"/>
        </w:rPr>
        <w:t xml:space="preserve"> </w:t>
      </w:r>
      <w:r w:rsidR="00ED3329" w:rsidRPr="002C4143">
        <w:rPr>
          <w:rFonts w:ascii="Palatino Linotype" w:hAnsi="Palatino Linotype"/>
          <w:b/>
          <w:bCs/>
          <w:color w:val="000000" w:themeColor="text1"/>
        </w:rPr>
        <w:t>00314/ISSEMYM/IP/2018</w:t>
      </w:r>
      <w:r w:rsidRPr="002C4143">
        <w:rPr>
          <w:rFonts w:ascii="Palatino Linotype" w:eastAsia="Calibri" w:hAnsi="Palatino Linotype" w:cs="Arial"/>
          <w:lang w:val="es-ES"/>
        </w:rPr>
        <w:t xml:space="preserve"> mediante la cual solicitó:</w:t>
      </w:r>
    </w:p>
    <w:p w14:paraId="780D2256" w14:textId="77777777" w:rsidR="00D9392E" w:rsidRPr="002C4143" w:rsidRDefault="00D9392E" w:rsidP="001C34D6">
      <w:pPr>
        <w:pStyle w:val="Prrafodelista"/>
        <w:spacing w:line="360" w:lineRule="auto"/>
        <w:ind w:left="360"/>
        <w:jc w:val="both"/>
        <w:rPr>
          <w:rFonts w:ascii="Palatino Linotype" w:hAnsi="Palatino Linotype"/>
          <w:i/>
          <w:color w:val="000000"/>
          <w:sz w:val="22"/>
          <w:szCs w:val="22"/>
        </w:rPr>
      </w:pPr>
    </w:p>
    <w:p w14:paraId="45EF49F8" w14:textId="37EF8190" w:rsidR="001C34D6" w:rsidRPr="002C4143" w:rsidRDefault="001C34D6" w:rsidP="00D9392E">
      <w:pPr>
        <w:pStyle w:val="Prrafodelista"/>
        <w:spacing w:line="360" w:lineRule="auto"/>
        <w:ind w:left="709" w:right="333"/>
        <w:jc w:val="both"/>
        <w:rPr>
          <w:rFonts w:ascii="Palatino Linotype" w:hAnsi="Palatino Linotype"/>
          <w:color w:val="000000"/>
        </w:rPr>
      </w:pPr>
      <w:r w:rsidRPr="002C4143">
        <w:rPr>
          <w:rFonts w:ascii="Palatino Linotype" w:hAnsi="Palatino Linotype"/>
          <w:i/>
          <w:color w:val="000000"/>
        </w:rPr>
        <w:t>“</w:t>
      </w:r>
      <w:r w:rsidR="00DF2037" w:rsidRPr="002C4143">
        <w:rPr>
          <w:rFonts w:ascii="Palatino Linotype" w:hAnsi="Palatino Linotype"/>
          <w:i/>
          <w:color w:val="000000"/>
        </w:rPr>
        <w:t xml:space="preserve">CONSTANCIA DE PERIODOS COTIZADOS EN EL INSTITUTO DE SEGURIDAD SOCIAL DEL ESTADO DE MÉXICO Y MUNICIPIOS ISSEMYM. CLAVE ISSEMYM </w:t>
      </w:r>
      <w:r w:rsidR="00F06270" w:rsidRPr="00EF2E38">
        <w:rPr>
          <w:rFonts w:ascii="Palatino Linotype" w:hAnsi="Palatino Linotype"/>
          <w:i/>
          <w:color w:val="000000"/>
          <w:highlight w:val="black"/>
        </w:rPr>
        <w:t>---------</w:t>
      </w:r>
      <w:r w:rsidRPr="002C4143">
        <w:rPr>
          <w:rFonts w:ascii="Palatino Linotype" w:hAnsi="Palatino Linotype"/>
          <w:i/>
          <w:color w:val="000000"/>
        </w:rPr>
        <w:t>”</w:t>
      </w:r>
      <w:r w:rsidRPr="002C4143">
        <w:rPr>
          <w:rFonts w:ascii="Palatino Linotype" w:hAnsi="Palatino Linotype"/>
          <w:color w:val="000000"/>
        </w:rPr>
        <w:t xml:space="preserve"> (Sic)</w:t>
      </w:r>
    </w:p>
    <w:p w14:paraId="2623C1CF" w14:textId="77777777" w:rsidR="00D9392E" w:rsidRPr="002C4143" w:rsidRDefault="00D9392E" w:rsidP="00D9392E">
      <w:pPr>
        <w:pStyle w:val="Prrafodelista"/>
        <w:spacing w:line="360" w:lineRule="auto"/>
        <w:ind w:left="360"/>
        <w:jc w:val="both"/>
        <w:rPr>
          <w:rFonts w:ascii="Palatino Linotype" w:hAnsi="Palatino Linotype"/>
        </w:rPr>
      </w:pPr>
    </w:p>
    <w:p w14:paraId="2C57A722" w14:textId="6311ED31" w:rsidR="00750A80" w:rsidRPr="002C4143" w:rsidRDefault="00A8769A" w:rsidP="001E74A5">
      <w:pPr>
        <w:pStyle w:val="Prrafodelista"/>
        <w:numPr>
          <w:ilvl w:val="0"/>
          <w:numId w:val="1"/>
        </w:numPr>
        <w:spacing w:line="360" w:lineRule="auto"/>
        <w:jc w:val="both"/>
        <w:rPr>
          <w:rFonts w:ascii="Palatino Linotype" w:eastAsia="Times New Roman" w:hAnsi="Palatino Linotype" w:cs="Arial"/>
          <w:lang w:val="es-ES"/>
        </w:rPr>
      </w:pPr>
      <w:r w:rsidRPr="002C4143">
        <w:rPr>
          <w:rFonts w:ascii="Palatino Linotype" w:eastAsia="Times New Roman" w:hAnsi="Palatino Linotype" w:cs="Arial"/>
          <w:lang w:val="es-ES"/>
        </w:rPr>
        <w:t xml:space="preserve">Señaló </w:t>
      </w:r>
      <w:r w:rsidR="00750A80" w:rsidRPr="002C4143">
        <w:rPr>
          <w:rFonts w:ascii="Palatino Linotype" w:eastAsia="Times New Roman" w:hAnsi="Palatino Linotype" w:cs="Arial"/>
          <w:lang w:val="es-ES"/>
        </w:rPr>
        <w:t>como modalidad de entrega de</w:t>
      </w:r>
      <w:r w:rsidR="00821AB9" w:rsidRPr="002C4143">
        <w:rPr>
          <w:rFonts w:ascii="Palatino Linotype" w:eastAsia="Times New Roman" w:hAnsi="Palatino Linotype" w:cs="Arial"/>
          <w:lang w:val="es-ES"/>
        </w:rPr>
        <w:t xml:space="preserve"> </w:t>
      </w:r>
      <w:r w:rsidR="00750A80" w:rsidRPr="002C4143">
        <w:rPr>
          <w:rFonts w:ascii="Palatino Linotype" w:eastAsia="Times New Roman" w:hAnsi="Palatino Linotype" w:cs="Arial"/>
          <w:lang w:val="es-ES"/>
        </w:rPr>
        <w:t>la información</w:t>
      </w:r>
      <w:r w:rsidR="001E74A5" w:rsidRPr="002C4143">
        <w:rPr>
          <w:rFonts w:ascii="Palatino Linotype" w:eastAsia="Times New Roman" w:hAnsi="Palatino Linotype" w:cs="Arial"/>
          <w:lang w:val="es-ES"/>
        </w:rPr>
        <w:t xml:space="preserve"> para </w:t>
      </w:r>
      <w:r w:rsidR="00685689" w:rsidRPr="002C4143">
        <w:rPr>
          <w:rFonts w:ascii="Palatino Linotype" w:eastAsia="Times New Roman" w:hAnsi="Palatino Linotype" w:cs="Arial"/>
          <w:lang w:val="es-ES"/>
        </w:rPr>
        <w:t>toda</w:t>
      </w:r>
      <w:r w:rsidR="001E74A5" w:rsidRPr="002C4143">
        <w:rPr>
          <w:rFonts w:ascii="Palatino Linotype" w:eastAsia="Times New Roman" w:hAnsi="Palatino Linotype" w:cs="Arial"/>
          <w:lang w:val="es-ES"/>
        </w:rPr>
        <w:t>s</w:t>
      </w:r>
      <w:r w:rsidR="00685689" w:rsidRPr="002C4143">
        <w:rPr>
          <w:rFonts w:ascii="Palatino Linotype" w:eastAsia="Times New Roman" w:hAnsi="Palatino Linotype" w:cs="Arial"/>
          <w:lang w:val="es-ES"/>
        </w:rPr>
        <w:t xml:space="preserve"> las</w:t>
      </w:r>
      <w:r w:rsidR="001E74A5" w:rsidRPr="002C4143">
        <w:rPr>
          <w:rFonts w:ascii="Palatino Linotype" w:eastAsia="Times New Roman" w:hAnsi="Palatino Linotype" w:cs="Arial"/>
          <w:lang w:val="es-ES"/>
        </w:rPr>
        <w:t xml:space="preserve"> solicitudes</w:t>
      </w:r>
      <w:r w:rsidR="00750A80" w:rsidRPr="002C4143">
        <w:rPr>
          <w:rFonts w:ascii="Palatino Linotype" w:eastAsia="Times New Roman" w:hAnsi="Palatino Linotype" w:cs="Arial"/>
          <w:b/>
          <w:lang w:val="es-ES"/>
        </w:rPr>
        <w:t>:</w:t>
      </w:r>
      <w:r w:rsidR="00750A80" w:rsidRPr="002C4143">
        <w:rPr>
          <w:rFonts w:ascii="Palatino Linotype" w:eastAsia="Times New Roman" w:hAnsi="Palatino Linotype" w:cs="Arial"/>
          <w:lang w:val="es-ES"/>
        </w:rPr>
        <w:t xml:space="preserve"> </w:t>
      </w:r>
      <w:r w:rsidR="007B30F3" w:rsidRPr="002C4143">
        <w:rPr>
          <w:rFonts w:ascii="Palatino Linotype" w:hAnsi="Palatino Linotype"/>
          <w:szCs w:val="14"/>
        </w:rPr>
        <w:t xml:space="preserve">A través del </w:t>
      </w:r>
      <w:r w:rsidR="006B7A58" w:rsidRPr="002C4143">
        <w:rPr>
          <w:rFonts w:ascii="Palatino Linotype" w:hAnsi="Palatino Linotype"/>
          <w:szCs w:val="14"/>
        </w:rPr>
        <w:t>“</w:t>
      </w:r>
      <w:r w:rsidR="000D5A1D" w:rsidRPr="002C4143">
        <w:rPr>
          <w:rFonts w:ascii="Palatino Linotype" w:hAnsi="Palatino Linotype"/>
          <w:b/>
          <w:szCs w:val="14"/>
        </w:rPr>
        <w:t>SAIMEX</w:t>
      </w:r>
      <w:r w:rsidR="006B7A58" w:rsidRPr="002C4143">
        <w:rPr>
          <w:rFonts w:ascii="Palatino Linotype" w:hAnsi="Palatino Linotype"/>
          <w:b/>
          <w:szCs w:val="14"/>
        </w:rPr>
        <w:t>”</w:t>
      </w:r>
      <w:r w:rsidR="007B30F3" w:rsidRPr="002C4143">
        <w:rPr>
          <w:rFonts w:ascii="Palatino Linotype" w:hAnsi="Palatino Linotype"/>
          <w:szCs w:val="14"/>
        </w:rPr>
        <w:t xml:space="preserve">. </w:t>
      </w:r>
    </w:p>
    <w:p w14:paraId="513E9AD7" w14:textId="77777777" w:rsidR="00071F27" w:rsidRPr="002C4143" w:rsidRDefault="00071F27" w:rsidP="00071F27">
      <w:pPr>
        <w:pStyle w:val="Prrafodelista"/>
        <w:spacing w:line="360" w:lineRule="auto"/>
        <w:jc w:val="both"/>
        <w:rPr>
          <w:rFonts w:ascii="Palatino Linotype" w:eastAsia="Times New Roman" w:hAnsi="Palatino Linotype" w:cs="Arial"/>
          <w:lang w:val="es-ES"/>
        </w:rPr>
      </w:pPr>
    </w:p>
    <w:p w14:paraId="51756E03" w14:textId="0B771509" w:rsidR="00C67C8B" w:rsidRPr="002C4143" w:rsidRDefault="00C67C8B" w:rsidP="00C67C8B">
      <w:pPr>
        <w:pStyle w:val="Prrafodelista"/>
        <w:numPr>
          <w:ilvl w:val="0"/>
          <w:numId w:val="4"/>
        </w:numPr>
        <w:spacing w:line="360" w:lineRule="auto"/>
        <w:ind w:left="426" w:right="34"/>
        <w:jc w:val="both"/>
        <w:rPr>
          <w:rFonts w:ascii="Palatino Linotype" w:hAnsi="Palatino Linotype" w:cs="Arial"/>
          <w:i/>
          <w:sz w:val="22"/>
          <w:szCs w:val="22"/>
        </w:rPr>
      </w:pPr>
      <w:r w:rsidRPr="002C4143">
        <w:rPr>
          <w:rFonts w:ascii="Palatino Linotype" w:eastAsia="Calibri" w:hAnsi="Palatino Linotype" w:cs="Arial"/>
          <w:lang w:val="es-AR"/>
        </w:rPr>
        <w:lastRenderedPageBreak/>
        <w:t>El</w:t>
      </w:r>
      <w:r w:rsidRPr="002C4143">
        <w:rPr>
          <w:rFonts w:ascii="Palatino Linotype" w:eastAsia="Times New Roman" w:hAnsi="Palatino Linotype" w:cs="Arial"/>
          <w:lang w:val="es-ES"/>
        </w:rPr>
        <w:t xml:space="preserve"> </w:t>
      </w:r>
      <w:r w:rsidRPr="002C4143">
        <w:rPr>
          <w:rFonts w:ascii="Palatino Linotype" w:eastAsia="Times New Roman" w:hAnsi="Palatino Linotype" w:cs="Arial"/>
          <w:b/>
          <w:lang w:val="es-ES"/>
        </w:rPr>
        <w:t>SUJETO OBLIGADO</w:t>
      </w:r>
      <w:r w:rsidRPr="002C4143">
        <w:rPr>
          <w:rFonts w:ascii="Palatino Linotype" w:eastAsia="Times New Roman" w:hAnsi="Palatino Linotype" w:cs="Arial"/>
          <w:lang w:val="es-ES"/>
        </w:rPr>
        <w:t xml:space="preserve"> </w:t>
      </w:r>
      <w:r w:rsidR="00DF2037" w:rsidRPr="002C4143">
        <w:rPr>
          <w:rFonts w:ascii="Palatino Linotype" w:eastAsia="Times New Roman" w:hAnsi="Palatino Linotype" w:cs="Arial"/>
          <w:lang w:val="es-ES"/>
        </w:rPr>
        <w:t xml:space="preserve">el </w:t>
      </w:r>
      <w:r w:rsidR="00A97A3F" w:rsidRPr="002C4143">
        <w:rPr>
          <w:rFonts w:ascii="Palatino Linotype" w:eastAsia="Times New Roman" w:hAnsi="Palatino Linotype" w:cs="Arial"/>
          <w:lang w:val="es-ES"/>
        </w:rPr>
        <w:t>día</w:t>
      </w:r>
      <w:r w:rsidR="00DF2037" w:rsidRPr="002C4143">
        <w:rPr>
          <w:rFonts w:ascii="Palatino Linotype" w:eastAsia="Times New Roman" w:hAnsi="Palatino Linotype" w:cs="Arial"/>
          <w:lang w:val="es-ES"/>
        </w:rPr>
        <w:t xml:space="preserve"> ocho (08)</w:t>
      </w:r>
      <w:r w:rsidR="00ED3329" w:rsidRPr="002C4143">
        <w:rPr>
          <w:rFonts w:ascii="Palatino Linotype" w:eastAsia="Times New Roman" w:hAnsi="Palatino Linotype" w:cs="Arial"/>
          <w:lang w:val="es-ES"/>
        </w:rPr>
        <w:t xml:space="preserve"> de junio del año en curso el </w:t>
      </w:r>
      <w:r w:rsidR="00ED3329" w:rsidRPr="002C4143">
        <w:rPr>
          <w:rFonts w:ascii="Palatino Linotype" w:eastAsia="Times New Roman" w:hAnsi="Palatino Linotype" w:cs="Arial"/>
          <w:b/>
          <w:lang w:val="es-ES"/>
        </w:rPr>
        <w:t>SUJETO OBLIGADO</w:t>
      </w:r>
      <w:r w:rsidR="00ED3329" w:rsidRPr="002C4143">
        <w:rPr>
          <w:rFonts w:ascii="Palatino Linotype" w:eastAsia="Times New Roman" w:hAnsi="Palatino Linotype" w:cs="Arial"/>
          <w:lang w:val="es-ES"/>
        </w:rPr>
        <w:t xml:space="preserve"> emitió su respuesta </w:t>
      </w:r>
      <w:r w:rsidRPr="002C4143">
        <w:rPr>
          <w:rFonts w:ascii="Palatino Linotype" w:eastAsia="Times New Roman" w:hAnsi="Palatino Linotype" w:cs="Arial"/>
          <w:lang w:val="es-ES"/>
        </w:rPr>
        <w:t>a la solicitud de información formulada</w:t>
      </w:r>
      <w:r w:rsidR="00525E01" w:rsidRPr="002C4143">
        <w:rPr>
          <w:rFonts w:ascii="Palatino Linotype" w:eastAsia="Times New Roman" w:hAnsi="Palatino Linotype" w:cs="Arial"/>
          <w:lang w:val="es-ES"/>
        </w:rPr>
        <w:t xml:space="preserve"> por el recurrente grosso modo en los términos siguientes:</w:t>
      </w:r>
    </w:p>
    <w:p w14:paraId="1D52C5B3" w14:textId="31E55EBF" w:rsidR="00525E01" w:rsidRPr="002C4143" w:rsidRDefault="00525E01" w:rsidP="00525E01">
      <w:pPr>
        <w:pStyle w:val="Prrafodelista"/>
        <w:spacing w:line="360" w:lineRule="auto"/>
        <w:ind w:left="426" w:right="34"/>
        <w:jc w:val="both"/>
        <w:rPr>
          <w:rFonts w:ascii="Palatino Linotype" w:hAnsi="Palatino Linotype" w:cs="Arial"/>
          <w:i/>
          <w:sz w:val="22"/>
          <w:szCs w:val="22"/>
        </w:rPr>
      </w:pPr>
      <w:r w:rsidRPr="002C4143">
        <w:rPr>
          <w:noProof/>
          <w:lang w:val="es-MX" w:eastAsia="es-MX"/>
        </w:rPr>
        <w:drawing>
          <wp:inline distT="0" distB="0" distL="0" distR="0" wp14:anchorId="47709F86" wp14:editId="71A18336">
            <wp:extent cx="5248275" cy="6054324"/>
            <wp:effectExtent l="19050" t="19050" r="9525" b="2286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50966" cy="6057428"/>
                    </a:xfrm>
                    <a:prstGeom prst="rect">
                      <a:avLst/>
                    </a:prstGeom>
                    <a:ln>
                      <a:solidFill>
                        <a:schemeClr val="tx1"/>
                      </a:solidFill>
                    </a:ln>
                  </pic:spPr>
                </pic:pic>
              </a:graphicData>
            </a:graphic>
          </wp:inline>
        </w:drawing>
      </w:r>
    </w:p>
    <w:p w14:paraId="56764446" w14:textId="77777777" w:rsidR="00DF2037" w:rsidRPr="002C4143" w:rsidRDefault="00DF2037" w:rsidP="00DF2037">
      <w:pPr>
        <w:pStyle w:val="Prrafodelista"/>
        <w:spacing w:line="360" w:lineRule="auto"/>
        <w:ind w:left="426" w:right="34"/>
        <w:jc w:val="both"/>
        <w:rPr>
          <w:rFonts w:ascii="Palatino Linotype" w:hAnsi="Palatino Linotype" w:cs="Arial"/>
          <w:i/>
          <w:sz w:val="22"/>
          <w:szCs w:val="22"/>
        </w:rPr>
      </w:pPr>
    </w:p>
    <w:p w14:paraId="272B63B3" w14:textId="58599905" w:rsidR="000D5A1D" w:rsidRPr="002C4143" w:rsidRDefault="00DB4BEF" w:rsidP="00CF7579">
      <w:pPr>
        <w:pStyle w:val="Prrafodelista"/>
        <w:numPr>
          <w:ilvl w:val="0"/>
          <w:numId w:val="4"/>
        </w:numPr>
        <w:spacing w:line="360" w:lineRule="auto"/>
        <w:ind w:left="284" w:hanging="284"/>
        <w:jc w:val="both"/>
        <w:rPr>
          <w:rFonts w:ascii="Palatino Linotype" w:hAnsi="Palatino Linotype"/>
          <w:b/>
          <w:i/>
          <w:szCs w:val="22"/>
        </w:rPr>
      </w:pPr>
      <w:r w:rsidRPr="002C4143">
        <w:rPr>
          <w:rFonts w:ascii="Palatino Linotype" w:eastAsia="Times New Roman" w:hAnsi="Palatino Linotype" w:cs="Arial"/>
          <w:lang w:val="es-ES"/>
        </w:rPr>
        <w:lastRenderedPageBreak/>
        <w:t xml:space="preserve">El </w:t>
      </w:r>
      <w:r w:rsidR="00511F46" w:rsidRPr="002C4143">
        <w:rPr>
          <w:rFonts w:ascii="Palatino Linotype" w:eastAsia="Times New Roman" w:hAnsi="Palatino Linotype" w:cs="Arial"/>
          <w:lang w:val="es-ES"/>
        </w:rPr>
        <w:t xml:space="preserve">día </w:t>
      </w:r>
      <w:r w:rsidR="00525E01" w:rsidRPr="002C4143">
        <w:rPr>
          <w:rFonts w:ascii="Palatino Linotype" w:eastAsia="Times New Roman" w:hAnsi="Palatino Linotype" w:cs="Arial"/>
          <w:lang w:val="es-ES"/>
        </w:rPr>
        <w:t>dieciocho</w:t>
      </w:r>
      <w:r w:rsidR="001E3F91" w:rsidRPr="002C4143">
        <w:rPr>
          <w:rFonts w:ascii="Palatino Linotype" w:eastAsia="Times New Roman" w:hAnsi="Palatino Linotype" w:cs="Arial"/>
          <w:lang w:val="es-ES"/>
        </w:rPr>
        <w:t xml:space="preserve"> </w:t>
      </w:r>
      <w:r w:rsidR="00D85885" w:rsidRPr="002C4143">
        <w:rPr>
          <w:rFonts w:ascii="Palatino Linotype" w:eastAsia="Times New Roman" w:hAnsi="Palatino Linotype" w:cs="Arial"/>
          <w:lang w:val="es-ES"/>
        </w:rPr>
        <w:t>(</w:t>
      </w:r>
      <w:r w:rsidR="00CA01AD" w:rsidRPr="002C4143">
        <w:rPr>
          <w:rFonts w:ascii="Palatino Linotype" w:eastAsia="Times New Roman" w:hAnsi="Palatino Linotype" w:cs="Arial"/>
          <w:lang w:val="es-ES"/>
        </w:rPr>
        <w:t>1</w:t>
      </w:r>
      <w:r w:rsidR="00525E01" w:rsidRPr="002C4143">
        <w:rPr>
          <w:rFonts w:ascii="Palatino Linotype" w:eastAsia="Times New Roman" w:hAnsi="Palatino Linotype" w:cs="Arial"/>
          <w:lang w:val="es-ES"/>
        </w:rPr>
        <w:t>8</w:t>
      </w:r>
      <w:r w:rsidR="00D85885" w:rsidRPr="002C4143">
        <w:rPr>
          <w:rFonts w:ascii="Palatino Linotype" w:eastAsia="Times New Roman" w:hAnsi="Palatino Linotype" w:cs="Arial"/>
          <w:lang w:val="es-ES"/>
        </w:rPr>
        <w:t xml:space="preserve">) </w:t>
      </w:r>
      <w:r w:rsidR="00FE49E3" w:rsidRPr="002C4143">
        <w:rPr>
          <w:rFonts w:ascii="Palatino Linotype" w:eastAsia="Times New Roman" w:hAnsi="Palatino Linotype" w:cs="Arial"/>
          <w:lang w:val="es-ES"/>
        </w:rPr>
        <w:t xml:space="preserve">de </w:t>
      </w:r>
      <w:r w:rsidR="00741AE3" w:rsidRPr="002C4143">
        <w:rPr>
          <w:rFonts w:ascii="Palatino Linotype" w:eastAsia="Times New Roman" w:hAnsi="Palatino Linotype" w:cs="Arial"/>
          <w:lang w:val="es-ES"/>
        </w:rPr>
        <w:t>junio</w:t>
      </w:r>
      <w:r w:rsidR="00464CB6" w:rsidRPr="002C4143">
        <w:rPr>
          <w:rFonts w:ascii="Palatino Linotype" w:eastAsia="Times New Roman" w:hAnsi="Palatino Linotype" w:cs="Arial"/>
          <w:lang w:val="es-ES"/>
        </w:rPr>
        <w:t xml:space="preserve"> </w:t>
      </w:r>
      <w:r w:rsidRPr="002C4143">
        <w:rPr>
          <w:rFonts w:ascii="Palatino Linotype" w:eastAsia="Times New Roman" w:hAnsi="Palatino Linotype" w:cs="Arial"/>
          <w:lang w:val="es-ES"/>
        </w:rPr>
        <w:t xml:space="preserve">de dos mil </w:t>
      </w:r>
      <w:r w:rsidR="00FB395C" w:rsidRPr="002C4143">
        <w:rPr>
          <w:rFonts w:ascii="Palatino Linotype" w:eastAsia="Times New Roman" w:hAnsi="Palatino Linotype" w:cs="Arial"/>
          <w:lang w:val="es-ES"/>
        </w:rPr>
        <w:t>dieciocho</w:t>
      </w:r>
      <w:r w:rsidR="00FE49E3" w:rsidRPr="002C4143">
        <w:rPr>
          <w:rFonts w:ascii="Palatino Linotype" w:eastAsia="Times New Roman" w:hAnsi="Palatino Linotype" w:cs="Arial"/>
          <w:lang w:val="es-ES"/>
        </w:rPr>
        <w:t xml:space="preserve">, </w:t>
      </w:r>
      <w:r w:rsidR="009316E9" w:rsidRPr="002C4143">
        <w:rPr>
          <w:rFonts w:ascii="Palatino Linotype" w:eastAsia="Times New Roman" w:hAnsi="Palatino Linotype" w:cs="Arial"/>
          <w:lang w:val="es-ES"/>
        </w:rPr>
        <w:t xml:space="preserve">estando en tiempo y </w:t>
      </w:r>
      <w:r w:rsidR="00852B26" w:rsidRPr="002C4143">
        <w:rPr>
          <w:rFonts w:ascii="Palatino Linotype" w:eastAsia="Times New Roman" w:hAnsi="Palatino Linotype" w:cs="Arial"/>
          <w:lang w:val="es-ES"/>
        </w:rPr>
        <w:t>forma</w:t>
      </w:r>
      <w:r w:rsidR="00CA01AD" w:rsidRPr="002C4143">
        <w:rPr>
          <w:rFonts w:ascii="Palatino Linotype" w:eastAsia="Times New Roman" w:hAnsi="Palatino Linotype" w:cs="Arial"/>
          <w:lang w:val="es-ES"/>
        </w:rPr>
        <w:t xml:space="preserve"> </w:t>
      </w:r>
      <w:r w:rsidR="009E2AD3" w:rsidRPr="009E2AD3">
        <w:rPr>
          <w:rFonts w:ascii="Palatino Linotype" w:eastAsia="Times New Roman" w:hAnsi="Palatino Linotype" w:cs="Arial"/>
          <w:b/>
          <w:highlight w:val="black"/>
          <w:lang w:val="es-ES"/>
        </w:rPr>
        <w:t>--------------------------------------------</w:t>
      </w:r>
      <w:r w:rsidRPr="002C4143">
        <w:rPr>
          <w:rFonts w:ascii="Palatino Linotype" w:eastAsia="Times New Roman" w:hAnsi="Palatino Linotype" w:cs="Arial"/>
          <w:b/>
          <w:lang w:val="es-ES"/>
        </w:rPr>
        <w:t>,</w:t>
      </w:r>
      <w:r w:rsidRPr="002C4143">
        <w:rPr>
          <w:rFonts w:ascii="Palatino Linotype" w:eastAsia="Times New Roman" w:hAnsi="Palatino Linotype" w:cs="Arial"/>
          <w:lang w:val="es-ES"/>
        </w:rPr>
        <w:t xml:space="preserve"> interpuso</w:t>
      </w:r>
      <w:r w:rsidR="009316E9" w:rsidRPr="002C4143">
        <w:rPr>
          <w:rFonts w:ascii="Palatino Linotype" w:eastAsia="Times New Roman" w:hAnsi="Palatino Linotype" w:cs="Arial"/>
          <w:lang w:val="es-ES"/>
        </w:rPr>
        <w:t xml:space="preserve"> </w:t>
      </w:r>
      <w:r w:rsidR="00102D65" w:rsidRPr="002C4143">
        <w:rPr>
          <w:rFonts w:ascii="Palatino Linotype" w:eastAsia="Times New Roman" w:hAnsi="Palatino Linotype" w:cs="Arial"/>
          <w:lang w:val="es-ES"/>
        </w:rPr>
        <w:t>el</w:t>
      </w:r>
      <w:r w:rsidR="004D68F8" w:rsidRPr="002C4143">
        <w:rPr>
          <w:rFonts w:ascii="Palatino Linotype" w:eastAsia="Times New Roman" w:hAnsi="Palatino Linotype" w:cs="Arial"/>
          <w:lang w:val="es-ES"/>
        </w:rPr>
        <w:t xml:space="preserve"> recurso de revisión </w:t>
      </w:r>
      <w:r w:rsidR="00025731" w:rsidRPr="002C4143">
        <w:rPr>
          <w:rFonts w:ascii="Palatino Linotype" w:eastAsia="Calibri" w:hAnsi="Palatino Linotype" w:cs="Arial"/>
          <w:b/>
          <w:lang w:val="es-ES"/>
        </w:rPr>
        <w:t>02283/INFOEM/IP/RR/2018</w:t>
      </w:r>
      <w:r w:rsidR="009A0461" w:rsidRPr="002C4143">
        <w:rPr>
          <w:rFonts w:ascii="Palatino Linotype" w:eastAsia="Calibri" w:hAnsi="Palatino Linotype" w:cs="Arial"/>
          <w:b/>
          <w:lang w:val="es-ES"/>
        </w:rPr>
        <w:t>;</w:t>
      </w:r>
      <w:r w:rsidR="00102D65" w:rsidRPr="002C4143">
        <w:rPr>
          <w:rFonts w:ascii="Palatino Linotype" w:eastAsia="Times New Roman" w:hAnsi="Palatino Linotype" w:cs="Arial"/>
          <w:lang w:val="es-ES"/>
        </w:rPr>
        <w:t xml:space="preserve"> impugnación</w:t>
      </w:r>
      <w:r w:rsidR="004D68F8" w:rsidRPr="002C4143">
        <w:rPr>
          <w:rFonts w:ascii="Palatino Linotype" w:eastAsia="Times New Roman" w:hAnsi="Palatino Linotype" w:cs="Arial"/>
          <w:lang w:val="es-ES"/>
        </w:rPr>
        <w:t xml:space="preserve"> </w:t>
      </w:r>
      <w:r w:rsidR="00A45546" w:rsidRPr="002C4143">
        <w:rPr>
          <w:rFonts w:ascii="Palatino Linotype" w:eastAsia="Times New Roman" w:hAnsi="Palatino Linotype" w:cs="Arial"/>
          <w:lang w:val="es-ES"/>
        </w:rPr>
        <w:t xml:space="preserve">en </w:t>
      </w:r>
      <w:r w:rsidR="00977D37" w:rsidRPr="002C4143">
        <w:rPr>
          <w:rFonts w:ascii="Palatino Linotype" w:eastAsia="Times New Roman" w:hAnsi="Palatino Linotype" w:cs="Arial"/>
          <w:lang w:val="es-ES"/>
        </w:rPr>
        <w:t>la</w:t>
      </w:r>
      <w:r w:rsidR="00A45546" w:rsidRPr="002C4143">
        <w:rPr>
          <w:rFonts w:ascii="Palatino Linotype" w:eastAsia="Times New Roman" w:hAnsi="Palatino Linotype" w:cs="Arial"/>
          <w:lang w:val="es-ES"/>
        </w:rPr>
        <w:t xml:space="preserve"> que refirió </w:t>
      </w:r>
      <w:r w:rsidR="004D68F8" w:rsidRPr="002C4143">
        <w:rPr>
          <w:rFonts w:ascii="Palatino Linotype" w:eastAsia="Times New Roman" w:hAnsi="Palatino Linotype" w:cs="Arial"/>
          <w:lang w:val="es-ES"/>
        </w:rPr>
        <w:t>lo siguiente:</w:t>
      </w:r>
    </w:p>
    <w:p w14:paraId="197DA54C" w14:textId="77777777" w:rsidR="00CA01AD" w:rsidRPr="002C4143" w:rsidRDefault="00CA01AD" w:rsidP="00CA01AD">
      <w:pPr>
        <w:pStyle w:val="Prrafodelista"/>
        <w:rPr>
          <w:rFonts w:ascii="Palatino Linotype" w:hAnsi="Palatino Linotype"/>
          <w:b/>
          <w:i/>
          <w:szCs w:val="22"/>
        </w:rPr>
      </w:pPr>
    </w:p>
    <w:p w14:paraId="72214A49" w14:textId="5F9C2224" w:rsidR="000D5A1D" w:rsidRPr="002C4143" w:rsidRDefault="00A51F40" w:rsidP="00F4356C">
      <w:pPr>
        <w:tabs>
          <w:tab w:val="left" w:pos="567"/>
        </w:tabs>
        <w:spacing w:line="360" w:lineRule="auto"/>
        <w:ind w:left="851" w:hanging="425"/>
        <w:jc w:val="both"/>
        <w:rPr>
          <w:rFonts w:ascii="Palatino Linotype" w:hAnsi="Palatino Linotype"/>
          <w:b/>
          <w:i/>
          <w:sz w:val="22"/>
          <w:szCs w:val="22"/>
        </w:rPr>
      </w:pPr>
      <w:bookmarkStart w:id="3" w:name="_Toc461555885"/>
      <w:bookmarkStart w:id="4" w:name="_Toc465264612"/>
      <w:bookmarkStart w:id="5" w:name="_Toc465264857"/>
      <w:bookmarkStart w:id="6" w:name="_Toc465266508"/>
      <w:bookmarkStart w:id="7" w:name="_Toc466302240"/>
      <w:bookmarkStart w:id="8" w:name="_Toc466371848"/>
      <w:bookmarkStart w:id="9" w:name="_Toc466371907"/>
      <w:bookmarkStart w:id="10" w:name="_Toc466377637"/>
      <w:bookmarkStart w:id="11" w:name="_Toc475619390"/>
      <w:bookmarkStart w:id="12" w:name="_Toc476048182"/>
      <w:bookmarkStart w:id="13" w:name="_Toc476071561"/>
      <w:bookmarkStart w:id="14" w:name="_Toc491370292"/>
      <w:bookmarkStart w:id="15" w:name="_Toc491971186"/>
      <w:bookmarkStart w:id="16" w:name="_Toc495570291"/>
      <w:bookmarkStart w:id="17" w:name="_Toc495570360"/>
      <w:bookmarkStart w:id="18" w:name="_Toc496099779"/>
      <w:bookmarkStart w:id="19" w:name="_Toc496100155"/>
      <w:bookmarkStart w:id="20" w:name="_Toc499756969"/>
      <w:bookmarkStart w:id="21" w:name="_Toc499757012"/>
      <w:bookmarkStart w:id="22" w:name="_Toc500245729"/>
      <w:bookmarkStart w:id="23" w:name="_Toc500353776"/>
      <w:bookmarkStart w:id="24" w:name="_Toc501021583"/>
      <w:bookmarkStart w:id="25" w:name="_Toc517804073"/>
      <w:bookmarkStart w:id="26" w:name="_Toc521431802"/>
      <w:bookmarkStart w:id="27" w:name="_Toc521431825"/>
      <w:bookmarkStart w:id="28" w:name="_Toc521519268"/>
      <w:bookmarkStart w:id="29" w:name="_Toc521519321"/>
      <w:bookmarkStart w:id="30" w:name="_Toc521528118"/>
      <w:bookmarkStart w:id="31" w:name="_Toc521528206"/>
      <w:bookmarkStart w:id="32" w:name="_Toc521590249"/>
      <w:r w:rsidRPr="002C4143">
        <w:rPr>
          <w:rStyle w:val="Ttulo2Car"/>
          <w:rFonts w:ascii="Palatino Linotype" w:hAnsi="Palatino Linotype"/>
          <w:b/>
          <w:color w:val="auto"/>
          <w:sz w:val="24"/>
          <w:lang w:val="es-ES"/>
        </w:rPr>
        <w:t xml:space="preserve">a) </w:t>
      </w:r>
      <w:r w:rsidR="009E4942" w:rsidRPr="002C4143">
        <w:rPr>
          <w:rStyle w:val="Ttulo2Car"/>
          <w:rFonts w:ascii="Palatino Linotype" w:hAnsi="Palatino Linotype"/>
          <w:b/>
          <w:color w:val="auto"/>
          <w:sz w:val="24"/>
          <w:lang w:val="es-ES"/>
        </w:rPr>
        <w:t>Acto impugnado:</w:t>
      </w:r>
      <w:bookmarkEnd w:id="3"/>
      <w:bookmarkEnd w:id="4"/>
      <w:bookmarkEnd w:id="5"/>
      <w:bookmarkEnd w:id="6"/>
      <w:bookmarkEnd w:id="7"/>
      <w:bookmarkEnd w:id="8"/>
      <w:bookmarkEnd w:id="9"/>
      <w:bookmarkEnd w:id="10"/>
      <w:r w:rsidR="000D5A1D" w:rsidRPr="002C4143">
        <w:rPr>
          <w:rStyle w:val="Ttulo2Car"/>
          <w:rFonts w:ascii="Palatino Linotype" w:hAnsi="Palatino Linotype"/>
          <w:b/>
          <w:color w:val="auto"/>
          <w:sz w:val="24"/>
          <w:lang w:val="es-ES"/>
        </w:rPr>
        <w:t xml:space="preserve"> </w:t>
      </w:r>
      <w:bookmarkEnd w:id="11"/>
      <w:bookmarkEnd w:id="12"/>
      <w:bookmarkEnd w:id="13"/>
      <w:bookmarkEnd w:id="14"/>
      <w:bookmarkEnd w:id="15"/>
      <w:bookmarkEnd w:id="16"/>
      <w:bookmarkEnd w:id="17"/>
      <w:bookmarkEnd w:id="18"/>
      <w:bookmarkEnd w:id="19"/>
      <w:bookmarkEnd w:id="20"/>
      <w:bookmarkEnd w:id="21"/>
      <w:bookmarkEnd w:id="22"/>
      <w:bookmarkEnd w:id="23"/>
      <w:bookmarkEnd w:id="24"/>
      <w:r w:rsidR="00A9674B" w:rsidRPr="002C4143">
        <w:rPr>
          <w:rStyle w:val="Ttulo2Car"/>
          <w:rFonts w:ascii="Palatino Linotype" w:hAnsi="Palatino Linotype"/>
          <w:color w:val="auto"/>
          <w:sz w:val="24"/>
          <w:lang w:val="es-ES"/>
        </w:rPr>
        <w:t>“</w:t>
      </w:r>
      <w:bookmarkEnd w:id="25"/>
      <w:bookmarkEnd w:id="26"/>
      <w:bookmarkEnd w:id="27"/>
      <w:bookmarkEnd w:id="28"/>
      <w:bookmarkEnd w:id="29"/>
      <w:bookmarkEnd w:id="30"/>
      <w:bookmarkEnd w:id="31"/>
      <w:r w:rsidR="00A97A3F" w:rsidRPr="002C4143">
        <w:rPr>
          <w:rStyle w:val="Ttulo2Car"/>
          <w:rFonts w:ascii="Palatino Linotype" w:hAnsi="Palatino Linotype"/>
          <w:i/>
          <w:color w:val="auto"/>
          <w:sz w:val="24"/>
          <w:szCs w:val="24"/>
          <w:lang w:val="es-ES"/>
        </w:rPr>
        <w:t>OFICIO NÚMERO 203F80000-UT-486/2018, DE FECHA 7 DE JUNIO DE 2018, FIRMADO POR OSCAR SANCHEZ GARCIA, RESPONSABLE DE LA UNIDAD DE TRANSPARENCIA. REFERENCIA: SOLICITUD DE INFORMACIÓN EN SISTEMA SAIMEX, PRESENTADA EL 4 DE JUNIO DE 2018, CON NUMERO DE FOLIO 0300214/ISSEMYM/IP/201</w:t>
      </w:r>
      <w:bookmarkEnd w:id="32"/>
      <w:r w:rsidR="009E4942" w:rsidRPr="002C4143">
        <w:rPr>
          <w:rFonts w:ascii="Palatino Linotype" w:eastAsia="Calibri" w:hAnsi="Palatino Linotype" w:cs="Arial"/>
          <w:i/>
          <w:lang w:val="es-ES"/>
        </w:rPr>
        <w:t>”</w:t>
      </w:r>
      <w:r w:rsidR="003A730E" w:rsidRPr="002C4143">
        <w:rPr>
          <w:rFonts w:ascii="Palatino Linotype" w:eastAsia="Calibri" w:hAnsi="Palatino Linotype" w:cs="Arial"/>
          <w:i/>
          <w:sz w:val="22"/>
          <w:szCs w:val="22"/>
          <w:lang w:val="es-ES"/>
        </w:rPr>
        <w:t xml:space="preserve"> </w:t>
      </w:r>
      <w:r w:rsidR="009E4942" w:rsidRPr="002C4143">
        <w:rPr>
          <w:rFonts w:ascii="Palatino Linotype" w:eastAsia="Calibri" w:hAnsi="Palatino Linotype" w:cs="Arial"/>
          <w:i/>
          <w:sz w:val="22"/>
          <w:szCs w:val="22"/>
          <w:lang w:val="es-ES"/>
        </w:rPr>
        <w:t xml:space="preserve">(Sic); </w:t>
      </w:r>
    </w:p>
    <w:p w14:paraId="070C6DE9" w14:textId="77777777" w:rsidR="000D5A1D" w:rsidRPr="002C4143" w:rsidRDefault="000D5A1D" w:rsidP="001E74A5">
      <w:pPr>
        <w:pStyle w:val="Prrafodelista"/>
        <w:spacing w:line="360" w:lineRule="auto"/>
        <w:ind w:right="567"/>
        <w:jc w:val="both"/>
        <w:rPr>
          <w:rFonts w:ascii="Palatino Linotype" w:eastAsia="Calibri" w:hAnsi="Palatino Linotype" w:cs="Arial"/>
          <w:szCs w:val="22"/>
          <w:lang w:val="es-ES"/>
        </w:rPr>
      </w:pPr>
    </w:p>
    <w:p w14:paraId="71224F49" w14:textId="237EDD1A" w:rsidR="00FE49E3" w:rsidRPr="002C4143" w:rsidRDefault="009E4942" w:rsidP="00A97A3F">
      <w:pPr>
        <w:pStyle w:val="Prrafodelista"/>
        <w:numPr>
          <w:ilvl w:val="0"/>
          <w:numId w:val="2"/>
        </w:numPr>
        <w:spacing w:line="360" w:lineRule="auto"/>
        <w:jc w:val="both"/>
        <w:rPr>
          <w:rFonts w:ascii="Palatino Linotype" w:hAnsi="Palatino Linotype"/>
          <w:b/>
          <w:i/>
          <w:sz w:val="22"/>
          <w:szCs w:val="22"/>
        </w:rPr>
      </w:pPr>
      <w:bookmarkStart w:id="33" w:name="_Toc461555887"/>
      <w:bookmarkStart w:id="34" w:name="_Toc465264614"/>
      <w:bookmarkStart w:id="35" w:name="_Toc465264859"/>
      <w:bookmarkStart w:id="36" w:name="_Toc465266510"/>
      <w:bookmarkStart w:id="37" w:name="_Toc466302242"/>
      <w:bookmarkStart w:id="38" w:name="_Toc466371850"/>
      <w:bookmarkStart w:id="39" w:name="_Toc466371909"/>
      <w:bookmarkStart w:id="40" w:name="_Toc466377639"/>
      <w:bookmarkStart w:id="41" w:name="_Toc475619391"/>
      <w:bookmarkStart w:id="42" w:name="_Toc476048183"/>
      <w:bookmarkStart w:id="43" w:name="_Toc476071562"/>
      <w:bookmarkStart w:id="44" w:name="_Toc491370293"/>
      <w:bookmarkStart w:id="45" w:name="_Toc491971187"/>
      <w:bookmarkStart w:id="46" w:name="_Toc495570292"/>
      <w:bookmarkStart w:id="47" w:name="_Toc495570361"/>
      <w:bookmarkStart w:id="48" w:name="_Toc496099780"/>
      <w:bookmarkStart w:id="49" w:name="_Toc496100156"/>
      <w:bookmarkStart w:id="50" w:name="_Toc499756970"/>
      <w:bookmarkStart w:id="51" w:name="_Toc499757013"/>
      <w:bookmarkStart w:id="52" w:name="_Toc500245730"/>
      <w:bookmarkStart w:id="53" w:name="_Toc500353777"/>
      <w:bookmarkStart w:id="54" w:name="_Toc501021584"/>
      <w:bookmarkStart w:id="55" w:name="_Toc517804074"/>
      <w:bookmarkStart w:id="56" w:name="_Toc521431803"/>
      <w:bookmarkStart w:id="57" w:name="_Toc521431826"/>
      <w:bookmarkStart w:id="58" w:name="_Toc521519269"/>
      <w:bookmarkStart w:id="59" w:name="_Toc521519322"/>
      <w:bookmarkStart w:id="60" w:name="_Toc521528119"/>
      <w:bookmarkStart w:id="61" w:name="_Toc521528207"/>
      <w:bookmarkStart w:id="62" w:name="_Toc521590250"/>
      <w:r w:rsidRPr="002C4143">
        <w:rPr>
          <w:rStyle w:val="Ttulo2Car"/>
          <w:rFonts w:ascii="Palatino Linotype" w:hAnsi="Palatino Linotype"/>
          <w:b/>
          <w:color w:val="auto"/>
          <w:sz w:val="24"/>
          <w:lang w:val="es-ES"/>
        </w:rPr>
        <w:t>Razones o Motivos de inconformidad:</w:t>
      </w:r>
      <w:bookmarkEnd w:id="33"/>
      <w:bookmarkEnd w:id="34"/>
      <w:bookmarkEnd w:id="35"/>
      <w:bookmarkEnd w:id="36"/>
      <w:bookmarkEnd w:id="37"/>
      <w:bookmarkEnd w:id="38"/>
      <w:bookmarkEnd w:id="39"/>
      <w:bookmarkEnd w:id="40"/>
      <w:r w:rsidR="000631D9" w:rsidRPr="002C4143">
        <w:rPr>
          <w:rStyle w:val="Ttulo2Car"/>
          <w:rFonts w:ascii="Palatino Linotype" w:hAnsi="Palatino Linotype"/>
          <w:b/>
          <w:color w:val="auto"/>
          <w:sz w:val="24"/>
          <w:lang w:val="es-ES"/>
        </w:rPr>
        <w:t xml:space="preserve"> </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009F034A" w:rsidRPr="002C4143">
        <w:rPr>
          <w:rStyle w:val="Ttulo2Car"/>
          <w:rFonts w:ascii="Palatino Linotype" w:hAnsi="Palatino Linotype"/>
          <w:color w:val="auto"/>
          <w:sz w:val="24"/>
          <w:lang w:val="es-ES"/>
        </w:rPr>
        <w:t>“</w:t>
      </w:r>
      <w:bookmarkEnd w:id="60"/>
      <w:bookmarkEnd w:id="61"/>
      <w:r w:rsidR="00A97A3F" w:rsidRPr="002C4143">
        <w:rPr>
          <w:rStyle w:val="Ttulo2Car"/>
          <w:rFonts w:ascii="Palatino Linotype" w:hAnsi="Palatino Linotype"/>
          <w:i/>
          <w:color w:val="auto"/>
          <w:sz w:val="22"/>
          <w:lang w:val="es-ES"/>
        </w:rPr>
        <w:t xml:space="preserve">LA RESPUESTA EMITIDA NO INFORMA DE MANERA CONGRUENTE A LO SOLICITADO, EVADE PROPORCIONAR LA CONSTANCIA DE LOS PERIODOS QUE COMO SERVIDOR PÚBLICO HE COTIZADO ANTE EL INSTITUTO DE SEGURIDAD SOCIAL DEL ESTADO DE MÉXICO, POR ESA RAZÓN MI SOLICITUD EXPRESA ES : "CONSTANCIA DE LOS PERIODOS COTIZADOS EN EL ISSEMYM CON CLAVE </w:t>
      </w:r>
      <w:r w:rsidR="00F06270" w:rsidRPr="00F06270">
        <w:rPr>
          <w:rStyle w:val="Ttulo2Car"/>
          <w:rFonts w:ascii="Palatino Linotype" w:hAnsi="Palatino Linotype"/>
          <w:i/>
          <w:color w:val="auto"/>
          <w:sz w:val="22"/>
          <w:highlight w:val="black"/>
          <w:lang w:val="es-ES"/>
        </w:rPr>
        <w:t>---------</w:t>
      </w:r>
      <w:r w:rsidR="00A97A3F" w:rsidRPr="002C4143">
        <w:rPr>
          <w:rStyle w:val="Ttulo2Car"/>
          <w:rFonts w:ascii="Palatino Linotype" w:hAnsi="Palatino Linotype"/>
          <w:i/>
          <w:color w:val="auto"/>
          <w:sz w:val="22"/>
          <w:lang w:val="es-ES"/>
        </w:rPr>
        <w:t>". BAJO NINGUNA CIRCUNSTANCIA SOLICITE UN PROYECTO DE PENSIÓN, COMO LO INDICA EL RESPONSABLE DE LA UNIDAD DE TRANSPARENCIA, E INCLUSO ME REFIERE A UNA SERIE DE REQUISITOS QUE DEBO CUBRIR CON BASE A LOS ARTÍCULOS 66, 67 68 Y 82 DEL REGLAMENTO DE PRESTACIONES DEL INSTITUTO DE SEGURIDAD SOCIAL DEL ESTADO DE MÉXICO Y MUNICIPIOS, LOS CUALES HABLAN DE LOS SIGUIENTES RUBROS: "PROYECTO DE PENSIÓN, DE LAS SOLICITUDES DE PENSIÓN Y DEL OTORGAMIENTO DE PENSIÓN</w:t>
      </w:r>
      <w:proofErr w:type="gramStart"/>
      <w:r w:rsidR="00A97A3F" w:rsidRPr="002C4143">
        <w:rPr>
          <w:rStyle w:val="Ttulo2Car"/>
          <w:rFonts w:ascii="Palatino Linotype" w:hAnsi="Palatino Linotype"/>
          <w:i/>
          <w:color w:val="auto"/>
          <w:sz w:val="22"/>
          <w:lang w:val="es-ES"/>
        </w:rPr>
        <w:t>" .</w:t>
      </w:r>
      <w:proofErr w:type="gramEnd"/>
      <w:r w:rsidR="00A97A3F" w:rsidRPr="002C4143">
        <w:rPr>
          <w:rStyle w:val="Ttulo2Car"/>
          <w:rFonts w:ascii="Palatino Linotype" w:hAnsi="Palatino Linotype"/>
          <w:i/>
          <w:color w:val="auto"/>
          <w:sz w:val="22"/>
          <w:lang w:val="es-ES"/>
        </w:rPr>
        <w:t xml:space="preserve"> COMO SE APRECIA, LA RESPUESTA NO </w:t>
      </w:r>
      <w:r w:rsidR="00A97A3F" w:rsidRPr="002C4143">
        <w:rPr>
          <w:rStyle w:val="Ttulo2Car"/>
          <w:rFonts w:ascii="Palatino Linotype" w:hAnsi="Palatino Linotype"/>
          <w:i/>
          <w:color w:val="auto"/>
          <w:sz w:val="22"/>
          <w:lang w:val="es-ES"/>
        </w:rPr>
        <w:lastRenderedPageBreak/>
        <w:t>PROPORCIONA LA SOLICITUD DE INFORMACIÓN REQUERIDA, TRANSGREDE MI DERECHO DEL ACCESO A LA INFORMACIÓN (QUE ADEMÁS ES UNA INFORMACIÓN QUE ME PERTENECE, PUES YO SOY EL SERVIDOR PÚBLICO QUE HA COTIZADO ANTE ESE INSTITUTO Y DESEO CONOCER LOS PERIODOS REGISTRADOS EN EL MISMO) ADEMÁS DE CONTRAVENIR LO DISPUESTO EN LA LEY DE TRANSPARENCIA Y ACCESO A LA INFORMACIÓN PÚBLICA DEL ESTADO DE MÉXICO Y MUNICIPIOS.</w:t>
      </w:r>
      <w:bookmarkEnd w:id="62"/>
      <w:r w:rsidR="00FE49E3" w:rsidRPr="002C4143">
        <w:rPr>
          <w:rFonts w:ascii="Palatino Linotype" w:hAnsi="Palatino Linotype"/>
          <w:i/>
          <w:sz w:val="22"/>
          <w:szCs w:val="22"/>
        </w:rPr>
        <w:t>” (Sic)</w:t>
      </w:r>
    </w:p>
    <w:p w14:paraId="70706CF3" w14:textId="77777777" w:rsidR="001B0E66" w:rsidRPr="002C4143" w:rsidRDefault="001B0E66" w:rsidP="001B0E66">
      <w:pPr>
        <w:ind w:left="709"/>
        <w:rPr>
          <w:rFonts w:ascii="Palatino Linotype" w:hAnsi="Palatino Linotype"/>
          <w:sz w:val="22"/>
          <w:szCs w:val="22"/>
        </w:rPr>
      </w:pPr>
    </w:p>
    <w:p w14:paraId="22D8D980" w14:textId="004C1FBE" w:rsidR="00B0047F" w:rsidRPr="002C4143" w:rsidRDefault="00FE49E3" w:rsidP="00B12F39">
      <w:pPr>
        <w:pStyle w:val="Prrafodelista"/>
        <w:numPr>
          <w:ilvl w:val="0"/>
          <w:numId w:val="44"/>
        </w:numPr>
        <w:spacing w:before="240" w:after="240" w:line="360" w:lineRule="auto"/>
        <w:ind w:left="426"/>
        <w:jc w:val="both"/>
        <w:rPr>
          <w:rFonts w:ascii="Palatino Linotype" w:eastAsia="Calibri" w:hAnsi="Palatino Linotype" w:cs="Arial"/>
          <w:color w:val="000000" w:themeColor="text1"/>
          <w:lang w:val="es-ES"/>
        </w:rPr>
      </w:pPr>
      <w:r w:rsidRPr="002C4143">
        <w:rPr>
          <w:rFonts w:ascii="Palatino Linotype" w:eastAsia="Calibri" w:hAnsi="Palatino Linotype" w:cs="Arial"/>
          <w:lang w:val="es-ES"/>
        </w:rPr>
        <w:t xml:space="preserve">El </w:t>
      </w:r>
      <w:r w:rsidR="0004686A" w:rsidRPr="002C4143">
        <w:rPr>
          <w:rFonts w:ascii="Palatino Linotype" w:eastAsia="Calibri" w:hAnsi="Palatino Linotype" w:cs="Arial"/>
          <w:lang w:val="es-ES"/>
        </w:rPr>
        <w:t xml:space="preserve">Comisionado Ponente con fundamento en lo dispuesto por el artículo 185 fracción II de la ley de la materia, a través </w:t>
      </w:r>
      <w:r w:rsidR="006E4E2A" w:rsidRPr="002C4143">
        <w:rPr>
          <w:rFonts w:ascii="Palatino Linotype" w:eastAsia="Calibri" w:hAnsi="Palatino Linotype" w:cs="Arial"/>
          <w:lang w:val="es-ES"/>
        </w:rPr>
        <w:t>del</w:t>
      </w:r>
      <w:r w:rsidR="0004686A" w:rsidRPr="002C4143">
        <w:rPr>
          <w:rFonts w:ascii="Palatino Linotype" w:eastAsia="Calibri" w:hAnsi="Palatino Linotype" w:cs="Arial"/>
          <w:lang w:val="es-ES"/>
        </w:rPr>
        <w:t xml:space="preserve"> </w:t>
      </w:r>
      <w:r w:rsidR="00B81371" w:rsidRPr="002C4143">
        <w:rPr>
          <w:rFonts w:ascii="Palatino Linotype" w:eastAsia="Calibri" w:hAnsi="Palatino Linotype" w:cs="Arial"/>
          <w:lang w:val="es-ES"/>
        </w:rPr>
        <w:t xml:space="preserve">acuerdo </w:t>
      </w:r>
      <w:r w:rsidR="00F147C6" w:rsidRPr="002C4143">
        <w:rPr>
          <w:rFonts w:ascii="Palatino Linotype" w:eastAsia="Calibri" w:hAnsi="Palatino Linotype" w:cs="Arial"/>
          <w:lang w:val="es-ES"/>
        </w:rPr>
        <w:t xml:space="preserve">de admisión </w:t>
      </w:r>
      <w:r w:rsidR="00B81371" w:rsidRPr="002C4143">
        <w:rPr>
          <w:rFonts w:ascii="Palatino Linotype" w:eastAsia="Calibri" w:hAnsi="Palatino Linotype" w:cs="Arial"/>
          <w:lang w:val="es-ES"/>
        </w:rPr>
        <w:t xml:space="preserve">de fecha </w:t>
      </w:r>
      <w:r w:rsidR="00A97A3F" w:rsidRPr="002C4143">
        <w:rPr>
          <w:rFonts w:ascii="Palatino Linotype" w:eastAsia="Calibri" w:hAnsi="Palatino Linotype" w:cs="Arial"/>
          <w:lang w:val="es-ES"/>
        </w:rPr>
        <w:t>veintidós</w:t>
      </w:r>
      <w:r w:rsidR="00CA01AD" w:rsidRPr="002C4143">
        <w:rPr>
          <w:rFonts w:ascii="Palatino Linotype" w:eastAsia="Calibri" w:hAnsi="Palatino Linotype" w:cs="Arial"/>
          <w:lang w:val="es-ES"/>
        </w:rPr>
        <w:t xml:space="preserve"> </w:t>
      </w:r>
      <w:r w:rsidR="00C862C4" w:rsidRPr="002C4143">
        <w:rPr>
          <w:rFonts w:ascii="Palatino Linotype" w:eastAsia="Calibri" w:hAnsi="Palatino Linotype" w:cs="Arial"/>
          <w:lang w:val="es-ES"/>
        </w:rPr>
        <w:t>(</w:t>
      </w:r>
      <w:r w:rsidR="00A97A3F" w:rsidRPr="002C4143">
        <w:rPr>
          <w:rFonts w:ascii="Palatino Linotype" w:eastAsia="Calibri" w:hAnsi="Palatino Linotype" w:cs="Arial"/>
          <w:lang w:val="es-ES"/>
        </w:rPr>
        <w:t>22</w:t>
      </w:r>
      <w:r w:rsidR="00C862C4" w:rsidRPr="002C4143">
        <w:rPr>
          <w:rFonts w:ascii="Palatino Linotype" w:eastAsia="Calibri" w:hAnsi="Palatino Linotype" w:cs="Arial"/>
          <w:lang w:val="es-ES"/>
        </w:rPr>
        <w:t>) de</w:t>
      </w:r>
      <w:r w:rsidR="00741AE3" w:rsidRPr="002C4143">
        <w:rPr>
          <w:rFonts w:ascii="Palatino Linotype" w:eastAsia="Calibri" w:hAnsi="Palatino Linotype" w:cs="Arial"/>
          <w:lang w:val="es-ES"/>
        </w:rPr>
        <w:t xml:space="preserve"> junio</w:t>
      </w:r>
      <w:r w:rsidR="003762FD" w:rsidRPr="002C4143">
        <w:rPr>
          <w:rFonts w:ascii="Palatino Linotype" w:eastAsia="Calibri" w:hAnsi="Palatino Linotype" w:cs="Arial"/>
          <w:lang w:val="es-ES"/>
        </w:rPr>
        <w:t xml:space="preserve"> </w:t>
      </w:r>
      <w:r w:rsidR="0075650E" w:rsidRPr="002C4143">
        <w:rPr>
          <w:rFonts w:ascii="Palatino Linotype" w:eastAsia="Calibri" w:hAnsi="Palatino Linotype" w:cs="Arial"/>
          <w:lang w:val="es-ES"/>
        </w:rPr>
        <w:t xml:space="preserve">de dos mil </w:t>
      </w:r>
      <w:r w:rsidR="00FB395C" w:rsidRPr="002C4143">
        <w:rPr>
          <w:rFonts w:ascii="Palatino Linotype" w:eastAsia="Calibri" w:hAnsi="Palatino Linotype" w:cs="Arial"/>
          <w:lang w:val="es-ES"/>
        </w:rPr>
        <w:t>dieciocho</w:t>
      </w:r>
      <w:r w:rsidR="006A1047" w:rsidRPr="002C4143">
        <w:rPr>
          <w:rFonts w:ascii="Palatino Linotype" w:eastAsia="Calibri" w:hAnsi="Palatino Linotype" w:cs="Arial"/>
          <w:lang w:val="es-ES"/>
        </w:rPr>
        <w:t xml:space="preserve">, </w:t>
      </w:r>
      <w:r w:rsidR="00B81371" w:rsidRPr="002C4143">
        <w:rPr>
          <w:rFonts w:ascii="Palatino Linotype" w:eastAsia="Calibri" w:hAnsi="Palatino Linotype" w:cs="Arial"/>
          <w:lang w:val="es-ES"/>
        </w:rPr>
        <w:t xml:space="preserve">puso a </w:t>
      </w:r>
      <w:r w:rsidR="00875167" w:rsidRPr="002C4143">
        <w:rPr>
          <w:rFonts w:ascii="Palatino Linotype" w:eastAsia="Calibri" w:hAnsi="Palatino Linotype" w:cs="Arial"/>
          <w:lang w:val="es-ES"/>
        </w:rPr>
        <w:t>disposición</w:t>
      </w:r>
      <w:r w:rsidR="00B81371" w:rsidRPr="002C4143">
        <w:rPr>
          <w:rFonts w:ascii="Palatino Linotype" w:eastAsia="Calibri" w:hAnsi="Palatino Linotype" w:cs="Arial"/>
          <w:lang w:val="es-ES"/>
        </w:rPr>
        <w:t xml:space="preserve"> de las partes el expediente electrónico </w:t>
      </w:r>
      <w:r w:rsidR="00B81371" w:rsidRPr="002C4143">
        <w:rPr>
          <w:rFonts w:ascii="Palatino Linotype" w:eastAsia="Calibri" w:hAnsi="Palatino Linotype" w:cs="Arial"/>
        </w:rPr>
        <w:t xml:space="preserve">vía </w:t>
      </w:r>
      <w:r w:rsidR="00B81371" w:rsidRPr="002C4143">
        <w:rPr>
          <w:rFonts w:ascii="Palatino Linotype" w:eastAsia="Calibri" w:hAnsi="Palatino Linotype" w:cs="Arial"/>
          <w:lang w:val="es-ES"/>
        </w:rPr>
        <w:t xml:space="preserve">Sistema de Acceso a la Información Mexiquense </w:t>
      </w:r>
      <w:r w:rsidR="00B81371" w:rsidRPr="002C4143">
        <w:rPr>
          <w:rFonts w:ascii="Palatino Linotype" w:eastAsia="Calibri" w:hAnsi="Palatino Linotype" w:cs="Arial"/>
          <w:b/>
          <w:lang w:val="es-ES"/>
        </w:rPr>
        <w:t xml:space="preserve">SAIMEX </w:t>
      </w:r>
      <w:r w:rsidR="00B81371" w:rsidRPr="002C4143">
        <w:rPr>
          <w:rFonts w:ascii="Palatino Linotype" w:eastAsia="Calibri" w:hAnsi="Palatino Linotype" w:cs="Arial"/>
          <w:lang w:val="es-ES"/>
        </w:rPr>
        <w:t xml:space="preserve">a efecto de que en un plazo máximo de siete días </w:t>
      </w:r>
      <w:r w:rsidR="00875167" w:rsidRPr="002C4143">
        <w:rPr>
          <w:rFonts w:ascii="Palatino Linotype" w:eastAsia="Calibri" w:hAnsi="Palatino Linotype" w:cs="Arial"/>
          <w:lang w:val="es-ES"/>
        </w:rPr>
        <w:t>manifestaran</w:t>
      </w:r>
      <w:r w:rsidR="00B81371" w:rsidRPr="002C4143">
        <w:rPr>
          <w:rFonts w:ascii="Palatino Linotype" w:eastAsia="Calibri" w:hAnsi="Palatino Linotype" w:cs="Arial"/>
          <w:lang w:val="es-ES"/>
        </w:rPr>
        <w:t xml:space="preserve"> lo que a</w:t>
      </w:r>
      <w:r w:rsidR="003A2029" w:rsidRPr="002C4143">
        <w:rPr>
          <w:rFonts w:ascii="Palatino Linotype" w:eastAsia="Calibri" w:hAnsi="Palatino Linotype" w:cs="Arial"/>
          <w:lang w:val="es-ES"/>
        </w:rPr>
        <w:t xml:space="preserve"> su</w:t>
      </w:r>
      <w:r w:rsidR="00B81371" w:rsidRPr="002C4143">
        <w:rPr>
          <w:rFonts w:ascii="Palatino Linotype" w:eastAsia="Calibri" w:hAnsi="Palatino Linotype" w:cs="Arial"/>
          <w:lang w:val="es-ES"/>
        </w:rPr>
        <w:t xml:space="preserve"> derecho conviniera</w:t>
      </w:r>
      <w:r w:rsidR="00875167" w:rsidRPr="002C4143">
        <w:rPr>
          <w:rFonts w:ascii="Palatino Linotype" w:eastAsia="Calibri" w:hAnsi="Palatino Linotype" w:cs="Arial"/>
          <w:lang w:val="es-ES"/>
        </w:rPr>
        <w:t>n</w:t>
      </w:r>
      <w:r w:rsidR="00032493" w:rsidRPr="002C4143">
        <w:rPr>
          <w:rFonts w:ascii="Palatino Linotype" w:eastAsia="Calibri" w:hAnsi="Palatino Linotype" w:cs="Arial"/>
          <w:lang w:val="es-ES"/>
        </w:rPr>
        <w:t>,</w:t>
      </w:r>
      <w:r w:rsidR="00B81371" w:rsidRPr="002C4143">
        <w:rPr>
          <w:rFonts w:ascii="Palatino Linotype" w:eastAsia="Calibri" w:hAnsi="Palatino Linotype" w:cs="Arial"/>
          <w:lang w:val="es-ES"/>
        </w:rPr>
        <w:t xml:space="preserve"> </w:t>
      </w:r>
      <w:r w:rsidR="00875167" w:rsidRPr="002C4143">
        <w:rPr>
          <w:rFonts w:ascii="Palatino Linotype" w:eastAsia="Calibri" w:hAnsi="Palatino Linotype" w:cs="Arial"/>
          <w:lang w:val="es-ES"/>
        </w:rPr>
        <w:t>ofrecieran pruebas y</w:t>
      </w:r>
      <w:r w:rsidR="00132C06" w:rsidRPr="002C4143">
        <w:rPr>
          <w:rFonts w:ascii="Palatino Linotype" w:eastAsia="Calibri" w:hAnsi="Palatino Linotype" w:cs="Arial"/>
          <w:lang w:val="es-ES"/>
        </w:rPr>
        <w:t xml:space="preserve"> </w:t>
      </w:r>
      <w:r w:rsidR="00875167" w:rsidRPr="002C4143">
        <w:rPr>
          <w:rFonts w:ascii="Palatino Linotype" w:eastAsia="Calibri" w:hAnsi="Palatino Linotype" w:cs="Arial"/>
          <w:lang w:val="es-ES"/>
        </w:rPr>
        <w:t xml:space="preserve">alegatos según corresponda al caso concreto, </w:t>
      </w:r>
      <w:r w:rsidR="00F147C6" w:rsidRPr="002C4143">
        <w:rPr>
          <w:rFonts w:ascii="Palatino Linotype" w:eastAsia="Calibri" w:hAnsi="Palatino Linotype" w:cs="Arial"/>
          <w:lang w:val="es-ES"/>
        </w:rPr>
        <w:t>de esta forma</w:t>
      </w:r>
      <w:r w:rsidR="00875167" w:rsidRPr="002C4143">
        <w:rPr>
          <w:rFonts w:ascii="Palatino Linotype" w:eastAsia="Calibri" w:hAnsi="Palatino Linotype" w:cs="Arial"/>
          <w:lang w:val="es-ES"/>
        </w:rPr>
        <w:t xml:space="preserve"> para que el </w:t>
      </w:r>
      <w:r w:rsidR="00875167" w:rsidRPr="002C4143">
        <w:rPr>
          <w:rFonts w:ascii="Palatino Linotype" w:eastAsia="Calibri" w:hAnsi="Palatino Linotype" w:cs="Arial"/>
          <w:b/>
          <w:lang w:val="es-ES"/>
        </w:rPr>
        <w:t>SUJETO OBLIGADO</w:t>
      </w:r>
      <w:r w:rsidR="00875167" w:rsidRPr="002C4143">
        <w:rPr>
          <w:rFonts w:ascii="Palatino Linotype" w:eastAsia="Calibri" w:hAnsi="Palatino Linotype" w:cs="Arial"/>
          <w:lang w:val="es-ES"/>
        </w:rPr>
        <w:t xml:space="preserve"> </w:t>
      </w:r>
      <w:r w:rsidR="00B81371" w:rsidRPr="002C4143">
        <w:rPr>
          <w:rFonts w:ascii="Palatino Linotype" w:eastAsia="Calibri" w:hAnsi="Palatino Linotype" w:cs="Arial"/>
          <w:lang w:val="es-ES"/>
        </w:rPr>
        <w:t>presentará el Informe Justificado</w:t>
      </w:r>
      <w:r w:rsidR="00875167" w:rsidRPr="002C4143">
        <w:rPr>
          <w:rFonts w:ascii="Palatino Linotype" w:eastAsia="Calibri" w:hAnsi="Palatino Linotype" w:cs="Arial"/>
          <w:lang w:val="es-ES"/>
        </w:rPr>
        <w:t xml:space="preserve"> procedente</w:t>
      </w:r>
      <w:r w:rsidR="00046BDF" w:rsidRPr="002C4143">
        <w:rPr>
          <w:rFonts w:ascii="Palatino Linotype" w:eastAsia="Calibri" w:hAnsi="Palatino Linotype" w:cs="Arial"/>
          <w:lang w:val="es-ES"/>
        </w:rPr>
        <w:t>.</w:t>
      </w:r>
    </w:p>
    <w:p w14:paraId="33846861" w14:textId="4AF1650E" w:rsidR="00B0047F" w:rsidRPr="002C4143" w:rsidRDefault="00B0047F" w:rsidP="00B0047F">
      <w:pPr>
        <w:pStyle w:val="Prrafodelista"/>
        <w:spacing w:before="240" w:after="240" w:line="360" w:lineRule="auto"/>
        <w:ind w:left="284"/>
        <w:jc w:val="both"/>
        <w:rPr>
          <w:rFonts w:ascii="Palatino Linotype" w:eastAsia="Calibri" w:hAnsi="Palatino Linotype" w:cs="Arial"/>
          <w:color w:val="000000" w:themeColor="text1"/>
          <w:lang w:val="es-ES"/>
        </w:rPr>
      </w:pPr>
    </w:p>
    <w:p w14:paraId="610AE49A" w14:textId="3BCE9EC7" w:rsidR="00585172" w:rsidRPr="002C4143" w:rsidRDefault="00FB395C" w:rsidP="00C2600C">
      <w:pPr>
        <w:pStyle w:val="Prrafodelista"/>
        <w:numPr>
          <w:ilvl w:val="0"/>
          <w:numId w:val="44"/>
        </w:numPr>
        <w:spacing w:before="240" w:after="240" w:line="360" w:lineRule="auto"/>
        <w:ind w:left="426"/>
        <w:jc w:val="both"/>
        <w:rPr>
          <w:rFonts w:ascii="Palatino Linotype" w:eastAsia="Calibri" w:hAnsi="Palatino Linotype" w:cs="Arial"/>
          <w:i/>
          <w:color w:val="000000" w:themeColor="text1"/>
          <w:lang w:val="es-ES"/>
        </w:rPr>
      </w:pPr>
      <w:r w:rsidRPr="002C4143">
        <w:rPr>
          <w:rFonts w:ascii="Palatino Linotype" w:eastAsia="Calibri" w:hAnsi="Palatino Linotype" w:cs="Arial"/>
          <w:lang w:val="es-ES"/>
        </w:rPr>
        <w:t xml:space="preserve">El día </w:t>
      </w:r>
      <w:r w:rsidR="005D488F" w:rsidRPr="002C4143">
        <w:rPr>
          <w:rFonts w:ascii="Palatino Linotype" w:eastAsia="Calibri" w:hAnsi="Palatino Linotype" w:cs="Arial"/>
          <w:lang w:val="es-ES"/>
        </w:rPr>
        <w:t>veintinueve</w:t>
      </w:r>
      <w:r w:rsidR="00550EB9" w:rsidRPr="002C4143">
        <w:rPr>
          <w:rFonts w:ascii="Palatino Linotype" w:eastAsia="Calibri" w:hAnsi="Palatino Linotype" w:cs="Arial"/>
          <w:lang w:val="es-ES"/>
        </w:rPr>
        <w:t xml:space="preserve"> </w:t>
      </w:r>
      <w:r w:rsidR="00B0047F" w:rsidRPr="002C4143">
        <w:rPr>
          <w:rFonts w:ascii="Palatino Linotype" w:eastAsia="Calibri" w:hAnsi="Palatino Linotype" w:cs="Arial"/>
          <w:lang w:val="es-ES"/>
        </w:rPr>
        <w:t>(</w:t>
      </w:r>
      <w:r w:rsidR="00550EB9" w:rsidRPr="002C4143">
        <w:rPr>
          <w:rFonts w:ascii="Palatino Linotype" w:eastAsia="Calibri" w:hAnsi="Palatino Linotype" w:cs="Arial"/>
          <w:lang w:val="es-ES"/>
        </w:rPr>
        <w:t>2</w:t>
      </w:r>
      <w:r w:rsidR="005D488F" w:rsidRPr="002C4143">
        <w:rPr>
          <w:rFonts w:ascii="Palatino Linotype" w:eastAsia="Calibri" w:hAnsi="Palatino Linotype" w:cs="Arial"/>
          <w:lang w:val="es-ES"/>
        </w:rPr>
        <w:t>9</w:t>
      </w:r>
      <w:r w:rsidR="00B0047F" w:rsidRPr="002C4143">
        <w:rPr>
          <w:rFonts w:ascii="Palatino Linotype" w:eastAsia="Calibri" w:hAnsi="Palatino Linotype" w:cs="Arial"/>
          <w:lang w:val="es-ES"/>
        </w:rPr>
        <w:t xml:space="preserve">) de </w:t>
      </w:r>
      <w:r w:rsidRPr="002C4143">
        <w:rPr>
          <w:rFonts w:ascii="Palatino Linotype" w:eastAsia="Calibri" w:hAnsi="Palatino Linotype" w:cs="Arial"/>
          <w:lang w:val="es-ES"/>
        </w:rPr>
        <w:t>junio del año dos mil dieciocho</w:t>
      </w:r>
      <w:r w:rsidR="00B0047F" w:rsidRPr="002C4143">
        <w:rPr>
          <w:rFonts w:ascii="Palatino Linotype" w:eastAsia="Calibri" w:hAnsi="Palatino Linotype" w:cs="Arial"/>
          <w:lang w:val="es-ES"/>
        </w:rPr>
        <w:t xml:space="preserve">, el </w:t>
      </w:r>
      <w:r w:rsidR="00B0047F" w:rsidRPr="002C4143">
        <w:rPr>
          <w:rFonts w:ascii="Palatino Linotype" w:eastAsia="Calibri" w:hAnsi="Palatino Linotype" w:cs="Arial"/>
          <w:b/>
          <w:lang w:val="es-ES"/>
        </w:rPr>
        <w:t xml:space="preserve">SUJETO OBLIGADO </w:t>
      </w:r>
      <w:r w:rsidR="00B0047F" w:rsidRPr="002C4143">
        <w:rPr>
          <w:rFonts w:ascii="Palatino Linotype" w:eastAsia="Calibri" w:hAnsi="Palatino Linotype" w:cs="Arial"/>
          <w:lang w:val="es-ES"/>
        </w:rPr>
        <w:t xml:space="preserve">rindió el informe justificado respectivo, el cual </w:t>
      </w:r>
      <w:r w:rsidR="00F213D5" w:rsidRPr="002C4143">
        <w:rPr>
          <w:rFonts w:ascii="Palatino Linotype" w:eastAsia="Calibri" w:hAnsi="Palatino Linotype" w:cs="Arial"/>
          <w:lang w:val="es-ES"/>
        </w:rPr>
        <w:t xml:space="preserve">no </w:t>
      </w:r>
      <w:r w:rsidR="00B0047F" w:rsidRPr="002C4143">
        <w:rPr>
          <w:rFonts w:ascii="Palatino Linotype" w:eastAsia="Calibri" w:hAnsi="Palatino Linotype" w:cs="Arial"/>
          <w:lang w:val="es-ES"/>
        </w:rPr>
        <w:t>se p</w:t>
      </w:r>
      <w:r w:rsidR="001D56CF" w:rsidRPr="002C4143">
        <w:rPr>
          <w:rFonts w:ascii="Palatino Linotype" w:eastAsia="Calibri" w:hAnsi="Palatino Linotype" w:cs="Arial"/>
          <w:lang w:val="es-ES"/>
        </w:rPr>
        <w:t>uso a la vista del particular</w:t>
      </w:r>
      <w:r w:rsidR="00B0047F" w:rsidRPr="002C4143">
        <w:rPr>
          <w:rFonts w:ascii="Palatino Linotype" w:eastAsia="Calibri" w:hAnsi="Palatino Linotype" w:cs="Arial"/>
          <w:lang w:val="es-ES"/>
        </w:rPr>
        <w:t xml:space="preserve"> </w:t>
      </w:r>
      <w:r w:rsidR="00F213D5" w:rsidRPr="002C4143">
        <w:rPr>
          <w:rFonts w:ascii="Palatino Linotype" w:eastAsia="Calibri" w:hAnsi="Palatino Linotype" w:cs="Arial"/>
          <w:lang w:val="es-ES"/>
        </w:rPr>
        <w:t xml:space="preserve">por no aportar elementos </w:t>
      </w:r>
      <w:r w:rsidR="005D488F" w:rsidRPr="002C4143">
        <w:rPr>
          <w:rFonts w:ascii="Palatino Linotype" w:eastAsia="Calibri" w:hAnsi="Palatino Linotype" w:cs="Arial"/>
          <w:lang w:val="es-ES"/>
        </w:rPr>
        <w:t>novedosos que modificaran el sentido el proveído de mérito</w:t>
      </w:r>
      <w:r w:rsidR="00741AE3" w:rsidRPr="002C4143">
        <w:rPr>
          <w:rFonts w:ascii="Palatino Linotype" w:eastAsia="Calibri" w:hAnsi="Palatino Linotype" w:cs="Arial"/>
          <w:lang w:val="es-ES"/>
        </w:rPr>
        <w:t>;</w:t>
      </w:r>
      <w:r w:rsidR="00F213D5" w:rsidRPr="002C4143">
        <w:rPr>
          <w:rFonts w:ascii="Palatino Linotype" w:eastAsia="Calibri" w:hAnsi="Palatino Linotype" w:cs="Arial"/>
          <w:lang w:val="es-ES"/>
        </w:rPr>
        <w:t xml:space="preserve"> empero será del conocimiento del hoy recurrente a efecto que no exista opacidad de las constancias que obran en el expediente electrónico </w:t>
      </w:r>
      <w:r w:rsidR="005D488F" w:rsidRPr="002C4143">
        <w:rPr>
          <w:rFonts w:ascii="Palatino Linotype" w:eastAsia="Calibri" w:hAnsi="Palatino Linotype" w:cs="Arial"/>
          <w:lang w:val="es-ES"/>
        </w:rPr>
        <w:t>en que se actúa</w:t>
      </w:r>
      <w:r w:rsidR="00C2600C" w:rsidRPr="002C4143">
        <w:rPr>
          <w:rFonts w:ascii="Palatino Linotype" w:eastAsia="Calibri" w:hAnsi="Palatino Linotype" w:cs="Arial"/>
          <w:lang w:val="es-ES"/>
        </w:rPr>
        <w:t xml:space="preserve">. Por su parte </w:t>
      </w:r>
      <w:r w:rsidR="005D488F" w:rsidRPr="002C4143">
        <w:rPr>
          <w:rFonts w:ascii="Palatino Linotype" w:eastAsia="Calibri" w:hAnsi="Palatino Linotype" w:cs="Arial"/>
          <w:lang w:val="es-ES"/>
        </w:rPr>
        <w:t>el</w:t>
      </w:r>
      <w:r w:rsidR="00741AE3" w:rsidRPr="002C4143">
        <w:rPr>
          <w:rFonts w:ascii="Palatino Linotype" w:eastAsia="Calibri" w:hAnsi="Palatino Linotype" w:cs="Arial"/>
          <w:lang w:val="es-ES"/>
        </w:rPr>
        <w:t xml:space="preserve"> hoy recurrente </w:t>
      </w:r>
      <w:r w:rsidR="005D488F" w:rsidRPr="002C4143">
        <w:rPr>
          <w:rFonts w:ascii="Palatino Linotype" w:eastAsia="Calibri" w:hAnsi="Palatino Linotype" w:cs="Arial"/>
          <w:lang w:val="es-ES"/>
        </w:rPr>
        <w:t>no realizo manifestaciones que a su derecho convinieran y asistieran.</w:t>
      </w:r>
      <w:r w:rsidR="00C2600C" w:rsidRPr="002C4143">
        <w:rPr>
          <w:rFonts w:ascii="Palatino Linotype" w:eastAsia="Calibri" w:hAnsi="Palatino Linotype" w:cs="Arial"/>
          <w:i/>
          <w:lang w:val="es-ES"/>
        </w:rPr>
        <w:t xml:space="preserve"> </w:t>
      </w:r>
      <w:r w:rsidR="00C2600C" w:rsidRPr="002C4143">
        <w:rPr>
          <w:rFonts w:ascii="Palatino Linotype" w:eastAsia="Calibri" w:hAnsi="Palatino Linotype" w:cs="Arial"/>
          <w:lang w:val="es-ES"/>
        </w:rPr>
        <w:t>(Sic)</w:t>
      </w:r>
    </w:p>
    <w:p w14:paraId="502E9C42" w14:textId="53C9D06F" w:rsidR="006B004E" w:rsidRPr="002C4143" w:rsidRDefault="00861622" w:rsidP="00B12F39">
      <w:pPr>
        <w:pStyle w:val="Prrafodelista"/>
        <w:numPr>
          <w:ilvl w:val="0"/>
          <w:numId w:val="44"/>
        </w:numPr>
        <w:spacing w:before="240" w:after="240" w:line="360" w:lineRule="auto"/>
        <w:ind w:left="284" w:hanging="284"/>
        <w:jc w:val="both"/>
        <w:rPr>
          <w:rFonts w:ascii="Palatino Linotype" w:hAnsi="Palatino Linotype"/>
        </w:rPr>
      </w:pPr>
      <w:r w:rsidRPr="002C4143">
        <w:rPr>
          <w:rFonts w:ascii="Palatino Linotype" w:hAnsi="Palatino Linotype"/>
        </w:rPr>
        <w:lastRenderedPageBreak/>
        <w:t xml:space="preserve">El Comisionado Ponente decretó </w:t>
      </w:r>
      <w:r w:rsidR="00BF1B7F" w:rsidRPr="002C4143">
        <w:rPr>
          <w:rFonts w:ascii="Palatino Linotype" w:hAnsi="Palatino Linotype"/>
        </w:rPr>
        <w:t>e</w:t>
      </w:r>
      <w:r w:rsidR="00512F22" w:rsidRPr="002C4143">
        <w:rPr>
          <w:rFonts w:ascii="Palatino Linotype" w:hAnsi="Palatino Linotype"/>
        </w:rPr>
        <w:t>l cierre de instrucción</w:t>
      </w:r>
      <w:r w:rsidR="00512F22" w:rsidRPr="002C4143">
        <w:rPr>
          <w:rFonts w:ascii="Palatino Linotype" w:hAnsi="Palatino Linotype" w:cs="Arial"/>
        </w:rPr>
        <w:t xml:space="preserve"> </w:t>
      </w:r>
      <w:r w:rsidR="00BF1B7F" w:rsidRPr="002C4143">
        <w:rPr>
          <w:rFonts w:ascii="Palatino Linotype" w:hAnsi="Palatino Linotype" w:cs="Arial"/>
        </w:rPr>
        <w:t>de</w:t>
      </w:r>
      <w:r w:rsidR="003E6D0F" w:rsidRPr="002C4143">
        <w:rPr>
          <w:rFonts w:ascii="Palatino Linotype" w:hAnsi="Palatino Linotype" w:cs="Arial"/>
        </w:rPr>
        <w:t>l recurso de</w:t>
      </w:r>
      <w:r w:rsidR="00BF1B7F" w:rsidRPr="002C4143">
        <w:rPr>
          <w:rFonts w:ascii="Palatino Linotype" w:hAnsi="Palatino Linotype" w:cs="Arial"/>
        </w:rPr>
        <w:t xml:space="preserve"> revisión</w:t>
      </w:r>
      <w:r w:rsidR="003F2778" w:rsidRPr="002C4143">
        <w:rPr>
          <w:rFonts w:ascii="Palatino Linotype" w:hAnsi="Palatino Linotype" w:cs="Arial"/>
        </w:rPr>
        <w:t xml:space="preserve"> de referencia</w:t>
      </w:r>
      <w:r w:rsidR="00BF1B7F" w:rsidRPr="002C4143">
        <w:rPr>
          <w:rFonts w:ascii="Palatino Linotype" w:hAnsi="Palatino Linotype" w:cs="Arial"/>
        </w:rPr>
        <w:t xml:space="preserve"> </w:t>
      </w:r>
      <w:r w:rsidR="00512F22" w:rsidRPr="002C4143">
        <w:rPr>
          <w:rFonts w:ascii="Palatino Linotype" w:hAnsi="Palatino Linotype"/>
        </w:rPr>
        <w:t>mediante acuerdo</w:t>
      </w:r>
      <w:r w:rsidR="00BF1B7F" w:rsidRPr="002C4143">
        <w:rPr>
          <w:rFonts w:ascii="Palatino Linotype" w:hAnsi="Palatino Linotype"/>
        </w:rPr>
        <w:t xml:space="preserve"> de fecha</w:t>
      </w:r>
      <w:r w:rsidR="000E2665" w:rsidRPr="002C4143">
        <w:rPr>
          <w:rFonts w:ascii="Palatino Linotype" w:hAnsi="Palatino Linotype"/>
        </w:rPr>
        <w:t xml:space="preserve"> </w:t>
      </w:r>
      <w:r w:rsidR="00C2600C" w:rsidRPr="002C4143">
        <w:rPr>
          <w:rFonts w:ascii="Palatino Linotype" w:hAnsi="Palatino Linotype"/>
        </w:rPr>
        <w:t>dos</w:t>
      </w:r>
      <w:r w:rsidR="004C67E2" w:rsidRPr="002C4143">
        <w:rPr>
          <w:rFonts w:ascii="Palatino Linotype" w:hAnsi="Palatino Linotype"/>
        </w:rPr>
        <w:t xml:space="preserve"> </w:t>
      </w:r>
      <w:r w:rsidR="00C862C4" w:rsidRPr="002C4143">
        <w:rPr>
          <w:rFonts w:ascii="Palatino Linotype" w:hAnsi="Palatino Linotype"/>
        </w:rPr>
        <w:t>(</w:t>
      </w:r>
      <w:r w:rsidR="00741AE3" w:rsidRPr="002C4143">
        <w:rPr>
          <w:rFonts w:ascii="Palatino Linotype" w:hAnsi="Palatino Linotype"/>
        </w:rPr>
        <w:t>0</w:t>
      </w:r>
      <w:r w:rsidR="00C2600C" w:rsidRPr="002C4143">
        <w:rPr>
          <w:rFonts w:ascii="Palatino Linotype" w:hAnsi="Palatino Linotype"/>
        </w:rPr>
        <w:t>2</w:t>
      </w:r>
      <w:r w:rsidR="00C862C4" w:rsidRPr="002C4143">
        <w:rPr>
          <w:rFonts w:ascii="Palatino Linotype" w:hAnsi="Palatino Linotype"/>
        </w:rPr>
        <w:t>)</w:t>
      </w:r>
      <w:r w:rsidR="00BF1B7F" w:rsidRPr="002C4143">
        <w:rPr>
          <w:rFonts w:ascii="Palatino Linotype" w:hAnsi="Palatino Linotype"/>
        </w:rPr>
        <w:t xml:space="preserve"> </w:t>
      </w:r>
      <w:r w:rsidR="00C862C4" w:rsidRPr="002C4143">
        <w:rPr>
          <w:rFonts w:ascii="Palatino Linotype" w:hAnsi="Palatino Linotype"/>
        </w:rPr>
        <w:t xml:space="preserve">de </w:t>
      </w:r>
      <w:r w:rsidR="00741AE3" w:rsidRPr="002C4143">
        <w:rPr>
          <w:rFonts w:ascii="Palatino Linotype" w:hAnsi="Palatino Linotype"/>
        </w:rPr>
        <w:t>agost</w:t>
      </w:r>
      <w:r w:rsidR="00046BDF" w:rsidRPr="002C4143">
        <w:rPr>
          <w:rFonts w:ascii="Palatino Linotype" w:hAnsi="Palatino Linotype"/>
        </w:rPr>
        <w:t>o</w:t>
      </w:r>
      <w:r w:rsidR="004C67E2" w:rsidRPr="002C4143">
        <w:rPr>
          <w:rFonts w:ascii="Palatino Linotype" w:hAnsi="Palatino Linotype"/>
        </w:rPr>
        <w:t xml:space="preserve"> </w:t>
      </w:r>
      <w:r w:rsidR="00046BDF" w:rsidRPr="002C4143">
        <w:rPr>
          <w:rFonts w:ascii="Palatino Linotype" w:hAnsi="Palatino Linotype"/>
        </w:rPr>
        <w:t>de dos mil dieciocho</w:t>
      </w:r>
      <w:r w:rsidR="00C862C4" w:rsidRPr="002C4143">
        <w:rPr>
          <w:rFonts w:ascii="Palatino Linotype" w:hAnsi="Palatino Linotype"/>
        </w:rPr>
        <w:t xml:space="preserve">, </w:t>
      </w:r>
      <w:r w:rsidR="00512F22" w:rsidRPr="002C4143">
        <w:rPr>
          <w:rFonts w:ascii="Palatino Linotype" w:hAnsi="Palatino Linotype" w:cs="Arial"/>
        </w:rPr>
        <w:t>por lo que ordenó turnar el expediente a resolución, misma que ahora se pronuncia; y</w:t>
      </w:r>
      <w:r w:rsidR="00F21705" w:rsidRPr="002C4143">
        <w:rPr>
          <w:rFonts w:ascii="Palatino Linotype" w:hAnsi="Palatino Linotype" w:cs="Arial"/>
        </w:rPr>
        <w:t xml:space="preserve"> </w:t>
      </w:r>
      <w:r w:rsidR="00512F22" w:rsidRPr="002C4143">
        <w:rPr>
          <w:rFonts w:ascii="Palatino Linotype" w:hAnsi="Palatino Linotype" w:cs="Arial"/>
        </w:rPr>
        <w:t xml:space="preserve">- - - - - - </w:t>
      </w:r>
      <w:r w:rsidR="007B02B9" w:rsidRPr="002C4143">
        <w:rPr>
          <w:rFonts w:ascii="Palatino Linotype" w:hAnsi="Palatino Linotype" w:cs="Arial"/>
        </w:rPr>
        <w:t xml:space="preserve">- - - - - - - - </w:t>
      </w:r>
      <w:r w:rsidR="00B335A2" w:rsidRPr="002C4143">
        <w:rPr>
          <w:rFonts w:ascii="Palatino Linotype" w:hAnsi="Palatino Linotype" w:cs="Arial"/>
        </w:rPr>
        <w:t xml:space="preserve">- - - - - - - - - - - - </w:t>
      </w:r>
      <w:bookmarkStart w:id="63" w:name="_Toc461555889"/>
      <w:bookmarkStart w:id="64" w:name="_Toc466371858"/>
      <w:r w:rsidR="006B004E" w:rsidRPr="002C4143">
        <w:rPr>
          <w:rFonts w:ascii="Palatino Linotype" w:hAnsi="Palatino Linotype" w:cs="Arial"/>
        </w:rPr>
        <w:t xml:space="preserve">- </w:t>
      </w:r>
      <w:r w:rsidR="003E6D0F" w:rsidRPr="002C4143">
        <w:rPr>
          <w:rFonts w:ascii="Palatino Linotype" w:hAnsi="Palatino Linotype" w:cs="Arial"/>
        </w:rPr>
        <w:t xml:space="preserve">- - - - - - - - - - - - - - - - - - </w:t>
      </w:r>
      <w:r w:rsidR="008B6849" w:rsidRPr="002C4143">
        <w:rPr>
          <w:rFonts w:ascii="Palatino Linotype" w:hAnsi="Palatino Linotype" w:cs="Arial"/>
        </w:rPr>
        <w:t xml:space="preserve">- - - - </w:t>
      </w:r>
      <w:r w:rsidR="00550EB9" w:rsidRPr="002C4143">
        <w:rPr>
          <w:rFonts w:ascii="Palatino Linotype" w:hAnsi="Palatino Linotype" w:cs="Arial"/>
        </w:rPr>
        <w:t xml:space="preserve">- - </w:t>
      </w:r>
    </w:p>
    <w:p w14:paraId="5CB47E4D" w14:textId="272D7EDF" w:rsidR="00C33279" w:rsidRPr="002C4143" w:rsidRDefault="007C0013" w:rsidP="00551A9B">
      <w:pPr>
        <w:pStyle w:val="Ttulo2"/>
        <w:jc w:val="center"/>
        <w:rPr>
          <w:rFonts w:ascii="Palatino Linotype" w:hAnsi="Palatino Linotype"/>
          <w:b/>
          <w:color w:val="000000" w:themeColor="text1"/>
          <w:sz w:val="24"/>
        </w:rPr>
      </w:pPr>
      <w:bookmarkStart w:id="65" w:name="_Toc521590251"/>
      <w:r w:rsidRPr="002C4143">
        <w:rPr>
          <w:rFonts w:ascii="Palatino Linotype" w:hAnsi="Palatino Linotype"/>
          <w:b/>
          <w:color w:val="000000" w:themeColor="text1"/>
          <w:sz w:val="24"/>
        </w:rPr>
        <w:t>CONSIDERANDO</w:t>
      </w:r>
      <w:bookmarkEnd w:id="63"/>
      <w:bookmarkEnd w:id="64"/>
      <w:bookmarkEnd w:id="65"/>
    </w:p>
    <w:p w14:paraId="435CF9A4" w14:textId="77777777" w:rsidR="00FC1DA7" w:rsidRPr="002C4143" w:rsidRDefault="00FC1DA7" w:rsidP="00FC1DA7">
      <w:pPr>
        <w:rPr>
          <w:lang w:val="es-MX" w:eastAsia="en-US"/>
        </w:rPr>
      </w:pPr>
    </w:p>
    <w:p w14:paraId="629A5BE2" w14:textId="56C3E7D5" w:rsidR="007C0013" w:rsidRPr="002C4143" w:rsidRDefault="007C0013" w:rsidP="001E74A5">
      <w:pPr>
        <w:pStyle w:val="Ttulo2"/>
        <w:spacing w:line="360" w:lineRule="auto"/>
        <w:rPr>
          <w:rFonts w:ascii="Palatino Linotype" w:hAnsi="Palatino Linotype"/>
          <w:b/>
          <w:color w:val="auto"/>
          <w:sz w:val="24"/>
        </w:rPr>
      </w:pPr>
      <w:bookmarkStart w:id="66" w:name="_Toc461555890"/>
      <w:bookmarkStart w:id="67" w:name="_Toc466371859"/>
      <w:bookmarkStart w:id="68" w:name="_Toc521590252"/>
      <w:r w:rsidRPr="002C4143">
        <w:rPr>
          <w:rFonts w:ascii="Palatino Linotype" w:hAnsi="Palatino Linotype"/>
          <w:b/>
          <w:color w:val="auto"/>
          <w:sz w:val="24"/>
        </w:rPr>
        <w:t>PRIMERO. De la competencia</w:t>
      </w:r>
      <w:bookmarkEnd w:id="66"/>
      <w:bookmarkEnd w:id="67"/>
      <w:bookmarkEnd w:id="68"/>
    </w:p>
    <w:p w14:paraId="60FBD8C7" w14:textId="77777777" w:rsidR="00FC1DA7" w:rsidRPr="002C4143" w:rsidRDefault="00FC1DA7" w:rsidP="00FC1DA7">
      <w:pPr>
        <w:rPr>
          <w:lang w:val="es-MX" w:eastAsia="en-US"/>
        </w:rPr>
      </w:pPr>
    </w:p>
    <w:p w14:paraId="0BF52B18" w14:textId="71D7A682" w:rsidR="005A228F" w:rsidRPr="002C4143" w:rsidRDefault="00A45546" w:rsidP="00B12F39">
      <w:pPr>
        <w:pStyle w:val="Prrafodelista"/>
        <w:numPr>
          <w:ilvl w:val="0"/>
          <w:numId w:val="44"/>
        </w:numPr>
        <w:spacing w:line="360" w:lineRule="auto"/>
        <w:ind w:left="284" w:hanging="284"/>
        <w:jc w:val="both"/>
        <w:rPr>
          <w:rFonts w:ascii="Palatino Linotype" w:eastAsia="Calibri" w:hAnsi="Palatino Linotype" w:cs="Times New Roman"/>
          <w:b/>
          <w:lang w:val="es-ES"/>
        </w:rPr>
      </w:pPr>
      <w:r w:rsidRPr="002C4143">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C4143">
        <w:rPr>
          <w:rFonts w:ascii="Palatino Linotype" w:eastAsia="Calibri" w:hAnsi="Palatino Linotype" w:cs="Times New Roman"/>
          <w:b/>
          <w:lang w:val="es-ES"/>
        </w:rPr>
        <w:t>Constitución Política de los Estados Unidos Mexicanos</w:t>
      </w:r>
      <w:r w:rsidRPr="002C4143">
        <w:rPr>
          <w:rFonts w:ascii="Palatino Linotype" w:eastAsia="Calibri" w:hAnsi="Palatino Linotype" w:cs="Times New Roman"/>
          <w:lang w:val="es-ES"/>
        </w:rPr>
        <w:t xml:space="preserve">; 5, párrafos vigésimo, vigésimo primero y vigésimo segundo fracciones IV y V de la </w:t>
      </w:r>
      <w:r w:rsidRPr="002C4143">
        <w:rPr>
          <w:rFonts w:ascii="Palatino Linotype" w:eastAsia="Calibri" w:hAnsi="Palatino Linotype" w:cs="Times New Roman"/>
          <w:b/>
          <w:lang w:val="es-ES"/>
        </w:rPr>
        <w:t>Constitución Política del Estado Libre y Soberano de México</w:t>
      </w:r>
      <w:r w:rsidRPr="002C4143">
        <w:rPr>
          <w:rFonts w:ascii="Palatino Linotype" w:eastAsia="Calibri" w:hAnsi="Palatino Linotype" w:cs="Times New Roman"/>
          <w:lang w:val="es-ES"/>
        </w:rPr>
        <w:t xml:space="preserve">; artículos 1, 2 fracción II, 13, 29, 36 fracciones I y II, 176, 178, 179, 181 párrafo tercero y 185 </w:t>
      </w:r>
      <w:r w:rsidRPr="002C4143">
        <w:rPr>
          <w:rFonts w:ascii="Palatino Linotype" w:eastAsia="Calibri" w:hAnsi="Palatino Linotype" w:cs="Arial"/>
          <w:lang w:val="es-ES"/>
        </w:rPr>
        <w:t xml:space="preserve">de la </w:t>
      </w:r>
      <w:r w:rsidRPr="002C4143">
        <w:rPr>
          <w:rFonts w:ascii="Palatino Linotype" w:eastAsia="Calibri" w:hAnsi="Palatino Linotype" w:cs="Arial"/>
          <w:b/>
          <w:lang w:val="es-ES"/>
        </w:rPr>
        <w:t>Ley de Transparencia y Acceso a la Información Pública del Estado de México y Municipios</w:t>
      </w:r>
      <w:r w:rsidRPr="002C4143">
        <w:rPr>
          <w:rFonts w:ascii="Palatino Linotype" w:eastAsia="Calibri" w:hAnsi="Palatino Linotype" w:cs="Arial"/>
          <w:lang w:val="es-ES"/>
        </w:rPr>
        <w:t xml:space="preserve">; ; y 10, 7, 9 fracciones I y XXIV, y 11 del </w:t>
      </w:r>
      <w:r w:rsidRPr="002C4143">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84C0B84" w14:textId="77777777" w:rsidR="00EA0CA1" w:rsidRPr="002C4143" w:rsidRDefault="00EA0CA1" w:rsidP="00EA0CA1">
      <w:pPr>
        <w:pStyle w:val="Prrafodelista"/>
        <w:spacing w:line="360" w:lineRule="auto"/>
        <w:ind w:left="360"/>
        <w:jc w:val="both"/>
        <w:rPr>
          <w:rFonts w:ascii="Palatino Linotype" w:eastAsia="Calibri" w:hAnsi="Palatino Linotype" w:cs="Times New Roman"/>
          <w:b/>
          <w:lang w:val="es-ES"/>
        </w:rPr>
      </w:pPr>
    </w:p>
    <w:p w14:paraId="0FA2A19E" w14:textId="77777777" w:rsidR="005D488F" w:rsidRPr="002C4143" w:rsidRDefault="005D488F" w:rsidP="005D488F">
      <w:pPr>
        <w:pStyle w:val="Ttulo2"/>
        <w:ind w:left="426"/>
        <w:rPr>
          <w:rFonts w:ascii="Palatino Linotype" w:hAnsi="Palatino Linotype"/>
          <w:b/>
          <w:color w:val="auto"/>
          <w:sz w:val="24"/>
        </w:rPr>
      </w:pPr>
      <w:bookmarkStart w:id="69" w:name="_Toc491791304"/>
      <w:bookmarkStart w:id="70" w:name="_Toc517201716"/>
      <w:bookmarkStart w:id="71" w:name="_Toc521590253"/>
      <w:r w:rsidRPr="002C4143">
        <w:rPr>
          <w:rFonts w:ascii="Palatino Linotype" w:hAnsi="Palatino Linotype"/>
          <w:b/>
          <w:color w:val="auto"/>
          <w:sz w:val="24"/>
        </w:rPr>
        <w:t>SEGUNDO. De la oportunidad y procedencia.</w:t>
      </w:r>
      <w:bookmarkEnd w:id="69"/>
      <w:bookmarkEnd w:id="70"/>
      <w:bookmarkEnd w:id="71"/>
    </w:p>
    <w:p w14:paraId="6D1ED6C1" w14:textId="7821F69B" w:rsidR="005D488F" w:rsidRPr="002C4143" w:rsidRDefault="005D488F" w:rsidP="005D488F">
      <w:pPr>
        <w:pStyle w:val="Prrafodelista"/>
        <w:numPr>
          <w:ilvl w:val="0"/>
          <w:numId w:val="46"/>
        </w:numPr>
        <w:spacing w:before="240" w:after="240" w:line="360" w:lineRule="auto"/>
        <w:ind w:left="426" w:right="49"/>
        <w:jc w:val="both"/>
        <w:rPr>
          <w:rFonts w:ascii="Palatino Linotype" w:hAnsi="Palatino Linotype"/>
        </w:rPr>
      </w:pPr>
      <w:r w:rsidRPr="002C4143">
        <w:rPr>
          <w:rFonts w:ascii="Palatino Linotype" w:eastAsia="Calibri" w:hAnsi="Palatino Linotype" w:cs="Arial"/>
        </w:rPr>
        <w:t xml:space="preserve">El medio de impugnación fue presentado a través del </w:t>
      </w:r>
      <w:r w:rsidRPr="002C4143">
        <w:rPr>
          <w:rFonts w:ascii="Palatino Linotype" w:eastAsia="Calibri" w:hAnsi="Palatino Linotype" w:cs="Arial"/>
          <w:b/>
        </w:rPr>
        <w:t>SAIMEX,</w:t>
      </w:r>
      <w:r w:rsidRPr="002C4143">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2C4143">
        <w:rPr>
          <w:rFonts w:ascii="Palatino Linotype" w:eastAsia="Calibri" w:hAnsi="Palatino Linotype" w:cs="Arial"/>
          <w:b/>
        </w:rPr>
        <w:t xml:space="preserve">SUJETO </w:t>
      </w:r>
      <w:r w:rsidRPr="002C4143">
        <w:rPr>
          <w:rFonts w:ascii="Palatino Linotype" w:eastAsia="Calibri" w:hAnsi="Palatino Linotype" w:cs="Arial"/>
          <w:b/>
        </w:rPr>
        <w:lastRenderedPageBreak/>
        <w:t>OBLIGADO</w:t>
      </w:r>
      <w:r w:rsidRPr="002C4143">
        <w:rPr>
          <w:rFonts w:ascii="Palatino Linotype" w:eastAsia="Calibri" w:hAnsi="Palatino Linotype" w:cs="Arial"/>
        </w:rPr>
        <w:t xml:space="preserve"> entregó su respuesta el ocho (08) de junio de dos mil dieciocho, </w:t>
      </w:r>
      <w:r w:rsidRPr="002C4143">
        <w:rPr>
          <w:rFonts w:ascii="Palatino Linotype" w:hAnsi="Palatino Linotype" w:cs="Arial"/>
        </w:rPr>
        <w:t>de tal forma que el plazo para interponer el recurso transcurrió del día once (11) al treinta (3</w:t>
      </w:r>
      <w:r w:rsidR="00525E01" w:rsidRPr="002C4143">
        <w:rPr>
          <w:rFonts w:ascii="Palatino Linotype" w:hAnsi="Palatino Linotype" w:cs="Arial"/>
        </w:rPr>
        <w:t>0</w:t>
      </w:r>
      <w:r w:rsidRPr="002C4143">
        <w:rPr>
          <w:rFonts w:ascii="Palatino Linotype" w:hAnsi="Palatino Linotype" w:cs="Arial"/>
        </w:rPr>
        <w:t xml:space="preserve">) de </w:t>
      </w:r>
      <w:r w:rsidR="00525E01" w:rsidRPr="002C4143">
        <w:rPr>
          <w:rFonts w:ascii="Palatino Linotype" w:hAnsi="Palatino Linotype" w:cs="Arial"/>
        </w:rPr>
        <w:t>junio</w:t>
      </w:r>
      <w:r w:rsidRPr="002C4143">
        <w:rPr>
          <w:rFonts w:ascii="Palatino Linotype" w:hAnsi="Palatino Linotype" w:cs="Arial"/>
        </w:rPr>
        <w:t xml:space="preserve"> de dos mil dieci</w:t>
      </w:r>
      <w:r w:rsidR="00525E01" w:rsidRPr="002C4143">
        <w:rPr>
          <w:rFonts w:ascii="Palatino Linotype" w:hAnsi="Palatino Linotype" w:cs="Arial"/>
        </w:rPr>
        <w:t>ocho</w:t>
      </w:r>
      <w:r w:rsidRPr="002C4143">
        <w:rPr>
          <w:rFonts w:ascii="Palatino Linotype" w:hAnsi="Palatino Linotype" w:cs="Arial"/>
        </w:rPr>
        <w:t>; en consecuencia, el ahora recurrente presentó su inconformidad el día dieciocho (18) de junio de</w:t>
      </w:r>
      <w:r w:rsidR="00525E01" w:rsidRPr="002C4143">
        <w:rPr>
          <w:rFonts w:ascii="Palatino Linotype" w:hAnsi="Palatino Linotype" w:cs="Arial"/>
        </w:rPr>
        <w:t>l año en curso</w:t>
      </w:r>
      <w:r w:rsidRPr="002C4143">
        <w:rPr>
          <w:rFonts w:ascii="Palatino Linotype" w:hAnsi="Palatino Linotype" w:cs="Arial"/>
        </w:rPr>
        <w:t xml:space="preserve">; es decir, dentro del plazo legalmente establecido para tal efecto. </w:t>
      </w:r>
    </w:p>
    <w:p w14:paraId="53219855" w14:textId="77777777" w:rsidR="005D488F" w:rsidRPr="002C4143" w:rsidRDefault="005D488F" w:rsidP="005D488F">
      <w:pPr>
        <w:pStyle w:val="Prrafodelista"/>
        <w:spacing w:before="240" w:after="240" w:line="360" w:lineRule="auto"/>
        <w:ind w:left="426" w:right="49"/>
        <w:jc w:val="both"/>
        <w:rPr>
          <w:rFonts w:ascii="Palatino Linotype" w:hAnsi="Palatino Linotype"/>
        </w:rPr>
      </w:pPr>
    </w:p>
    <w:p w14:paraId="4ADDD636" w14:textId="77777777" w:rsidR="005D488F" w:rsidRPr="002C4143" w:rsidRDefault="005D488F" w:rsidP="005D488F">
      <w:pPr>
        <w:pStyle w:val="Prrafodelista"/>
        <w:numPr>
          <w:ilvl w:val="0"/>
          <w:numId w:val="46"/>
        </w:numPr>
        <w:spacing w:before="240" w:after="240" w:line="360" w:lineRule="auto"/>
        <w:ind w:left="426" w:right="49"/>
        <w:jc w:val="both"/>
        <w:rPr>
          <w:rFonts w:ascii="Palatino Linotype" w:hAnsi="Palatino Linotype" w:cs="Arial"/>
        </w:rPr>
      </w:pPr>
      <w:r w:rsidRPr="002C4143">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B6FAD95" w14:textId="77777777" w:rsidR="005D488F" w:rsidRPr="002C4143" w:rsidRDefault="005D488F" w:rsidP="005D488F">
      <w:pPr>
        <w:pStyle w:val="Prrafodelista"/>
        <w:rPr>
          <w:rFonts w:ascii="Palatino Linotype" w:hAnsi="Palatino Linotype" w:cs="Arial"/>
        </w:rPr>
      </w:pPr>
    </w:p>
    <w:p w14:paraId="46631069" w14:textId="77777777" w:rsidR="005D488F" w:rsidRPr="002C4143" w:rsidRDefault="005D488F" w:rsidP="005D488F">
      <w:pPr>
        <w:pStyle w:val="Prrafodelista"/>
        <w:numPr>
          <w:ilvl w:val="0"/>
          <w:numId w:val="46"/>
        </w:numPr>
        <w:spacing w:before="240" w:after="240" w:line="360" w:lineRule="auto"/>
        <w:ind w:left="426" w:right="49" w:hanging="426"/>
        <w:jc w:val="both"/>
        <w:rPr>
          <w:rFonts w:ascii="Palatino Linotype" w:hAnsi="Palatino Linotype" w:cs="Arial"/>
        </w:rPr>
      </w:pPr>
      <w:r w:rsidRPr="002C4143">
        <w:rPr>
          <w:rFonts w:ascii="Palatino Linotype" w:hAnsi="Palatino Linotype" w:cs="Arial"/>
        </w:rPr>
        <w:t xml:space="preserve">Que el recurso de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w:t>
      </w:r>
      <w:proofErr w:type="spellStart"/>
      <w:r w:rsidRPr="002C4143">
        <w:rPr>
          <w:rFonts w:ascii="Palatino Linotype" w:hAnsi="Palatino Linotype" w:cs="Arial"/>
        </w:rPr>
        <w:t>desechamiento</w:t>
      </w:r>
      <w:proofErr w:type="spellEnd"/>
      <w:r w:rsidRPr="002C4143">
        <w:rPr>
          <w:rFonts w:ascii="Palatino Linotype" w:hAnsi="Palatino Linotype" w:cs="Arial"/>
        </w:rPr>
        <w:t xml:space="preserve"> o sobreseimiento; y en su caso ordenar la entrega de la información respecto a la respuesta emitida por el </w:t>
      </w:r>
      <w:r w:rsidRPr="002C4143">
        <w:rPr>
          <w:rFonts w:ascii="Palatino Linotype" w:hAnsi="Palatino Linotype" w:cs="Arial"/>
          <w:b/>
        </w:rPr>
        <w:t>SUJETO OBLIGADO</w:t>
      </w:r>
      <w:r w:rsidRPr="002C4143">
        <w:rPr>
          <w:rFonts w:ascii="Palatino Linotype" w:hAnsi="Palatino Linotype" w:cs="Arial"/>
        </w:rPr>
        <w:t>.</w:t>
      </w:r>
    </w:p>
    <w:p w14:paraId="3BAE5B76" w14:textId="77777777" w:rsidR="00AA572F" w:rsidRPr="002C4143" w:rsidRDefault="00AA572F" w:rsidP="00AA572F">
      <w:pPr>
        <w:keepNext/>
        <w:keepLines/>
        <w:spacing w:before="240"/>
        <w:outlineLvl w:val="0"/>
        <w:rPr>
          <w:rFonts w:ascii="Palatino Linotype" w:eastAsiaTheme="majorEastAsia" w:hAnsi="Palatino Linotype" w:cstheme="majorBidi"/>
          <w:b/>
        </w:rPr>
      </w:pPr>
      <w:bookmarkStart w:id="72" w:name="_Toc445745137"/>
      <w:bookmarkStart w:id="73" w:name="_Toc448162817"/>
      <w:bookmarkStart w:id="74" w:name="_Toc461648678"/>
      <w:bookmarkStart w:id="75" w:name="_Toc490674477"/>
      <w:bookmarkStart w:id="76" w:name="_Toc517201717"/>
      <w:bookmarkStart w:id="77" w:name="_Toc521590254"/>
      <w:r w:rsidRPr="002C4143">
        <w:rPr>
          <w:rFonts w:ascii="Palatino Linotype" w:eastAsiaTheme="majorEastAsia" w:hAnsi="Palatino Linotype" w:cs="Times New Roman"/>
          <w:b/>
          <w:bCs/>
          <w:lang w:val="es-ES"/>
        </w:rPr>
        <w:t>TERCERO.</w:t>
      </w:r>
      <w:bookmarkEnd w:id="72"/>
      <w:bookmarkEnd w:id="73"/>
      <w:r w:rsidRPr="002C4143">
        <w:rPr>
          <w:rFonts w:ascii="Palatino Linotype" w:eastAsia="MS Mincho" w:hAnsi="Palatino Linotype" w:cstheme="majorBidi"/>
          <w:b/>
        </w:rPr>
        <w:t xml:space="preserve"> Del planteamiento de la </w:t>
      </w:r>
      <w:r w:rsidRPr="002C4143">
        <w:rPr>
          <w:rFonts w:ascii="Palatino Linotype" w:eastAsia="MS Mincho" w:hAnsi="Palatino Linotype" w:cstheme="majorBidi"/>
          <w:b/>
          <w:i/>
        </w:rPr>
        <w:t>Litis</w:t>
      </w:r>
      <w:r w:rsidRPr="002C4143">
        <w:rPr>
          <w:rFonts w:ascii="Palatino Linotype" w:eastAsiaTheme="majorEastAsia" w:hAnsi="Palatino Linotype" w:cstheme="majorBidi"/>
          <w:b/>
        </w:rPr>
        <w:t>.</w:t>
      </w:r>
      <w:bookmarkEnd w:id="74"/>
      <w:bookmarkEnd w:id="75"/>
      <w:bookmarkEnd w:id="76"/>
      <w:bookmarkEnd w:id="77"/>
    </w:p>
    <w:p w14:paraId="2AF79C0E" w14:textId="77777777" w:rsidR="00AA572F" w:rsidRPr="002C4143" w:rsidRDefault="00AA572F" w:rsidP="00AA572F">
      <w:pPr>
        <w:ind w:left="4330"/>
        <w:contextualSpacing/>
      </w:pPr>
    </w:p>
    <w:p w14:paraId="782A84EC" w14:textId="49FE8CBF" w:rsidR="00AA572F" w:rsidRPr="002C4143" w:rsidRDefault="00AA572F" w:rsidP="00ED3329">
      <w:pPr>
        <w:pStyle w:val="Prrafodelista"/>
        <w:numPr>
          <w:ilvl w:val="0"/>
          <w:numId w:val="49"/>
        </w:numPr>
        <w:spacing w:before="240" w:after="240" w:line="360" w:lineRule="auto"/>
        <w:ind w:left="426" w:right="49"/>
        <w:jc w:val="both"/>
        <w:rPr>
          <w:rFonts w:ascii="Palatino Linotype" w:eastAsia="Times New Roman" w:hAnsi="Palatino Linotype" w:cs="Arial"/>
          <w:color w:val="000000" w:themeColor="text1"/>
        </w:rPr>
      </w:pPr>
      <w:r w:rsidRPr="002C4143">
        <w:rPr>
          <w:rFonts w:ascii="Palatino Linotype" w:eastAsia="Calibri" w:hAnsi="Palatino Linotype" w:cs="Arial"/>
          <w:color w:val="000000" w:themeColor="text1"/>
          <w:lang w:val="es-MX" w:eastAsia="en-US"/>
        </w:rPr>
        <w:t>Derivado del razonamiento lógico-jurídico de las constancias que obran en el expediente al rubro indicado, es de señalar que e</w:t>
      </w:r>
      <w:r w:rsidRPr="002C4143">
        <w:rPr>
          <w:rFonts w:ascii="Palatino Linotype" w:hAnsi="Palatino Linotype" w:cs="Arial"/>
          <w:color w:val="000000" w:themeColor="text1"/>
        </w:rPr>
        <w:t>l ahora recurrente, solicitó la información transcrita en el anterior párrafo uno (01)</w:t>
      </w:r>
      <w:r w:rsidRPr="002C4143">
        <w:rPr>
          <w:rFonts w:ascii="Palatino Linotype" w:hAnsi="Palatino Linotype"/>
          <w:i/>
          <w:color w:val="000000"/>
        </w:rPr>
        <w:t xml:space="preserve">, </w:t>
      </w:r>
      <w:r w:rsidRPr="002C4143">
        <w:rPr>
          <w:rFonts w:ascii="Palatino Linotype" w:hAnsi="Palatino Linotype"/>
          <w:color w:val="000000"/>
        </w:rPr>
        <w:t xml:space="preserve">seguidamente el particular con motivo de la respuesta emitida por el </w:t>
      </w:r>
      <w:r w:rsidRPr="002C4143">
        <w:rPr>
          <w:rFonts w:ascii="Palatino Linotype" w:hAnsi="Palatino Linotype"/>
          <w:b/>
          <w:color w:val="000000"/>
        </w:rPr>
        <w:t>SUJETO OBLIGADO</w:t>
      </w:r>
      <w:r w:rsidRPr="002C4143">
        <w:rPr>
          <w:rFonts w:ascii="Palatino Linotype" w:hAnsi="Palatino Linotype"/>
          <w:color w:val="000000"/>
        </w:rPr>
        <w:t xml:space="preserve"> se </w:t>
      </w:r>
      <w:r w:rsidRPr="002C4143">
        <w:rPr>
          <w:rFonts w:ascii="Palatino Linotype" w:hAnsi="Palatino Linotype"/>
          <w:color w:val="000000"/>
        </w:rPr>
        <w:lastRenderedPageBreak/>
        <w:t>pronunció</w:t>
      </w:r>
      <w:r w:rsidRPr="002C4143">
        <w:rPr>
          <w:rFonts w:ascii="Palatino Linotype" w:hAnsi="Palatino Linotype" w:cs="Arial"/>
          <w:color w:val="000000" w:themeColor="text1"/>
        </w:rPr>
        <w:t xml:space="preserve"> a grosso modo en los términos siguientes: “</w:t>
      </w:r>
      <w:r w:rsidR="00525E01" w:rsidRPr="002C4143">
        <w:rPr>
          <w:rFonts w:ascii="Palatino Linotype" w:hAnsi="Palatino Linotype" w:cs="Arial"/>
          <w:color w:val="000000" w:themeColor="text1"/>
        </w:rPr>
        <w:t>E</w:t>
      </w:r>
      <w:r w:rsidRPr="002C4143">
        <w:rPr>
          <w:rFonts w:ascii="Palatino Linotype" w:hAnsi="Palatino Linotype" w:cs="Arial"/>
          <w:i/>
          <w:color w:val="000000" w:themeColor="text1"/>
        </w:rPr>
        <w:t>VADE PROPORCIONAR LA CONSTANCIA DE LOS PERIODOS QUE COMO SERVIDOR PÚBLICO HE COTIZADO ANTE EL INSTITUTO DE SEGURIDAD SOCIAL DEL ESTADO DE MÉXICO".</w:t>
      </w:r>
    </w:p>
    <w:p w14:paraId="123A48A6" w14:textId="77777777" w:rsidR="00AA572F" w:rsidRPr="002C4143" w:rsidRDefault="00AA572F" w:rsidP="00AA572F">
      <w:pPr>
        <w:pStyle w:val="Prrafodelista"/>
        <w:spacing w:before="240" w:after="240" w:line="360" w:lineRule="auto"/>
        <w:ind w:left="426" w:right="49"/>
        <w:jc w:val="both"/>
        <w:rPr>
          <w:rFonts w:ascii="Palatino Linotype" w:eastAsia="Times New Roman" w:hAnsi="Palatino Linotype" w:cs="Arial"/>
          <w:color w:val="000000" w:themeColor="text1"/>
        </w:rPr>
      </w:pPr>
    </w:p>
    <w:p w14:paraId="6101C5F8" w14:textId="01C149EA" w:rsidR="00AA572F" w:rsidRPr="002C4143" w:rsidRDefault="00AA572F" w:rsidP="00ED3329">
      <w:pPr>
        <w:pStyle w:val="Prrafodelista"/>
        <w:numPr>
          <w:ilvl w:val="0"/>
          <w:numId w:val="49"/>
        </w:numPr>
        <w:spacing w:before="240" w:after="240" w:line="360" w:lineRule="auto"/>
        <w:ind w:left="426" w:right="49"/>
        <w:jc w:val="both"/>
        <w:rPr>
          <w:rFonts w:ascii="Palatino Linotype" w:eastAsia="Times New Roman" w:hAnsi="Palatino Linotype" w:cs="Arial"/>
          <w:color w:val="000000" w:themeColor="text1"/>
        </w:rPr>
      </w:pPr>
      <w:r w:rsidRPr="002C4143">
        <w:rPr>
          <w:rFonts w:ascii="Palatino Linotype" w:hAnsi="Palatino Linotype" w:cs="Arial"/>
          <w:color w:val="000000" w:themeColor="text1"/>
        </w:rPr>
        <w:t>Atento a lo anterior, se advierte</w:t>
      </w:r>
      <w:r w:rsidRPr="002C4143">
        <w:rPr>
          <w:rFonts w:ascii="Palatino Linotype" w:eastAsia="Times New Roman" w:hAnsi="Palatino Linotype"/>
          <w:color w:val="000000" w:themeColor="text1"/>
        </w:rPr>
        <w:t xml:space="preserve"> pretende actualizar la causa de procedencia</w:t>
      </w:r>
      <w:r w:rsidRPr="002C4143">
        <w:rPr>
          <w:rFonts w:ascii="Palatino Linotype" w:eastAsia="Times New Roman" w:hAnsi="Palatino Linotype"/>
          <w:b/>
          <w:color w:val="000000" w:themeColor="text1"/>
        </w:rPr>
        <w:t xml:space="preserve"> </w:t>
      </w:r>
      <w:r w:rsidRPr="002C4143">
        <w:rPr>
          <w:rFonts w:ascii="Palatino Linotype" w:eastAsia="Times New Roman" w:hAnsi="Palatino Linotype" w:cs="Arial"/>
          <w:color w:val="000000" w:themeColor="text1"/>
          <w:lang w:eastAsia="es-MX"/>
        </w:rPr>
        <w:t xml:space="preserve">contenida en </w:t>
      </w:r>
      <w:r w:rsidRPr="002C4143">
        <w:rPr>
          <w:rFonts w:ascii="Palatino Linotype" w:eastAsia="Times New Roman" w:hAnsi="Palatino Linotype" w:cs="Arial"/>
          <w:color w:val="000000" w:themeColor="text1"/>
          <w:lang w:val="es-ES" w:eastAsia="es-MX"/>
        </w:rPr>
        <w:t>el artículo</w:t>
      </w:r>
      <w:r w:rsidR="00110413" w:rsidRPr="002C4143">
        <w:rPr>
          <w:rFonts w:ascii="Palatino Linotype" w:eastAsia="Times New Roman" w:hAnsi="Palatino Linotype" w:cs="Arial"/>
          <w:b/>
          <w:color w:val="000000" w:themeColor="text1"/>
          <w:lang w:val="es-ES" w:eastAsia="es-MX"/>
        </w:rPr>
        <w:t xml:space="preserve"> 17</w:t>
      </w:r>
      <w:r w:rsidRPr="002C4143">
        <w:rPr>
          <w:rFonts w:ascii="Palatino Linotype" w:eastAsia="Times New Roman" w:hAnsi="Palatino Linotype" w:cs="Arial"/>
          <w:b/>
          <w:color w:val="000000" w:themeColor="text1"/>
          <w:lang w:val="es-ES" w:eastAsia="es-MX"/>
        </w:rPr>
        <w:t>9</w:t>
      </w:r>
      <w:r w:rsidRPr="002C4143">
        <w:rPr>
          <w:rFonts w:ascii="Palatino Linotype" w:eastAsia="Times New Roman" w:hAnsi="Palatino Linotype" w:cs="Arial"/>
          <w:color w:val="000000" w:themeColor="text1"/>
          <w:lang w:val="es-ES" w:eastAsia="es-MX"/>
        </w:rPr>
        <w:t xml:space="preserve"> fracción </w:t>
      </w:r>
      <w:r w:rsidR="00110413" w:rsidRPr="002C4143">
        <w:rPr>
          <w:rFonts w:ascii="Palatino Linotype" w:eastAsia="Times New Roman" w:hAnsi="Palatino Linotype" w:cs="Arial"/>
          <w:b/>
          <w:color w:val="000000" w:themeColor="text1"/>
          <w:lang w:val="es-ES" w:eastAsia="es-MX"/>
        </w:rPr>
        <w:t>I</w:t>
      </w:r>
      <w:r w:rsidRPr="002C4143">
        <w:rPr>
          <w:rFonts w:ascii="Palatino Linotype" w:eastAsia="Times New Roman" w:hAnsi="Palatino Linotype" w:cs="Arial"/>
          <w:color w:val="000000" w:themeColor="text1"/>
          <w:lang w:val="es-ES" w:eastAsia="es-MX"/>
        </w:rPr>
        <w:t xml:space="preserve"> de la </w:t>
      </w:r>
      <w:r w:rsidR="00110413" w:rsidRPr="002C4143">
        <w:rPr>
          <w:rFonts w:ascii="Palatino Linotype" w:eastAsia="Calibri" w:hAnsi="Palatino Linotype" w:cs="Arial"/>
          <w:b/>
          <w:color w:val="000000" w:themeColor="text1"/>
          <w:lang w:val="es-ES"/>
        </w:rPr>
        <w:t>Ley de Transparencia y Acceso a la Información Pública del Estado de México y Municipios</w:t>
      </w:r>
      <w:r w:rsidRPr="002C4143">
        <w:rPr>
          <w:rFonts w:ascii="Palatino Linotype" w:eastAsia="Times New Roman" w:hAnsi="Palatino Linotype" w:cs="Arial"/>
          <w:color w:val="000000" w:themeColor="text1"/>
          <w:lang w:val="es-ES" w:eastAsia="es-MX"/>
        </w:rPr>
        <w:t xml:space="preserve"> en virtud que la fracción de referencia determina el supuesto de la </w:t>
      </w:r>
      <w:r w:rsidR="00110413" w:rsidRPr="002C4143">
        <w:rPr>
          <w:rFonts w:ascii="Palatino Linotype" w:eastAsia="Times New Roman" w:hAnsi="Palatino Linotype" w:cs="Arial"/>
          <w:color w:val="000000" w:themeColor="text1"/>
          <w:lang w:val="es-ES" w:eastAsia="es-MX"/>
        </w:rPr>
        <w:t>negativa a la entrega de la información solicitada</w:t>
      </w:r>
      <w:r w:rsidRPr="002C4143">
        <w:rPr>
          <w:rFonts w:ascii="Palatino Linotype" w:eastAsia="Times New Roman" w:hAnsi="Palatino Linotype" w:cs="Arial"/>
          <w:color w:val="000000" w:themeColor="text1"/>
          <w:lang w:val="es-ES" w:eastAsia="es-MX"/>
        </w:rPr>
        <w:t xml:space="preserve">. Supuesto del que el ahora recurrente se duele, de modo tal </w:t>
      </w:r>
      <w:r w:rsidRPr="002C4143">
        <w:rPr>
          <w:rFonts w:ascii="Palatino Linotype" w:hAnsi="Palatino Linotype" w:cs="Arial"/>
          <w:color w:val="000000" w:themeColor="text1"/>
          <w:szCs w:val="23"/>
        </w:rPr>
        <w:t xml:space="preserve">que el presente recurso de revisión se circunscribirá en determinar si el </w:t>
      </w:r>
      <w:r w:rsidRPr="002C4143">
        <w:rPr>
          <w:rFonts w:ascii="Palatino Linotype" w:hAnsi="Palatino Linotype" w:cs="Arial"/>
          <w:b/>
          <w:color w:val="000000" w:themeColor="text1"/>
          <w:szCs w:val="23"/>
        </w:rPr>
        <w:t>SUJETO</w:t>
      </w:r>
      <w:r w:rsidRPr="002C4143">
        <w:rPr>
          <w:rFonts w:ascii="Palatino Linotype" w:hAnsi="Palatino Linotype" w:cs="Arial"/>
          <w:color w:val="000000" w:themeColor="text1"/>
          <w:szCs w:val="23"/>
        </w:rPr>
        <w:t xml:space="preserve"> </w:t>
      </w:r>
      <w:r w:rsidRPr="002C4143">
        <w:rPr>
          <w:rFonts w:ascii="Palatino Linotype" w:hAnsi="Palatino Linotype" w:cs="Arial"/>
          <w:b/>
          <w:color w:val="000000" w:themeColor="text1"/>
          <w:szCs w:val="23"/>
        </w:rPr>
        <w:t>OBLIGADO</w:t>
      </w:r>
      <w:r w:rsidRPr="002C4143">
        <w:rPr>
          <w:rFonts w:ascii="Palatino Linotype" w:hAnsi="Palatino Linotype" w:cs="Arial"/>
          <w:color w:val="000000" w:themeColor="text1"/>
          <w:szCs w:val="23"/>
        </w:rPr>
        <w:t xml:space="preserve"> con su respuesta ciertamente </w:t>
      </w:r>
      <w:r w:rsidRPr="002C4143">
        <w:rPr>
          <w:rFonts w:ascii="Palatino Linotype" w:eastAsia="Times New Roman" w:hAnsi="Palatino Linotype"/>
          <w:color w:val="000000" w:themeColor="text1"/>
        </w:rPr>
        <w:t>actualiza la causa de procedencia</w:t>
      </w:r>
      <w:r w:rsidRPr="002C4143">
        <w:rPr>
          <w:rFonts w:ascii="Palatino Linotype" w:eastAsia="Times New Roman" w:hAnsi="Palatino Linotype"/>
          <w:b/>
          <w:color w:val="000000" w:themeColor="text1"/>
        </w:rPr>
        <w:t xml:space="preserve"> </w:t>
      </w:r>
      <w:r w:rsidRPr="002C4143">
        <w:rPr>
          <w:rFonts w:ascii="Palatino Linotype" w:eastAsia="Times New Roman" w:hAnsi="Palatino Linotype" w:cs="Arial"/>
          <w:color w:val="000000" w:themeColor="text1"/>
          <w:lang w:eastAsia="es-MX"/>
        </w:rPr>
        <w:t>del dispositivo jurídico en comento.</w:t>
      </w:r>
    </w:p>
    <w:p w14:paraId="791F25A8" w14:textId="77777777" w:rsidR="00110413" w:rsidRPr="002C4143" w:rsidRDefault="00110413" w:rsidP="00110413">
      <w:pPr>
        <w:pStyle w:val="Prrafodelista"/>
        <w:rPr>
          <w:rFonts w:ascii="Palatino Linotype" w:eastAsia="Times New Roman" w:hAnsi="Palatino Linotype" w:cs="Arial"/>
          <w:color w:val="000000" w:themeColor="text1"/>
        </w:rPr>
      </w:pPr>
    </w:p>
    <w:p w14:paraId="5F73E609" w14:textId="77777777" w:rsidR="00AA572F" w:rsidRPr="002C4143" w:rsidRDefault="00AA572F" w:rsidP="00AA572F">
      <w:pPr>
        <w:pStyle w:val="Ttulo1"/>
        <w:rPr>
          <w:b/>
        </w:rPr>
      </w:pPr>
      <w:bookmarkStart w:id="78" w:name="_Toc461555893"/>
      <w:bookmarkStart w:id="79" w:name="_Toc458016386"/>
      <w:bookmarkStart w:id="80" w:name="_Toc455743517"/>
      <w:bookmarkStart w:id="81" w:name="_Toc454968928"/>
      <w:bookmarkStart w:id="82" w:name="_Toc517201718"/>
      <w:bookmarkStart w:id="83" w:name="_Toc521590255"/>
      <w:r w:rsidRPr="002C4143">
        <w:rPr>
          <w:b/>
        </w:rPr>
        <w:t xml:space="preserve">CUARTO. Del estudio y resolución del recurso de </w:t>
      </w:r>
      <w:bookmarkEnd w:id="78"/>
      <w:bookmarkEnd w:id="79"/>
      <w:bookmarkEnd w:id="80"/>
      <w:bookmarkEnd w:id="81"/>
      <w:r w:rsidRPr="002C4143">
        <w:rPr>
          <w:b/>
        </w:rPr>
        <w:t>revisión.</w:t>
      </w:r>
      <w:bookmarkEnd w:id="82"/>
      <w:bookmarkEnd w:id="83"/>
    </w:p>
    <w:p w14:paraId="7C4CC214" w14:textId="77777777" w:rsidR="00AA572F" w:rsidRPr="002C4143" w:rsidRDefault="00AA572F" w:rsidP="00AA572F">
      <w:pPr>
        <w:rPr>
          <w:lang w:val="es-MX" w:eastAsia="en-US"/>
        </w:rPr>
      </w:pPr>
    </w:p>
    <w:p w14:paraId="27BE7F2A" w14:textId="4620CE44" w:rsidR="00AA572F" w:rsidRPr="002C4143" w:rsidRDefault="001B6560" w:rsidP="00ED3329">
      <w:pPr>
        <w:numPr>
          <w:ilvl w:val="0"/>
          <w:numId w:val="49"/>
        </w:numPr>
        <w:spacing w:before="240" w:after="240" w:line="360" w:lineRule="auto"/>
        <w:ind w:left="426" w:right="49"/>
        <w:contextualSpacing/>
        <w:jc w:val="both"/>
        <w:rPr>
          <w:rFonts w:ascii="Palatino Linotype" w:hAnsi="Palatino Linotype"/>
          <w:lang w:val="es-MX" w:eastAsia="en-US"/>
        </w:rPr>
      </w:pPr>
      <w:r w:rsidRPr="002C4143">
        <w:rPr>
          <w:rFonts w:ascii="Palatino Linotype" w:hAnsi="Palatino Linotype"/>
          <w:lang w:val="es-MX" w:eastAsia="en-US"/>
        </w:rPr>
        <w:t>Esencialmente</w:t>
      </w:r>
      <w:r w:rsidR="00AA572F" w:rsidRPr="002C4143">
        <w:rPr>
          <w:rFonts w:ascii="Palatino Linotype" w:hAnsi="Palatino Linotype"/>
          <w:lang w:val="es-MX" w:eastAsia="en-US"/>
        </w:rPr>
        <w:t xml:space="preserve"> la solicitud de </w:t>
      </w:r>
      <w:r w:rsidRPr="002C4143">
        <w:rPr>
          <w:rFonts w:ascii="Palatino Linotype" w:hAnsi="Palatino Linotype"/>
          <w:lang w:val="es-MX" w:eastAsia="en-US"/>
        </w:rPr>
        <w:t>información verso en requerir</w:t>
      </w:r>
      <w:r w:rsidR="00AA572F" w:rsidRPr="002C4143">
        <w:rPr>
          <w:rFonts w:ascii="Palatino Linotype" w:hAnsi="Palatino Linotype"/>
          <w:lang w:val="es-MX" w:eastAsia="en-US"/>
        </w:rPr>
        <w:t xml:space="preserve"> lo siguiente:</w:t>
      </w:r>
    </w:p>
    <w:p w14:paraId="12A1943F" w14:textId="77777777" w:rsidR="00AA572F" w:rsidRPr="002C4143" w:rsidRDefault="00AA572F" w:rsidP="00AA572F">
      <w:pPr>
        <w:spacing w:line="360" w:lineRule="auto"/>
        <w:ind w:left="709"/>
        <w:jc w:val="both"/>
        <w:rPr>
          <w:rFonts w:ascii="Palatino Linotype" w:hAnsi="Palatino Linotype"/>
          <w:color w:val="000000"/>
        </w:rPr>
      </w:pPr>
    </w:p>
    <w:p w14:paraId="76047E32" w14:textId="7E389ADE" w:rsidR="00AA572F" w:rsidRPr="002C4143" w:rsidRDefault="001B6560" w:rsidP="001B6560">
      <w:pPr>
        <w:pStyle w:val="Prrafodelista"/>
        <w:numPr>
          <w:ilvl w:val="0"/>
          <w:numId w:val="48"/>
        </w:numPr>
        <w:spacing w:line="360" w:lineRule="auto"/>
        <w:ind w:left="1434" w:hanging="357"/>
        <w:rPr>
          <w:rFonts w:ascii="Palatino Linotype" w:hAnsi="Palatino Linotype"/>
          <w:lang w:val="es-MX" w:eastAsia="en-US"/>
        </w:rPr>
      </w:pPr>
      <w:r w:rsidRPr="002C4143">
        <w:rPr>
          <w:rFonts w:ascii="Palatino Linotype" w:hAnsi="Palatino Linotype"/>
          <w:color w:val="000000"/>
        </w:rPr>
        <w:t xml:space="preserve">Constancia de periodos cotizados de la clave </w:t>
      </w:r>
      <w:r w:rsidR="009E2AD3" w:rsidRPr="009E2AD3">
        <w:rPr>
          <w:rFonts w:ascii="Palatino Linotype" w:hAnsi="Palatino Linotype"/>
          <w:color w:val="000000"/>
          <w:highlight w:val="black"/>
        </w:rPr>
        <w:t>-----------------------</w:t>
      </w:r>
      <w:r w:rsidRPr="002C4143">
        <w:rPr>
          <w:rFonts w:ascii="Palatino Linotype" w:hAnsi="Palatino Linotype"/>
          <w:color w:val="000000"/>
        </w:rPr>
        <w:t>.</w:t>
      </w:r>
    </w:p>
    <w:p w14:paraId="05AC31FE" w14:textId="2FD184D6" w:rsidR="00AB7532" w:rsidRPr="002C4143" w:rsidRDefault="00AA572F" w:rsidP="00ED3329">
      <w:pPr>
        <w:numPr>
          <w:ilvl w:val="0"/>
          <w:numId w:val="49"/>
        </w:numPr>
        <w:spacing w:before="240" w:after="240" w:line="360" w:lineRule="auto"/>
        <w:ind w:left="426" w:right="49"/>
        <w:contextualSpacing/>
        <w:jc w:val="both"/>
        <w:rPr>
          <w:rFonts w:ascii="Palatino Linotype" w:eastAsia="MS Mincho" w:hAnsi="Palatino Linotype" w:cstheme="majorBidi"/>
        </w:rPr>
      </w:pPr>
      <w:bookmarkStart w:id="84" w:name="_Toc490674479"/>
      <w:r w:rsidRPr="002C4143">
        <w:rPr>
          <w:rFonts w:ascii="Palatino Linotype" w:eastAsia="MS Mincho" w:hAnsi="Palatino Linotype" w:cstheme="majorBidi"/>
        </w:rPr>
        <w:t>Luego entonces,</w:t>
      </w:r>
      <w:r w:rsidRPr="002C4143">
        <w:t xml:space="preserve"> </w:t>
      </w:r>
      <w:r w:rsidRPr="002C4143">
        <w:rPr>
          <w:rFonts w:ascii="Palatino Linotype" w:eastAsia="MS Mincho" w:hAnsi="Palatino Linotype" w:cstheme="majorBidi"/>
        </w:rPr>
        <w:t xml:space="preserve">de la contestación emitida se </w:t>
      </w:r>
      <w:r w:rsidR="00AB7532" w:rsidRPr="002C4143">
        <w:rPr>
          <w:rFonts w:ascii="Palatino Linotype" w:eastAsia="MS Mincho" w:hAnsi="Palatino Linotype" w:cstheme="majorBidi"/>
        </w:rPr>
        <w:t xml:space="preserve">observa que informa al particular que la información de referencia se puede obtener mediante un trámite personal previamente establecido, tramite mediante el cual se puede obtener un dictamen el cual contiene los periodos cotizados ante el </w:t>
      </w:r>
      <w:r w:rsidR="00AB7532" w:rsidRPr="002C4143">
        <w:rPr>
          <w:rFonts w:ascii="Palatino Linotype" w:eastAsia="MS Mincho" w:hAnsi="Palatino Linotype" w:cstheme="majorBidi"/>
          <w:b/>
        </w:rPr>
        <w:t>SUJETO OBLIGADO</w:t>
      </w:r>
      <w:r w:rsidR="00AB7532" w:rsidRPr="002C4143">
        <w:rPr>
          <w:rFonts w:ascii="Palatino Linotype" w:eastAsia="MS Mincho" w:hAnsi="Palatino Linotype" w:cstheme="majorBidi"/>
        </w:rPr>
        <w:t>, lo anterior con independencia si es su deseo realizar un trámite de pensión o no.</w:t>
      </w:r>
    </w:p>
    <w:p w14:paraId="3A069C4A" w14:textId="77777777" w:rsidR="00AB7532" w:rsidRPr="002C4143" w:rsidRDefault="00AB7532" w:rsidP="00AB7532">
      <w:pPr>
        <w:spacing w:before="240" w:after="240" w:line="360" w:lineRule="auto"/>
        <w:ind w:left="720" w:right="49"/>
        <w:contextualSpacing/>
        <w:jc w:val="both"/>
        <w:rPr>
          <w:rFonts w:ascii="Palatino Linotype" w:eastAsia="MS Mincho" w:hAnsi="Palatino Linotype" w:cstheme="majorBidi"/>
        </w:rPr>
      </w:pPr>
    </w:p>
    <w:p w14:paraId="40435D9C" w14:textId="19797EA8" w:rsidR="00AB7532" w:rsidRPr="002C4143" w:rsidRDefault="00AB7532" w:rsidP="00ED3329">
      <w:pPr>
        <w:numPr>
          <w:ilvl w:val="0"/>
          <w:numId w:val="49"/>
        </w:numPr>
        <w:spacing w:before="240" w:after="240" w:line="360" w:lineRule="auto"/>
        <w:ind w:left="426" w:right="49"/>
        <w:contextualSpacing/>
        <w:jc w:val="both"/>
        <w:rPr>
          <w:rFonts w:ascii="Palatino Linotype" w:eastAsia="MS Mincho" w:hAnsi="Palatino Linotype" w:cstheme="majorBidi"/>
        </w:rPr>
      </w:pPr>
      <w:r w:rsidRPr="002C4143">
        <w:rPr>
          <w:rFonts w:ascii="Palatino Linotype" w:eastAsia="MS Mincho" w:hAnsi="Palatino Linotype" w:cstheme="majorBidi"/>
        </w:rPr>
        <w:t xml:space="preserve">Asimismo, se observa que informa el fundamento jurídico del trámite denominado "Proyecto de Pensión", </w:t>
      </w:r>
      <w:r w:rsidR="002E3048" w:rsidRPr="002C4143">
        <w:rPr>
          <w:rFonts w:ascii="Palatino Linotype" w:eastAsia="MS Mincho" w:hAnsi="Palatino Linotype" w:cstheme="majorBidi"/>
        </w:rPr>
        <w:t xml:space="preserve">en virtud </w:t>
      </w:r>
      <w:r w:rsidRPr="002C4143">
        <w:rPr>
          <w:rFonts w:ascii="Palatino Linotype" w:eastAsia="MS Mincho" w:hAnsi="Palatino Linotype" w:cstheme="majorBidi"/>
        </w:rPr>
        <w:t>que es aquel mediante el cual puede conocer los periodos cotizado, independientemente también de si cumple o no el mínimo de cotizaciones establecidas en la normatividad aplicable para acceder a una pensión, al tiempo que informa el soporte documental que deberá de presentar ante la Unidad al Derechohabiente que le corresponda y el procedimiento.</w:t>
      </w:r>
    </w:p>
    <w:p w14:paraId="58EBCD5F" w14:textId="77777777" w:rsidR="00DE0AE7" w:rsidRPr="002C4143" w:rsidRDefault="00DE0AE7" w:rsidP="00DE0AE7">
      <w:pPr>
        <w:spacing w:before="240" w:after="240" w:line="360" w:lineRule="auto"/>
        <w:ind w:left="426" w:right="49"/>
        <w:contextualSpacing/>
        <w:jc w:val="both"/>
        <w:rPr>
          <w:rFonts w:ascii="Palatino Linotype" w:eastAsia="MS Mincho" w:hAnsi="Palatino Linotype" w:cstheme="majorBidi"/>
        </w:rPr>
      </w:pPr>
    </w:p>
    <w:p w14:paraId="0A32D67C" w14:textId="3BB66F8C" w:rsidR="00D878CD" w:rsidRPr="002C4143" w:rsidRDefault="00DE0AE7" w:rsidP="00ED3329">
      <w:pPr>
        <w:numPr>
          <w:ilvl w:val="0"/>
          <w:numId w:val="49"/>
        </w:numPr>
        <w:spacing w:before="240" w:after="240" w:line="360" w:lineRule="auto"/>
        <w:ind w:left="426" w:right="49"/>
        <w:contextualSpacing/>
        <w:jc w:val="both"/>
        <w:rPr>
          <w:rFonts w:ascii="Palatino Linotype" w:eastAsia="MS Mincho" w:hAnsi="Palatino Linotype" w:cstheme="majorBidi"/>
        </w:rPr>
      </w:pPr>
      <w:r w:rsidRPr="002C4143">
        <w:rPr>
          <w:rFonts w:ascii="Palatino Linotype" w:eastAsia="MS Mincho" w:hAnsi="Palatino Linotype" w:cstheme="majorBidi"/>
        </w:rPr>
        <w:t xml:space="preserve">Contexto, que el </w:t>
      </w:r>
      <w:r w:rsidRPr="002C4143">
        <w:rPr>
          <w:rFonts w:ascii="Palatino Linotype" w:eastAsia="MS Mincho" w:hAnsi="Palatino Linotype" w:cstheme="majorBidi"/>
          <w:b/>
        </w:rPr>
        <w:t>SUJETO OBLIGADO</w:t>
      </w:r>
      <w:r w:rsidRPr="002C4143">
        <w:rPr>
          <w:rFonts w:ascii="Palatino Linotype" w:eastAsia="MS Mincho" w:hAnsi="Palatino Linotype" w:cstheme="majorBidi"/>
        </w:rPr>
        <w:t xml:space="preserve"> refrenda en su informe justificado. Agregando</w:t>
      </w:r>
      <w:r w:rsidR="002E3048" w:rsidRPr="002C4143">
        <w:rPr>
          <w:rFonts w:ascii="Palatino Linotype" w:eastAsia="MS Mincho" w:hAnsi="Palatino Linotype" w:cstheme="majorBidi"/>
        </w:rPr>
        <w:t>,</w:t>
      </w:r>
      <w:r w:rsidRPr="002C4143">
        <w:rPr>
          <w:rFonts w:ascii="Palatino Linotype" w:eastAsia="MS Mincho" w:hAnsi="Palatino Linotype" w:cstheme="majorBidi"/>
        </w:rPr>
        <w:t xml:space="preserve"> que no </w:t>
      </w:r>
      <w:r w:rsidR="002E3048" w:rsidRPr="002C4143">
        <w:rPr>
          <w:rFonts w:ascii="Palatino Linotype" w:eastAsia="MS Mincho" w:hAnsi="Palatino Linotype" w:cstheme="majorBidi"/>
        </w:rPr>
        <w:t xml:space="preserve">está </w:t>
      </w:r>
      <w:r w:rsidRPr="002C4143">
        <w:rPr>
          <w:rFonts w:ascii="Palatino Linotype" w:eastAsia="MS Mincho" w:hAnsi="Palatino Linotype" w:cstheme="majorBidi"/>
        </w:rPr>
        <w:t>evad</w:t>
      </w:r>
      <w:r w:rsidR="002E3048" w:rsidRPr="002C4143">
        <w:rPr>
          <w:rFonts w:ascii="Palatino Linotype" w:eastAsia="MS Mincho" w:hAnsi="Palatino Linotype" w:cstheme="majorBidi"/>
        </w:rPr>
        <w:t>iendo</w:t>
      </w:r>
      <w:r w:rsidRPr="002C4143">
        <w:rPr>
          <w:rFonts w:ascii="Palatino Linotype" w:eastAsia="MS Mincho" w:hAnsi="Palatino Linotype" w:cstheme="majorBidi"/>
        </w:rPr>
        <w:t xml:space="preserve"> en ningún momento brindar atención a la solicitud de información del particular; sin embargo en los archivos de ese Instituto no obran constancias que indiquen los periodos cotizados de servidores públicos tal y como lo solicita el particular, razón por la que no es posible otorgar la información al no generarse, argumentando para tal efecto que de conformidad con el artículo 12 de la Ley de la materia establece que: </w:t>
      </w:r>
      <w:r w:rsidRPr="002C4143">
        <w:rPr>
          <w:rFonts w:ascii="Palatino Linotype" w:eastAsia="MS Mincho" w:hAnsi="Palatino Linotype" w:cstheme="majorBidi"/>
          <w:i/>
        </w:rPr>
        <w:t>"Los Sujetos Obligados sólo proporcionarán la información pública que se les requiera y que obre en sus archivos y en el estado en</w:t>
      </w:r>
      <w:r w:rsidR="00D878CD" w:rsidRPr="002C4143">
        <w:rPr>
          <w:i/>
        </w:rPr>
        <w:t xml:space="preserve"> </w:t>
      </w:r>
      <w:r w:rsidR="00D878CD" w:rsidRPr="002C4143">
        <w:rPr>
          <w:rFonts w:ascii="Palatino Linotype" w:eastAsia="MS Mincho" w:hAnsi="Palatino Linotype" w:cstheme="majorBidi"/>
          <w:i/>
        </w:rPr>
        <w:t>el que se encuentre. La obligación de proporcionar información no comprende el procesamiento de la misma, no presentarla conforme al interés del solicitante; no estarán obligados a generarla, resumirla, efectuar calculo o practicar investigaciones"</w:t>
      </w:r>
      <w:r w:rsidR="00D878CD" w:rsidRPr="002C4143">
        <w:rPr>
          <w:rFonts w:ascii="Palatino Linotype" w:eastAsia="MS Mincho" w:hAnsi="Palatino Linotype" w:cstheme="majorBidi"/>
        </w:rPr>
        <w:t xml:space="preserve">; es decir la información debe proporcionarse como se obre en los archivos del sujeto obligado, sin estar obligados a generarla, realizar procesamientos o cálculos, por lo que del caso concreto al no existir un documento en el que obren los periodos cotizados de una persona o clave </w:t>
      </w:r>
      <w:r w:rsidR="00D878CD" w:rsidRPr="002C4143">
        <w:rPr>
          <w:rFonts w:ascii="Palatino Linotype" w:eastAsia="MS Mincho" w:hAnsi="Palatino Linotype" w:cstheme="majorBidi"/>
        </w:rPr>
        <w:lastRenderedPageBreak/>
        <w:t>determinada, implica la realización de un nuevo documentos, con el procesamiento y calculo respectivo.</w:t>
      </w:r>
    </w:p>
    <w:p w14:paraId="5B5B06D2" w14:textId="77777777" w:rsidR="00D878CD" w:rsidRPr="002C4143" w:rsidRDefault="00D878CD" w:rsidP="00D878CD">
      <w:pPr>
        <w:spacing w:before="240" w:after="240" w:line="360" w:lineRule="auto"/>
        <w:ind w:left="720" w:right="49"/>
        <w:contextualSpacing/>
        <w:jc w:val="both"/>
        <w:rPr>
          <w:rFonts w:ascii="Palatino Linotype" w:eastAsia="MS Mincho" w:hAnsi="Palatino Linotype" w:cstheme="majorBidi"/>
        </w:rPr>
      </w:pPr>
    </w:p>
    <w:p w14:paraId="4E2193D5" w14:textId="75B3323E" w:rsidR="00D878CD" w:rsidRPr="002C4143" w:rsidRDefault="00D878CD" w:rsidP="00ED3329">
      <w:pPr>
        <w:numPr>
          <w:ilvl w:val="0"/>
          <w:numId w:val="49"/>
        </w:numPr>
        <w:spacing w:before="240" w:after="240" w:line="360" w:lineRule="auto"/>
        <w:ind w:left="426" w:right="49"/>
        <w:contextualSpacing/>
        <w:jc w:val="both"/>
        <w:rPr>
          <w:rFonts w:ascii="Palatino Linotype" w:eastAsia="MS Mincho" w:hAnsi="Palatino Linotype" w:cstheme="majorBidi"/>
        </w:rPr>
      </w:pPr>
      <w:r w:rsidRPr="002C4143">
        <w:rPr>
          <w:rFonts w:ascii="Palatino Linotype" w:eastAsia="MS Mincho" w:hAnsi="Palatino Linotype" w:cstheme="majorBidi"/>
        </w:rPr>
        <w:t xml:space="preserve">En virtud de ello es que para generar dicho documento existe un trámite personal denominado "Proyecto de Pensión" en el que se obtiene </w:t>
      </w:r>
      <w:r w:rsidR="002E3048" w:rsidRPr="002C4143">
        <w:rPr>
          <w:rFonts w:ascii="Palatino Linotype" w:eastAsia="MS Mincho" w:hAnsi="Palatino Linotype" w:cstheme="majorBidi"/>
        </w:rPr>
        <w:t xml:space="preserve">luego de su debida tramitación, </w:t>
      </w:r>
      <w:r w:rsidRPr="002C4143">
        <w:rPr>
          <w:rFonts w:ascii="Palatino Linotype" w:eastAsia="MS Mincho" w:hAnsi="Palatino Linotype" w:cstheme="majorBidi"/>
        </w:rPr>
        <w:t>un dictamen el cual contempla los periodos cotizados ante ese Instituto.</w:t>
      </w:r>
    </w:p>
    <w:p w14:paraId="793141A5" w14:textId="77777777" w:rsidR="00D878CD" w:rsidRPr="002C4143" w:rsidRDefault="00D878CD" w:rsidP="00D878CD">
      <w:pPr>
        <w:spacing w:before="240" w:after="240" w:line="360" w:lineRule="auto"/>
        <w:ind w:left="720" w:right="49"/>
        <w:contextualSpacing/>
        <w:jc w:val="both"/>
        <w:rPr>
          <w:rFonts w:ascii="Palatino Linotype" w:eastAsia="MS Mincho" w:hAnsi="Palatino Linotype" w:cstheme="majorBidi"/>
        </w:rPr>
      </w:pPr>
    </w:p>
    <w:p w14:paraId="71B04D07" w14:textId="1061A254" w:rsidR="00D878CD" w:rsidRPr="002C4143" w:rsidRDefault="00D878CD" w:rsidP="00ED3329">
      <w:pPr>
        <w:numPr>
          <w:ilvl w:val="0"/>
          <w:numId w:val="49"/>
        </w:numPr>
        <w:spacing w:before="240" w:after="240" w:line="360" w:lineRule="auto"/>
        <w:ind w:left="426" w:right="49"/>
        <w:contextualSpacing/>
        <w:jc w:val="both"/>
        <w:rPr>
          <w:rFonts w:ascii="Palatino Linotype" w:eastAsia="MS Mincho" w:hAnsi="Palatino Linotype" w:cstheme="majorBidi"/>
        </w:rPr>
      </w:pPr>
      <w:r w:rsidRPr="002C4143">
        <w:rPr>
          <w:rFonts w:ascii="Palatino Linotype" w:eastAsia="MS Mincho" w:hAnsi="Palatino Linotype" w:cstheme="majorBidi"/>
        </w:rPr>
        <w:t xml:space="preserve">Señalando </w:t>
      </w:r>
      <w:r w:rsidR="002E3048" w:rsidRPr="002C4143">
        <w:rPr>
          <w:rFonts w:ascii="Palatino Linotype" w:eastAsia="MS Mincho" w:hAnsi="Palatino Linotype" w:cstheme="majorBidi"/>
        </w:rPr>
        <w:t xml:space="preserve">al particular, </w:t>
      </w:r>
      <w:r w:rsidRPr="002C4143">
        <w:rPr>
          <w:rFonts w:ascii="Palatino Linotype" w:eastAsia="MS Mincho" w:hAnsi="Palatino Linotype" w:cstheme="majorBidi"/>
        </w:rPr>
        <w:t xml:space="preserve">que lo anterior es de conformidad con los supuestos y requisitos establecidos en los </w:t>
      </w:r>
      <w:r w:rsidR="00C25687" w:rsidRPr="002C4143">
        <w:rPr>
          <w:rFonts w:ascii="Palatino Linotype" w:eastAsia="MS Mincho" w:hAnsi="Palatino Linotype" w:cstheme="majorBidi"/>
        </w:rPr>
        <w:t>artículos</w:t>
      </w:r>
      <w:r w:rsidRPr="002C4143">
        <w:rPr>
          <w:rFonts w:ascii="Palatino Linotype" w:eastAsia="MS Mincho" w:hAnsi="Palatino Linotype" w:cstheme="majorBidi"/>
        </w:rPr>
        <w:t xml:space="preserve"> 66, 67, 68 y 82 del Reglamento de Prestaciones del Instituto de Seguridad Social del Estado de México y Municipios, publicado en el </w:t>
      </w:r>
      <w:r w:rsidR="00C25687" w:rsidRPr="002C4143">
        <w:rPr>
          <w:rFonts w:ascii="Palatino Linotype" w:eastAsia="MS Mincho" w:hAnsi="Palatino Linotype" w:cstheme="majorBidi"/>
        </w:rPr>
        <w:t>Periódico</w:t>
      </w:r>
      <w:r w:rsidRPr="002C4143">
        <w:rPr>
          <w:rFonts w:ascii="Palatino Linotype" w:eastAsia="MS Mincho" w:hAnsi="Palatino Linotype" w:cstheme="majorBidi"/>
        </w:rPr>
        <w:t xml:space="preserve"> Oficial "Gaceta del Gobierno" el tres (03) de julio del año 2009, los cuales </w:t>
      </w:r>
      <w:r w:rsidR="002E3048" w:rsidRPr="002C4143">
        <w:rPr>
          <w:rFonts w:ascii="Palatino Linotype" w:eastAsia="MS Mincho" w:hAnsi="Palatino Linotype" w:cstheme="majorBidi"/>
        </w:rPr>
        <w:t>establecen</w:t>
      </w:r>
      <w:r w:rsidRPr="002C4143">
        <w:rPr>
          <w:rFonts w:ascii="Palatino Linotype" w:eastAsia="MS Mincho" w:hAnsi="Palatino Linotype" w:cstheme="majorBidi"/>
        </w:rPr>
        <w:t xml:space="preserve"> que para conocer los periodos cotizados </w:t>
      </w:r>
      <w:r w:rsidR="00C25687" w:rsidRPr="002C4143">
        <w:rPr>
          <w:rFonts w:ascii="Palatino Linotype" w:eastAsia="MS Mincho" w:hAnsi="Palatino Linotype" w:cstheme="majorBidi"/>
        </w:rPr>
        <w:t>será</w:t>
      </w:r>
      <w:r w:rsidRPr="002C4143">
        <w:rPr>
          <w:rFonts w:ascii="Palatino Linotype" w:eastAsia="MS Mincho" w:hAnsi="Palatino Linotype" w:cstheme="majorBidi"/>
        </w:rPr>
        <w:t xml:space="preserve"> mediante el tramite denominado "Proyecto de </w:t>
      </w:r>
      <w:r w:rsidR="00C25687" w:rsidRPr="002C4143">
        <w:rPr>
          <w:rFonts w:ascii="Palatino Linotype" w:eastAsia="MS Mincho" w:hAnsi="Palatino Linotype" w:cstheme="majorBidi"/>
        </w:rPr>
        <w:t>Pensión</w:t>
      </w:r>
      <w:r w:rsidRPr="002C4143">
        <w:rPr>
          <w:rFonts w:ascii="Palatino Linotype" w:eastAsia="MS Mincho" w:hAnsi="Palatino Linotype" w:cstheme="majorBidi"/>
        </w:rPr>
        <w:t>".</w:t>
      </w:r>
    </w:p>
    <w:p w14:paraId="1387E993" w14:textId="77777777" w:rsidR="00D878CD" w:rsidRPr="002C4143" w:rsidRDefault="00D878CD" w:rsidP="00C25687">
      <w:pPr>
        <w:spacing w:before="240" w:after="240" w:line="360" w:lineRule="auto"/>
        <w:ind w:left="720" w:right="49"/>
        <w:contextualSpacing/>
        <w:jc w:val="both"/>
        <w:rPr>
          <w:rFonts w:ascii="Palatino Linotype" w:eastAsia="MS Mincho" w:hAnsi="Palatino Linotype" w:cstheme="majorBidi"/>
        </w:rPr>
      </w:pPr>
    </w:p>
    <w:p w14:paraId="767CEB1D" w14:textId="1491FA1C" w:rsidR="00DE0AE7" w:rsidRPr="002C4143" w:rsidRDefault="00D878CD" w:rsidP="00ED3329">
      <w:pPr>
        <w:numPr>
          <w:ilvl w:val="0"/>
          <w:numId w:val="49"/>
        </w:numPr>
        <w:spacing w:before="240" w:after="240" w:line="360" w:lineRule="auto"/>
        <w:ind w:left="426" w:right="49"/>
        <w:contextualSpacing/>
        <w:jc w:val="both"/>
        <w:rPr>
          <w:rFonts w:ascii="Palatino Linotype" w:eastAsia="MS Mincho" w:hAnsi="Palatino Linotype" w:cstheme="majorBidi"/>
        </w:rPr>
      </w:pPr>
      <w:r w:rsidRPr="002C4143">
        <w:rPr>
          <w:rFonts w:ascii="Palatino Linotype" w:eastAsia="MS Mincho" w:hAnsi="Palatino Linotype" w:cstheme="majorBidi"/>
        </w:rPr>
        <w:t xml:space="preserve">En efecto, de tales manifestaciones se desprende que la </w:t>
      </w:r>
      <w:r w:rsidR="00C25687" w:rsidRPr="002C4143">
        <w:rPr>
          <w:rFonts w:ascii="Palatino Linotype" w:eastAsia="MS Mincho" w:hAnsi="Palatino Linotype" w:cstheme="majorBidi"/>
        </w:rPr>
        <w:t>información</w:t>
      </w:r>
      <w:r w:rsidRPr="002C4143">
        <w:rPr>
          <w:rFonts w:ascii="Palatino Linotype" w:eastAsia="MS Mincho" w:hAnsi="Palatino Linotype" w:cstheme="majorBidi"/>
        </w:rPr>
        <w:t xml:space="preserve"> otorgada por el </w:t>
      </w:r>
      <w:r w:rsidRPr="002C4143">
        <w:rPr>
          <w:rFonts w:ascii="Palatino Linotype" w:eastAsia="MS Mincho" w:hAnsi="Palatino Linotype" w:cstheme="majorBidi"/>
          <w:b/>
        </w:rPr>
        <w:t>SUJETO OBLIGADO</w:t>
      </w:r>
      <w:r w:rsidRPr="002C4143">
        <w:rPr>
          <w:rFonts w:ascii="Palatino Linotype" w:eastAsia="MS Mincho" w:hAnsi="Palatino Linotype" w:cstheme="majorBidi"/>
        </w:rPr>
        <w:t xml:space="preserve"> </w:t>
      </w:r>
      <w:r w:rsidR="002E3048" w:rsidRPr="002C4143">
        <w:rPr>
          <w:rFonts w:ascii="Palatino Linotype" w:eastAsia="MS Mincho" w:hAnsi="Palatino Linotype" w:cstheme="majorBidi"/>
        </w:rPr>
        <w:t>resulta</w:t>
      </w:r>
      <w:r w:rsidR="00C25687" w:rsidRPr="002C4143">
        <w:rPr>
          <w:rFonts w:ascii="Palatino Linotype" w:eastAsia="MS Mincho" w:hAnsi="Palatino Linotype" w:cstheme="majorBidi"/>
        </w:rPr>
        <w:t xml:space="preserve"> procedente, en virtud de no obrar en sus archivos, constancias o documentos similares o análogos en los que </w:t>
      </w:r>
      <w:r w:rsidR="002E3048" w:rsidRPr="002C4143">
        <w:rPr>
          <w:rFonts w:ascii="Palatino Linotype" w:eastAsia="MS Mincho" w:hAnsi="Palatino Linotype" w:cstheme="majorBidi"/>
        </w:rPr>
        <w:t>obren</w:t>
      </w:r>
      <w:r w:rsidR="00C25687" w:rsidRPr="002C4143">
        <w:rPr>
          <w:rFonts w:ascii="Palatino Linotype" w:eastAsia="MS Mincho" w:hAnsi="Palatino Linotype" w:cstheme="majorBidi"/>
        </w:rPr>
        <w:t xml:space="preserve"> de forma previa los periodos cotizados sin que medie el procesamiento y calculo respectivo, sumado a que como tuviera a bien referir el </w:t>
      </w:r>
      <w:r w:rsidR="00C25687" w:rsidRPr="002C4143">
        <w:rPr>
          <w:rFonts w:ascii="Palatino Linotype" w:eastAsia="MS Mincho" w:hAnsi="Palatino Linotype" w:cstheme="majorBidi"/>
          <w:b/>
        </w:rPr>
        <w:t>SUJETO OBLIGADO</w:t>
      </w:r>
      <w:r w:rsidR="00C25687" w:rsidRPr="002C4143">
        <w:rPr>
          <w:rFonts w:ascii="Palatino Linotype" w:eastAsia="MS Mincho" w:hAnsi="Palatino Linotype" w:cstheme="majorBidi"/>
        </w:rPr>
        <w:t>, no se encuentran compelidos a realizar investigaciones, realizar cálculos, o generar la documentación a efecto de entregarla conforme a los intereses de los particulares.</w:t>
      </w:r>
    </w:p>
    <w:p w14:paraId="68AC1C7A" w14:textId="77777777" w:rsidR="002E3048" w:rsidRPr="002C4143" w:rsidRDefault="002E3048" w:rsidP="002E3048">
      <w:pPr>
        <w:pStyle w:val="Prrafodelista"/>
        <w:rPr>
          <w:rFonts w:ascii="Palatino Linotype" w:eastAsia="MS Mincho" w:hAnsi="Palatino Linotype" w:cstheme="majorBidi"/>
        </w:rPr>
      </w:pPr>
    </w:p>
    <w:p w14:paraId="03C5EBC4" w14:textId="19CAE670" w:rsidR="00AA572F" w:rsidRPr="002C4143" w:rsidRDefault="00C25687" w:rsidP="00ED3329">
      <w:pPr>
        <w:numPr>
          <w:ilvl w:val="0"/>
          <w:numId w:val="49"/>
        </w:numPr>
        <w:spacing w:before="240" w:after="240" w:line="360" w:lineRule="auto"/>
        <w:ind w:left="426" w:right="49"/>
        <w:contextualSpacing/>
        <w:jc w:val="both"/>
        <w:rPr>
          <w:rFonts w:ascii="Palatino Linotype" w:eastAsia="MS Mincho" w:hAnsi="Palatino Linotype" w:cstheme="majorBidi"/>
        </w:rPr>
      </w:pPr>
      <w:r w:rsidRPr="002C4143">
        <w:rPr>
          <w:rFonts w:ascii="Palatino Linotype" w:eastAsia="MS Mincho" w:hAnsi="Palatino Linotype" w:cstheme="majorBidi"/>
        </w:rPr>
        <w:t>Luego entonces,</w:t>
      </w:r>
      <w:r w:rsidR="00AA572F" w:rsidRPr="002C4143">
        <w:rPr>
          <w:rFonts w:ascii="Palatino Linotype" w:eastAsia="MS Mincho" w:hAnsi="Palatino Linotype" w:cstheme="majorBidi"/>
        </w:rPr>
        <w:t xml:space="preserve"> </w:t>
      </w:r>
      <w:r w:rsidR="00F3307F" w:rsidRPr="002C4143">
        <w:rPr>
          <w:rFonts w:ascii="Palatino Linotype" w:eastAsia="MS Mincho" w:hAnsi="Palatino Linotype" w:cstheme="majorBidi"/>
        </w:rPr>
        <w:t>indiscutiblemente para conocer el cálculo del cual se determinan los periodos cotizados</w:t>
      </w:r>
      <w:r w:rsidR="00AA572F" w:rsidRPr="002C4143">
        <w:rPr>
          <w:rFonts w:ascii="Palatino Linotype" w:eastAsia="MS Mincho" w:hAnsi="Palatino Linotype" w:cstheme="majorBidi"/>
        </w:rPr>
        <w:t xml:space="preserve">, se </w:t>
      </w:r>
      <w:r w:rsidR="00F3307F" w:rsidRPr="002C4143">
        <w:rPr>
          <w:rFonts w:ascii="Palatino Linotype" w:eastAsia="MS Mincho" w:hAnsi="Palatino Linotype" w:cstheme="majorBidi"/>
        </w:rPr>
        <w:t xml:space="preserve">debe </w:t>
      </w:r>
      <w:r w:rsidR="00AA572F" w:rsidRPr="002C4143">
        <w:rPr>
          <w:rFonts w:ascii="Palatino Linotype" w:eastAsia="MS Mincho" w:hAnsi="Palatino Linotype" w:cstheme="majorBidi"/>
        </w:rPr>
        <w:t>inicia</w:t>
      </w:r>
      <w:r w:rsidR="00F3307F" w:rsidRPr="002C4143">
        <w:rPr>
          <w:rFonts w:ascii="Palatino Linotype" w:eastAsia="MS Mincho" w:hAnsi="Palatino Linotype" w:cstheme="majorBidi"/>
        </w:rPr>
        <w:t>r</w:t>
      </w:r>
      <w:r w:rsidR="00AA572F" w:rsidRPr="002C4143">
        <w:rPr>
          <w:rFonts w:ascii="Palatino Linotype" w:eastAsia="MS Mincho" w:hAnsi="Palatino Linotype" w:cstheme="majorBidi"/>
        </w:rPr>
        <w:t xml:space="preserve"> a petición del interesado mediante un trámite personal, independientemente de </w:t>
      </w:r>
      <w:r w:rsidR="00AA572F" w:rsidRPr="002C4143">
        <w:rPr>
          <w:rFonts w:ascii="Palatino Linotype" w:eastAsia="MS Mincho" w:hAnsi="Palatino Linotype" w:cstheme="majorBidi"/>
          <w:b/>
        </w:rPr>
        <w:t>si requiere realizar el trámite de pensión o no</w:t>
      </w:r>
      <w:r w:rsidR="00AA572F" w:rsidRPr="002C4143">
        <w:rPr>
          <w:rFonts w:ascii="Palatino Linotype" w:eastAsia="MS Mincho" w:hAnsi="Palatino Linotype" w:cstheme="majorBidi"/>
        </w:rPr>
        <w:t xml:space="preserve">, por lo que para </w:t>
      </w:r>
      <w:r w:rsidR="00AA572F" w:rsidRPr="002C4143">
        <w:rPr>
          <w:rFonts w:ascii="Palatino Linotype" w:eastAsia="MS Mincho" w:hAnsi="Palatino Linotype" w:cstheme="majorBidi"/>
          <w:b/>
        </w:rPr>
        <w:t>obtener los periodos cotizados</w:t>
      </w:r>
      <w:r w:rsidR="00AA572F" w:rsidRPr="002C4143">
        <w:rPr>
          <w:rFonts w:ascii="Palatino Linotype" w:eastAsia="MS Mincho" w:hAnsi="Palatino Linotype" w:cstheme="majorBidi"/>
        </w:rPr>
        <w:t xml:space="preserve">, el particular debe acudir a las Unidades u Oficinas de Atención al Derechohabiente más cercana a su domicilio </w:t>
      </w:r>
      <w:r w:rsidRPr="002C4143">
        <w:rPr>
          <w:rFonts w:ascii="Palatino Linotype" w:eastAsia="MS Mincho" w:hAnsi="Palatino Linotype" w:cstheme="majorBidi"/>
        </w:rPr>
        <w:t>pudiendo para tal efecto hacer uso del</w:t>
      </w:r>
      <w:r w:rsidR="00AA572F" w:rsidRPr="002C4143">
        <w:rPr>
          <w:rFonts w:ascii="Palatino Linotype" w:eastAsia="MS Mincho" w:hAnsi="Palatino Linotype" w:cstheme="majorBidi"/>
        </w:rPr>
        <w:t xml:space="preserve"> hipervínculo </w:t>
      </w:r>
      <w:r w:rsidRPr="002C4143">
        <w:rPr>
          <w:rFonts w:ascii="Palatino Linotype" w:eastAsia="MS Mincho" w:hAnsi="Palatino Linotype" w:cstheme="majorBidi"/>
        </w:rPr>
        <w:t xml:space="preserve">remitido en la primigenia respuesta, </w:t>
      </w:r>
      <w:r w:rsidR="00AA572F" w:rsidRPr="002C4143">
        <w:rPr>
          <w:rFonts w:ascii="Palatino Linotype" w:eastAsia="MS Mincho" w:hAnsi="Palatino Linotype" w:cstheme="majorBidi"/>
        </w:rPr>
        <w:t>del cual el particular podrá obtener domicilios y horarios de atención.</w:t>
      </w:r>
    </w:p>
    <w:p w14:paraId="5AF27C78" w14:textId="77777777" w:rsidR="00AA572F" w:rsidRPr="002C4143" w:rsidRDefault="00AA572F" w:rsidP="00AA572F"/>
    <w:p w14:paraId="239DF641" w14:textId="1F996B0B" w:rsidR="00AA572F" w:rsidRPr="002C4143" w:rsidRDefault="002E3048" w:rsidP="00ED3329">
      <w:pPr>
        <w:numPr>
          <w:ilvl w:val="0"/>
          <w:numId w:val="49"/>
        </w:numPr>
        <w:spacing w:before="240" w:after="240" w:line="360" w:lineRule="auto"/>
        <w:ind w:left="426" w:right="49"/>
        <w:contextualSpacing/>
        <w:jc w:val="both"/>
        <w:rPr>
          <w:rFonts w:ascii="Palatino Linotype" w:eastAsia="MS Mincho" w:hAnsi="Palatino Linotype" w:cstheme="majorBidi"/>
        </w:rPr>
      </w:pPr>
      <w:r w:rsidRPr="002C4143">
        <w:rPr>
          <w:rFonts w:ascii="Palatino Linotype" w:eastAsia="MS Mincho" w:hAnsi="Palatino Linotype" w:cstheme="majorBidi"/>
          <w:noProof/>
          <w:lang w:val="es-MX" w:eastAsia="es-MX"/>
        </w:rPr>
        <mc:AlternateContent>
          <mc:Choice Requires="wps">
            <w:drawing>
              <wp:anchor distT="0" distB="0" distL="114300" distR="114300" simplePos="0" relativeHeight="251665408" behindDoc="0" locked="0" layoutInCell="1" allowOverlap="1" wp14:anchorId="5BAC4835" wp14:editId="3C2BD882">
                <wp:simplePos x="0" y="0"/>
                <wp:positionH relativeFrom="column">
                  <wp:posOffset>249901</wp:posOffset>
                </wp:positionH>
                <wp:positionV relativeFrom="paragraph">
                  <wp:posOffset>2220340</wp:posOffset>
                </wp:positionV>
                <wp:extent cx="5314208" cy="1092530"/>
                <wp:effectExtent l="38100" t="38100" r="77470" b="88900"/>
                <wp:wrapNone/>
                <wp:docPr id="4" name="Conector recto 4"/>
                <wp:cNvGraphicFramePr/>
                <a:graphic xmlns:a="http://schemas.openxmlformats.org/drawingml/2006/main">
                  <a:graphicData uri="http://schemas.microsoft.com/office/word/2010/wordprocessingShape">
                    <wps:wsp>
                      <wps:cNvCnPr/>
                      <wps:spPr>
                        <a:xfrm>
                          <a:off x="0" y="0"/>
                          <a:ext cx="5314208" cy="109253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ED234B" id="Conector recto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7pt,174.85pt" to="438.15pt,2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" strokecolor="black [3200]" strokeweight="2pt">
                <v:shadow on="t" color="black" opacity="24903f" origin=",.5" offset="0,.55556mm"/>
              </v:line>
            </w:pict>
          </mc:Fallback>
        </mc:AlternateContent>
      </w:r>
      <w:r w:rsidR="00F3307F" w:rsidRPr="002C4143">
        <w:rPr>
          <w:rFonts w:ascii="Palatino Linotype" w:eastAsia="MS Mincho" w:hAnsi="Palatino Linotype" w:cstheme="majorBidi"/>
        </w:rPr>
        <w:t>Asimismo</w:t>
      </w:r>
      <w:r w:rsidR="00AA572F" w:rsidRPr="002C4143">
        <w:rPr>
          <w:rFonts w:ascii="Palatino Linotype" w:eastAsia="MS Mincho" w:hAnsi="Palatino Linotype" w:cstheme="majorBidi"/>
        </w:rPr>
        <w:t xml:space="preserve"> </w:t>
      </w:r>
      <w:r w:rsidR="00F3307F" w:rsidRPr="002C4143">
        <w:rPr>
          <w:rFonts w:ascii="Palatino Linotype" w:eastAsia="MS Mincho" w:hAnsi="Palatino Linotype" w:cstheme="majorBidi"/>
        </w:rPr>
        <w:t>tal como se señaló,</w:t>
      </w:r>
      <w:r w:rsidR="00AA572F" w:rsidRPr="002C4143">
        <w:rPr>
          <w:rFonts w:ascii="Palatino Linotype" w:eastAsia="MS Mincho" w:hAnsi="Palatino Linotype" w:cstheme="majorBidi"/>
        </w:rPr>
        <w:t xml:space="preserve"> mediante el tramite denominado </w:t>
      </w:r>
      <w:r w:rsidR="00AA572F" w:rsidRPr="002C4143">
        <w:rPr>
          <w:rFonts w:ascii="Palatino Linotype" w:eastAsia="MS Mincho" w:hAnsi="Palatino Linotype" w:cstheme="majorBidi"/>
          <w:b/>
        </w:rPr>
        <w:t>"Proyecto de Pensión"</w:t>
      </w:r>
      <w:r w:rsidR="00AA572F" w:rsidRPr="002C4143">
        <w:rPr>
          <w:rFonts w:ascii="Palatino Linotype" w:eastAsia="MS Mincho" w:hAnsi="Palatino Linotype" w:cstheme="majorBidi"/>
        </w:rPr>
        <w:t xml:space="preserve"> el interesado podrá conocer sus periodos cotizados </w:t>
      </w:r>
      <w:r w:rsidR="00AA572F" w:rsidRPr="002C4143">
        <w:rPr>
          <w:rFonts w:ascii="Palatino Linotype" w:eastAsia="MS Mincho" w:hAnsi="Palatino Linotype" w:cstheme="majorBidi"/>
          <w:b/>
          <w:u w:val="single"/>
        </w:rPr>
        <w:t>independientemente si es su deseo o no acceder a una pensión</w:t>
      </w:r>
      <w:r w:rsidR="00AA572F" w:rsidRPr="002C4143">
        <w:rPr>
          <w:rFonts w:ascii="Palatino Linotype" w:eastAsia="MS Mincho" w:hAnsi="Palatino Linotype" w:cstheme="majorBidi"/>
        </w:rPr>
        <w:t>, de conformidad con los artículos 66, 67, 68 y 82 del Reglamento de Prestaciones del Instituto de Seguridad Social del Estado de México y Municipios publicado en el Periódico Oficial "Gaceta del Gobierno" el 3 de julio de 2009, como se aprecia a continuación:</w:t>
      </w:r>
    </w:p>
    <w:p w14:paraId="7DFCF107" w14:textId="77777777" w:rsidR="00AA572F" w:rsidRPr="002C4143" w:rsidRDefault="00AA572F" w:rsidP="00AA572F">
      <w:pPr>
        <w:ind w:left="426"/>
        <w:rPr>
          <w:rFonts w:ascii="Palatino Linotype" w:eastAsia="MS Mincho" w:hAnsi="Palatino Linotype" w:cstheme="majorBidi"/>
        </w:rPr>
      </w:pPr>
      <w:r w:rsidRPr="002C4143">
        <w:rPr>
          <w:rFonts w:ascii="Palatino Linotype" w:eastAsia="MS Mincho" w:hAnsi="Palatino Linotype" w:cstheme="majorBidi"/>
          <w:noProof/>
          <w:lang w:val="es-MX" w:eastAsia="es-MX"/>
        </w:rPr>
        <w:lastRenderedPageBreak/>
        <w:drawing>
          <wp:inline distT="0" distB="0" distL="0" distR="0" wp14:anchorId="741BA68B" wp14:editId="63D10D6B">
            <wp:extent cx="5296395" cy="2749300"/>
            <wp:effectExtent l="19050" t="19050" r="19050" b="1333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06031" cy="2754302"/>
                    </a:xfrm>
                    <a:prstGeom prst="rect">
                      <a:avLst/>
                    </a:prstGeom>
                    <a:noFill/>
                    <a:ln>
                      <a:solidFill>
                        <a:schemeClr val="tx1"/>
                      </a:solidFill>
                    </a:ln>
                  </pic:spPr>
                </pic:pic>
              </a:graphicData>
            </a:graphic>
          </wp:inline>
        </w:drawing>
      </w:r>
    </w:p>
    <w:p w14:paraId="6BB79C71" w14:textId="5840F370" w:rsidR="00AA572F" w:rsidRPr="002C4143" w:rsidRDefault="00AA572F" w:rsidP="00AA572F">
      <w:pPr>
        <w:spacing w:before="240" w:after="240" w:line="360" w:lineRule="auto"/>
        <w:ind w:left="426" w:right="49"/>
        <w:contextualSpacing/>
        <w:jc w:val="both"/>
        <w:rPr>
          <w:rFonts w:ascii="Palatino Linotype" w:eastAsia="MS Mincho" w:hAnsi="Palatino Linotype" w:cstheme="majorBidi"/>
        </w:rPr>
      </w:pPr>
    </w:p>
    <w:p w14:paraId="7DF98179" w14:textId="77777777" w:rsidR="00AA572F" w:rsidRPr="002C4143" w:rsidRDefault="00AA572F" w:rsidP="00AA572F">
      <w:pPr>
        <w:spacing w:before="240" w:after="240" w:line="360" w:lineRule="auto"/>
        <w:ind w:left="426" w:right="49"/>
        <w:contextualSpacing/>
        <w:jc w:val="both"/>
        <w:rPr>
          <w:rFonts w:ascii="Palatino Linotype" w:eastAsia="MS Mincho" w:hAnsi="Palatino Linotype" w:cstheme="majorBidi"/>
        </w:rPr>
      </w:pPr>
      <w:r w:rsidRPr="002C4143">
        <w:rPr>
          <w:rFonts w:ascii="Palatino Linotype" w:eastAsia="MS Mincho" w:hAnsi="Palatino Linotype" w:cstheme="majorBidi"/>
          <w:noProof/>
          <w:lang w:val="es-MX" w:eastAsia="es-MX"/>
        </w:rPr>
        <w:drawing>
          <wp:inline distT="0" distB="0" distL="0" distR="0" wp14:anchorId="6F853166" wp14:editId="63C50B3E">
            <wp:extent cx="5308270" cy="1718142"/>
            <wp:effectExtent l="19050" t="19050" r="26035" b="1587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23212" cy="1722978"/>
                    </a:xfrm>
                    <a:prstGeom prst="rect">
                      <a:avLst/>
                    </a:prstGeom>
                    <a:noFill/>
                    <a:ln>
                      <a:solidFill>
                        <a:schemeClr val="tx1"/>
                      </a:solidFill>
                    </a:ln>
                  </pic:spPr>
                </pic:pic>
              </a:graphicData>
            </a:graphic>
          </wp:inline>
        </w:drawing>
      </w:r>
    </w:p>
    <w:p w14:paraId="67E90AD9" w14:textId="77777777" w:rsidR="00AA572F" w:rsidRPr="002C4143" w:rsidRDefault="00AA572F" w:rsidP="00AA572F"/>
    <w:p w14:paraId="72520577" w14:textId="45FA964B" w:rsidR="00AA572F" w:rsidRPr="002C4143" w:rsidRDefault="002E3048" w:rsidP="00ED3329">
      <w:pPr>
        <w:numPr>
          <w:ilvl w:val="0"/>
          <w:numId w:val="49"/>
        </w:numPr>
        <w:spacing w:before="240" w:after="240" w:line="360" w:lineRule="auto"/>
        <w:ind w:left="426" w:right="49"/>
        <w:contextualSpacing/>
        <w:jc w:val="both"/>
        <w:rPr>
          <w:rFonts w:ascii="Palatino Linotype" w:eastAsia="MS Mincho" w:hAnsi="Palatino Linotype" w:cstheme="majorBidi"/>
        </w:rPr>
      </w:pPr>
      <w:r w:rsidRPr="002C4143">
        <w:rPr>
          <w:rFonts w:ascii="Palatino Linotype" w:eastAsia="MS Mincho" w:hAnsi="Palatino Linotype" w:cstheme="majorBidi"/>
        </w:rPr>
        <w:t>De lo anterior se c</w:t>
      </w:r>
      <w:r w:rsidR="00AA572F" w:rsidRPr="002C4143">
        <w:rPr>
          <w:rFonts w:ascii="Palatino Linotype" w:eastAsia="MS Mincho" w:hAnsi="Palatino Linotype" w:cstheme="majorBidi"/>
        </w:rPr>
        <w:t xml:space="preserve">oncluye que la información relacionada al tiempo de servicio y los periodos cotizados, se refiere al citado tramite que deberá iniciar y dar </w:t>
      </w:r>
      <w:r w:rsidR="00AA572F" w:rsidRPr="002C4143">
        <w:rPr>
          <w:rFonts w:ascii="Palatino Linotype" w:eastAsia="MS Mincho" w:hAnsi="Palatino Linotype" w:cstheme="majorBidi"/>
          <w:b/>
          <w:u w:val="single"/>
        </w:rPr>
        <w:t>seguimiento por la vía administrativa y no así a través de solicitudes de acceso a datos personales</w:t>
      </w:r>
      <w:r w:rsidR="00AA572F" w:rsidRPr="002C4143">
        <w:rPr>
          <w:rFonts w:ascii="Palatino Linotype" w:eastAsia="MS Mincho" w:hAnsi="Palatino Linotype" w:cstheme="majorBidi"/>
        </w:rPr>
        <w:t xml:space="preserve">. Seguidamente </w:t>
      </w:r>
      <w:r w:rsidRPr="002C4143">
        <w:rPr>
          <w:rFonts w:ascii="Palatino Linotype" w:eastAsia="MS Mincho" w:hAnsi="Palatino Linotype" w:cstheme="majorBidi"/>
        </w:rPr>
        <w:t>queda de manifiesto que</w:t>
      </w:r>
      <w:r w:rsidR="00AA572F" w:rsidRPr="002C4143">
        <w:rPr>
          <w:rFonts w:ascii="Palatino Linotype" w:eastAsia="MS Mincho" w:hAnsi="Palatino Linotype" w:cstheme="majorBidi"/>
        </w:rPr>
        <w:t xml:space="preserve"> el procedimiento para la solicitud de proyecto de pensión </w:t>
      </w:r>
      <w:r w:rsidRPr="002C4143">
        <w:rPr>
          <w:rFonts w:ascii="Palatino Linotype" w:eastAsia="MS Mincho" w:hAnsi="Palatino Linotype" w:cstheme="majorBidi"/>
        </w:rPr>
        <w:t>es aquel que otorgara</w:t>
      </w:r>
      <w:r w:rsidR="00AA572F" w:rsidRPr="002C4143">
        <w:rPr>
          <w:rFonts w:ascii="Palatino Linotype" w:eastAsia="MS Mincho" w:hAnsi="Palatino Linotype" w:cstheme="majorBidi"/>
        </w:rPr>
        <w:t xml:space="preserve"> la información </w:t>
      </w:r>
      <w:r w:rsidRPr="002C4143">
        <w:rPr>
          <w:rFonts w:ascii="Palatino Linotype" w:eastAsia="MS Mincho" w:hAnsi="Palatino Linotype" w:cstheme="majorBidi"/>
        </w:rPr>
        <w:t xml:space="preserve">al particular </w:t>
      </w:r>
      <w:r w:rsidR="00AA572F" w:rsidRPr="002C4143">
        <w:rPr>
          <w:rFonts w:ascii="Palatino Linotype" w:eastAsia="MS Mincho" w:hAnsi="Palatino Linotype" w:cstheme="majorBidi"/>
        </w:rPr>
        <w:t>en relación al tiempo de servicio y los periodos cotizados de un servidor público,</w:t>
      </w:r>
      <w:r w:rsidRPr="002C4143">
        <w:rPr>
          <w:rFonts w:ascii="Palatino Linotype" w:eastAsia="MS Mincho" w:hAnsi="Palatino Linotype" w:cstheme="majorBidi"/>
        </w:rPr>
        <w:t xml:space="preserve"> el cual evidentemente</w:t>
      </w:r>
      <w:r w:rsidR="00AA572F" w:rsidRPr="002C4143">
        <w:rPr>
          <w:rFonts w:ascii="Palatino Linotype" w:eastAsia="MS Mincho" w:hAnsi="Palatino Linotype" w:cstheme="majorBidi"/>
        </w:rPr>
        <w:t xml:space="preserve"> </w:t>
      </w:r>
      <w:r w:rsidR="00AA572F" w:rsidRPr="002C4143">
        <w:rPr>
          <w:rFonts w:ascii="Palatino Linotype" w:eastAsia="MS Mincho" w:hAnsi="Palatino Linotype" w:cstheme="majorBidi"/>
          <w:b/>
        </w:rPr>
        <w:t>implicaría realizar cálculos</w:t>
      </w:r>
      <w:r w:rsidR="00AA572F" w:rsidRPr="002C4143">
        <w:rPr>
          <w:rFonts w:ascii="Palatino Linotype" w:eastAsia="MS Mincho" w:hAnsi="Palatino Linotype" w:cstheme="majorBidi"/>
        </w:rPr>
        <w:t xml:space="preserve"> y/o </w:t>
      </w:r>
      <w:r w:rsidR="00AA572F" w:rsidRPr="002C4143">
        <w:rPr>
          <w:rFonts w:ascii="Palatino Linotype" w:eastAsia="MS Mincho" w:hAnsi="Palatino Linotype" w:cstheme="majorBidi"/>
        </w:rPr>
        <w:lastRenderedPageBreak/>
        <w:t>practicar investigaciones que deriva de la intervenciones de distintas unidades administrativas.</w:t>
      </w:r>
    </w:p>
    <w:p w14:paraId="4FA88FE1" w14:textId="77777777" w:rsidR="00AA572F" w:rsidRPr="002C4143" w:rsidRDefault="00AA572F" w:rsidP="00AA572F"/>
    <w:p w14:paraId="03CEBA85" w14:textId="45630C56" w:rsidR="00AA572F" w:rsidRPr="002C4143" w:rsidRDefault="00F3307F" w:rsidP="00ED3329">
      <w:pPr>
        <w:numPr>
          <w:ilvl w:val="0"/>
          <w:numId w:val="49"/>
        </w:numPr>
        <w:spacing w:before="240" w:after="240" w:line="360" w:lineRule="auto"/>
        <w:ind w:left="426" w:right="49"/>
        <w:contextualSpacing/>
        <w:jc w:val="both"/>
        <w:rPr>
          <w:rFonts w:ascii="Palatino Linotype" w:eastAsia="MS Mincho" w:hAnsi="Palatino Linotype" w:cstheme="majorBidi"/>
        </w:rPr>
      </w:pPr>
      <w:r w:rsidRPr="002C4143">
        <w:rPr>
          <w:rFonts w:ascii="Palatino Linotype" w:eastAsia="MS Mincho" w:hAnsi="Palatino Linotype" w:cstheme="majorBidi"/>
        </w:rPr>
        <w:t xml:space="preserve">En ese tenor el soporte documental que requiere el particular resulta </w:t>
      </w:r>
      <w:r w:rsidR="002E3048" w:rsidRPr="002C4143">
        <w:rPr>
          <w:rFonts w:ascii="Palatino Linotype" w:eastAsia="MS Mincho" w:hAnsi="Palatino Linotype" w:cstheme="majorBidi"/>
        </w:rPr>
        <w:t>indudable</w:t>
      </w:r>
      <w:r w:rsidRPr="002C4143">
        <w:rPr>
          <w:rFonts w:ascii="Palatino Linotype" w:eastAsia="MS Mincho" w:hAnsi="Palatino Linotype" w:cstheme="majorBidi"/>
        </w:rPr>
        <w:t xml:space="preserve"> que no ha sido generado</w:t>
      </w:r>
      <w:r w:rsidR="00AA572F" w:rsidRPr="002C4143">
        <w:rPr>
          <w:rFonts w:ascii="Palatino Linotype" w:eastAsia="MS Mincho" w:hAnsi="Palatino Linotype" w:cstheme="majorBidi"/>
        </w:rPr>
        <w:t xml:space="preserve"> por lo que el </w:t>
      </w:r>
      <w:r w:rsidR="00AA572F" w:rsidRPr="002C4143">
        <w:rPr>
          <w:rFonts w:ascii="Palatino Linotype" w:eastAsia="MS Mincho" w:hAnsi="Palatino Linotype" w:cstheme="majorBidi"/>
          <w:b/>
        </w:rPr>
        <w:t>SUJETO OBLIGADO</w:t>
      </w:r>
      <w:r w:rsidR="00AA572F" w:rsidRPr="002C4143">
        <w:rPr>
          <w:rFonts w:ascii="Palatino Linotype" w:eastAsia="MS Mincho" w:hAnsi="Palatino Linotype" w:cstheme="majorBidi"/>
        </w:rPr>
        <w:t>.</w:t>
      </w:r>
      <w:r w:rsidRPr="002C4143">
        <w:rPr>
          <w:rFonts w:ascii="Palatino Linotype" w:eastAsia="MS Mincho" w:hAnsi="Palatino Linotype" w:cstheme="majorBidi"/>
        </w:rPr>
        <w:t xml:space="preserve"> Por lo que </w:t>
      </w:r>
      <w:r w:rsidRPr="002C4143">
        <w:rPr>
          <w:rFonts w:ascii="Palatino Linotype" w:eastAsia="MS Mincho" w:hAnsi="Palatino Linotype" w:cstheme="majorBidi"/>
          <w:i/>
        </w:rPr>
        <w:t>–se insiste–</w:t>
      </w:r>
      <w:r w:rsidRPr="002C4143">
        <w:rPr>
          <w:rFonts w:ascii="Palatino Linotype" w:eastAsia="MS Mincho" w:hAnsi="Palatino Linotype" w:cstheme="majorBidi"/>
        </w:rPr>
        <w:t xml:space="preserve"> </w:t>
      </w:r>
      <w:r w:rsidR="00AA572F" w:rsidRPr="002C4143">
        <w:rPr>
          <w:rFonts w:ascii="Palatino Linotype" w:eastAsia="MS Mincho" w:hAnsi="Palatino Linotype" w:cstheme="majorBidi"/>
        </w:rPr>
        <w:t xml:space="preserve"> el particular </w:t>
      </w:r>
      <w:r w:rsidRPr="002C4143">
        <w:rPr>
          <w:rFonts w:ascii="Palatino Linotype" w:eastAsia="MS Mincho" w:hAnsi="Palatino Linotype" w:cstheme="majorBidi"/>
        </w:rPr>
        <w:t xml:space="preserve">deberá </w:t>
      </w:r>
      <w:r w:rsidR="00AA572F" w:rsidRPr="002C4143">
        <w:rPr>
          <w:rFonts w:ascii="Palatino Linotype" w:eastAsia="MS Mincho" w:hAnsi="Palatino Linotype" w:cstheme="majorBidi"/>
        </w:rPr>
        <w:t>acredita</w:t>
      </w:r>
      <w:r w:rsidRPr="002C4143">
        <w:rPr>
          <w:rFonts w:ascii="Palatino Linotype" w:eastAsia="MS Mincho" w:hAnsi="Palatino Linotype" w:cstheme="majorBidi"/>
        </w:rPr>
        <w:t>r</w:t>
      </w:r>
      <w:r w:rsidR="00AA572F" w:rsidRPr="002C4143">
        <w:rPr>
          <w:rFonts w:ascii="Palatino Linotype" w:eastAsia="MS Mincho" w:hAnsi="Palatino Linotype" w:cstheme="majorBidi"/>
        </w:rPr>
        <w:t xml:space="preserve"> su personalidad </w:t>
      </w:r>
      <w:r w:rsidRPr="002C4143">
        <w:rPr>
          <w:rFonts w:ascii="Palatino Linotype" w:eastAsia="MS Mincho" w:hAnsi="Palatino Linotype" w:cstheme="majorBidi"/>
        </w:rPr>
        <w:t>y realizar el</w:t>
      </w:r>
      <w:r w:rsidR="00AA572F" w:rsidRPr="002C4143">
        <w:rPr>
          <w:rFonts w:ascii="Palatino Linotype" w:eastAsia="MS Mincho" w:hAnsi="Palatino Linotype" w:cstheme="majorBidi"/>
        </w:rPr>
        <w:t xml:space="preserve"> trámite </w:t>
      </w:r>
      <w:r w:rsidRPr="002C4143">
        <w:rPr>
          <w:rFonts w:ascii="Palatino Linotype" w:eastAsia="MS Mincho" w:hAnsi="Palatino Linotype" w:cstheme="majorBidi"/>
        </w:rPr>
        <w:t>respectivo</w:t>
      </w:r>
      <w:r w:rsidR="00AA572F" w:rsidRPr="002C4143">
        <w:rPr>
          <w:rFonts w:ascii="Palatino Linotype" w:eastAsia="MS Mincho" w:hAnsi="Palatino Linotype" w:cstheme="majorBidi"/>
        </w:rPr>
        <w:t xml:space="preserve"> ante la Unidad de Atención, independientemente de que el particular desee o no tramitar una pensión con los documentos siguientes:</w:t>
      </w:r>
    </w:p>
    <w:p w14:paraId="2CD63EA9" w14:textId="77777777" w:rsidR="00AA572F" w:rsidRPr="002C4143" w:rsidRDefault="00AA572F" w:rsidP="00AA572F">
      <w:pPr>
        <w:ind w:left="426"/>
        <w:rPr>
          <w:rFonts w:ascii="Palatino Linotype" w:eastAsia="MS Mincho" w:hAnsi="Palatino Linotype" w:cstheme="majorBidi"/>
        </w:rPr>
      </w:pPr>
      <w:r w:rsidRPr="002C4143">
        <w:rPr>
          <w:noProof/>
          <w:lang w:val="es-MX" w:eastAsia="es-MX"/>
        </w:rPr>
        <w:drawing>
          <wp:inline distT="0" distB="0" distL="0" distR="0" wp14:anchorId="194D26A9" wp14:editId="3FD0F2C4">
            <wp:extent cx="5259629" cy="2686946"/>
            <wp:effectExtent l="19050" t="19050" r="17780" b="184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62518" cy="2688422"/>
                    </a:xfrm>
                    <a:prstGeom prst="rect">
                      <a:avLst/>
                    </a:prstGeom>
                    <a:ln>
                      <a:solidFill>
                        <a:schemeClr val="tx1"/>
                      </a:solidFill>
                    </a:ln>
                  </pic:spPr>
                </pic:pic>
              </a:graphicData>
            </a:graphic>
          </wp:inline>
        </w:drawing>
      </w:r>
    </w:p>
    <w:p w14:paraId="322E91AB" w14:textId="77777777" w:rsidR="00AA572F" w:rsidRPr="002C4143" w:rsidRDefault="00AA572F" w:rsidP="00AA572F">
      <w:pPr>
        <w:ind w:left="426"/>
        <w:rPr>
          <w:rFonts w:ascii="Palatino Linotype" w:eastAsia="MS Mincho" w:hAnsi="Palatino Linotype" w:cstheme="majorBidi"/>
        </w:rPr>
      </w:pPr>
    </w:p>
    <w:p w14:paraId="120540F0" w14:textId="1E112889" w:rsidR="00AA572F" w:rsidRPr="002C4143" w:rsidRDefault="00AA572F" w:rsidP="00ED3329">
      <w:pPr>
        <w:numPr>
          <w:ilvl w:val="0"/>
          <w:numId w:val="49"/>
        </w:numPr>
        <w:spacing w:before="240" w:after="240" w:line="360" w:lineRule="auto"/>
        <w:ind w:left="426" w:right="49"/>
        <w:contextualSpacing/>
        <w:jc w:val="both"/>
        <w:rPr>
          <w:rFonts w:ascii="Palatino Linotype" w:eastAsia="MS Mincho" w:hAnsi="Palatino Linotype" w:cstheme="majorBidi"/>
        </w:rPr>
      </w:pPr>
      <w:r w:rsidRPr="002C4143">
        <w:rPr>
          <w:rFonts w:ascii="Palatino Linotype" w:eastAsia="MS Mincho" w:hAnsi="Palatino Linotype" w:cstheme="majorBidi"/>
        </w:rPr>
        <w:t xml:space="preserve">De lo anterior se advierte la entrega de documentación adicional </w:t>
      </w:r>
      <w:r w:rsidR="00F3307F" w:rsidRPr="002C4143">
        <w:rPr>
          <w:rFonts w:ascii="Palatino Linotype" w:eastAsia="MS Mincho" w:hAnsi="Palatino Linotype" w:cstheme="majorBidi"/>
        </w:rPr>
        <w:t>a presentar</w:t>
      </w:r>
      <w:r w:rsidR="00537A00" w:rsidRPr="002C4143">
        <w:rPr>
          <w:rFonts w:ascii="Palatino Linotype" w:eastAsia="MS Mincho" w:hAnsi="Palatino Linotype" w:cstheme="majorBidi"/>
        </w:rPr>
        <w:t>,</w:t>
      </w:r>
      <w:r w:rsidR="00F3307F" w:rsidRPr="002C4143">
        <w:rPr>
          <w:rFonts w:ascii="Palatino Linotype" w:eastAsia="MS Mincho" w:hAnsi="Palatino Linotype" w:cstheme="majorBidi"/>
        </w:rPr>
        <w:t xml:space="preserve"> de lo que resulta evidente la vía de acceso a la información no es </w:t>
      </w:r>
      <w:r w:rsidR="00537A00" w:rsidRPr="002C4143">
        <w:rPr>
          <w:rFonts w:ascii="Palatino Linotype" w:eastAsia="MS Mincho" w:hAnsi="Palatino Linotype" w:cstheme="majorBidi"/>
        </w:rPr>
        <w:t>la conveniente para tal efecto</w:t>
      </w:r>
      <w:r w:rsidRPr="002C4143">
        <w:rPr>
          <w:rFonts w:ascii="Palatino Linotype" w:eastAsia="MS Mincho" w:hAnsi="Palatino Linotype" w:cstheme="majorBidi"/>
        </w:rPr>
        <w:t xml:space="preserve">. Reiterando que para proporcionar la información </w:t>
      </w:r>
      <w:r w:rsidR="00537A00" w:rsidRPr="002C4143">
        <w:rPr>
          <w:rFonts w:ascii="Palatino Linotype" w:eastAsia="MS Mincho" w:hAnsi="Palatino Linotype" w:cstheme="majorBidi"/>
        </w:rPr>
        <w:t>de mérito</w:t>
      </w:r>
      <w:r w:rsidRPr="002C4143">
        <w:rPr>
          <w:rFonts w:ascii="Palatino Linotype" w:eastAsia="MS Mincho" w:hAnsi="Palatino Linotype" w:cstheme="majorBidi"/>
        </w:rPr>
        <w:t xml:space="preserve">, implica la realización del cálculo respectivo, que deriva de la intervención de distintas unidades administrativas, debiendo llevar acabo para tal efecto el tramite especifico mediante el cual se pueda obtener el documento especifico el cual se encuentra contenido en los artículos 81 y 82 del Reglamento de </w:t>
      </w:r>
      <w:r w:rsidRPr="002C4143">
        <w:rPr>
          <w:rFonts w:ascii="Palatino Linotype" w:eastAsia="MS Mincho" w:hAnsi="Palatino Linotype" w:cstheme="majorBidi"/>
        </w:rPr>
        <w:lastRenderedPageBreak/>
        <w:t>Prestaciones del Instituto de Seguridad Social del Estado de México y Municipios, y que son del tenor literal siguiente:</w:t>
      </w:r>
    </w:p>
    <w:p w14:paraId="7A0ADD76" w14:textId="77777777" w:rsidR="00AA572F" w:rsidRPr="002C4143" w:rsidRDefault="00AA572F" w:rsidP="00AA572F">
      <w:pPr>
        <w:spacing w:before="240" w:after="240" w:line="360" w:lineRule="auto"/>
        <w:ind w:left="426" w:right="49"/>
        <w:contextualSpacing/>
        <w:jc w:val="both"/>
        <w:rPr>
          <w:rFonts w:ascii="Palatino Linotype" w:eastAsia="MS Mincho" w:hAnsi="Palatino Linotype" w:cstheme="majorBidi"/>
        </w:rPr>
      </w:pPr>
    </w:p>
    <w:p w14:paraId="0DDF0410" w14:textId="77777777" w:rsidR="00AA572F" w:rsidRPr="002C4143" w:rsidRDefault="00AA572F" w:rsidP="00AA572F">
      <w:pPr>
        <w:ind w:left="426"/>
        <w:rPr>
          <w:rFonts w:ascii="Palatino Linotype" w:eastAsia="MS Mincho" w:hAnsi="Palatino Linotype" w:cstheme="majorBidi"/>
        </w:rPr>
      </w:pPr>
      <w:r w:rsidRPr="002C4143">
        <w:rPr>
          <w:noProof/>
          <w:lang w:val="es-MX" w:eastAsia="es-MX"/>
        </w:rPr>
        <mc:AlternateContent>
          <mc:Choice Requires="wps">
            <w:drawing>
              <wp:anchor distT="0" distB="0" distL="114300" distR="114300" simplePos="0" relativeHeight="251662336" behindDoc="0" locked="0" layoutInCell="1" allowOverlap="1" wp14:anchorId="474D9CDC" wp14:editId="07877DFD">
                <wp:simplePos x="0" y="0"/>
                <wp:positionH relativeFrom="column">
                  <wp:posOffset>2743719</wp:posOffset>
                </wp:positionH>
                <wp:positionV relativeFrom="paragraph">
                  <wp:posOffset>619925</wp:posOffset>
                </wp:positionV>
                <wp:extent cx="1632857" cy="0"/>
                <wp:effectExtent l="38100" t="38100" r="62865" b="95250"/>
                <wp:wrapNone/>
                <wp:docPr id="16" name="Conector recto 16"/>
                <wp:cNvGraphicFramePr/>
                <a:graphic xmlns:a="http://schemas.openxmlformats.org/drawingml/2006/main">
                  <a:graphicData uri="http://schemas.microsoft.com/office/word/2010/wordprocessingShape">
                    <wps:wsp>
                      <wps:cNvCnPr/>
                      <wps:spPr>
                        <a:xfrm>
                          <a:off x="0" y="0"/>
                          <a:ext cx="1632857" cy="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4B5062F8" id="Conector recto 1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16.05pt,48.8pt" to="344.6pt,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" strokecolor="#c0504d [3205]" strokeweight="2pt">
                <v:shadow on="t" color="black" opacity="24903f" origin=",.5" offset="0,.55556mm"/>
              </v:line>
            </w:pict>
          </mc:Fallback>
        </mc:AlternateContent>
      </w:r>
      <w:r w:rsidRPr="002C4143">
        <w:rPr>
          <w:noProof/>
          <w:lang w:val="es-MX" w:eastAsia="es-MX"/>
        </w:rPr>
        <w:drawing>
          <wp:inline distT="0" distB="0" distL="0" distR="0" wp14:anchorId="73F9131F" wp14:editId="355F7FA7">
            <wp:extent cx="5201107" cy="2628213"/>
            <wp:effectExtent l="19050" t="19050" r="19050" b="2032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11790" cy="2633611"/>
                    </a:xfrm>
                    <a:prstGeom prst="rect">
                      <a:avLst/>
                    </a:prstGeom>
                    <a:ln>
                      <a:solidFill>
                        <a:schemeClr val="tx1"/>
                      </a:solidFill>
                    </a:ln>
                  </pic:spPr>
                </pic:pic>
              </a:graphicData>
            </a:graphic>
          </wp:inline>
        </w:drawing>
      </w:r>
    </w:p>
    <w:p w14:paraId="3FAB8798" w14:textId="77777777" w:rsidR="00AA572F" w:rsidRPr="002C4143" w:rsidRDefault="00AA572F" w:rsidP="00AA572F">
      <w:pPr>
        <w:pStyle w:val="Prrafodelista"/>
        <w:rPr>
          <w:rFonts w:ascii="Palatino Linotype" w:eastAsia="MS Mincho" w:hAnsi="Palatino Linotype" w:cstheme="majorBidi"/>
        </w:rPr>
      </w:pPr>
    </w:p>
    <w:p w14:paraId="31AD8763" w14:textId="2AD177B6" w:rsidR="00537A00" w:rsidRPr="002C4143" w:rsidRDefault="00AA572F" w:rsidP="00ED3329">
      <w:pPr>
        <w:numPr>
          <w:ilvl w:val="0"/>
          <w:numId w:val="49"/>
        </w:numPr>
        <w:spacing w:before="240" w:after="240" w:line="360" w:lineRule="auto"/>
        <w:ind w:left="426" w:right="49"/>
        <w:contextualSpacing/>
        <w:jc w:val="both"/>
        <w:rPr>
          <w:rFonts w:ascii="Palatino Linotype" w:eastAsia="MS Mincho" w:hAnsi="Palatino Linotype" w:cstheme="majorBidi"/>
        </w:rPr>
      </w:pPr>
      <w:r w:rsidRPr="002C4143">
        <w:rPr>
          <w:rFonts w:ascii="Palatino Linotype" w:eastAsia="MS Mincho" w:hAnsi="Palatino Linotype" w:cstheme="majorBidi"/>
        </w:rPr>
        <w:t xml:space="preserve">Motivo por el cual </w:t>
      </w:r>
      <w:r w:rsidR="00537A00" w:rsidRPr="002C4143">
        <w:rPr>
          <w:rFonts w:ascii="Palatino Linotype" w:eastAsia="MS Mincho" w:hAnsi="Palatino Linotype" w:cstheme="majorBidi"/>
        </w:rPr>
        <w:t>se</w:t>
      </w:r>
      <w:r w:rsidRPr="002C4143">
        <w:rPr>
          <w:rFonts w:ascii="Palatino Linotype" w:eastAsia="MS Mincho" w:hAnsi="Palatino Linotype" w:cstheme="majorBidi"/>
        </w:rPr>
        <w:t xml:space="preserve"> </w:t>
      </w:r>
      <w:r w:rsidR="00537A00" w:rsidRPr="002C4143">
        <w:rPr>
          <w:rFonts w:ascii="Palatino Linotype" w:eastAsia="MS Mincho" w:hAnsi="Palatino Linotype" w:cstheme="majorBidi"/>
        </w:rPr>
        <w:t>ultima</w:t>
      </w:r>
      <w:r w:rsidRPr="002C4143">
        <w:rPr>
          <w:rFonts w:ascii="Palatino Linotype" w:eastAsia="MS Mincho" w:hAnsi="Palatino Linotype" w:cstheme="majorBidi"/>
        </w:rPr>
        <w:t xml:space="preserve"> que, al no contar con las cotizaciones, no es posible otorgar al peticionario la información que requiere, en razón </w:t>
      </w:r>
      <w:r w:rsidR="00537A00" w:rsidRPr="002C4143">
        <w:rPr>
          <w:rFonts w:ascii="Palatino Linotype" w:eastAsia="MS Mincho" w:hAnsi="Palatino Linotype" w:cstheme="majorBidi"/>
        </w:rPr>
        <w:t xml:space="preserve">que el </w:t>
      </w:r>
      <w:r w:rsidR="00537A00" w:rsidRPr="002C4143">
        <w:rPr>
          <w:rFonts w:ascii="Palatino Linotype" w:eastAsia="MS Mincho" w:hAnsi="Palatino Linotype" w:cstheme="majorBidi"/>
          <w:b/>
        </w:rPr>
        <w:t>SUJETO OBLIGADO</w:t>
      </w:r>
      <w:r w:rsidRPr="002C4143">
        <w:rPr>
          <w:rFonts w:ascii="Palatino Linotype" w:eastAsia="MS Mincho" w:hAnsi="Palatino Linotype" w:cstheme="majorBidi"/>
        </w:rPr>
        <w:t xml:space="preserve"> no genera ni cuenta con una base de datos con </w:t>
      </w:r>
      <w:r w:rsidR="00537A00" w:rsidRPr="002C4143">
        <w:rPr>
          <w:rFonts w:ascii="Palatino Linotype" w:eastAsia="MS Mincho" w:hAnsi="Palatino Linotype" w:cstheme="majorBidi"/>
        </w:rPr>
        <w:t xml:space="preserve">soporte documental tal cual </w:t>
      </w:r>
      <w:r w:rsidRPr="002C4143">
        <w:rPr>
          <w:rFonts w:ascii="Palatino Linotype" w:eastAsia="MS Mincho" w:hAnsi="Palatino Linotype" w:cstheme="majorBidi"/>
        </w:rPr>
        <w:t>l</w:t>
      </w:r>
      <w:r w:rsidR="00537A00" w:rsidRPr="002C4143">
        <w:rPr>
          <w:rFonts w:ascii="Palatino Linotype" w:eastAsia="MS Mincho" w:hAnsi="Palatino Linotype" w:cstheme="majorBidi"/>
        </w:rPr>
        <w:t>o</w:t>
      </w:r>
      <w:r w:rsidRPr="002C4143">
        <w:rPr>
          <w:rFonts w:ascii="Palatino Linotype" w:eastAsia="MS Mincho" w:hAnsi="Palatino Linotype" w:cstheme="majorBidi"/>
        </w:rPr>
        <w:t xml:space="preserve"> requiere el solicitante, por lo que de acuerdo a lo previsto en el </w:t>
      </w:r>
      <w:r w:rsidR="00537A00" w:rsidRPr="002C4143">
        <w:rPr>
          <w:rFonts w:ascii="Palatino Linotype" w:eastAsia="MS Mincho" w:hAnsi="Palatino Linotype" w:cstheme="majorBidi"/>
        </w:rPr>
        <w:t xml:space="preserve">segundo párrafo del artículo 12 </w:t>
      </w:r>
      <w:r w:rsidR="009732CC" w:rsidRPr="002C4143">
        <w:rPr>
          <w:rFonts w:ascii="Palatino Linotype" w:hAnsi="Palatino Linotype" w:cs="Arial"/>
          <w:noProof/>
          <w:lang w:eastAsia="es-MX"/>
        </w:rPr>
        <w:t>de la ley de la materia aplicable, en concordancia con el criterio número 09/10 emitido por el ahora Instituto Nacional de Transparencia, Acceso a la Información Pública y Protección de Datos Personales que a la letra señalan</w:t>
      </w:r>
      <w:r w:rsidR="00537A00" w:rsidRPr="002C4143">
        <w:rPr>
          <w:rFonts w:ascii="Palatino Linotype" w:eastAsia="MS Mincho" w:hAnsi="Palatino Linotype" w:cstheme="majorBidi"/>
        </w:rPr>
        <w:t>:</w:t>
      </w:r>
    </w:p>
    <w:p w14:paraId="7A9A3BA0" w14:textId="77777777" w:rsidR="00537A00" w:rsidRPr="002C4143" w:rsidRDefault="00537A00" w:rsidP="00537A00">
      <w:pPr>
        <w:spacing w:before="240" w:after="240" w:line="360" w:lineRule="auto"/>
        <w:ind w:left="426" w:right="333"/>
        <w:contextualSpacing/>
        <w:jc w:val="both"/>
        <w:rPr>
          <w:rFonts w:ascii="Palatino Linotype" w:eastAsia="MS Mincho" w:hAnsi="Palatino Linotype" w:cstheme="majorBidi"/>
          <w:i/>
          <w:sz w:val="22"/>
        </w:rPr>
      </w:pPr>
    </w:p>
    <w:p w14:paraId="10B8A6C2" w14:textId="2C98CFED" w:rsidR="00537A00" w:rsidRPr="002C4143" w:rsidRDefault="00537A00" w:rsidP="00537A00">
      <w:pPr>
        <w:spacing w:before="240" w:after="240" w:line="360" w:lineRule="auto"/>
        <w:ind w:left="709" w:right="333"/>
        <w:contextualSpacing/>
        <w:jc w:val="both"/>
        <w:rPr>
          <w:rFonts w:ascii="Palatino Linotype" w:eastAsia="MS Mincho" w:hAnsi="Palatino Linotype" w:cstheme="majorBidi"/>
          <w:i/>
          <w:sz w:val="22"/>
        </w:rPr>
      </w:pPr>
      <w:r w:rsidRPr="002C4143">
        <w:rPr>
          <w:rFonts w:ascii="Palatino Linotype" w:eastAsia="MS Mincho" w:hAnsi="Palatino Linotype" w:cstheme="majorBidi"/>
          <w:i/>
          <w:sz w:val="22"/>
        </w:rPr>
        <w:lastRenderedPageBreak/>
        <w:t>“Artículo 12. Quienes generen, recopilen, administren, manejen, procesen, archiven o conserven información pública serán responsables de la misma en los términos de las disposiciones jurídicas aplicables.</w:t>
      </w:r>
    </w:p>
    <w:p w14:paraId="40EA43A7" w14:textId="77777777" w:rsidR="009732CC" w:rsidRPr="002C4143" w:rsidRDefault="009732CC" w:rsidP="00537A00">
      <w:pPr>
        <w:spacing w:before="240" w:after="240" w:line="360" w:lineRule="auto"/>
        <w:ind w:left="709" w:right="333"/>
        <w:contextualSpacing/>
        <w:jc w:val="both"/>
        <w:rPr>
          <w:rFonts w:ascii="Palatino Linotype" w:eastAsia="MS Mincho" w:hAnsi="Palatino Linotype" w:cstheme="majorBidi"/>
          <w:i/>
          <w:sz w:val="22"/>
        </w:rPr>
      </w:pPr>
    </w:p>
    <w:p w14:paraId="013D343F" w14:textId="77777777" w:rsidR="009732CC" w:rsidRPr="002C4143" w:rsidRDefault="00537A00" w:rsidP="00537A00">
      <w:pPr>
        <w:spacing w:before="240" w:after="240" w:line="360" w:lineRule="auto"/>
        <w:ind w:left="709" w:right="333"/>
        <w:contextualSpacing/>
        <w:jc w:val="both"/>
        <w:rPr>
          <w:rFonts w:ascii="Palatino Linotype" w:eastAsia="MS Mincho" w:hAnsi="Palatino Linotype" w:cstheme="majorBidi"/>
          <w:i/>
          <w:sz w:val="22"/>
        </w:rPr>
      </w:pPr>
      <w:r w:rsidRPr="002C4143">
        <w:rPr>
          <w:rFonts w:ascii="Palatino Linotype" w:eastAsia="MS Mincho" w:hAnsi="Palatino Linotype" w:cstheme="majorBidi"/>
          <w:b/>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245F68E" w14:textId="2409FB7A" w:rsidR="00537A00" w:rsidRPr="002C4143" w:rsidRDefault="00537A00" w:rsidP="00537A00">
      <w:pPr>
        <w:spacing w:before="240" w:after="240" w:line="360" w:lineRule="auto"/>
        <w:ind w:left="709" w:right="333"/>
        <w:contextualSpacing/>
        <w:jc w:val="both"/>
        <w:rPr>
          <w:rFonts w:ascii="Palatino Linotype" w:eastAsia="MS Mincho" w:hAnsi="Palatino Linotype" w:cstheme="majorBidi"/>
          <w:sz w:val="22"/>
        </w:rPr>
      </w:pPr>
      <w:r w:rsidRPr="002C4143">
        <w:rPr>
          <w:rFonts w:ascii="Palatino Linotype" w:eastAsia="MS Mincho" w:hAnsi="Palatino Linotype" w:cstheme="majorBidi"/>
          <w:sz w:val="22"/>
        </w:rPr>
        <w:t>Énfasis añadido</w:t>
      </w:r>
    </w:p>
    <w:p w14:paraId="14D8FDC5" w14:textId="77777777" w:rsidR="009732CC" w:rsidRPr="002C4143" w:rsidRDefault="009732CC" w:rsidP="00537A00">
      <w:pPr>
        <w:spacing w:before="240" w:after="240" w:line="360" w:lineRule="auto"/>
        <w:ind w:left="709" w:right="333"/>
        <w:contextualSpacing/>
        <w:jc w:val="both"/>
        <w:rPr>
          <w:rFonts w:ascii="Palatino Linotype" w:eastAsia="MS Mincho" w:hAnsi="Palatino Linotype" w:cstheme="majorBidi"/>
          <w:sz w:val="22"/>
        </w:rPr>
      </w:pPr>
    </w:p>
    <w:p w14:paraId="1523AE0E" w14:textId="77777777" w:rsidR="009732CC" w:rsidRPr="002C4143" w:rsidRDefault="009732CC" w:rsidP="009732CC">
      <w:pPr>
        <w:tabs>
          <w:tab w:val="left" w:pos="709"/>
        </w:tabs>
        <w:spacing w:line="360" w:lineRule="auto"/>
        <w:ind w:left="709" w:right="333"/>
        <w:jc w:val="both"/>
        <w:rPr>
          <w:rFonts w:ascii="Palatino Linotype" w:hAnsi="Palatino Linotype"/>
          <w:sz w:val="22"/>
          <w:szCs w:val="22"/>
        </w:rPr>
      </w:pPr>
      <w:r w:rsidRPr="002C4143">
        <w:rPr>
          <w:rFonts w:ascii="Palatino Linotype" w:hAnsi="Palatino Linotype"/>
          <w:b/>
          <w:sz w:val="22"/>
          <w:szCs w:val="22"/>
        </w:rPr>
        <w:t>Las dependencias y entidades no están obligadas a generar documentos ad hoc para responder una solicitud de acceso a la información</w:t>
      </w:r>
      <w:r w:rsidRPr="002C4143">
        <w:rPr>
          <w:rFonts w:ascii="Palatino Linotype" w:hAnsi="Palatino Linotype"/>
          <w:sz w:val="22"/>
          <w:szCs w:val="22"/>
        </w:rPr>
        <w:t>.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66E4DC18" w14:textId="77777777" w:rsidR="00537A00" w:rsidRPr="002C4143" w:rsidRDefault="00537A00" w:rsidP="00537A00">
      <w:pPr>
        <w:spacing w:before="240" w:after="240" w:line="360" w:lineRule="auto"/>
        <w:ind w:left="426" w:right="49"/>
        <w:contextualSpacing/>
        <w:jc w:val="both"/>
        <w:rPr>
          <w:rFonts w:ascii="Palatino Linotype" w:eastAsia="MS Mincho" w:hAnsi="Palatino Linotype" w:cstheme="majorBidi"/>
        </w:rPr>
      </w:pPr>
    </w:p>
    <w:p w14:paraId="5D9AF902" w14:textId="7B651648" w:rsidR="00AA572F" w:rsidRPr="002C4143" w:rsidRDefault="009732CC" w:rsidP="00ED3329">
      <w:pPr>
        <w:numPr>
          <w:ilvl w:val="0"/>
          <w:numId w:val="49"/>
        </w:numPr>
        <w:spacing w:before="240" w:after="240" w:line="360" w:lineRule="auto"/>
        <w:ind w:left="426" w:right="49"/>
        <w:contextualSpacing/>
        <w:jc w:val="both"/>
        <w:rPr>
          <w:rFonts w:ascii="Palatino Linotype" w:eastAsia="MS Mincho" w:hAnsi="Palatino Linotype" w:cstheme="majorBidi"/>
        </w:rPr>
      </w:pPr>
      <w:r w:rsidRPr="002C4143">
        <w:rPr>
          <w:rFonts w:ascii="Palatino Linotype" w:eastAsia="MS Mincho" w:hAnsi="Palatino Linotype" w:cstheme="majorBidi"/>
        </w:rPr>
        <w:t>Atento a lo anterior,</w:t>
      </w:r>
      <w:r w:rsidR="00537A00" w:rsidRPr="002C4143">
        <w:rPr>
          <w:rFonts w:ascii="Palatino Linotype" w:eastAsia="MS Mincho" w:hAnsi="Palatino Linotype" w:cstheme="majorBidi"/>
        </w:rPr>
        <w:t xml:space="preserve"> colige de manera contundente que</w:t>
      </w:r>
      <w:r w:rsidR="00AA572F" w:rsidRPr="002C4143">
        <w:rPr>
          <w:rFonts w:ascii="Palatino Linotype" w:eastAsia="MS Mincho" w:hAnsi="Palatino Linotype" w:cstheme="majorBidi"/>
        </w:rPr>
        <w:t xml:space="preserve"> implica la </w:t>
      </w:r>
      <w:r w:rsidR="00AA572F" w:rsidRPr="002C4143">
        <w:rPr>
          <w:rFonts w:ascii="Palatino Linotype" w:eastAsia="MS Mincho" w:hAnsi="Palatino Linotype" w:cstheme="majorBidi"/>
          <w:b/>
        </w:rPr>
        <w:t>generación de nuevos datos</w:t>
      </w:r>
      <w:r w:rsidR="00AA572F" w:rsidRPr="002C4143">
        <w:rPr>
          <w:rFonts w:ascii="Palatino Linotype" w:eastAsia="MS Mincho" w:hAnsi="Palatino Linotype" w:cstheme="majorBidi"/>
        </w:rPr>
        <w:t xml:space="preserve"> a través de la realización de </w:t>
      </w:r>
      <w:r w:rsidR="00AA572F" w:rsidRPr="002C4143">
        <w:rPr>
          <w:rFonts w:ascii="Palatino Linotype" w:eastAsia="MS Mincho" w:hAnsi="Palatino Linotype" w:cstheme="majorBidi"/>
          <w:b/>
        </w:rPr>
        <w:t>cálculos</w:t>
      </w:r>
      <w:r w:rsidR="00AA572F" w:rsidRPr="002C4143">
        <w:rPr>
          <w:rFonts w:ascii="Palatino Linotype" w:eastAsia="MS Mincho" w:hAnsi="Palatino Linotype" w:cstheme="majorBidi"/>
        </w:rPr>
        <w:t xml:space="preserve"> de la información, que están previamente regulados a través de un trámite especifico que requiere la satisfacción de requisitos concretos para el procesamiento de la información a </w:t>
      </w:r>
      <w:r w:rsidR="00AA572F" w:rsidRPr="002C4143">
        <w:rPr>
          <w:rFonts w:ascii="Palatino Linotype" w:eastAsia="MS Mincho" w:hAnsi="Palatino Linotype" w:cstheme="majorBidi"/>
        </w:rPr>
        <w:lastRenderedPageBreak/>
        <w:t xml:space="preserve">efecto de </w:t>
      </w:r>
      <w:r w:rsidR="00AA572F" w:rsidRPr="002C4143">
        <w:rPr>
          <w:rFonts w:ascii="Palatino Linotype" w:eastAsia="MS Mincho" w:hAnsi="Palatino Linotype" w:cstheme="majorBidi"/>
          <w:b/>
        </w:rPr>
        <w:t xml:space="preserve">generar la hoja de cotización </w:t>
      </w:r>
      <w:r w:rsidR="00AA572F" w:rsidRPr="002C4143">
        <w:rPr>
          <w:rFonts w:ascii="Palatino Linotype" w:eastAsia="MS Mincho" w:hAnsi="Palatino Linotype" w:cstheme="majorBidi"/>
        </w:rPr>
        <w:t xml:space="preserve">respectiva, sin que entonces se pueda acceder a ellos mediante una solicitud de acceso a </w:t>
      </w:r>
      <w:r w:rsidR="00537A00" w:rsidRPr="002C4143">
        <w:rPr>
          <w:rFonts w:ascii="Palatino Linotype" w:eastAsia="MS Mincho" w:hAnsi="Palatino Linotype" w:cstheme="majorBidi"/>
        </w:rPr>
        <w:t>la información</w:t>
      </w:r>
      <w:r w:rsidR="00AA572F" w:rsidRPr="002C4143">
        <w:rPr>
          <w:rFonts w:ascii="Palatino Linotype" w:eastAsia="MS Mincho" w:hAnsi="Palatino Linotype" w:cstheme="majorBidi"/>
        </w:rPr>
        <w:t>.</w:t>
      </w:r>
    </w:p>
    <w:p w14:paraId="1D4FA29C" w14:textId="77777777" w:rsidR="00AA572F" w:rsidRPr="002C4143" w:rsidRDefault="00AA572F" w:rsidP="00AA572F">
      <w:pPr>
        <w:spacing w:before="240" w:after="240" w:line="360" w:lineRule="auto"/>
        <w:ind w:left="426" w:right="49"/>
        <w:contextualSpacing/>
        <w:jc w:val="both"/>
        <w:rPr>
          <w:rFonts w:ascii="Palatino Linotype" w:eastAsia="MS Mincho" w:hAnsi="Palatino Linotype" w:cstheme="majorBidi"/>
        </w:rPr>
      </w:pPr>
    </w:p>
    <w:p w14:paraId="19681E74" w14:textId="585F2C40" w:rsidR="00AA572F" w:rsidRPr="002C4143" w:rsidRDefault="00AA572F" w:rsidP="00ED3329">
      <w:pPr>
        <w:numPr>
          <w:ilvl w:val="0"/>
          <w:numId w:val="49"/>
        </w:numPr>
        <w:spacing w:before="240" w:after="240" w:line="360" w:lineRule="auto"/>
        <w:ind w:left="426" w:right="49"/>
        <w:contextualSpacing/>
        <w:jc w:val="both"/>
        <w:rPr>
          <w:rFonts w:ascii="Palatino Linotype" w:eastAsia="MS Mincho" w:hAnsi="Palatino Linotype" w:cstheme="majorBidi"/>
        </w:rPr>
      </w:pPr>
      <w:r w:rsidRPr="002C4143">
        <w:rPr>
          <w:rFonts w:ascii="Palatino Linotype" w:eastAsia="MS Mincho" w:hAnsi="Palatino Linotype" w:cstheme="majorBidi"/>
        </w:rPr>
        <w:t xml:space="preserve">En ese tenor, resulta evidente la correcta afirmación del Instituto de Seguridad Social del Estado de México y Municipios, pues no existe precepto legal o fuente obligacional para que genere la información que no obre en sus archivos, ni generarlo más aún cuando se trata de un </w:t>
      </w:r>
      <w:r w:rsidRPr="002C4143">
        <w:rPr>
          <w:rFonts w:ascii="Palatino Linotype" w:eastAsia="MS Mincho" w:hAnsi="Palatino Linotype" w:cstheme="majorBidi"/>
          <w:b/>
        </w:rPr>
        <w:t>trámite especifico</w:t>
      </w:r>
      <w:r w:rsidRPr="002C4143">
        <w:rPr>
          <w:rFonts w:ascii="Palatino Linotype" w:eastAsia="MS Mincho" w:hAnsi="Palatino Linotype" w:cstheme="majorBidi"/>
        </w:rPr>
        <w:t xml:space="preserve"> que como multicitadamente se ha mencionado se requiere del seguimiento de pasos y diligencias concretas, sumado a la aportación de datos adicionales por parte del particular a los de acreditar la personalidad; asimismo el artículo 172 de la Ley de Transparencia y Acceso a la Información Pública del Estado de México y Municipios </w:t>
      </w:r>
      <w:r w:rsidR="00537A00" w:rsidRPr="002C4143">
        <w:rPr>
          <w:rFonts w:ascii="Palatino Linotype" w:eastAsia="MS Mincho" w:hAnsi="Palatino Linotype" w:cstheme="majorBidi"/>
        </w:rPr>
        <w:t>que</w:t>
      </w:r>
      <w:r w:rsidRPr="002C4143">
        <w:rPr>
          <w:rFonts w:ascii="Palatino Linotype" w:eastAsia="MS Mincho" w:hAnsi="Palatino Linotype" w:cstheme="majorBidi"/>
        </w:rPr>
        <w:t xml:space="preserve"> establece</w:t>
      </w:r>
      <w:r w:rsidR="00537A00" w:rsidRPr="002C4143">
        <w:rPr>
          <w:rFonts w:ascii="Palatino Linotype" w:eastAsia="MS Mincho" w:hAnsi="Palatino Linotype" w:cstheme="majorBidi"/>
        </w:rPr>
        <w:t xml:space="preserve"> lo siguiente</w:t>
      </w:r>
      <w:r w:rsidRPr="002C4143">
        <w:rPr>
          <w:rFonts w:ascii="Palatino Linotype" w:eastAsia="MS Mincho" w:hAnsi="Palatino Linotype" w:cstheme="majorBidi"/>
        </w:rPr>
        <w:t>:</w:t>
      </w:r>
    </w:p>
    <w:p w14:paraId="4A651039" w14:textId="77777777" w:rsidR="00AA572F" w:rsidRPr="002C4143" w:rsidRDefault="00AA572F" w:rsidP="00AA572F">
      <w:pPr>
        <w:pStyle w:val="Prrafodelista"/>
        <w:spacing w:line="360" w:lineRule="auto"/>
        <w:ind w:right="333"/>
        <w:jc w:val="both"/>
        <w:rPr>
          <w:rFonts w:ascii="Palatino Linotype" w:eastAsia="MS Mincho" w:hAnsi="Palatino Linotype" w:cstheme="majorBidi"/>
          <w:i/>
          <w:sz w:val="22"/>
        </w:rPr>
      </w:pPr>
      <w:r w:rsidRPr="002C4143">
        <w:rPr>
          <w:rFonts w:ascii="Palatino Linotype" w:eastAsia="MS Mincho" w:hAnsi="Palatino Linotype" w:cstheme="majorBidi"/>
          <w:i/>
          <w:sz w:val="22"/>
        </w:rPr>
        <w:t>“</w:t>
      </w:r>
      <w:r w:rsidRPr="002C4143">
        <w:rPr>
          <w:rFonts w:ascii="Palatino Linotype" w:eastAsia="MS Mincho" w:hAnsi="Palatino Linotype" w:cstheme="majorBidi"/>
          <w:b/>
          <w:i/>
          <w:sz w:val="22"/>
        </w:rPr>
        <w:t>Artículo 172.</w:t>
      </w:r>
      <w:r w:rsidRPr="002C4143">
        <w:rPr>
          <w:rFonts w:ascii="Palatino Linotype" w:eastAsia="MS Mincho" w:hAnsi="Palatino Linotype" w:cstheme="majorBidi"/>
          <w:i/>
          <w:sz w:val="22"/>
        </w:rPr>
        <w:t xml:space="preserve"> </w:t>
      </w:r>
      <w:r w:rsidRPr="002C4143">
        <w:rPr>
          <w:rFonts w:ascii="Palatino Linotype" w:eastAsia="MS Mincho" w:hAnsi="Palatino Linotype" w:cstheme="majorBidi"/>
          <w:b/>
          <w:i/>
          <w:sz w:val="22"/>
        </w:rPr>
        <w:t>Cuando lo solicitado corresponda a información que sea posible obtener mediante un trámite previamente establecido y previsto en una norma, el sujeto obligado orientará al solicitante sobre el procedimiento que corresponda</w:t>
      </w:r>
      <w:r w:rsidRPr="002C4143">
        <w:rPr>
          <w:rFonts w:ascii="Palatino Linotype" w:eastAsia="MS Mincho" w:hAnsi="Palatino Linotype" w:cstheme="majorBidi"/>
          <w:i/>
          <w:sz w:val="22"/>
        </w:rPr>
        <w:t>. En esos casos, la solicitud de información podrá desecharse por improcedente, dejando a salvo el derecho del particular de interponer el recurso previsto en la presente Ley, si no estuviere conforme.</w:t>
      </w:r>
    </w:p>
    <w:p w14:paraId="222C2A82" w14:textId="77777777" w:rsidR="00AA572F" w:rsidRPr="002C4143" w:rsidRDefault="00AA572F" w:rsidP="00AA572F">
      <w:pPr>
        <w:pStyle w:val="Prrafodelista"/>
        <w:spacing w:line="360" w:lineRule="auto"/>
        <w:ind w:right="333"/>
        <w:jc w:val="both"/>
        <w:rPr>
          <w:rFonts w:ascii="Palatino Linotype" w:eastAsia="MS Mincho" w:hAnsi="Palatino Linotype" w:cstheme="majorBidi"/>
          <w:i/>
          <w:sz w:val="22"/>
        </w:rPr>
      </w:pPr>
      <w:r w:rsidRPr="002C4143">
        <w:rPr>
          <w:rFonts w:ascii="Palatino Linotype" w:eastAsia="MS Mincho" w:hAnsi="Palatino Linotype" w:cstheme="majorBidi"/>
          <w:b/>
          <w:i/>
          <w:sz w:val="22"/>
        </w:rPr>
        <w:t>…</w:t>
      </w:r>
      <w:r w:rsidRPr="002C4143">
        <w:rPr>
          <w:rFonts w:ascii="Palatino Linotype" w:eastAsia="MS Mincho" w:hAnsi="Palatino Linotype" w:cstheme="majorBidi"/>
          <w:i/>
          <w:sz w:val="22"/>
        </w:rPr>
        <w:t>”</w:t>
      </w:r>
    </w:p>
    <w:p w14:paraId="136781DD" w14:textId="77777777" w:rsidR="00AA572F" w:rsidRPr="002C4143" w:rsidRDefault="00AA572F" w:rsidP="00AA572F">
      <w:pPr>
        <w:spacing w:before="240" w:after="240" w:line="360" w:lineRule="auto"/>
        <w:ind w:left="426" w:right="49"/>
        <w:contextualSpacing/>
        <w:jc w:val="both"/>
        <w:rPr>
          <w:rFonts w:ascii="Palatino Linotype" w:eastAsia="MS Mincho" w:hAnsi="Palatino Linotype" w:cstheme="majorBidi"/>
        </w:rPr>
      </w:pPr>
    </w:p>
    <w:bookmarkEnd w:id="84"/>
    <w:p w14:paraId="04EDBD73" w14:textId="77777777" w:rsidR="00AA572F" w:rsidRPr="002C4143" w:rsidRDefault="00AA572F" w:rsidP="00ED3329">
      <w:pPr>
        <w:numPr>
          <w:ilvl w:val="0"/>
          <w:numId w:val="49"/>
        </w:numPr>
        <w:spacing w:before="240" w:after="240" w:line="360" w:lineRule="auto"/>
        <w:ind w:left="426" w:right="49"/>
        <w:contextualSpacing/>
        <w:jc w:val="both"/>
        <w:rPr>
          <w:rFonts w:ascii="Palatino Linotype" w:eastAsia="MS Mincho" w:hAnsi="Palatino Linotype" w:cs="Times New Roman"/>
        </w:rPr>
      </w:pPr>
      <w:r w:rsidRPr="002C4143">
        <w:rPr>
          <w:rFonts w:ascii="Palatino Linotype" w:eastAsia="MS Mincho" w:hAnsi="Palatino Linotype" w:cs="Times New Roman"/>
        </w:rPr>
        <w:t xml:space="preserve">En ese sentido, como se aprecia a lo largo de la respuesta primigenia e informe justificado remitido por el </w:t>
      </w:r>
      <w:r w:rsidRPr="002C4143">
        <w:rPr>
          <w:rFonts w:ascii="Palatino Linotype" w:eastAsia="MS Mincho" w:hAnsi="Palatino Linotype" w:cs="Times New Roman"/>
          <w:b/>
        </w:rPr>
        <w:t>Instituto de Seguridad Social del Estado de México y Municipios</w:t>
      </w:r>
      <w:r w:rsidRPr="002C4143">
        <w:rPr>
          <w:rFonts w:ascii="Palatino Linotype" w:eastAsia="MS Mincho" w:hAnsi="Palatino Linotype" w:cs="Times New Roman"/>
        </w:rPr>
        <w:t xml:space="preserve">, si se orientó de manera puntual al particular del procedimiento </w:t>
      </w:r>
      <w:r w:rsidRPr="002C4143">
        <w:rPr>
          <w:rFonts w:ascii="Palatino Linotype" w:eastAsia="MS Mincho" w:hAnsi="Palatino Linotype" w:cs="Times New Roman"/>
        </w:rPr>
        <w:lastRenderedPageBreak/>
        <w:t>para la obtención de la información y de la documentación a presentar, de modo tal que se advierte dio observancia al dispositivo jurídico en comento.</w:t>
      </w:r>
    </w:p>
    <w:p w14:paraId="2F89A72A" w14:textId="77777777" w:rsidR="00AA572F" w:rsidRPr="002C4143" w:rsidRDefault="00AA572F" w:rsidP="00AA572F"/>
    <w:p w14:paraId="4EDECD8C" w14:textId="4EDC7826" w:rsidR="00AA572F" w:rsidRPr="002C4143" w:rsidRDefault="00AA572F" w:rsidP="00ED3329">
      <w:pPr>
        <w:pStyle w:val="Prrafodelista"/>
        <w:numPr>
          <w:ilvl w:val="0"/>
          <w:numId w:val="49"/>
        </w:numPr>
        <w:spacing w:before="240" w:after="240" w:line="360" w:lineRule="auto"/>
        <w:ind w:left="426" w:right="49"/>
        <w:jc w:val="both"/>
        <w:rPr>
          <w:rFonts w:ascii="Palatino Linotype" w:hAnsi="Palatino Linotype" w:cs="Arial"/>
        </w:rPr>
      </w:pPr>
      <w:r w:rsidRPr="002C4143">
        <w:rPr>
          <w:rFonts w:ascii="Palatino Linotype" w:hAnsi="Palatino Linotype"/>
        </w:rPr>
        <w:t>Ahora bien, e</w:t>
      </w:r>
      <w:r w:rsidRPr="002C4143">
        <w:rPr>
          <w:rFonts w:ascii="Palatino Linotype" w:hAnsi="Palatino Linotype" w:cs="Arial"/>
          <w:szCs w:val="23"/>
        </w:rPr>
        <w:t xml:space="preserve">l recurso revisión tiene como finalidad reparar cualquier posible afectación al derecho de acceso a la información pública en términos del Capítulo Segundo de la Ley de Protección de Datos Personales en Posesión de Sujetos Obligados del Estado de México y Municipios, a efecto de determinar la </w:t>
      </w:r>
      <w:r w:rsidRPr="002C4143">
        <w:rPr>
          <w:rFonts w:ascii="Palatino Linotype" w:hAnsi="Palatino Linotype" w:cs="Arial"/>
          <w:b/>
          <w:szCs w:val="23"/>
          <w:u w:val="single"/>
        </w:rPr>
        <w:t>confirmación</w:t>
      </w:r>
      <w:r w:rsidRPr="002C4143">
        <w:rPr>
          <w:rFonts w:ascii="Palatino Linotype" w:hAnsi="Palatino Linotype" w:cs="Arial"/>
          <w:szCs w:val="23"/>
        </w:rPr>
        <w:t xml:space="preserve">; revocación o modificación; </w:t>
      </w:r>
      <w:proofErr w:type="spellStart"/>
      <w:r w:rsidRPr="002C4143">
        <w:rPr>
          <w:rFonts w:ascii="Palatino Linotype" w:hAnsi="Palatino Linotype" w:cs="Arial"/>
          <w:szCs w:val="23"/>
        </w:rPr>
        <w:t>desechamiento</w:t>
      </w:r>
      <w:proofErr w:type="spellEnd"/>
      <w:r w:rsidRPr="002C4143">
        <w:rPr>
          <w:rFonts w:ascii="Palatino Linotype" w:hAnsi="Palatino Linotype" w:cs="Arial"/>
          <w:szCs w:val="23"/>
        </w:rPr>
        <w:t xml:space="preserve"> o sobreseimiento; y en su caso ordenar el acceso a </w:t>
      </w:r>
      <w:r w:rsidR="0035100A" w:rsidRPr="002C4143">
        <w:rPr>
          <w:rFonts w:ascii="Palatino Linotype" w:hAnsi="Palatino Linotype" w:cs="Arial"/>
          <w:szCs w:val="23"/>
        </w:rPr>
        <w:t>la información</w:t>
      </w:r>
      <w:r w:rsidRPr="002C4143">
        <w:rPr>
          <w:rFonts w:ascii="Palatino Linotype" w:hAnsi="Palatino Linotype" w:cs="Arial"/>
          <w:szCs w:val="23"/>
        </w:rPr>
        <w:t>.</w:t>
      </w:r>
    </w:p>
    <w:p w14:paraId="54806526" w14:textId="77777777" w:rsidR="00AA572F" w:rsidRPr="002C4143" w:rsidRDefault="00AA572F" w:rsidP="00AA572F">
      <w:pPr>
        <w:pStyle w:val="Prrafodelista"/>
        <w:spacing w:before="240" w:after="240" w:line="360" w:lineRule="auto"/>
        <w:ind w:left="426" w:right="49"/>
        <w:jc w:val="both"/>
        <w:rPr>
          <w:rFonts w:ascii="Palatino Linotype" w:hAnsi="Palatino Linotype" w:cs="Arial"/>
        </w:rPr>
      </w:pPr>
    </w:p>
    <w:p w14:paraId="3039A790" w14:textId="21099B09" w:rsidR="00AA572F" w:rsidRPr="002C4143" w:rsidRDefault="00AA572F" w:rsidP="00ED3329">
      <w:pPr>
        <w:pStyle w:val="Prrafodelista"/>
        <w:numPr>
          <w:ilvl w:val="0"/>
          <w:numId w:val="49"/>
        </w:numPr>
        <w:spacing w:before="240" w:after="240" w:line="360" w:lineRule="auto"/>
        <w:ind w:left="426" w:right="49"/>
        <w:jc w:val="both"/>
        <w:rPr>
          <w:rFonts w:ascii="Palatino Linotype" w:eastAsia="MS Mincho" w:hAnsi="Palatino Linotype" w:cs="Times New Roman"/>
          <w:color w:val="000000"/>
        </w:rPr>
      </w:pPr>
      <w:r w:rsidRPr="002C4143">
        <w:rPr>
          <w:rFonts w:ascii="Palatino Linotype" w:eastAsia="MS Mincho" w:hAnsi="Palatino Linotype" w:cs="Times New Roman"/>
          <w:color w:val="000000"/>
        </w:rPr>
        <w:t xml:space="preserve">Por lo anterior, este Pleno determina el </w:t>
      </w:r>
      <w:r w:rsidR="00537A00" w:rsidRPr="002C4143">
        <w:rPr>
          <w:rFonts w:ascii="Palatino Linotype" w:eastAsia="MS Mincho" w:hAnsi="Palatino Linotype" w:cs="Times New Roman"/>
          <w:b/>
          <w:color w:val="000000"/>
        </w:rPr>
        <w:t>CONFIRMAR</w:t>
      </w:r>
      <w:r w:rsidRPr="002C4143">
        <w:rPr>
          <w:rFonts w:ascii="Palatino Linotype" w:eastAsia="MS Mincho" w:hAnsi="Palatino Linotype" w:cs="Times New Roman"/>
          <w:color w:val="000000"/>
        </w:rPr>
        <w:t xml:space="preserve"> </w:t>
      </w:r>
      <w:r w:rsidR="00537A00" w:rsidRPr="002C4143">
        <w:rPr>
          <w:rFonts w:ascii="Palatino Linotype" w:eastAsia="MS Mincho" w:hAnsi="Palatino Linotype" w:cs="Times New Roman"/>
          <w:color w:val="000000"/>
        </w:rPr>
        <w:t xml:space="preserve">la respuesta del </w:t>
      </w:r>
      <w:r w:rsidR="00537A00" w:rsidRPr="002C4143">
        <w:rPr>
          <w:rFonts w:ascii="Palatino Linotype" w:eastAsia="MS Mincho" w:hAnsi="Palatino Linotype" w:cs="Times New Roman"/>
          <w:b/>
          <w:color w:val="000000"/>
        </w:rPr>
        <w:t>SUJETO OBLIGADO</w:t>
      </w:r>
      <w:r w:rsidRPr="002C4143">
        <w:rPr>
          <w:rFonts w:ascii="Palatino Linotype" w:eastAsia="MS Mincho" w:hAnsi="Palatino Linotype" w:cs="Times New Roman"/>
          <w:color w:val="000000"/>
        </w:rPr>
        <w:t xml:space="preserve">, </w:t>
      </w:r>
      <w:r w:rsidR="00ED3329" w:rsidRPr="002C4143">
        <w:rPr>
          <w:rFonts w:ascii="Palatino Linotype" w:eastAsia="MS Mincho" w:hAnsi="Palatino Linotype" w:cs="Times New Roman"/>
          <w:color w:val="000000"/>
        </w:rPr>
        <w:t xml:space="preserve">sumado a que no existió </w:t>
      </w:r>
      <w:r w:rsidRPr="002C4143">
        <w:rPr>
          <w:rFonts w:ascii="Palatino Linotype" w:eastAsia="MS Mincho" w:hAnsi="Palatino Linotype" w:cs="Times New Roman"/>
          <w:color w:val="000000"/>
        </w:rPr>
        <w:t xml:space="preserve">afectación al derecho de acceso a </w:t>
      </w:r>
      <w:r w:rsidR="00ED3329" w:rsidRPr="002C4143">
        <w:rPr>
          <w:rFonts w:ascii="Palatino Linotype" w:eastAsia="MS Mincho" w:hAnsi="Palatino Linotype" w:cs="Times New Roman"/>
          <w:color w:val="000000"/>
        </w:rPr>
        <w:t xml:space="preserve">la información </w:t>
      </w:r>
      <w:r w:rsidRPr="002C4143">
        <w:rPr>
          <w:rFonts w:ascii="Palatino Linotype" w:eastAsia="MS Mincho" w:hAnsi="Palatino Linotype" w:cs="Times New Roman"/>
          <w:color w:val="000000"/>
        </w:rPr>
        <w:t>establecido constitucionalmente a favor de</w:t>
      </w:r>
      <w:r w:rsidRPr="002C4143">
        <w:rPr>
          <w:rFonts w:ascii="Palatino Linotype" w:hAnsi="Palatino Linotype" w:cs="Arial"/>
          <w:szCs w:val="20"/>
        </w:rPr>
        <w:t>l particular</w:t>
      </w:r>
      <w:r w:rsidRPr="002C4143">
        <w:rPr>
          <w:rFonts w:ascii="Palatino Linotype" w:eastAsia="MS Mincho" w:hAnsi="Palatino Linotype" w:cs="Times New Roman"/>
          <w:color w:val="000000"/>
        </w:rPr>
        <w:t xml:space="preserve">, </w:t>
      </w:r>
      <w:r w:rsidR="00ED3329" w:rsidRPr="002C4143">
        <w:rPr>
          <w:rFonts w:ascii="Palatino Linotype" w:eastAsia="MS Mincho" w:hAnsi="Palatino Linotype" w:cs="Times New Roman"/>
          <w:color w:val="000000"/>
        </w:rPr>
        <w:t>ni</w:t>
      </w:r>
      <w:r w:rsidRPr="002C4143">
        <w:rPr>
          <w:rFonts w:ascii="Palatino Linotype" w:eastAsia="MS Mincho" w:hAnsi="Palatino Linotype" w:cs="Times New Roman"/>
          <w:color w:val="000000"/>
        </w:rPr>
        <w:t xml:space="preserve"> se vio vulnerado por el </w:t>
      </w:r>
      <w:r w:rsidRPr="002C4143">
        <w:rPr>
          <w:rFonts w:ascii="Palatino Linotype" w:eastAsia="MS Mincho" w:hAnsi="Palatino Linotype" w:cs="Times New Roman"/>
          <w:b/>
          <w:color w:val="000000"/>
        </w:rPr>
        <w:t>SUJETO OBLIGADO</w:t>
      </w:r>
      <w:r w:rsidRPr="002C4143">
        <w:rPr>
          <w:rFonts w:ascii="Palatino Linotype" w:eastAsia="MS Mincho" w:hAnsi="Palatino Linotype" w:cs="Times New Roman"/>
          <w:color w:val="000000"/>
        </w:rPr>
        <w:t>, de modo tal que los agravios vertidos por el particular devienen inoperantes.</w:t>
      </w:r>
    </w:p>
    <w:p w14:paraId="7AFA2A4F" w14:textId="77777777" w:rsidR="0035100A" w:rsidRPr="002C4143" w:rsidRDefault="0035100A" w:rsidP="0035100A">
      <w:pPr>
        <w:pStyle w:val="Prrafodelista"/>
        <w:tabs>
          <w:tab w:val="left" w:pos="851"/>
        </w:tabs>
        <w:spacing w:before="240" w:after="240" w:line="360" w:lineRule="auto"/>
        <w:ind w:left="426" w:right="49"/>
        <w:jc w:val="both"/>
        <w:rPr>
          <w:rFonts w:ascii="Palatino Linotype" w:hAnsi="Palatino Linotype"/>
          <w:lang w:val="es-ES"/>
        </w:rPr>
      </w:pPr>
    </w:p>
    <w:p w14:paraId="3985DE73" w14:textId="77777777" w:rsidR="003C4839" w:rsidRPr="002C4143" w:rsidRDefault="003C4839" w:rsidP="00ED3329">
      <w:pPr>
        <w:pStyle w:val="Prrafodelista"/>
        <w:numPr>
          <w:ilvl w:val="0"/>
          <w:numId w:val="49"/>
        </w:numPr>
        <w:tabs>
          <w:tab w:val="left" w:pos="851"/>
        </w:tabs>
        <w:spacing w:before="240" w:after="240" w:line="360" w:lineRule="auto"/>
        <w:ind w:left="426" w:right="49"/>
        <w:jc w:val="both"/>
        <w:rPr>
          <w:rFonts w:ascii="Palatino Linotype" w:hAnsi="Palatino Linotype"/>
          <w:lang w:val="es-ES"/>
        </w:rPr>
      </w:pPr>
      <w:r w:rsidRPr="002C4143">
        <w:rPr>
          <w:rFonts w:ascii="Palatino Linotype" w:hAnsi="Palatino Linotype"/>
        </w:rPr>
        <w:t xml:space="preserve">Por lo anteriormente expuesto y fundado este </w:t>
      </w:r>
      <w:r w:rsidRPr="002C4143">
        <w:rPr>
          <w:rFonts w:ascii="Palatino Linotype" w:hAnsi="Palatino Linotype"/>
          <w:b/>
        </w:rPr>
        <w:t>ÓRGANO GARANTE</w:t>
      </w:r>
      <w:r w:rsidRPr="002C4143">
        <w:rPr>
          <w:rFonts w:ascii="Palatino Linotype" w:hAnsi="Palatino Linotype"/>
        </w:rPr>
        <w:t xml:space="preserve"> emite los siguientes: </w:t>
      </w:r>
    </w:p>
    <w:p w14:paraId="65AE01E4" w14:textId="60390397" w:rsidR="009732CC" w:rsidRPr="002C4143" w:rsidRDefault="009732CC" w:rsidP="009732CC">
      <w:pPr>
        <w:pStyle w:val="Prrafodelista"/>
        <w:rPr>
          <w:rFonts w:ascii="Palatino Linotype" w:hAnsi="Palatino Linotype"/>
          <w:lang w:val="es-ES"/>
        </w:rPr>
      </w:pPr>
      <w:r w:rsidRPr="002C4143">
        <w:rPr>
          <w:rFonts w:ascii="Palatino Linotype" w:hAnsi="Palatino Linotype"/>
          <w:noProof/>
          <w:lang w:val="es-MX" w:eastAsia="es-MX"/>
        </w:rPr>
        <mc:AlternateContent>
          <mc:Choice Requires="wps">
            <w:drawing>
              <wp:anchor distT="0" distB="0" distL="114300" distR="114300" simplePos="0" relativeHeight="251664384" behindDoc="0" locked="0" layoutInCell="1" allowOverlap="1" wp14:anchorId="064B9E70" wp14:editId="7D3ABCA0">
                <wp:simplePos x="0" y="0"/>
                <wp:positionH relativeFrom="column">
                  <wp:posOffset>297402</wp:posOffset>
                </wp:positionH>
                <wp:positionV relativeFrom="paragraph">
                  <wp:posOffset>142676</wp:posOffset>
                </wp:positionV>
                <wp:extent cx="5076701" cy="1282535"/>
                <wp:effectExtent l="38100" t="38100" r="67310" b="89535"/>
                <wp:wrapNone/>
                <wp:docPr id="3" name="Conector recto 3"/>
                <wp:cNvGraphicFramePr/>
                <a:graphic xmlns:a="http://schemas.openxmlformats.org/drawingml/2006/main">
                  <a:graphicData uri="http://schemas.microsoft.com/office/word/2010/wordprocessingShape">
                    <wps:wsp>
                      <wps:cNvCnPr/>
                      <wps:spPr>
                        <a:xfrm>
                          <a:off x="0" y="0"/>
                          <a:ext cx="5076701" cy="128253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3C1FF23" id="Conector recto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3.4pt,11.25pt" to="423.15pt,1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" strokecolor="black [3200]" strokeweight="2pt">
                <v:shadow on="t" color="black" opacity="24903f" origin=",.5" offset="0,.55556mm"/>
              </v:line>
            </w:pict>
          </mc:Fallback>
        </mc:AlternateContent>
      </w:r>
    </w:p>
    <w:p w14:paraId="7014B699" w14:textId="77777777" w:rsidR="009732CC" w:rsidRPr="002C4143" w:rsidRDefault="009732CC" w:rsidP="009732CC">
      <w:pPr>
        <w:tabs>
          <w:tab w:val="left" w:pos="851"/>
        </w:tabs>
        <w:spacing w:before="240" w:after="240" w:line="360" w:lineRule="auto"/>
        <w:ind w:right="49"/>
        <w:jc w:val="both"/>
        <w:rPr>
          <w:rFonts w:ascii="Palatino Linotype" w:hAnsi="Palatino Linotype"/>
          <w:lang w:val="es-ES"/>
        </w:rPr>
      </w:pPr>
    </w:p>
    <w:p w14:paraId="10E29070" w14:textId="77777777" w:rsidR="009732CC" w:rsidRPr="002C4143" w:rsidRDefault="009732CC" w:rsidP="009732CC">
      <w:pPr>
        <w:tabs>
          <w:tab w:val="left" w:pos="851"/>
        </w:tabs>
        <w:spacing w:before="240" w:after="240" w:line="360" w:lineRule="auto"/>
        <w:ind w:right="49"/>
        <w:jc w:val="both"/>
        <w:rPr>
          <w:rFonts w:ascii="Palatino Linotype" w:hAnsi="Palatino Linotype"/>
          <w:lang w:val="es-ES"/>
        </w:rPr>
      </w:pPr>
    </w:p>
    <w:p w14:paraId="37686704" w14:textId="77777777" w:rsidR="00680480" w:rsidRPr="002C4143" w:rsidRDefault="00680480" w:rsidP="00680480">
      <w:pPr>
        <w:pStyle w:val="Ttulo1"/>
        <w:spacing w:line="360" w:lineRule="auto"/>
        <w:jc w:val="center"/>
        <w:rPr>
          <w:b/>
          <w:color w:val="000000" w:themeColor="text1"/>
          <w:szCs w:val="24"/>
        </w:rPr>
      </w:pPr>
      <w:bookmarkStart w:id="85" w:name="_Toc466371865"/>
      <w:bookmarkStart w:id="86" w:name="_Toc466377653"/>
      <w:bookmarkStart w:id="87" w:name="_Toc490733631"/>
      <w:bookmarkStart w:id="88" w:name="_Toc495490236"/>
      <w:bookmarkStart w:id="89" w:name="_Toc520971422"/>
      <w:bookmarkStart w:id="90" w:name="_Toc521590256"/>
      <w:r w:rsidRPr="002C4143">
        <w:rPr>
          <w:b/>
          <w:color w:val="000000" w:themeColor="text1"/>
          <w:szCs w:val="24"/>
        </w:rPr>
        <w:lastRenderedPageBreak/>
        <w:t>R E S O L U T I V O S</w:t>
      </w:r>
      <w:bookmarkEnd w:id="85"/>
      <w:bookmarkEnd w:id="86"/>
      <w:bookmarkEnd w:id="87"/>
      <w:bookmarkEnd w:id="88"/>
      <w:bookmarkEnd w:id="89"/>
      <w:bookmarkEnd w:id="90"/>
    </w:p>
    <w:p w14:paraId="6D4B563A" w14:textId="0EF772BC" w:rsidR="00ED3329" w:rsidRPr="002C4143" w:rsidRDefault="003A6188" w:rsidP="00ED3329">
      <w:pPr>
        <w:widowControl w:val="0"/>
        <w:autoSpaceDE w:val="0"/>
        <w:autoSpaceDN w:val="0"/>
        <w:adjustRightInd w:val="0"/>
        <w:spacing w:before="240" w:after="240" w:line="360" w:lineRule="auto"/>
        <w:jc w:val="both"/>
        <w:rPr>
          <w:rFonts w:ascii="Palatino Linotype" w:hAnsi="Palatino Linotype" w:cs="Arial"/>
          <w:color w:val="000000" w:themeColor="text1"/>
        </w:rPr>
      </w:pPr>
      <w:r w:rsidRPr="002C4143">
        <w:rPr>
          <w:rFonts w:ascii="Palatino Linotype" w:eastAsia="Times New Roman" w:hAnsi="Palatino Linotype" w:cs="Arial"/>
          <w:b/>
        </w:rPr>
        <w:t xml:space="preserve">PRIMERO. </w:t>
      </w:r>
      <w:r w:rsidR="00ED3329" w:rsidRPr="002C4143">
        <w:rPr>
          <w:rFonts w:ascii="Palatino Linotype" w:hAnsi="Palatino Linotype" w:cs="Arial"/>
          <w:color w:val="000000" w:themeColor="text1"/>
          <w:lang w:val="es-ES"/>
        </w:rPr>
        <w:t>Resultan infundadas las razones o motivos de inconformidad hechos</w:t>
      </w:r>
      <w:bookmarkStart w:id="91" w:name="_GoBack"/>
      <w:bookmarkEnd w:id="91"/>
      <w:r w:rsidR="00ED3329" w:rsidRPr="002C4143">
        <w:rPr>
          <w:rFonts w:ascii="Palatino Linotype" w:hAnsi="Palatino Linotype" w:cs="Arial"/>
          <w:color w:val="000000" w:themeColor="text1"/>
          <w:lang w:val="es-ES"/>
        </w:rPr>
        <w:t xml:space="preserve"> valer en el recurso de revisión </w:t>
      </w:r>
      <w:r w:rsidR="00ED3329" w:rsidRPr="002C4143">
        <w:rPr>
          <w:rFonts w:ascii="Palatino Linotype" w:hAnsi="Palatino Linotype" w:cs="Arial"/>
          <w:b/>
          <w:color w:val="000000" w:themeColor="text1"/>
        </w:rPr>
        <w:t xml:space="preserve">02283/INFOEM/IP/RR/2018, </w:t>
      </w:r>
      <w:r w:rsidR="00ED3329" w:rsidRPr="002C4143">
        <w:rPr>
          <w:rFonts w:ascii="Palatino Linotype" w:hAnsi="Palatino Linotype" w:cs="Arial"/>
          <w:color w:val="000000" w:themeColor="text1"/>
          <w:lang w:val="es-MX"/>
        </w:rPr>
        <w:t xml:space="preserve">en términos del considerando </w:t>
      </w:r>
      <w:r w:rsidR="00ED3329" w:rsidRPr="002C4143">
        <w:rPr>
          <w:rFonts w:ascii="Palatino Linotype" w:hAnsi="Palatino Linotype" w:cs="Arial"/>
          <w:b/>
          <w:bCs/>
          <w:color w:val="000000" w:themeColor="text1"/>
          <w:lang w:val="es-MX"/>
        </w:rPr>
        <w:t xml:space="preserve">CUARTO </w:t>
      </w:r>
      <w:r w:rsidR="00ED3329" w:rsidRPr="002C4143">
        <w:rPr>
          <w:rFonts w:ascii="Palatino Linotype" w:hAnsi="Palatino Linotype" w:cs="Arial"/>
          <w:color w:val="000000" w:themeColor="text1"/>
          <w:lang w:val="es-MX"/>
        </w:rPr>
        <w:t xml:space="preserve">de la presente resolución, por lo que se </w:t>
      </w:r>
      <w:r w:rsidR="00ED3329" w:rsidRPr="002C4143">
        <w:rPr>
          <w:rFonts w:ascii="Palatino Linotype" w:hAnsi="Palatino Linotype" w:cs="Arial"/>
          <w:b/>
          <w:color w:val="000000" w:themeColor="text1"/>
        </w:rPr>
        <w:t xml:space="preserve">CONFIRMA </w:t>
      </w:r>
      <w:r w:rsidR="00ED3329" w:rsidRPr="002C4143">
        <w:rPr>
          <w:rFonts w:ascii="Palatino Linotype" w:hAnsi="Palatino Linotype" w:cs="Arial"/>
          <w:color w:val="000000" w:themeColor="text1"/>
        </w:rPr>
        <w:t xml:space="preserve">la </w:t>
      </w:r>
      <w:r w:rsidR="002C4143" w:rsidRPr="002C4143">
        <w:rPr>
          <w:rFonts w:ascii="Palatino Linotype" w:hAnsi="Palatino Linotype" w:cs="Arial"/>
          <w:color w:val="000000" w:themeColor="text1"/>
        </w:rPr>
        <w:t>respuesta emitida</w:t>
      </w:r>
      <w:r w:rsidR="00ED3329" w:rsidRPr="002C4143">
        <w:rPr>
          <w:rFonts w:ascii="Palatino Linotype" w:hAnsi="Palatino Linotype" w:cs="Arial"/>
          <w:color w:val="000000" w:themeColor="text1"/>
        </w:rPr>
        <w:t xml:space="preserve"> a la solicitud de información </w:t>
      </w:r>
      <w:r w:rsidR="00ED3329" w:rsidRPr="002C4143">
        <w:rPr>
          <w:rFonts w:ascii="Palatino Linotype" w:hAnsi="Palatino Linotype" w:cs="Arial"/>
          <w:b/>
          <w:color w:val="000000" w:themeColor="text1"/>
        </w:rPr>
        <w:t xml:space="preserve">00314/ISSEMYM/IP/2018 </w:t>
      </w:r>
      <w:r w:rsidR="00ED3329" w:rsidRPr="002C4143">
        <w:rPr>
          <w:rFonts w:ascii="Palatino Linotype" w:hAnsi="Palatino Linotype" w:cs="Arial"/>
          <w:color w:val="000000" w:themeColor="text1"/>
        </w:rPr>
        <w:t xml:space="preserve">por parte del </w:t>
      </w:r>
      <w:r w:rsidR="00ED3329" w:rsidRPr="002C4143">
        <w:rPr>
          <w:rFonts w:ascii="Palatino Linotype" w:hAnsi="Palatino Linotype" w:cs="Arial"/>
          <w:b/>
          <w:color w:val="000000" w:themeColor="text1"/>
        </w:rPr>
        <w:t>SUJETO OBLIGADO</w:t>
      </w:r>
      <w:r w:rsidR="00ED3329" w:rsidRPr="002C4143">
        <w:rPr>
          <w:rFonts w:ascii="Palatino Linotype" w:hAnsi="Palatino Linotype" w:cs="Arial"/>
          <w:color w:val="000000" w:themeColor="text1"/>
        </w:rPr>
        <w:t>.</w:t>
      </w:r>
    </w:p>
    <w:p w14:paraId="50D03F60" w14:textId="601C2E19" w:rsidR="00ED3329" w:rsidRPr="002C4143" w:rsidRDefault="003A6188" w:rsidP="00ED3329">
      <w:pPr>
        <w:spacing w:before="240" w:after="360" w:line="360" w:lineRule="auto"/>
        <w:jc w:val="both"/>
        <w:rPr>
          <w:rFonts w:ascii="Palatino Linotype" w:eastAsia="Times New Roman" w:hAnsi="Palatino Linotype" w:cs="Arial"/>
          <w:lang w:eastAsia="es-MX"/>
        </w:rPr>
      </w:pPr>
      <w:bookmarkStart w:id="92" w:name="_Toc477891768"/>
      <w:bookmarkStart w:id="93" w:name="_Toc477891858"/>
      <w:bookmarkStart w:id="94" w:name="_Toc481576259"/>
      <w:bookmarkStart w:id="95" w:name="_Toc492590391"/>
      <w:bookmarkStart w:id="96" w:name="_Toc462653937"/>
      <w:bookmarkStart w:id="97" w:name="_Toc453696502"/>
      <w:bookmarkStart w:id="98" w:name="_Toc454301155"/>
      <w:r w:rsidRPr="002C4143">
        <w:rPr>
          <w:rFonts w:ascii="Palatino Linotype" w:hAnsi="Palatino Linotype"/>
          <w:b/>
        </w:rPr>
        <w:t>SEGUNDO.</w:t>
      </w:r>
      <w:r w:rsidRPr="002C4143">
        <w:rPr>
          <w:rStyle w:val="Ttulo2Car"/>
          <w:rFonts w:ascii="Palatino Linotype" w:hAnsi="Palatino Linotype"/>
          <w:b/>
        </w:rPr>
        <w:t xml:space="preserve"> </w:t>
      </w:r>
      <w:bookmarkEnd w:id="92"/>
      <w:bookmarkEnd w:id="93"/>
      <w:bookmarkEnd w:id="94"/>
      <w:bookmarkEnd w:id="95"/>
      <w:bookmarkEnd w:id="96"/>
      <w:bookmarkEnd w:id="97"/>
      <w:bookmarkEnd w:id="98"/>
      <w:r w:rsidR="00ED3329" w:rsidRPr="002C4143">
        <w:rPr>
          <w:rFonts w:ascii="Palatino Linotype" w:eastAsia="MS Gothic" w:hAnsi="Palatino Linotype" w:cs="Times New Roman"/>
          <w:b/>
        </w:rPr>
        <w:t xml:space="preserve">REMÍTASE, </w:t>
      </w:r>
      <w:r w:rsidR="00ED3329" w:rsidRPr="002C4143">
        <w:rPr>
          <w:rFonts w:ascii="Palatino Linotype" w:eastAsia="Times New Roman" w:hAnsi="Palatino Linotype" w:cs="Arial"/>
          <w:lang w:val="es-ES"/>
        </w:rPr>
        <w:t xml:space="preserve">vía </w:t>
      </w:r>
      <w:r w:rsidR="00ED3329" w:rsidRPr="002C4143">
        <w:rPr>
          <w:rFonts w:ascii="Palatino Linotype" w:eastAsia="Times New Roman" w:hAnsi="Palatino Linotype" w:cs="Arial"/>
        </w:rPr>
        <w:t xml:space="preserve">Sistema de Acceso a la Información Mexiquense, </w:t>
      </w:r>
      <w:r w:rsidR="00ED3329" w:rsidRPr="002C4143">
        <w:rPr>
          <w:rFonts w:ascii="Palatino Linotype" w:eastAsia="Times New Roman" w:hAnsi="Palatino Linotype" w:cs="Arial"/>
          <w:b/>
        </w:rPr>
        <w:t>(SAIMEX)</w:t>
      </w:r>
      <w:r w:rsidR="00ED3329" w:rsidRPr="002C4143">
        <w:rPr>
          <w:rFonts w:ascii="Palatino Linotype" w:eastAsia="MS Gothic" w:hAnsi="Palatino Linotype" w:cs="Times New Roman"/>
          <w:b/>
        </w:rPr>
        <w:t xml:space="preserve">, </w:t>
      </w:r>
      <w:r w:rsidR="00ED3329" w:rsidRPr="002C4143">
        <w:rPr>
          <w:rFonts w:ascii="Palatino Linotype" w:eastAsia="MS Gothic" w:hAnsi="Palatino Linotype" w:cs="Times New Roman"/>
        </w:rPr>
        <w:t xml:space="preserve">la presente resolución a la Titular de la Unidad de Transparencia </w:t>
      </w:r>
      <w:r w:rsidR="00ED3329" w:rsidRPr="002C4143">
        <w:rPr>
          <w:rFonts w:ascii="Palatino Linotype" w:eastAsia="Times New Roman" w:hAnsi="Palatino Linotype" w:cs="Times New Roman"/>
          <w:color w:val="222222"/>
          <w:shd w:val="clear" w:color="auto" w:fill="FFFFFF"/>
          <w:lang w:eastAsia="es-MX"/>
        </w:rPr>
        <w:t xml:space="preserve">del </w:t>
      </w:r>
      <w:r w:rsidR="00ED3329" w:rsidRPr="002C4143">
        <w:rPr>
          <w:rFonts w:ascii="Palatino Linotype" w:eastAsia="Times New Roman" w:hAnsi="Palatino Linotype" w:cs="Times New Roman"/>
          <w:b/>
          <w:color w:val="222222"/>
          <w:shd w:val="clear" w:color="auto" w:fill="FFFFFF"/>
          <w:lang w:eastAsia="es-MX"/>
        </w:rPr>
        <w:t>SUJETO OBLIGADO</w:t>
      </w:r>
      <w:r w:rsidR="00ED3329" w:rsidRPr="002C4143">
        <w:rPr>
          <w:rFonts w:ascii="Palatino Linotype" w:eastAsia="Times New Roman" w:hAnsi="Palatino Linotype" w:cs="Times New Roman"/>
          <w:color w:val="222222"/>
          <w:shd w:val="clear" w:color="auto" w:fill="FFFFFF"/>
          <w:lang w:eastAsia="es-MX"/>
        </w:rPr>
        <w:t>.</w:t>
      </w:r>
    </w:p>
    <w:p w14:paraId="50C3EEEC" w14:textId="2F505A36" w:rsidR="00ED3329" w:rsidRPr="002C4143" w:rsidRDefault="00ED3329" w:rsidP="00ED3329">
      <w:pPr>
        <w:spacing w:before="240" w:after="360" w:line="360" w:lineRule="auto"/>
        <w:jc w:val="both"/>
        <w:rPr>
          <w:rFonts w:ascii="Palatino Linotype" w:eastAsia="MS Mincho" w:hAnsi="Palatino Linotype" w:cs="Times New Roman"/>
          <w:color w:val="000000" w:themeColor="text1"/>
        </w:rPr>
      </w:pPr>
      <w:r w:rsidRPr="002C4143">
        <w:rPr>
          <w:rFonts w:ascii="Palatino Linotype" w:eastAsia="MS Mincho" w:hAnsi="Palatino Linotype" w:cs="Times New Roman"/>
          <w:b/>
          <w:color w:val="000000" w:themeColor="text1"/>
        </w:rPr>
        <w:t xml:space="preserve">TERCERO. </w:t>
      </w:r>
      <w:r w:rsidRPr="002C4143">
        <w:rPr>
          <w:rFonts w:ascii="Palatino Linotype" w:eastAsia="MS Mincho" w:hAnsi="Palatino Linotype" w:cs="Times New Roman"/>
          <w:color w:val="000000" w:themeColor="text1"/>
        </w:rPr>
        <w:t>Notifíquese a</w:t>
      </w:r>
      <w:r w:rsidRPr="002C4143">
        <w:rPr>
          <w:rFonts w:ascii="Palatino Linotype" w:eastAsia="MS Mincho" w:hAnsi="Palatino Linotype" w:cs="Times New Roman"/>
          <w:b/>
          <w:color w:val="000000" w:themeColor="text1"/>
        </w:rPr>
        <w:t xml:space="preserve"> </w:t>
      </w:r>
      <w:r w:rsidR="009E2AD3" w:rsidRPr="009E2AD3">
        <w:rPr>
          <w:rFonts w:ascii="Palatino Linotype" w:eastAsia="MS Mincho" w:hAnsi="Palatino Linotype" w:cs="Times New Roman"/>
          <w:b/>
          <w:color w:val="000000" w:themeColor="text1"/>
          <w:highlight w:val="black"/>
        </w:rPr>
        <w:t>----------------------------------------</w:t>
      </w:r>
      <w:r w:rsidRPr="002C4143">
        <w:rPr>
          <w:rFonts w:ascii="Palatino Linotype" w:eastAsia="MS Mincho" w:hAnsi="Palatino Linotype" w:cs="Times New Roman"/>
          <w:color w:val="000000" w:themeColor="text1"/>
        </w:rPr>
        <w:t xml:space="preserve"> la presente resolución, así como el informe justificado.</w:t>
      </w:r>
    </w:p>
    <w:p w14:paraId="2F7907FB" w14:textId="5B0464FE" w:rsidR="00ED3329" w:rsidRDefault="00ED3329" w:rsidP="00ED3329">
      <w:pPr>
        <w:spacing w:before="240" w:after="360" w:line="360" w:lineRule="auto"/>
        <w:jc w:val="both"/>
        <w:rPr>
          <w:rFonts w:ascii="Palatino Linotype" w:eastAsia="MS Mincho" w:hAnsi="Palatino Linotype" w:cs="Times New Roman"/>
          <w:color w:val="000000" w:themeColor="text1"/>
        </w:rPr>
      </w:pPr>
      <w:r w:rsidRPr="002C4143">
        <w:rPr>
          <w:rFonts w:ascii="Palatino Linotype" w:eastAsia="MS Mincho" w:hAnsi="Palatino Linotype" w:cs="Times New Roman"/>
          <w:b/>
          <w:color w:val="000000" w:themeColor="text1"/>
        </w:rPr>
        <w:t xml:space="preserve">CUARTO. </w:t>
      </w:r>
      <w:r w:rsidRPr="002C4143">
        <w:rPr>
          <w:rFonts w:ascii="Palatino Linotype" w:eastAsia="MS Mincho" w:hAnsi="Palatino Linotype" w:cs="Times New Roman"/>
          <w:color w:val="000000" w:themeColor="text1"/>
        </w:rPr>
        <w:t xml:space="preserve">Se hace del conocimiento de </w:t>
      </w:r>
      <w:r w:rsidR="009E2AD3" w:rsidRPr="009E2AD3">
        <w:rPr>
          <w:rFonts w:ascii="Palatino Linotype" w:eastAsia="MS Mincho" w:hAnsi="Palatino Linotype" w:cs="Times New Roman"/>
          <w:b/>
          <w:color w:val="000000" w:themeColor="text1"/>
          <w:highlight w:val="black"/>
        </w:rPr>
        <w:t>------------------------</w:t>
      </w:r>
      <w:r w:rsidR="009E2AD3">
        <w:rPr>
          <w:rFonts w:ascii="Palatino Linotype" w:eastAsia="MS Mincho" w:hAnsi="Palatino Linotype" w:cs="Times New Roman"/>
          <w:b/>
          <w:color w:val="000000" w:themeColor="text1"/>
          <w:highlight w:val="black"/>
        </w:rPr>
        <w:t>---</w:t>
      </w:r>
      <w:r w:rsidR="009E2AD3" w:rsidRPr="009E2AD3">
        <w:rPr>
          <w:rFonts w:ascii="Palatino Linotype" w:eastAsia="MS Mincho" w:hAnsi="Palatino Linotype" w:cs="Times New Roman"/>
          <w:b/>
          <w:color w:val="000000" w:themeColor="text1"/>
          <w:highlight w:val="black"/>
        </w:rPr>
        <w:t>-------</w:t>
      </w:r>
      <w:r w:rsidRPr="002C4143">
        <w:rPr>
          <w:rFonts w:ascii="Palatino Linotype" w:eastAsia="MS Mincho" w:hAnsi="Palatino Linotype" w:cs="Times New Roman"/>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2E536C7E" w14:textId="380885E0" w:rsidR="002C4143" w:rsidRPr="002C4143" w:rsidRDefault="002C4143" w:rsidP="002C4143">
      <w:pPr>
        <w:pStyle w:val="Prrafodelista"/>
        <w:spacing w:line="360" w:lineRule="auto"/>
        <w:ind w:left="0"/>
        <w:jc w:val="both"/>
        <w:rPr>
          <w:rFonts w:ascii="Palatino Linotype" w:hAnsi="Palatino Linotype" w:cs="Arial"/>
          <w:color w:val="000000" w:themeColor="text1"/>
        </w:rPr>
      </w:pPr>
      <w:r w:rsidRPr="002C4143">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w:t>
      </w:r>
      <w:r>
        <w:rPr>
          <w:rFonts w:ascii="Palatino Linotype" w:hAnsi="Palatino Linotype"/>
          <w:color w:val="000000" w:themeColor="text1"/>
        </w:rPr>
        <w:t xml:space="preserve">; </w:t>
      </w:r>
      <w:r w:rsidRPr="002C4143">
        <w:rPr>
          <w:rFonts w:ascii="Palatino Linotype" w:hAnsi="Palatino Linotype"/>
          <w:color w:val="000000" w:themeColor="text1"/>
        </w:rPr>
        <w:t xml:space="preserve">EVA ABAID YAPUR; JOSÉ GUADALUPE LUNA </w:t>
      </w:r>
      <w:r>
        <w:rPr>
          <w:rFonts w:ascii="Palatino Linotype" w:hAnsi="Palatino Linotype"/>
          <w:color w:val="000000" w:themeColor="text1"/>
        </w:rPr>
        <w:lastRenderedPageBreak/>
        <w:t>HERNÁNDEZ Y JAVIER MARTÍNEZ CRUZ</w:t>
      </w:r>
      <w:r w:rsidRPr="002C4143">
        <w:rPr>
          <w:rFonts w:ascii="Palatino Linotype" w:hAnsi="Palatino Linotype"/>
          <w:color w:val="000000" w:themeColor="text1"/>
        </w:rPr>
        <w:t xml:space="preserve">; EN LA </w:t>
      </w:r>
      <w:r>
        <w:rPr>
          <w:rFonts w:ascii="Palatino Linotype" w:hAnsi="Palatino Linotype"/>
          <w:color w:val="000000" w:themeColor="text1"/>
        </w:rPr>
        <w:t>VIGÉSIMA</w:t>
      </w:r>
      <w:r w:rsidRPr="002C4143">
        <w:rPr>
          <w:rFonts w:ascii="Palatino Linotype" w:hAnsi="Palatino Linotype"/>
          <w:color w:val="000000" w:themeColor="text1"/>
        </w:rPr>
        <w:t xml:space="preserve"> </w:t>
      </w:r>
      <w:r>
        <w:rPr>
          <w:rFonts w:ascii="Palatino Linotype" w:hAnsi="Palatino Linotype"/>
          <w:color w:val="000000" w:themeColor="text1"/>
        </w:rPr>
        <w:t>NOVENA</w:t>
      </w:r>
      <w:r w:rsidRPr="002C4143">
        <w:rPr>
          <w:rFonts w:ascii="Palatino Linotype" w:hAnsi="Palatino Linotype"/>
          <w:color w:val="000000" w:themeColor="text1"/>
        </w:rPr>
        <w:t xml:space="preserve"> SESIÓN ORDINARIA CELEBRADA EL QUINCE (15) DE AGOSTO DE DOS MIL DIECIOCHO, ANTE </w:t>
      </w:r>
      <w:r>
        <w:rPr>
          <w:rFonts w:ascii="Palatino Linotype" w:hAnsi="Palatino Linotype"/>
          <w:color w:val="000000" w:themeColor="text1"/>
        </w:rPr>
        <w:t>EL</w:t>
      </w:r>
      <w:r w:rsidRPr="002C4143">
        <w:rPr>
          <w:rFonts w:ascii="Palatino Linotype" w:hAnsi="Palatino Linotype"/>
          <w:color w:val="000000" w:themeColor="text1"/>
        </w:rPr>
        <w:t xml:space="preserve"> SECRETARIO TÉCNICO DEL PLENO ALEXIS TAPIA RAMÍREZ.</w:t>
      </w:r>
    </w:p>
    <w:tbl>
      <w:tblPr>
        <w:tblStyle w:val="Tablaconcuadrcula1"/>
        <w:tblW w:w="920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956"/>
      </w:tblGrid>
      <w:tr w:rsidR="009959DB" w:rsidRPr="002C4143" w14:paraId="03EB0F00" w14:textId="77777777" w:rsidTr="002C4143">
        <w:trPr>
          <w:trHeight w:val="1807"/>
        </w:trPr>
        <w:tc>
          <w:tcPr>
            <w:tcW w:w="9209" w:type="dxa"/>
            <w:gridSpan w:val="2"/>
            <w:vAlign w:val="center"/>
          </w:tcPr>
          <w:p w14:paraId="456A5FB7" w14:textId="77777777" w:rsidR="00525E01" w:rsidRPr="002C4143" w:rsidRDefault="00525E01" w:rsidP="008E580D">
            <w:pPr>
              <w:pStyle w:val="Prrafodelista"/>
              <w:spacing w:line="360" w:lineRule="auto"/>
              <w:ind w:left="0"/>
              <w:jc w:val="both"/>
              <w:rPr>
                <w:rFonts w:ascii="Palatino Linotype" w:hAnsi="Palatino Linotype" w:cs="Arial"/>
                <w:color w:val="000000" w:themeColor="text1"/>
              </w:rPr>
            </w:pPr>
          </w:p>
          <w:p w14:paraId="76A93289" w14:textId="77777777" w:rsidR="009959DB" w:rsidRPr="002C4143" w:rsidRDefault="009959DB" w:rsidP="008E580D">
            <w:pPr>
              <w:spacing w:line="360" w:lineRule="auto"/>
              <w:jc w:val="center"/>
              <w:rPr>
                <w:rFonts w:ascii="Palatino Linotype" w:hAnsi="Palatino Linotype" w:cs="Times New Roman"/>
                <w:b/>
                <w:color w:val="000000" w:themeColor="text1"/>
              </w:rPr>
            </w:pPr>
            <w:r w:rsidRPr="002C4143">
              <w:rPr>
                <w:rFonts w:ascii="Palatino Linotype" w:hAnsi="Palatino Linotype" w:cs="Times New Roman"/>
                <w:b/>
                <w:color w:val="000000" w:themeColor="text1"/>
              </w:rPr>
              <w:t>Zulema Martínez Sánchez</w:t>
            </w:r>
          </w:p>
          <w:p w14:paraId="5404AD8D" w14:textId="77777777" w:rsidR="009959DB" w:rsidRPr="002C4143" w:rsidRDefault="009959DB" w:rsidP="008E580D">
            <w:pPr>
              <w:spacing w:line="360" w:lineRule="auto"/>
              <w:jc w:val="center"/>
              <w:rPr>
                <w:rFonts w:ascii="Palatino Linotype" w:hAnsi="Palatino Linotype"/>
                <w:color w:val="000000" w:themeColor="text1"/>
              </w:rPr>
            </w:pPr>
            <w:r w:rsidRPr="002C4143">
              <w:rPr>
                <w:rFonts w:ascii="Palatino Linotype" w:hAnsi="Palatino Linotype"/>
                <w:color w:val="000000" w:themeColor="text1"/>
              </w:rPr>
              <w:t>Comisionada Presidenta</w:t>
            </w:r>
          </w:p>
          <w:p w14:paraId="5282EDD6" w14:textId="77777777" w:rsidR="009959DB" w:rsidRPr="002C4143" w:rsidRDefault="009959DB" w:rsidP="008E580D">
            <w:pPr>
              <w:spacing w:line="360" w:lineRule="auto"/>
              <w:jc w:val="center"/>
              <w:rPr>
                <w:rFonts w:ascii="Palatino Linotype" w:hAnsi="Palatino Linotype"/>
                <w:color w:val="000000" w:themeColor="text1"/>
              </w:rPr>
            </w:pPr>
            <w:r w:rsidRPr="002C4143">
              <w:rPr>
                <w:rFonts w:ascii="Palatino Linotype" w:hAnsi="Palatino Linotype" w:cs="Times New Roman"/>
                <w:color w:val="000000" w:themeColor="text1"/>
              </w:rPr>
              <w:t>(Rúbrica)</w:t>
            </w:r>
          </w:p>
        </w:tc>
      </w:tr>
      <w:tr w:rsidR="009959DB" w:rsidRPr="002C4143" w14:paraId="6A19EF61" w14:textId="77777777" w:rsidTr="002C4143">
        <w:trPr>
          <w:trHeight w:val="2156"/>
        </w:trPr>
        <w:tc>
          <w:tcPr>
            <w:tcW w:w="4253" w:type="dxa"/>
            <w:vAlign w:val="center"/>
          </w:tcPr>
          <w:p w14:paraId="6BAB27D2" w14:textId="77777777" w:rsidR="009959DB" w:rsidRPr="002C4143" w:rsidRDefault="009959DB" w:rsidP="008E580D">
            <w:pPr>
              <w:spacing w:line="360" w:lineRule="auto"/>
              <w:jc w:val="center"/>
              <w:rPr>
                <w:rFonts w:ascii="Palatino Linotype" w:hAnsi="Palatino Linotype" w:cs="Times New Roman"/>
                <w:b/>
                <w:color w:val="000000" w:themeColor="text1"/>
              </w:rPr>
            </w:pPr>
          </w:p>
          <w:p w14:paraId="2023A5AB" w14:textId="77777777" w:rsidR="009959DB" w:rsidRPr="002C4143" w:rsidRDefault="009959DB" w:rsidP="008E580D">
            <w:pPr>
              <w:spacing w:line="360" w:lineRule="auto"/>
              <w:jc w:val="center"/>
              <w:rPr>
                <w:rFonts w:ascii="Palatino Linotype" w:hAnsi="Palatino Linotype" w:cs="Times New Roman"/>
                <w:b/>
                <w:color w:val="000000" w:themeColor="text1"/>
              </w:rPr>
            </w:pPr>
            <w:r w:rsidRPr="002C4143">
              <w:rPr>
                <w:rFonts w:ascii="Palatino Linotype" w:hAnsi="Palatino Linotype" w:cs="Times New Roman"/>
                <w:b/>
                <w:color w:val="000000" w:themeColor="text1"/>
              </w:rPr>
              <w:t xml:space="preserve">Eva </w:t>
            </w:r>
            <w:proofErr w:type="spellStart"/>
            <w:r w:rsidRPr="002C4143">
              <w:rPr>
                <w:rFonts w:ascii="Palatino Linotype" w:hAnsi="Palatino Linotype" w:cs="Times New Roman"/>
                <w:b/>
                <w:color w:val="000000" w:themeColor="text1"/>
              </w:rPr>
              <w:t>Abaid</w:t>
            </w:r>
            <w:proofErr w:type="spellEnd"/>
            <w:r w:rsidRPr="002C4143">
              <w:rPr>
                <w:rFonts w:ascii="Palatino Linotype" w:hAnsi="Palatino Linotype" w:cs="Times New Roman"/>
                <w:b/>
                <w:color w:val="000000" w:themeColor="text1"/>
              </w:rPr>
              <w:t xml:space="preserve"> </w:t>
            </w:r>
            <w:proofErr w:type="spellStart"/>
            <w:r w:rsidRPr="002C4143">
              <w:rPr>
                <w:rFonts w:ascii="Palatino Linotype" w:hAnsi="Palatino Linotype" w:cs="Times New Roman"/>
                <w:b/>
                <w:color w:val="000000" w:themeColor="text1"/>
              </w:rPr>
              <w:t>Yapur</w:t>
            </w:r>
            <w:proofErr w:type="spellEnd"/>
          </w:p>
          <w:p w14:paraId="129746B3" w14:textId="77777777" w:rsidR="009959DB" w:rsidRPr="002C4143" w:rsidRDefault="009959DB" w:rsidP="008E580D">
            <w:pPr>
              <w:spacing w:line="360" w:lineRule="auto"/>
              <w:jc w:val="center"/>
              <w:rPr>
                <w:rFonts w:ascii="Palatino Linotype" w:hAnsi="Palatino Linotype" w:cs="Times New Roman"/>
                <w:color w:val="000000" w:themeColor="text1"/>
              </w:rPr>
            </w:pPr>
            <w:r w:rsidRPr="002C4143">
              <w:rPr>
                <w:rFonts w:ascii="Palatino Linotype" w:hAnsi="Palatino Linotype" w:cs="Times New Roman"/>
                <w:color w:val="000000" w:themeColor="text1"/>
              </w:rPr>
              <w:t>Comisionada</w:t>
            </w:r>
          </w:p>
          <w:p w14:paraId="507FEFA2" w14:textId="77777777" w:rsidR="009959DB" w:rsidRPr="002C4143" w:rsidRDefault="009959DB" w:rsidP="008E580D">
            <w:pPr>
              <w:spacing w:line="360" w:lineRule="auto"/>
              <w:jc w:val="center"/>
              <w:rPr>
                <w:rFonts w:ascii="Palatino Linotype" w:hAnsi="Palatino Linotype" w:cs="Times New Roman"/>
                <w:color w:val="000000" w:themeColor="text1"/>
              </w:rPr>
            </w:pPr>
            <w:r w:rsidRPr="002C4143">
              <w:rPr>
                <w:rFonts w:ascii="Palatino Linotype" w:hAnsi="Palatino Linotype" w:cs="Times New Roman"/>
                <w:color w:val="000000" w:themeColor="text1"/>
              </w:rPr>
              <w:t>(Rúbrica)</w:t>
            </w:r>
          </w:p>
        </w:tc>
        <w:tc>
          <w:tcPr>
            <w:tcW w:w="4956" w:type="dxa"/>
            <w:vAlign w:val="center"/>
          </w:tcPr>
          <w:p w14:paraId="5718F2F1" w14:textId="77777777" w:rsidR="009959DB" w:rsidRPr="002C4143" w:rsidRDefault="009959DB" w:rsidP="008E580D">
            <w:pPr>
              <w:spacing w:line="360" w:lineRule="auto"/>
              <w:jc w:val="center"/>
              <w:rPr>
                <w:rFonts w:ascii="Palatino Linotype" w:hAnsi="Palatino Linotype" w:cs="Times New Roman"/>
                <w:b/>
                <w:color w:val="000000" w:themeColor="text1"/>
              </w:rPr>
            </w:pPr>
          </w:p>
          <w:p w14:paraId="732CE043" w14:textId="77777777" w:rsidR="009959DB" w:rsidRPr="002C4143" w:rsidRDefault="009959DB" w:rsidP="008E580D">
            <w:pPr>
              <w:spacing w:line="360" w:lineRule="auto"/>
              <w:jc w:val="center"/>
              <w:rPr>
                <w:rFonts w:ascii="Palatino Linotype" w:hAnsi="Palatino Linotype" w:cs="Times New Roman"/>
                <w:b/>
                <w:color w:val="000000" w:themeColor="text1"/>
              </w:rPr>
            </w:pPr>
            <w:r w:rsidRPr="002C4143">
              <w:rPr>
                <w:rFonts w:ascii="Palatino Linotype" w:hAnsi="Palatino Linotype" w:cs="Times New Roman"/>
                <w:b/>
                <w:color w:val="000000" w:themeColor="text1"/>
              </w:rPr>
              <w:t>José Guadalupe Luna Hernández</w:t>
            </w:r>
          </w:p>
          <w:p w14:paraId="1BA46CF1" w14:textId="77777777" w:rsidR="009959DB" w:rsidRPr="002C4143" w:rsidRDefault="009959DB" w:rsidP="008E580D">
            <w:pPr>
              <w:spacing w:line="360" w:lineRule="auto"/>
              <w:jc w:val="center"/>
              <w:rPr>
                <w:rFonts w:ascii="Palatino Linotype" w:hAnsi="Palatino Linotype" w:cs="Times New Roman"/>
                <w:color w:val="000000" w:themeColor="text1"/>
              </w:rPr>
            </w:pPr>
            <w:r w:rsidRPr="002C4143">
              <w:rPr>
                <w:rFonts w:ascii="Palatino Linotype" w:hAnsi="Palatino Linotype" w:cs="Times New Roman"/>
                <w:color w:val="000000" w:themeColor="text1"/>
              </w:rPr>
              <w:t>Comisionado</w:t>
            </w:r>
          </w:p>
          <w:p w14:paraId="0DF4241C" w14:textId="77777777" w:rsidR="009959DB" w:rsidRPr="002C4143" w:rsidRDefault="009959DB" w:rsidP="008E580D">
            <w:pPr>
              <w:spacing w:line="360" w:lineRule="auto"/>
              <w:jc w:val="center"/>
              <w:rPr>
                <w:rFonts w:ascii="Palatino Linotype" w:hAnsi="Palatino Linotype" w:cs="Times New Roman"/>
                <w:color w:val="000000" w:themeColor="text1"/>
              </w:rPr>
            </w:pPr>
            <w:r w:rsidRPr="002C4143">
              <w:rPr>
                <w:rFonts w:ascii="Palatino Linotype" w:hAnsi="Palatino Linotype" w:cs="Times New Roman"/>
                <w:color w:val="000000" w:themeColor="text1"/>
              </w:rPr>
              <w:t>(Rúbrica)</w:t>
            </w:r>
          </w:p>
        </w:tc>
      </w:tr>
      <w:tr w:rsidR="002C4143" w:rsidRPr="002C4143" w14:paraId="4AEE3EA2" w14:textId="77777777" w:rsidTr="002C4143">
        <w:trPr>
          <w:trHeight w:val="2244"/>
        </w:trPr>
        <w:tc>
          <w:tcPr>
            <w:tcW w:w="9209" w:type="dxa"/>
            <w:gridSpan w:val="2"/>
            <w:vAlign w:val="center"/>
          </w:tcPr>
          <w:p w14:paraId="06D433BF" w14:textId="77777777" w:rsidR="002C4143" w:rsidRPr="002C4143" w:rsidRDefault="002C4143" w:rsidP="008E580D">
            <w:pPr>
              <w:spacing w:line="360" w:lineRule="auto"/>
              <w:jc w:val="center"/>
              <w:rPr>
                <w:rFonts w:ascii="Palatino Linotype" w:hAnsi="Palatino Linotype" w:cs="Times New Roman"/>
                <w:b/>
                <w:color w:val="000000" w:themeColor="text1"/>
              </w:rPr>
            </w:pPr>
          </w:p>
          <w:p w14:paraId="2DF06CD9" w14:textId="77777777" w:rsidR="002C4143" w:rsidRPr="002C4143" w:rsidRDefault="002C4143" w:rsidP="008E580D">
            <w:pPr>
              <w:spacing w:line="360" w:lineRule="auto"/>
              <w:jc w:val="center"/>
              <w:rPr>
                <w:rFonts w:ascii="Palatino Linotype" w:hAnsi="Palatino Linotype" w:cs="Times New Roman"/>
                <w:b/>
                <w:color w:val="000000" w:themeColor="text1"/>
              </w:rPr>
            </w:pPr>
            <w:r w:rsidRPr="002C4143">
              <w:rPr>
                <w:rFonts w:ascii="Palatino Linotype" w:hAnsi="Palatino Linotype" w:cs="Times New Roman"/>
                <w:b/>
                <w:color w:val="000000" w:themeColor="text1"/>
              </w:rPr>
              <w:t>Javier Martínez Cruz</w:t>
            </w:r>
          </w:p>
          <w:p w14:paraId="7B8C890F" w14:textId="77777777" w:rsidR="002C4143" w:rsidRPr="002C4143" w:rsidRDefault="002C4143" w:rsidP="008E580D">
            <w:pPr>
              <w:spacing w:line="360" w:lineRule="auto"/>
              <w:jc w:val="center"/>
              <w:rPr>
                <w:rFonts w:ascii="Palatino Linotype" w:hAnsi="Palatino Linotype" w:cs="Times New Roman"/>
                <w:color w:val="000000" w:themeColor="text1"/>
              </w:rPr>
            </w:pPr>
            <w:r w:rsidRPr="002C4143">
              <w:rPr>
                <w:rFonts w:ascii="Palatino Linotype" w:hAnsi="Palatino Linotype" w:cs="Times New Roman"/>
                <w:color w:val="000000" w:themeColor="text1"/>
              </w:rPr>
              <w:t>Comisionado</w:t>
            </w:r>
          </w:p>
          <w:p w14:paraId="2D1BC5B1" w14:textId="77777777" w:rsidR="002C4143" w:rsidRPr="002C4143" w:rsidRDefault="002C4143" w:rsidP="008E580D">
            <w:pPr>
              <w:spacing w:line="360" w:lineRule="auto"/>
              <w:jc w:val="center"/>
              <w:rPr>
                <w:rFonts w:ascii="Palatino Linotype" w:hAnsi="Palatino Linotype" w:cs="Times New Roman"/>
                <w:color w:val="000000" w:themeColor="text1"/>
              </w:rPr>
            </w:pPr>
            <w:r w:rsidRPr="002C4143">
              <w:rPr>
                <w:rFonts w:ascii="Palatino Linotype" w:hAnsi="Palatino Linotype" w:cs="Times New Roman"/>
                <w:color w:val="000000" w:themeColor="text1"/>
              </w:rPr>
              <w:t>(Rúbrica)</w:t>
            </w:r>
          </w:p>
          <w:p w14:paraId="2024B6F6" w14:textId="5973088C" w:rsidR="002C4143" w:rsidRDefault="002C4143" w:rsidP="008E580D">
            <w:pPr>
              <w:spacing w:line="360" w:lineRule="auto"/>
              <w:jc w:val="center"/>
              <w:rPr>
                <w:rFonts w:ascii="Palatino Linotype" w:hAnsi="Palatino Linotype" w:cs="Times New Roman"/>
                <w:b/>
                <w:color w:val="000000" w:themeColor="text1"/>
              </w:rPr>
            </w:pPr>
          </w:p>
          <w:p w14:paraId="08513CC3" w14:textId="77777777" w:rsidR="002C4143" w:rsidRPr="002C4143" w:rsidRDefault="002C4143" w:rsidP="008E580D">
            <w:pPr>
              <w:spacing w:line="360" w:lineRule="auto"/>
              <w:jc w:val="center"/>
              <w:rPr>
                <w:rFonts w:ascii="Palatino Linotype" w:hAnsi="Palatino Linotype" w:cs="Times New Roman"/>
                <w:b/>
                <w:color w:val="000000" w:themeColor="text1"/>
              </w:rPr>
            </w:pPr>
          </w:p>
          <w:p w14:paraId="65EA435A" w14:textId="77777777" w:rsidR="002C4143" w:rsidRPr="002C4143" w:rsidRDefault="002C4143" w:rsidP="002C4143">
            <w:pPr>
              <w:spacing w:line="360" w:lineRule="auto"/>
              <w:jc w:val="center"/>
              <w:rPr>
                <w:rFonts w:ascii="Palatino Linotype" w:hAnsi="Palatino Linotype" w:cs="Times New Roman"/>
                <w:b/>
                <w:color w:val="000000" w:themeColor="text1"/>
              </w:rPr>
            </w:pPr>
            <w:r w:rsidRPr="002C4143">
              <w:rPr>
                <w:rFonts w:ascii="Palatino Linotype" w:hAnsi="Palatino Linotype" w:cs="Times New Roman"/>
                <w:b/>
                <w:color w:val="000000" w:themeColor="text1"/>
              </w:rPr>
              <w:t>Alexis Tapia Ramírez</w:t>
            </w:r>
          </w:p>
          <w:p w14:paraId="6726C3B6" w14:textId="77777777" w:rsidR="002C4143" w:rsidRPr="002C4143" w:rsidRDefault="002C4143" w:rsidP="002C4143">
            <w:pPr>
              <w:spacing w:line="360" w:lineRule="auto"/>
              <w:jc w:val="center"/>
              <w:rPr>
                <w:rFonts w:ascii="Palatino Linotype" w:hAnsi="Palatino Linotype" w:cs="Times New Roman"/>
                <w:color w:val="000000" w:themeColor="text1"/>
              </w:rPr>
            </w:pPr>
            <w:r w:rsidRPr="002C4143">
              <w:rPr>
                <w:rFonts w:ascii="Palatino Linotype" w:hAnsi="Palatino Linotype" w:cs="Times New Roman"/>
                <w:color w:val="000000" w:themeColor="text1"/>
              </w:rPr>
              <w:t>Secretario Técnico del Pleno</w:t>
            </w:r>
          </w:p>
          <w:p w14:paraId="19E39595" w14:textId="1D7BE12F" w:rsidR="002C4143" w:rsidRPr="002C4143" w:rsidRDefault="002C4143" w:rsidP="002C4143">
            <w:pPr>
              <w:spacing w:line="360" w:lineRule="auto"/>
              <w:jc w:val="center"/>
              <w:rPr>
                <w:rFonts w:ascii="Palatino Linotype" w:hAnsi="Palatino Linotype" w:cs="Times New Roman"/>
                <w:color w:val="000000" w:themeColor="text1"/>
              </w:rPr>
            </w:pPr>
            <w:r w:rsidRPr="002C4143">
              <w:rPr>
                <w:rFonts w:ascii="Palatino Linotype" w:hAnsi="Palatino Linotype" w:cs="Times New Roman"/>
                <w:color w:val="000000" w:themeColor="text1"/>
              </w:rPr>
              <w:t>(Rúbrica)</w:t>
            </w:r>
          </w:p>
        </w:tc>
      </w:tr>
    </w:tbl>
    <w:p w14:paraId="1F1AB62C" w14:textId="57C6FFD4" w:rsidR="002C4143" w:rsidRPr="00EE0ACB" w:rsidRDefault="002C4143">
      <w:pPr>
        <w:spacing w:before="240" w:after="240" w:line="360" w:lineRule="auto"/>
        <w:ind w:right="49"/>
        <w:jc w:val="both"/>
      </w:pPr>
      <w:r w:rsidRPr="002C4143">
        <w:rPr>
          <w:rFonts w:ascii="Palatino Linotype" w:hAnsi="Palatino Linotype" w:cs="Arial"/>
          <w:color w:val="000000" w:themeColor="text1"/>
        </w:rPr>
        <w:t xml:space="preserve">Esta hoja corresponde a la resolución del </w:t>
      </w:r>
      <w:r>
        <w:rPr>
          <w:rFonts w:ascii="Palatino Linotype" w:hAnsi="Palatino Linotype" w:cs="Arial"/>
          <w:color w:val="000000" w:themeColor="text1"/>
        </w:rPr>
        <w:t xml:space="preserve">quince </w:t>
      </w:r>
      <w:r w:rsidRPr="002C4143">
        <w:rPr>
          <w:rFonts w:ascii="Palatino Linotype" w:hAnsi="Palatino Linotype" w:cs="Arial"/>
          <w:color w:val="000000" w:themeColor="text1"/>
        </w:rPr>
        <w:t>(</w:t>
      </w:r>
      <w:r>
        <w:rPr>
          <w:rFonts w:ascii="Palatino Linotype" w:hAnsi="Palatino Linotype" w:cs="Arial"/>
          <w:color w:val="000000" w:themeColor="text1"/>
        </w:rPr>
        <w:t>15</w:t>
      </w:r>
      <w:r w:rsidRPr="002C4143">
        <w:rPr>
          <w:rFonts w:ascii="Palatino Linotype" w:hAnsi="Palatino Linotype" w:cs="Arial"/>
          <w:color w:val="000000" w:themeColor="text1"/>
        </w:rPr>
        <w:t xml:space="preserve">) de </w:t>
      </w:r>
      <w:r>
        <w:rPr>
          <w:rFonts w:ascii="Palatino Linotype" w:hAnsi="Palatino Linotype" w:cs="Arial"/>
          <w:color w:val="000000" w:themeColor="text1"/>
        </w:rPr>
        <w:t>agosto</w:t>
      </w:r>
      <w:r w:rsidRPr="002C4143">
        <w:rPr>
          <w:rFonts w:ascii="Palatino Linotype" w:hAnsi="Palatino Linotype" w:cs="Arial"/>
          <w:color w:val="000000" w:themeColor="text1"/>
        </w:rPr>
        <w:t xml:space="preserve"> de dos mil dieciocho emitida en el recurso de revisión </w:t>
      </w:r>
      <w:r w:rsidRPr="002C4143">
        <w:rPr>
          <w:rFonts w:ascii="Palatino Linotype" w:hAnsi="Palatino Linotype" w:cs="Arial"/>
          <w:b/>
          <w:bCs/>
          <w:color w:val="000000" w:themeColor="text1"/>
          <w:lang w:eastAsia="es-MX"/>
        </w:rPr>
        <w:t>02283/INFOEM/IP/RR/2018</w:t>
      </w:r>
      <w:r w:rsidRPr="002C4143">
        <w:rPr>
          <w:rFonts w:ascii="Palatino Linotype" w:hAnsi="Palatino Linotype" w:cs="Arial"/>
          <w:color w:val="000000" w:themeColor="text1"/>
        </w:rPr>
        <w:t>.</w:t>
      </w:r>
    </w:p>
    <w:sectPr w:rsidR="002C4143" w:rsidRPr="00EE0ACB" w:rsidSect="00472C41">
      <w:headerReference w:type="default" r:id="rId13"/>
      <w:footerReference w:type="default" r:id="rId14"/>
      <w:headerReference w:type="first" r:id="rId15"/>
      <w:footerReference w:type="first" r:id="rId16"/>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6A4F82" w14:textId="77777777" w:rsidR="00A20A88" w:rsidRDefault="00A20A88" w:rsidP="00587366">
      <w:r>
        <w:separator/>
      </w:r>
    </w:p>
  </w:endnote>
  <w:endnote w:type="continuationSeparator" w:id="0">
    <w:p w14:paraId="4529EB8E" w14:textId="77777777" w:rsidR="00A20A88" w:rsidRDefault="00A20A88"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Sitka Smal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3C4839" w:rsidRPr="00883450" w:rsidRDefault="003C483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F2E38">
              <w:rPr>
                <w:rFonts w:ascii="Palatino Linotype" w:hAnsi="Palatino Linotype"/>
                <w:b/>
                <w:bCs/>
                <w:noProof/>
                <w:sz w:val="22"/>
                <w:szCs w:val="20"/>
              </w:rPr>
              <w:t>20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F2E38">
              <w:rPr>
                <w:rFonts w:ascii="Palatino Linotype" w:hAnsi="Palatino Linotype"/>
                <w:b/>
                <w:bCs/>
                <w:noProof/>
                <w:sz w:val="22"/>
                <w:szCs w:val="20"/>
              </w:rPr>
              <w:t>20</w:t>
            </w:r>
            <w:r w:rsidRPr="00883450">
              <w:rPr>
                <w:rFonts w:ascii="Palatino Linotype" w:hAnsi="Palatino Linotype"/>
                <w:b/>
                <w:bCs/>
                <w:sz w:val="22"/>
                <w:szCs w:val="20"/>
              </w:rPr>
              <w:fldChar w:fldCharType="end"/>
            </w:r>
          </w:p>
        </w:sdtContent>
      </w:sdt>
    </w:sdtContent>
  </w:sdt>
  <w:p w14:paraId="6243EC1B" w14:textId="77777777" w:rsidR="003C4839" w:rsidRDefault="003C483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3C4839" w:rsidRPr="00883450" w:rsidRDefault="003C4839"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F2E38" w:rsidRPr="00EF2E38">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F2E38" w:rsidRPr="00EF2E38">
      <w:rPr>
        <w:rFonts w:ascii="Palatino Linotype" w:hAnsi="Palatino Linotype"/>
        <w:noProof/>
        <w:sz w:val="22"/>
        <w:szCs w:val="22"/>
        <w:lang w:val="es-ES"/>
      </w:rPr>
      <w:t>20</w:t>
    </w:r>
    <w:r w:rsidRPr="00883450">
      <w:rPr>
        <w:rFonts w:ascii="Palatino Linotype" w:hAnsi="Palatino Linotype"/>
        <w:sz w:val="22"/>
        <w:szCs w:val="22"/>
      </w:rPr>
      <w:fldChar w:fldCharType="end"/>
    </w:r>
  </w:p>
  <w:p w14:paraId="5F5C4865" w14:textId="77777777" w:rsidR="003C4839" w:rsidRPr="00883450" w:rsidRDefault="003C4839">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433A9A" w14:textId="77777777" w:rsidR="00A20A88" w:rsidRDefault="00A20A88" w:rsidP="00587366">
      <w:r>
        <w:separator/>
      </w:r>
    </w:p>
  </w:footnote>
  <w:footnote w:type="continuationSeparator" w:id="0">
    <w:p w14:paraId="722C3447" w14:textId="77777777" w:rsidR="00A20A88" w:rsidRDefault="00A20A88"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3C4839" w:rsidRDefault="003C4839" w:rsidP="001C6012">
    <w:pPr>
      <w:pStyle w:val="Encabezado"/>
      <w:tabs>
        <w:tab w:val="clear" w:pos="4252"/>
        <w:tab w:val="clear" w:pos="8504"/>
        <w:tab w:val="left" w:pos="8460"/>
      </w:tabs>
    </w:pPr>
    <w:r>
      <w:tab/>
    </w:r>
  </w:p>
  <w:p w14:paraId="64F5F23E" w14:textId="390690E5" w:rsidR="003C4839" w:rsidRDefault="003C4839">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3C4839" w:rsidRPr="00674A46" w14:paraId="07F2896E" w14:textId="77777777" w:rsidTr="006E6B65">
      <w:trPr>
        <w:trHeight w:val="138"/>
        <w:jc w:val="right"/>
      </w:trPr>
      <w:tc>
        <w:tcPr>
          <w:tcW w:w="3544" w:type="dxa"/>
          <w:vAlign w:val="center"/>
        </w:tcPr>
        <w:p w14:paraId="4A5B1974" w14:textId="3B2AB4E0" w:rsidR="003C4839" w:rsidRPr="00674A46" w:rsidRDefault="003C4839"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1F8AE745" w:rsidR="003C4839" w:rsidRPr="00674A46" w:rsidRDefault="00025731" w:rsidP="00B172FA">
          <w:pPr>
            <w:pStyle w:val="Encabezado"/>
            <w:jc w:val="both"/>
            <w:rPr>
              <w:rFonts w:ascii="Palatino Linotype" w:hAnsi="Palatino Linotype"/>
              <w:b/>
              <w:sz w:val="22"/>
              <w:szCs w:val="22"/>
            </w:rPr>
          </w:pPr>
          <w:r>
            <w:rPr>
              <w:rFonts w:ascii="Palatino Linotype" w:hAnsi="Palatino Linotype" w:cs="Arial"/>
              <w:b/>
              <w:bCs/>
              <w:sz w:val="22"/>
              <w:szCs w:val="22"/>
              <w:lang w:eastAsia="es-MX"/>
            </w:rPr>
            <w:t>022</w:t>
          </w:r>
          <w:r w:rsidR="003C4839">
            <w:rPr>
              <w:rFonts w:ascii="Palatino Linotype" w:hAnsi="Palatino Linotype" w:cs="Arial"/>
              <w:b/>
              <w:bCs/>
              <w:sz w:val="22"/>
              <w:szCs w:val="22"/>
              <w:lang w:eastAsia="es-MX"/>
            </w:rPr>
            <w:t>8</w:t>
          </w:r>
          <w:r>
            <w:rPr>
              <w:rFonts w:ascii="Palatino Linotype" w:hAnsi="Palatino Linotype" w:cs="Arial"/>
              <w:b/>
              <w:bCs/>
              <w:sz w:val="22"/>
              <w:szCs w:val="22"/>
              <w:lang w:eastAsia="es-MX"/>
            </w:rPr>
            <w:t>3</w:t>
          </w:r>
          <w:r w:rsidR="003C4839">
            <w:rPr>
              <w:rFonts w:ascii="Palatino Linotype" w:hAnsi="Palatino Linotype" w:cs="Arial"/>
              <w:b/>
              <w:bCs/>
              <w:sz w:val="22"/>
              <w:szCs w:val="22"/>
              <w:lang w:eastAsia="es-MX"/>
            </w:rPr>
            <w:t>/INFOEM/IP/RR/2018</w:t>
          </w:r>
        </w:p>
      </w:tc>
    </w:tr>
    <w:tr w:rsidR="003C4839" w:rsidRPr="00674A46" w14:paraId="1B5D8690" w14:textId="77777777" w:rsidTr="006E6B65">
      <w:trPr>
        <w:trHeight w:val="233"/>
        <w:jc w:val="right"/>
      </w:trPr>
      <w:tc>
        <w:tcPr>
          <w:tcW w:w="3544" w:type="dxa"/>
          <w:vAlign w:val="center"/>
        </w:tcPr>
        <w:p w14:paraId="3903F2C6" w14:textId="22D569F8" w:rsidR="003C4839" w:rsidRPr="00674A46" w:rsidRDefault="003C4839"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504F5FEC" w:rsidR="003C4839" w:rsidRPr="00B75F20" w:rsidRDefault="00025731" w:rsidP="005D6FF0">
          <w:pPr>
            <w:pStyle w:val="Encabezado"/>
            <w:rPr>
              <w:rFonts w:ascii="Palatino Linotype" w:hAnsi="Palatino Linotype"/>
              <w:b/>
              <w:sz w:val="22"/>
              <w:szCs w:val="22"/>
            </w:rPr>
          </w:pPr>
          <w:r w:rsidRPr="00025731">
            <w:rPr>
              <w:rFonts w:ascii="Palatino Linotype" w:hAnsi="Palatino Linotype"/>
              <w:b/>
              <w:bCs/>
              <w:color w:val="000000"/>
              <w:sz w:val="22"/>
              <w:szCs w:val="14"/>
            </w:rPr>
            <w:t>Instituto de Seguridad Social del Estado de México y Municipios</w:t>
          </w:r>
        </w:p>
      </w:tc>
    </w:tr>
    <w:tr w:rsidR="003C4839" w:rsidRPr="00674A46" w14:paraId="095EB01B" w14:textId="77777777" w:rsidTr="006E6B65">
      <w:trPr>
        <w:trHeight w:val="321"/>
        <w:jc w:val="right"/>
      </w:trPr>
      <w:tc>
        <w:tcPr>
          <w:tcW w:w="3544" w:type="dxa"/>
          <w:vAlign w:val="center"/>
        </w:tcPr>
        <w:p w14:paraId="6E000A51" w14:textId="25DCC1C7" w:rsidR="003C4839" w:rsidRPr="00674A46" w:rsidRDefault="003C4839"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3C4839" w:rsidRPr="00674A46" w:rsidRDefault="003C4839"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3C4839" w:rsidRDefault="003C4839"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3C4839" w:rsidRDefault="003C4839" w:rsidP="00472C41">
    <w:pPr>
      <w:pStyle w:val="Encabezado"/>
      <w:tabs>
        <w:tab w:val="clear" w:pos="4252"/>
        <w:tab w:val="clear" w:pos="8504"/>
        <w:tab w:val="left" w:pos="3103"/>
      </w:tabs>
    </w:pPr>
    <w:r>
      <w:tab/>
    </w:r>
  </w:p>
  <w:tbl>
    <w:tblPr>
      <w:tblStyle w:val="Tablaconcuadrcula"/>
      <w:tblW w:w="793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678"/>
    </w:tblGrid>
    <w:tr w:rsidR="003C4839" w:rsidRPr="00674A46" w14:paraId="0A3256F2" w14:textId="77777777" w:rsidTr="00E56AE0">
      <w:trPr>
        <w:trHeight w:val="138"/>
        <w:jc w:val="right"/>
      </w:trPr>
      <w:tc>
        <w:tcPr>
          <w:tcW w:w="3261" w:type="dxa"/>
          <w:vAlign w:val="center"/>
        </w:tcPr>
        <w:p w14:paraId="3D80769D" w14:textId="316F11F8" w:rsidR="003C4839" w:rsidRPr="00674A46" w:rsidRDefault="003C4839"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678" w:type="dxa"/>
          <w:vAlign w:val="center"/>
        </w:tcPr>
        <w:p w14:paraId="0453495E" w14:textId="63B85E7C" w:rsidR="003C4839" w:rsidRPr="00674A46" w:rsidRDefault="00025731" w:rsidP="00B02D7A">
          <w:pPr>
            <w:pStyle w:val="Encabezado"/>
            <w:rPr>
              <w:rFonts w:ascii="Palatino Linotype" w:hAnsi="Palatino Linotype"/>
              <w:b/>
              <w:sz w:val="22"/>
              <w:szCs w:val="22"/>
            </w:rPr>
          </w:pPr>
          <w:r>
            <w:rPr>
              <w:rFonts w:ascii="Palatino Linotype" w:hAnsi="Palatino Linotype" w:cs="Arial"/>
              <w:b/>
              <w:bCs/>
              <w:sz w:val="22"/>
              <w:szCs w:val="22"/>
              <w:lang w:eastAsia="es-MX"/>
            </w:rPr>
            <w:t>022</w:t>
          </w:r>
          <w:r w:rsidR="003C4839">
            <w:rPr>
              <w:rFonts w:ascii="Palatino Linotype" w:hAnsi="Palatino Linotype" w:cs="Arial"/>
              <w:b/>
              <w:bCs/>
              <w:sz w:val="22"/>
              <w:szCs w:val="22"/>
              <w:lang w:eastAsia="es-MX"/>
            </w:rPr>
            <w:t>8</w:t>
          </w:r>
          <w:r>
            <w:rPr>
              <w:rFonts w:ascii="Palatino Linotype" w:hAnsi="Palatino Linotype" w:cs="Arial"/>
              <w:b/>
              <w:bCs/>
              <w:sz w:val="22"/>
              <w:szCs w:val="22"/>
              <w:lang w:eastAsia="es-MX"/>
            </w:rPr>
            <w:t>3</w:t>
          </w:r>
          <w:r w:rsidR="003C4839">
            <w:rPr>
              <w:rFonts w:ascii="Palatino Linotype" w:hAnsi="Palatino Linotype" w:cs="Arial"/>
              <w:b/>
              <w:bCs/>
              <w:sz w:val="22"/>
              <w:szCs w:val="22"/>
              <w:lang w:eastAsia="es-MX"/>
            </w:rPr>
            <w:t>/INFOEM/IP/RR/2018</w:t>
          </w:r>
        </w:p>
      </w:tc>
    </w:tr>
    <w:tr w:rsidR="003C4839" w:rsidRPr="00B75F20" w14:paraId="128C8B3C" w14:textId="77777777" w:rsidTr="00E56AE0">
      <w:trPr>
        <w:trHeight w:val="233"/>
        <w:jc w:val="right"/>
      </w:trPr>
      <w:tc>
        <w:tcPr>
          <w:tcW w:w="3261" w:type="dxa"/>
          <w:vAlign w:val="center"/>
        </w:tcPr>
        <w:p w14:paraId="483E3371" w14:textId="66B1BC74" w:rsidR="003C4839" w:rsidRPr="00674A46" w:rsidRDefault="003C4839"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678" w:type="dxa"/>
        </w:tcPr>
        <w:p w14:paraId="1548525E" w14:textId="11B86B38" w:rsidR="003C4839" w:rsidRPr="00B75F20" w:rsidRDefault="00921AAB" w:rsidP="0058757A">
          <w:pPr>
            <w:pStyle w:val="Encabezado"/>
            <w:rPr>
              <w:rFonts w:ascii="Palatino Linotype" w:hAnsi="Palatino Linotype"/>
              <w:b/>
              <w:sz w:val="22"/>
              <w:szCs w:val="22"/>
            </w:rPr>
          </w:pPr>
          <w:r w:rsidRPr="00921AAB">
            <w:rPr>
              <w:rFonts w:ascii="Palatino Linotype" w:hAnsi="Palatino Linotype"/>
              <w:b/>
              <w:sz w:val="22"/>
              <w:szCs w:val="22"/>
              <w:highlight w:val="black"/>
            </w:rPr>
            <w:t>-------------------------------------</w:t>
          </w:r>
        </w:p>
      </w:tc>
    </w:tr>
    <w:tr w:rsidR="003C4839" w:rsidRPr="00674A46" w14:paraId="41BE0704" w14:textId="77777777" w:rsidTr="00E56AE0">
      <w:trPr>
        <w:trHeight w:val="321"/>
        <w:jc w:val="right"/>
      </w:trPr>
      <w:tc>
        <w:tcPr>
          <w:tcW w:w="3261" w:type="dxa"/>
          <w:vAlign w:val="center"/>
        </w:tcPr>
        <w:p w14:paraId="34C64148" w14:textId="10C6C8A9" w:rsidR="003C4839" w:rsidRPr="00674A46" w:rsidRDefault="003C4839"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678" w:type="dxa"/>
          <w:vAlign w:val="center"/>
        </w:tcPr>
        <w:p w14:paraId="34C341BF" w14:textId="57BFD3C4" w:rsidR="003C4839" w:rsidRPr="007D6429" w:rsidRDefault="00025731" w:rsidP="005D6FF0">
          <w:pPr>
            <w:pStyle w:val="Encabezado"/>
            <w:rPr>
              <w:rFonts w:ascii="Palatino Linotype" w:hAnsi="Palatino Linotype"/>
              <w:b/>
              <w:sz w:val="22"/>
              <w:szCs w:val="22"/>
            </w:rPr>
          </w:pPr>
          <w:r w:rsidRPr="00025731">
            <w:rPr>
              <w:rFonts w:ascii="Palatino Linotype" w:hAnsi="Palatino Linotype"/>
              <w:b/>
              <w:bCs/>
              <w:color w:val="000000"/>
              <w:sz w:val="22"/>
              <w:szCs w:val="14"/>
            </w:rPr>
            <w:t>Instituto de Seguridad Social del Estado de México y Municipios</w:t>
          </w:r>
        </w:p>
      </w:tc>
    </w:tr>
    <w:tr w:rsidR="003C4839" w:rsidRPr="00674A46" w14:paraId="0C8B6193" w14:textId="77777777" w:rsidTr="00E56AE0">
      <w:trPr>
        <w:trHeight w:val="321"/>
        <w:jc w:val="right"/>
      </w:trPr>
      <w:tc>
        <w:tcPr>
          <w:tcW w:w="3261" w:type="dxa"/>
          <w:vAlign w:val="center"/>
        </w:tcPr>
        <w:p w14:paraId="321FFAFF" w14:textId="40E5A678" w:rsidR="003C4839" w:rsidRPr="00674A46" w:rsidRDefault="003C4839"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678" w:type="dxa"/>
          <w:vAlign w:val="center"/>
        </w:tcPr>
        <w:p w14:paraId="0FECDA9D" w14:textId="77777777" w:rsidR="003C4839" w:rsidRPr="00674A46" w:rsidRDefault="003C4839"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3C4839" w:rsidRDefault="003C4839"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8565D"/>
    <w:multiLevelType w:val="hybridMultilevel"/>
    <w:tmpl w:val="DD7EE8C2"/>
    <w:lvl w:ilvl="0" w:tplc="4262F712">
      <w:start w:val="14"/>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nsid w:val="0D9006A9"/>
    <w:multiLevelType w:val="multilevel"/>
    <w:tmpl w:val="EAC08566"/>
    <w:lvl w:ilvl="0">
      <w:start w:val="1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186B7143"/>
    <w:multiLevelType w:val="hybridMultilevel"/>
    <w:tmpl w:val="A6EAD81E"/>
    <w:lvl w:ilvl="0" w:tplc="0488251C">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1CD84730"/>
    <w:multiLevelType w:val="hybridMultilevel"/>
    <w:tmpl w:val="973EAB4E"/>
    <w:lvl w:ilvl="0" w:tplc="BA94307A">
      <w:start w:val="16"/>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D806D87"/>
    <w:multiLevelType w:val="multilevel"/>
    <w:tmpl w:val="03AA0C88"/>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207D23AD"/>
    <w:multiLevelType w:val="hybridMultilevel"/>
    <w:tmpl w:val="A748FA90"/>
    <w:lvl w:ilvl="0" w:tplc="B3B6C766">
      <w:start w:val="1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21F304C"/>
    <w:multiLevelType w:val="multilevel"/>
    <w:tmpl w:val="7938CBBA"/>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22F018F8"/>
    <w:multiLevelType w:val="multilevel"/>
    <w:tmpl w:val="DF4028FA"/>
    <w:lvl w:ilvl="0">
      <w:start w:val="2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9961F77"/>
    <w:multiLevelType w:val="hybridMultilevel"/>
    <w:tmpl w:val="C4E0659C"/>
    <w:lvl w:ilvl="0" w:tplc="1362E8B0">
      <w:start w:val="36"/>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15D7101"/>
    <w:multiLevelType w:val="hybridMultilevel"/>
    <w:tmpl w:val="2AD0BD0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4">
    <w:nsid w:val="34317490"/>
    <w:multiLevelType w:val="hybridMultilevel"/>
    <w:tmpl w:val="6420B6F8"/>
    <w:lvl w:ilvl="0" w:tplc="FB0C99F4">
      <w:start w:val="1"/>
      <w:numFmt w:val="decimal"/>
      <w:lvlText w:val="%1."/>
      <w:lvlJc w:val="left"/>
      <w:pPr>
        <w:ind w:left="720" w:hanging="360"/>
      </w:pPr>
      <w:rPr>
        <w:rFonts w:ascii="Palatino Linotype" w:hAnsi="Palatino Linotype" w:hint="default"/>
        <w:b/>
        <w:i w:val="0"/>
        <w:sz w:val="24"/>
      </w:rPr>
    </w:lvl>
    <w:lvl w:ilvl="1" w:tplc="29E0ED44">
      <w:start w:val="1"/>
      <w:numFmt w:val="upperRoman"/>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4402D0B"/>
    <w:multiLevelType w:val="multilevel"/>
    <w:tmpl w:val="0792B56C"/>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373F3D8A"/>
    <w:multiLevelType w:val="hybridMultilevel"/>
    <w:tmpl w:val="2F24020C"/>
    <w:lvl w:ilvl="0" w:tplc="E6E69F80">
      <w:start w:val="1"/>
      <w:numFmt w:val="lowerLetter"/>
      <w:lvlText w:val="%1)"/>
      <w:lvlJc w:val="left"/>
      <w:pPr>
        <w:ind w:left="114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89B5A94"/>
    <w:multiLevelType w:val="hybridMultilevel"/>
    <w:tmpl w:val="56CC572A"/>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8">
    <w:nsid w:val="3D727163"/>
    <w:multiLevelType w:val="hybridMultilevel"/>
    <w:tmpl w:val="64B87DCC"/>
    <w:lvl w:ilvl="0" w:tplc="A9D86448">
      <w:start w:val="8"/>
      <w:numFmt w:val="decimal"/>
      <w:lvlText w:val="%1."/>
      <w:lvlJc w:val="left"/>
      <w:pPr>
        <w:ind w:left="72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DF23BCB"/>
    <w:multiLevelType w:val="multilevel"/>
    <w:tmpl w:val="EE106284"/>
    <w:lvl w:ilvl="0">
      <w:start w:val="3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3FF44345"/>
    <w:multiLevelType w:val="multilevel"/>
    <w:tmpl w:val="B378B802"/>
    <w:lvl w:ilvl="0">
      <w:start w:val="3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43A37952"/>
    <w:multiLevelType w:val="multilevel"/>
    <w:tmpl w:val="3BC45D2C"/>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46A44981"/>
    <w:multiLevelType w:val="multilevel"/>
    <w:tmpl w:val="AA867452"/>
    <w:lvl w:ilvl="0">
      <w:start w:val="3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48BA5B1D"/>
    <w:multiLevelType w:val="hybridMultilevel"/>
    <w:tmpl w:val="5C0483AA"/>
    <w:lvl w:ilvl="0" w:tplc="8DAA598A">
      <w:start w:val="26"/>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CA22335"/>
    <w:multiLevelType w:val="hybridMultilevel"/>
    <w:tmpl w:val="9530E80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5">
    <w:nsid w:val="4D2264BF"/>
    <w:multiLevelType w:val="hybridMultilevel"/>
    <w:tmpl w:val="5D6A3096"/>
    <w:lvl w:ilvl="0" w:tplc="8304B620">
      <w:start w:val="37"/>
      <w:numFmt w:val="decimal"/>
      <w:lvlText w:val="%1."/>
      <w:lvlJc w:val="left"/>
      <w:pPr>
        <w:ind w:left="144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D75443F"/>
    <w:multiLevelType w:val="hybridMultilevel"/>
    <w:tmpl w:val="14322C5A"/>
    <w:lvl w:ilvl="0" w:tplc="FB0C99F4">
      <w:start w:val="1"/>
      <w:numFmt w:val="decimal"/>
      <w:lvlText w:val="%1."/>
      <w:lvlJc w:val="left"/>
      <w:pPr>
        <w:ind w:left="72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4D958F4"/>
    <w:multiLevelType w:val="hybridMultilevel"/>
    <w:tmpl w:val="C47E895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nsid w:val="563D3654"/>
    <w:multiLevelType w:val="hybridMultilevel"/>
    <w:tmpl w:val="0A8258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67E58B3"/>
    <w:multiLevelType w:val="hybridMultilevel"/>
    <w:tmpl w:val="B352E1FE"/>
    <w:lvl w:ilvl="0" w:tplc="1EBA158C">
      <w:start w:val="6"/>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A88514C"/>
    <w:multiLevelType w:val="hybridMultilevel"/>
    <w:tmpl w:val="1D42BD74"/>
    <w:lvl w:ilvl="0" w:tplc="7B48D5B8">
      <w:start w:val="11"/>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C1E239B"/>
    <w:multiLevelType w:val="hybridMultilevel"/>
    <w:tmpl w:val="F2FA0CA0"/>
    <w:lvl w:ilvl="0" w:tplc="C282AAB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5D8C1EB8"/>
    <w:multiLevelType w:val="hybridMultilevel"/>
    <w:tmpl w:val="842CF408"/>
    <w:lvl w:ilvl="0" w:tplc="72E8C3C4">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5F580327"/>
    <w:multiLevelType w:val="multilevel"/>
    <w:tmpl w:val="A5902C2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nsid w:val="63C07BE8"/>
    <w:multiLevelType w:val="hybridMultilevel"/>
    <w:tmpl w:val="7EDE9574"/>
    <w:lvl w:ilvl="0" w:tplc="9B1AA816">
      <w:start w:val="20"/>
      <w:numFmt w:val="decimal"/>
      <w:lvlText w:val="%1."/>
      <w:lvlJc w:val="left"/>
      <w:pPr>
        <w:ind w:left="720" w:hanging="360"/>
      </w:pPr>
      <w:rPr>
        <w:rFonts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6C2C2D07"/>
    <w:multiLevelType w:val="hybridMultilevel"/>
    <w:tmpl w:val="3244C53E"/>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nsid w:val="6F875C07"/>
    <w:multiLevelType w:val="hybridMultilevel"/>
    <w:tmpl w:val="156042B2"/>
    <w:lvl w:ilvl="0" w:tplc="07F485C0">
      <w:start w:val="1"/>
      <w:numFmt w:val="decimal"/>
      <w:lvlText w:val="%1."/>
      <w:lvlJc w:val="left"/>
      <w:pPr>
        <w:ind w:left="360" w:hanging="360"/>
      </w:pPr>
      <w:rPr>
        <w:rFonts w:hint="default"/>
        <w:b/>
        <w:i w:val="0"/>
        <w:color w:val="000000" w:themeColor="text1"/>
        <w:sz w:val="24"/>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2">
    <w:nsid w:val="6F997D23"/>
    <w:multiLevelType w:val="hybridMultilevel"/>
    <w:tmpl w:val="E66ECBCA"/>
    <w:lvl w:ilvl="0" w:tplc="A8789372">
      <w:start w:val="16"/>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nsid w:val="73945535"/>
    <w:multiLevelType w:val="hybridMultilevel"/>
    <w:tmpl w:val="3BCC8B4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6">
    <w:nsid w:val="79DF40B4"/>
    <w:multiLevelType w:val="hybridMultilevel"/>
    <w:tmpl w:val="B094B518"/>
    <w:lvl w:ilvl="0" w:tplc="C9986018">
      <w:start w:val="17"/>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7EAC51A9"/>
    <w:multiLevelType w:val="hybridMultilevel"/>
    <w:tmpl w:val="22825C8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8">
    <w:nsid w:val="7FFA00FE"/>
    <w:multiLevelType w:val="hybridMultilevel"/>
    <w:tmpl w:val="9002442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33"/>
  </w:num>
  <w:num w:numId="3">
    <w:abstractNumId w:val="15"/>
  </w:num>
  <w:num w:numId="4">
    <w:abstractNumId w:val="14"/>
  </w:num>
  <w:num w:numId="5">
    <w:abstractNumId w:val="36"/>
  </w:num>
  <w:num w:numId="6">
    <w:abstractNumId w:val="38"/>
  </w:num>
  <w:num w:numId="7">
    <w:abstractNumId w:val="44"/>
  </w:num>
  <w:num w:numId="8">
    <w:abstractNumId w:val="28"/>
  </w:num>
  <w:num w:numId="9">
    <w:abstractNumId w:val="5"/>
  </w:num>
  <w:num w:numId="10">
    <w:abstractNumId w:val="39"/>
  </w:num>
  <w:num w:numId="11">
    <w:abstractNumId w:val="22"/>
  </w:num>
  <w:num w:numId="12">
    <w:abstractNumId w:val="43"/>
  </w:num>
  <w:num w:numId="13">
    <w:abstractNumId w:val="40"/>
  </w:num>
  <w:num w:numId="14">
    <w:abstractNumId w:val="3"/>
  </w:num>
  <w:num w:numId="15">
    <w:abstractNumId w:val="27"/>
  </w:num>
  <w:num w:numId="16">
    <w:abstractNumId w:val="2"/>
  </w:num>
  <w:num w:numId="17">
    <w:abstractNumId w:val="21"/>
  </w:num>
  <w:num w:numId="18">
    <w:abstractNumId w:val="25"/>
  </w:num>
  <w:num w:numId="19">
    <w:abstractNumId w:val="7"/>
  </w:num>
  <w:num w:numId="20">
    <w:abstractNumId w:val="13"/>
  </w:num>
  <w:num w:numId="21">
    <w:abstractNumId w:val="20"/>
  </w:num>
  <w:num w:numId="22">
    <w:abstractNumId w:val="16"/>
  </w:num>
  <w:num w:numId="23">
    <w:abstractNumId w:val="9"/>
  </w:num>
  <w:num w:numId="24">
    <w:abstractNumId w:val="19"/>
  </w:num>
  <w:num w:numId="25">
    <w:abstractNumId w:val="29"/>
  </w:num>
  <w:num w:numId="26">
    <w:abstractNumId w:val="31"/>
  </w:num>
  <w:num w:numId="27">
    <w:abstractNumId w:val="17"/>
  </w:num>
  <w:num w:numId="28">
    <w:abstractNumId w:val="0"/>
  </w:num>
  <w:num w:numId="29">
    <w:abstractNumId w:val="6"/>
  </w:num>
  <w:num w:numId="30">
    <w:abstractNumId w:val="46"/>
  </w:num>
  <w:num w:numId="31">
    <w:abstractNumId w:val="23"/>
  </w:num>
  <w:num w:numId="32">
    <w:abstractNumId w:val="47"/>
  </w:num>
  <w:num w:numId="33">
    <w:abstractNumId w:val="30"/>
  </w:num>
  <w:num w:numId="34">
    <w:abstractNumId w:val="26"/>
  </w:num>
  <w:num w:numId="35">
    <w:abstractNumId w:val="42"/>
  </w:num>
  <w:num w:numId="36">
    <w:abstractNumId w:val="8"/>
  </w:num>
  <w:num w:numId="37">
    <w:abstractNumId w:val="10"/>
  </w:num>
  <w:num w:numId="38">
    <w:abstractNumId w:val="1"/>
  </w:num>
  <w:num w:numId="39">
    <w:abstractNumId w:val="12"/>
  </w:num>
  <w:num w:numId="40">
    <w:abstractNumId w:val="37"/>
  </w:num>
  <w:num w:numId="41">
    <w:abstractNumId w:val="4"/>
  </w:num>
  <w:num w:numId="42">
    <w:abstractNumId w:val="41"/>
  </w:num>
  <w:num w:numId="43">
    <w:abstractNumId w:val="24"/>
  </w:num>
  <w:num w:numId="44">
    <w:abstractNumId w:val="34"/>
  </w:num>
  <w:num w:numId="45">
    <w:abstractNumId w:val="35"/>
  </w:num>
  <w:num w:numId="46">
    <w:abstractNumId w:val="18"/>
  </w:num>
  <w:num w:numId="47">
    <w:abstractNumId w:val="48"/>
  </w:num>
  <w:num w:numId="48">
    <w:abstractNumId w:val="45"/>
  </w:num>
  <w:num w:numId="49">
    <w:abstractNumId w:val="3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A05"/>
    <w:rsid w:val="0000407F"/>
    <w:rsid w:val="000058E3"/>
    <w:rsid w:val="000078EC"/>
    <w:rsid w:val="00007E8A"/>
    <w:rsid w:val="0001106B"/>
    <w:rsid w:val="00012472"/>
    <w:rsid w:val="0001398B"/>
    <w:rsid w:val="00015612"/>
    <w:rsid w:val="000203D3"/>
    <w:rsid w:val="000211F8"/>
    <w:rsid w:val="00024F35"/>
    <w:rsid w:val="00025731"/>
    <w:rsid w:val="000305CE"/>
    <w:rsid w:val="0003063D"/>
    <w:rsid w:val="00031F10"/>
    <w:rsid w:val="00032493"/>
    <w:rsid w:val="00035F01"/>
    <w:rsid w:val="0004072A"/>
    <w:rsid w:val="0004193F"/>
    <w:rsid w:val="00042380"/>
    <w:rsid w:val="0004686A"/>
    <w:rsid w:val="000468E2"/>
    <w:rsid w:val="00046BDF"/>
    <w:rsid w:val="0005237C"/>
    <w:rsid w:val="00052A3C"/>
    <w:rsid w:val="00054A03"/>
    <w:rsid w:val="00056A79"/>
    <w:rsid w:val="00060902"/>
    <w:rsid w:val="00061344"/>
    <w:rsid w:val="00062648"/>
    <w:rsid w:val="000631D9"/>
    <w:rsid w:val="0006407E"/>
    <w:rsid w:val="00064A37"/>
    <w:rsid w:val="00064B95"/>
    <w:rsid w:val="0006709D"/>
    <w:rsid w:val="00071F27"/>
    <w:rsid w:val="000800AC"/>
    <w:rsid w:val="0008230A"/>
    <w:rsid w:val="00082381"/>
    <w:rsid w:val="00082D11"/>
    <w:rsid w:val="000834FE"/>
    <w:rsid w:val="0008542A"/>
    <w:rsid w:val="00090D6F"/>
    <w:rsid w:val="000A3F90"/>
    <w:rsid w:val="000A4E44"/>
    <w:rsid w:val="000A77ED"/>
    <w:rsid w:val="000B0370"/>
    <w:rsid w:val="000B5AB1"/>
    <w:rsid w:val="000B5D79"/>
    <w:rsid w:val="000B6D31"/>
    <w:rsid w:val="000B739C"/>
    <w:rsid w:val="000C0061"/>
    <w:rsid w:val="000C0663"/>
    <w:rsid w:val="000C10B9"/>
    <w:rsid w:val="000C1D19"/>
    <w:rsid w:val="000C2E5F"/>
    <w:rsid w:val="000C3423"/>
    <w:rsid w:val="000C3861"/>
    <w:rsid w:val="000C4A8E"/>
    <w:rsid w:val="000C5A04"/>
    <w:rsid w:val="000C5AF7"/>
    <w:rsid w:val="000D0855"/>
    <w:rsid w:val="000D1E0F"/>
    <w:rsid w:val="000D3275"/>
    <w:rsid w:val="000D4846"/>
    <w:rsid w:val="000D5A1D"/>
    <w:rsid w:val="000D7369"/>
    <w:rsid w:val="000E07DC"/>
    <w:rsid w:val="000E2665"/>
    <w:rsid w:val="000E77B8"/>
    <w:rsid w:val="000F2159"/>
    <w:rsid w:val="000F2EDD"/>
    <w:rsid w:val="000F37A8"/>
    <w:rsid w:val="000F6B0B"/>
    <w:rsid w:val="000F6D7E"/>
    <w:rsid w:val="00100187"/>
    <w:rsid w:val="001003FE"/>
    <w:rsid w:val="00100DDD"/>
    <w:rsid w:val="00102D65"/>
    <w:rsid w:val="00103888"/>
    <w:rsid w:val="00105E6E"/>
    <w:rsid w:val="00107499"/>
    <w:rsid w:val="00107557"/>
    <w:rsid w:val="00110413"/>
    <w:rsid w:val="0011167C"/>
    <w:rsid w:val="00112B02"/>
    <w:rsid w:val="00114A21"/>
    <w:rsid w:val="00117441"/>
    <w:rsid w:val="0012006D"/>
    <w:rsid w:val="001250B4"/>
    <w:rsid w:val="001253D1"/>
    <w:rsid w:val="001318D2"/>
    <w:rsid w:val="00132C06"/>
    <w:rsid w:val="00133B79"/>
    <w:rsid w:val="00133CE5"/>
    <w:rsid w:val="001352E5"/>
    <w:rsid w:val="00135DD5"/>
    <w:rsid w:val="0013673A"/>
    <w:rsid w:val="00140D44"/>
    <w:rsid w:val="00143219"/>
    <w:rsid w:val="001436BB"/>
    <w:rsid w:val="001459C8"/>
    <w:rsid w:val="00147864"/>
    <w:rsid w:val="00153833"/>
    <w:rsid w:val="00154304"/>
    <w:rsid w:val="0015466E"/>
    <w:rsid w:val="00154765"/>
    <w:rsid w:val="00154EF0"/>
    <w:rsid w:val="00156A23"/>
    <w:rsid w:val="00163780"/>
    <w:rsid w:val="00163B1F"/>
    <w:rsid w:val="001648EE"/>
    <w:rsid w:val="00164B65"/>
    <w:rsid w:val="001656F2"/>
    <w:rsid w:val="00166794"/>
    <w:rsid w:val="0017653A"/>
    <w:rsid w:val="001775DF"/>
    <w:rsid w:val="00192E4B"/>
    <w:rsid w:val="00196D28"/>
    <w:rsid w:val="001972CC"/>
    <w:rsid w:val="001A138D"/>
    <w:rsid w:val="001A2857"/>
    <w:rsid w:val="001A2A89"/>
    <w:rsid w:val="001A3634"/>
    <w:rsid w:val="001A37AE"/>
    <w:rsid w:val="001A4D5D"/>
    <w:rsid w:val="001A61E1"/>
    <w:rsid w:val="001A6C1E"/>
    <w:rsid w:val="001B0E66"/>
    <w:rsid w:val="001B21C3"/>
    <w:rsid w:val="001B30F9"/>
    <w:rsid w:val="001B3659"/>
    <w:rsid w:val="001B3CC9"/>
    <w:rsid w:val="001B40F3"/>
    <w:rsid w:val="001B53A0"/>
    <w:rsid w:val="001B5F70"/>
    <w:rsid w:val="001B6560"/>
    <w:rsid w:val="001B6845"/>
    <w:rsid w:val="001C0AED"/>
    <w:rsid w:val="001C13B1"/>
    <w:rsid w:val="001C1C2A"/>
    <w:rsid w:val="001C1CDE"/>
    <w:rsid w:val="001C2713"/>
    <w:rsid w:val="001C2EF3"/>
    <w:rsid w:val="001C34D6"/>
    <w:rsid w:val="001C54A9"/>
    <w:rsid w:val="001C6012"/>
    <w:rsid w:val="001C67B0"/>
    <w:rsid w:val="001C79FA"/>
    <w:rsid w:val="001D07C9"/>
    <w:rsid w:val="001D3AB5"/>
    <w:rsid w:val="001D56CF"/>
    <w:rsid w:val="001D7D8F"/>
    <w:rsid w:val="001D7E82"/>
    <w:rsid w:val="001E0AD2"/>
    <w:rsid w:val="001E3F91"/>
    <w:rsid w:val="001E5C94"/>
    <w:rsid w:val="001E6822"/>
    <w:rsid w:val="001E74A5"/>
    <w:rsid w:val="001E7B9E"/>
    <w:rsid w:val="001F0013"/>
    <w:rsid w:val="001F025B"/>
    <w:rsid w:val="001F783F"/>
    <w:rsid w:val="001F7DE2"/>
    <w:rsid w:val="002031F3"/>
    <w:rsid w:val="00210851"/>
    <w:rsid w:val="00211229"/>
    <w:rsid w:val="00212C9C"/>
    <w:rsid w:val="00213108"/>
    <w:rsid w:val="0021453E"/>
    <w:rsid w:val="0021475E"/>
    <w:rsid w:val="002179AC"/>
    <w:rsid w:val="00220ADB"/>
    <w:rsid w:val="002217BA"/>
    <w:rsid w:val="00221E74"/>
    <w:rsid w:val="00223507"/>
    <w:rsid w:val="0022448D"/>
    <w:rsid w:val="00227612"/>
    <w:rsid w:val="00230170"/>
    <w:rsid w:val="002305CF"/>
    <w:rsid w:val="00233E08"/>
    <w:rsid w:val="002345FF"/>
    <w:rsid w:val="00237611"/>
    <w:rsid w:val="00244476"/>
    <w:rsid w:val="00252A20"/>
    <w:rsid w:val="00252B41"/>
    <w:rsid w:val="0025524F"/>
    <w:rsid w:val="00260C1D"/>
    <w:rsid w:val="00261001"/>
    <w:rsid w:val="00261D84"/>
    <w:rsid w:val="00264D02"/>
    <w:rsid w:val="0026500D"/>
    <w:rsid w:val="00265CD7"/>
    <w:rsid w:val="002665BD"/>
    <w:rsid w:val="00271B06"/>
    <w:rsid w:val="00273013"/>
    <w:rsid w:val="00273C37"/>
    <w:rsid w:val="0027430D"/>
    <w:rsid w:val="00275446"/>
    <w:rsid w:val="00277A35"/>
    <w:rsid w:val="00280994"/>
    <w:rsid w:val="00280AD1"/>
    <w:rsid w:val="002871EB"/>
    <w:rsid w:val="002A229B"/>
    <w:rsid w:val="002A35B6"/>
    <w:rsid w:val="002B085C"/>
    <w:rsid w:val="002B284F"/>
    <w:rsid w:val="002B2A2E"/>
    <w:rsid w:val="002B2F59"/>
    <w:rsid w:val="002B4D21"/>
    <w:rsid w:val="002C0074"/>
    <w:rsid w:val="002C0804"/>
    <w:rsid w:val="002C2D44"/>
    <w:rsid w:val="002C4143"/>
    <w:rsid w:val="002C4715"/>
    <w:rsid w:val="002C4780"/>
    <w:rsid w:val="002C47ED"/>
    <w:rsid w:val="002C484A"/>
    <w:rsid w:val="002C570D"/>
    <w:rsid w:val="002C6DB3"/>
    <w:rsid w:val="002D0641"/>
    <w:rsid w:val="002D0E3D"/>
    <w:rsid w:val="002D10C8"/>
    <w:rsid w:val="002D1A38"/>
    <w:rsid w:val="002D2E16"/>
    <w:rsid w:val="002D373C"/>
    <w:rsid w:val="002D4E83"/>
    <w:rsid w:val="002E0B60"/>
    <w:rsid w:val="002E3048"/>
    <w:rsid w:val="002E3629"/>
    <w:rsid w:val="002E482C"/>
    <w:rsid w:val="002E5399"/>
    <w:rsid w:val="002E6531"/>
    <w:rsid w:val="002E689B"/>
    <w:rsid w:val="002E6CFE"/>
    <w:rsid w:val="002E74CE"/>
    <w:rsid w:val="002E7AD0"/>
    <w:rsid w:val="002F1871"/>
    <w:rsid w:val="002F3672"/>
    <w:rsid w:val="002F72FA"/>
    <w:rsid w:val="003007E0"/>
    <w:rsid w:val="0030150B"/>
    <w:rsid w:val="00301B41"/>
    <w:rsid w:val="00301D47"/>
    <w:rsid w:val="003030B1"/>
    <w:rsid w:val="00303717"/>
    <w:rsid w:val="00304013"/>
    <w:rsid w:val="00304137"/>
    <w:rsid w:val="003046AA"/>
    <w:rsid w:val="003049F3"/>
    <w:rsid w:val="00305F6D"/>
    <w:rsid w:val="003064B8"/>
    <w:rsid w:val="00307227"/>
    <w:rsid w:val="003105D0"/>
    <w:rsid w:val="003105D6"/>
    <w:rsid w:val="00310D66"/>
    <w:rsid w:val="003111C5"/>
    <w:rsid w:val="003116A6"/>
    <w:rsid w:val="00312733"/>
    <w:rsid w:val="00316065"/>
    <w:rsid w:val="00317883"/>
    <w:rsid w:val="00317EFF"/>
    <w:rsid w:val="00321AA3"/>
    <w:rsid w:val="00321AE9"/>
    <w:rsid w:val="00323895"/>
    <w:rsid w:val="00326ED9"/>
    <w:rsid w:val="00327D79"/>
    <w:rsid w:val="00332E6B"/>
    <w:rsid w:val="00333BE8"/>
    <w:rsid w:val="00333D8B"/>
    <w:rsid w:val="003344DB"/>
    <w:rsid w:val="00335BFE"/>
    <w:rsid w:val="0033608B"/>
    <w:rsid w:val="00337941"/>
    <w:rsid w:val="003407D0"/>
    <w:rsid w:val="00345B79"/>
    <w:rsid w:val="00345D0F"/>
    <w:rsid w:val="00346885"/>
    <w:rsid w:val="003472B3"/>
    <w:rsid w:val="0035100A"/>
    <w:rsid w:val="0035104F"/>
    <w:rsid w:val="00352BE6"/>
    <w:rsid w:val="00355AEE"/>
    <w:rsid w:val="00355D3B"/>
    <w:rsid w:val="0035606B"/>
    <w:rsid w:val="0036073F"/>
    <w:rsid w:val="003629EE"/>
    <w:rsid w:val="00363C5E"/>
    <w:rsid w:val="003643B3"/>
    <w:rsid w:val="00370BB1"/>
    <w:rsid w:val="003721B2"/>
    <w:rsid w:val="00372328"/>
    <w:rsid w:val="00374CE8"/>
    <w:rsid w:val="003762FD"/>
    <w:rsid w:val="003800C9"/>
    <w:rsid w:val="00383E66"/>
    <w:rsid w:val="00387DC9"/>
    <w:rsid w:val="0039193E"/>
    <w:rsid w:val="00391ADA"/>
    <w:rsid w:val="00392CDB"/>
    <w:rsid w:val="0039380F"/>
    <w:rsid w:val="00393B71"/>
    <w:rsid w:val="00394095"/>
    <w:rsid w:val="003940F6"/>
    <w:rsid w:val="00396545"/>
    <w:rsid w:val="00396F71"/>
    <w:rsid w:val="0039792B"/>
    <w:rsid w:val="003A04FF"/>
    <w:rsid w:val="003A1B01"/>
    <w:rsid w:val="003A2029"/>
    <w:rsid w:val="003A6188"/>
    <w:rsid w:val="003A6417"/>
    <w:rsid w:val="003A65FE"/>
    <w:rsid w:val="003A6A5A"/>
    <w:rsid w:val="003A7221"/>
    <w:rsid w:val="003A730E"/>
    <w:rsid w:val="003B1CEE"/>
    <w:rsid w:val="003B2856"/>
    <w:rsid w:val="003B2A0D"/>
    <w:rsid w:val="003B55AD"/>
    <w:rsid w:val="003B7EC4"/>
    <w:rsid w:val="003C447B"/>
    <w:rsid w:val="003C4839"/>
    <w:rsid w:val="003C7282"/>
    <w:rsid w:val="003D00D5"/>
    <w:rsid w:val="003D0A29"/>
    <w:rsid w:val="003D181D"/>
    <w:rsid w:val="003D20C4"/>
    <w:rsid w:val="003D46D0"/>
    <w:rsid w:val="003E6679"/>
    <w:rsid w:val="003E6D0F"/>
    <w:rsid w:val="003E712E"/>
    <w:rsid w:val="003F140F"/>
    <w:rsid w:val="003F15DB"/>
    <w:rsid w:val="003F2702"/>
    <w:rsid w:val="003F2778"/>
    <w:rsid w:val="003F36A4"/>
    <w:rsid w:val="003F70CA"/>
    <w:rsid w:val="003F7823"/>
    <w:rsid w:val="0040137F"/>
    <w:rsid w:val="00402179"/>
    <w:rsid w:val="0040278D"/>
    <w:rsid w:val="0040671F"/>
    <w:rsid w:val="00412E24"/>
    <w:rsid w:val="004133CA"/>
    <w:rsid w:val="00416727"/>
    <w:rsid w:val="00416820"/>
    <w:rsid w:val="00420641"/>
    <w:rsid w:val="0042068A"/>
    <w:rsid w:val="00422572"/>
    <w:rsid w:val="0042437A"/>
    <w:rsid w:val="00424E72"/>
    <w:rsid w:val="00426D7C"/>
    <w:rsid w:val="004300ED"/>
    <w:rsid w:val="00431687"/>
    <w:rsid w:val="00432B72"/>
    <w:rsid w:val="00433016"/>
    <w:rsid w:val="004342F1"/>
    <w:rsid w:val="004349C0"/>
    <w:rsid w:val="00437702"/>
    <w:rsid w:val="004401B5"/>
    <w:rsid w:val="00440800"/>
    <w:rsid w:val="00440B13"/>
    <w:rsid w:val="004413DD"/>
    <w:rsid w:val="00442393"/>
    <w:rsid w:val="004436D7"/>
    <w:rsid w:val="00443DCB"/>
    <w:rsid w:val="00443DEB"/>
    <w:rsid w:val="0044535B"/>
    <w:rsid w:val="00445FDA"/>
    <w:rsid w:val="004465D3"/>
    <w:rsid w:val="00447F0D"/>
    <w:rsid w:val="00450A5F"/>
    <w:rsid w:val="00451514"/>
    <w:rsid w:val="00453BB4"/>
    <w:rsid w:val="00454FAB"/>
    <w:rsid w:val="00456317"/>
    <w:rsid w:val="00456348"/>
    <w:rsid w:val="004572A1"/>
    <w:rsid w:val="004613B1"/>
    <w:rsid w:val="0046231E"/>
    <w:rsid w:val="00462EED"/>
    <w:rsid w:val="004635E2"/>
    <w:rsid w:val="00463AAA"/>
    <w:rsid w:val="00464CB6"/>
    <w:rsid w:val="0046566E"/>
    <w:rsid w:val="0047025A"/>
    <w:rsid w:val="00472C41"/>
    <w:rsid w:val="00473115"/>
    <w:rsid w:val="00474477"/>
    <w:rsid w:val="004764CB"/>
    <w:rsid w:val="00476730"/>
    <w:rsid w:val="004769A5"/>
    <w:rsid w:val="00481A7B"/>
    <w:rsid w:val="0048386B"/>
    <w:rsid w:val="00483C14"/>
    <w:rsid w:val="00485DB6"/>
    <w:rsid w:val="0048658E"/>
    <w:rsid w:val="00491C96"/>
    <w:rsid w:val="004923B6"/>
    <w:rsid w:val="00494294"/>
    <w:rsid w:val="004954BE"/>
    <w:rsid w:val="00495611"/>
    <w:rsid w:val="00496359"/>
    <w:rsid w:val="004A14BE"/>
    <w:rsid w:val="004A22B4"/>
    <w:rsid w:val="004A2BF5"/>
    <w:rsid w:val="004A3085"/>
    <w:rsid w:val="004A4BD5"/>
    <w:rsid w:val="004A4CFD"/>
    <w:rsid w:val="004A677C"/>
    <w:rsid w:val="004A7F49"/>
    <w:rsid w:val="004B176B"/>
    <w:rsid w:val="004B1B2B"/>
    <w:rsid w:val="004B293C"/>
    <w:rsid w:val="004B3D59"/>
    <w:rsid w:val="004B58EA"/>
    <w:rsid w:val="004B5AE8"/>
    <w:rsid w:val="004B73EF"/>
    <w:rsid w:val="004C20F2"/>
    <w:rsid w:val="004C251E"/>
    <w:rsid w:val="004C3F25"/>
    <w:rsid w:val="004C525E"/>
    <w:rsid w:val="004C67E2"/>
    <w:rsid w:val="004C7A27"/>
    <w:rsid w:val="004D0490"/>
    <w:rsid w:val="004D12F1"/>
    <w:rsid w:val="004D1805"/>
    <w:rsid w:val="004D1CB6"/>
    <w:rsid w:val="004D257A"/>
    <w:rsid w:val="004D28CE"/>
    <w:rsid w:val="004D3142"/>
    <w:rsid w:val="004D4509"/>
    <w:rsid w:val="004D52DD"/>
    <w:rsid w:val="004D68F8"/>
    <w:rsid w:val="004D6D19"/>
    <w:rsid w:val="004E11D8"/>
    <w:rsid w:val="004E6E3A"/>
    <w:rsid w:val="004F0C96"/>
    <w:rsid w:val="004F28A0"/>
    <w:rsid w:val="004F44C7"/>
    <w:rsid w:val="004F489F"/>
    <w:rsid w:val="004F4958"/>
    <w:rsid w:val="004F766F"/>
    <w:rsid w:val="004F78B7"/>
    <w:rsid w:val="004F7944"/>
    <w:rsid w:val="00500224"/>
    <w:rsid w:val="005041C2"/>
    <w:rsid w:val="00505CA0"/>
    <w:rsid w:val="00507C08"/>
    <w:rsid w:val="00507D18"/>
    <w:rsid w:val="0051016E"/>
    <w:rsid w:val="00511A30"/>
    <w:rsid w:val="00511F46"/>
    <w:rsid w:val="00512F22"/>
    <w:rsid w:val="00513FBE"/>
    <w:rsid w:val="00516603"/>
    <w:rsid w:val="005167B1"/>
    <w:rsid w:val="00517A46"/>
    <w:rsid w:val="00517D20"/>
    <w:rsid w:val="005215EE"/>
    <w:rsid w:val="00521F15"/>
    <w:rsid w:val="00522599"/>
    <w:rsid w:val="00522F5F"/>
    <w:rsid w:val="005248B9"/>
    <w:rsid w:val="005255D3"/>
    <w:rsid w:val="00525E01"/>
    <w:rsid w:val="00526446"/>
    <w:rsid w:val="00527495"/>
    <w:rsid w:val="00527E7A"/>
    <w:rsid w:val="005307CF"/>
    <w:rsid w:val="00531594"/>
    <w:rsid w:val="005340E2"/>
    <w:rsid w:val="00537A00"/>
    <w:rsid w:val="00537E2C"/>
    <w:rsid w:val="00542797"/>
    <w:rsid w:val="00542B3A"/>
    <w:rsid w:val="00543C29"/>
    <w:rsid w:val="00544B9C"/>
    <w:rsid w:val="00544EC9"/>
    <w:rsid w:val="00546FBD"/>
    <w:rsid w:val="00550EB9"/>
    <w:rsid w:val="00551A9B"/>
    <w:rsid w:val="005520BF"/>
    <w:rsid w:val="00552213"/>
    <w:rsid w:val="0055399B"/>
    <w:rsid w:val="0055544F"/>
    <w:rsid w:val="00556B04"/>
    <w:rsid w:val="00562B0A"/>
    <w:rsid w:val="00562CCE"/>
    <w:rsid w:val="0056526A"/>
    <w:rsid w:val="005669D6"/>
    <w:rsid w:val="00567998"/>
    <w:rsid w:val="00574127"/>
    <w:rsid w:val="005759CD"/>
    <w:rsid w:val="00577884"/>
    <w:rsid w:val="00581C0F"/>
    <w:rsid w:val="00582919"/>
    <w:rsid w:val="005849B2"/>
    <w:rsid w:val="00585172"/>
    <w:rsid w:val="00587366"/>
    <w:rsid w:val="0058757A"/>
    <w:rsid w:val="00587F87"/>
    <w:rsid w:val="00590037"/>
    <w:rsid w:val="00593476"/>
    <w:rsid w:val="00595511"/>
    <w:rsid w:val="005A228F"/>
    <w:rsid w:val="005A2A65"/>
    <w:rsid w:val="005A2F65"/>
    <w:rsid w:val="005A3513"/>
    <w:rsid w:val="005A3BD7"/>
    <w:rsid w:val="005A60E1"/>
    <w:rsid w:val="005A786F"/>
    <w:rsid w:val="005B169C"/>
    <w:rsid w:val="005B2DD1"/>
    <w:rsid w:val="005B3A49"/>
    <w:rsid w:val="005B6ADF"/>
    <w:rsid w:val="005B773D"/>
    <w:rsid w:val="005B7C5D"/>
    <w:rsid w:val="005C1A74"/>
    <w:rsid w:val="005C3294"/>
    <w:rsid w:val="005C347F"/>
    <w:rsid w:val="005C6F55"/>
    <w:rsid w:val="005D27DD"/>
    <w:rsid w:val="005D3493"/>
    <w:rsid w:val="005D488F"/>
    <w:rsid w:val="005D622E"/>
    <w:rsid w:val="005D6FF0"/>
    <w:rsid w:val="005E11D5"/>
    <w:rsid w:val="005E34D4"/>
    <w:rsid w:val="005E3AE2"/>
    <w:rsid w:val="005E3FDE"/>
    <w:rsid w:val="005E55F2"/>
    <w:rsid w:val="005E68FC"/>
    <w:rsid w:val="005E7271"/>
    <w:rsid w:val="005F14E6"/>
    <w:rsid w:val="005F487C"/>
    <w:rsid w:val="005F53A4"/>
    <w:rsid w:val="005F5FE1"/>
    <w:rsid w:val="005F62B2"/>
    <w:rsid w:val="005F715E"/>
    <w:rsid w:val="006010DA"/>
    <w:rsid w:val="006017AB"/>
    <w:rsid w:val="00604AC3"/>
    <w:rsid w:val="00605865"/>
    <w:rsid w:val="00612562"/>
    <w:rsid w:val="00617125"/>
    <w:rsid w:val="0061761E"/>
    <w:rsid w:val="00617813"/>
    <w:rsid w:val="006206CC"/>
    <w:rsid w:val="00622B06"/>
    <w:rsid w:val="00627163"/>
    <w:rsid w:val="0063034E"/>
    <w:rsid w:val="00634476"/>
    <w:rsid w:val="0064393B"/>
    <w:rsid w:val="00644375"/>
    <w:rsid w:val="00644A5C"/>
    <w:rsid w:val="00646A08"/>
    <w:rsid w:val="00650392"/>
    <w:rsid w:val="0065061D"/>
    <w:rsid w:val="00652E79"/>
    <w:rsid w:val="0065715E"/>
    <w:rsid w:val="00657670"/>
    <w:rsid w:val="00657DBF"/>
    <w:rsid w:val="00657DE0"/>
    <w:rsid w:val="00662C69"/>
    <w:rsid w:val="00663CC7"/>
    <w:rsid w:val="0066458B"/>
    <w:rsid w:val="00664805"/>
    <w:rsid w:val="006718FB"/>
    <w:rsid w:val="006720F3"/>
    <w:rsid w:val="00672CC2"/>
    <w:rsid w:val="00673695"/>
    <w:rsid w:val="00674701"/>
    <w:rsid w:val="00674A46"/>
    <w:rsid w:val="006752B0"/>
    <w:rsid w:val="00675F80"/>
    <w:rsid w:val="00676943"/>
    <w:rsid w:val="00676959"/>
    <w:rsid w:val="00676C6B"/>
    <w:rsid w:val="00680480"/>
    <w:rsid w:val="00680F25"/>
    <w:rsid w:val="00685689"/>
    <w:rsid w:val="0068594B"/>
    <w:rsid w:val="00686B04"/>
    <w:rsid w:val="006901FA"/>
    <w:rsid w:val="00690ED0"/>
    <w:rsid w:val="00693427"/>
    <w:rsid w:val="00694C00"/>
    <w:rsid w:val="006958A7"/>
    <w:rsid w:val="00695F94"/>
    <w:rsid w:val="006964F5"/>
    <w:rsid w:val="00696EF8"/>
    <w:rsid w:val="006A1047"/>
    <w:rsid w:val="006A2CF3"/>
    <w:rsid w:val="006A2D34"/>
    <w:rsid w:val="006A2EDE"/>
    <w:rsid w:val="006A3D7A"/>
    <w:rsid w:val="006B004E"/>
    <w:rsid w:val="006B0198"/>
    <w:rsid w:val="006B12E8"/>
    <w:rsid w:val="006B1C19"/>
    <w:rsid w:val="006B5D50"/>
    <w:rsid w:val="006B65D4"/>
    <w:rsid w:val="006B6C2C"/>
    <w:rsid w:val="006B7A58"/>
    <w:rsid w:val="006C26B3"/>
    <w:rsid w:val="006C2FEE"/>
    <w:rsid w:val="006C50C2"/>
    <w:rsid w:val="006C563A"/>
    <w:rsid w:val="006C6E1A"/>
    <w:rsid w:val="006D27EF"/>
    <w:rsid w:val="006D52D1"/>
    <w:rsid w:val="006E013D"/>
    <w:rsid w:val="006E1056"/>
    <w:rsid w:val="006E3A2A"/>
    <w:rsid w:val="006E3C4C"/>
    <w:rsid w:val="006E4BD4"/>
    <w:rsid w:val="006E4E2A"/>
    <w:rsid w:val="006E5950"/>
    <w:rsid w:val="006E6B65"/>
    <w:rsid w:val="006E6C14"/>
    <w:rsid w:val="006E7CC5"/>
    <w:rsid w:val="006F1E31"/>
    <w:rsid w:val="006F2C12"/>
    <w:rsid w:val="006F2F92"/>
    <w:rsid w:val="007050B1"/>
    <w:rsid w:val="00705527"/>
    <w:rsid w:val="00707096"/>
    <w:rsid w:val="00711434"/>
    <w:rsid w:val="007136BC"/>
    <w:rsid w:val="00714576"/>
    <w:rsid w:val="00715A04"/>
    <w:rsid w:val="00715AA4"/>
    <w:rsid w:val="00721335"/>
    <w:rsid w:val="00721924"/>
    <w:rsid w:val="00721F66"/>
    <w:rsid w:val="0072261B"/>
    <w:rsid w:val="00722B93"/>
    <w:rsid w:val="00727C5F"/>
    <w:rsid w:val="00731F1F"/>
    <w:rsid w:val="007365AD"/>
    <w:rsid w:val="00741AE3"/>
    <w:rsid w:val="00742486"/>
    <w:rsid w:val="0074433B"/>
    <w:rsid w:val="0074628D"/>
    <w:rsid w:val="007473D2"/>
    <w:rsid w:val="007479C2"/>
    <w:rsid w:val="007507C9"/>
    <w:rsid w:val="00750A80"/>
    <w:rsid w:val="0075151E"/>
    <w:rsid w:val="0075265E"/>
    <w:rsid w:val="0075440D"/>
    <w:rsid w:val="00754EF8"/>
    <w:rsid w:val="0075604A"/>
    <w:rsid w:val="0075650E"/>
    <w:rsid w:val="00757995"/>
    <w:rsid w:val="00763343"/>
    <w:rsid w:val="007644E6"/>
    <w:rsid w:val="007652EA"/>
    <w:rsid w:val="00765402"/>
    <w:rsid w:val="00766CDD"/>
    <w:rsid w:val="007674F3"/>
    <w:rsid w:val="00767CD2"/>
    <w:rsid w:val="00770859"/>
    <w:rsid w:val="00774A5F"/>
    <w:rsid w:val="00774DFD"/>
    <w:rsid w:val="007753FA"/>
    <w:rsid w:val="0077544D"/>
    <w:rsid w:val="0078079A"/>
    <w:rsid w:val="007860B9"/>
    <w:rsid w:val="00790795"/>
    <w:rsid w:val="007914E4"/>
    <w:rsid w:val="00791E58"/>
    <w:rsid w:val="007A0692"/>
    <w:rsid w:val="007A082B"/>
    <w:rsid w:val="007A0A1B"/>
    <w:rsid w:val="007A1303"/>
    <w:rsid w:val="007A2C90"/>
    <w:rsid w:val="007A65E0"/>
    <w:rsid w:val="007A70B9"/>
    <w:rsid w:val="007A7602"/>
    <w:rsid w:val="007B02B9"/>
    <w:rsid w:val="007B1AED"/>
    <w:rsid w:val="007B26B2"/>
    <w:rsid w:val="007B30F3"/>
    <w:rsid w:val="007B5AF0"/>
    <w:rsid w:val="007B6317"/>
    <w:rsid w:val="007B694D"/>
    <w:rsid w:val="007C0013"/>
    <w:rsid w:val="007C0CBC"/>
    <w:rsid w:val="007C255D"/>
    <w:rsid w:val="007C37D2"/>
    <w:rsid w:val="007C3985"/>
    <w:rsid w:val="007C5D92"/>
    <w:rsid w:val="007C6110"/>
    <w:rsid w:val="007C7154"/>
    <w:rsid w:val="007D0C01"/>
    <w:rsid w:val="007D3FBD"/>
    <w:rsid w:val="007D49A0"/>
    <w:rsid w:val="007D6429"/>
    <w:rsid w:val="007D7EF3"/>
    <w:rsid w:val="007E5125"/>
    <w:rsid w:val="007E5DB4"/>
    <w:rsid w:val="007E72DF"/>
    <w:rsid w:val="007F0617"/>
    <w:rsid w:val="007F1BA2"/>
    <w:rsid w:val="007F313E"/>
    <w:rsid w:val="007F729E"/>
    <w:rsid w:val="00800E69"/>
    <w:rsid w:val="00802BFE"/>
    <w:rsid w:val="008039C2"/>
    <w:rsid w:val="008046E4"/>
    <w:rsid w:val="008055FF"/>
    <w:rsid w:val="00806782"/>
    <w:rsid w:val="00806AA1"/>
    <w:rsid w:val="00810F94"/>
    <w:rsid w:val="00812DB3"/>
    <w:rsid w:val="008152F4"/>
    <w:rsid w:val="008167F5"/>
    <w:rsid w:val="0081794B"/>
    <w:rsid w:val="00817D8E"/>
    <w:rsid w:val="008200A3"/>
    <w:rsid w:val="00820BF2"/>
    <w:rsid w:val="00821AB9"/>
    <w:rsid w:val="00824C4E"/>
    <w:rsid w:val="00826125"/>
    <w:rsid w:val="00833E4C"/>
    <w:rsid w:val="00836224"/>
    <w:rsid w:val="00837BE4"/>
    <w:rsid w:val="00840559"/>
    <w:rsid w:val="00843153"/>
    <w:rsid w:val="00843908"/>
    <w:rsid w:val="00845D12"/>
    <w:rsid w:val="00846713"/>
    <w:rsid w:val="00846D48"/>
    <w:rsid w:val="008473FA"/>
    <w:rsid w:val="00847830"/>
    <w:rsid w:val="00851A81"/>
    <w:rsid w:val="00851F4C"/>
    <w:rsid w:val="008523BA"/>
    <w:rsid w:val="00852B26"/>
    <w:rsid w:val="0085480B"/>
    <w:rsid w:val="008560F4"/>
    <w:rsid w:val="00860A1E"/>
    <w:rsid w:val="00861622"/>
    <w:rsid w:val="008662C0"/>
    <w:rsid w:val="0087153F"/>
    <w:rsid w:val="008725D2"/>
    <w:rsid w:val="0087459A"/>
    <w:rsid w:val="00875167"/>
    <w:rsid w:val="00881572"/>
    <w:rsid w:val="008826BE"/>
    <w:rsid w:val="00882FEA"/>
    <w:rsid w:val="00883450"/>
    <w:rsid w:val="0088398C"/>
    <w:rsid w:val="00885A71"/>
    <w:rsid w:val="00885C6E"/>
    <w:rsid w:val="0088743F"/>
    <w:rsid w:val="0089067B"/>
    <w:rsid w:val="00890E94"/>
    <w:rsid w:val="0089412A"/>
    <w:rsid w:val="00895536"/>
    <w:rsid w:val="00896AD4"/>
    <w:rsid w:val="00896C07"/>
    <w:rsid w:val="008A52F3"/>
    <w:rsid w:val="008A5456"/>
    <w:rsid w:val="008A7F7D"/>
    <w:rsid w:val="008B1A5A"/>
    <w:rsid w:val="008B382F"/>
    <w:rsid w:val="008B4590"/>
    <w:rsid w:val="008B5AB4"/>
    <w:rsid w:val="008B6849"/>
    <w:rsid w:val="008B7FAD"/>
    <w:rsid w:val="008B7FFE"/>
    <w:rsid w:val="008C0446"/>
    <w:rsid w:val="008C2B3C"/>
    <w:rsid w:val="008C41A7"/>
    <w:rsid w:val="008C6F34"/>
    <w:rsid w:val="008C7108"/>
    <w:rsid w:val="008D02A3"/>
    <w:rsid w:val="008D22D8"/>
    <w:rsid w:val="008D2BCD"/>
    <w:rsid w:val="008D406E"/>
    <w:rsid w:val="008D4E99"/>
    <w:rsid w:val="008D5066"/>
    <w:rsid w:val="008D5A97"/>
    <w:rsid w:val="008D6697"/>
    <w:rsid w:val="008D728C"/>
    <w:rsid w:val="008D7456"/>
    <w:rsid w:val="008E0674"/>
    <w:rsid w:val="008E11CC"/>
    <w:rsid w:val="008E1B8F"/>
    <w:rsid w:val="008E580D"/>
    <w:rsid w:val="008F12E6"/>
    <w:rsid w:val="008F1558"/>
    <w:rsid w:val="008F5927"/>
    <w:rsid w:val="0090174A"/>
    <w:rsid w:val="009036B3"/>
    <w:rsid w:val="009071FE"/>
    <w:rsid w:val="00907761"/>
    <w:rsid w:val="0091242A"/>
    <w:rsid w:val="00913AA4"/>
    <w:rsid w:val="00915778"/>
    <w:rsid w:val="009164DD"/>
    <w:rsid w:val="00917D20"/>
    <w:rsid w:val="009210C9"/>
    <w:rsid w:val="00921AAB"/>
    <w:rsid w:val="00925C68"/>
    <w:rsid w:val="009315B0"/>
    <w:rsid w:val="009316E9"/>
    <w:rsid w:val="0093416D"/>
    <w:rsid w:val="00937309"/>
    <w:rsid w:val="00945A61"/>
    <w:rsid w:val="00950154"/>
    <w:rsid w:val="00953054"/>
    <w:rsid w:val="009548C1"/>
    <w:rsid w:val="009563A5"/>
    <w:rsid w:val="00956868"/>
    <w:rsid w:val="0095765F"/>
    <w:rsid w:val="009606E6"/>
    <w:rsid w:val="00962F40"/>
    <w:rsid w:val="009636D5"/>
    <w:rsid w:val="00963968"/>
    <w:rsid w:val="00970F70"/>
    <w:rsid w:val="00971056"/>
    <w:rsid w:val="0097252B"/>
    <w:rsid w:val="00972668"/>
    <w:rsid w:val="009727B4"/>
    <w:rsid w:val="00972C36"/>
    <w:rsid w:val="009732CC"/>
    <w:rsid w:val="009750AA"/>
    <w:rsid w:val="00977D37"/>
    <w:rsid w:val="009830D3"/>
    <w:rsid w:val="00983B8F"/>
    <w:rsid w:val="0098595E"/>
    <w:rsid w:val="00986073"/>
    <w:rsid w:val="00990EE2"/>
    <w:rsid w:val="009916D2"/>
    <w:rsid w:val="00991BD5"/>
    <w:rsid w:val="0099229C"/>
    <w:rsid w:val="009959DB"/>
    <w:rsid w:val="00995C9F"/>
    <w:rsid w:val="00996220"/>
    <w:rsid w:val="0099752D"/>
    <w:rsid w:val="00997C2A"/>
    <w:rsid w:val="009A0461"/>
    <w:rsid w:val="009A28A2"/>
    <w:rsid w:val="009A5191"/>
    <w:rsid w:val="009B0F5C"/>
    <w:rsid w:val="009B11D6"/>
    <w:rsid w:val="009B2EE9"/>
    <w:rsid w:val="009B3D3C"/>
    <w:rsid w:val="009B4864"/>
    <w:rsid w:val="009B5504"/>
    <w:rsid w:val="009B5D1A"/>
    <w:rsid w:val="009B649B"/>
    <w:rsid w:val="009B6F16"/>
    <w:rsid w:val="009C0940"/>
    <w:rsid w:val="009C1D99"/>
    <w:rsid w:val="009C1F8B"/>
    <w:rsid w:val="009C20A8"/>
    <w:rsid w:val="009C321A"/>
    <w:rsid w:val="009C4185"/>
    <w:rsid w:val="009D2384"/>
    <w:rsid w:val="009D3240"/>
    <w:rsid w:val="009D3A6E"/>
    <w:rsid w:val="009D61D9"/>
    <w:rsid w:val="009D624D"/>
    <w:rsid w:val="009D6ACB"/>
    <w:rsid w:val="009D7007"/>
    <w:rsid w:val="009E0AB4"/>
    <w:rsid w:val="009E1FBB"/>
    <w:rsid w:val="009E2AD3"/>
    <w:rsid w:val="009E4942"/>
    <w:rsid w:val="009E6E48"/>
    <w:rsid w:val="009F034A"/>
    <w:rsid w:val="009F0B67"/>
    <w:rsid w:val="009F1E4B"/>
    <w:rsid w:val="009F307E"/>
    <w:rsid w:val="009F4398"/>
    <w:rsid w:val="009F50DE"/>
    <w:rsid w:val="009F6D34"/>
    <w:rsid w:val="009F7BB0"/>
    <w:rsid w:val="00A036C5"/>
    <w:rsid w:val="00A03AD2"/>
    <w:rsid w:val="00A07D84"/>
    <w:rsid w:val="00A10336"/>
    <w:rsid w:val="00A10CE2"/>
    <w:rsid w:val="00A13703"/>
    <w:rsid w:val="00A13811"/>
    <w:rsid w:val="00A16DF1"/>
    <w:rsid w:val="00A17A17"/>
    <w:rsid w:val="00A20A88"/>
    <w:rsid w:val="00A20B1F"/>
    <w:rsid w:val="00A235D0"/>
    <w:rsid w:val="00A27A7F"/>
    <w:rsid w:val="00A3276A"/>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F7C"/>
    <w:rsid w:val="00A471A7"/>
    <w:rsid w:val="00A50B8A"/>
    <w:rsid w:val="00A51F40"/>
    <w:rsid w:val="00A572BC"/>
    <w:rsid w:val="00A67428"/>
    <w:rsid w:val="00A70CF3"/>
    <w:rsid w:val="00A7155E"/>
    <w:rsid w:val="00A749C2"/>
    <w:rsid w:val="00A74EDE"/>
    <w:rsid w:val="00A763AE"/>
    <w:rsid w:val="00A76B0D"/>
    <w:rsid w:val="00A80223"/>
    <w:rsid w:val="00A81AB5"/>
    <w:rsid w:val="00A82724"/>
    <w:rsid w:val="00A82C5A"/>
    <w:rsid w:val="00A83FF6"/>
    <w:rsid w:val="00A8620F"/>
    <w:rsid w:val="00A86AAB"/>
    <w:rsid w:val="00A8769A"/>
    <w:rsid w:val="00A92EC0"/>
    <w:rsid w:val="00A92EED"/>
    <w:rsid w:val="00A939A5"/>
    <w:rsid w:val="00A9674B"/>
    <w:rsid w:val="00A9772B"/>
    <w:rsid w:val="00A97A3F"/>
    <w:rsid w:val="00AA0660"/>
    <w:rsid w:val="00AA0F5D"/>
    <w:rsid w:val="00AA3875"/>
    <w:rsid w:val="00AA404A"/>
    <w:rsid w:val="00AA40DC"/>
    <w:rsid w:val="00AA572F"/>
    <w:rsid w:val="00AA6228"/>
    <w:rsid w:val="00AA69A4"/>
    <w:rsid w:val="00AB1E55"/>
    <w:rsid w:val="00AB2744"/>
    <w:rsid w:val="00AB274F"/>
    <w:rsid w:val="00AB5F30"/>
    <w:rsid w:val="00AB6BE3"/>
    <w:rsid w:val="00AB7532"/>
    <w:rsid w:val="00AC37C3"/>
    <w:rsid w:val="00AC535B"/>
    <w:rsid w:val="00AC5F6A"/>
    <w:rsid w:val="00AD0B3C"/>
    <w:rsid w:val="00AD1CC0"/>
    <w:rsid w:val="00AD20F5"/>
    <w:rsid w:val="00AD22B5"/>
    <w:rsid w:val="00AD33D3"/>
    <w:rsid w:val="00AD3DB4"/>
    <w:rsid w:val="00AD746E"/>
    <w:rsid w:val="00AE2ED6"/>
    <w:rsid w:val="00AF1F04"/>
    <w:rsid w:val="00AF3B55"/>
    <w:rsid w:val="00AF3D59"/>
    <w:rsid w:val="00AF6794"/>
    <w:rsid w:val="00AF6EA4"/>
    <w:rsid w:val="00AF6F48"/>
    <w:rsid w:val="00AF717E"/>
    <w:rsid w:val="00B0047F"/>
    <w:rsid w:val="00B016F7"/>
    <w:rsid w:val="00B02BDD"/>
    <w:rsid w:val="00B02D7A"/>
    <w:rsid w:val="00B055B9"/>
    <w:rsid w:val="00B11A1D"/>
    <w:rsid w:val="00B12F39"/>
    <w:rsid w:val="00B13D85"/>
    <w:rsid w:val="00B16296"/>
    <w:rsid w:val="00B172FA"/>
    <w:rsid w:val="00B1786A"/>
    <w:rsid w:val="00B206D8"/>
    <w:rsid w:val="00B312C7"/>
    <w:rsid w:val="00B316B9"/>
    <w:rsid w:val="00B32E58"/>
    <w:rsid w:val="00B335A2"/>
    <w:rsid w:val="00B34371"/>
    <w:rsid w:val="00B357DD"/>
    <w:rsid w:val="00B37104"/>
    <w:rsid w:val="00B406E3"/>
    <w:rsid w:val="00B433EB"/>
    <w:rsid w:val="00B447D7"/>
    <w:rsid w:val="00B47889"/>
    <w:rsid w:val="00B47D0D"/>
    <w:rsid w:val="00B52B7D"/>
    <w:rsid w:val="00B531D2"/>
    <w:rsid w:val="00B53CCA"/>
    <w:rsid w:val="00B54441"/>
    <w:rsid w:val="00B54A5F"/>
    <w:rsid w:val="00B5566E"/>
    <w:rsid w:val="00B560C2"/>
    <w:rsid w:val="00B56409"/>
    <w:rsid w:val="00B56F9B"/>
    <w:rsid w:val="00B64919"/>
    <w:rsid w:val="00B667C6"/>
    <w:rsid w:val="00B66BC8"/>
    <w:rsid w:val="00B713E5"/>
    <w:rsid w:val="00B71F08"/>
    <w:rsid w:val="00B73838"/>
    <w:rsid w:val="00B7421A"/>
    <w:rsid w:val="00B75008"/>
    <w:rsid w:val="00B75F20"/>
    <w:rsid w:val="00B762FD"/>
    <w:rsid w:val="00B808A4"/>
    <w:rsid w:val="00B81371"/>
    <w:rsid w:val="00B818B8"/>
    <w:rsid w:val="00B83E2E"/>
    <w:rsid w:val="00B849FC"/>
    <w:rsid w:val="00B902E7"/>
    <w:rsid w:val="00B922D9"/>
    <w:rsid w:val="00B926D6"/>
    <w:rsid w:val="00B928F7"/>
    <w:rsid w:val="00B966BF"/>
    <w:rsid w:val="00B967AD"/>
    <w:rsid w:val="00B974B4"/>
    <w:rsid w:val="00BA0012"/>
    <w:rsid w:val="00BA4F66"/>
    <w:rsid w:val="00BA54A2"/>
    <w:rsid w:val="00BA7987"/>
    <w:rsid w:val="00BA7CFA"/>
    <w:rsid w:val="00BB1309"/>
    <w:rsid w:val="00BB2592"/>
    <w:rsid w:val="00BB3156"/>
    <w:rsid w:val="00BB405E"/>
    <w:rsid w:val="00BB5CA9"/>
    <w:rsid w:val="00BB6662"/>
    <w:rsid w:val="00BC0CE4"/>
    <w:rsid w:val="00BC260A"/>
    <w:rsid w:val="00BC30BF"/>
    <w:rsid w:val="00BC3150"/>
    <w:rsid w:val="00BC61B2"/>
    <w:rsid w:val="00BD025A"/>
    <w:rsid w:val="00BD02D5"/>
    <w:rsid w:val="00BD0DA4"/>
    <w:rsid w:val="00BD1B67"/>
    <w:rsid w:val="00BD335B"/>
    <w:rsid w:val="00BD33B6"/>
    <w:rsid w:val="00BD3D7F"/>
    <w:rsid w:val="00BD4097"/>
    <w:rsid w:val="00BD4E41"/>
    <w:rsid w:val="00BD6560"/>
    <w:rsid w:val="00BE00FA"/>
    <w:rsid w:val="00BE0C95"/>
    <w:rsid w:val="00BE545A"/>
    <w:rsid w:val="00BE5E11"/>
    <w:rsid w:val="00BE6C95"/>
    <w:rsid w:val="00BE74FA"/>
    <w:rsid w:val="00BF0A54"/>
    <w:rsid w:val="00BF0F1C"/>
    <w:rsid w:val="00BF1B7F"/>
    <w:rsid w:val="00BF2346"/>
    <w:rsid w:val="00BF2787"/>
    <w:rsid w:val="00BF6B5B"/>
    <w:rsid w:val="00BF6D83"/>
    <w:rsid w:val="00BF704D"/>
    <w:rsid w:val="00BF7365"/>
    <w:rsid w:val="00BF7824"/>
    <w:rsid w:val="00C020F8"/>
    <w:rsid w:val="00C02535"/>
    <w:rsid w:val="00C04666"/>
    <w:rsid w:val="00C04D22"/>
    <w:rsid w:val="00C11482"/>
    <w:rsid w:val="00C14CDF"/>
    <w:rsid w:val="00C14F83"/>
    <w:rsid w:val="00C150E0"/>
    <w:rsid w:val="00C150F6"/>
    <w:rsid w:val="00C16762"/>
    <w:rsid w:val="00C17637"/>
    <w:rsid w:val="00C179FC"/>
    <w:rsid w:val="00C20EB1"/>
    <w:rsid w:val="00C2139F"/>
    <w:rsid w:val="00C21F7F"/>
    <w:rsid w:val="00C25687"/>
    <w:rsid w:val="00C2600C"/>
    <w:rsid w:val="00C27ABF"/>
    <w:rsid w:val="00C315FB"/>
    <w:rsid w:val="00C317BD"/>
    <w:rsid w:val="00C33279"/>
    <w:rsid w:val="00C41015"/>
    <w:rsid w:val="00C41131"/>
    <w:rsid w:val="00C411C1"/>
    <w:rsid w:val="00C45750"/>
    <w:rsid w:val="00C45BF0"/>
    <w:rsid w:val="00C47468"/>
    <w:rsid w:val="00C55FE8"/>
    <w:rsid w:val="00C6220B"/>
    <w:rsid w:val="00C634D6"/>
    <w:rsid w:val="00C63CF2"/>
    <w:rsid w:val="00C648FC"/>
    <w:rsid w:val="00C663BE"/>
    <w:rsid w:val="00C67C8B"/>
    <w:rsid w:val="00C71858"/>
    <w:rsid w:val="00C722C5"/>
    <w:rsid w:val="00C73AF7"/>
    <w:rsid w:val="00C744AE"/>
    <w:rsid w:val="00C74781"/>
    <w:rsid w:val="00C80034"/>
    <w:rsid w:val="00C83EA7"/>
    <w:rsid w:val="00C84559"/>
    <w:rsid w:val="00C862C4"/>
    <w:rsid w:val="00C86B34"/>
    <w:rsid w:val="00C95593"/>
    <w:rsid w:val="00CA01AD"/>
    <w:rsid w:val="00CA2022"/>
    <w:rsid w:val="00CB3C69"/>
    <w:rsid w:val="00CB57BF"/>
    <w:rsid w:val="00CC10A6"/>
    <w:rsid w:val="00CC1E56"/>
    <w:rsid w:val="00CC2DE4"/>
    <w:rsid w:val="00CC360E"/>
    <w:rsid w:val="00CC484F"/>
    <w:rsid w:val="00CC48D6"/>
    <w:rsid w:val="00CC57B1"/>
    <w:rsid w:val="00CD6866"/>
    <w:rsid w:val="00CD76D4"/>
    <w:rsid w:val="00CD7893"/>
    <w:rsid w:val="00CE03CC"/>
    <w:rsid w:val="00CE7E6A"/>
    <w:rsid w:val="00CF030B"/>
    <w:rsid w:val="00CF1ADA"/>
    <w:rsid w:val="00CF23A2"/>
    <w:rsid w:val="00CF32E0"/>
    <w:rsid w:val="00CF5D77"/>
    <w:rsid w:val="00CF6EB2"/>
    <w:rsid w:val="00CF7579"/>
    <w:rsid w:val="00D1264A"/>
    <w:rsid w:val="00D12EE7"/>
    <w:rsid w:val="00D1373C"/>
    <w:rsid w:val="00D17702"/>
    <w:rsid w:val="00D17C3D"/>
    <w:rsid w:val="00D21D92"/>
    <w:rsid w:val="00D225CB"/>
    <w:rsid w:val="00D25A9F"/>
    <w:rsid w:val="00D2734A"/>
    <w:rsid w:val="00D276CF"/>
    <w:rsid w:val="00D30003"/>
    <w:rsid w:val="00D306AB"/>
    <w:rsid w:val="00D31B93"/>
    <w:rsid w:val="00D32293"/>
    <w:rsid w:val="00D33323"/>
    <w:rsid w:val="00D3469A"/>
    <w:rsid w:val="00D3478C"/>
    <w:rsid w:val="00D34A5C"/>
    <w:rsid w:val="00D35986"/>
    <w:rsid w:val="00D37494"/>
    <w:rsid w:val="00D3789A"/>
    <w:rsid w:val="00D407B7"/>
    <w:rsid w:val="00D409B3"/>
    <w:rsid w:val="00D41E2D"/>
    <w:rsid w:val="00D4287D"/>
    <w:rsid w:val="00D42957"/>
    <w:rsid w:val="00D47265"/>
    <w:rsid w:val="00D4793C"/>
    <w:rsid w:val="00D506A3"/>
    <w:rsid w:val="00D53789"/>
    <w:rsid w:val="00D63990"/>
    <w:rsid w:val="00D65068"/>
    <w:rsid w:val="00D65243"/>
    <w:rsid w:val="00D658A1"/>
    <w:rsid w:val="00D65FC3"/>
    <w:rsid w:val="00D67E99"/>
    <w:rsid w:val="00D738F0"/>
    <w:rsid w:val="00D82CB3"/>
    <w:rsid w:val="00D82FC0"/>
    <w:rsid w:val="00D8322A"/>
    <w:rsid w:val="00D83C17"/>
    <w:rsid w:val="00D85885"/>
    <w:rsid w:val="00D8720F"/>
    <w:rsid w:val="00D87527"/>
    <w:rsid w:val="00D87652"/>
    <w:rsid w:val="00D878CD"/>
    <w:rsid w:val="00D91187"/>
    <w:rsid w:val="00D92D08"/>
    <w:rsid w:val="00D9372E"/>
    <w:rsid w:val="00D9392E"/>
    <w:rsid w:val="00D947F0"/>
    <w:rsid w:val="00D963CC"/>
    <w:rsid w:val="00DA3A4F"/>
    <w:rsid w:val="00DA42C0"/>
    <w:rsid w:val="00DA52A2"/>
    <w:rsid w:val="00DA7E2F"/>
    <w:rsid w:val="00DB0C0B"/>
    <w:rsid w:val="00DB31E7"/>
    <w:rsid w:val="00DB3A66"/>
    <w:rsid w:val="00DB4BEF"/>
    <w:rsid w:val="00DB78B2"/>
    <w:rsid w:val="00DC073A"/>
    <w:rsid w:val="00DC230C"/>
    <w:rsid w:val="00DC2CE7"/>
    <w:rsid w:val="00DC301A"/>
    <w:rsid w:val="00DC3325"/>
    <w:rsid w:val="00DC6AEA"/>
    <w:rsid w:val="00DC7377"/>
    <w:rsid w:val="00DD4849"/>
    <w:rsid w:val="00DE0AE7"/>
    <w:rsid w:val="00DE0FC0"/>
    <w:rsid w:val="00DE3A31"/>
    <w:rsid w:val="00DF13A5"/>
    <w:rsid w:val="00DF1C93"/>
    <w:rsid w:val="00DF1E5D"/>
    <w:rsid w:val="00DF2037"/>
    <w:rsid w:val="00DF2ABA"/>
    <w:rsid w:val="00DF419C"/>
    <w:rsid w:val="00DF51C5"/>
    <w:rsid w:val="00DF72C7"/>
    <w:rsid w:val="00DF7F03"/>
    <w:rsid w:val="00E03246"/>
    <w:rsid w:val="00E03508"/>
    <w:rsid w:val="00E03C0E"/>
    <w:rsid w:val="00E073C2"/>
    <w:rsid w:val="00E10C25"/>
    <w:rsid w:val="00E1123F"/>
    <w:rsid w:val="00E12D1C"/>
    <w:rsid w:val="00E14307"/>
    <w:rsid w:val="00E16412"/>
    <w:rsid w:val="00E165DD"/>
    <w:rsid w:val="00E16A98"/>
    <w:rsid w:val="00E227C3"/>
    <w:rsid w:val="00E22843"/>
    <w:rsid w:val="00E23F81"/>
    <w:rsid w:val="00E24C79"/>
    <w:rsid w:val="00E26881"/>
    <w:rsid w:val="00E26DFE"/>
    <w:rsid w:val="00E2713B"/>
    <w:rsid w:val="00E312B4"/>
    <w:rsid w:val="00E32DDF"/>
    <w:rsid w:val="00E33108"/>
    <w:rsid w:val="00E34706"/>
    <w:rsid w:val="00E40CD0"/>
    <w:rsid w:val="00E43ABE"/>
    <w:rsid w:val="00E44057"/>
    <w:rsid w:val="00E445BD"/>
    <w:rsid w:val="00E458E6"/>
    <w:rsid w:val="00E47A5F"/>
    <w:rsid w:val="00E507A5"/>
    <w:rsid w:val="00E528D2"/>
    <w:rsid w:val="00E54E89"/>
    <w:rsid w:val="00E56AE0"/>
    <w:rsid w:val="00E601CE"/>
    <w:rsid w:val="00E602CF"/>
    <w:rsid w:val="00E61EE8"/>
    <w:rsid w:val="00E62441"/>
    <w:rsid w:val="00E6345B"/>
    <w:rsid w:val="00E63879"/>
    <w:rsid w:val="00E64D27"/>
    <w:rsid w:val="00E66EE6"/>
    <w:rsid w:val="00E71633"/>
    <w:rsid w:val="00E72689"/>
    <w:rsid w:val="00E730AA"/>
    <w:rsid w:val="00E74C7A"/>
    <w:rsid w:val="00E76F52"/>
    <w:rsid w:val="00E82B54"/>
    <w:rsid w:val="00E838B2"/>
    <w:rsid w:val="00E84521"/>
    <w:rsid w:val="00E856B0"/>
    <w:rsid w:val="00E86C2A"/>
    <w:rsid w:val="00E86CA1"/>
    <w:rsid w:val="00E91E35"/>
    <w:rsid w:val="00E937B5"/>
    <w:rsid w:val="00E9442F"/>
    <w:rsid w:val="00E969D2"/>
    <w:rsid w:val="00E979DB"/>
    <w:rsid w:val="00EA0CA1"/>
    <w:rsid w:val="00EA22F6"/>
    <w:rsid w:val="00EA3249"/>
    <w:rsid w:val="00EA3B84"/>
    <w:rsid w:val="00EA3C59"/>
    <w:rsid w:val="00EA5118"/>
    <w:rsid w:val="00EA69D3"/>
    <w:rsid w:val="00EB02F9"/>
    <w:rsid w:val="00EB0DF0"/>
    <w:rsid w:val="00EB1A2C"/>
    <w:rsid w:val="00EB2513"/>
    <w:rsid w:val="00EB40DC"/>
    <w:rsid w:val="00EB743F"/>
    <w:rsid w:val="00EC064C"/>
    <w:rsid w:val="00EC0BFA"/>
    <w:rsid w:val="00EC115D"/>
    <w:rsid w:val="00EC3328"/>
    <w:rsid w:val="00EC34A9"/>
    <w:rsid w:val="00EC3934"/>
    <w:rsid w:val="00EC6F0E"/>
    <w:rsid w:val="00EC7352"/>
    <w:rsid w:val="00ED2270"/>
    <w:rsid w:val="00ED3329"/>
    <w:rsid w:val="00ED512E"/>
    <w:rsid w:val="00EE0293"/>
    <w:rsid w:val="00EE0326"/>
    <w:rsid w:val="00EE048D"/>
    <w:rsid w:val="00EE0ACB"/>
    <w:rsid w:val="00EE107C"/>
    <w:rsid w:val="00EE280E"/>
    <w:rsid w:val="00EE3E9C"/>
    <w:rsid w:val="00EE4D4C"/>
    <w:rsid w:val="00EE4FBE"/>
    <w:rsid w:val="00EF26CB"/>
    <w:rsid w:val="00EF2E2B"/>
    <w:rsid w:val="00EF2E38"/>
    <w:rsid w:val="00EF34D2"/>
    <w:rsid w:val="00EF4C26"/>
    <w:rsid w:val="00EF5CC0"/>
    <w:rsid w:val="00EF715E"/>
    <w:rsid w:val="00F00649"/>
    <w:rsid w:val="00F02412"/>
    <w:rsid w:val="00F026B4"/>
    <w:rsid w:val="00F02E9D"/>
    <w:rsid w:val="00F04044"/>
    <w:rsid w:val="00F046C8"/>
    <w:rsid w:val="00F047AB"/>
    <w:rsid w:val="00F05DE1"/>
    <w:rsid w:val="00F06270"/>
    <w:rsid w:val="00F07353"/>
    <w:rsid w:val="00F10D6B"/>
    <w:rsid w:val="00F12CDC"/>
    <w:rsid w:val="00F13E45"/>
    <w:rsid w:val="00F147C6"/>
    <w:rsid w:val="00F213D5"/>
    <w:rsid w:val="00F21705"/>
    <w:rsid w:val="00F231FC"/>
    <w:rsid w:val="00F24AB7"/>
    <w:rsid w:val="00F25E84"/>
    <w:rsid w:val="00F2706D"/>
    <w:rsid w:val="00F27ADB"/>
    <w:rsid w:val="00F31178"/>
    <w:rsid w:val="00F32971"/>
    <w:rsid w:val="00F3307F"/>
    <w:rsid w:val="00F3400B"/>
    <w:rsid w:val="00F3534A"/>
    <w:rsid w:val="00F35C44"/>
    <w:rsid w:val="00F40C05"/>
    <w:rsid w:val="00F40E86"/>
    <w:rsid w:val="00F42168"/>
    <w:rsid w:val="00F425B3"/>
    <w:rsid w:val="00F4356C"/>
    <w:rsid w:val="00F43DF5"/>
    <w:rsid w:val="00F44C78"/>
    <w:rsid w:val="00F452C0"/>
    <w:rsid w:val="00F459E6"/>
    <w:rsid w:val="00F53C70"/>
    <w:rsid w:val="00F60C62"/>
    <w:rsid w:val="00F645AF"/>
    <w:rsid w:val="00F66BC9"/>
    <w:rsid w:val="00F673F0"/>
    <w:rsid w:val="00F67946"/>
    <w:rsid w:val="00F72B99"/>
    <w:rsid w:val="00F72CCD"/>
    <w:rsid w:val="00F72E9F"/>
    <w:rsid w:val="00F73166"/>
    <w:rsid w:val="00F739E9"/>
    <w:rsid w:val="00F8023C"/>
    <w:rsid w:val="00F81620"/>
    <w:rsid w:val="00F84240"/>
    <w:rsid w:val="00F85237"/>
    <w:rsid w:val="00F8564F"/>
    <w:rsid w:val="00F87DAE"/>
    <w:rsid w:val="00F9000A"/>
    <w:rsid w:val="00F9002A"/>
    <w:rsid w:val="00F906D0"/>
    <w:rsid w:val="00F90CC8"/>
    <w:rsid w:val="00F93DF5"/>
    <w:rsid w:val="00F94E43"/>
    <w:rsid w:val="00F95DD5"/>
    <w:rsid w:val="00F97AFE"/>
    <w:rsid w:val="00FA0128"/>
    <w:rsid w:val="00FA1786"/>
    <w:rsid w:val="00FA215F"/>
    <w:rsid w:val="00FA3191"/>
    <w:rsid w:val="00FA5AE3"/>
    <w:rsid w:val="00FA71A8"/>
    <w:rsid w:val="00FA73DD"/>
    <w:rsid w:val="00FB13C2"/>
    <w:rsid w:val="00FB380D"/>
    <w:rsid w:val="00FB395C"/>
    <w:rsid w:val="00FB550F"/>
    <w:rsid w:val="00FB76C5"/>
    <w:rsid w:val="00FC0C57"/>
    <w:rsid w:val="00FC1DA7"/>
    <w:rsid w:val="00FC2414"/>
    <w:rsid w:val="00FC2C4D"/>
    <w:rsid w:val="00FC44A1"/>
    <w:rsid w:val="00FC4DEB"/>
    <w:rsid w:val="00FC77FF"/>
    <w:rsid w:val="00FC7E40"/>
    <w:rsid w:val="00FD1351"/>
    <w:rsid w:val="00FD4B65"/>
    <w:rsid w:val="00FD6729"/>
    <w:rsid w:val="00FD7DAA"/>
    <w:rsid w:val="00FD7EFE"/>
    <w:rsid w:val="00FE2025"/>
    <w:rsid w:val="00FE2D9D"/>
    <w:rsid w:val="00FE3280"/>
    <w:rsid w:val="00FE4790"/>
    <w:rsid w:val="00FE49E3"/>
    <w:rsid w:val="00FE4E1B"/>
    <w:rsid w:val="00FE7904"/>
    <w:rsid w:val="00FE79C6"/>
    <w:rsid w:val="00FF0AD1"/>
    <w:rsid w:val="00FF2F56"/>
    <w:rsid w:val="00FF3373"/>
    <w:rsid w:val="00FF3B7B"/>
    <w:rsid w:val="00FF77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A4418CD"/>
  <w14:defaultImageDpi w14:val="300"/>
  <w15:docId w15:val="{3B64C524-1A38-4746-8365-F8E56E71D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02BFE"/>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extoindependiente2">
    <w:name w:val="Body Text 2"/>
    <w:basedOn w:val="Normal"/>
    <w:link w:val="Textoindependiente2Car"/>
    <w:uiPriority w:val="99"/>
    <w:semiHidden/>
    <w:unhideWhenUsed/>
    <w:rsid w:val="003C4839"/>
    <w:pPr>
      <w:spacing w:after="120" w:line="480" w:lineRule="auto"/>
    </w:pPr>
  </w:style>
  <w:style w:type="character" w:customStyle="1" w:styleId="Textoindependiente2Car">
    <w:name w:val="Texto independiente 2 Car"/>
    <w:basedOn w:val="Fuentedeprrafopredeter"/>
    <w:link w:val="Textoindependiente2"/>
    <w:uiPriority w:val="99"/>
    <w:semiHidden/>
    <w:rsid w:val="003C4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87A6F-83D4-42C4-88D2-6BD10AC2D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20</Pages>
  <Words>3386</Words>
  <Characters>18624</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2017-10-12T20:00:00Z</cp:lastPrinted>
  <dcterms:created xsi:type="dcterms:W3CDTF">2018-08-09T21:12:00Z</dcterms:created>
  <dcterms:modified xsi:type="dcterms:W3CDTF">2018-09-12T01:42:00Z</dcterms:modified>
</cp:coreProperties>
</file>