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7AC" w:rsidRPr="00AD6026" w:rsidRDefault="006277AC" w:rsidP="00256DDF">
      <w:pPr>
        <w:pStyle w:val="Sinespaciado"/>
        <w:spacing w:line="360" w:lineRule="auto"/>
        <w:jc w:val="both"/>
        <w:rPr>
          <w:rFonts w:ascii="Palatino Linotype" w:hAnsi="Palatino Linotype"/>
        </w:rPr>
      </w:pPr>
      <w:bookmarkStart w:id="0" w:name="_GoBack"/>
      <w:bookmarkEnd w:id="0"/>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CE7BF1">
        <w:rPr>
          <w:rFonts w:ascii="Palatino Linotype" w:hAnsi="Palatino Linotype"/>
        </w:rPr>
        <w:t xml:space="preserve">quince de agosto </w:t>
      </w:r>
      <w:r w:rsidRPr="00431F28">
        <w:rPr>
          <w:rFonts w:ascii="Palatino Linotype" w:hAnsi="Palatino Linotype"/>
        </w:rPr>
        <w:t>de</w:t>
      </w:r>
      <w:r w:rsidRPr="001A0CD0">
        <w:rPr>
          <w:rFonts w:ascii="Palatino Linotype" w:hAnsi="Palatino Linotype"/>
        </w:rPr>
        <w:t xml:space="preserve"> dos mil dieciocho.</w:t>
      </w:r>
    </w:p>
    <w:p w:rsidR="006277AC" w:rsidRPr="00B95D56" w:rsidRDefault="006277AC" w:rsidP="00256DDF">
      <w:pPr>
        <w:pStyle w:val="Sinespaciado"/>
        <w:spacing w:line="360" w:lineRule="auto"/>
        <w:jc w:val="both"/>
        <w:rPr>
          <w:rFonts w:ascii="Palatino Linotype" w:hAnsi="Palatino Linotype"/>
        </w:rPr>
      </w:pPr>
    </w:p>
    <w:p w:rsidR="006277AC" w:rsidRPr="00AD6026" w:rsidRDefault="006277AC" w:rsidP="00256DDF">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2</w:t>
      </w:r>
      <w:r w:rsidR="00CE7BF1">
        <w:rPr>
          <w:rFonts w:ascii="Palatino Linotype" w:hAnsi="Palatino Linotype"/>
          <w:b/>
        </w:rPr>
        <w:t>285</w:t>
      </w:r>
      <w:r w:rsidRPr="00AD6026">
        <w:rPr>
          <w:rFonts w:ascii="Palatino Linotype" w:hAnsi="Palatino Linotype"/>
          <w:b/>
        </w:rPr>
        <w:t xml:space="preserve">/INFOEM/IP/RR/2018 </w:t>
      </w:r>
      <w:r w:rsidRPr="00AD6026">
        <w:rPr>
          <w:rFonts w:ascii="Palatino Linotype" w:hAnsi="Palatino Linotype"/>
        </w:rPr>
        <w:t>interpu</w:t>
      </w:r>
      <w:r>
        <w:rPr>
          <w:rFonts w:ascii="Palatino Linotype" w:hAnsi="Palatino Linotype"/>
        </w:rPr>
        <w:t>esto por el</w:t>
      </w:r>
      <w:r w:rsidRPr="00AD6026">
        <w:rPr>
          <w:rFonts w:ascii="Palatino Linotype" w:hAnsi="Palatino Linotype"/>
        </w:rPr>
        <w:t xml:space="preserve"> </w:t>
      </w:r>
      <w:r w:rsidRPr="00AD6026">
        <w:rPr>
          <w:rFonts w:ascii="Palatino Linotype" w:hAnsi="Palatino Linotype"/>
          <w:b/>
        </w:rPr>
        <w:t xml:space="preserve">C. </w:t>
      </w:r>
      <w:r w:rsidR="00346A14">
        <w:rPr>
          <w:rFonts w:ascii="Palatino Linotype" w:hAnsi="Palatino Linotype"/>
          <w:b/>
        </w:rPr>
        <w:t>XXXXXXXXXXXXXXXXXXXX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el</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 xml:space="preserve"> la</w:t>
      </w:r>
      <w:r w:rsidRPr="00AD6026">
        <w:rPr>
          <w:rFonts w:ascii="Palatino Linotype" w:hAnsi="Palatino Linotype"/>
        </w:rPr>
        <w:t xml:space="preserve"> </w:t>
      </w:r>
      <w:r w:rsidRPr="006277AC">
        <w:rPr>
          <w:rFonts w:ascii="Palatino Linotype" w:hAnsi="Palatino Linotype"/>
          <w:b/>
        </w:rPr>
        <w:t>Junta de Caminos del Estado de México</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6277AC" w:rsidRPr="00B95D56" w:rsidRDefault="006277AC" w:rsidP="00256DDF">
      <w:pPr>
        <w:pStyle w:val="Sinespaciado"/>
        <w:spacing w:line="360" w:lineRule="auto"/>
        <w:jc w:val="both"/>
        <w:rPr>
          <w:rFonts w:ascii="Palatino Linotype" w:hAnsi="Palatino Linotype"/>
        </w:rPr>
      </w:pPr>
    </w:p>
    <w:p w:rsidR="006277AC" w:rsidRPr="00AD6026" w:rsidRDefault="006277AC" w:rsidP="00256DDF">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6277AC" w:rsidRPr="00B95D56" w:rsidRDefault="006277AC" w:rsidP="00256DDF">
      <w:pPr>
        <w:pStyle w:val="Sinespaciado"/>
        <w:spacing w:line="360" w:lineRule="auto"/>
        <w:jc w:val="both"/>
        <w:rPr>
          <w:rFonts w:ascii="Palatino Linotype" w:hAnsi="Palatino Linotype"/>
          <w:b/>
        </w:rPr>
      </w:pPr>
    </w:p>
    <w:p w:rsidR="006277AC" w:rsidRPr="00DC1021" w:rsidRDefault="006277AC" w:rsidP="00256DDF">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6277AC" w:rsidRPr="00AD6026" w:rsidRDefault="006277AC" w:rsidP="00256DDF">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 xml:space="preserve">veintiocho de mayo </w:t>
      </w:r>
      <w:r w:rsidRPr="00AD6026">
        <w:rPr>
          <w:rFonts w:ascii="Palatino Linotype" w:hAnsi="Palatino Linotype"/>
        </w:rPr>
        <w:t xml:space="preserve">de dos mil dieciocho,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solicitud de acceso a la información pública</w:t>
      </w:r>
      <w:r>
        <w:rPr>
          <w:rFonts w:ascii="Palatino Linotype" w:hAnsi="Palatino Linotype"/>
        </w:rPr>
        <w:t xml:space="preserve"> número </w:t>
      </w:r>
      <w:r w:rsidRPr="006277AC">
        <w:rPr>
          <w:rFonts w:ascii="Palatino Linotype" w:hAnsi="Palatino Linotype"/>
        </w:rPr>
        <w:t>00017/JC/IP/2018</w:t>
      </w:r>
      <w:r>
        <w:rPr>
          <w:rFonts w:ascii="Palatino Linotype" w:hAnsi="Palatino Linotype"/>
        </w:rPr>
        <w:t>,</w:t>
      </w:r>
      <w:r w:rsidRPr="00AD6026">
        <w:rPr>
          <w:rFonts w:ascii="Palatino Linotype" w:hAnsi="Palatino Linotype"/>
        </w:rPr>
        <w:t xml:space="preserve"> solicitando lo siguiente: </w:t>
      </w:r>
    </w:p>
    <w:p w:rsidR="006277AC" w:rsidRPr="00B95D56" w:rsidRDefault="006277AC" w:rsidP="00256DDF">
      <w:pPr>
        <w:pStyle w:val="Sinespaciado"/>
        <w:spacing w:line="360" w:lineRule="auto"/>
        <w:jc w:val="both"/>
        <w:rPr>
          <w:rFonts w:ascii="Palatino Linotype" w:hAnsi="Palatino Linotype"/>
        </w:rPr>
      </w:pPr>
    </w:p>
    <w:p w:rsidR="006277AC" w:rsidRPr="00AD6026" w:rsidRDefault="006277AC" w:rsidP="00256DDF">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Pr="006277AC">
        <w:rPr>
          <w:rFonts w:ascii="Palatino Linotype" w:hAnsi="Palatino Linotype"/>
          <w:i/>
          <w:color w:val="000000"/>
        </w:rPr>
        <w:t>1) Número de luminarias públicas fundidas o inservibles ubicadas en Avenida Central (por donde corre la línea B del STC Metro), en lo que respecta al Estado de México, en ambos sentidos de ésta. 2) Presupuesto que se requiere para su reparación. 3) Tiempo estimado para su reparación. 4) Razón por la cual no se han reparado. 5) Nombre, cargo y datos de contacto del servidor público responsable para resolver esta problemática de iluminación.</w:t>
      </w:r>
      <w:r>
        <w:rPr>
          <w:rFonts w:ascii="Palatino Linotype" w:hAnsi="Palatino Linotype"/>
          <w:i/>
          <w:color w:val="000000"/>
        </w:rPr>
        <w:t>”</w:t>
      </w:r>
      <w:r>
        <w:rPr>
          <w:rFonts w:ascii="Palatino Linotype" w:hAnsi="Palatino Linotype"/>
          <w:i/>
          <w:lang w:val="es-ES_tradnl"/>
        </w:rPr>
        <w:t xml:space="preserve"> (</w:t>
      </w:r>
      <w:proofErr w:type="gramStart"/>
      <w:r>
        <w:rPr>
          <w:rFonts w:ascii="Palatino Linotype" w:hAnsi="Palatino Linotype"/>
          <w:i/>
          <w:lang w:val="es-ES_tradnl"/>
        </w:rPr>
        <w:t>sic</w:t>
      </w:r>
      <w:proofErr w:type="gramEnd"/>
      <w:r>
        <w:rPr>
          <w:rFonts w:ascii="Palatino Linotype" w:hAnsi="Palatino Linotype"/>
          <w:i/>
          <w:lang w:val="es-ES_tradnl"/>
        </w:rPr>
        <w:t>)</w:t>
      </w:r>
    </w:p>
    <w:p w:rsidR="006277AC" w:rsidRPr="00B95D56" w:rsidRDefault="006277AC" w:rsidP="00256DDF">
      <w:pPr>
        <w:pStyle w:val="Sinespaciado"/>
        <w:spacing w:line="360" w:lineRule="auto"/>
        <w:jc w:val="both"/>
        <w:rPr>
          <w:rFonts w:ascii="Palatino Linotype" w:hAnsi="Palatino Linotype"/>
          <w:lang w:val="es-ES_tradnl"/>
        </w:rPr>
      </w:pPr>
    </w:p>
    <w:p w:rsidR="006277AC" w:rsidRDefault="006277AC" w:rsidP="00256DDF">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lastRenderedPageBreak/>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6277AC" w:rsidRPr="00256DDF" w:rsidRDefault="006277AC" w:rsidP="00256DDF">
      <w:pPr>
        <w:spacing w:after="0" w:line="360" w:lineRule="auto"/>
        <w:jc w:val="both"/>
        <w:rPr>
          <w:rFonts w:ascii="Palatino Linotype" w:hAnsi="Palatino Linotype" w:cs="Arial"/>
          <w:b/>
          <w:sz w:val="24"/>
        </w:rPr>
      </w:pPr>
    </w:p>
    <w:p w:rsidR="006277AC" w:rsidRPr="00B3492A" w:rsidRDefault="006277AC" w:rsidP="00256DDF">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6277AC" w:rsidRPr="00AD6026" w:rsidRDefault="006277AC" w:rsidP="00256DDF">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Pr>
          <w:rFonts w:ascii="Palatino Linotype" w:hAnsi="Palatino Linotype" w:cs="Arial"/>
        </w:rPr>
        <w:t xml:space="preserve">dieciocho de junio </w:t>
      </w:r>
      <w:r w:rsidRPr="00AD6026">
        <w:rPr>
          <w:rFonts w:ascii="Palatino Linotype" w:hAnsi="Palatino Linotype" w:cs="Arial"/>
        </w:rPr>
        <w:t>de dos mil dieciocho, al tenor de lo siguiente:</w:t>
      </w:r>
    </w:p>
    <w:p w:rsidR="006277AC" w:rsidRPr="00B95D56" w:rsidRDefault="006277AC" w:rsidP="00256DDF">
      <w:pPr>
        <w:pStyle w:val="Sinespaciado"/>
        <w:spacing w:line="360" w:lineRule="auto"/>
        <w:jc w:val="both"/>
        <w:rPr>
          <w:rFonts w:ascii="Palatino Linotype" w:hAnsi="Palatino Linotype"/>
        </w:rPr>
      </w:pPr>
    </w:p>
    <w:p w:rsidR="006277AC" w:rsidRDefault="006277AC" w:rsidP="00256DDF">
      <w:pPr>
        <w:pStyle w:val="Sinespaciado"/>
        <w:ind w:left="567" w:right="567"/>
        <w:jc w:val="both"/>
        <w:rPr>
          <w:rFonts w:ascii="Palatino Linotype" w:hAnsi="Palatino Linotype"/>
          <w:i/>
        </w:rPr>
      </w:pPr>
      <w:r>
        <w:rPr>
          <w:rFonts w:ascii="Palatino Linotype" w:hAnsi="Palatino Linotype"/>
          <w:i/>
        </w:rPr>
        <w:t>“E</w:t>
      </w:r>
      <w:r w:rsidRPr="006277AC">
        <w:rPr>
          <w:rFonts w:ascii="Palatino Linotype" w:hAnsi="Palatino Linotype"/>
          <w:i/>
        </w:rPr>
        <w:t>n respuesta a la solicitud recibida, nos permitimos hacer de su conocimiento que con fundamento en el artículo 53, Fracciones: II, V y VI de la Ley de Transparencia y Acceso a la Información Pública del Estado de México y Municipios, le contestamos que:</w:t>
      </w:r>
    </w:p>
    <w:p w:rsidR="006277AC" w:rsidRPr="006277AC" w:rsidRDefault="006277AC" w:rsidP="00256DDF">
      <w:pPr>
        <w:pStyle w:val="Sinespaciado"/>
        <w:ind w:left="567" w:right="567"/>
        <w:jc w:val="both"/>
        <w:rPr>
          <w:rFonts w:ascii="Palatino Linotype" w:hAnsi="Palatino Linotype"/>
          <w:i/>
        </w:rPr>
      </w:pPr>
    </w:p>
    <w:p w:rsidR="006277AC" w:rsidRDefault="006277AC" w:rsidP="00256DDF">
      <w:pPr>
        <w:pStyle w:val="Sinespaciado"/>
        <w:ind w:left="567" w:right="567"/>
        <w:jc w:val="both"/>
        <w:rPr>
          <w:rFonts w:ascii="Palatino Linotype" w:hAnsi="Palatino Linotype"/>
          <w:i/>
        </w:rPr>
      </w:pPr>
      <w:r w:rsidRPr="006277AC">
        <w:rPr>
          <w:rFonts w:ascii="Palatino Linotype" w:hAnsi="Palatino Linotype"/>
          <w:i/>
        </w:rPr>
        <w:t>Se adjunta oficio de respuesta No. 0164/2018 y anexos</w:t>
      </w:r>
      <w:r w:rsidRPr="00AD6026">
        <w:rPr>
          <w:rFonts w:ascii="Palatino Linotype" w:hAnsi="Palatino Linotype"/>
          <w:i/>
        </w:rPr>
        <w:t xml:space="preserve">” </w:t>
      </w:r>
      <w:r>
        <w:rPr>
          <w:rFonts w:ascii="Palatino Linotype" w:hAnsi="Palatino Linotype"/>
          <w:i/>
        </w:rPr>
        <w:t>(sic)</w:t>
      </w:r>
    </w:p>
    <w:p w:rsidR="006277AC" w:rsidRPr="003B09A4" w:rsidRDefault="006277AC" w:rsidP="00256DDF">
      <w:pPr>
        <w:pStyle w:val="Sinespaciado"/>
        <w:spacing w:line="360" w:lineRule="auto"/>
        <w:jc w:val="both"/>
        <w:rPr>
          <w:rFonts w:ascii="Palatino Linotype" w:hAnsi="Palatino Linotype"/>
        </w:rPr>
      </w:pPr>
    </w:p>
    <w:p w:rsidR="006277AC" w:rsidRPr="00AD6026" w:rsidRDefault="006277AC" w:rsidP="00256DDF">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Pr="00AD6026">
        <w:rPr>
          <w:rFonts w:ascii="Palatino Linotype" w:hAnsi="Palatino Linotype"/>
        </w:rPr>
        <w:t xml:space="preserve">su respuesta </w:t>
      </w:r>
      <w:r>
        <w:rPr>
          <w:rFonts w:ascii="Palatino Linotype" w:hAnsi="Palatino Linotype"/>
        </w:rPr>
        <w:t xml:space="preserve">los </w:t>
      </w:r>
      <w:r w:rsidRPr="00AD6026">
        <w:rPr>
          <w:rFonts w:ascii="Palatino Linotype" w:hAnsi="Palatino Linotype"/>
        </w:rPr>
        <w:t>archivo</w:t>
      </w:r>
      <w:r>
        <w:rPr>
          <w:rFonts w:ascii="Palatino Linotype" w:hAnsi="Palatino Linotype"/>
        </w:rPr>
        <w:t>s</w:t>
      </w:r>
      <w:r w:rsidRPr="00AD6026">
        <w:rPr>
          <w:rFonts w:ascii="Palatino Linotype" w:hAnsi="Palatino Linotype"/>
        </w:rPr>
        <w:t xml:space="preserve"> electrónico</w:t>
      </w:r>
      <w:r>
        <w:rPr>
          <w:rFonts w:ascii="Palatino Linotype" w:hAnsi="Palatino Linotype"/>
        </w:rPr>
        <w:t>s denominados</w:t>
      </w:r>
      <w:r w:rsidRPr="00AD6026">
        <w:rPr>
          <w:rFonts w:ascii="Palatino Linotype" w:hAnsi="Palatino Linotype"/>
        </w:rPr>
        <w:t xml:space="preserve"> </w:t>
      </w:r>
      <w:r w:rsidRPr="003B09A4">
        <w:rPr>
          <w:rFonts w:ascii="Palatino Linotype" w:hAnsi="Palatino Linotype"/>
        </w:rPr>
        <w:t>“</w:t>
      </w:r>
      <w:r w:rsidRPr="006277AC">
        <w:rPr>
          <w:rFonts w:ascii="Palatino Linotype" w:hAnsi="Palatino Linotype"/>
        </w:rPr>
        <w:t>OF 179.pdf</w:t>
      </w:r>
      <w:r w:rsidRPr="003B09A4">
        <w:rPr>
          <w:rFonts w:ascii="Palatino Linotype" w:hAnsi="Palatino Linotype"/>
        </w:rPr>
        <w:t>”</w:t>
      </w:r>
      <w:r>
        <w:rPr>
          <w:rFonts w:ascii="Palatino Linotype" w:hAnsi="Palatino Linotype"/>
        </w:rPr>
        <w:t>, “SAIMEX 17_18-06-2018-093037.pdf”, “oficio 824 texcoco.pdf” y “</w:t>
      </w:r>
      <w:r w:rsidRPr="006277AC">
        <w:rPr>
          <w:rFonts w:ascii="Palatino Linotype" w:hAnsi="Palatino Linotype"/>
        </w:rPr>
        <w:t>oficio de respuesta 0164_2018 y anexo.pdf</w:t>
      </w:r>
      <w:r>
        <w:rPr>
          <w:rFonts w:ascii="Palatino Linotype" w:hAnsi="Palatino Linotype"/>
        </w:rPr>
        <w:t xml:space="preserve">”, los cuales al ser </w:t>
      </w:r>
      <w:r w:rsidRPr="00AD6026">
        <w:rPr>
          <w:rFonts w:ascii="Palatino Linotype" w:hAnsi="Palatino Linotype" w:cs="Arial"/>
        </w:rPr>
        <w:t>del conocimiento de las partes, no se reproduce</w:t>
      </w:r>
      <w:r w:rsidR="004825EB">
        <w:rPr>
          <w:rFonts w:ascii="Palatino Linotype" w:hAnsi="Palatino Linotype" w:cs="Arial"/>
        </w:rPr>
        <w:t>n en este apartado</w:t>
      </w:r>
      <w:r w:rsidRPr="00AD6026">
        <w:rPr>
          <w:rFonts w:ascii="Palatino Linotype" w:hAnsi="Palatino Linotype" w:cs="Arial"/>
        </w:rPr>
        <w:t xml:space="preserve">; </w:t>
      </w:r>
      <w:r>
        <w:rPr>
          <w:rFonts w:ascii="Palatino Linotype" w:hAnsi="Palatino Linotype" w:cs="Arial"/>
        </w:rPr>
        <w:t>no obstante, se hará mérito de</w:t>
      </w:r>
      <w:r w:rsidRPr="00AD6026">
        <w:rPr>
          <w:rFonts w:ascii="Palatino Linotype" w:hAnsi="Palatino Linotype" w:cs="Arial"/>
        </w:rPr>
        <w:t>l</w:t>
      </w:r>
      <w:r>
        <w:rPr>
          <w:rFonts w:ascii="Palatino Linotype" w:hAnsi="Palatino Linotype" w:cs="Arial"/>
        </w:rPr>
        <w:t xml:space="preserve"> mismo</w:t>
      </w:r>
      <w:r w:rsidRPr="00AD6026">
        <w:rPr>
          <w:rFonts w:ascii="Palatino Linotype" w:hAnsi="Palatino Linotype" w:cs="Arial"/>
        </w:rPr>
        <w:t xml:space="preserve"> al momento de realizar el estudio correspondiente.</w:t>
      </w:r>
    </w:p>
    <w:p w:rsidR="006277AC" w:rsidRPr="00AD6026" w:rsidRDefault="006277AC" w:rsidP="00256DDF">
      <w:pPr>
        <w:pStyle w:val="Sinespaciado"/>
        <w:spacing w:line="360" w:lineRule="auto"/>
        <w:jc w:val="both"/>
        <w:rPr>
          <w:rFonts w:ascii="Palatino Linotype" w:hAnsi="Palatino Linotype" w:cs="Arial"/>
        </w:rPr>
      </w:pPr>
    </w:p>
    <w:p w:rsidR="006277AC" w:rsidRPr="00DC14F4" w:rsidRDefault="006277AC" w:rsidP="00256DDF">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6277AC" w:rsidRDefault="006277AC" w:rsidP="00256DDF">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sidR="004825EB">
        <w:rPr>
          <w:rFonts w:ascii="Palatino Linotype" w:hAnsi="Palatino Linotype" w:cs="Arial"/>
        </w:rPr>
        <w:t xml:space="preserve">dieciocho </w:t>
      </w:r>
      <w:r>
        <w:rPr>
          <w:rFonts w:ascii="Palatino Linotype" w:hAnsi="Palatino Linotype" w:cs="Arial"/>
        </w:rPr>
        <w:t xml:space="preserve">de junio </w:t>
      </w:r>
      <w:r w:rsidRPr="00AD6026">
        <w:rPr>
          <w:rFonts w:ascii="Palatino Linotype" w:hAnsi="Palatino Linotype" w:cs="Arial"/>
        </w:rPr>
        <w:t xml:space="preserve">de dos mil dieciocho, </w:t>
      </w:r>
      <w:r>
        <w:rPr>
          <w:rFonts w:ascii="Palatino Linotype" w:hAnsi="Palatino Linotype" w:cs="Arial"/>
        </w:rPr>
        <w:t>el</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 el cual quedo 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número de 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2</w:t>
      </w:r>
      <w:r w:rsidR="004825EB">
        <w:rPr>
          <w:rFonts w:ascii="Palatino Linotype" w:hAnsi="Palatino Linotype" w:cs="Arial"/>
          <w:b/>
        </w:rPr>
        <w:t>285</w:t>
      </w:r>
      <w:r w:rsidRPr="00AD6026">
        <w:rPr>
          <w:rFonts w:ascii="Palatino Linotype" w:hAnsi="Palatino Linotype" w:cs="Arial"/>
          <w:b/>
        </w:rPr>
        <w:t>/INFOEM/IP/RR/2018</w:t>
      </w:r>
      <w:r w:rsidRPr="00AD6026">
        <w:rPr>
          <w:rFonts w:ascii="Palatino Linotype" w:hAnsi="Palatino Linotype" w:cs="Arial"/>
        </w:rPr>
        <w:t>, manifestando lo siguiente:</w:t>
      </w:r>
    </w:p>
    <w:p w:rsidR="006277AC" w:rsidRPr="009C3448" w:rsidRDefault="006277AC" w:rsidP="00256DDF">
      <w:pPr>
        <w:pStyle w:val="Sinespaciado"/>
        <w:spacing w:line="360" w:lineRule="auto"/>
        <w:jc w:val="both"/>
        <w:rPr>
          <w:rFonts w:ascii="Palatino Linotype" w:hAnsi="Palatino Linotype" w:cs="Arial"/>
          <w:sz w:val="2"/>
        </w:rPr>
      </w:pPr>
    </w:p>
    <w:p w:rsidR="006277AC" w:rsidRDefault="006277AC" w:rsidP="00256DDF">
      <w:pPr>
        <w:pStyle w:val="Sinespaciado"/>
        <w:numPr>
          <w:ilvl w:val="0"/>
          <w:numId w:val="1"/>
        </w:numPr>
        <w:spacing w:line="360" w:lineRule="auto"/>
        <w:jc w:val="both"/>
        <w:rPr>
          <w:rFonts w:ascii="Palatino Linotype" w:hAnsi="Palatino Linotype" w:cs="Arial"/>
          <w:b/>
        </w:rPr>
      </w:pPr>
      <w:r w:rsidRPr="00AD6026">
        <w:rPr>
          <w:rFonts w:ascii="Palatino Linotype" w:hAnsi="Palatino Linotype" w:cs="Arial"/>
          <w:b/>
        </w:rPr>
        <w:lastRenderedPageBreak/>
        <w:t>Acto Impugnado:</w:t>
      </w:r>
    </w:p>
    <w:p w:rsidR="006277AC" w:rsidRPr="00AD6026" w:rsidRDefault="006277AC" w:rsidP="00256DDF">
      <w:pPr>
        <w:pStyle w:val="Sinespaciado"/>
        <w:spacing w:line="360" w:lineRule="auto"/>
        <w:ind w:left="720"/>
        <w:jc w:val="both"/>
        <w:rPr>
          <w:rFonts w:ascii="Palatino Linotype" w:hAnsi="Palatino Linotype" w:cs="Arial"/>
          <w:b/>
        </w:rPr>
      </w:pPr>
    </w:p>
    <w:p w:rsidR="006277AC" w:rsidRPr="00AD6026" w:rsidRDefault="006277AC" w:rsidP="00256DDF">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4825EB" w:rsidRPr="004825EB">
        <w:rPr>
          <w:rFonts w:ascii="Palatino Linotype" w:hAnsi="Palatino Linotype"/>
          <w:i/>
          <w:color w:val="000000"/>
        </w:rPr>
        <w:t>Otorgamiento de información completamente FALSA por parte del servidor público Ing. Martín Terán Rangel, Residente Regional Tecámac-Ecatepec, quien fue designado por la Junta de Caminos de Estado de México para responder la solicitud de información pública que realicé, incumpliendo el Artículo 47 de la Ley Federal de Responsabilidades Administrativas de los Servidores Públicos, mismo que establece que éstos deben regirse con: legalidad, honradez, lealtad, imparcialidad y eficiencia. Solicito respetuosamente se sirvan a reformular su respuesta con información: CIERTA, CLARA Y PRECISA.</w:t>
      </w:r>
      <w:r w:rsidRPr="00AD6026">
        <w:rPr>
          <w:rFonts w:ascii="Palatino Linotype" w:hAnsi="Palatino Linotype"/>
          <w:i/>
          <w:color w:val="000000"/>
        </w:rPr>
        <w:t>” (</w:t>
      </w:r>
      <w:proofErr w:type="gramStart"/>
      <w:r>
        <w:rPr>
          <w:rFonts w:ascii="Palatino Linotype" w:hAnsi="Palatino Linotype"/>
          <w:i/>
          <w:color w:val="000000"/>
        </w:rPr>
        <w:t>s</w:t>
      </w:r>
      <w:r w:rsidRPr="00AD6026">
        <w:rPr>
          <w:rFonts w:ascii="Palatino Linotype" w:hAnsi="Palatino Linotype"/>
          <w:i/>
          <w:color w:val="000000"/>
        </w:rPr>
        <w:t>ic</w:t>
      </w:r>
      <w:proofErr w:type="gramEnd"/>
      <w:r w:rsidRPr="00AD6026">
        <w:rPr>
          <w:rFonts w:ascii="Palatino Linotype" w:hAnsi="Palatino Linotype"/>
          <w:i/>
          <w:color w:val="000000"/>
        </w:rPr>
        <w:t xml:space="preserve">) </w:t>
      </w:r>
    </w:p>
    <w:p w:rsidR="006277AC" w:rsidRPr="009C3448" w:rsidRDefault="006277AC" w:rsidP="00256DDF">
      <w:pPr>
        <w:pStyle w:val="Sinespaciado"/>
        <w:spacing w:line="360" w:lineRule="auto"/>
        <w:jc w:val="both"/>
        <w:rPr>
          <w:rFonts w:ascii="Palatino Linotype" w:hAnsi="Palatino Linotype" w:cs="Arial"/>
          <w:sz w:val="16"/>
        </w:rPr>
      </w:pPr>
    </w:p>
    <w:p w:rsidR="006277AC" w:rsidRDefault="006277AC" w:rsidP="00256DDF">
      <w:pPr>
        <w:pStyle w:val="Sinespaciado"/>
        <w:numPr>
          <w:ilvl w:val="0"/>
          <w:numId w:val="1"/>
        </w:numPr>
        <w:spacing w:line="360" w:lineRule="auto"/>
        <w:jc w:val="both"/>
        <w:rPr>
          <w:rFonts w:ascii="Palatino Linotype" w:hAnsi="Palatino Linotype" w:cs="Arial"/>
        </w:rPr>
      </w:pPr>
      <w:r w:rsidRPr="00AD6026">
        <w:rPr>
          <w:rFonts w:ascii="Palatino Linotype" w:hAnsi="Palatino Linotype" w:cs="Arial"/>
          <w:b/>
        </w:rPr>
        <w:t>Razones o Motivos de Inconformidad</w:t>
      </w:r>
      <w:r w:rsidRPr="00AD6026">
        <w:rPr>
          <w:rFonts w:ascii="Palatino Linotype" w:hAnsi="Palatino Linotype" w:cs="Arial"/>
        </w:rPr>
        <w:t>:</w:t>
      </w:r>
    </w:p>
    <w:p w:rsidR="006277AC" w:rsidRPr="00AD6026" w:rsidRDefault="006277AC" w:rsidP="00256DDF">
      <w:pPr>
        <w:pStyle w:val="Sinespaciado"/>
        <w:spacing w:line="360" w:lineRule="auto"/>
        <w:ind w:left="720"/>
        <w:jc w:val="both"/>
        <w:rPr>
          <w:rFonts w:ascii="Palatino Linotype" w:hAnsi="Palatino Linotype" w:cs="Arial"/>
        </w:rPr>
      </w:pPr>
    </w:p>
    <w:p w:rsidR="006277AC" w:rsidRPr="00DC14F4" w:rsidRDefault="006277AC" w:rsidP="00256DDF">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4825EB" w:rsidRPr="004825EB">
        <w:rPr>
          <w:rFonts w:ascii="Palatino Linotype" w:hAnsi="Palatino Linotype"/>
          <w:i/>
          <w:color w:val="000000"/>
        </w:rPr>
        <w:t>Es de apreciarse fácilmente que en la actualidad la mayoría de las luminarias públicas localizadas sobre Avenida Central, ambos sentidos, en la parte que corresponde al Estado de México, abarcando los municipios de Nezahualcóyotl y Ecatepec, se encuentran INSERVIBLES desde hace años.</w:t>
      </w:r>
      <w:r w:rsidRPr="00AD6026">
        <w:rPr>
          <w:rFonts w:ascii="Palatino Linotype" w:hAnsi="Palatino Linotype"/>
          <w:i/>
          <w:color w:val="000000"/>
        </w:rPr>
        <w:t>” (</w:t>
      </w:r>
      <w:proofErr w:type="gramStart"/>
      <w:r>
        <w:rPr>
          <w:rFonts w:ascii="Palatino Linotype" w:hAnsi="Palatino Linotype"/>
          <w:i/>
          <w:color w:val="000000"/>
        </w:rPr>
        <w:t>s</w:t>
      </w:r>
      <w:r w:rsidRPr="00AD6026">
        <w:rPr>
          <w:rFonts w:ascii="Palatino Linotype" w:hAnsi="Palatino Linotype"/>
          <w:i/>
          <w:color w:val="000000"/>
        </w:rPr>
        <w:t>ic</w:t>
      </w:r>
      <w:proofErr w:type="gramEnd"/>
      <w:r w:rsidRPr="00AD6026">
        <w:rPr>
          <w:rFonts w:ascii="Palatino Linotype" w:hAnsi="Palatino Linotype"/>
          <w:i/>
          <w:color w:val="000000"/>
        </w:rPr>
        <w:t xml:space="preserve">) </w:t>
      </w:r>
    </w:p>
    <w:p w:rsidR="004825EB" w:rsidRPr="00B95D56" w:rsidRDefault="004825EB" w:rsidP="00256DDF">
      <w:pPr>
        <w:pStyle w:val="Sinespaciado"/>
        <w:spacing w:line="360" w:lineRule="auto"/>
        <w:jc w:val="both"/>
        <w:rPr>
          <w:rFonts w:ascii="Palatino Linotype" w:hAnsi="Palatino Linotype"/>
          <w:b/>
          <w:szCs w:val="26"/>
        </w:rPr>
      </w:pPr>
    </w:p>
    <w:p w:rsidR="006277AC" w:rsidRPr="00DC14F4" w:rsidRDefault="006277AC" w:rsidP="00256DDF">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6277AC" w:rsidRDefault="006277AC" w:rsidP="00256DDF">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2</w:t>
      </w:r>
      <w:r w:rsidR="004825EB">
        <w:rPr>
          <w:rFonts w:ascii="Palatino Linotype" w:hAnsi="Palatino Linotype"/>
          <w:b/>
        </w:rPr>
        <w:t>285</w:t>
      </w:r>
      <w:r w:rsidRPr="00AD6026">
        <w:rPr>
          <w:rFonts w:ascii="Palatino Linotype" w:hAnsi="Palatino Linotype"/>
          <w:b/>
        </w:rPr>
        <w:t>/INFOEM/IP/RR/2018</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w:t>
      </w:r>
      <w:r>
        <w:rPr>
          <w:rFonts w:ascii="Palatino Linotype" w:hAnsi="Palatino Linotype"/>
        </w:rPr>
        <w:t xml:space="preserve">determinar </w:t>
      </w:r>
      <w:r w:rsidRPr="00AD6026">
        <w:rPr>
          <w:rFonts w:ascii="Palatino Linotype" w:hAnsi="Palatino Linotype"/>
        </w:rPr>
        <w:t>sobre</w:t>
      </w:r>
      <w:r>
        <w:rPr>
          <w:rFonts w:ascii="Palatino Linotype" w:hAnsi="Palatino Linotype"/>
        </w:rPr>
        <w:t xml:space="preserve"> su</w:t>
      </w:r>
      <w:r w:rsidRPr="00AD6026">
        <w:rPr>
          <w:rFonts w:ascii="Palatino Linotype" w:hAnsi="Palatino Linotype"/>
        </w:rPr>
        <w:t xml:space="preserve"> admisión o desechamiento; por lo que en </w:t>
      </w:r>
      <w:r>
        <w:rPr>
          <w:rFonts w:ascii="Palatino Linotype" w:hAnsi="Palatino Linotype"/>
        </w:rPr>
        <w:t xml:space="preserve">fecha </w:t>
      </w:r>
      <w:r w:rsidR="004825EB">
        <w:rPr>
          <w:rFonts w:ascii="Palatino Linotype" w:hAnsi="Palatino Linotype"/>
        </w:rPr>
        <w:t xml:space="preserve">veintidós </w:t>
      </w:r>
      <w:r>
        <w:rPr>
          <w:rFonts w:ascii="Palatino Linotype" w:hAnsi="Palatino Linotype"/>
        </w:rPr>
        <w:t xml:space="preserve">de junio </w:t>
      </w:r>
      <w:r w:rsidRPr="00AD6026">
        <w:rPr>
          <w:rFonts w:ascii="Palatino Linotype" w:hAnsi="Palatino Linotype"/>
        </w:rPr>
        <w:t xml:space="preserve">de dos mil dieciocho, </w:t>
      </w:r>
      <w:r>
        <w:rPr>
          <w:rFonts w:ascii="Palatino Linotype" w:hAnsi="Palatino Linotype"/>
        </w:rPr>
        <w:t>se admitió</w:t>
      </w:r>
      <w:r w:rsidRPr="00AD6026">
        <w:rPr>
          <w:rFonts w:ascii="Palatino Linotype" w:hAnsi="Palatino Linotype"/>
        </w:rPr>
        <w:t xml:space="preserve"> en la vía</w:t>
      </w:r>
      <w:r>
        <w:rPr>
          <w:rFonts w:ascii="Palatino Linotype" w:hAnsi="Palatino Linotype"/>
        </w:rPr>
        <w:t xml:space="preserve"> y forma</w:t>
      </w:r>
      <w:r w:rsidRPr="00AD6026">
        <w:rPr>
          <w:rFonts w:ascii="Palatino Linotype" w:hAnsi="Palatino Linotype"/>
        </w:rPr>
        <w:t xml:space="preserve">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w:t>
      </w:r>
      <w:r w:rsidRPr="00AD6026">
        <w:rPr>
          <w:rFonts w:ascii="Palatino Linotype" w:hAnsi="Palatino Linotype"/>
        </w:rPr>
        <w:lastRenderedPageBreak/>
        <w:t>fracciones I, II y IV de la Ley de Transparencia y Acceso a la Información Pública del Estado de México y Municipios.</w:t>
      </w:r>
    </w:p>
    <w:p w:rsidR="006277AC" w:rsidRDefault="006277AC" w:rsidP="00256DDF">
      <w:pPr>
        <w:pStyle w:val="Sinespaciado"/>
        <w:spacing w:line="360" w:lineRule="auto"/>
        <w:jc w:val="both"/>
        <w:rPr>
          <w:rFonts w:ascii="Palatino Linotype" w:hAnsi="Palatino Linotype"/>
        </w:rPr>
      </w:pPr>
    </w:p>
    <w:p w:rsidR="006277AC" w:rsidRPr="00391A69" w:rsidRDefault="006277AC" w:rsidP="00256DDF">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Pr="00391A69">
        <w:rPr>
          <w:rFonts w:ascii="Palatino Linotype" w:hAnsi="Palatino Linotype"/>
          <w:b/>
          <w:sz w:val="28"/>
          <w:szCs w:val="26"/>
        </w:rPr>
        <w:t>De la etapa de instrucción.</w:t>
      </w:r>
    </w:p>
    <w:p w:rsidR="006277AC" w:rsidRDefault="006277AC" w:rsidP="00256DDF">
      <w:pPr>
        <w:pStyle w:val="Sinespaciado"/>
        <w:spacing w:line="360" w:lineRule="auto"/>
        <w:jc w:val="both"/>
        <w:rPr>
          <w:rFonts w:ascii="Palatino Linotype" w:hAnsi="Palatino Linotype"/>
        </w:rPr>
      </w:pPr>
      <w:r w:rsidRPr="00AD6026">
        <w:rPr>
          <w:rFonts w:ascii="Palatino Linotype" w:hAnsi="Palatino Linotype"/>
        </w:rPr>
        <w:t xml:space="preserve">Una vez transcurrido el término legal referido, de las constancias que obran en el SAIMEX, se advierte que en fecha </w:t>
      </w:r>
      <w:r w:rsidR="004825EB">
        <w:rPr>
          <w:rFonts w:ascii="Palatino Linotype" w:hAnsi="Palatino Linotype"/>
        </w:rPr>
        <w:t xml:space="preserve">veintiocho </w:t>
      </w:r>
      <w:r>
        <w:rPr>
          <w:rFonts w:ascii="Palatino Linotype" w:hAnsi="Palatino Linotype"/>
        </w:rPr>
        <w:t xml:space="preserve">de junio del año en curso, </w:t>
      </w:r>
      <w:r w:rsidRPr="00AD6026">
        <w:rPr>
          <w:rFonts w:ascii="Palatino Linotype" w:hAnsi="Palatino Linotype"/>
        </w:rPr>
        <w:t xml:space="preserve">el </w:t>
      </w:r>
      <w:r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Pr="00AD6026">
        <w:rPr>
          <w:rFonts w:ascii="Palatino Linotype" w:hAnsi="Palatino Linotype"/>
        </w:rPr>
        <w:t xml:space="preserve">informe justificado, </w:t>
      </w:r>
      <w:r>
        <w:rPr>
          <w:rFonts w:ascii="Palatino Linotype" w:hAnsi="Palatino Linotype"/>
        </w:rPr>
        <w:t>a través de los archivos “</w:t>
      </w:r>
      <w:r w:rsidR="004825EB" w:rsidRPr="004825EB">
        <w:rPr>
          <w:rFonts w:ascii="Palatino Linotype" w:hAnsi="Palatino Linotype"/>
        </w:rPr>
        <w:t>INFORME JUSTIFICADO RR 2285 (JUNTA DE CAMINOS).pdf</w:t>
      </w:r>
      <w:r>
        <w:rPr>
          <w:rFonts w:ascii="Palatino Linotype" w:hAnsi="Palatino Linotype"/>
        </w:rPr>
        <w:t>” y “</w:t>
      </w:r>
      <w:r w:rsidR="004825EB" w:rsidRPr="004825EB">
        <w:rPr>
          <w:rFonts w:ascii="Palatino Linotype" w:hAnsi="Palatino Linotype"/>
        </w:rPr>
        <w:t xml:space="preserve">Video Av. Central </w:t>
      </w:r>
      <w:proofErr w:type="spellStart"/>
      <w:r w:rsidR="004825EB" w:rsidRPr="004825EB">
        <w:rPr>
          <w:rFonts w:ascii="Palatino Linotype" w:hAnsi="Palatino Linotype"/>
        </w:rPr>
        <w:t>comprimido.rar</w:t>
      </w:r>
      <w:proofErr w:type="spellEnd"/>
      <w:r>
        <w:rPr>
          <w:rFonts w:ascii="Palatino Linotype" w:hAnsi="Palatino Linotype"/>
        </w:rPr>
        <w:t>”, que fueron puestos a la vista del</w:t>
      </w:r>
      <w:r w:rsidRPr="00AD6026">
        <w:rPr>
          <w:rFonts w:ascii="Palatino Linotype" w:hAnsi="Palatino Linotype"/>
        </w:rPr>
        <w:t xml:space="preserve"> hoy </w:t>
      </w:r>
      <w:r w:rsidRPr="00391A69">
        <w:rPr>
          <w:rFonts w:ascii="Palatino Linotype" w:hAnsi="Palatino Linotype"/>
          <w:b/>
        </w:rPr>
        <w:t>recurrente</w:t>
      </w:r>
      <w:r w:rsidRPr="00AD6026">
        <w:rPr>
          <w:rFonts w:ascii="Palatino Linotype" w:hAnsi="Palatino Linotype"/>
        </w:rPr>
        <w:t xml:space="preserve"> mediante acuerdo de fecha </w:t>
      </w:r>
      <w:r w:rsidR="004825EB">
        <w:rPr>
          <w:rFonts w:ascii="Palatino Linotype" w:hAnsi="Palatino Linotype"/>
        </w:rPr>
        <w:t xml:space="preserve">veintiocho </w:t>
      </w:r>
      <w:r>
        <w:rPr>
          <w:rFonts w:ascii="Palatino Linotype" w:hAnsi="Palatino Linotype"/>
        </w:rPr>
        <w:t>de junio del mismo año</w:t>
      </w:r>
      <w:r w:rsidRPr="00AD6026">
        <w:rPr>
          <w:rFonts w:ascii="Palatino Linotype" w:hAnsi="Palatino Linotype"/>
        </w:rPr>
        <w:t>;</w:t>
      </w:r>
      <w:r>
        <w:rPr>
          <w:rFonts w:ascii="Palatino Linotype" w:hAnsi="Palatino Linotype"/>
        </w:rPr>
        <w:t xml:space="preserve"> p</w:t>
      </w:r>
      <w:r w:rsidRPr="00AD6026">
        <w:rPr>
          <w:rFonts w:ascii="Palatino Linotype" w:hAnsi="Palatino Linotype"/>
        </w:rPr>
        <w:t xml:space="preserve">or su parte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w:t>
      </w:r>
      <w:r w:rsidR="00B63BDD" w:rsidRPr="00AD6026">
        <w:rPr>
          <w:rFonts w:ascii="Palatino Linotype" w:hAnsi="Palatino Linotype"/>
        </w:rPr>
        <w:t>vert</w:t>
      </w:r>
      <w:r w:rsidR="00B63BDD">
        <w:rPr>
          <w:rFonts w:ascii="Palatino Linotype" w:hAnsi="Palatino Linotype"/>
        </w:rPr>
        <w:t>e</w:t>
      </w:r>
      <w:r w:rsidR="00B63BDD" w:rsidRPr="00AD6026">
        <w:rPr>
          <w:rFonts w:ascii="Palatino Linotype" w:hAnsi="Palatino Linotype"/>
        </w:rPr>
        <w:t>r</w:t>
      </w:r>
      <w:r w:rsidRPr="00AD6026">
        <w:rPr>
          <w:rFonts w:ascii="Palatino Linotype" w:hAnsi="Palatino Linotype"/>
        </w:rPr>
        <w:t xml:space="preserve"> alegatos que a su derecho convinieran</w:t>
      </w:r>
      <w:r>
        <w:rPr>
          <w:rFonts w:ascii="Palatino Linotype" w:hAnsi="Palatino Linotype"/>
        </w:rPr>
        <w:t>.</w:t>
      </w:r>
    </w:p>
    <w:p w:rsidR="004825EB" w:rsidRDefault="004825EB" w:rsidP="00256DDF">
      <w:pPr>
        <w:pStyle w:val="Sinespaciado"/>
        <w:spacing w:line="360" w:lineRule="auto"/>
        <w:jc w:val="both"/>
        <w:rPr>
          <w:rFonts w:ascii="Palatino Linotype" w:hAnsi="Palatino Linotype"/>
        </w:rPr>
      </w:pPr>
    </w:p>
    <w:p w:rsidR="006277AC" w:rsidRDefault="006277AC" w:rsidP="00256DDF">
      <w:pPr>
        <w:pStyle w:val="Sinespaciado"/>
        <w:spacing w:line="360" w:lineRule="auto"/>
        <w:jc w:val="both"/>
        <w:rPr>
          <w:rFonts w:ascii="Palatino Linotype" w:hAnsi="Palatino Linotype"/>
        </w:rPr>
      </w:pPr>
      <w:r>
        <w:rPr>
          <w:rFonts w:ascii="Palatino Linotype" w:hAnsi="Palatino Linotype"/>
        </w:rPr>
        <w:t>Archivos que se tienen aquí por reproducidos como si a la letra se insertasen, en obvio de repeticiones innecesarias, al ser del conocimiento de las partes, máxime que serán objeto de estudio en el apartado respectivo.</w:t>
      </w:r>
    </w:p>
    <w:p w:rsidR="006277AC" w:rsidRPr="009C3448" w:rsidRDefault="006277AC" w:rsidP="00256DDF">
      <w:pPr>
        <w:pStyle w:val="Sinespaciado"/>
        <w:spacing w:line="360" w:lineRule="auto"/>
        <w:jc w:val="both"/>
        <w:rPr>
          <w:rFonts w:ascii="Palatino Linotype" w:hAnsi="Palatino Linotype"/>
        </w:rPr>
      </w:pPr>
    </w:p>
    <w:p w:rsidR="006277AC" w:rsidRPr="00A461FD" w:rsidRDefault="006277AC" w:rsidP="00256DDF">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6277AC" w:rsidRPr="00C15E79" w:rsidRDefault="006277AC" w:rsidP="00256DDF">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1024E8">
        <w:rPr>
          <w:rFonts w:ascii="Palatino Linotype" w:hAnsi="Palatino Linotype"/>
        </w:rPr>
        <w:t xml:space="preserve">seis de julio </w:t>
      </w:r>
      <w:r w:rsidRPr="00AD6026">
        <w:rPr>
          <w:rFonts w:ascii="Palatino Linotype" w:hAnsi="Palatino Linotype"/>
        </w:rPr>
        <w:t>de dos mil dieciocho</w:t>
      </w:r>
      <w:r>
        <w:rPr>
          <w:rFonts w:ascii="Palatino Linotype" w:hAnsi="Palatino Linotype"/>
        </w:rPr>
        <w:t>,</w:t>
      </w:r>
      <w:r w:rsidRPr="00AD6026">
        <w:rPr>
          <w:rFonts w:ascii="Palatino Linotype" w:hAnsi="Palatino Linotype"/>
        </w:rPr>
        <w:t xml:space="preserve"> mediante acuerdo de la </w:t>
      </w:r>
      <w:r w:rsidRPr="00AD6026">
        <w:rPr>
          <w:rFonts w:ascii="Palatino Linotype" w:hAnsi="Palatino Linotype"/>
          <w:b/>
        </w:rPr>
        <w:t>Comisionada Zulema Martínez Sánchez</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6277AC" w:rsidRPr="00C15E79" w:rsidRDefault="006277AC" w:rsidP="00256DDF">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lastRenderedPageBreak/>
        <w:t>C O N S I D E R A N D O</w:t>
      </w:r>
    </w:p>
    <w:p w:rsidR="006277AC" w:rsidRPr="00C15E79" w:rsidRDefault="006277AC" w:rsidP="00256DDF">
      <w:pPr>
        <w:pStyle w:val="Sinespaciado"/>
        <w:spacing w:line="360" w:lineRule="auto"/>
        <w:jc w:val="both"/>
        <w:rPr>
          <w:rFonts w:ascii="Palatino Linotype" w:hAnsi="Palatino Linotype"/>
        </w:rPr>
      </w:pPr>
    </w:p>
    <w:p w:rsidR="006277AC" w:rsidRPr="00A461FD" w:rsidRDefault="006277AC" w:rsidP="00256DDF">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6277AC" w:rsidRPr="00C15E79" w:rsidRDefault="006277AC" w:rsidP="00256DDF">
      <w:pPr>
        <w:pStyle w:val="Sinespaciado"/>
        <w:spacing w:line="360" w:lineRule="auto"/>
        <w:jc w:val="both"/>
        <w:rPr>
          <w:rFonts w:ascii="Palatino Linotype" w:hAnsi="Palatino Linotype"/>
        </w:rPr>
      </w:pPr>
      <w:r w:rsidRPr="00C15E79">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6277AC" w:rsidRDefault="006277AC" w:rsidP="00256DDF">
      <w:pPr>
        <w:pStyle w:val="Sinespaciado"/>
        <w:spacing w:line="360" w:lineRule="auto"/>
        <w:jc w:val="both"/>
        <w:rPr>
          <w:rFonts w:ascii="Palatino Linotype" w:hAnsi="Palatino Linotype"/>
        </w:rPr>
      </w:pPr>
    </w:p>
    <w:p w:rsidR="006277AC" w:rsidRPr="00A461FD" w:rsidRDefault="006277AC" w:rsidP="00256DDF">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6277AC" w:rsidRPr="00C15E79" w:rsidRDefault="006277AC" w:rsidP="00256DDF">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277AC" w:rsidRDefault="006277AC" w:rsidP="00256DDF">
      <w:pPr>
        <w:pStyle w:val="Sinespaciado"/>
        <w:spacing w:line="360" w:lineRule="auto"/>
        <w:jc w:val="both"/>
        <w:rPr>
          <w:rFonts w:ascii="Palatino Linotype" w:hAnsi="Palatino Linotype"/>
        </w:rPr>
      </w:pPr>
    </w:p>
    <w:p w:rsidR="00460EED" w:rsidRDefault="00460EED" w:rsidP="00256DDF">
      <w:pPr>
        <w:spacing w:after="0" w:line="360" w:lineRule="auto"/>
        <w:jc w:val="both"/>
        <w:rPr>
          <w:rFonts w:ascii="Palatino Linotype" w:hAnsi="Palatino Linotype" w:cs="Arial"/>
          <w:b/>
          <w:sz w:val="28"/>
          <w:szCs w:val="28"/>
        </w:rPr>
      </w:pPr>
      <w:r w:rsidRPr="00FD0241">
        <w:rPr>
          <w:rFonts w:ascii="Palatino Linotype" w:hAnsi="Palatino Linotype" w:cs="Arial"/>
          <w:b/>
          <w:sz w:val="28"/>
          <w:szCs w:val="28"/>
        </w:rPr>
        <w:lastRenderedPageBreak/>
        <w:t>TERCERO</w:t>
      </w:r>
      <w:r w:rsidRPr="00EF50CB">
        <w:rPr>
          <w:rFonts w:ascii="Palatino Linotype" w:hAnsi="Palatino Linotype" w:cs="Arial"/>
          <w:b/>
          <w:sz w:val="28"/>
          <w:szCs w:val="28"/>
        </w:rPr>
        <w:t>. Del estudio de las causas de improcedencia y sobreseimiento.</w:t>
      </w:r>
    </w:p>
    <w:p w:rsidR="00460EED" w:rsidRDefault="00460EED" w:rsidP="00256DD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460EED" w:rsidRDefault="00460EED" w:rsidP="00256DDF">
      <w:pPr>
        <w:pStyle w:val="Prrafodelista"/>
        <w:autoSpaceDE w:val="0"/>
        <w:autoSpaceDN w:val="0"/>
        <w:adjustRightInd w:val="0"/>
        <w:spacing w:line="360" w:lineRule="auto"/>
        <w:ind w:left="0"/>
        <w:jc w:val="both"/>
        <w:rPr>
          <w:rFonts w:ascii="Palatino Linotype" w:hAnsi="Palatino Linotype" w:cs="Arial"/>
        </w:rPr>
      </w:pPr>
    </w:p>
    <w:p w:rsidR="00460EED" w:rsidRDefault="00460EED" w:rsidP="00256DD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60EED" w:rsidRDefault="00460EED" w:rsidP="00256DDF">
      <w:pPr>
        <w:pStyle w:val="Prrafodelista"/>
        <w:autoSpaceDE w:val="0"/>
        <w:autoSpaceDN w:val="0"/>
        <w:adjustRightInd w:val="0"/>
        <w:spacing w:line="360" w:lineRule="auto"/>
        <w:ind w:left="0"/>
        <w:jc w:val="both"/>
        <w:rPr>
          <w:rFonts w:ascii="Palatino Linotype" w:hAnsi="Palatino Linotype" w:cs="Arial"/>
        </w:rPr>
      </w:pPr>
    </w:p>
    <w:p w:rsidR="00460EED" w:rsidRDefault="00460EED" w:rsidP="00256DD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60EED" w:rsidRPr="00AE5B1D" w:rsidRDefault="00460EED" w:rsidP="00256DDF">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lastRenderedPageBreak/>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460EED" w:rsidRPr="00AE5B1D" w:rsidRDefault="00460EED" w:rsidP="00256DDF">
      <w:pPr>
        <w:autoSpaceDE w:val="0"/>
        <w:autoSpaceDN w:val="0"/>
        <w:adjustRightInd w:val="0"/>
        <w:spacing w:after="0" w:line="360" w:lineRule="auto"/>
        <w:jc w:val="both"/>
        <w:rPr>
          <w:rFonts w:ascii="Palatino Linotype" w:hAnsi="Palatino Linotype" w:cs="Arial"/>
          <w:sz w:val="24"/>
          <w:szCs w:val="24"/>
        </w:rPr>
      </w:pPr>
    </w:p>
    <w:p w:rsidR="00460EED" w:rsidRPr="00AE5B1D" w:rsidRDefault="00460EED" w:rsidP="00256DDF">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 solicitud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rsidR="00460EED" w:rsidRPr="00AE5B1D" w:rsidRDefault="00460EED" w:rsidP="00256DDF">
      <w:pPr>
        <w:autoSpaceDE w:val="0"/>
        <w:autoSpaceDN w:val="0"/>
        <w:adjustRightInd w:val="0"/>
        <w:spacing w:after="0" w:line="360" w:lineRule="auto"/>
        <w:jc w:val="both"/>
        <w:rPr>
          <w:rFonts w:ascii="Palatino Linotype" w:hAnsi="Palatino Linotype" w:cs="Arial"/>
          <w:sz w:val="24"/>
          <w:szCs w:val="24"/>
        </w:rPr>
      </w:pPr>
    </w:p>
    <w:p w:rsidR="00460EED" w:rsidRDefault="00460EED" w:rsidP="00256DDF">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lastRenderedPageBreak/>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 se solicitó:</w:t>
      </w:r>
    </w:p>
    <w:p w:rsidR="006277AC" w:rsidRDefault="006277AC" w:rsidP="00256DDF">
      <w:pPr>
        <w:pStyle w:val="Sinespaciado"/>
        <w:spacing w:line="360" w:lineRule="auto"/>
        <w:jc w:val="both"/>
        <w:rPr>
          <w:rFonts w:ascii="Palatino Linotype" w:hAnsi="Palatino Linotype" w:cs="Arial"/>
        </w:rPr>
      </w:pPr>
    </w:p>
    <w:p w:rsidR="005F6B4C" w:rsidRPr="005F6B4C" w:rsidRDefault="007C57B2" w:rsidP="00256DDF">
      <w:pPr>
        <w:pStyle w:val="Sinespaciado"/>
        <w:numPr>
          <w:ilvl w:val="0"/>
          <w:numId w:val="3"/>
        </w:numPr>
        <w:spacing w:line="360" w:lineRule="auto"/>
        <w:ind w:left="567" w:right="567"/>
        <w:jc w:val="both"/>
        <w:rPr>
          <w:rFonts w:ascii="Palatino Linotype" w:hAnsi="Palatino Linotype"/>
          <w:color w:val="000000"/>
        </w:rPr>
      </w:pPr>
      <w:r w:rsidRPr="005F6B4C">
        <w:rPr>
          <w:rFonts w:ascii="Palatino Linotype" w:hAnsi="Palatino Linotype"/>
          <w:color w:val="000000"/>
        </w:rPr>
        <w:t xml:space="preserve">Número de luminarias públicas fundidas o inservibles ubicadas en Avenida Central (por donde corre la línea B del STC Metro), en lo que respecta al Estado de México, en ambos sentidos de ésta. </w:t>
      </w:r>
    </w:p>
    <w:p w:rsidR="005F6B4C" w:rsidRPr="005F6B4C" w:rsidRDefault="007C57B2" w:rsidP="00256DDF">
      <w:pPr>
        <w:pStyle w:val="Sinespaciado"/>
        <w:numPr>
          <w:ilvl w:val="0"/>
          <w:numId w:val="3"/>
        </w:numPr>
        <w:spacing w:line="360" w:lineRule="auto"/>
        <w:ind w:left="567" w:right="567"/>
        <w:jc w:val="both"/>
        <w:rPr>
          <w:rFonts w:ascii="Palatino Linotype" w:hAnsi="Palatino Linotype"/>
          <w:color w:val="000000"/>
        </w:rPr>
      </w:pPr>
      <w:r w:rsidRPr="005F6B4C">
        <w:rPr>
          <w:rFonts w:ascii="Palatino Linotype" w:hAnsi="Palatino Linotype"/>
          <w:color w:val="000000"/>
        </w:rPr>
        <w:t xml:space="preserve">Presupuesto que se requiere para su reparación. </w:t>
      </w:r>
    </w:p>
    <w:p w:rsidR="005F6B4C" w:rsidRPr="005F6B4C" w:rsidRDefault="007C57B2" w:rsidP="00256DDF">
      <w:pPr>
        <w:pStyle w:val="Sinespaciado"/>
        <w:numPr>
          <w:ilvl w:val="0"/>
          <w:numId w:val="3"/>
        </w:numPr>
        <w:spacing w:line="360" w:lineRule="auto"/>
        <w:ind w:left="567" w:right="567"/>
        <w:jc w:val="both"/>
        <w:rPr>
          <w:rFonts w:ascii="Palatino Linotype" w:hAnsi="Palatino Linotype"/>
          <w:color w:val="000000"/>
        </w:rPr>
      </w:pPr>
      <w:r w:rsidRPr="005F6B4C">
        <w:rPr>
          <w:rFonts w:ascii="Palatino Linotype" w:hAnsi="Palatino Linotype"/>
          <w:color w:val="000000"/>
        </w:rPr>
        <w:t xml:space="preserve">Tiempo estimado para su reparación. </w:t>
      </w:r>
    </w:p>
    <w:p w:rsidR="005F6B4C" w:rsidRPr="005F6B4C" w:rsidRDefault="007C57B2" w:rsidP="00256DDF">
      <w:pPr>
        <w:pStyle w:val="Sinespaciado"/>
        <w:numPr>
          <w:ilvl w:val="0"/>
          <w:numId w:val="3"/>
        </w:numPr>
        <w:spacing w:line="360" w:lineRule="auto"/>
        <w:ind w:left="567" w:right="567"/>
        <w:jc w:val="both"/>
        <w:rPr>
          <w:rFonts w:ascii="Palatino Linotype" w:hAnsi="Palatino Linotype"/>
          <w:color w:val="000000"/>
        </w:rPr>
      </w:pPr>
      <w:r w:rsidRPr="005F6B4C">
        <w:rPr>
          <w:rFonts w:ascii="Palatino Linotype" w:hAnsi="Palatino Linotype"/>
          <w:color w:val="000000"/>
        </w:rPr>
        <w:t xml:space="preserve">Razón por la cual no se han reparado. </w:t>
      </w:r>
    </w:p>
    <w:p w:rsidR="006277AC" w:rsidRPr="005F6B4C" w:rsidRDefault="007C57B2" w:rsidP="00256DDF">
      <w:pPr>
        <w:pStyle w:val="Sinespaciado"/>
        <w:numPr>
          <w:ilvl w:val="0"/>
          <w:numId w:val="3"/>
        </w:numPr>
        <w:spacing w:line="360" w:lineRule="auto"/>
        <w:ind w:left="567" w:right="567"/>
        <w:jc w:val="both"/>
        <w:rPr>
          <w:rFonts w:ascii="Palatino Linotype" w:hAnsi="Palatino Linotype"/>
          <w:sz w:val="22"/>
        </w:rPr>
      </w:pPr>
      <w:r w:rsidRPr="005F6B4C">
        <w:rPr>
          <w:rFonts w:ascii="Palatino Linotype" w:hAnsi="Palatino Linotype"/>
          <w:color w:val="000000"/>
        </w:rPr>
        <w:t>Nombre, cargo y datos de contacto del servidor público responsable para resolver esta problemática de iluminación.</w:t>
      </w:r>
    </w:p>
    <w:p w:rsidR="006277AC" w:rsidRDefault="006277AC" w:rsidP="00256DDF">
      <w:pPr>
        <w:pStyle w:val="Sinespaciado"/>
        <w:spacing w:line="360" w:lineRule="auto"/>
        <w:jc w:val="both"/>
        <w:rPr>
          <w:rFonts w:ascii="Palatino Linotype" w:hAnsi="Palatino Linotype"/>
        </w:rPr>
      </w:pPr>
    </w:p>
    <w:p w:rsidR="00A91E62" w:rsidRDefault="00A91E62" w:rsidP="00256DDF">
      <w:pPr>
        <w:pStyle w:val="Sinespaciado"/>
        <w:spacing w:line="360" w:lineRule="auto"/>
        <w:jc w:val="both"/>
        <w:rPr>
          <w:rFonts w:ascii="Palatino Linotype" w:hAnsi="Palatino Linotype"/>
        </w:rPr>
      </w:pPr>
      <w:r>
        <w:rPr>
          <w:rFonts w:ascii="Palatino Linotype" w:hAnsi="Palatino Linotype"/>
        </w:rPr>
        <w:t xml:space="preserve">En un primer plano, por cuanto hace a los puntos señalados en su solicitud de información, se logra apreciar que el </w:t>
      </w:r>
      <w:r>
        <w:rPr>
          <w:rFonts w:ascii="Palatino Linotype" w:hAnsi="Palatino Linotype"/>
          <w:b/>
        </w:rPr>
        <w:t>recurrente</w:t>
      </w:r>
      <w:r>
        <w:rPr>
          <w:rFonts w:ascii="Palatino Linotype" w:hAnsi="Palatino Linotype"/>
        </w:rPr>
        <w:t xml:space="preserve"> no pretende acceder a documento alguno, sino que el </w:t>
      </w:r>
      <w:r>
        <w:rPr>
          <w:rFonts w:ascii="Palatino Linotype" w:hAnsi="Palatino Linotype"/>
          <w:b/>
        </w:rPr>
        <w:t xml:space="preserve">sujeto obligado </w:t>
      </w:r>
      <w:r>
        <w:rPr>
          <w:rFonts w:ascii="Palatino Linotype" w:hAnsi="Palatino Linotype"/>
        </w:rPr>
        <w:t>realice un pronunciamiento sobre tales cuestionamientos</w:t>
      </w:r>
      <w:r w:rsidR="00B52D43">
        <w:rPr>
          <w:rFonts w:ascii="Palatino Linotype" w:hAnsi="Palatino Linotype"/>
        </w:rPr>
        <w:t>.</w:t>
      </w:r>
    </w:p>
    <w:p w:rsidR="00B52D43" w:rsidRDefault="00B52D43" w:rsidP="00256DDF">
      <w:pPr>
        <w:pStyle w:val="Sinespaciado"/>
        <w:spacing w:line="360" w:lineRule="auto"/>
        <w:jc w:val="both"/>
        <w:rPr>
          <w:rFonts w:ascii="Palatino Linotype" w:hAnsi="Palatino Linotype"/>
        </w:rPr>
      </w:pPr>
    </w:p>
    <w:p w:rsidR="00B52D43" w:rsidRPr="00F457C8"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Así las cosas, este Órgano C</w:t>
      </w:r>
      <w:r w:rsidRPr="00F457C8">
        <w:rPr>
          <w:rFonts w:ascii="Palatino Linotype" w:eastAsia="Times New Roman" w:hAnsi="Palatino Linotype" w:cs="Arial"/>
          <w:sz w:val="24"/>
          <w:szCs w:val="24"/>
          <w:lang w:val="es-ES" w:eastAsia="es-ES"/>
        </w:rPr>
        <w:t>olegiado</w:t>
      </w:r>
      <w:r>
        <w:rPr>
          <w:rFonts w:ascii="Palatino Linotype" w:eastAsia="Times New Roman" w:hAnsi="Palatino Linotype" w:cs="Arial"/>
          <w:sz w:val="24"/>
          <w:szCs w:val="24"/>
          <w:lang w:val="es-ES" w:eastAsia="es-ES"/>
        </w:rPr>
        <w:t>,</w:t>
      </w:r>
      <w:r w:rsidRPr="00F457C8">
        <w:rPr>
          <w:rFonts w:ascii="Palatino Linotype" w:eastAsia="Times New Roman" w:hAnsi="Palatino Linotype" w:cs="Arial"/>
          <w:sz w:val="24"/>
          <w:szCs w:val="24"/>
          <w:lang w:val="es-ES" w:eastAsia="es-ES"/>
        </w:rPr>
        <w:t xml:space="preserve">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r>
        <w:rPr>
          <w:rFonts w:ascii="Palatino Linotype" w:eastAsia="Times New Roman" w:hAnsi="Palatino Linotype" w:cs="Arial"/>
          <w:sz w:val="24"/>
          <w:szCs w:val="24"/>
          <w:lang w:val="es-ES" w:eastAsia="es-ES"/>
        </w:rPr>
        <w:t xml:space="preserve">Órgano </w:t>
      </w:r>
      <w:r w:rsidRPr="00F457C8">
        <w:rPr>
          <w:rFonts w:ascii="Palatino Linotype" w:eastAsia="Times New Roman" w:hAnsi="Palatino Linotype" w:cs="Arial"/>
          <w:sz w:val="24"/>
          <w:szCs w:val="24"/>
          <w:lang w:val="es-ES" w:eastAsia="es-ES"/>
        </w:rPr>
        <w:t xml:space="preserve">Resolutor a apegarse a los principios de imparcialidad y </w:t>
      </w:r>
      <w:r w:rsidRPr="00F457C8">
        <w:rPr>
          <w:rFonts w:ascii="Palatino Linotype" w:eastAsia="Times New Roman" w:hAnsi="Palatino Linotype" w:cs="Arial"/>
          <w:sz w:val="24"/>
          <w:szCs w:val="24"/>
          <w:lang w:val="es-ES" w:eastAsia="es-ES"/>
        </w:rPr>
        <w:lastRenderedPageBreak/>
        <w:t>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B52D43" w:rsidRPr="00F457C8"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2D43"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57C8">
        <w:rPr>
          <w:rFonts w:ascii="Palatino Linotype" w:eastAsia="Times New Roman" w:hAnsi="Palatino Linotype" w:cs="Arial"/>
          <w:sz w:val="24"/>
          <w:szCs w:val="24"/>
          <w:lang w:val="es-ES" w:eastAsia="es-ES"/>
        </w:rPr>
        <w:t>De lo anterior, este Resolutor</w:t>
      </w:r>
      <w:r>
        <w:rPr>
          <w:rFonts w:ascii="Palatino Linotype" w:eastAsia="Times New Roman" w:hAnsi="Palatino Linotype" w:cs="Arial"/>
          <w:sz w:val="24"/>
          <w:szCs w:val="24"/>
          <w:lang w:val="es-ES" w:eastAsia="es-ES"/>
        </w:rPr>
        <w:t>,</w:t>
      </w:r>
      <w:r w:rsidRPr="00F457C8">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Pr="00F457C8">
        <w:rPr>
          <w:rFonts w:ascii="Palatino Linotype" w:eastAsia="Times New Roman" w:hAnsi="Palatino Linotype" w:cs="Arial"/>
          <w:b/>
          <w:sz w:val="24"/>
          <w:szCs w:val="24"/>
          <w:lang w:val="es-ES" w:eastAsia="es-ES"/>
        </w:rPr>
        <w:t xml:space="preserve">conllevan al pronunciamiento específico de interrogantes </w:t>
      </w:r>
      <w:r w:rsidRPr="00B52D43">
        <w:rPr>
          <w:rFonts w:ascii="Palatino Linotype" w:eastAsia="Times New Roman" w:hAnsi="Palatino Linotype" w:cs="Arial"/>
          <w:sz w:val="24"/>
          <w:szCs w:val="24"/>
          <w:lang w:val="es-ES" w:eastAsia="es-ES"/>
        </w:rPr>
        <w:t>sobre variados temas</w:t>
      </w:r>
      <w:r w:rsidRPr="006315F9">
        <w:rPr>
          <w:rFonts w:ascii="Palatino Linotype" w:eastAsia="Times New Roman" w:hAnsi="Palatino Linotype" w:cs="Arial"/>
          <w:sz w:val="24"/>
          <w:szCs w:val="24"/>
          <w:lang w:val="es-ES" w:eastAsia="es-ES"/>
        </w:rPr>
        <w:t xml:space="preserve">, se brinde una asesoría legal o se requiera una consulta específica mediante el </w:t>
      </w:r>
      <w:r w:rsidRPr="00F457C8">
        <w:rPr>
          <w:rFonts w:ascii="Palatino Linotype" w:eastAsia="Times New Roman" w:hAnsi="Palatino Linotype" w:cs="Arial"/>
          <w:b/>
          <w:sz w:val="24"/>
          <w:szCs w:val="24"/>
          <w:lang w:val="es-ES" w:eastAsia="es-ES"/>
        </w:rPr>
        <w:t>SAIMEX</w:t>
      </w:r>
      <w:r>
        <w:rPr>
          <w:rFonts w:ascii="Palatino Linotype" w:eastAsia="Times New Roman" w:hAnsi="Palatino Linotype" w:cs="Arial"/>
          <w:sz w:val="24"/>
          <w:szCs w:val="24"/>
          <w:lang w:val="es-ES" w:eastAsia="es-ES"/>
        </w:rPr>
        <w:t>.</w:t>
      </w:r>
    </w:p>
    <w:p w:rsidR="00B52D43"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2D43" w:rsidRPr="00F457C8"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w:t>
      </w:r>
      <w:r w:rsidRPr="00F457C8">
        <w:rPr>
          <w:rFonts w:ascii="Palatino Linotype" w:eastAsia="Times New Roman" w:hAnsi="Palatino Linotype" w:cs="Arial"/>
          <w:sz w:val="24"/>
          <w:szCs w:val="24"/>
          <w:lang w:val="es-ES" w:eastAsia="es-ES"/>
        </w:rPr>
        <w:t>resulta</w:t>
      </w:r>
      <w:r>
        <w:rPr>
          <w:rFonts w:ascii="Palatino Linotype" w:eastAsia="Times New Roman" w:hAnsi="Palatino Linotype" w:cs="Arial"/>
          <w:sz w:val="24"/>
          <w:szCs w:val="24"/>
          <w:lang w:val="es-ES" w:eastAsia="es-ES"/>
        </w:rPr>
        <w:t xml:space="preserve"> evidente</w:t>
      </w:r>
      <w:r w:rsidRPr="00F457C8">
        <w:rPr>
          <w:rFonts w:ascii="Palatino Linotype" w:eastAsia="Times New Roman" w:hAnsi="Palatino Linotype" w:cs="Arial"/>
          <w:sz w:val="24"/>
          <w:szCs w:val="24"/>
          <w:lang w:val="es-ES" w:eastAsia="es-ES"/>
        </w:rPr>
        <w:t xml:space="preserve"> que su solicitud de información es improcedente porque el requerimiento consiste en un pronunciamiento sobre cuestionamientos derivados de j</w:t>
      </w:r>
      <w:r>
        <w:rPr>
          <w:rFonts w:ascii="Palatino Linotype" w:eastAsia="Times New Roman" w:hAnsi="Palatino Linotype" w:cs="Arial"/>
          <w:sz w:val="24"/>
          <w:szCs w:val="24"/>
          <w:lang w:val="es-ES" w:eastAsia="es-ES"/>
        </w:rPr>
        <w:t xml:space="preserve">uicios subjetivos por parte del </w:t>
      </w:r>
      <w:r w:rsidRPr="00B52D43">
        <w:rPr>
          <w:rFonts w:ascii="Palatino Linotype" w:eastAsia="Times New Roman" w:hAnsi="Palatino Linotype" w:cs="Arial"/>
          <w:b/>
          <w:sz w:val="24"/>
          <w:szCs w:val="24"/>
          <w:lang w:val="es-ES" w:eastAsia="es-ES"/>
        </w:rPr>
        <w:t>recurrente</w:t>
      </w:r>
      <w:r w:rsidRPr="006315F9">
        <w:rPr>
          <w:rFonts w:ascii="Palatino Linotype" w:eastAsia="Times New Roman" w:hAnsi="Palatino Linotype" w:cs="Arial"/>
          <w:sz w:val="24"/>
          <w:szCs w:val="24"/>
          <w:lang w:val="es-ES" w:eastAsia="es-ES"/>
        </w:rPr>
        <w:t>,</w:t>
      </w:r>
      <w:r w:rsidRPr="00F457C8">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6315F9">
        <w:rPr>
          <w:rFonts w:ascii="Palatino Linotype" w:eastAsia="Times New Roman" w:hAnsi="Palatino Linotype" w:cs="Arial"/>
          <w:sz w:val="24"/>
          <w:szCs w:val="24"/>
          <w:lang w:val="es-ES" w:eastAsia="es-ES"/>
        </w:rPr>
        <w:t>Sujeto Obligado</w:t>
      </w:r>
      <w:r w:rsidRPr="00F457C8">
        <w:rPr>
          <w:rFonts w:ascii="Palatino Linotype" w:eastAsia="Times New Roman" w:hAnsi="Palatino Linotype" w:cs="Arial"/>
          <w:sz w:val="24"/>
          <w:szCs w:val="24"/>
          <w:lang w:val="es-ES" w:eastAsia="es-ES"/>
        </w:rPr>
        <w:t xml:space="preserve"> localizarlo y en su caso ponerlo a disposición</w:t>
      </w:r>
      <w:r>
        <w:rPr>
          <w:rFonts w:ascii="Palatino Linotype" w:eastAsia="Times New Roman" w:hAnsi="Palatino Linotype" w:cs="Arial"/>
          <w:sz w:val="24"/>
          <w:szCs w:val="24"/>
          <w:lang w:val="es-ES" w:eastAsia="es-ES"/>
        </w:rPr>
        <w:t xml:space="preserve"> del particular</w:t>
      </w:r>
      <w:r w:rsidRPr="00F457C8">
        <w:rPr>
          <w:rFonts w:ascii="Palatino Linotype" w:eastAsia="Times New Roman" w:hAnsi="Palatino Linotype" w:cs="Arial"/>
          <w:sz w:val="24"/>
          <w:szCs w:val="24"/>
          <w:lang w:val="es-ES" w:eastAsia="es-ES"/>
        </w:rPr>
        <w:t>.</w:t>
      </w:r>
    </w:p>
    <w:p w:rsidR="00B52D43" w:rsidRPr="00F457C8"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2D43" w:rsidRPr="00F457C8" w:rsidRDefault="00B52D43" w:rsidP="00256D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57C8">
        <w:rPr>
          <w:rFonts w:ascii="Palatino Linotype" w:eastAsia="Times New Roman" w:hAnsi="Palatino Linotype" w:cs="Arial"/>
          <w:sz w:val="24"/>
          <w:szCs w:val="24"/>
          <w:lang w:val="es-ES" w:eastAsia="es-ES"/>
        </w:rPr>
        <w:lastRenderedPageBreak/>
        <w:t>En sustento a lo anterior, cobra aplicación lo establecido por el artículo 6 apartado A fracciones I, II y III de la Constitución Política de los Estados Unidos Mexicanos que a la letra señalan:</w:t>
      </w:r>
    </w:p>
    <w:p w:rsidR="00B52D43" w:rsidRPr="00F457C8" w:rsidRDefault="00B52D43" w:rsidP="00256DD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B52D43" w:rsidRPr="00F457C8" w:rsidRDefault="00B52D43" w:rsidP="00256DDF">
      <w:pPr>
        <w:spacing w:after="0" w:line="240" w:lineRule="auto"/>
        <w:ind w:left="567" w:right="567"/>
        <w:jc w:val="both"/>
        <w:rPr>
          <w:rFonts w:ascii="Palatino Linotype" w:hAnsi="Palatino Linotype" w:cs="Arial"/>
          <w:i/>
        </w:rPr>
      </w:pPr>
      <w:r w:rsidRPr="00F457C8">
        <w:rPr>
          <w:rFonts w:ascii="Palatino Linotype" w:hAnsi="Palatino Linotype" w:cs="Arial"/>
          <w:b/>
          <w:i/>
        </w:rPr>
        <w:t>“Artículo 6o.</w:t>
      </w:r>
    </w:p>
    <w:p w:rsidR="00B52D43" w:rsidRPr="00F457C8" w:rsidRDefault="00B52D43" w:rsidP="00256DDF">
      <w:pPr>
        <w:spacing w:after="0" w:line="240" w:lineRule="auto"/>
        <w:ind w:left="567" w:right="567"/>
        <w:jc w:val="both"/>
        <w:rPr>
          <w:rFonts w:ascii="Palatino Linotype" w:hAnsi="Palatino Linotype" w:cs="Arial"/>
          <w:i/>
        </w:rPr>
      </w:pPr>
      <w:r w:rsidRPr="00F457C8">
        <w:rPr>
          <w:rFonts w:ascii="Palatino Linotype" w:hAnsi="Palatino Linotype" w:cs="Arial"/>
          <w:i/>
        </w:rPr>
        <w:t>[...]</w:t>
      </w:r>
    </w:p>
    <w:p w:rsidR="00B52D43" w:rsidRPr="00F457C8" w:rsidRDefault="00B52D43" w:rsidP="00256DDF">
      <w:pPr>
        <w:spacing w:after="0" w:line="240" w:lineRule="auto"/>
        <w:ind w:left="567" w:right="567"/>
        <w:jc w:val="both"/>
        <w:rPr>
          <w:rFonts w:ascii="Palatino Linotype" w:eastAsia="Times New Roman" w:hAnsi="Palatino Linotype" w:cs="Arial"/>
          <w:i/>
          <w:color w:val="000000"/>
          <w:lang w:eastAsia="es-MX"/>
        </w:rPr>
      </w:pPr>
      <w:r w:rsidRPr="00F457C8">
        <w:rPr>
          <w:rFonts w:ascii="Palatino Linotype" w:eastAsia="Times New Roman" w:hAnsi="Palatino Linotype" w:cs="Arial"/>
          <w:b/>
          <w:bCs/>
          <w:i/>
          <w:color w:val="000000"/>
          <w:lang w:val="es-ES_tradnl" w:eastAsia="es-MX"/>
        </w:rPr>
        <w:t xml:space="preserve">A. </w:t>
      </w:r>
      <w:r w:rsidRPr="00F457C8">
        <w:rPr>
          <w:rFonts w:ascii="Palatino Linotype" w:hAnsi="Palatino Linotype"/>
          <w:b/>
          <w:i/>
        </w:rPr>
        <w:t xml:space="preserve">Para el ejercicio del derecho de acceso a la información, la Federación y </w:t>
      </w:r>
      <w:r w:rsidRPr="00F457C8">
        <w:rPr>
          <w:rFonts w:ascii="Palatino Linotype" w:hAnsi="Palatino Linotype"/>
          <w:b/>
          <w:i/>
          <w:u w:val="single"/>
        </w:rPr>
        <w:t>las entidades federativas</w:t>
      </w:r>
      <w:r w:rsidRPr="00F457C8">
        <w:rPr>
          <w:rFonts w:ascii="Palatino Linotype" w:hAnsi="Palatino Linotype"/>
          <w:b/>
          <w:i/>
        </w:rPr>
        <w:t>,</w:t>
      </w:r>
      <w:r w:rsidRPr="00F457C8">
        <w:rPr>
          <w:rFonts w:ascii="Palatino Linotype" w:hAnsi="Palatino Linotype"/>
          <w:i/>
        </w:rPr>
        <w:t xml:space="preserve"> en el ámbito de sus respectivas competencias, se regirán por los siguientes principios y bases:</w:t>
      </w:r>
    </w:p>
    <w:p w:rsidR="00B52D43" w:rsidRPr="00F457C8" w:rsidRDefault="00B52D43" w:rsidP="00256DDF">
      <w:pPr>
        <w:spacing w:after="0" w:line="240" w:lineRule="auto"/>
        <w:ind w:left="567" w:right="567"/>
        <w:jc w:val="both"/>
        <w:rPr>
          <w:rFonts w:ascii="Palatino Linotype" w:eastAsia="Times New Roman" w:hAnsi="Palatino Linotype" w:cs="Arial"/>
          <w:i/>
          <w:color w:val="000000"/>
          <w:lang w:eastAsia="es-MX"/>
        </w:rPr>
      </w:pPr>
      <w:r w:rsidRPr="00F457C8">
        <w:rPr>
          <w:rFonts w:ascii="Palatino Linotype" w:eastAsia="Times New Roman" w:hAnsi="Palatino Linotype" w:cs="Arial"/>
          <w:i/>
          <w:color w:val="000000"/>
          <w:lang w:eastAsia="es-MX"/>
        </w:rPr>
        <w:t> </w:t>
      </w:r>
    </w:p>
    <w:p w:rsidR="00B52D43" w:rsidRPr="000239C1" w:rsidRDefault="00B52D43" w:rsidP="00256DDF">
      <w:pPr>
        <w:spacing w:after="0" w:line="240" w:lineRule="auto"/>
        <w:ind w:left="567" w:right="567"/>
        <w:jc w:val="both"/>
        <w:rPr>
          <w:rFonts w:ascii="Palatino Linotype" w:eastAsia="Times New Roman" w:hAnsi="Palatino Linotype" w:cs="Arial"/>
          <w:i/>
          <w:color w:val="000000"/>
          <w:lang w:eastAsia="es-MX"/>
        </w:rPr>
      </w:pPr>
      <w:r w:rsidRPr="00F457C8">
        <w:rPr>
          <w:rFonts w:ascii="Palatino Linotype" w:eastAsia="Times New Roman" w:hAnsi="Palatino Linotype" w:cs="Arial"/>
          <w:b/>
          <w:bCs/>
          <w:i/>
          <w:color w:val="000000"/>
          <w:lang w:eastAsia="es-MX"/>
        </w:rPr>
        <w:t xml:space="preserve">I. </w:t>
      </w:r>
      <w:r w:rsidRPr="00F457C8">
        <w:rPr>
          <w:rFonts w:ascii="Palatino Linotype" w:eastAsia="Times New Roman" w:hAnsi="Palatino Linotype" w:cs="Arial"/>
          <w:b/>
          <w:i/>
          <w:color w:val="000000"/>
          <w:u w:val="single"/>
          <w:lang w:eastAsia="es-MX"/>
        </w:rPr>
        <w:t>Toda la información en posesión de cualquier autoridad, entidad, órgano y organismo de los Poderes</w:t>
      </w:r>
      <w:r w:rsidRPr="00F457C8">
        <w:rPr>
          <w:rFonts w:ascii="Palatino Linotype" w:eastAsia="Times New Roman" w:hAnsi="Palatino Linotype" w:cs="Arial"/>
          <w:i/>
          <w:color w:val="000000"/>
          <w:lang w:eastAsia="es-MX"/>
        </w:rPr>
        <w:t xml:space="preserve"> Ejecutivo, Legislativo y Judicial, </w:t>
      </w:r>
      <w:r w:rsidRPr="00F457C8">
        <w:rPr>
          <w:rFonts w:ascii="Palatino Linotype" w:eastAsia="Times New Roman" w:hAnsi="Palatino Linotype" w:cs="Arial"/>
          <w:b/>
          <w:i/>
          <w:color w:val="000000"/>
          <w:u w:val="single"/>
          <w:lang w:eastAsia="es-MX"/>
        </w:rPr>
        <w:t>órganos autónomos</w:t>
      </w:r>
      <w:r w:rsidRPr="00F457C8">
        <w:rPr>
          <w:rFonts w:ascii="Palatino Linotype" w:eastAsia="Times New Roman" w:hAnsi="Palatino Linotype" w:cs="Arial"/>
          <w:i/>
          <w:color w:val="000000"/>
          <w:lang w:eastAsia="es-MX"/>
        </w:rPr>
        <w:t xml:space="preserve">, partidos políticos, fideicomisos y fondos públicos, así como de cualquier persona física, moral o sindicato que reciba y ejerza recursos públicos o realice actos de autoridad en el ámbito federal, estatal y municipal, </w:t>
      </w:r>
      <w:r w:rsidRPr="00F457C8">
        <w:rPr>
          <w:rFonts w:ascii="Palatino Linotype" w:eastAsia="Times New Roman" w:hAnsi="Palatino Linotype" w:cs="Arial"/>
          <w:b/>
          <w:i/>
          <w:color w:val="000000"/>
          <w:lang w:eastAsia="es-MX"/>
        </w:rPr>
        <w:t>es pública y sólo podrá ser reservada temporalmente por razones de interés público y seguridad nacional,</w:t>
      </w:r>
      <w:r w:rsidRPr="00F457C8">
        <w:rPr>
          <w:rFonts w:ascii="Palatino Linotype" w:eastAsia="Times New Roman" w:hAnsi="Palatino Linotype" w:cs="Arial"/>
          <w:i/>
          <w:color w:val="000000"/>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eastAsia="Times New Roman" w:hAnsi="Palatino Linotype" w:cs="Arial"/>
          <w:i/>
          <w:color w:val="000000"/>
          <w:lang w:eastAsia="es-MX"/>
        </w:rPr>
        <w:t>”</w:t>
      </w:r>
      <w:r w:rsidRPr="00F457C8">
        <w:rPr>
          <w:rFonts w:ascii="Palatino Linotype" w:eastAsia="Times New Roman" w:hAnsi="Palatino Linotype" w:cs="Arial"/>
          <w:i/>
          <w:color w:val="000000"/>
          <w:lang w:eastAsia="es-MX"/>
        </w:rPr>
        <w:t>(</w:t>
      </w:r>
      <w:proofErr w:type="gramStart"/>
      <w:r w:rsidRPr="00F457C8">
        <w:rPr>
          <w:rFonts w:ascii="Palatino Linotype" w:eastAsia="Times New Roman" w:hAnsi="Palatino Linotype" w:cs="Arial"/>
          <w:i/>
          <w:color w:val="000000"/>
          <w:lang w:eastAsia="es-MX"/>
        </w:rPr>
        <w:t>sic</w:t>
      </w:r>
      <w:proofErr w:type="gramEnd"/>
      <w:r w:rsidRPr="00F457C8">
        <w:rPr>
          <w:rFonts w:ascii="Palatino Linotype" w:eastAsia="Times New Roman" w:hAnsi="Palatino Linotype" w:cs="Arial"/>
          <w:i/>
          <w:color w:val="000000"/>
          <w:lang w:eastAsia="es-MX"/>
        </w:rPr>
        <w:t>)</w:t>
      </w:r>
    </w:p>
    <w:p w:rsidR="00B52D43" w:rsidRPr="00F457C8" w:rsidRDefault="00B52D43" w:rsidP="00256DDF">
      <w:pPr>
        <w:autoSpaceDE w:val="0"/>
        <w:autoSpaceDN w:val="0"/>
        <w:adjustRightInd w:val="0"/>
        <w:spacing w:after="0" w:line="360" w:lineRule="auto"/>
        <w:jc w:val="both"/>
        <w:rPr>
          <w:rFonts w:ascii="Palatino Linotype" w:hAnsi="Palatino Linotype" w:cs="Arial"/>
          <w:sz w:val="24"/>
          <w:szCs w:val="24"/>
        </w:rPr>
      </w:pPr>
    </w:p>
    <w:p w:rsidR="00B52D43" w:rsidRPr="00F457C8" w:rsidRDefault="00B52D43" w:rsidP="00256DDF">
      <w:pPr>
        <w:autoSpaceDE w:val="0"/>
        <w:autoSpaceDN w:val="0"/>
        <w:adjustRightInd w:val="0"/>
        <w:spacing w:after="0" w:line="360" w:lineRule="auto"/>
        <w:jc w:val="both"/>
        <w:rPr>
          <w:rFonts w:ascii="Palatino Linotype" w:hAnsi="Palatino Linotype" w:cs="Arial"/>
          <w:sz w:val="24"/>
          <w:szCs w:val="24"/>
        </w:rPr>
      </w:pPr>
      <w:r w:rsidRPr="00F457C8">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Pr>
          <w:rFonts w:ascii="Palatino Linotype" w:hAnsi="Palatino Linotype" w:cs="Arial"/>
          <w:sz w:val="24"/>
          <w:szCs w:val="24"/>
        </w:rPr>
        <w:t xml:space="preserve">soporte </w:t>
      </w:r>
      <w:r w:rsidRPr="00F457C8">
        <w:rPr>
          <w:rFonts w:ascii="Palatino Linotype" w:hAnsi="Palatino Linotype" w:cs="Arial"/>
          <w:sz w:val="24"/>
          <w:szCs w:val="24"/>
        </w:rPr>
        <w:t xml:space="preserve">a su </w:t>
      </w:r>
      <w:r>
        <w:rPr>
          <w:rFonts w:ascii="Palatino Linotype" w:hAnsi="Palatino Linotype" w:cs="Arial"/>
          <w:sz w:val="24"/>
          <w:szCs w:val="24"/>
        </w:rPr>
        <w:t>elaboración</w:t>
      </w:r>
      <w:r w:rsidRPr="00F457C8">
        <w:rPr>
          <w:rFonts w:ascii="Palatino Linotype" w:hAnsi="Palatino Linotype" w:cs="Arial"/>
          <w:sz w:val="24"/>
          <w:szCs w:val="24"/>
        </w:rPr>
        <w:t xml:space="preserve"> derivado de una solicitud de información en específico que conlleve a realizar un procesamiento o investigaciones de la información. </w:t>
      </w:r>
    </w:p>
    <w:p w:rsidR="00B52D43" w:rsidRPr="00F457C8" w:rsidRDefault="00B52D43" w:rsidP="00256DDF">
      <w:pPr>
        <w:autoSpaceDE w:val="0"/>
        <w:autoSpaceDN w:val="0"/>
        <w:adjustRightInd w:val="0"/>
        <w:spacing w:after="0" w:line="360" w:lineRule="auto"/>
        <w:jc w:val="both"/>
        <w:rPr>
          <w:rFonts w:ascii="Palatino Linotype" w:hAnsi="Palatino Linotype" w:cs="Arial"/>
          <w:sz w:val="24"/>
          <w:szCs w:val="24"/>
        </w:rPr>
      </w:pPr>
    </w:p>
    <w:p w:rsidR="00B52D43" w:rsidRPr="00F457C8" w:rsidRDefault="00B52D43" w:rsidP="00256DDF">
      <w:pPr>
        <w:autoSpaceDE w:val="0"/>
        <w:autoSpaceDN w:val="0"/>
        <w:adjustRightInd w:val="0"/>
        <w:spacing w:after="0" w:line="360" w:lineRule="auto"/>
        <w:jc w:val="both"/>
        <w:rPr>
          <w:rFonts w:ascii="Palatino Linotype" w:hAnsi="Palatino Linotype" w:cs="Arial"/>
          <w:sz w:val="24"/>
          <w:szCs w:val="24"/>
        </w:rPr>
      </w:pPr>
      <w:r w:rsidRPr="00F457C8">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B52D43" w:rsidRDefault="003D7565" w:rsidP="00256DDF">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lastRenderedPageBreak/>
        <w:t>“</w:t>
      </w:r>
      <w:r w:rsidR="00B52D43" w:rsidRPr="00F457C8">
        <w:rPr>
          <w:rFonts w:ascii="Palatino Linotype" w:hAnsi="Palatino Linotype"/>
          <w:b/>
          <w:i/>
        </w:rPr>
        <w:t>Artículo 4.</w:t>
      </w:r>
      <w:r w:rsidR="00B52D43" w:rsidRPr="00F457C8">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52D43" w:rsidRPr="00F457C8" w:rsidRDefault="00B52D43" w:rsidP="00256DDF">
      <w:pPr>
        <w:autoSpaceDE w:val="0"/>
        <w:autoSpaceDN w:val="0"/>
        <w:adjustRightInd w:val="0"/>
        <w:spacing w:after="0" w:line="240" w:lineRule="auto"/>
        <w:ind w:left="567" w:right="567"/>
        <w:jc w:val="both"/>
        <w:rPr>
          <w:rFonts w:ascii="Palatino Linotype" w:hAnsi="Palatino Linotype" w:cs="Arial"/>
          <w:i/>
        </w:rPr>
      </w:pPr>
    </w:p>
    <w:p w:rsidR="00B52D43" w:rsidRPr="00F457C8" w:rsidRDefault="00B52D43" w:rsidP="00256DDF">
      <w:pPr>
        <w:autoSpaceDE w:val="0"/>
        <w:autoSpaceDN w:val="0"/>
        <w:adjustRightInd w:val="0"/>
        <w:spacing w:after="0" w:line="240" w:lineRule="auto"/>
        <w:ind w:left="567" w:right="567"/>
        <w:jc w:val="both"/>
        <w:rPr>
          <w:rFonts w:ascii="Palatino Linotype" w:hAnsi="Palatino Linotype" w:cs="Arial"/>
          <w:i/>
        </w:rPr>
      </w:pPr>
      <w:r w:rsidRPr="006315F9">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457C8">
        <w:rPr>
          <w:rFonts w:ascii="Palatino Linotype" w:hAnsi="Palatino Linotype"/>
          <w:i/>
          <w:u w:val="single"/>
        </w:rPr>
        <w:t>.</w:t>
      </w:r>
      <w:r w:rsidRPr="00F457C8">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B52D43" w:rsidRPr="00F457C8" w:rsidRDefault="00B52D43" w:rsidP="00256DDF">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cs="Arial"/>
          <w:i/>
        </w:rPr>
        <w:t>[…]</w:t>
      </w:r>
    </w:p>
    <w:p w:rsidR="00B52D43" w:rsidRDefault="00B52D43" w:rsidP="00256DDF">
      <w:pPr>
        <w:autoSpaceDE w:val="0"/>
        <w:autoSpaceDN w:val="0"/>
        <w:adjustRightInd w:val="0"/>
        <w:spacing w:after="0" w:line="240" w:lineRule="auto"/>
        <w:ind w:left="567" w:right="567"/>
        <w:jc w:val="both"/>
        <w:rPr>
          <w:rFonts w:ascii="Palatino Linotype" w:hAnsi="Palatino Linotype"/>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B52D43" w:rsidRPr="00F457C8" w:rsidRDefault="00B52D43" w:rsidP="00256DDF">
      <w:pPr>
        <w:autoSpaceDE w:val="0"/>
        <w:autoSpaceDN w:val="0"/>
        <w:adjustRightInd w:val="0"/>
        <w:spacing w:after="0" w:line="240" w:lineRule="auto"/>
        <w:ind w:left="567" w:right="567"/>
        <w:jc w:val="both"/>
        <w:rPr>
          <w:rFonts w:ascii="Palatino Linotype" w:hAnsi="Palatino Linotype" w:cs="Arial"/>
          <w:i/>
        </w:rPr>
      </w:pPr>
    </w:p>
    <w:p w:rsidR="00B52D43" w:rsidRDefault="00B52D43" w:rsidP="00256DDF">
      <w:pPr>
        <w:autoSpaceDE w:val="0"/>
        <w:autoSpaceDN w:val="0"/>
        <w:adjustRightInd w:val="0"/>
        <w:spacing w:after="0" w:line="240" w:lineRule="auto"/>
        <w:ind w:left="567" w:right="567"/>
        <w:jc w:val="both"/>
        <w:rPr>
          <w:rFonts w:ascii="Palatino Linotype" w:hAnsi="Palatino Linotype"/>
          <w:i/>
        </w:rPr>
      </w:pPr>
      <w:r w:rsidRPr="006315F9">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3D7565">
        <w:rPr>
          <w:rFonts w:ascii="Palatino Linotype" w:hAnsi="Palatino Linotype"/>
          <w:b/>
          <w:i/>
          <w:u w:val="single"/>
        </w:rPr>
        <w:t>”</w:t>
      </w:r>
    </w:p>
    <w:p w:rsidR="003D7565" w:rsidRDefault="003D7565" w:rsidP="00256DDF">
      <w:pPr>
        <w:autoSpaceDE w:val="0"/>
        <w:autoSpaceDN w:val="0"/>
        <w:adjustRightInd w:val="0"/>
        <w:spacing w:after="0" w:line="240" w:lineRule="auto"/>
        <w:ind w:left="567" w:right="567"/>
        <w:jc w:val="both"/>
        <w:rPr>
          <w:rFonts w:ascii="Palatino Linotype" w:hAnsi="Palatino Linotype"/>
          <w:i/>
        </w:rPr>
      </w:pPr>
    </w:p>
    <w:p w:rsidR="003D7565" w:rsidRPr="003D7565" w:rsidRDefault="003D7565" w:rsidP="00256DDF">
      <w:pPr>
        <w:autoSpaceDE w:val="0"/>
        <w:autoSpaceDN w:val="0"/>
        <w:adjustRightInd w:val="0"/>
        <w:spacing w:after="0" w:line="240" w:lineRule="auto"/>
        <w:ind w:left="567" w:right="567"/>
        <w:jc w:val="right"/>
        <w:rPr>
          <w:rFonts w:ascii="Palatino Linotype" w:hAnsi="Palatino Linotype"/>
          <w:i/>
        </w:rPr>
      </w:pPr>
      <w:r>
        <w:rPr>
          <w:rFonts w:ascii="Palatino Linotype" w:hAnsi="Palatino Linotype"/>
          <w:i/>
        </w:rPr>
        <w:t>(Énfasis añadido)</w:t>
      </w:r>
    </w:p>
    <w:p w:rsidR="00B52D43" w:rsidRPr="00F457C8" w:rsidRDefault="00B52D43" w:rsidP="00256DDF">
      <w:pPr>
        <w:autoSpaceDE w:val="0"/>
        <w:autoSpaceDN w:val="0"/>
        <w:adjustRightInd w:val="0"/>
        <w:spacing w:after="0" w:line="360" w:lineRule="auto"/>
        <w:jc w:val="both"/>
        <w:rPr>
          <w:rFonts w:ascii="Palatino Linotype" w:hAnsi="Palatino Linotype" w:cs="Arial"/>
          <w:sz w:val="24"/>
          <w:szCs w:val="24"/>
        </w:rPr>
      </w:pPr>
    </w:p>
    <w:p w:rsidR="00B52D43" w:rsidRPr="00F457C8" w:rsidRDefault="00B52D43" w:rsidP="00256DDF">
      <w:pPr>
        <w:autoSpaceDE w:val="0"/>
        <w:autoSpaceDN w:val="0"/>
        <w:adjustRightInd w:val="0"/>
        <w:spacing w:after="0" w:line="360" w:lineRule="auto"/>
        <w:jc w:val="both"/>
        <w:rPr>
          <w:rFonts w:ascii="Palatino Linotype" w:hAnsi="Palatino Linotype" w:cs="Arial"/>
          <w:sz w:val="24"/>
          <w:szCs w:val="24"/>
        </w:rPr>
      </w:pPr>
      <w:r w:rsidRPr="00F457C8">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F457C8">
        <w:rPr>
          <w:rFonts w:ascii="Palatino Linotype"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B52D43" w:rsidRPr="002B2989" w:rsidRDefault="00B52D43" w:rsidP="00256DDF">
      <w:pPr>
        <w:pStyle w:val="Sinespaciado"/>
        <w:spacing w:line="360" w:lineRule="auto"/>
        <w:jc w:val="both"/>
        <w:rPr>
          <w:rFonts w:ascii="Palatino Linotype" w:hAnsi="Palatino Linotype"/>
        </w:rPr>
      </w:pPr>
      <w:r>
        <w:rPr>
          <w:rFonts w:ascii="Palatino Linotype" w:hAnsi="Palatino Linotype"/>
          <w:lang w:val="es-ES"/>
        </w:rPr>
        <w:lastRenderedPageBreak/>
        <w:t xml:space="preserve">En este sentido se observa </w:t>
      </w:r>
      <w:r w:rsidRPr="002B2989">
        <w:rPr>
          <w:rFonts w:ascii="Palatino Linotype" w:hAnsi="Palatino Linotype"/>
          <w:lang w:val="es-ES"/>
        </w:rPr>
        <w:t xml:space="preserve">que la </w:t>
      </w:r>
      <w:r>
        <w:rPr>
          <w:rFonts w:ascii="Palatino Linotype" w:hAnsi="Palatino Linotype"/>
          <w:lang w:val="es-ES"/>
        </w:rPr>
        <w:t xml:space="preserve">petición de </w:t>
      </w:r>
      <w:r w:rsidRPr="002B2989">
        <w:rPr>
          <w:rFonts w:ascii="Palatino Linotype" w:hAnsi="Palatino Linotype"/>
          <w:lang w:val="es-ES"/>
        </w:rPr>
        <w:t>información fue formu</w:t>
      </w:r>
      <w:r>
        <w:rPr>
          <w:rFonts w:ascii="Palatino Linotype" w:hAnsi="Palatino Linotype"/>
          <w:lang w:val="es-ES"/>
        </w:rPr>
        <w:t>lada a través de cuestionamiento</w:t>
      </w:r>
      <w:r w:rsidR="003D7565">
        <w:rPr>
          <w:rFonts w:ascii="Palatino Linotype" w:hAnsi="Palatino Linotype"/>
          <w:lang w:val="es-ES"/>
        </w:rPr>
        <w:t>s</w:t>
      </w:r>
      <w:r w:rsidRPr="002B2989">
        <w:rPr>
          <w:rFonts w:ascii="Palatino Linotype" w:hAnsi="Palatino Linotype"/>
          <w:lang w:val="es-ES"/>
        </w:rPr>
        <w:t xml:space="preserve"> en donde </w:t>
      </w:r>
      <w:r w:rsidRPr="002B2989">
        <w:rPr>
          <w:rFonts w:ascii="Palatino Linotype" w:hAnsi="Palatino Linotype"/>
          <w:bCs/>
          <w:iCs/>
          <w:lang w:val="es-ES"/>
        </w:rPr>
        <w:t>no se identifica un documento en específico</w:t>
      </w:r>
      <w:r>
        <w:rPr>
          <w:rFonts w:ascii="Palatino Linotype" w:hAnsi="Palatino Linotype"/>
          <w:lang w:val="es-ES"/>
        </w:rPr>
        <w:t xml:space="preserve">, por lo que no puede ser atendida </w:t>
      </w:r>
      <w:r w:rsidRPr="002B2989">
        <w:rPr>
          <w:rFonts w:ascii="Palatino Linotype" w:hAnsi="Palatino Linotype"/>
          <w:lang w:val="es-ES"/>
        </w:rPr>
        <w:t>mediante el Derecho de Acceso a la Información.</w:t>
      </w:r>
    </w:p>
    <w:p w:rsidR="00B52D43" w:rsidRPr="002B2989" w:rsidRDefault="00B52D43" w:rsidP="00256DDF">
      <w:pPr>
        <w:pStyle w:val="Sinespaciado"/>
        <w:spacing w:line="360" w:lineRule="auto"/>
        <w:jc w:val="both"/>
        <w:rPr>
          <w:rFonts w:ascii="Palatino Linotype" w:hAnsi="Palatino Linotype"/>
          <w:lang w:val="es-ES"/>
        </w:rPr>
      </w:pPr>
    </w:p>
    <w:p w:rsidR="00B52D43" w:rsidRDefault="00B52D43" w:rsidP="00256DDF">
      <w:pPr>
        <w:pStyle w:val="Sinespaciado"/>
        <w:spacing w:line="360" w:lineRule="auto"/>
        <w:jc w:val="both"/>
        <w:rPr>
          <w:rFonts w:ascii="Palatino Linotype" w:hAnsi="Palatino Linotype"/>
          <w:lang w:val="es-ES"/>
        </w:rPr>
      </w:pPr>
      <w:r w:rsidRPr="002B2989">
        <w:rPr>
          <w:rFonts w:ascii="Palatino Linotype" w:hAnsi="Palatino Linotype"/>
          <w:lang w:val="es-ES"/>
        </w:rPr>
        <w:t>Sirve de sustento a lo anterior, el Criterio 028-10 emitido por el Pleno del entonces llamado Instituto Federal de Acceso a la Información y Protección de Datos, ahora Instituto Nacional de Transparencia, Acceso a la Información y Protección de Datos Personales</w:t>
      </w:r>
      <w:r w:rsidR="003D7565">
        <w:rPr>
          <w:rFonts w:ascii="Palatino Linotype" w:hAnsi="Palatino Linotype"/>
          <w:lang w:val="es-ES"/>
        </w:rPr>
        <w:t>,</w:t>
      </w:r>
      <w:r w:rsidRPr="002B2989">
        <w:rPr>
          <w:rFonts w:ascii="Palatino Linotype" w:hAnsi="Palatino Linotype"/>
          <w:lang w:val="es-ES"/>
        </w:rPr>
        <w:t xml:space="preserve">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B2989">
        <w:rPr>
          <w:rFonts w:ascii="Palatino Linotype" w:hAnsi="Palatino Linotype"/>
          <w:i/>
          <w:iCs/>
          <w:lang w:val="es-ES"/>
        </w:rPr>
        <w:t xml:space="preserve"> </w:t>
      </w:r>
      <w:r w:rsidRPr="002B2989">
        <w:rPr>
          <w:rFonts w:ascii="Palatino Linotype" w:hAnsi="Palatino Linotype"/>
          <w:lang w:val="es-ES"/>
        </w:rPr>
        <w:t xml:space="preserve">aunque el particular lleve a cabo una solicitud de información sin identificar de forma precisa la documentación, </w:t>
      </w:r>
      <w:r w:rsidRPr="00E54B9C">
        <w:rPr>
          <w:rFonts w:ascii="Palatino Linotype" w:hAnsi="Palatino Linotype"/>
          <w:lang w:val="es-ES"/>
        </w:rPr>
        <w:t xml:space="preserve">el </w:t>
      </w:r>
      <w:r w:rsidR="003D7565" w:rsidRPr="003D7565">
        <w:rPr>
          <w:rFonts w:ascii="Palatino Linotype" w:hAnsi="Palatino Linotype"/>
          <w:b/>
          <w:lang w:val="es-ES"/>
        </w:rPr>
        <w:t>sujeto obligado</w:t>
      </w:r>
      <w:r w:rsidRPr="00E54B9C">
        <w:rPr>
          <w:rFonts w:ascii="Palatino Linotype" w:hAnsi="Palatino Linotype"/>
          <w:lang w:val="es-ES"/>
        </w:rPr>
        <w:t xml:space="preserve"> d</w:t>
      </w:r>
      <w:r w:rsidRPr="002B2989">
        <w:rPr>
          <w:rFonts w:ascii="Palatino Linotype" w:hAnsi="Palatino Linotype"/>
          <w:lang w:val="es-ES"/>
        </w:rPr>
        <w:t>eberá hacer entrega del mismo al solicitante mismo que a continuación se cita:</w:t>
      </w:r>
    </w:p>
    <w:p w:rsidR="00256DDF" w:rsidRPr="002B2989" w:rsidRDefault="00256DDF" w:rsidP="00256DDF">
      <w:pPr>
        <w:pStyle w:val="Sinespaciado"/>
        <w:spacing w:line="360" w:lineRule="auto"/>
        <w:jc w:val="both"/>
        <w:rPr>
          <w:rFonts w:ascii="Palatino Linotype" w:hAnsi="Palatino Linotype"/>
          <w:lang w:val="es-ES"/>
        </w:rPr>
      </w:pPr>
    </w:p>
    <w:p w:rsidR="00B52D43" w:rsidRPr="00B52D43" w:rsidRDefault="00B52D43" w:rsidP="00256DDF">
      <w:pPr>
        <w:pStyle w:val="Sinespaciado"/>
        <w:ind w:left="567" w:right="567"/>
        <w:jc w:val="both"/>
        <w:rPr>
          <w:rFonts w:ascii="Palatino Linotype" w:hAnsi="Palatino Linotype"/>
          <w:sz w:val="22"/>
          <w:lang w:val="es-ES"/>
        </w:rPr>
      </w:pPr>
      <w:r w:rsidRPr="00B52D43">
        <w:rPr>
          <w:rFonts w:ascii="Palatino Linotype" w:hAnsi="Palatino Linotype"/>
          <w:b/>
          <w:bCs/>
          <w:i/>
          <w:iCs/>
          <w:sz w:val="22"/>
          <w:lang w:val="es-ES_tradnl"/>
        </w:rPr>
        <w:t>“Cuando en una solicitud de información no se identifique un documento en específico, si ésta tiene una expresión documental, el sujeto obligado deberá entregar al particular el documento en específico.</w:t>
      </w:r>
      <w:r w:rsidRPr="00B52D43">
        <w:rPr>
          <w:rFonts w:ascii="Palatino Linotype" w:hAnsi="Palatino Linotype"/>
          <w:i/>
          <w:iCs/>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B52D43">
        <w:rPr>
          <w:rFonts w:ascii="Palatino Linotype" w:hAnsi="Palatino Linotype"/>
          <w:i/>
          <w:iCs/>
          <w:sz w:val="22"/>
          <w:lang w:val="es-ES_tradnl"/>
        </w:rPr>
        <w:lastRenderedPageBreak/>
        <w:t>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52D43" w:rsidRDefault="00B52D43" w:rsidP="00256DDF">
      <w:pPr>
        <w:pStyle w:val="Sinespaciado"/>
        <w:spacing w:line="360" w:lineRule="auto"/>
        <w:jc w:val="both"/>
        <w:rPr>
          <w:rFonts w:ascii="Palatino Linotype" w:hAnsi="Palatino Linotype"/>
        </w:rPr>
      </w:pPr>
    </w:p>
    <w:p w:rsidR="003D7565" w:rsidRPr="003D7565" w:rsidRDefault="003D7565" w:rsidP="00256DDF">
      <w:pPr>
        <w:pStyle w:val="Sinespaciado"/>
        <w:spacing w:line="360" w:lineRule="auto"/>
        <w:jc w:val="both"/>
        <w:rPr>
          <w:rFonts w:ascii="Palatino Linotype" w:hAnsi="Palatino Linotype"/>
        </w:rPr>
      </w:pPr>
      <w:r>
        <w:rPr>
          <w:rFonts w:ascii="Palatino Linotype" w:hAnsi="Palatino Linotype"/>
        </w:rPr>
        <w:t xml:space="preserve">En ese tenor de ideas, se advierte que dichos cuestionamientos difícilmente pueden colmarse con documentos previamente generados </w:t>
      </w:r>
      <w:r w:rsidRPr="003D7565">
        <w:rPr>
          <w:rFonts w:ascii="Palatino Linotype" w:hAnsi="Palatino Linotype"/>
        </w:rPr>
        <w:t>por lo que no al no colmarse con la entrega de documentos, se concluye que no se está en presencia del ejercicio del derecho de acceso a la información y por lo tanto no es atend</w:t>
      </w:r>
      <w:r w:rsidR="00B63BDD">
        <w:rPr>
          <w:rFonts w:ascii="Palatino Linotype" w:hAnsi="Palatino Linotype"/>
        </w:rPr>
        <w:t>ible mediante una solicitud de a</w:t>
      </w:r>
      <w:r w:rsidRPr="003D7565">
        <w:rPr>
          <w:rFonts w:ascii="Palatino Linotype" w:hAnsi="Palatino Linotype"/>
        </w:rPr>
        <w:t xml:space="preserve">cceso a la </w:t>
      </w:r>
      <w:r w:rsidR="00B63BDD">
        <w:rPr>
          <w:rFonts w:ascii="Palatino Linotype" w:hAnsi="Palatino Linotype"/>
        </w:rPr>
        <w:t>i</w:t>
      </w:r>
      <w:r w:rsidRPr="003D7565">
        <w:rPr>
          <w:rFonts w:ascii="Palatino Linotype" w:hAnsi="Palatino Linotype"/>
        </w:rPr>
        <w:t>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3D7565" w:rsidRPr="003D7565" w:rsidRDefault="003D7565" w:rsidP="00256DDF">
      <w:pPr>
        <w:pStyle w:val="Sinespaciado"/>
        <w:spacing w:line="360" w:lineRule="auto"/>
        <w:jc w:val="both"/>
        <w:rPr>
          <w:rFonts w:ascii="Palatino Linotype" w:hAnsi="Palatino Linotype"/>
        </w:rPr>
      </w:pPr>
    </w:p>
    <w:p w:rsidR="003D7565" w:rsidRDefault="003D7565" w:rsidP="00256DDF">
      <w:pPr>
        <w:pStyle w:val="Sinespaciado"/>
        <w:spacing w:line="360" w:lineRule="auto"/>
        <w:jc w:val="both"/>
        <w:rPr>
          <w:rFonts w:ascii="Palatino Linotype" w:hAnsi="Palatino Linotype"/>
        </w:rPr>
      </w:pPr>
      <w:r w:rsidRPr="003D7565">
        <w:rPr>
          <w:rFonts w:ascii="Palatino Linotype" w:hAnsi="Palatino Linotype"/>
        </w:rPr>
        <w:t xml:space="preserve">Por lo que la entrega de una razón o un razonamiento por parte del </w:t>
      </w:r>
      <w:r w:rsidRPr="003D7565">
        <w:rPr>
          <w:rFonts w:ascii="Palatino Linotype" w:hAnsi="Palatino Linotype"/>
          <w:b/>
        </w:rPr>
        <w:t>sujeto obligado</w:t>
      </w:r>
      <w:r w:rsidRPr="003D7565">
        <w:rPr>
          <w:rFonts w:ascii="Palatino Linotype" w:hAnsi="Palatino Linotype"/>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3D7565" w:rsidRDefault="003D7565" w:rsidP="00256DDF">
      <w:pPr>
        <w:pStyle w:val="Sinespaciado"/>
        <w:spacing w:line="360" w:lineRule="auto"/>
        <w:jc w:val="both"/>
        <w:rPr>
          <w:rFonts w:ascii="Palatino Linotype" w:hAnsi="Palatino Linotype"/>
        </w:rPr>
      </w:pPr>
    </w:p>
    <w:p w:rsidR="003D7565" w:rsidRPr="00736006" w:rsidRDefault="003D7565" w:rsidP="00256DDF">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3D7565" w:rsidRPr="00736006" w:rsidRDefault="003D7565" w:rsidP="00256DDF">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3D7565" w:rsidRPr="00736006" w:rsidRDefault="003D7565" w:rsidP="00256DDF">
      <w:pPr>
        <w:spacing w:after="0" w:line="360" w:lineRule="auto"/>
        <w:ind w:right="49"/>
        <w:contextualSpacing/>
        <w:jc w:val="both"/>
        <w:rPr>
          <w:rFonts w:ascii="Palatino Linotype" w:eastAsia="MS Mincho" w:hAnsi="Palatino Linotype" w:cstheme="majorBidi"/>
          <w:i/>
          <w:sz w:val="24"/>
          <w:szCs w:val="24"/>
          <w:lang w:val="es-ES_tradnl" w:eastAsia="es-ES"/>
        </w:rPr>
      </w:pPr>
      <w:r w:rsidRPr="00736006">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736006">
        <w:rPr>
          <w:rFonts w:ascii="Palatino Linotype" w:eastAsia="MS Mincho" w:hAnsi="Palatino Linotype" w:cstheme="majorBidi"/>
          <w:i/>
          <w:sz w:val="24"/>
          <w:szCs w:val="24"/>
          <w:lang w:val="es-ES_tradnl" w:eastAsia="es-ES"/>
        </w:rPr>
        <w:t xml:space="preserve">es un Derecho Público subjetivo individual de la Garantía Respectiva </w:t>
      </w:r>
      <w:r w:rsidRPr="00736006">
        <w:rPr>
          <w:rFonts w:ascii="Palatino Linotype" w:eastAsia="MS Mincho" w:hAnsi="Palatino Linotype" w:cstheme="majorBidi"/>
          <w:i/>
          <w:sz w:val="24"/>
          <w:szCs w:val="24"/>
          <w:lang w:val="es-ES_tradnl" w:eastAsia="es-ES"/>
        </w:rPr>
        <w:lastRenderedPageBreak/>
        <w:t>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6006">
        <w:rPr>
          <w:rFonts w:ascii="Palatino Linotype" w:eastAsia="MS Mincho" w:hAnsi="Palatino Linotype" w:cstheme="majorBidi"/>
          <w:i/>
          <w:sz w:val="24"/>
          <w:szCs w:val="24"/>
          <w:vertAlign w:val="superscript"/>
          <w:lang w:val="es-ES_tradnl" w:eastAsia="es-ES"/>
        </w:rPr>
        <w:footnoteReference w:id="2"/>
      </w:r>
      <w:r w:rsidRPr="00736006">
        <w:rPr>
          <w:rFonts w:ascii="Palatino Linotype" w:eastAsia="MS Mincho" w:hAnsi="Palatino Linotype" w:cstheme="majorBidi"/>
          <w:i/>
          <w:sz w:val="24"/>
          <w:szCs w:val="24"/>
          <w:lang w:val="es-ES_tradnl" w:eastAsia="es-ES"/>
        </w:rPr>
        <w:t xml:space="preserve">  </w:t>
      </w:r>
      <w:proofErr w:type="gramStart"/>
      <w:r w:rsidRPr="00736006">
        <w:rPr>
          <w:rFonts w:ascii="Palatino Linotype" w:eastAsia="MS Mincho" w:hAnsi="Palatino Linotype" w:cstheme="majorBidi"/>
          <w:i/>
          <w:sz w:val="24"/>
          <w:szCs w:val="24"/>
          <w:lang w:val="es-ES_tradnl" w:eastAsia="es-ES"/>
        </w:rPr>
        <w:t>“ (</w:t>
      </w:r>
      <w:proofErr w:type="gramEnd"/>
      <w:r w:rsidRPr="00736006">
        <w:rPr>
          <w:rFonts w:ascii="Palatino Linotype" w:eastAsia="MS Mincho" w:hAnsi="Palatino Linotype" w:cstheme="majorBidi"/>
          <w:i/>
          <w:sz w:val="24"/>
          <w:szCs w:val="24"/>
          <w:lang w:val="es-ES_tradnl" w:eastAsia="es-ES"/>
        </w:rPr>
        <w:t>Sic)</w:t>
      </w:r>
    </w:p>
    <w:p w:rsidR="003D7565" w:rsidRPr="00736006" w:rsidRDefault="003D7565" w:rsidP="00256DDF">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3D7565" w:rsidRPr="00736006" w:rsidRDefault="003D7565" w:rsidP="00256DDF">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eastAsia="MS Mincho" w:hAnsi="Palatino Linotype" w:cstheme="majorBidi"/>
          <w:sz w:val="24"/>
          <w:szCs w:val="24"/>
          <w:lang w:val="es-ES_tradnl" w:eastAsia="es-ES"/>
        </w:rPr>
        <w:t xml:space="preserve">Por su parte, David Cienfuegos Salgado, concibe al derecho de petición como </w:t>
      </w:r>
      <w:r w:rsidRPr="00736006">
        <w:rPr>
          <w:rFonts w:ascii="Palatino Linotype" w:eastAsia="MS Mincho" w:hAnsi="Palatino Linotype" w:cstheme="majorBidi"/>
          <w:i/>
          <w:sz w:val="24"/>
          <w:szCs w:val="24"/>
          <w:lang w:val="es-ES_tradnl" w:eastAsia="es-ES"/>
        </w:rPr>
        <w:t>“el derecho de toda persona a ser escuchado por quienes ejercen el poder público.</w:t>
      </w:r>
      <w:r w:rsidRPr="00736006">
        <w:rPr>
          <w:rFonts w:ascii="Palatino Linotype" w:eastAsia="MS Mincho" w:hAnsi="Palatino Linotype" w:cstheme="majorBidi"/>
          <w:i/>
          <w:sz w:val="24"/>
          <w:szCs w:val="24"/>
          <w:vertAlign w:val="superscript"/>
          <w:lang w:val="es-ES_tradnl" w:eastAsia="es-ES"/>
        </w:rPr>
        <w:footnoteReference w:id="3"/>
      </w:r>
      <w:r w:rsidRPr="00736006">
        <w:rPr>
          <w:rFonts w:ascii="Palatino Linotype" w:eastAsia="MS Mincho" w:hAnsi="Palatino Linotype" w:cstheme="majorBidi"/>
          <w:i/>
          <w:sz w:val="24"/>
          <w:szCs w:val="24"/>
          <w:lang w:val="es-ES_tradnl" w:eastAsia="es-ES"/>
        </w:rPr>
        <w:t>” (Sic)</w:t>
      </w:r>
      <w:r w:rsidRPr="00736006">
        <w:rPr>
          <w:rFonts w:ascii="Palatino Linotype" w:eastAsia="MS Mincho" w:hAnsi="Palatino Linotype" w:cstheme="majorBidi"/>
          <w:sz w:val="24"/>
          <w:szCs w:val="24"/>
          <w:lang w:val="es-ES_tradnl" w:eastAsia="es-ES"/>
        </w:rPr>
        <w:t xml:space="preserve"> </w:t>
      </w:r>
    </w:p>
    <w:p w:rsidR="003D7565" w:rsidRPr="00736006" w:rsidRDefault="003D7565" w:rsidP="00256DDF">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3D7565" w:rsidRDefault="003D7565" w:rsidP="00256DDF">
      <w:pPr>
        <w:spacing w:after="0" w:line="360" w:lineRule="auto"/>
        <w:ind w:right="49"/>
        <w:contextualSpacing/>
        <w:jc w:val="both"/>
        <w:rPr>
          <w:rFonts w:ascii="Palatino Linotype" w:eastAsia="MS Mincho" w:hAnsi="Palatino Linotype" w:cstheme="majorBidi"/>
          <w:i/>
          <w:sz w:val="24"/>
          <w:szCs w:val="24"/>
          <w:lang w:val="es-ES_tradnl" w:eastAsia="es-ES"/>
        </w:rPr>
      </w:pPr>
      <w:r w:rsidRPr="00736006">
        <w:rPr>
          <w:rFonts w:ascii="Palatino Linotype" w:eastAsia="MS Mincho" w:hAnsi="Palatino Linotype" w:cstheme="majorBidi"/>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736006">
        <w:rPr>
          <w:rFonts w:ascii="Palatino Linotype" w:eastAsia="MS Mincho" w:hAnsi="Palatino Linotype" w:cstheme="majorBidi"/>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736006">
        <w:rPr>
          <w:rFonts w:ascii="Palatino Linotype" w:eastAsia="MS Mincho" w:hAnsi="Palatino Linotype" w:cstheme="majorBidi"/>
          <w:i/>
          <w:sz w:val="24"/>
          <w:szCs w:val="24"/>
          <w:vertAlign w:val="superscript"/>
          <w:lang w:val="es-ES_tradnl" w:eastAsia="es-ES"/>
        </w:rPr>
        <w:footnoteReference w:id="4"/>
      </w:r>
      <w:r w:rsidRPr="00736006">
        <w:rPr>
          <w:rFonts w:ascii="Palatino Linotype" w:eastAsia="MS Mincho" w:hAnsi="Palatino Linotype" w:cstheme="majorBidi"/>
          <w:i/>
          <w:sz w:val="24"/>
          <w:szCs w:val="24"/>
          <w:lang w:val="es-ES_tradnl" w:eastAsia="es-ES"/>
        </w:rPr>
        <w:t xml:space="preserve">“(Sic) </w:t>
      </w:r>
    </w:p>
    <w:p w:rsidR="00460EED" w:rsidRDefault="00460EED" w:rsidP="00256DDF">
      <w:pPr>
        <w:pStyle w:val="Prrafodelista"/>
        <w:spacing w:line="360" w:lineRule="auto"/>
        <w:ind w:left="0"/>
        <w:contextualSpacing/>
        <w:jc w:val="both"/>
        <w:rPr>
          <w:rFonts w:ascii="Palatino Linotype" w:eastAsia="MS Mincho" w:hAnsi="Palatino Linotype" w:cstheme="majorBidi"/>
          <w:lang w:val="es-ES_tradnl"/>
        </w:rPr>
      </w:pPr>
    </w:p>
    <w:p w:rsidR="003D7565" w:rsidRDefault="003D7565" w:rsidP="00256DDF">
      <w:pPr>
        <w:pStyle w:val="Prrafodelista"/>
        <w:spacing w:line="360" w:lineRule="auto"/>
        <w:ind w:left="0"/>
        <w:contextualSpacing/>
        <w:jc w:val="both"/>
        <w:rPr>
          <w:rFonts w:ascii="Palatino Linotype" w:eastAsia="MS Mincho" w:hAnsi="Palatino Linotype" w:cstheme="majorBidi"/>
          <w:i/>
          <w:lang w:val="es-ES_tradnl"/>
        </w:rPr>
      </w:pPr>
      <w:r w:rsidRPr="00736006">
        <w:rPr>
          <w:rFonts w:ascii="Palatino Linotype" w:eastAsia="MS Mincho" w:hAnsi="Palatino Linotype" w:cstheme="majorBidi"/>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736006">
        <w:rPr>
          <w:rFonts w:ascii="Palatino Linotype" w:eastAsia="MS Mincho" w:hAnsi="Palatino Linotype" w:cstheme="majorBidi"/>
          <w:lang w:val="es-ES_tradnl"/>
        </w:rPr>
        <w:t>Villanueva</w:t>
      </w:r>
      <w:proofErr w:type="spellEnd"/>
      <w:r w:rsidRPr="00736006">
        <w:rPr>
          <w:rFonts w:ascii="Palatino Linotype" w:eastAsia="MS Mincho" w:hAnsi="Palatino Linotype" w:cstheme="majorBidi"/>
          <w:lang w:val="es-ES_tradnl"/>
        </w:rPr>
        <w:t xml:space="preserve"> que dice: </w:t>
      </w:r>
      <w:r w:rsidRPr="00736006">
        <w:rPr>
          <w:rFonts w:ascii="Palatino Linotype" w:eastAsia="MS Mincho" w:hAnsi="Palatino Linotype" w:cstheme="majorBidi"/>
          <w:i/>
          <w:lang w:val="es-ES_tradnl"/>
        </w:rPr>
        <w:t xml:space="preserve">“la prerrogativa de la persona </w:t>
      </w:r>
      <w:r w:rsidRPr="00736006">
        <w:rPr>
          <w:rFonts w:ascii="Palatino Linotype" w:eastAsia="MS Mincho" w:hAnsi="Palatino Linotype" w:cstheme="majorBidi"/>
          <w:i/>
          <w:lang w:val="es-ES_tradnl"/>
        </w:rPr>
        <w:lastRenderedPageBreak/>
        <w:t>para acceder a datos, registros y todo tipo de informaciones en poder de entidades públicas y empresas privadas que ejercen gasto público o cumplen funciones de autoridad, con las excepciones taxativas que establezca la ley en una sociedad democrática.</w:t>
      </w:r>
      <w:r w:rsidRPr="00736006">
        <w:rPr>
          <w:rFonts w:ascii="Palatino Linotype" w:eastAsia="MS Mincho" w:hAnsi="Palatino Linotype" w:cstheme="majorBidi"/>
          <w:i/>
          <w:vertAlign w:val="superscript"/>
          <w:lang w:val="es-ES_tradnl"/>
        </w:rPr>
        <w:footnoteReference w:id="5"/>
      </w:r>
      <w:r w:rsidRPr="00736006">
        <w:rPr>
          <w:rFonts w:ascii="Palatino Linotype" w:eastAsia="MS Mincho" w:hAnsi="Palatino Linotype" w:cstheme="majorBidi"/>
          <w:i/>
          <w:lang w:val="es-ES_tradnl"/>
        </w:rPr>
        <w:t>” (Sic)</w:t>
      </w:r>
    </w:p>
    <w:p w:rsidR="00A91E62" w:rsidRDefault="00A91E62" w:rsidP="00256DDF">
      <w:pPr>
        <w:pStyle w:val="Sinespaciado"/>
        <w:spacing w:line="360" w:lineRule="auto"/>
        <w:jc w:val="both"/>
        <w:rPr>
          <w:rFonts w:ascii="Palatino Linotype" w:hAnsi="Palatino Linotype"/>
        </w:rPr>
      </w:pPr>
    </w:p>
    <w:p w:rsidR="00107C92" w:rsidRPr="00107C92" w:rsidRDefault="009216E2" w:rsidP="00256DDF">
      <w:pPr>
        <w:pStyle w:val="Sinespaciado"/>
        <w:spacing w:line="360" w:lineRule="auto"/>
        <w:jc w:val="both"/>
        <w:rPr>
          <w:rFonts w:ascii="Palatino Linotype" w:hAnsi="Palatino Linotype"/>
        </w:rPr>
      </w:pPr>
      <w:r>
        <w:rPr>
          <w:rFonts w:ascii="Palatino Linotype" w:hAnsi="Palatino Linotype"/>
        </w:rPr>
        <w:t>Una vez hechas las precisiones anteriores, d</w:t>
      </w:r>
      <w:r w:rsidR="00107C92">
        <w:rPr>
          <w:rFonts w:ascii="Palatino Linotype" w:hAnsi="Palatino Linotype"/>
        </w:rPr>
        <w:t xml:space="preserve">e los puntos peticionados por el </w:t>
      </w:r>
      <w:r w:rsidR="00107C92">
        <w:rPr>
          <w:rFonts w:ascii="Palatino Linotype" w:hAnsi="Palatino Linotype"/>
          <w:b/>
        </w:rPr>
        <w:t xml:space="preserve">recurrente, </w:t>
      </w:r>
      <w:r w:rsidR="00107C92">
        <w:rPr>
          <w:rFonts w:ascii="Palatino Linotype" w:hAnsi="Palatino Linotype"/>
        </w:rPr>
        <w:t xml:space="preserve">podemos advertir que los mismos </w:t>
      </w:r>
      <w:r w:rsidR="00886381">
        <w:rPr>
          <w:rFonts w:ascii="Palatino Linotype" w:hAnsi="Palatino Linotype"/>
        </w:rPr>
        <w:t xml:space="preserve">se encuentran sujetos a </w:t>
      </w:r>
      <w:r w:rsidR="00107C92">
        <w:rPr>
          <w:rFonts w:ascii="Palatino Linotype" w:hAnsi="Palatino Linotype"/>
        </w:rPr>
        <w:t xml:space="preserve">circunstancia o acontecimiento que puede existir o no, </w:t>
      </w:r>
      <w:r w:rsidR="00886381">
        <w:rPr>
          <w:rFonts w:ascii="Palatino Linotype" w:hAnsi="Palatino Linotype"/>
        </w:rPr>
        <w:t>toda vez que tales puntos derivan de la probable existencia de luminarias que no se encuentren funcionando, y en el supuesto sin conceder que no exista dicha problemática, no se podría obtener res</w:t>
      </w:r>
      <w:r w:rsidR="008E0B02">
        <w:rPr>
          <w:rFonts w:ascii="Palatino Linotype" w:hAnsi="Palatino Linotype"/>
        </w:rPr>
        <w:t>puesta a tales cuestionamientos, ya que los mismos se encuentran estrechamente correlacionados.</w:t>
      </w:r>
    </w:p>
    <w:p w:rsidR="00107C92" w:rsidRDefault="00107C92" w:rsidP="00256DDF">
      <w:pPr>
        <w:pStyle w:val="Sinespaciado"/>
        <w:spacing w:line="360" w:lineRule="auto"/>
        <w:jc w:val="both"/>
        <w:rPr>
          <w:rFonts w:ascii="Palatino Linotype" w:hAnsi="Palatino Linotype"/>
        </w:rPr>
      </w:pPr>
    </w:p>
    <w:p w:rsidR="006277AC" w:rsidRDefault="006277AC" w:rsidP="00256DDF">
      <w:pPr>
        <w:pStyle w:val="Sinespaciado"/>
        <w:spacing w:line="360" w:lineRule="auto"/>
        <w:jc w:val="both"/>
        <w:rPr>
          <w:rFonts w:ascii="Palatino Linotype" w:hAnsi="Palatino Linotype"/>
        </w:rPr>
      </w:pPr>
      <w:r>
        <w:rPr>
          <w:rFonts w:ascii="Palatino Linotype" w:hAnsi="Palatino Linotype"/>
        </w:rPr>
        <w:t xml:space="preserve">Ahora bien, el </w:t>
      </w:r>
      <w:r>
        <w:rPr>
          <w:rFonts w:ascii="Palatino Linotype" w:hAnsi="Palatino Linotype"/>
          <w:b/>
        </w:rPr>
        <w:t xml:space="preserve">sujeto obligado </w:t>
      </w:r>
      <w:r>
        <w:rPr>
          <w:rFonts w:ascii="Palatino Linotype" w:hAnsi="Palatino Linotype"/>
        </w:rPr>
        <w:t xml:space="preserve">emitió su respuesta mediante </w:t>
      </w:r>
      <w:r w:rsidR="005F6B4C">
        <w:rPr>
          <w:rFonts w:ascii="Palatino Linotype" w:hAnsi="Palatino Linotype"/>
        </w:rPr>
        <w:t xml:space="preserve">los </w:t>
      </w:r>
      <w:r w:rsidR="005F6B4C" w:rsidRPr="00AD6026">
        <w:rPr>
          <w:rFonts w:ascii="Palatino Linotype" w:hAnsi="Palatino Linotype"/>
        </w:rPr>
        <w:t>archivo</w:t>
      </w:r>
      <w:r w:rsidR="005F6B4C">
        <w:rPr>
          <w:rFonts w:ascii="Palatino Linotype" w:hAnsi="Palatino Linotype"/>
        </w:rPr>
        <w:t>s</w:t>
      </w:r>
      <w:r w:rsidR="005F6B4C" w:rsidRPr="00AD6026">
        <w:rPr>
          <w:rFonts w:ascii="Palatino Linotype" w:hAnsi="Palatino Linotype"/>
        </w:rPr>
        <w:t xml:space="preserve"> electrónico</w:t>
      </w:r>
      <w:r w:rsidR="005F6B4C">
        <w:rPr>
          <w:rFonts w:ascii="Palatino Linotype" w:hAnsi="Palatino Linotype"/>
        </w:rPr>
        <w:t>s denominados</w:t>
      </w:r>
      <w:r w:rsidR="005F6B4C" w:rsidRPr="00AD6026">
        <w:rPr>
          <w:rFonts w:ascii="Palatino Linotype" w:hAnsi="Palatino Linotype"/>
        </w:rPr>
        <w:t xml:space="preserve"> </w:t>
      </w:r>
      <w:r w:rsidR="005F6B4C" w:rsidRPr="003B09A4">
        <w:rPr>
          <w:rFonts w:ascii="Palatino Linotype" w:hAnsi="Palatino Linotype"/>
        </w:rPr>
        <w:t>“</w:t>
      </w:r>
      <w:r w:rsidR="005F6B4C" w:rsidRPr="006277AC">
        <w:rPr>
          <w:rFonts w:ascii="Palatino Linotype" w:hAnsi="Palatino Linotype"/>
        </w:rPr>
        <w:t>OF 179.pdf</w:t>
      </w:r>
      <w:r w:rsidR="005F6B4C" w:rsidRPr="003B09A4">
        <w:rPr>
          <w:rFonts w:ascii="Palatino Linotype" w:hAnsi="Palatino Linotype"/>
        </w:rPr>
        <w:t>”</w:t>
      </w:r>
      <w:r w:rsidR="005F6B4C">
        <w:rPr>
          <w:rFonts w:ascii="Palatino Linotype" w:hAnsi="Palatino Linotype"/>
        </w:rPr>
        <w:t>, “SAIMEX 17_18-06-2018-093037.pdf”, “oficio 824 texcoco.pdf” y “</w:t>
      </w:r>
      <w:r w:rsidR="005F6B4C" w:rsidRPr="006277AC">
        <w:rPr>
          <w:rFonts w:ascii="Palatino Linotype" w:hAnsi="Palatino Linotype"/>
        </w:rPr>
        <w:t>oficio de respuesta 0164_2018 y anexo.pdf</w:t>
      </w:r>
      <w:r w:rsidR="005F6B4C">
        <w:rPr>
          <w:rFonts w:ascii="Palatino Linotype" w:hAnsi="Palatino Linotype"/>
        </w:rPr>
        <w:t xml:space="preserve">”, </w:t>
      </w:r>
      <w:r>
        <w:rPr>
          <w:rFonts w:ascii="Palatino Linotype" w:hAnsi="Palatino Linotype"/>
        </w:rPr>
        <w:t>l</w:t>
      </w:r>
      <w:r w:rsidR="005F6B4C">
        <w:rPr>
          <w:rFonts w:ascii="Palatino Linotype" w:hAnsi="Palatino Linotype"/>
        </w:rPr>
        <w:t>os</w:t>
      </w:r>
      <w:r>
        <w:rPr>
          <w:rFonts w:ascii="Palatino Linotype" w:hAnsi="Palatino Linotype"/>
        </w:rPr>
        <w:t xml:space="preserve"> cual</w:t>
      </w:r>
      <w:r w:rsidR="005F6B4C">
        <w:rPr>
          <w:rFonts w:ascii="Palatino Linotype" w:hAnsi="Palatino Linotype"/>
        </w:rPr>
        <w:t>es</w:t>
      </w:r>
      <w:r>
        <w:rPr>
          <w:rFonts w:ascii="Palatino Linotype" w:hAnsi="Palatino Linotype"/>
        </w:rPr>
        <w:t xml:space="preserve"> contiene</w:t>
      </w:r>
      <w:r w:rsidR="005F6B4C">
        <w:rPr>
          <w:rFonts w:ascii="Palatino Linotype" w:hAnsi="Palatino Linotype"/>
        </w:rPr>
        <w:t>n</w:t>
      </w:r>
      <w:r>
        <w:rPr>
          <w:rFonts w:ascii="Palatino Linotype" w:hAnsi="Palatino Linotype"/>
        </w:rPr>
        <w:t xml:space="preserve"> sustancialmente lo siguiente:</w:t>
      </w:r>
    </w:p>
    <w:p w:rsidR="006277AC" w:rsidRDefault="006277AC" w:rsidP="00256DDF">
      <w:pPr>
        <w:pStyle w:val="Sinespaciado"/>
        <w:spacing w:line="360" w:lineRule="auto"/>
        <w:jc w:val="both"/>
        <w:rPr>
          <w:rFonts w:ascii="Palatino Linotype" w:hAnsi="Palatino Linotype"/>
        </w:rPr>
      </w:pPr>
    </w:p>
    <w:p w:rsidR="005F6B4C" w:rsidRDefault="005F6B4C" w:rsidP="00256DDF">
      <w:pPr>
        <w:pStyle w:val="Sinespaciado"/>
        <w:numPr>
          <w:ilvl w:val="0"/>
          <w:numId w:val="4"/>
        </w:numPr>
        <w:spacing w:line="360" w:lineRule="auto"/>
        <w:jc w:val="both"/>
        <w:rPr>
          <w:rFonts w:ascii="Palatino Linotype" w:hAnsi="Palatino Linotype"/>
        </w:rPr>
      </w:pPr>
      <w:r w:rsidRPr="006277AC">
        <w:rPr>
          <w:rFonts w:ascii="Palatino Linotype" w:hAnsi="Palatino Linotype"/>
        </w:rPr>
        <w:t>OF 179.pdf</w:t>
      </w:r>
      <w:r>
        <w:rPr>
          <w:rFonts w:ascii="Palatino Linotype" w:hAnsi="Palatino Linotype"/>
        </w:rPr>
        <w:t xml:space="preserve">: </w:t>
      </w:r>
      <w:r w:rsidR="00835839">
        <w:rPr>
          <w:rFonts w:ascii="Palatino Linotype" w:hAnsi="Palatino Linotype"/>
        </w:rPr>
        <w:t xml:space="preserve">consistente en el oficio 231B12000/179/2018 de fecha dieciocho de junio de dos mil dieciocho, suscrito por el Director de Conservación de Caminos, por el cual informa al Titular de la Unidad de </w:t>
      </w:r>
      <w:r w:rsidR="003370DE">
        <w:rPr>
          <w:rFonts w:ascii="Palatino Linotype" w:hAnsi="Palatino Linotype"/>
        </w:rPr>
        <w:t>Transparencia, ambos del sujeto obligado, lo siguiente:</w:t>
      </w:r>
    </w:p>
    <w:p w:rsidR="003370DE" w:rsidRDefault="003370DE" w:rsidP="00256DDF">
      <w:pPr>
        <w:pStyle w:val="Sinespaciado"/>
        <w:spacing w:line="360" w:lineRule="auto"/>
        <w:ind w:left="720"/>
        <w:jc w:val="both"/>
        <w:rPr>
          <w:rFonts w:ascii="Palatino Linotype" w:hAnsi="Palatino Linotype"/>
        </w:rPr>
      </w:pPr>
    </w:p>
    <w:p w:rsidR="003370DE" w:rsidRDefault="003370DE" w:rsidP="00256DDF">
      <w:pPr>
        <w:pStyle w:val="Sinespaciado"/>
        <w:ind w:left="720"/>
        <w:jc w:val="both"/>
        <w:rPr>
          <w:rFonts w:ascii="Palatino Linotype" w:hAnsi="Palatino Linotype"/>
          <w:i/>
          <w:sz w:val="22"/>
        </w:rPr>
      </w:pPr>
      <w:r>
        <w:rPr>
          <w:rFonts w:ascii="Palatino Linotype" w:hAnsi="Palatino Linotype"/>
          <w:i/>
          <w:sz w:val="22"/>
        </w:rPr>
        <w:t>“Al respecto me permito informar as Usted lo siguiente:</w:t>
      </w:r>
    </w:p>
    <w:p w:rsidR="003370DE" w:rsidRDefault="003370DE" w:rsidP="00256DDF">
      <w:pPr>
        <w:pStyle w:val="Sinespaciado"/>
        <w:ind w:left="720"/>
        <w:jc w:val="both"/>
        <w:rPr>
          <w:rFonts w:ascii="Palatino Linotype" w:hAnsi="Palatino Linotype"/>
          <w:i/>
          <w:sz w:val="22"/>
        </w:rPr>
      </w:pPr>
    </w:p>
    <w:p w:rsidR="003370DE" w:rsidRDefault="003370DE" w:rsidP="00256DDF">
      <w:pPr>
        <w:pStyle w:val="Sinespaciado"/>
        <w:ind w:left="720"/>
        <w:jc w:val="both"/>
        <w:rPr>
          <w:rFonts w:ascii="Palatino Linotype" w:hAnsi="Palatino Linotype"/>
          <w:i/>
          <w:sz w:val="22"/>
        </w:rPr>
      </w:pPr>
      <w:r w:rsidRPr="003370DE">
        <w:rPr>
          <w:rFonts w:ascii="Palatino Linotype" w:hAnsi="Palatino Linotype"/>
          <w:i/>
          <w:sz w:val="22"/>
        </w:rPr>
        <w:lastRenderedPageBreak/>
        <w:t>1)</w:t>
      </w:r>
      <w:r w:rsidRPr="003370DE">
        <w:rPr>
          <w:rFonts w:ascii="Palatino Linotype" w:hAnsi="Palatino Linotype"/>
          <w:i/>
          <w:sz w:val="22"/>
        </w:rPr>
        <w:tab/>
      </w:r>
      <w:r w:rsidRPr="003370DE">
        <w:rPr>
          <w:rFonts w:ascii="Palatino Linotype" w:hAnsi="Palatino Linotype"/>
          <w:b/>
          <w:i/>
          <w:sz w:val="22"/>
        </w:rPr>
        <w:t xml:space="preserve">Número de luminarias públicas fundidas o inservibles ubicadas en Avenida Central (por donde corre la línea B del STC Metro), en lo que respecta al Estado de México, en ambos sentidos de ésta. </w:t>
      </w:r>
    </w:p>
    <w:p w:rsidR="003370DE" w:rsidRPr="003370DE" w:rsidRDefault="003370DE" w:rsidP="00256DDF">
      <w:pPr>
        <w:pStyle w:val="Sinespaciado"/>
        <w:ind w:left="720"/>
        <w:jc w:val="both"/>
        <w:rPr>
          <w:rFonts w:ascii="Palatino Linotype" w:hAnsi="Palatino Linotype"/>
          <w:i/>
          <w:sz w:val="22"/>
        </w:rPr>
      </w:pPr>
      <w:r>
        <w:rPr>
          <w:rFonts w:ascii="Palatino Linotype" w:hAnsi="Palatino Linotype"/>
          <w:i/>
          <w:sz w:val="22"/>
        </w:rPr>
        <w:t>Al día de hoy no existen luminarias públicas fundidas e inservibles ubicadas en avenida central (por donde corre la línea B de STC metro), en lo que respecta al Gobierno del Estado de México.</w:t>
      </w:r>
    </w:p>
    <w:p w:rsidR="003370DE" w:rsidRDefault="003370DE" w:rsidP="00256DDF">
      <w:pPr>
        <w:pStyle w:val="Sinespaciado"/>
        <w:ind w:left="720"/>
        <w:jc w:val="both"/>
        <w:rPr>
          <w:rFonts w:ascii="Palatino Linotype" w:hAnsi="Palatino Linotype"/>
          <w:b/>
          <w:i/>
          <w:sz w:val="22"/>
        </w:rPr>
      </w:pPr>
      <w:r w:rsidRPr="003370DE">
        <w:rPr>
          <w:rFonts w:ascii="Palatino Linotype" w:hAnsi="Palatino Linotype"/>
          <w:b/>
          <w:i/>
          <w:sz w:val="22"/>
        </w:rPr>
        <w:t>2)</w:t>
      </w:r>
      <w:r w:rsidRPr="003370DE">
        <w:rPr>
          <w:rFonts w:ascii="Palatino Linotype" w:hAnsi="Palatino Linotype"/>
          <w:b/>
          <w:i/>
          <w:sz w:val="22"/>
        </w:rPr>
        <w:tab/>
        <w:t xml:space="preserve">Presupuesto que se requiere para su reparación. </w:t>
      </w:r>
    </w:p>
    <w:p w:rsidR="003370DE" w:rsidRPr="003370DE" w:rsidRDefault="003370DE" w:rsidP="00256DDF">
      <w:pPr>
        <w:pStyle w:val="Sinespaciado"/>
        <w:ind w:left="720"/>
        <w:jc w:val="both"/>
        <w:rPr>
          <w:rFonts w:ascii="Palatino Linotype" w:hAnsi="Palatino Linotype"/>
          <w:i/>
          <w:sz w:val="22"/>
        </w:rPr>
      </w:pPr>
      <w:r>
        <w:rPr>
          <w:rFonts w:ascii="Palatino Linotype" w:hAnsi="Palatino Linotype"/>
          <w:i/>
          <w:sz w:val="22"/>
        </w:rPr>
        <w:t xml:space="preserve">No se requiere presupuesto para su reparación, por lo que respecta al Gobierno del Estado de </w:t>
      </w:r>
      <w:r w:rsidR="008F742C">
        <w:rPr>
          <w:rFonts w:ascii="Palatino Linotype" w:hAnsi="Palatino Linotype"/>
          <w:i/>
          <w:sz w:val="22"/>
        </w:rPr>
        <w:t>México</w:t>
      </w:r>
    </w:p>
    <w:p w:rsidR="003370DE" w:rsidRDefault="003370DE" w:rsidP="00256DDF">
      <w:pPr>
        <w:pStyle w:val="Sinespaciado"/>
        <w:ind w:left="720"/>
        <w:jc w:val="both"/>
        <w:rPr>
          <w:rFonts w:ascii="Palatino Linotype" w:hAnsi="Palatino Linotype"/>
          <w:b/>
          <w:i/>
          <w:sz w:val="22"/>
        </w:rPr>
      </w:pPr>
      <w:r w:rsidRPr="003370DE">
        <w:rPr>
          <w:rFonts w:ascii="Palatino Linotype" w:hAnsi="Palatino Linotype"/>
          <w:b/>
          <w:i/>
          <w:sz w:val="22"/>
        </w:rPr>
        <w:t>3)</w:t>
      </w:r>
      <w:r w:rsidRPr="003370DE">
        <w:rPr>
          <w:rFonts w:ascii="Palatino Linotype" w:hAnsi="Palatino Linotype"/>
          <w:b/>
          <w:i/>
          <w:sz w:val="22"/>
        </w:rPr>
        <w:tab/>
        <w:t xml:space="preserve">Tiempo estimado para su reparación. </w:t>
      </w:r>
    </w:p>
    <w:p w:rsidR="008F742C" w:rsidRPr="008F742C" w:rsidRDefault="008F742C" w:rsidP="00256DDF">
      <w:pPr>
        <w:pStyle w:val="Sinespaciado"/>
        <w:ind w:left="720"/>
        <w:jc w:val="both"/>
        <w:rPr>
          <w:rFonts w:ascii="Palatino Linotype" w:hAnsi="Palatino Linotype"/>
          <w:i/>
          <w:sz w:val="22"/>
        </w:rPr>
      </w:pPr>
      <w:r>
        <w:rPr>
          <w:rFonts w:ascii="Palatino Linotype" w:hAnsi="Palatino Linotype"/>
          <w:i/>
          <w:sz w:val="22"/>
        </w:rPr>
        <w:t>No se requiere tiempo para su reparación, por lo que respecta al Gobierno del Estado de México</w:t>
      </w:r>
    </w:p>
    <w:p w:rsidR="003370DE" w:rsidRDefault="003370DE" w:rsidP="00256DDF">
      <w:pPr>
        <w:pStyle w:val="Sinespaciado"/>
        <w:ind w:left="720"/>
        <w:jc w:val="both"/>
        <w:rPr>
          <w:rFonts w:ascii="Palatino Linotype" w:hAnsi="Palatino Linotype"/>
          <w:b/>
          <w:i/>
          <w:sz w:val="22"/>
        </w:rPr>
      </w:pPr>
      <w:r w:rsidRPr="003370DE">
        <w:rPr>
          <w:rFonts w:ascii="Palatino Linotype" w:hAnsi="Palatino Linotype"/>
          <w:b/>
          <w:i/>
          <w:sz w:val="22"/>
        </w:rPr>
        <w:t>4)</w:t>
      </w:r>
      <w:r w:rsidRPr="003370DE">
        <w:rPr>
          <w:rFonts w:ascii="Palatino Linotype" w:hAnsi="Palatino Linotype"/>
          <w:b/>
          <w:i/>
          <w:sz w:val="22"/>
        </w:rPr>
        <w:tab/>
        <w:t xml:space="preserve">Razón por la cual no se han reparado. </w:t>
      </w:r>
    </w:p>
    <w:p w:rsidR="008F742C" w:rsidRPr="008F742C" w:rsidRDefault="008F742C" w:rsidP="00256DDF">
      <w:pPr>
        <w:pStyle w:val="Sinespaciado"/>
        <w:ind w:left="720"/>
        <w:jc w:val="both"/>
        <w:rPr>
          <w:rFonts w:ascii="Palatino Linotype" w:hAnsi="Palatino Linotype"/>
          <w:i/>
          <w:sz w:val="22"/>
        </w:rPr>
      </w:pPr>
      <w:r>
        <w:rPr>
          <w:rFonts w:ascii="Palatino Linotype" w:hAnsi="Palatino Linotype"/>
          <w:i/>
          <w:sz w:val="22"/>
        </w:rPr>
        <w:t>Al día de hoy se encuentran reparadas, por lo que respecta al Gobierno del Estado de México</w:t>
      </w:r>
    </w:p>
    <w:p w:rsidR="003370DE" w:rsidRDefault="003370DE" w:rsidP="00256DDF">
      <w:pPr>
        <w:pStyle w:val="Sinespaciado"/>
        <w:ind w:left="720"/>
        <w:jc w:val="both"/>
        <w:rPr>
          <w:rFonts w:ascii="Palatino Linotype" w:hAnsi="Palatino Linotype"/>
          <w:b/>
          <w:i/>
          <w:sz w:val="22"/>
        </w:rPr>
      </w:pPr>
      <w:r w:rsidRPr="003370DE">
        <w:rPr>
          <w:rFonts w:ascii="Palatino Linotype" w:hAnsi="Palatino Linotype"/>
          <w:b/>
          <w:i/>
          <w:sz w:val="22"/>
        </w:rPr>
        <w:t>5)</w:t>
      </w:r>
      <w:r w:rsidRPr="003370DE">
        <w:rPr>
          <w:rFonts w:ascii="Palatino Linotype" w:hAnsi="Palatino Linotype"/>
          <w:b/>
          <w:i/>
          <w:sz w:val="22"/>
        </w:rPr>
        <w:tab/>
        <w:t>Nombre, cargo y datos de contacto del servidor público responsable para resolver esta problemática de iluminación.</w:t>
      </w:r>
    </w:p>
    <w:p w:rsidR="008F742C" w:rsidRPr="008F742C" w:rsidRDefault="008F742C" w:rsidP="00256DDF">
      <w:pPr>
        <w:pStyle w:val="Sinespaciado"/>
        <w:ind w:left="720"/>
        <w:jc w:val="both"/>
        <w:rPr>
          <w:rFonts w:ascii="Palatino Linotype" w:hAnsi="Palatino Linotype"/>
          <w:i/>
          <w:sz w:val="22"/>
        </w:rPr>
      </w:pPr>
      <w:r>
        <w:rPr>
          <w:rFonts w:ascii="Palatino Linotype" w:hAnsi="Palatino Linotype"/>
          <w:i/>
          <w:sz w:val="22"/>
        </w:rPr>
        <w:t>No aplica, debido a que no existe problemática de iluminación, por lo que respecta al Gobierno del Estado de México.”</w:t>
      </w:r>
    </w:p>
    <w:p w:rsidR="00835839" w:rsidRDefault="00835839" w:rsidP="00256DDF">
      <w:pPr>
        <w:pStyle w:val="Sinespaciado"/>
        <w:spacing w:line="360" w:lineRule="auto"/>
        <w:jc w:val="both"/>
        <w:rPr>
          <w:rFonts w:ascii="Palatino Linotype" w:hAnsi="Palatino Linotype"/>
        </w:rPr>
      </w:pPr>
    </w:p>
    <w:p w:rsidR="00835839" w:rsidRDefault="008F742C" w:rsidP="00256DDF">
      <w:pPr>
        <w:pStyle w:val="Sinespaciado"/>
        <w:numPr>
          <w:ilvl w:val="0"/>
          <w:numId w:val="4"/>
        </w:numPr>
        <w:spacing w:line="360" w:lineRule="auto"/>
        <w:jc w:val="both"/>
        <w:rPr>
          <w:rFonts w:ascii="Palatino Linotype" w:hAnsi="Palatino Linotype"/>
        </w:rPr>
      </w:pPr>
      <w:r>
        <w:rPr>
          <w:rFonts w:ascii="Palatino Linotype" w:hAnsi="Palatino Linotype"/>
        </w:rPr>
        <w:t xml:space="preserve">SAIMEX 17_18-06-2018-093037.pdf: consistente en el oficio </w:t>
      </w:r>
      <w:r w:rsidR="00C23CA4">
        <w:rPr>
          <w:rFonts w:ascii="Palatino Linotype" w:hAnsi="Palatino Linotype"/>
        </w:rPr>
        <w:t xml:space="preserve">231B10016/002785/2018 del quince de junio del presente año, mediante el cual el Residente Regional Tecámac – Ecatepec, informa al Titular de la Unidad de Transparencia, ambos del sujeto obligado, su respuesta a los puntos </w:t>
      </w:r>
      <w:r w:rsidR="007A563D">
        <w:rPr>
          <w:rFonts w:ascii="Palatino Linotype" w:hAnsi="Palatino Linotype"/>
        </w:rPr>
        <w:t xml:space="preserve">peticionados por el </w:t>
      </w:r>
      <w:r w:rsidR="007A563D">
        <w:rPr>
          <w:rFonts w:ascii="Palatino Linotype" w:hAnsi="Palatino Linotype"/>
          <w:b/>
        </w:rPr>
        <w:t xml:space="preserve">recurrente, </w:t>
      </w:r>
      <w:r w:rsidR="007A563D">
        <w:rPr>
          <w:rFonts w:ascii="Palatino Linotype" w:hAnsi="Palatino Linotype"/>
        </w:rPr>
        <w:t>respuesta emitida en los mismos términos que Director de Conservación de Caminos, por lo que se omite su inserción en obvio de repeticiones innecesarias, así como en observancia al principio de economía procesal.</w:t>
      </w:r>
    </w:p>
    <w:p w:rsidR="00DC488B" w:rsidRDefault="007A563D" w:rsidP="00256DDF">
      <w:pPr>
        <w:pStyle w:val="Sinespaciado"/>
        <w:numPr>
          <w:ilvl w:val="0"/>
          <w:numId w:val="4"/>
        </w:numPr>
        <w:spacing w:line="360" w:lineRule="auto"/>
        <w:jc w:val="both"/>
        <w:rPr>
          <w:rFonts w:ascii="Palatino Linotype" w:hAnsi="Palatino Linotype"/>
        </w:rPr>
      </w:pPr>
      <w:r>
        <w:rPr>
          <w:rFonts w:ascii="Palatino Linotype" w:hAnsi="Palatino Linotype"/>
        </w:rPr>
        <w:t xml:space="preserve">oficio 824 texcoco.pdf: consistente en el oficio 231B10012/0824/2018, del dieciocho de junio de la presente anualidad, suscrito por el Presidente Regional Texcoco, por el que informa al </w:t>
      </w:r>
      <w:r w:rsidR="00DC488B">
        <w:rPr>
          <w:rFonts w:ascii="Palatino Linotype" w:hAnsi="Palatino Linotype"/>
        </w:rPr>
        <w:t xml:space="preserve">informa al Titular de la Unidad de Transparencia, ambos del sujeto obligado, su respuesta a los puntos peticionados por el </w:t>
      </w:r>
      <w:r w:rsidR="00DC488B">
        <w:rPr>
          <w:rFonts w:ascii="Palatino Linotype" w:hAnsi="Palatino Linotype"/>
          <w:b/>
        </w:rPr>
        <w:t xml:space="preserve">recurrente, </w:t>
      </w:r>
      <w:r w:rsidR="00DC488B">
        <w:rPr>
          <w:rFonts w:ascii="Palatino Linotype" w:hAnsi="Palatino Linotype"/>
        </w:rPr>
        <w:t xml:space="preserve">respuesta emitida en los mismos términos que Director de </w:t>
      </w:r>
      <w:r w:rsidR="00DC488B">
        <w:rPr>
          <w:rFonts w:ascii="Palatino Linotype" w:hAnsi="Palatino Linotype"/>
        </w:rPr>
        <w:lastRenderedPageBreak/>
        <w:t>Conservación de Caminos, por lo que de igual manera se omite su inserción en obvio de repeticiones innecesarias, así como en observancia al principio de economía procesal.</w:t>
      </w:r>
    </w:p>
    <w:p w:rsidR="007A563D" w:rsidRDefault="00DC488B" w:rsidP="00256DDF">
      <w:pPr>
        <w:pStyle w:val="Sinespaciado"/>
        <w:numPr>
          <w:ilvl w:val="0"/>
          <w:numId w:val="4"/>
        </w:numPr>
        <w:spacing w:line="360" w:lineRule="auto"/>
        <w:jc w:val="both"/>
        <w:rPr>
          <w:rFonts w:ascii="Palatino Linotype" w:hAnsi="Palatino Linotype"/>
        </w:rPr>
      </w:pPr>
      <w:r w:rsidRPr="006277AC">
        <w:rPr>
          <w:rFonts w:ascii="Palatino Linotype" w:hAnsi="Palatino Linotype"/>
        </w:rPr>
        <w:t>oficio de respuesta 0164_2018 y anexo.pdf</w:t>
      </w:r>
      <w:r>
        <w:rPr>
          <w:rFonts w:ascii="Palatino Linotype" w:hAnsi="Palatino Linotype"/>
        </w:rPr>
        <w:t xml:space="preserve">: consistente en el oficio 0164/2018, por el cual el Jefe de la Unidad de Planeación y Tecnologías de la Información y Comunicación y Titular de la Unidad de Transparencia del sujeto obligado, hace del conocimiento del </w:t>
      </w:r>
      <w:r>
        <w:rPr>
          <w:rFonts w:ascii="Palatino Linotype" w:hAnsi="Palatino Linotype"/>
          <w:b/>
        </w:rPr>
        <w:t>recurrente</w:t>
      </w:r>
      <w:r w:rsidR="001A31A5">
        <w:rPr>
          <w:rFonts w:ascii="Palatino Linotype" w:hAnsi="Palatino Linotype"/>
        </w:rPr>
        <w:t xml:space="preserve"> las respuestas emitidas por los servidores públicos de la Dirección de Conservación de Caminos, el Residente Regional Tecámac – Ecatepec, y del Residente Regional Texcoco.</w:t>
      </w:r>
    </w:p>
    <w:p w:rsidR="00835839" w:rsidRDefault="00835839" w:rsidP="00256DDF">
      <w:pPr>
        <w:pStyle w:val="Sinespaciado"/>
        <w:spacing w:line="360" w:lineRule="auto"/>
        <w:jc w:val="both"/>
        <w:rPr>
          <w:rFonts w:ascii="Palatino Linotype" w:hAnsi="Palatino Linotype"/>
        </w:rPr>
      </w:pPr>
    </w:p>
    <w:p w:rsidR="00835839" w:rsidRPr="002852EF" w:rsidRDefault="008E0B02" w:rsidP="00256DDF">
      <w:pPr>
        <w:pStyle w:val="Sinespaciado"/>
        <w:spacing w:line="360" w:lineRule="auto"/>
        <w:jc w:val="both"/>
        <w:rPr>
          <w:rFonts w:ascii="Palatino Linotype" w:hAnsi="Palatino Linotype"/>
          <w:i/>
        </w:rPr>
      </w:pPr>
      <w:r>
        <w:rPr>
          <w:rFonts w:ascii="Palatino Linotype" w:hAnsi="Palatino Linotype"/>
        </w:rPr>
        <w:t>E</w:t>
      </w:r>
      <w:r w:rsidR="002852EF">
        <w:rPr>
          <w:rFonts w:ascii="Palatino Linotype" w:hAnsi="Palatino Linotype"/>
        </w:rPr>
        <w:t xml:space="preserve">l </w:t>
      </w:r>
      <w:r w:rsidR="002852EF">
        <w:rPr>
          <w:rFonts w:ascii="Palatino Linotype" w:hAnsi="Palatino Linotype"/>
          <w:b/>
        </w:rPr>
        <w:t xml:space="preserve">recurrente </w:t>
      </w:r>
      <w:r w:rsidR="002852EF">
        <w:rPr>
          <w:rFonts w:ascii="Palatino Linotype" w:hAnsi="Palatino Linotype"/>
        </w:rPr>
        <w:t xml:space="preserve">inconforme con la respuesta proporcionada por el </w:t>
      </w:r>
      <w:r w:rsidR="002852EF">
        <w:rPr>
          <w:rFonts w:ascii="Palatino Linotype" w:hAnsi="Palatino Linotype"/>
          <w:b/>
        </w:rPr>
        <w:t>sujeto obligado</w:t>
      </w:r>
      <w:r w:rsidR="002852EF">
        <w:rPr>
          <w:rFonts w:ascii="Palatino Linotype" w:hAnsi="Palatino Linotype"/>
        </w:rPr>
        <w:t xml:space="preserve"> interpuso el presente recurso de revisión, señalando objetivamente como acto impugnado que la información es </w:t>
      </w:r>
      <w:r w:rsidR="002852EF" w:rsidRPr="002852EF">
        <w:rPr>
          <w:rFonts w:ascii="Palatino Linotype" w:hAnsi="Palatino Linotype"/>
          <w:b/>
        </w:rPr>
        <w:t>falsa</w:t>
      </w:r>
      <w:r w:rsidR="002852EF">
        <w:rPr>
          <w:rFonts w:ascii="Palatino Linotype" w:hAnsi="Palatino Linotype"/>
        </w:rPr>
        <w:t xml:space="preserve">, y respecto de los motivos de inconformidad, sustancialmente que </w:t>
      </w:r>
      <w:r w:rsidR="002852EF">
        <w:rPr>
          <w:rFonts w:ascii="Palatino Linotype" w:hAnsi="Palatino Linotype"/>
          <w:i/>
        </w:rPr>
        <w:t xml:space="preserve">“en la actualidad la mayoría </w:t>
      </w:r>
      <w:r w:rsidR="0028213E">
        <w:rPr>
          <w:rFonts w:ascii="Palatino Linotype" w:hAnsi="Palatino Linotype"/>
          <w:i/>
        </w:rPr>
        <w:t>de las luminarias… se encuentran INSERVIBLES desde hace años”.</w:t>
      </w:r>
    </w:p>
    <w:p w:rsidR="008E0B02" w:rsidRDefault="008E0B02" w:rsidP="00256DDF">
      <w:pPr>
        <w:pStyle w:val="Sinespaciado"/>
        <w:spacing w:line="360" w:lineRule="auto"/>
        <w:jc w:val="both"/>
        <w:rPr>
          <w:rFonts w:ascii="Palatino Linotype" w:hAnsi="Palatino Linotype"/>
        </w:rPr>
      </w:pPr>
      <w:r>
        <w:rPr>
          <w:rFonts w:ascii="Palatino Linotype" w:hAnsi="Palatino Linotype"/>
        </w:rPr>
        <w:t xml:space="preserve">Visto el acto impugnado concatenado con los motivos de inconformidad, se </w:t>
      </w:r>
      <w:r w:rsidR="00BA7D7E">
        <w:rPr>
          <w:rFonts w:ascii="Palatino Linotype" w:hAnsi="Palatino Linotype"/>
        </w:rPr>
        <w:t xml:space="preserve">observa que dudan de la veracidad de la información proporcionada por el </w:t>
      </w:r>
      <w:r w:rsidR="00BA7D7E">
        <w:rPr>
          <w:rFonts w:ascii="Palatino Linotype" w:hAnsi="Palatino Linotype"/>
          <w:b/>
        </w:rPr>
        <w:t>sujeto obligado</w:t>
      </w:r>
      <w:r w:rsidR="00BA7D7E">
        <w:rPr>
          <w:rFonts w:ascii="Palatino Linotype" w:hAnsi="Palatino Linotype"/>
        </w:rPr>
        <w:t xml:space="preserve"> al dar contestación de los puntos peticionados, por lo anterior, es necesario traer a colación lo establecido en la fracción V del artículo 191 de la </w:t>
      </w:r>
      <w:r w:rsidR="00BA7D7E" w:rsidRPr="00BA7D7E">
        <w:rPr>
          <w:rFonts w:ascii="Palatino Linotype" w:hAnsi="Palatino Linotype"/>
        </w:rPr>
        <w:t>Ley de Transparencia y Acceso a la Información</w:t>
      </w:r>
      <w:r w:rsidR="00BA7D7E">
        <w:rPr>
          <w:rFonts w:ascii="Palatino Linotype" w:hAnsi="Palatino Linotype"/>
        </w:rPr>
        <w:t xml:space="preserve"> </w:t>
      </w:r>
      <w:r w:rsidR="00BA7D7E" w:rsidRPr="00BA7D7E">
        <w:rPr>
          <w:rFonts w:ascii="Palatino Linotype" w:hAnsi="Palatino Linotype"/>
        </w:rPr>
        <w:t>Pública del Estado de México y Municipios</w:t>
      </w:r>
      <w:r w:rsidR="009674B8">
        <w:rPr>
          <w:rFonts w:ascii="Palatino Linotype" w:hAnsi="Palatino Linotype"/>
        </w:rPr>
        <w:t>, el cual señala lo siguiente:</w:t>
      </w:r>
    </w:p>
    <w:p w:rsidR="009674B8" w:rsidRPr="00256DDF" w:rsidRDefault="009674B8" w:rsidP="00256DDF">
      <w:pPr>
        <w:pStyle w:val="Sinespaciado"/>
        <w:spacing w:line="360" w:lineRule="auto"/>
        <w:jc w:val="both"/>
        <w:rPr>
          <w:rFonts w:ascii="Palatino Linotype" w:hAnsi="Palatino Linotype"/>
          <w:sz w:val="18"/>
        </w:rPr>
      </w:pPr>
    </w:p>
    <w:p w:rsidR="009674B8" w:rsidRPr="009674B8" w:rsidRDefault="009674B8" w:rsidP="00256DDF">
      <w:pPr>
        <w:pStyle w:val="Sinespaciado"/>
        <w:ind w:left="567" w:right="567"/>
        <w:jc w:val="both"/>
        <w:rPr>
          <w:rFonts w:ascii="Palatino Linotype" w:hAnsi="Palatino Linotype"/>
          <w:i/>
          <w:sz w:val="22"/>
        </w:rPr>
      </w:pPr>
      <w:r>
        <w:rPr>
          <w:rFonts w:ascii="Palatino Linotype" w:hAnsi="Palatino Linotype"/>
          <w:i/>
          <w:sz w:val="22"/>
        </w:rPr>
        <w:t>“</w:t>
      </w:r>
      <w:r w:rsidRPr="009674B8">
        <w:rPr>
          <w:rFonts w:ascii="Palatino Linotype" w:hAnsi="Palatino Linotype"/>
          <w:b/>
          <w:i/>
          <w:sz w:val="22"/>
        </w:rPr>
        <w:t>Artículo 191</w:t>
      </w:r>
      <w:r w:rsidRPr="009674B8">
        <w:rPr>
          <w:rFonts w:ascii="Palatino Linotype" w:hAnsi="Palatino Linotype"/>
          <w:i/>
          <w:sz w:val="22"/>
        </w:rPr>
        <w:t>. El recurso será desechado por improcedente cuando:</w:t>
      </w:r>
    </w:p>
    <w:p w:rsidR="009674B8" w:rsidRPr="009674B8" w:rsidRDefault="009674B8" w:rsidP="00256DDF">
      <w:pPr>
        <w:pStyle w:val="Sinespaciado"/>
        <w:ind w:left="567" w:right="567"/>
        <w:jc w:val="both"/>
        <w:rPr>
          <w:rFonts w:ascii="Palatino Linotype" w:hAnsi="Palatino Linotype"/>
          <w:i/>
          <w:sz w:val="22"/>
        </w:rPr>
      </w:pPr>
      <w:r>
        <w:rPr>
          <w:rFonts w:ascii="Palatino Linotype" w:hAnsi="Palatino Linotype"/>
          <w:i/>
          <w:sz w:val="22"/>
        </w:rPr>
        <w:t>(…)</w:t>
      </w:r>
    </w:p>
    <w:p w:rsidR="009674B8" w:rsidRPr="009674B8" w:rsidRDefault="009674B8" w:rsidP="00256DDF">
      <w:pPr>
        <w:pStyle w:val="Sinespaciado"/>
        <w:ind w:left="567" w:right="567"/>
        <w:jc w:val="both"/>
        <w:rPr>
          <w:rFonts w:ascii="Palatino Linotype" w:hAnsi="Palatino Linotype"/>
          <w:i/>
          <w:sz w:val="22"/>
        </w:rPr>
      </w:pPr>
      <w:r w:rsidRPr="009674B8">
        <w:rPr>
          <w:rFonts w:ascii="Palatino Linotype" w:hAnsi="Palatino Linotype"/>
          <w:b/>
          <w:i/>
          <w:sz w:val="22"/>
        </w:rPr>
        <w:t>V</w:t>
      </w:r>
      <w:r w:rsidRPr="009674B8">
        <w:rPr>
          <w:rFonts w:ascii="Palatino Linotype" w:hAnsi="Palatino Linotype"/>
          <w:i/>
          <w:sz w:val="22"/>
        </w:rPr>
        <w:t xml:space="preserve">. Se impugne la </w:t>
      </w:r>
      <w:r w:rsidRPr="009674B8">
        <w:rPr>
          <w:rFonts w:ascii="Palatino Linotype" w:hAnsi="Palatino Linotype"/>
          <w:b/>
          <w:i/>
          <w:sz w:val="22"/>
        </w:rPr>
        <w:t>veracidad</w:t>
      </w:r>
      <w:r w:rsidRPr="009674B8">
        <w:rPr>
          <w:rFonts w:ascii="Palatino Linotype" w:hAnsi="Palatino Linotype"/>
          <w:i/>
          <w:sz w:val="22"/>
        </w:rPr>
        <w:t xml:space="preserve"> de la información proporcionada;</w:t>
      </w:r>
    </w:p>
    <w:p w:rsidR="009674B8" w:rsidRPr="009674B8" w:rsidRDefault="009674B8" w:rsidP="00256DDF">
      <w:pPr>
        <w:pStyle w:val="Sinespaciado"/>
        <w:ind w:left="567" w:right="567"/>
        <w:jc w:val="both"/>
        <w:rPr>
          <w:rFonts w:ascii="Palatino Linotype" w:hAnsi="Palatino Linotype"/>
          <w:i/>
          <w:sz w:val="22"/>
        </w:rPr>
      </w:pPr>
      <w:r>
        <w:rPr>
          <w:rFonts w:ascii="Palatino Linotype" w:hAnsi="Palatino Linotype"/>
          <w:i/>
          <w:sz w:val="22"/>
        </w:rPr>
        <w:lastRenderedPageBreak/>
        <w:t>(…)</w:t>
      </w:r>
    </w:p>
    <w:p w:rsidR="008E0B02" w:rsidRDefault="008E0B02" w:rsidP="00256DDF">
      <w:pPr>
        <w:pStyle w:val="Sinespaciado"/>
        <w:spacing w:line="360" w:lineRule="auto"/>
        <w:jc w:val="both"/>
        <w:rPr>
          <w:rFonts w:ascii="Palatino Linotype" w:hAnsi="Palatino Linotype"/>
        </w:rPr>
      </w:pPr>
    </w:p>
    <w:p w:rsidR="009674B8" w:rsidRDefault="00DA0AB9" w:rsidP="00256DDF">
      <w:pPr>
        <w:pStyle w:val="Sinespaciado"/>
        <w:spacing w:line="360" w:lineRule="auto"/>
        <w:jc w:val="both"/>
        <w:rPr>
          <w:rFonts w:ascii="Palatino Linotype" w:hAnsi="Palatino Linotype"/>
        </w:rPr>
      </w:pPr>
      <w:r>
        <w:rPr>
          <w:rFonts w:ascii="Palatino Linotype" w:hAnsi="Palatino Linotype"/>
        </w:rPr>
        <w:t xml:space="preserve">En </w:t>
      </w:r>
      <w:r w:rsidR="009674B8">
        <w:rPr>
          <w:rFonts w:ascii="Palatino Linotype" w:hAnsi="Palatino Linotype"/>
        </w:rPr>
        <w:t xml:space="preserve">el ordenamiento normativo citado, </w:t>
      </w:r>
      <w:r>
        <w:rPr>
          <w:rFonts w:ascii="Palatino Linotype" w:hAnsi="Palatino Linotype"/>
        </w:rPr>
        <w:t>se establecen las causales de improcedencia de los recurso de revisión, señalándose de forma clara y especifica que el recurso de revisión es improcedente cuando “</w:t>
      </w:r>
      <w:r w:rsidRPr="00DA0AB9">
        <w:rPr>
          <w:rFonts w:ascii="Palatino Linotype" w:hAnsi="Palatino Linotype"/>
          <w:i/>
        </w:rPr>
        <w:t>se impugne la veracidad de la información proporcionada”</w:t>
      </w:r>
      <w:r>
        <w:rPr>
          <w:rFonts w:ascii="Palatino Linotype" w:hAnsi="Palatino Linotype"/>
        </w:rPr>
        <w:t xml:space="preserve"> lo que se actualiza en el </w:t>
      </w:r>
      <w:r w:rsidR="003B55F0">
        <w:rPr>
          <w:rFonts w:ascii="Palatino Linotype" w:hAnsi="Palatino Linotype"/>
        </w:rPr>
        <w:t>caso en estudio.</w:t>
      </w:r>
    </w:p>
    <w:p w:rsidR="003B55F0" w:rsidRDefault="003B55F0" w:rsidP="00256DDF">
      <w:pPr>
        <w:pStyle w:val="Sinespaciado"/>
        <w:spacing w:line="360" w:lineRule="auto"/>
        <w:jc w:val="both"/>
        <w:rPr>
          <w:rFonts w:ascii="Palatino Linotype" w:hAnsi="Palatino Linotype"/>
        </w:rPr>
      </w:pPr>
    </w:p>
    <w:p w:rsidR="009674B8" w:rsidRPr="00320BFB" w:rsidRDefault="003B55F0" w:rsidP="00256DDF">
      <w:pPr>
        <w:pStyle w:val="Sinespaciado"/>
        <w:spacing w:line="360" w:lineRule="auto"/>
        <w:jc w:val="both"/>
        <w:rPr>
          <w:rFonts w:ascii="Palatino Linotype" w:hAnsi="Palatino Linotype"/>
          <w:i/>
        </w:rPr>
      </w:pPr>
      <w:r>
        <w:rPr>
          <w:rFonts w:ascii="Palatino Linotype" w:hAnsi="Palatino Linotype"/>
        </w:rPr>
        <w:t xml:space="preserve">Lo anterior, se acredita toda vez que como ha quedado señalado el </w:t>
      </w:r>
      <w:r>
        <w:rPr>
          <w:rFonts w:ascii="Palatino Linotype" w:hAnsi="Palatino Linotype"/>
          <w:b/>
        </w:rPr>
        <w:t>recurrente</w:t>
      </w:r>
      <w:r>
        <w:rPr>
          <w:rFonts w:ascii="Palatino Linotype" w:hAnsi="Palatino Linotype"/>
        </w:rPr>
        <w:t xml:space="preserve"> señaló textualmente en sus primeras palabras como acto impugnado </w:t>
      </w:r>
      <w:r w:rsidRPr="003B55F0">
        <w:rPr>
          <w:rFonts w:ascii="Palatino Linotype" w:hAnsi="Palatino Linotype"/>
          <w:i/>
        </w:rPr>
        <w:t>“Otorgamiento de información completamente FALSA</w:t>
      </w:r>
      <w:r>
        <w:rPr>
          <w:rFonts w:ascii="Palatino Linotype" w:hAnsi="Palatino Linotype"/>
          <w:i/>
        </w:rPr>
        <w:t>…</w:t>
      </w:r>
      <w:r w:rsidRPr="003B55F0">
        <w:rPr>
          <w:rFonts w:ascii="Palatino Linotype" w:hAnsi="Palatino Linotype"/>
          <w:i/>
        </w:rPr>
        <w:t>”</w:t>
      </w:r>
      <w:r>
        <w:rPr>
          <w:rFonts w:ascii="Palatino Linotype" w:hAnsi="Palatino Linotype"/>
          <w:i/>
        </w:rPr>
        <w:t xml:space="preserve">, </w:t>
      </w:r>
      <w:r w:rsidR="00320BFB">
        <w:rPr>
          <w:rFonts w:ascii="Palatino Linotype" w:hAnsi="Palatino Linotype"/>
        </w:rPr>
        <w:t xml:space="preserve">podemos observar que el </w:t>
      </w:r>
      <w:r w:rsidR="00320BFB">
        <w:rPr>
          <w:rFonts w:ascii="Palatino Linotype" w:hAnsi="Palatino Linotype"/>
          <w:b/>
        </w:rPr>
        <w:t>recurrente</w:t>
      </w:r>
      <w:r w:rsidR="00320BFB">
        <w:rPr>
          <w:rFonts w:ascii="Palatino Linotype" w:hAnsi="Palatino Linotype"/>
        </w:rPr>
        <w:t xml:space="preserve"> usa la palabra de FALSA, término que tiene entre sus diversas definiciones aquello </w:t>
      </w:r>
      <w:r w:rsidR="00320BFB">
        <w:rPr>
          <w:rFonts w:ascii="Palatino Linotype" w:hAnsi="Palatino Linotype"/>
          <w:i/>
        </w:rPr>
        <w:t>“incierto o contrario a la verdad”.</w:t>
      </w:r>
    </w:p>
    <w:p w:rsidR="009674B8" w:rsidRDefault="009674B8" w:rsidP="00256DDF">
      <w:pPr>
        <w:pStyle w:val="Sinespaciado"/>
        <w:spacing w:line="360" w:lineRule="auto"/>
        <w:jc w:val="both"/>
        <w:rPr>
          <w:rFonts w:ascii="Palatino Linotype" w:hAnsi="Palatino Linotype"/>
        </w:rPr>
      </w:pPr>
    </w:p>
    <w:p w:rsidR="003E082D" w:rsidRDefault="00320BFB" w:rsidP="00256DDF">
      <w:pPr>
        <w:pStyle w:val="Sinespaciado"/>
        <w:spacing w:line="360" w:lineRule="auto"/>
        <w:jc w:val="both"/>
        <w:rPr>
          <w:rFonts w:ascii="Palatino Linotype" w:hAnsi="Palatino Linotype"/>
        </w:rPr>
      </w:pPr>
      <w:r>
        <w:rPr>
          <w:rFonts w:ascii="Palatino Linotype" w:hAnsi="Palatino Linotype"/>
        </w:rPr>
        <w:t xml:space="preserve">De los párrafos inmediatos que anteceden, se establece que el recurso de revisión es improcedente cuando se impugne la veracidad de la información proporcionada, </w:t>
      </w:r>
      <w:r w:rsidR="009D6FFC">
        <w:rPr>
          <w:rFonts w:ascii="Palatino Linotype" w:hAnsi="Palatino Linotype"/>
        </w:rPr>
        <w:t xml:space="preserve">así mismo se acredita que el </w:t>
      </w:r>
      <w:r w:rsidR="009D6FFC">
        <w:rPr>
          <w:rFonts w:ascii="Palatino Linotype" w:hAnsi="Palatino Linotype"/>
          <w:b/>
        </w:rPr>
        <w:t>recurrente</w:t>
      </w:r>
      <w:r w:rsidR="009D6FFC">
        <w:rPr>
          <w:rFonts w:ascii="Palatino Linotype" w:hAnsi="Palatino Linotype"/>
        </w:rPr>
        <w:t xml:space="preserve"> al interponer el presente recurso de revisión está impugnando de la veracidad de la información que le fue proporcionada por el </w:t>
      </w:r>
      <w:r w:rsidR="009D6FFC">
        <w:rPr>
          <w:rFonts w:ascii="Palatino Linotype" w:hAnsi="Palatino Linotype"/>
          <w:b/>
        </w:rPr>
        <w:t>sujeto obligado</w:t>
      </w:r>
      <w:r w:rsidR="009D6FFC">
        <w:rPr>
          <w:rFonts w:ascii="Palatino Linotype" w:hAnsi="Palatino Linotype"/>
        </w:rPr>
        <w:t xml:space="preserve"> mediante su respuesta de fecha dieciocho de junio de </w:t>
      </w:r>
      <w:r w:rsidR="00460EED">
        <w:rPr>
          <w:rFonts w:ascii="Palatino Linotype" w:hAnsi="Palatino Linotype"/>
        </w:rPr>
        <w:t xml:space="preserve">dos mil dieciocho, </w:t>
      </w:r>
      <w:r w:rsidR="000C3CB1">
        <w:rPr>
          <w:rFonts w:ascii="Palatino Linotype" w:hAnsi="Palatino Linotype"/>
        </w:rPr>
        <w:t>encuadrando en el supuesto establecido en el ordenamiento en estudio.</w:t>
      </w:r>
    </w:p>
    <w:p w:rsidR="000C3CB1" w:rsidRPr="002B390F" w:rsidRDefault="000C3CB1" w:rsidP="00256DDF">
      <w:pPr>
        <w:pStyle w:val="Sinespaciado"/>
        <w:spacing w:line="360" w:lineRule="auto"/>
        <w:jc w:val="both"/>
        <w:rPr>
          <w:rFonts w:ascii="Palatino Linotype" w:hAnsi="Palatino Linotype"/>
        </w:rPr>
      </w:pPr>
    </w:p>
    <w:p w:rsidR="004D7877" w:rsidRPr="002B390F" w:rsidRDefault="004D7877" w:rsidP="00256DDF">
      <w:pPr>
        <w:autoSpaceDE w:val="0"/>
        <w:autoSpaceDN w:val="0"/>
        <w:adjustRightInd w:val="0"/>
        <w:spacing w:after="0" w:line="360" w:lineRule="auto"/>
        <w:jc w:val="both"/>
        <w:rPr>
          <w:rFonts w:ascii="Palatino Linotype" w:hAnsi="Palatino Linotype" w:cs="Arial"/>
          <w:color w:val="000000" w:themeColor="text1"/>
          <w:sz w:val="24"/>
          <w:szCs w:val="24"/>
        </w:rPr>
      </w:pPr>
      <w:r w:rsidRPr="002B390F">
        <w:rPr>
          <w:rFonts w:ascii="Palatino Linotype" w:hAnsi="Palatino Linotype"/>
          <w:sz w:val="24"/>
          <w:szCs w:val="24"/>
        </w:rPr>
        <w:t xml:space="preserve">Es necesario señalar de igual manera, que este Órgano Resolutor no se encuentra facultado para dudar </w:t>
      </w:r>
      <w:r w:rsidRPr="002B390F">
        <w:rPr>
          <w:rFonts w:ascii="Palatino Linotype" w:hAnsi="Palatino Linotype" w:cs="Arial"/>
          <w:color w:val="000000" w:themeColor="text1"/>
          <w:sz w:val="24"/>
          <w:szCs w:val="24"/>
        </w:rPr>
        <w:t>pronunciarse acerca de la veracidad de la información remitida por los Sujetos Obligados.</w:t>
      </w:r>
    </w:p>
    <w:p w:rsidR="004D7877" w:rsidRPr="002B390F" w:rsidRDefault="004D7877" w:rsidP="00256DDF">
      <w:pPr>
        <w:spacing w:after="0" w:line="360" w:lineRule="auto"/>
        <w:ind w:right="51"/>
        <w:jc w:val="both"/>
        <w:rPr>
          <w:rFonts w:ascii="Palatino Linotype" w:hAnsi="Palatino Linotype" w:cs="Arial"/>
          <w:color w:val="000000" w:themeColor="text1"/>
          <w:sz w:val="24"/>
          <w:szCs w:val="24"/>
        </w:rPr>
      </w:pPr>
    </w:p>
    <w:p w:rsidR="004D7877" w:rsidRPr="007D2189" w:rsidRDefault="004D7877" w:rsidP="00256DDF">
      <w:pPr>
        <w:spacing w:after="0" w:line="360" w:lineRule="auto"/>
        <w:ind w:right="51"/>
        <w:jc w:val="both"/>
        <w:rPr>
          <w:rFonts w:ascii="Palatino Linotype" w:hAnsi="Palatino Linotype" w:cs="Arial"/>
          <w:color w:val="000000" w:themeColor="text1"/>
          <w:sz w:val="24"/>
          <w:szCs w:val="24"/>
        </w:rPr>
      </w:pPr>
      <w:r w:rsidRPr="002B390F">
        <w:rPr>
          <w:rFonts w:ascii="Palatino Linotype" w:hAnsi="Palatino Linotype" w:cs="Arial"/>
          <w:color w:val="000000" w:themeColor="text1"/>
          <w:sz w:val="24"/>
          <w:szCs w:val="24"/>
        </w:rPr>
        <w:lastRenderedPageBreak/>
        <w:t>Sirve de sustento a lo anterior, el criterio 31/10 emitido por</w:t>
      </w:r>
      <w:r w:rsidRPr="007D2189">
        <w:rPr>
          <w:rFonts w:ascii="Palatino Linotype" w:hAnsi="Palatino Linotype" w:cs="Arial"/>
          <w:color w:val="000000" w:themeColor="text1"/>
          <w:sz w:val="24"/>
          <w:szCs w:val="24"/>
        </w:rPr>
        <w:t xml:space="preserve"> el entonces Instituto Federal de Acceso a la Información y Protección de Datos, ahora Instituto Nacional de Acceso a la Info</w:t>
      </w:r>
      <w:r>
        <w:rPr>
          <w:rFonts w:ascii="Palatino Linotype" w:hAnsi="Palatino Linotype" w:cs="Arial"/>
          <w:color w:val="000000" w:themeColor="text1"/>
          <w:sz w:val="24"/>
          <w:szCs w:val="24"/>
        </w:rPr>
        <w:t xml:space="preserve">rmación y Protección de Datos, </w:t>
      </w:r>
      <w:r w:rsidRPr="007D2189">
        <w:rPr>
          <w:rFonts w:ascii="Palatino Linotype" w:hAnsi="Palatino Linotype" w:cs="Arial"/>
          <w:color w:val="000000" w:themeColor="text1"/>
          <w:sz w:val="24"/>
          <w:szCs w:val="24"/>
        </w:rPr>
        <w:t xml:space="preserve">que enuncia lo siguiente: </w:t>
      </w:r>
    </w:p>
    <w:p w:rsidR="004D7877" w:rsidRDefault="004D7877" w:rsidP="00256DDF">
      <w:pPr>
        <w:autoSpaceDE w:val="0"/>
        <w:autoSpaceDN w:val="0"/>
        <w:adjustRightInd w:val="0"/>
        <w:spacing w:after="0" w:line="240" w:lineRule="auto"/>
        <w:ind w:left="567" w:right="567"/>
        <w:jc w:val="both"/>
        <w:rPr>
          <w:rFonts w:ascii="Palatino Linotype" w:hAnsi="Palatino Linotype" w:cs="Arial"/>
          <w:b/>
          <w:i/>
          <w:color w:val="000000" w:themeColor="text1"/>
          <w:szCs w:val="24"/>
        </w:rPr>
      </w:pPr>
    </w:p>
    <w:p w:rsidR="004D7877" w:rsidRPr="00520991" w:rsidRDefault="004D7877" w:rsidP="00256DDF">
      <w:pPr>
        <w:pStyle w:val="Sinespaciado"/>
        <w:ind w:left="567" w:right="567"/>
        <w:jc w:val="both"/>
        <w:rPr>
          <w:rFonts w:ascii="Palatino Linotype" w:hAnsi="Palatino Linotype"/>
          <w:sz w:val="22"/>
        </w:rPr>
      </w:pPr>
      <w:r w:rsidRPr="00520991">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520991">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4D7877">
        <w:rPr>
          <w:rFonts w:ascii="Palatino Linotype" w:hAnsi="Palatino Linotype" w:cs="Arial"/>
          <w:b/>
          <w:i/>
          <w:color w:val="000000" w:themeColor="text1"/>
          <w:sz w:val="22"/>
          <w:u w:val="single"/>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20991">
        <w:rPr>
          <w:rFonts w:ascii="Palatino Linotype" w:hAnsi="Palatino Linotype" w:cs="Arial"/>
          <w:i/>
          <w:color w:val="000000" w:themeColor="text1"/>
          <w:sz w:val="22"/>
        </w:rPr>
        <w:t xml:space="preserve">.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 2395/09 Secretaría de Economía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 0837/10 Administración Portuaria Integral de Veracruz, S.A. de C.V.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w:t>
      </w:r>
    </w:p>
    <w:p w:rsidR="00256DDF" w:rsidRDefault="00256DDF" w:rsidP="00256DDF">
      <w:pPr>
        <w:pStyle w:val="Sinespaciado"/>
        <w:spacing w:line="360" w:lineRule="auto"/>
        <w:jc w:val="both"/>
        <w:rPr>
          <w:rFonts w:ascii="Palatino Linotype" w:hAnsi="Palatino Linotype"/>
        </w:rPr>
      </w:pPr>
    </w:p>
    <w:p w:rsidR="000C3CB1" w:rsidRDefault="004D7877" w:rsidP="00256DDF">
      <w:pPr>
        <w:pStyle w:val="Sinespaciado"/>
        <w:spacing w:line="360" w:lineRule="auto"/>
        <w:jc w:val="both"/>
        <w:rPr>
          <w:rFonts w:ascii="Palatino Linotype" w:hAnsi="Palatino Linotype"/>
        </w:rPr>
      </w:pPr>
      <w:r>
        <w:rPr>
          <w:rFonts w:ascii="Palatino Linotype" w:hAnsi="Palatino Linotype"/>
        </w:rPr>
        <w:t>En mérito de lo expuesto, se advierte que las razones o motivos de in</w:t>
      </w:r>
      <w:r w:rsidR="00DF7699">
        <w:rPr>
          <w:rFonts w:ascii="Palatino Linotype" w:hAnsi="Palatino Linotype"/>
        </w:rPr>
        <w:t>conformidad devienen infundados</w:t>
      </w:r>
      <w:r>
        <w:rPr>
          <w:rFonts w:ascii="Palatino Linotype" w:hAnsi="Palatino Linotype"/>
        </w:rPr>
        <w:t>, toda vez que conforme al estudio realizado se actualiza la improcedencia del presente recurso de revisión al impugnar la veracidad de la información entregada.</w:t>
      </w:r>
    </w:p>
    <w:p w:rsidR="003E082D" w:rsidRDefault="003E082D" w:rsidP="00256DDF">
      <w:pPr>
        <w:pStyle w:val="Sinespaciado"/>
        <w:spacing w:line="360" w:lineRule="auto"/>
        <w:jc w:val="both"/>
        <w:rPr>
          <w:rFonts w:ascii="Palatino Linotype" w:hAnsi="Palatino Linotype"/>
        </w:rPr>
      </w:pPr>
    </w:p>
    <w:p w:rsidR="00320BFB" w:rsidRDefault="003E082D" w:rsidP="00256DDF">
      <w:pPr>
        <w:pStyle w:val="Sinespaciado"/>
        <w:spacing w:line="360" w:lineRule="auto"/>
        <w:jc w:val="both"/>
        <w:rPr>
          <w:rFonts w:ascii="Palatino Linotype" w:hAnsi="Palatino Linotype"/>
        </w:rPr>
      </w:pPr>
      <w:r>
        <w:rPr>
          <w:rFonts w:ascii="Palatino Linotype" w:hAnsi="Palatino Linotype"/>
        </w:rPr>
        <w:t>En ese sentido, lo dable es ordenar el sobreseimiento del presente recurso de revisión, al actualizarse la hipótesis contenida en la fracción V del art</w:t>
      </w:r>
      <w:r w:rsidR="00A829AE">
        <w:rPr>
          <w:rFonts w:ascii="Palatino Linotype" w:hAnsi="Palatino Linotype"/>
        </w:rPr>
        <w:t xml:space="preserve">ículo 191 de la Ley de </w:t>
      </w:r>
      <w:r w:rsidR="00A829AE">
        <w:rPr>
          <w:rFonts w:ascii="Palatino Linotype" w:hAnsi="Palatino Linotype"/>
        </w:rPr>
        <w:lastRenderedPageBreak/>
        <w:t xml:space="preserve">Transparencia Local, ello en concordancia con la fracción IV del artículo 192 del mismo ordenamiento legal, </w:t>
      </w:r>
      <w:r w:rsidR="00FF054A">
        <w:rPr>
          <w:rFonts w:ascii="Palatino Linotype" w:hAnsi="Palatino Linotype"/>
        </w:rPr>
        <w:t>el cual establece lo siguiente:</w:t>
      </w:r>
    </w:p>
    <w:p w:rsidR="00FF054A" w:rsidRDefault="00FF054A" w:rsidP="00256DDF">
      <w:pPr>
        <w:pStyle w:val="Sinespaciado"/>
        <w:spacing w:line="360" w:lineRule="auto"/>
        <w:jc w:val="both"/>
        <w:rPr>
          <w:rFonts w:ascii="Palatino Linotype" w:hAnsi="Palatino Linotype"/>
        </w:rPr>
      </w:pPr>
    </w:p>
    <w:p w:rsidR="00FF054A" w:rsidRDefault="00FF054A" w:rsidP="00256DDF">
      <w:pPr>
        <w:pStyle w:val="Sinespaciado"/>
        <w:ind w:left="567" w:right="567"/>
        <w:jc w:val="both"/>
        <w:rPr>
          <w:rFonts w:ascii="Palatino Linotype" w:hAnsi="Palatino Linotype"/>
          <w:i/>
          <w:sz w:val="22"/>
        </w:rPr>
      </w:pPr>
      <w:r>
        <w:rPr>
          <w:rFonts w:ascii="Palatino Linotype" w:hAnsi="Palatino Linotype"/>
          <w:i/>
          <w:sz w:val="22"/>
        </w:rPr>
        <w:t>“</w:t>
      </w:r>
      <w:r w:rsidRPr="00FF054A">
        <w:rPr>
          <w:rFonts w:ascii="Palatino Linotype" w:hAnsi="Palatino Linotype"/>
          <w:b/>
          <w:i/>
          <w:sz w:val="22"/>
        </w:rPr>
        <w:t>Artículo 192.</w:t>
      </w:r>
      <w:r w:rsidRPr="00FF054A">
        <w:rPr>
          <w:rFonts w:ascii="Palatino Linotype" w:hAnsi="Palatino Linotype"/>
          <w:i/>
          <w:sz w:val="22"/>
        </w:rPr>
        <w:t xml:space="preserve"> El recurso será sobreseído, en todo o en parte, cuando una vez admitido, se actualicen</w:t>
      </w:r>
      <w:r>
        <w:rPr>
          <w:rFonts w:ascii="Palatino Linotype" w:hAnsi="Palatino Linotype"/>
          <w:i/>
          <w:sz w:val="22"/>
        </w:rPr>
        <w:t xml:space="preserve"> </w:t>
      </w:r>
      <w:r w:rsidRPr="00FF054A">
        <w:rPr>
          <w:rFonts w:ascii="Palatino Linotype" w:hAnsi="Palatino Linotype"/>
          <w:i/>
          <w:sz w:val="22"/>
        </w:rPr>
        <w:t>alguno de los siguientes supuestos:</w:t>
      </w:r>
    </w:p>
    <w:p w:rsidR="00FF054A" w:rsidRDefault="00FF054A" w:rsidP="00256DDF">
      <w:pPr>
        <w:pStyle w:val="Sinespaciado"/>
        <w:ind w:left="567" w:right="567"/>
        <w:jc w:val="both"/>
        <w:rPr>
          <w:rFonts w:ascii="Palatino Linotype" w:hAnsi="Palatino Linotype"/>
          <w:i/>
          <w:sz w:val="22"/>
        </w:rPr>
      </w:pPr>
      <w:r>
        <w:rPr>
          <w:rFonts w:ascii="Palatino Linotype" w:hAnsi="Palatino Linotype"/>
          <w:i/>
          <w:sz w:val="22"/>
        </w:rPr>
        <w:t>(…)</w:t>
      </w:r>
    </w:p>
    <w:p w:rsidR="00FF054A" w:rsidRPr="00FF054A" w:rsidRDefault="00FF054A" w:rsidP="00256DDF">
      <w:pPr>
        <w:pStyle w:val="Sinespaciado"/>
        <w:ind w:left="567" w:right="567"/>
        <w:jc w:val="both"/>
        <w:rPr>
          <w:rFonts w:ascii="Palatino Linotype" w:hAnsi="Palatino Linotype"/>
          <w:i/>
          <w:sz w:val="22"/>
        </w:rPr>
      </w:pPr>
      <w:r w:rsidRPr="00FF054A">
        <w:rPr>
          <w:rFonts w:ascii="Palatino Linotype" w:hAnsi="Palatino Linotype"/>
          <w:b/>
          <w:i/>
          <w:sz w:val="22"/>
        </w:rPr>
        <w:t>IV</w:t>
      </w:r>
      <w:r w:rsidRPr="00FF054A">
        <w:rPr>
          <w:rFonts w:ascii="Palatino Linotype" w:hAnsi="Palatino Linotype"/>
          <w:i/>
          <w:sz w:val="22"/>
        </w:rPr>
        <w:t>. Admitido el recurso de revisión, aparezca alguna causal de improcedencia en los términos de la</w:t>
      </w:r>
      <w:r>
        <w:rPr>
          <w:rFonts w:ascii="Palatino Linotype" w:hAnsi="Palatino Linotype"/>
          <w:i/>
          <w:sz w:val="22"/>
        </w:rPr>
        <w:t xml:space="preserve"> </w:t>
      </w:r>
      <w:r w:rsidRPr="00FF054A">
        <w:rPr>
          <w:rFonts w:ascii="Palatino Linotype" w:hAnsi="Palatino Linotype"/>
          <w:i/>
          <w:sz w:val="22"/>
        </w:rPr>
        <w:t>presente Ley; y</w:t>
      </w:r>
      <w:r>
        <w:rPr>
          <w:rFonts w:ascii="Palatino Linotype" w:hAnsi="Palatino Linotype"/>
          <w:i/>
          <w:sz w:val="22"/>
        </w:rPr>
        <w:t>…”</w:t>
      </w:r>
    </w:p>
    <w:p w:rsidR="00A829AE" w:rsidRDefault="00A829AE" w:rsidP="00256DDF">
      <w:pPr>
        <w:pStyle w:val="Sinespaciado"/>
        <w:spacing w:line="360" w:lineRule="auto"/>
        <w:jc w:val="both"/>
        <w:rPr>
          <w:rFonts w:ascii="Palatino Linotype" w:hAnsi="Palatino Linotype"/>
        </w:rPr>
      </w:pPr>
    </w:p>
    <w:p w:rsidR="00DF7699" w:rsidRDefault="00DF7699" w:rsidP="00256DD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hace a los requisitos de procedencia del sobreseimiento en términos del artículo 192 de la ley de transparencia estatal se establece lo siguiente:</w:t>
      </w:r>
    </w:p>
    <w:p w:rsidR="00DF7699" w:rsidRDefault="00DF7699" w:rsidP="00256DDF">
      <w:pPr>
        <w:pStyle w:val="Prrafodelista"/>
        <w:autoSpaceDE w:val="0"/>
        <w:autoSpaceDN w:val="0"/>
        <w:adjustRightInd w:val="0"/>
        <w:spacing w:line="360" w:lineRule="auto"/>
        <w:ind w:left="0"/>
        <w:jc w:val="both"/>
        <w:rPr>
          <w:rFonts w:ascii="Palatino Linotype" w:hAnsi="Palatino Linotype" w:cs="Arial"/>
        </w:rPr>
      </w:pPr>
    </w:p>
    <w:p w:rsidR="00DF7699" w:rsidRDefault="00DF7699" w:rsidP="00256DDF">
      <w:pPr>
        <w:pStyle w:val="Prrafodelista"/>
        <w:numPr>
          <w:ilvl w:val="0"/>
          <w:numId w:val="6"/>
        </w:numPr>
        <w:autoSpaceDE w:val="0"/>
        <w:autoSpaceDN w:val="0"/>
        <w:adjustRightInd w:val="0"/>
        <w:spacing w:line="360" w:lineRule="auto"/>
        <w:ind w:left="567" w:right="567" w:firstLine="10"/>
        <w:jc w:val="both"/>
        <w:rPr>
          <w:rFonts w:ascii="Palatino Linotype" w:hAnsi="Palatino Linotype" w:cs="Arial"/>
        </w:rPr>
      </w:pPr>
      <w:r>
        <w:rPr>
          <w:rFonts w:ascii="Palatino Linotype" w:hAnsi="Palatino Linotype" w:cs="Arial"/>
        </w:rPr>
        <w:t xml:space="preserve">Mediante acuerdo de fecha </w:t>
      </w:r>
      <w:r w:rsidR="00DC6219">
        <w:rPr>
          <w:rFonts w:ascii="Palatino Linotype" w:hAnsi="Palatino Linotype" w:cs="Arial"/>
        </w:rPr>
        <w:t xml:space="preserve">veintidós de </w:t>
      </w:r>
      <w:r>
        <w:rPr>
          <w:rFonts w:ascii="Palatino Linotype" w:hAnsi="Palatino Linotype" w:cs="Arial"/>
        </w:rPr>
        <w:t>junio de dos mil dieciocho, la Comisionada Zulema Martínez Sánchez admitió a trámite el recurso de revisión que nos ocupa.</w:t>
      </w:r>
    </w:p>
    <w:p w:rsidR="00DF7699" w:rsidRPr="00E322B8" w:rsidRDefault="00DC6219" w:rsidP="00256DDF">
      <w:pPr>
        <w:pStyle w:val="Prrafodelista"/>
        <w:numPr>
          <w:ilvl w:val="0"/>
          <w:numId w:val="6"/>
        </w:numPr>
        <w:autoSpaceDE w:val="0"/>
        <w:autoSpaceDN w:val="0"/>
        <w:adjustRightInd w:val="0"/>
        <w:spacing w:line="360" w:lineRule="auto"/>
        <w:ind w:left="567" w:right="567" w:firstLine="10"/>
        <w:jc w:val="both"/>
        <w:rPr>
          <w:rFonts w:ascii="Palatino Linotype" w:hAnsi="Palatino Linotype" w:cs="Arial"/>
        </w:rPr>
      </w:pPr>
      <w:r>
        <w:rPr>
          <w:rFonts w:ascii="Palatino Linotype" w:hAnsi="Palatino Linotype" w:cs="Arial"/>
        </w:rPr>
        <w:t>Previo al estudio del fondo del asunto, y una vez admitido el presente recurso de revisión, sobreviene la causal de improcedencia señalada en la fracción V del artículo 191 de la Ley en la materia</w:t>
      </w:r>
      <w:r w:rsidR="00DF7699" w:rsidRPr="00E322B8">
        <w:rPr>
          <w:rFonts w:ascii="Palatino Linotype" w:hAnsi="Palatino Linotype" w:cs="Arial"/>
        </w:rPr>
        <w:t>.</w:t>
      </w:r>
    </w:p>
    <w:p w:rsidR="00DF7699" w:rsidRPr="00095DDC" w:rsidRDefault="00DC6219" w:rsidP="00256DDF">
      <w:pPr>
        <w:pStyle w:val="Prrafodelista"/>
        <w:numPr>
          <w:ilvl w:val="0"/>
          <w:numId w:val="6"/>
        </w:numPr>
        <w:autoSpaceDE w:val="0"/>
        <w:autoSpaceDN w:val="0"/>
        <w:adjustRightInd w:val="0"/>
        <w:spacing w:line="360" w:lineRule="auto"/>
        <w:ind w:left="567" w:right="567" w:firstLine="10"/>
        <w:jc w:val="both"/>
        <w:rPr>
          <w:rFonts w:ascii="Palatino Linotype" w:hAnsi="Palatino Linotype" w:cs="Arial"/>
        </w:rPr>
      </w:pPr>
      <w:r>
        <w:rPr>
          <w:rFonts w:ascii="Palatino Linotype" w:hAnsi="Palatino Linotype" w:cs="Arial"/>
        </w:rPr>
        <w:t xml:space="preserve">Al actualizarse la hipótesis de improcedencia en referencia, se </w:t>
      </w:r>
      <w:r w:rsidR="00C53739">
        <w:rPr>
          <w:rFonts w:ascii="Palatino Linotype" w:hAnsi="Palatino Linotype" w:cs="Arial"/>
        </w:rPr>
        <w:t xml:space="preserve">cae en el supuesto de la fracción IV del artículo </w:t>
      </w:r>
      <w:r w:rsidR="00DE2234">
        <w:rPr>
          <w:rFonts w:ascii="Palatino Linotype" w:hAnsi="Palatino Linotype" w:cs="Arial"/>
        </w:rPr>
        <w:t>192.</w:t>
      </w:r>
    </w:p>
    <w:p w:rsidR="00DF7699" w:rsidRDefault="00DF7699" w:rsidP="00256DDF">
      <w:pPr>
        <w:tabs>
          <w:tab w:val="left" w:pos="709"/>
        </w:tabs>
        <w:spacing w:after="0" w:line="360" w:lineRule="auto"/>
        <w:ind w:right="51"/>
        <w:jc w:val="both"/>
        <w:rPr>
          <w:rFonts w:ascii="Palatino Linotype" w:hAnsi="Palatino Linotype"/>
          <w:sz w:val="24"/>
          <w:szCs w:val="24"/>
        </w:rPr>
      </w:pPr>
    </w:p>
    <w:p w:rsidR="00DF7699" w:rsidRDefault="00DF7699" w:rsidP="00256DDF">
      <w:pPr>
        <w:pStyle w:val="Prrafodelista"/>
        <w:autoSpaceDE w:val="0"/>
        <w:autoSpaceDN w:val="0"/>
        <w:adjustRightInd w:val="0"/>
        <w:spacing w:line="360" w:lineRule="auto"/>
        <w:ind w:left="0"/>
        <w:jc w:val="both"/>
        <w:rPr>
          <w:rFonts w:ascii="Palatino Linotype" w:hAnsi="Palatino Linotype"/>
        </w:rPr>
      </w:pPr>
      <w:r w:rsidRPr="00FE5F7B">
        <w:rPr>
          <w:rFonts w:ascii="Palatino Linotype" w:hAnsi="Palatino Linotype"/>
        </w:rPr>
        <w:t xml:space="preserve">Es importante resaltar a manera de analogía que la Suprema Corte de Justicia de la Nación mediante el número 2 de la Serie </w:t>
      </w:r>
      <w:r w:rsidRPr="00FE5F7B">
        <w:rPr>
          <w:rFonts w:ascii="Palatino Linotype" w:hAnsi="Palatino Linotype"/>
          <w:i/>
        </w:rPr>
        <w:t xml:space="preserve">Estudios Introductorios sobre el Juicio de Amparo </w:t>
      </w:r>
      <w:r w:rsidRPr="00FE5F7B">
        <w:rPr>
          <w:rFonts w:ascii="Palatino Linotype" w:hAnsi="Palatino Linotype"/>
        </w:rPr>
        <w:t xml:space="preserve">relativo a </w:t>
      </w:r>
      <w:r w:rsidRPr="00FE5F7B">
        <w:rPr>
          <w:rFonts w:ascii="Palatino Linotype" w:hAnsi="Palatino Linotype"/>
          <w:i/>
        </w:rPr>
        <w:t xml:space="preserve">LA IMPROCEDENCIA DE LA ACCIÓN DE AMPARO </w:t>
      </w:r>
      <w:r w:rsidRPr="00FE5F7B">
        <w:rPr>
          <w:rFonts w:ascii="Palatino Linotype" w:hAnsi="Palatino Linotype"/>
        </w:rPr>
        <w:t>definió a la improcedencia del amparo como la institución jurídica procesal en la que, al</w:t>
      </w:r>
      <w:r>
        <w:rPr>
          <w:rFonts w:ascii="Palatino Linotype" w:hAnsi="Palatino Linotype"/>
        </w:rPr>
        <w:t xml:space="preserve"> actualizarse ciertas circunstancias previstas en la Constitución Federal, en la Ley de </w:t>
      </w:r>
      <w:r>
        <w:rPr>
          <w:rFonts w:ascii="Palatino Linotype" w:hAnsi="Palatino Linotype"/>
        </w:rPr>
        <w:lastRenderedPageBreak/>
        <w:t>Amparo o en la Jurisprudencia, el órgano jurisdiccional se ve impedido para analizar y resolver el fondo del asunto y que la causa de improcedencia puede tenerse por acreditada desde el momento en que se presenta la demanda de amparo</w:t>
      </w:r>
      <w:r w:rsidRPr="00422EC9">
        <w:rPr>
          <w:rFonts w:ascii="Palatino Linotype" w:hAnsi="Palatino Linotype"/>
        </w:rPr>
        <w:t xml:space="preserve">, </w:t>
      </w:r>
      <w:r w:rsidRPr="00D754DC">
        <w:rPr>
          <w:rFonts w:ascii="Palatino Linotype" w:hAnsi="Palatino Linotype"/>
          <w:u w:val="single"/>
        </w:rPr>
        <w:t>lo que generará que la demanda sea desechada; o bien, después de admitida la demanda, lo que tendrá como consecuencia que se sobresea en el juicio.</w:t>
      </w:r>
    </w:p>
    <w:p w:rsidR="00DF7699" w:rsidRPr="00533393" w:rsidRDefault="00DF7699" w:rsidP="00256DDF">
      <w:pPr>
        <w:pStyle w:val="Prrafodelista"/>
        <w:autoSpaceDE w:val="0"/>
        <w:autoSpaceDN w:val="0"/>
        <w:adjustRightInd w:val="0"/>
        <w:spacing w:line="360" w:lineRule="auto"/>
        <w:ind w:left="0"/>
        <w:jc w:val="both"/>
        <w:rPr>
          <w:rFonts w:ascii="Palatino Linotype" w:hAnsi="Palatino Linotype"/>
        </w:rPr>
      </w:pPr>
    </w:p>
    <w:p w:rsidR="00DF7699" w:rsidRDefault="00DF7699" w:rsidP="00256DDF">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Por lo tanto,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i</w:t>
      </w:r>
      <w:r w:rsidR="001024E2">
        <w:rPr>
          <w:rFonts w:ascii="Palatino Linotype" w:hAnsi="Palatino Linotype"/>
          <w:sz w:val="24"/>
          <w:szCs w:val="24"/>
        </w:rPr>
        <w:t xml:space="preserve">nfundados </w:t>
      </w:r>
      <w:r w:rsidRPr="00410726">
        <w:rPr>
          <w:rFonts w:ascii="Palatino Linotype" w:hAnsi="Palatino Linotype"/>
          <w:sz w:val="24"/>
          <w:szCs w:val="24"/>
        </w:rPr>
        <w:t xml:space="preserve">los motivos de inconformidad que arguye </w:t>
      </w:r>
      <w:r>
        <w:rPr>
          <w:rFonts w:ascii="Palatino Linotype" w:hAnsi="Palatino Linotype"/>
          <w:b/>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sobresee </w:t>
      </w:r>
      <w:r>
        <w:rPr>
          <w:rFonts w:ascii="Palatino Linotype" w:hAnsi="Palatino Linotype" w:cs="Arial"/>
          <w:sz w:val="24"/>
        </w:rPr>
        <w:t xml:space="preserve">el recurso de revisión </w:t>
      </w:r>
      <w:r w:rsidRPr="00D90C55">
        <w:rPr>
          <w:rFonts w:ascii="Palatino Linotype" w:hAnsi="Palatino Linotype" w:cs="Arial"/>
          <w:b/>
          <w:sz w:val="24"/>
        </w:rPr>
        <w:t>0</w:t>
      </w:r>
      <w:r w:rsidR="001024E2">
        <w:rPr>
          <w:rFonts w:ascii="Palatino Linotype" w:hAnsi="Palatino Linotype" w:cs="Arial"/>
          <w:b/>
          <w:sz w:val="24"/>
        </w:rPr>
        <w:t>2285</w:t>
      </w:r>
      <w:r w:rsidRPr="00D90C55">
        <w:rPr>
          <w:rFonts w:ascii="Palatino Linotype" w:hAnsi="Palatino Linotype" w:cs="Arial"/>
          <w:b/>
          <w:sz w:val="24"/>
        </w:rPr>
        <w:t>/INFOEM/IP/RR/2018</w:t>
      </w:r>
      <w:r>
        <w:rPr>
          <w:rFonts w:ascii="Palatino Linotype" w:hAnsi="Palatino Linotype" w:cs="Arial"/>
          <w:sz w:val="24"/>
        </w:rPr>
        <w:t>,</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DF7699" w:rsidRDefault="00DF7699" w:rsidP="00256DDF">
      <w:pPr>
        <w:tabs>
          <w:tab w:val="left" w:pos="709"/>
        </w:tabs>
        <w:spacing w:after="0" w:line="360" w:lineRule="auto"/>
        <w:ind w:right="51"/>
        <w:jc w:val="both"/>
        <w:rPr>
          <w:rFonts w:ascii="Palatino Linotype" w:hAnsi="Palatino Linotype"/>
          <w:sz w:val="24"/>
          <w:szCs w:val="24"/>
        </w:rPr>
      </w:pPr>
    </w:p>
    <w:p w:rsidR="00DF7699" w:rsidRDefault="00DF7699" w:rsidP="00256DDF">
      <w:pPr>
        <w:tabs>
          <w:tab w:val="left" w:pos="8931"/>
        </w:tabs>
        <w:spacing w:after="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256DDF" w:rsidRDefault="00256DDF" w:rsidP="00256DDF">
      <w:pPr>
        <w:tabs>
          <w:tab w:val="left" w:pos="8931"/>
        </w:tabs>
        <w:spacing w:after="0" w:line="360" w:lineRule="auto"/>
        <w:ind w:right="51"/>
        <w:jc w:val="both"/>
        <w:rPr>
          <w:rFonts w:ascii="Palatino Linotype" w:hAnsi="Palatino Linotype"/>
          <w:sz w:val="24"/>
          <w:szCs w:val="24"/>
        </w:rPr>
      </w:pPr>
    </w:p>
    <w:p w:rsidR="00DF7699" w:rsidRDefault="00DF7699" w:rsidP="00256DDF">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DF7699" w:rsidRDefault="00DF7699" w:rsidP="00256DDF">
      <w:pPr>
        <w:spacing w:after="0" w:line="360" w:lineRule="auto"/>
        <w:jc w:val="center"/>
        <w:rPr>
          <w:rFonts w:ascii="Palatino Linotype" w:eastAsia="Times New Roman" w:hAnsi="Palatino Linotype"/>
          <w:b/>
          <w:bCs/>
          <w:spacing w:val="60"/>
          <w:sz w:val="28"/>
          <w:lang w:val="es-ES_tradnl"/>
        </w:rPr>
      </w:pPr>
    </w:p>
    <w:p w:rsidR="00DF7699" w:rsidRPr="00921CA9" w:rsidRDefault="00DF7699" w:rsidP="00256DDF">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sidR="00B4462A">
        <w:rPr>
          <w:rFonts w:ascii="Palatino Linotype" w:hAnsi="Palatino Linotype" w:cs="Arial"/>
          <w:sz w:val="24"/>
          <w:szCs w:val="24"/>
          <w:lang w:val="es-ES_tradnl"/>
        </w:rPr>
        <w:t xml:space="preserve">por improcedente </w:t>
      </w:r>
      <w:r>
        <w:rPr>
          <w:rFonts w:ascii="Palatino Linotype" w:eastAsia="Arial Unicode MS" w:hAnsi="Palatino Linotype" w:cs="Arial"/>
          <w:sz w:val="24"/>
          <w:szCs w:val="24"/>
        </w:rPr>
        <w:t xml:space="preserve">el recurso de revisión </w:t>
      </w:r>
      <w:r w:rsidRPr="008667D7">
        <w:rPr>
          <w:rFonts w:ascii="Palatino Linotype" w:eastAsia="Arial Unicode MS" w:hAnsi="Palatino Linotype" w:cs="Arial"/>
          <w:b/>
          <w:sz w:val="24"/>
          <w:szCs w:val="24"/>
        </w:rPr>
        <w:t>0</w:t>
      </w:r>
      <w:r w:rsidR="00B4462A">
        <w:rPr>
          <w:rFonts w:ascii="Palatino Linotype" w:eastAsia="Arial Unicode MS" w:hAnsi="Palatino Linotype" w:cs="Arial"/>
          <w:b/>
          <w:sz w:val="24"/>
          <w:szCs w:val="24"/>
        </w:rPr>
        <w:t>2285</w:t>
      </w:r>
      <w:r w:rsidRPr="008667D7">
        <w:rPr>
          <w:rFonts w:ascii="Palatino Linotype" w:eastAsia="Arial Unicode MS" w:hAnsi="Palatino Linotype" w:cs="Arial"/>
          <w:b/>
          <w:sz w:val="24"/>
          <w:szCs w:val="24"/>
        </w:rPr>
        <w:t>/INFOEM/IP/RR/2018</w:t>
      </w:r>
      <w:r w:rsidRPr="00921CA9">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en términos del </w:t>
      </w:r>
      <w:r w:rsidRPr="00E322B8">
        <w:rPr>
          <w:rFonts w:ascii="Palatino Linotype" w:hAnsi="Palatino Linotype" w:cs="Arial"/>
          <w:sz w:val="24"/>
          <w:szCs w:val="24"/>
        </w:rPr>
        <w:t>considerando</w:t>
      </w:r>
      <w:r w:rsidRPr="00921CA9">
        <w:rPr>
          <w:rFonts w:ascii="Palatino Linotype" w:hAnsi="Palatino Linotype" w:cs="Arial"/>
          <w:b/>
          <w:sz w:val="24"/>
          <w:szCs w:val="24"/>
        </w:rPr>
        <w:t xml:space="preserve"> </w:t>
      </w:r>
      <w:r>
        <w:rPr>
          <w:rFonts w:ascii="Palatino Linotype" w:hAnsi="Palatino Linotype" w:cs="Arial"/>
          <w:b/>
          <w:sz w:val="24"/>
          <w:szCs w:val="24"/>
        </w:rPr>
        <w:t>TERCERO</w:t>
      </w:r>
      <w:r w:rsidRPr="00921CA9">
        <w:rPr>
          <w:rFonts w:ascii="Palatino Linotype" w:hAnsi="Palatino Linotype" w:cs="Arial"/>
          <w:sz w:val="24"/>
          <w:szCs w:val="24"/>
        </w:rPr>
        <w:t xml:space="preserve"> de la presente resolución.</w:t>
      </w:r>
    </w:p>
    <w:p w:rsidR="00DF7699" w:rsidRPr="009466BD" w:rsidRDefault="00DF7699" w:rsidP="00256DDF">
      <w:pPr>
        <w:spacing w:after="0" w:line="360" w:lineRule="auto"/>
        <w:ind w:right="567"/>
        <w:jc w:val="both"/>
        <w:rPr>
          <w:rFonts w:ascii="Palatino Linotype" w:hAnsi="Palatino Linotype"/>
          <w:i/>
          <w:lang w:val="es-ES_tradnl"/>
        </w:rPr>
      </w:pPr>
    </w:p>
    <w:p w:rsidR="00DF7699" w:rsidRDefault="00DF7699" w:rsidP="00256DDF">
      <w:pPr>
        <w:spacing w:after="0"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FA741A">
        <w:rPr>
          <w:rFonts w:ascii="Palatino Linotype" w:hAnsi="Palatino Linotype" w:cs="Arial"/>
          <w:sz w:val="24"/>
        </w:rPr>
        <w:t xml:space="preserve">Titular de la Unidad de Transparencia del </w:t>
      </w:r>
      <w:r w:rsidRPr="00D90C55">
        <w:rPr>
          <w:rFonts w:ascii="Palatino Linotype" w:hAnsi="Palatino Linotype" w:cs="Arial"/>
          <w:b/>
          <w:sz w:val="24"/>
        </w:rPr>
        <w:t>sujeto obligado</w:t>
      </w:r>
      <w:r>
        <w:rPr>
          <w:rFonts w:ascii="Palatino Linotype" w:hAnsi="Palatino Linotype" w:cs="Arial"/>
          <w:sz w:val="24"/>
        </w:rPr>
        <w:t>.</w:t>
      </w:r>
    </w:p>
    <w:p w:rsidR="00DF7699" w:rsidRDefault="00DF7699" w:rsidP="00256DDF">
      <w:pPr>
        <w:spacing w:after="0" w:line="360" w:lineRule="auto"/>
        <w:ind w:right="333"/>
        <w:jc w:val="both"/>
        <w:rPr>
          <w:rFonts w:ascii="Palatino Linotype" w:hAnsi="Palatino Linotype"/>
        </w:rPr>
      </w:pPr>
      <w:r w:rsidRPr="00542728">
        <w:rPr>
          <w:rFonts w:ascii="Palatino Linotype" w:hAnsi="Palatino Linotype" w:cs="Arial"/>
          <w:b/>
          <w:sz w:val="28"/>
          <w:szCs w:val="28"/>
        </w:rPr>
        <w:lastRenderedPageBreak/>
        <w:t>TERCERO.</w:t>
      </w:r>
      <w:r w:rsidRPr="00542728">
        <w:rPr>
          <w:rFonts w:ascii="Palatino Linotype" w:hAnsi="Palatino Linotype" w:cs="Arial"/>
          <w:sz w:val="28"/>
          <w:szCs w:val="28"/>
        </w:rPr>
        <w:t xml:space="preserve"> </w:t>
      </w:r>
      <w:r w:rsidRPr="00B63BDD">
        <w:rPr>
          <w:rFonts w:ascii="Palatino Linotype" w:hAnsi="Palatino Linotype" w:cs="Arial"/>
          <w:b/>
          <w:sz w:val="24"/>
          <w:szCs w:val="24"/>
        </w:rPr>
        <w:t xml:space="preserve">Notifíquese </w:t>
      </w:r>
      <w:r w:rsidRPr="00B63BDD">
        <w:rPr>
          <w:rFonts w:ascii="Palatino Linotype" w:hAnsi="Palatino Linotype" w:cs="Arial"/>
          <w:sz w:val="24"/>
          <w:szCs w:val="24"/>
        </w:rPr>
        <w:t>la presente resolución</w:t>
      </w:r>
      <w:r w:rsidRPr="00B63BDD">
        <w:rPr>
          <w:rFonts w:ascii="Palatino Linotype" w:hAnsi="Palatino Linotype" w:cs="Arial"/>
          <w:b/>
          <w:sz w:val="24"/>
          <w:szCs w:val="24"/>
        </w:rPr>
        <w:t xml:space="preserve"> </w:t>
      </w:r>
      <w:r w:rsidRPr="00B63BDD">
        <w:rPr>
          <w:rFonts w:ascii="Palatino Linotype" w:hAnsi="Palatino Linotype" w:cs="Arial"/>
          <w:sz w:val="24"/>
          <w:szCs w:val="24"/>
        </w:rPr>
        <w:t>al</w:t>
      </w:r>
      <w:r w:rsidRPr="00B63BDD">
        <w:rPr>
          <w:rFonts w:ascii="Palatino Linotype" w:hAnsi="Palatino Linotype" w:cs="Arial"/>
          <w:b/>
          <w:sz w:val="24"/>
          <w:szCs w:val="24"/>
        </w:rPr>
        <w:t xml:space="preserve"> recurrente</w:t>
      </w:r>
      <w:r w:rsidRPr="00B63BDD">
        <w:rPr>
          <w:rFonts w:ascii="Palatino Linotype" w:hAnsi="Palatino Linotype" w:cs="Arial"/>
          <w:sz w:val="24"/>
          <w:szCs w:val="24"/>
        </w:rPr>
        <w:t xml:space="preserve">, </w:t>
      </w:r>
      <w:r w:rsidR="00AD59AF" w:rsidRPr="00B63BDD">
        <w:rPr>
          <w:rFonts w:ascii="Palatino Linotype" w:hAnsi="Palatino Linotype" w:cs="Arial"/>
          <w:sz w:val="24"/>
          <w:szCs w:val="24"/>
        </w:rPr>
        <w:t xml:space="preserve">así mismo hágase del conocimiento </w:t>
      </w:r>
      <w:r w:rsidRPr="00B63BDD">
        <w:rPr>
          <w:rFonts w:ascii="Palatino Linotype" w:hAnsi="Palatino Linotype" w:cs="Arial"/>
          <w:sz w:val="24"/>
          <w:szCs w:val="24"/>
        </w:rPr>
        <w:t>que de conformidad con lo establecido en el artículo 196 de la Ley de Transparencia y Acceso a la Información Pública del Estado de México y Municipios, podrá impugnarla vía Juicio de Amparo en los términos de las leyes aplicables.</w:t>
      </w:r>
    </w:p>
    <w:p w:rsidR="00DF7699" w:rsidRPr="009D6FFC" w:rsidRDefault="00DF7699" w:rsidP="00256DDF">
      <w:pPr>
        <w:pStyle w:val="Sinespaciado"/>
        <w:spacing w:line="360" w:lineRule="auto"/>
        <w:jc w:val="both"/>
        <w:rPr>
          <w:rFonts w:ascii="Palatino Linotype" w:hAnsi="Palatino Linotype"/>
        </w:rPr>
      </w:pPr>
    </w:p>
    <w:p w:rsidR="006277AC" w:rsidRDefault="006277AC" w:rsidP="00256DDF">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ASÍ LO RESUELVE, POR UNANIMIDAD DE 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w:t>
      </w:r>
      <w:r w:rsidR="00256DDF">
        <w:rPr>
          <w:rFonts w:ascii="Palatino Linotype" w:hAnsi="Palatino Linotype" w:cs="Arial"/>
          <w:sz w:val="24"/>
          <w:szCs w:val="24"/>
        </w:rPr>
        <w:t xml:space="preserve"> (EMITIENDO VOTO PARTICULAR)</w:t>
      </w:r>
      <w:r w:rsidRPr="00883E54">
        <w:rPr>
          <w:rFonts w:ascii="Palatino Linotype" w:hAnsi="Palatino Linotype" w:cs="Arial"/>
          <w:sz w:val="24"/>
          <w:szCs w:val="24"/>
        </w:rPr>
        <w:t xml:space="preserve">, JOSÉ GUADALUPE LUNA HERNÁNDEZ, Y JAVIER </w:t>
      </w:r>
      <w:r w:rsidRPr="00431F28">
        <w:rPr>
          <w:rFonts w:ascii="Palatino Linotype" w:hAnsi="Palatino Linotype" w:cs="Arial"/>
          <w:sz w:val="24"/>
          <w:szCs w:val="24"/>
        </w:rPr>
        <w:t xml:space="preserve">MARTÍNEZ CRUZ, EN LA </w:t>
      </w:r>
      <w:r w:rsidRPr="000E06E1">
        <w:rPr>
          <w:rFonts w:ascii="Palatino Linotype" w:hAnsi="Palatino Linotype" w:cs="Arial"/>
          <w:sz w:val="24"/>
          <w:szCs w:val="24"/>
        </w:rPr>
        <w:t xml:space="preserve">VIGÉSIMA </w:t>
      </w:r>
      <w:r w:rsidR="000E06E1" w:rsidRPr="000E06E1">
        <w:rPr>
          <w:rFonts w:ascii="Palatino Linotype" w:hAnsi="Palatino Linotype" w:cs="Arial"/>
          <w:sz w:val="24"/>
          <w:szCs w:val="24"/>
        </w:rPr>
        <w:t>NOVENA</w:t>
      </w:r>
      <w:r w:rsidRPr="000E06E1">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0E06E1">
        <w:rPr>
          <w:rFonts w:ascii="Palatino Linotype" w:hAnsi="Palatino Linotype" w:cs="Arial"/>
          <w:sz w:val="24"/>
          <w:szCs w:val="24"/>
        </w:rPr>
        <w:t>QUINCE DE AGOSTO</w:t>
      </w:r>
      <w:r w:rsidRPr="000E06E1">
        <w:rPr>
          <w:rFonts w:ascii="Palatino Linotype" w:hAnsi="Palatino Linotype" w:cs="Arial"/>
          <w:sz w:val="24"/>
          <w:szCs w:val="24"/>
        </w:rPr>
        <w:t xml:space="preserve"> </w:t>
      </w:r>
      <w:r w:rsidRPr="00431F28">
        <w:rPr>
          <w:rFonts w:ascii="Palatino Linotype" w:hAnsi="Palatino Linotype" w:cs="Arial"/>
          <w:sz w:val="24"/>
          <w:szCs w:val="24"/>
        </w:rPr>
        <w:t>DE DOS MIL DIECIOCHO</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w:t>
      </w:r>
      <w:r w:rsidR="00256DDF">
        <w:rPr>
          <w:rFonts w:ascii="Palatino Linotype" w:hAnsi="Palatino Linotype" w:cs="Arial"/>
          <w:sz w:val="24"/>
          <w:szCs w:val="24"/>
        </w:rPr>
        <w:t xml:space="preserve"> --------------------------------------------------------------------------------------------------</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6DDF" w:rsidRDefault="00256DDF" w:rsidP="00256DD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77AC" w:rsidRPr="007E1FC4" w:rsidTr="00950AF0">
        <w:trPr>
          <w:jc w:val="center"/>
        </w:trPr>
        <w:tc>
          <w:tcPr>
            <w:tcW w:w="9062" w:type="dxa"/>
            <w:gridSpan w:val="2"/>
          </w:tcPr>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r w:rsidRPr="007E1FC4">
              <w:rPr>
                <w:rFonts w:ascii="Palatino Linotype" w:hAnsi="Palatino Linotype"/>
                <w:b/>
              </w:rPr>
              <w:t>Zulema Martínez Sánchez</w:t>
            </w:r>
          </w:p>
          <w:p w:rsidR="006277AC" w:rsidRDefault="006277AC" w:rsidP="00256DDF">
            <w:pPr>
              <w:pStyle w:val="Sinespaciado"/>
              <w:jc w:val="center"/>
              <w:rPr>
                <w:rFonts w:ascii="Palatino Linotype" w:hAnsi="Palatino Linotype"/>
              </w:rPr>
            </w:pPr>
            <w:r w:rsidRPr="007E1FC4">
              <w:rPr>
                <w:rFonts w:ascii="Palatino Linotype" w:hAnsi="Palatino Linotype"/>
              </w:rPr>
              <w:t>Comisionada Presidenta</w:t>
            </w:r>
          </w:p>
          <w:p w:rsidR="006277AC" w:rsidRPr="00FF722D" w:rsidRDefault="006277AC" w:rsidP="00256DDF">
            <w:pPr>
              <w:pStyle w:val="Sinespaciado"/>
              <w:jc w:val="center"/>
              <w:rPr>
                <w:rFonts w:ascii="Palatino Linotype" w:hAnsi="Palatino Linotype"/>
                <w:b/>
              </w:rPr>
            </w:pPr>
            <w:r w:rsidRPr="00FF722D">
              <w:rPr>
                <w:rFonts w:ascii="Palatino Linotype" w:hAnsi="Palatino Linotype"/>
                <w:b/>
              </w:rPr>
              <w:t>(Rúbrica)</w:t>
            </w:r>
          </w:p>
          <w:p w:rsidR="006277AC" w:rsidRPr="007E1FC4" w:rsidRDefault="006277AC" w:rsidP="00256DD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277AC" w:rsidRPr="007E1FC4" w:rsidTr="00950AF0">
        <w:trPr>
          <w:jc w:val="center"/>
        </w:trPr>
        <w:tc>
          <w:tcPr>
            <w:tcW w:w="4531" w:type="dxa"/>
          </w:tcPr>
          <w:p w:rsidR="006277AC" w:rsidRPr="007E1FC4" w:rsidRDefault="006277AC" w:rsidP="00256DDF">
            <w:pPr>
              <w:pStyle w:val="Sinespaciado"/>
              <w:spacing w:line="276" w:lineRule="auto"/>
              <w:jc w:val="center"/>
              <w:rPr>
                <w:rFonts w:ascii="Palatino Linotype" w:hAnsi="Palatino Linotype"/>
                <w:b/>
              </w:rPr>
            </w:pPr>
          </w:p>
          <w:p w:rsidR="006277AC" w:rsidRPr="007E1FC4" w:rsidRDefault="006277AC" w:rsidP="00256DDF">
            <w:pPr>
              <w:pStyle w:val="Sinespaciado"/>
              <w:spacing w:line="276" w:lineRule="aut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r w:rsidRPr="007E1FC4">
              <w:rPr>
                <w:rFonts w:ascii="Palatino Linotype" w:hAnsi="Palatino Linotype"/>
                <w:b/>
              </w:rPr>
              <w:t>Eva Abaid Yapur</w:t>
            </w:r>
          </w:p>
          <w:p w:rsidR="006277AC" w:rsidRDefault="006277AC" w:rsidP="00256DDF">
            <w:pPr>
              <w:pStyle w:val="Sinespaciado"/>
              <w:jc w:val="center"/>
              <w:rPr>
                <w:rFonts w:ascii="Palatino Linotype" w:hAnsi="Palatino Linotype"/>
              </w:rPr>
            </w:pPr>
            <w:r w:rsidRPr="007E1FC4">
              <w:rPr>
                <w:rFonts w:ascii="Palatino Linotype" w:hAnsi="Palatino Linotype"/>
              </w:rPr>
              <w:t>Comisionada</w:t>
            </w:r>
          </w:p>
          <w:p w:rsidR="006277AC" w:rsidRPr="00FF722D" w:rsidRDefault="006277AC" w:rsidP="00256DDF">
            <w:pPr>
              <w:pStyle w:val="Sinespaciado"/>
              <w:jc w:val="center"/>
              <w:rPr>
                <w:rFonts w:ascii="Palatino Linotype" w:hAnsi="Palatino Linotype"/>
                <w:b/>
              </w:rPr>
            </w:pPr>
            <w:r w:rsidRPr="00FF722D">
              <w:rPr>
                <w:rFonts w:ascii="Palatino Linotype" w:hAnsi="Palatino Linotype"/>
                <w:b/>
              </w:rPr>
              <w:t>(Rúbrica)</w:t>
            </w:r>
          </w:p>
          <w:p w:rsidR="006277AC" w:rsidRPr="007E1FC4" w:rsidRDefault="006277AC" w:rsidP="00256DDF">
            <w:pPr>
              <w:pStyle w:val="Sinespaciado"/>
              <w:spacing w:line="276" w:lineRule="auto"/>
              <w:jc w:val="center"/>
              <w:rPr>
                <w:rFonts w:ascii="Palatino Linotype" w:hAnsi="Palatino Linotype"/>
              </w:rPr>
            </w:pPr>
            <w:r w:rsidRPr="00753A6A">
              <w:rPr>
                <w:rFonts w:ascii="Palatino Linotype" w:hAnsi="Palatino Linotype"/>
                <w:color w:val="FFFFFF" w:themeColor="background1"/>
              </w:rPr>
              <w:t>(rica)</w:t>
            </w:r>
          </w:p>
        </w:tc>
        <w:tc>
          <w:tcPr>
            <w:tcW w:w="4531" w:type="dxa"/>
          </w:tcPr>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r w:rsidRPr="007E1FC4">
              <w:rPr>
                <w:rFonts w:ascii="Palatino Linotype" w:hAnsi="Palatino Linotype"/>
                <w:b/>
              </w:rPr>
              <w:t>José Guadalupe Luna Hernández</w:t>
            </w:r>
          </w:p>
          <w:p w:rsidR="006277AC" w:rsidRDefault="006277AC" w:rsidP="00256DDF">
            <w:pPr>
              <w:pStyle w:val="Sinespaciado"/>
              <w:jc w:val="center"/>
              <w:rPr>
                <w:rFonts w:ascii="Palatino Linotype" w:hAnsi="Palatino Linotype"/>
              </w:rPr>
            </w:pPr>
            <w:r w:rsidRPr="007E1FC4">
              <w:rPr>
                <w:rFonts w:ascii="Palatino Linotype" w:hAnsi="Palatino Linotype"/>
              </w:rPr>
              <w:t>Comisionado</w:t>
            </w:r>
          </w:p>
          <w:p w:rsidR="006277AC" w:rsidRPr="00FF722D" w:rsidRDefault="006277AC" w:rsidP="00256DDF">
            <w:pPr>
              <w:pStyle w:val="Sinespaciado"/>
              <w:jc w:val="center"/>
              <w:rPr>
                <w:rFonts w:ascii="Palatino Linotype" w:hAnsi="Palatino Linotype"/>
                <w:b/>
              </w:rPr>
            </w:pPr>
            <w:r w:rsidRPr="00FF722D">
              <w:rPr>
                <w:rFonts w:ascii="Palatino Linotype" w:hAnsi="Palatino Linotype"/>
                <w:b/>
              </w:rPr>
              <w:t>(Rúbrica)</w:t>
            </w:r>
          </w:p>
          <w:p w:rsidR="006277AC" w:rsidRPr="007E1FC4" w:rsidRDefault="006277AC" w:rsidP="00256DD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277AC" w:rsidRPr="007E1FC4" w:rsidTr="00950AF0">
        <w:trPr>
          <w:jc w:val="center"/>
        </w:trPr>
        <w:tc>
          <w:tcPr>
            <w:tcW w:w="9062" w:type="dxa"/>
            <w:gridSpan w:val="2"/>
          </w:tcPr>
          <w:p w:rsidR="006277AC" w:rsidRDefault="006277AC" w:rsidP="00256DDF">
            <w:pPr>
              <w:pStyle w:val="Sinespaciado"/>
              <w:rPr>
                <w:rFonts w:ascii="Palatino Linotype" w:hAnsi="Palatino Linotype"/>
                <w:b/>
              </w:rPr>
            </w:pPr>
          </w:p>
          <w:p w:rsidR="006277AC" w:rsidRDefault="006277AC" w:rsidP="00256DDF">
            <w:pPr>
              <w:pStyle w:val="Sinespaciado"/>
              <w:rPr>
                <w:rFonts w:ascii="Palatino Linotype" w:hAnsi="Palatino Linotype"/>
                <w:b/>
              </w:rPr>
            </w:pPr>
          </w:p>
          <w:p w:rsidR="00256DDF" w:rsidRDefault="00256DDF" w:rsidP="00256DDF">
            <w:pPr>
              <w:pStyle w:val="Sinespaciado"/>
              <w:rPr>
                <w:rFonts w:ascii="Palatino Linotype" w:hAnsi="Palatino Linotype"/>
                <w:b/>
              </w:rPr>
            </w:pPr>
          </w:p>
          <w:p w:rsidR="00256DDF" w:rsidRPr="007E1FC4" w:rsidRDefault="00256DDF" w:rsidP="00256DDF">
            <w:pPr>
              <w:pStyle w:val="Sinespaciado"/>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r w:rsidRPr="007E1FC4">
              <w:rPr>
                <w:rFonts w:ascii="Palatino Linotype" w:hAnsi="Palatino Linotype"/>
                <w:b/>
              </w:rPr>
              <w:t>Javier Martínez Cruz</w:t>
            </w:r>
          </w:p>
          <w:p w:rsidR="006277AC" w:rsidRDefault="006277AC" w:rsidP="00256DDF">
            <w:pPr>
              <w:pStyle w:val="Sinespaciado"/>
              <w:jc w:val="center"/>
              <w:rPr>
                <w:rFonts w:ascii="Palatino Linotype" w:hAnsi="Palatino Linotype"/>
              </w:rPr>
            </w:pPr>
            <w:r w:rsidRPr="007E1FC4">
              <w:rPr>
                <w:rFonts w:ascii="Palatino Linotype" w:hAnsi="Palatino Linotype"/>
              </w:rPr>
              <w:t>Comisionado</w:t>
            </w:r>
          </w:p>
          <w:p w:rsidR="006277AC" w:rsidRPr="00FF722D" w:rsidRDefault="006277AC" w:rsidP="00256DDF">
            <w:pPr>
              <w:pStyle w:val="Sinespaciado"/>
              <w:jc w:val="center"/>
              <w:rPr>
                <w:rFonts w:ascii="Palatino Linotype" w:hAnsi="Palatino Linotype"/>
                <w:b/>
              </w:rPr>
            </w:pPr>
            <w:r w:rsidRPr="00FF722D">
              <w:rPr>
                <w:rFonts w:ascii="Palatino Linotype" w:hAnsi="Palatino Linotype"/>
                <w:b/>
              </w:rPr>
              <w:t>(Rúbrica)</w:t>
            </w:r>
          </w:p>
          <w:p w:rsidR="006277AC" w:rsidRPr="007E1FC4" w:rsidRDefault="006277AC" w:rsidP="00256DDF">
            <w:pPr>
              <w:pStyle w:val="Sinespaciado"/>
              <w:rPr>
                <w:rFonts w:ascii="Palatino Linotype" w:hAnsi="Palatino Linotype"/>
              </w:rPr>
            </w:pPr>
          </w:p>
        </w:tc>
      </w:tr>
      <w:tr w:rsidR="006277AC" w:rsidRPr="007E1FC4" w:rsidTr="00950AF0">
        <w:trPr>
          <w:jc w:val="center"/>
        </w:trPr>
        <w:tc>
          <w:tcPr>
            <w:tcW w:w="9062" w:type="dxa"/>
            <w:gridSpan w:val="2"/>
          </w:tcPr>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p>
          <w:p w:rsidR="006277AC" w:rsidRPr="007E1FC4" w:rsidRDefault="006277AC" w:rsidP="00256DDF">
            <w:pPr>
              <w:pStyle w:val="Sinespaciado"/>
              <w:jc w:val="center"/>
              <w:rPr>
                <w:rFonts w:ascii="Palatino Linotype" w:hAnsi="Palatino Linotype"/>
                <w:b/>
              </w:rPr>
            </w:pPr>
            <w:r>
              <w:rPr>
                <w:rFonts w:ascii="Palatino Linotype" w:hAnsi="Palatino Linotype"/>
                <w:b/>
              </w:rPr>
              <w:t>Alexis Tapia Ramírez</w:t>
            </w:r>
          </w:p>
          <w:p w:rsidR="006277AC" w:rsidRDefault="006277AC" w:rsidP="00256DDF">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6277AC" w:rsidRPr="00FF722D" w:rsidRDefault="006277AC" w:rsidP="00256DDF">
            <w:pPr>
              <w:pStyle w:val="Sinespaciado"/>
              <w:jc w:val="center"/>
              <w:rPr>
                <w:rFonts w:ascii="Palatino Linotype" w:hAnsi="Palatino Linotype"/>
                <w:b/>
              </w:rPr>
            </w:pPr>
            <w:r w:rsidRPr="00FF722D">
              <w:rPr>
                <w:rFonts w:ascii="Palatino Linotype" w:hAnsi="Palatino Linotype"/>
                <w:b/>
              </w:rPr>
              <w:t>(Rúbrica)</w:t>
            </w:r>
            <w:r w:rsidRPr="00753A6A">
              <w:rPr>
                <w:rFonts w:ascii="Palatino Linotype" w:hAnsi="Palatino Linotype"/>
                <w:color w:val="FFFFFF" w:themeColor="background1"/>
              </w:rPr>
              <w:t>)</w:t>
            </w:r>
          </w:p>
        </w:tc>
      </w:tr>
    </w:tbl>
    <w:p w:rsidR="006277AC" w:rsidRPr="00D33D7A" w:rsidRDefault="006277AC" w:rsidP="00256DDF">
      <w:pPr>
        <w:spacing w:after="0" w:line="276" w:lineRule="auto"/>
        <w:jc w:val="both"/>
        <w:rPr>
          <w:rFonts w:ascii="Palatino Linotype" w:hAnsi="Palatino Linotype" w:cs="Arial"/>
          <w:sz w:val="10"/>
          <w:szCs w:val="24"/>
        </w:rPr>
      </w:pPr>
    </w:p>
    <w:p w:rsidR="006277AC" w:rsidRPr="005C55A3" w:rsidRDefault="006277AC" w:rsidP="00256DDF">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0E06E1">
        <w:rPr>
          <w:rFonts w:ascii="Palatino Linotype" w:hAnsi="Palatino Linotype" w:cs="Arial"/>
          <w:sz w:val="16"/>
          <w:szCs w:val="16"/>
        </w:rPr>
        <w:t>quince de agosto</w:t>
      </w:r>
      <w:r w:rsidRPr="00431F28">
        <w:rPr>
          <w:rFonts w:ascii="Palatino Linotype" w:hAnsi="Palatino Linotype" w:cs="Arial"/>
          <w:sz w:val="16"/>
          <w:szCs w:val="16"/>
        </w:rPr>
        <w:t xml:space="preserve"> de dos mil dieciocho, emitida en el recurso de revisión 0</w:t>
      </w:r>
      <w:r>
        <w:rPr>
          <w:rFonts w:ascii="Palatino Linotype" w:hAnsi="Palatino Linotype" w:cs="Arial"/>
          <w:sz w:val="16"/>
          <w:szCs w:val="16"/>
        </w:rPr>
        <w:t>2</w:t>
      </w:r>
      <w:r w:rsidR="000E06E1">
        <w:rPr>
          <w:rFonts w:ascii="Palatino Linotype" w:hAnsi="Palatino Linotype" w:cs="Arial"/>
          <w:sz w:val="16"/>
          <w:szCs w:val="16"/>
        </w:rPr>
        <w:t>285</w:t>
      </w:r>
      <w:r w:rsidRPr="00431F28">
        <w:rPr>
          <w:rFonts w:ascii="Palatino Linotype" w:hAnsi="Palatino Linotype" w:cs="Arial"/>
          <w:sz w:val="16"/>
          <w:szCs w:val="16"/>
        </w:rPr>
        <w:t>/INFOEM/IP/RR/2018.</w:t>
      </w:r>
    </w:p>
    <w:p w:rsidR="002A5ADD" w:rsidRDefault="006277AC" w:rsidP="00256DDF">
      <w:pPr>
        <w:spacing w:after="0" w:line="276" w:lineRule="auto"/>
        <w:jc w:val="both"/>
      </w:pPr>
      <w:r>
        <w:rPr>
          <w:rFonts w:ascii="Palatino Linotype" w:hAnsi="Palatino Linotype" w:cs="Arial"/>
          <w:sz w:val="16"/>
          <w:szCs w:val="16"/>
        </w:rPr>
        <w:t>ZMS/OSAM/HAP</w:t>
      </w:r>
    </w:p>
    <w:sectPr w:rsidR="002A5ADD" w:rsidSect="00671BE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34" w:rsidRDefault="001B0734" w:rsidP="006277AC">
      <w:pPr>
        <w:spacing w:after="0" w:line="240" w:lineRule="auto"/>
      </w:pPr>
      <w:r>
        <w:separator/>
      </w:r>
    </w:p>
  </w:endnote>
  <w:endnote w:type="continuationSeparator" w:id="0">
    <w:p w:rsidR="001B0734" w:rsidRDefault="001B0734" w:rsidP="0062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9A7D3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73F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73F2">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9A7D3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73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73F2">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34" w:rsidRDefault="001B0734" w:rsidP="006277AC">
      <w:pPr>
        <w:spacing w:after="0" w:line="240" w:lineRule="auto"/>
      </w:pPr>
      <w:r>
        <w:separator/>
      </w:r>
    </w:p>
  </w:footnote>
  <w:footnote w:type="continuationSeparator" w:id="0">
    <w:p w:rsidR="001B0734" w:rsidRDefault="001B0734" w:rsidP="006277AC">
      <w:pPr>
        <w:spacing w:after="0" w:line="240" w:lineRule="auto"/>
      </w:pPr>
      <w:r>
        <w:continuationSeparator/>
      </w:r>
    </w:p>
  </w:footnote>
  <w:footnote w:id="1">
    <w:p w:rsidR="00460EED" w:rsidRPr="00911081" w:rsidRDefault="00460EED" w:rsidP="00460EE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60EED" w:rsidRPr="00911081" w:rsidRDefault="00460EED" w:rsidP="00460EE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D7565" w:rsidRDefault="003D7565" w:rsidP="003D7565">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rsidR="003D7565" w:rsidRDefault="003D7565" w:rsidP="003D7565">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rsidR="003D7565" w:rsidRDefault="003D7565" w:rsidP="003D7565">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rsidR="003D7565" w:rsidRDefault="003D7565" w:rsidP="003D7565">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w:t>
      </w:r>
      <w:proofErr w:type="spellStart"/>
      <w:r w:rsidRPr="006848B2">
        <w:rPr>
          <w:rFonts w:ascii="Palatino Linotype" w:eastAsia="MS Mincho" w:hAnsi="Palatino Linotype" w:cs="Arial"/>
          <w:sz w:val="16"/>
          <w:szCs w:val="16"/>
          <w:lang w:eastAsia="es-ES"/>
        </w:rPr>
        <w:t>VILLANUEVA</w:t>
      </w:r>
      <w:proofErr w:type="spellEnd"/>
      <w:r w:rsidRPr="006848B2">
        <w:rPr>
          <w:rFonts w:ascii="Palatino Linotype" w:eastAsia="MS Mincho" w:hAnsi="Palatino Linotype" w:cs="Arial"/>
          <w:sz w:val="16"/>
          <w:szCs w:val="16"/>
          <w:lang w:eastAsia="es-ES"/>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1B0734">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9A7D3A"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9A7D3A" w:rsidP="006277AC">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6277AC">
            <w:rPr>
              <w:rFonts w:ascii="Palatino Linotype" w:hAnsi="Palatino Linotype" w:cs="Arial"/>
              <w:szCs w:val="20"/>
            </w:rPr>
            <w:t>285</w:t>
          </w:r>
          <w:r>
            <w:rPr>
              <w:rFonts w:ascii="Palatino Linotype" w:hAnsi="Palatino Linotype" w:cs="Arial"/>
              <w:szCs w:val="20"/>
            </w:rPr>
            <w:t>/INFOEM/IP/RR/2018</w:t>
          </w:r>
        </w:p>
      </w:tc>
    </w:tr>
    <w:tr w:rsidR="008C5D7B" w:rsidTr="009E6F58">
      <w:trPr>
        <w:trHeight w:val="242"/>
      </w:trPr>
      <w:tc>
        <w:tcPr>
          <w:tcW w:w="5392" w:type="dxa"/>
          <w:hideMark/>
        </w:tcPr>
        <w:p w:rsidR="008C5D7B" w:rsidRDefault="009A7D3A"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6277AC" w:rsidP="009E6F58">
          <w:pPr>
            <w:spacing w:after="120" w:line="240" w:lineRule="auto"/>
            <w:ind w:left="-486" w:right="214" w:firstLine="567"/>
            <w:jc w:val="right"/>
            <w:rPr>
              <w:rFonts w:ascii="Palatino Linotype" w:hAnsi="Palatino Linotype" w:cs="Arial"/>
              <w:szCs w:val="20"/>
            </w:rPr>
          </w:pPr>
          <w:r w:rsidRPr="006277AC">
            <w:rPr>
              <w:rFonts w:ascii="Palatino Linotype" w:hAnsi="Palatino Linotype" w:cs="Arial"/>
              <w:szCs w:val="20"/>
            </w:rPr>
            <w:t>Junta de Caminos del Estado de México</w:t>
          </w:r>
        </w:p>
      </w:tc>
    </w:tr>
    <w:tr w:rsidR="008C5D7B" w:rsidTr="009E6F58">
      <w:trPr>
        <w:trHeight w:val="342"/>
      </w:trPr>
      <w:tc>
        <w:tcPr>
          <w:tcW w:w="5392" w:type="dxa"/>
          <w:hideMark/>
        </w:tcPr>
        <w:p w:rsidR="008C5D7B" w:rsidRDefault="009A7D3A"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9A7D3A"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1B07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9A7D3A"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9A7D3A" w:rsidP="006277AC">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6277AC">
            <w:rPr>
              <w:rFonts w:ascii="Palatino Linotype" w:hAnsi="Palatino Linotype" w:cs="Arial"/>
              <w:szCs w:val="20"/>
            </w:rPr>
            <w:t>285</w:t>
          </w:r>
          <w:r>
            <w:rPr>
              <w:rFonts w:ascii="Palatino Linotype" w:hAnsi="Palatino Linotype" w:cs="Arial"/>
              <w:szCs w:val="20"/>
            </w:rPr>
            <w:t>/INFOEM/IP/RR/2018</w:t>
          </w:r>
        </w:p>
      </w:tc>
    </w:tr>
    <w:tr w:rsidR="008C5D7B" w:rsidRPr="00633CD9" w:rsidTr="009E6F58">
      <w:trPr>
        <w:trHeight w:val="196"/>
      </w:trPr>
      <w:tc>
        <w:tcPr>
          <w:tcW w:w="5392" w:type="dxa"/>
          <w:hideMark/>
        </w:tcPr>
        <w:p w:rsidR="008C5D7B" w:rsidRDefault="009A7D3A"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346A14" w:rsidP="006277A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XXXXXXXXXXXXXXXXX</w:t>
          </w:r>
        </w:p>
      </w:tc>
    </w:tr>
    <w:tr w:rsidR="008C5D7B" w:rsidRPr="00633CD9" w:rsidTr="009E6F58">
      <w:trPr>
        <w:trHeight w:val="242"/>
      </w:trPr>
      <w:tc>
        <w:tcPr>
          <w:tcW w:w="5392" w:type="dxa"/>
          <w:hideMark/>
        </w:tcPr>
        <w:p w:rsidR="008C5D7B" w:rsidRDefault="009A7D3A"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6277AC" w:rsidP="006277AC">
          <w:pPr>
            <w:spacing w:after="120" w:line="240" w:lineRule="auto"/>
            <w:ind w:left="72" w:right="214"/>
            <w:jc w:val="right"/>
            <w:rPr>
              <w:rFonts w:ascii="Palatino Linotype" w:hAnsi="Palatino Linotype" w:cs="Arial"/>
              <w:szCs w:val="20"/>
            </w:rPr>
          </w:pPr>
          <w:r w:rsidRPr="006277AC">
            <w:rPr>
              <w:rFonts w:ascii="Palatino Linotype" w:hAnsi="Palatino Linotype" w:cs="Arial"/>
              <w:szCs w:val="20"/>
            </w:rPr>
            <w:t>Junta de Caminos del Estado de México</w:t>
          </w:r>
        </w:p>
      </w:tc>
    </w:tr>
    <w:tr w:rsidR="008C5D7B" w:rsidTr="009E6F58">
      <w:trPr>
        <w:trHeight w:val="342"/>
      </w:trPr>
      <w:tc>
        <w:tcPr>
          <w:tcW w:w="5392" w:type="dxa"/>
          <w:hideMark/>
        </w:tcPr>
        <w:p w:rsidR="008C5D7B" w:rsidRDefault="009A7D3A"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9A7D3A"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1B07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B7C78"/>
    <w:multiLevelType w:val="hybridMultilevel"/>
    <w:tmpl w:val="D9A0605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245A48E6"/>
    <w:multiLevelType w:val="hybridMultilevel"/>
    <w:tmpl w:val="AABEA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EF614E"/>
    <w:multiLevelType w:val="hybridMultilevel"/>
    <w:tmpl w:val="50344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E3054B"/>
    <w:multiLevelType w:val="hybridMultilevel"/>
    <w:tmpl w:val="9A0AD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AC"/>
    <w:rsid w:val="000C3CB1"/>
    <w:rsid w:val="000E06E1"/>
    <w:rsid w:val="000F65DF"/>
    <w:rsid w:val="001024E2"/>
    <w:rsid w:val="001024E8"/>
    <w:rsid w:val="00107C92"/>
    <w:rsid w:val="001A31A5"/>
    <w:rsid w:val="001B0734"/>
    <w:rsid w:val="001F20BE"/>
    <w:rsid w:val="00256DDF"/>
    <w:rsid w:val="0028213E"/>
    <w:rsid w:val="002852EF"/>
    <w:rsid w:val="002A5ADD"/>
    <w:rsid w:val="002B390F"/>
    <w:rsid w:val="002C4133"/>
    <w:rsid w:val="002D1115"/>
    <w:rsid w:val="00320BFB"/>
    <w:rsid w:val="003370DE"/>
    <w:rsid w:val="00346A14"/>
    <w:rsid w:val="003B55F0"/>
    <w:rsid w:val="003C63A6"/>
    <w:rsid w:val="003D7565"/>
    <w:rsid w:val="003E082D"/>
    <w:rsid w:val="003F3456"/>
    <w:rsid w:val="00460EED"/>
    <w:rsid w:val="004825EB"/>
    <w:rsid w:val="004D7877"/>
    <w:rsid w:val="005C3C1B"/>
    <w:rsid w:val="005F6B4C"/>
    <w:rsid w:val="0060555E"/>
    <w:rsid w:val="006277AC"/>
    <w:rsid w:val="006973F2"/>
    <w:rsid w:val="00722C6C"/>
    <w:rsid w:val="007A563D"/>
    <w:rsid w:val="007C57B2"/>
    <w:rsid w:val="00835839"/>
    <w:rsid w:val="008445EE"/>
    <w:rsid w:val="00886381"/>
    <w:rsid w:val="008E0B02"/>
    <w:rsid w:val="008F742C"/>
    <w:rsid w:val="009216E2"/>
    <w:rsid w:val="00966832"/>
    <w:rsid w:val="009674B8"/>
    <w:rsid w:val="009A7D3A"/>
    <w:rsid w:val="009D5D3B"/>
    <w:rsid w:val="009D6365"/>
    <w:rsid w:val="009D6FFC"/>
    <w:rsid w:val="00A162B7"/>
    <w:rsid w:val="00A829AE"/>
    <w:rsid w:val="00A843B6"/>
    <w:rsid w:val="00A91E62"/>
    <w:rsid w:val="00AD59AF"/>
    <w:rsid w:val="00B31067"/>
    <w:rsid w:val="00B4462A"/>
    <w:rsid w:val="00B52D43"/>
    <w:rsid w:val="00B63BDD"/>
    <w:rsid w:val="00BA7D7E"/>
    <w:rsid w:val="00C23CA4"/>
    <w:rsid w:val="00C45ADE"/>
    <w:rsid w:val="00C53739"/>
    <w:rsid w:val="00C659B7"/>
    <w:rsid w:val="00CE7BF1"/>
    <w:rsid w:val="00DA0AB9"/>
    <w:rsid w:val="00DC488B"/>
    <w:rsid w:val="00DC6219"/>
    <w:rsid w:val="00DE2234"/>
    <w:rsid w:val="00DF7699"/>
    <w:rsid w:val="00E718A9"/>
    <w:rsid w:val="00E97750"/>
    <w:rsid w:val="00ED698F"/>
    <w:rsid w:val="00FF0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99DD6D-3A1E-4E22-BCE9-FC8ADB85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7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77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77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77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77AC"/>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77A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277A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277AC"/>
    <w:rPr>
      <w:vertAlign w:val="superscript"/>
    </w:rPr>
  </w:style>
  <w:style w:type="paragraph" w:styleId="Sinespaciado">
    <w:name w:val="No Spacing"/>
    <w:aliases w:val="Francesa"/>
    <w:link w:val="SinespaciadoCar"/>
    <w:uiPriority w:val="1"/>
    <w:qFormat/>
    <w:rsid w:val="006277A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277A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27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52D4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B52D4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0EED"/>
  </w:style>
  <w:style w:type="character" w:styleId="Hipervnculo">
    <w:name w:val="Hyperlink"/>
    <w:basedOn w:val="Fuentedeprrafopredeter"/>
    <w:uiPriority w:val="99"/>
    <w:unhideWhenUsed/>
    <w:rsid w:val="00460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5489">
      <w:bodyDiv w:val="1"/>
      <w:marLeft w:val="0"/>
      <w:marRight w:val="0"/>
      <w:marTop w:val="0"/>
      <w:marBottom w:val="0"/>
      <w:divBdr>
        <w:top w:val="none" w:sz="0" w:space="0" w:color="auto"/>
        <w:left w:val="none" w:sz="0" w:space="0" w:color="auto"/>
        <w:bottom w:val="none" w:sz="0" w:space="0" w:color="auto"/>
        <w:right w:val="none" w:sz="0" w:space="0" w:color="auto"/>
      </w:divBdr>
    </w:div>
    <w:div w:id="584263556">
      <w:bodyDiv w:val="1"/>
      <w:marLeft w:val="0"/>
      <w:marRight w:val="0"/>
      <w:marTop w:val="0"/>
      <w:marBottom w:val="0"/>
      <w:divBdr>
        <w:top w:val="none" w:sz="0" w:space="0" w:color="auto"/>
        <w:left w:val="none" w:sz="0" w:space="0" w:color="auto"/>
        <w:bottom w:val="none" w:sz="0" w:space="0" w:color="auto"/>
        <w:right w:val="none" w:sz="0" w:space="0" w:color="auto"/>
      </w:divBdr>
    </w:div>
    <w:div w:id="610556280">
      <w:bodyDiv w:val="1"/>
      <w:marLeft w:val="0"/>
      <w:marRight w:val="0"/>
      <w:marTop w:val="0"/>
      <w:marBottom w:val="0"/>
      <w:divBdr>
        <w:top w:val="none" w:sz="0" w:space="0" w:color="auto"/>
        <w:left w:val="none" w:sz="0" w:space="0" w:color="auto"/>
        <w:bottom w:val="none" w:sz="0" w:space="0" w:color="auto"/>
        <w:right w:val="none" w:sz="0" w:space="0" w:color="auto"/>
      </w:divBdr>
    </w:div>
    <w:div w:id="651367487">
      <w:bodyDiv w:val="1"/>
      <w:marLeft w:val="0"/>
      <w:marRight w:val="0"/>
      <w:marTop w:val="0"/>
      <w:marBottom w:val="0"/>
      <w:divBdr>
        <w:top w:val="none" w:sz="0" w:space="0" w:color="auto"/>
        <w:left w:val="none" w:sz="0" w:space="0" w:color="auto"/>
        <w:bottom w:val="none" w:sz="0" w:space="0" w:color="auto"/>
        <w:right w:val="none" w:sz="0" w:space="0" w:color="auto"/>
      </w:divBdr>
    </w:div>
    <w:div w:id="895359404">
      <w:bodyDiv w:val="1"/>
      <w:marLeft w:val="0"/>
      <w:marRight w:val="0"/>
      <w:marTop w:val="0"/>
      <w:marBottom w:val="0"/>
      <w:divBdr>
        <w:top w:val="none" w:sz="0" w:space="0" w:color="auto"/>
        <w:left w:val="none" w:sz="0" w:space="0" w:color="auto"/>
        <w:bottom w:val="none" w:sz="0" w:space="0" w:color="auto"/>
        <w:right w:val="none" w:sz="0" w:space="0" w:color="auto"/>
      </w:divBdr>
    </w:div>
    <w:div w:id="975643602">
      <w:bodyDiv w:val="1"/>
      <w:marLeft w:val="0"/>
      <w:marRight w:val="0"/>
      <w:marTop w:val="0"/>
      <w:marBottom w:val="0"/>
      <w:divBdr>
        <w:top w:val="none" w:sz="0" w:space="0" w:color="auto"/>
        <w:left w:val="none" w:sz="0" w:space="0" w:color="auto"/>
        <w:bottom w:val="none" w:sz="0" w:space="0" w:color="auto"/>
        <w:right w:val="none" w:sz="0" w:space="0" w:color="auto"/>
      </w:divBdr>
    </w:div>
    <w:div w:id="1307321828">
      <w:bodyDiv w:val="1"/>
      <w:marLeft w:val="0"/>
      <w:marRight w:val="0"/>
      <w:marTop w:val="0"/>
      <w:marBottom w:val="0"/>
      <w:divBdr>
        <w:top w:val="none" w:sz="0" w:space="0" w:color="auto"/>
        <w:left w:val="none" w:sz="0" w:space="0" w:color="auto"/>
        <w:bottom w:val="none" w:sz="0" w:space="0" w:color="auto"/>
        <w:right w:val="none" w:sz="0" w:space="0" w:color="auto"/>
      </w:divBdr>
    </w:div>
    <w:div w:id="1391805834">
      <w:bodyDiv w:val="1"/>
      <w:marLeft w:val="0"/>
      <w:marRight w:val="0"/>
      <w:marTop w:val="0"/>
      <w:marBottom w:val="0"/>
      <w:divBdr>
        <w:top w:val="none" w:sz="0" w:space="0" w:color="auto"/>
        <w:left w:val="none" w:sz="0" w:space="0" w:color="auto"/>
        <w:bottom w:val="none" w:sz="0" w:space="0" w:color="auto"/>
        <w:right w:val="none" w:sz="0" w:space="0" w:color="auto"/>
      </w:divBdr>
    </w:div>
    <w:div w:id="1670670938">
      <w:bodyDiv w:val="1"/>
      <w:marLeft w:val="0"/>
      <w:marRight w:val="0"/>
      <w:marTop w:val="0"/>
      <w:marBottom w:val="0"/>
      <w:divBdr>
        <w:top w:val="none" w:sz="0" w:space="0" w:color="auto"/>
        <w:left w:val="none" w:sz="0" w:space="0" w:color="auto"/>
        <w:bottom w:val="none" w:sz="0" w:space="0" w:color="auto"/>
        <w:right w:val="none" w:sz="0" w:space="0" w:color="auto"/>
      </w:divBdr>
    </w:div>
    <w:div w:id="1804425259">
      <w:bodyDiv w:val="1"/>
      <w:marLeft w:val="0"/>
      <w:marRight w:val="0"/>
      <w:marTop w:val="0"/>
      <w:marBottom w:val="0"/>
      <w:divBdr>
        <w:top w:val="none" w:sz="0" w:space="0" w:color="auto"/>
        <w:left w:val="none" w:sz="0" w:space="0" w:color="auto"/>
        <w:bottom w:val="none" w:sz="0" w:space="0" w:color="auto"/>
        <w:right w:val="none" w:sz="0" w:space="0" w:color="auto"/>
      </w:divBdr>
    </w:div>
    <w:div w:id="1959530031">
      <w:bodyDiv w:val="1"/>
      <w:marLeft w:val="0"/>
      <w:marRight w:val="0"/>
      <w:marTop w:val="0"/>
      <w:marBottom w:val="0"/>
      <w:divBdr>
        <w:top w:val="none" w:sz="0" w:space="0" w:color="auto"/>
        <w:left w:val="none" w:sz="0" w:space="0" w:color="auto"/>
        <w:bottom w:val="none" w:sz="0" w:space="0" w:color="auto"/>
        <w:right w:val="none" w:sz="0" w:space="0" w:color="auto"/>
      </w:divBdr>
    </w:div>
    <w:div w:id="1984580627">
      <w:bodyDiv w:val="1"/>
      <w:marLeft w:val="0"/>
      <w:marRight w:val="0"/>
      <w:marTop w:val="0"/>
      <w:marBottom w:val="0"/>
      <w:divBdr>
        <w:top w:val="none" w:sz="0" w:space="0" w:color="auto"/>
        <w:left w:val="none" w:sz="0" w:space="0" w:color="auto"/>
        <w:bottom w:val="none" w:sz="0" w:space="0" w:color="auto"/>
        <w:right w:val="none" w:sz="0" w:space="0" w:color="auto"/>
      </w:divBdr>
    </w:div>
    <w:div w:id="2009863038">
      <w:bodyDiv w:val="1"/>
      <w:marLeft w:val="0"/>
      <w:marRight w:val="0"/>
      <w:marTop w:val="0"/>
      <w:marBottom w:val="0"/>
      <w:divBdr>
        <w:top w:val="none" w:sz="0" w:space="0" w:color="auto"/>
        <w:left w:val="none" w:sz="0" w:space="0" w:color="auto"/>
        <w:bottom w:val="none" w:sz="0" w:space="0" w:color="auto"/>
        <w:right w:val="none" w:sz="0" w:space="0" w:color="auto"/>
      </w:divBdr>
    </w:div>
    <w:div w:id="2024430705">
      <w:bodyDiv w:val="1"/>
      <w:marLeft w:val="0"/>
      <w:marRight w:val="0"/>
      <w:marTop w:val="0"/>
      <w:marBottom w:val="0"/>
      <w:divBdr>
        <w:top w:val="none" w:sz="0" w:space="0" w:color="auto"/>
        <w:left w:val="none" w:sz="0" w:space="0" w:color="auto"/>
        <w:bottom w:val="none" w:sz="0" w:space="0" w:color="auto"/>
        <w:right w:val="none" w:sz="0" w:space="0" w:color="auto"/>
      </w:divBdr>
    </w:div>
    <w:div w:id="2099014556">
      <w:bodyDiv w:val="1"/>
      <w:marLeft w:val="0"/>
      <w:marRight w:val="0"/>
      <w:marTop w:val="0"/>
      <w:marBottom w:val="0"/>
      <w:divBdr>
        <w:top w:val="none" w:sz="0" w:space="0" w:color="auto"/>
        <w:left w:val="none" w:sz="0" w:space="0" w:color="auto"/>
        <w:bottom w:val="none" w:sz="0" w:space="0" w:color="auto"/>
        <w:right w:val="none" w:sz="0" w:space="0" w:color="auto"/>
      </w:divBdr>
    </w:div>
    <w:div w:id="21051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5421</Words>
  <Characters>29817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2018-07-30T23:04:00Z</dcterms:created>
  <dcterms:modified xsi:type="dcterms:W3CDTF">2018-08-28T18:59:00Z</dcterms:modified>
</cp:coreProperties>
</file>