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8E4" w:rsidRPr="005C39AD"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5C39AD">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DB610E" w:rsidRPr="005C39AD">
        <w:rPr>
          <w:rFonts w:ascii="Palatino Linotype" w:eastAsia="Times New Roman" w:hAnsi="Palatino Linotype" w:cs="Arial"/>
          <w:color w:val="000000"/>
          <w:sz w:val="24"/>
          <w:szCs w:val="24"/>
          <w:lang w:eastAsia="es-MX"/>
        </w:rPr>
        <w:t xml:space="preserve">veintidós de agosto </w:t>
      </w:r>
      <w:r w:rsidR="00D06CA0" w:rsidRPr="005C39AD">
        <w:rPr>
          <w:rFonts w:ascii="Palatino Linotype" w:eastAsia="Times New Roman" w:hAnsi="Palatino Linotype" w:cs="Arial"/>
          <w:color w:val="000000"/>
          <w:sz w:val="24"/>
          <w:szCs w:val="24"/>
          <w:lang w:eastAsia="es-MX"/>
        </w:rPr>
        <w:t xml:space="preserve">de </w:t>
      </w:r>
      <w:r w:rsidRPr="005C39AD">
        <w:rPr>
          <w:rFonts w:ascii="Palatino Linotype" w:eastAsia="Times New Roman" w:hAnsi="Palatino Linotype" w:cs="Arial"/>
          <w:color w:val="000000"/>
          <w:sz w:val="24"/>
          <w:szCs w:val="24"/>
          <w:lang w:eastAsia="es-MX"/>
        </w:rPr>
        <w:t>dos mil dieci</w:t>
      </w:r>
      <w:r w:rsidR="00E753C9" w:rsidRPr="005C39AD">
        <w:rPr>
          <w:rFonts w:ascii="Palatino Linotype" w:eastAsia="Times New Roman" w:hAnsi="Palatino Linotype" w:cs="Arial"/>
          <w:color w:val="000000"/>
          <w:sz w:val="24"/>
          <w:szCs w:val="24"/>
          <w:lang w:eastAsia="es-MX"/>
        </w:rPr>
        <w:t>ocho</w:t>
      </w:r>
      <w:r w:rsidRPr="005C39AD">
        <w:rPr>
          <w:rFonts w:ascii="Palatino Linotype" w:eastAsia="Times New Roman" w:hAnsi="Palatino Linotype" w:cs="Arial"/>
          <w:color w:val="000000"/>
          <w:sz w:val="24"/>
          <w:szCs w:val="24"/>
          <w:lang w:eastAsia="es-MX"/>
        </w:rPr>
        <w:t>.</w:t>
      </w:r>
    </w:p>
    <w:p w:rsidR="006168E4" w:rsidRPr="005C39AD" w:rsidRDefault="006168E4" w:rsidP="00844569">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6168E4" w:rsidRPr="005C39AD" w:rsidRDefault="006168E4" w:rsidP="00844569">
      <w:pPr>
        <w:tabs>
          <w:tab w:val="left" w:pos="1701"/>
        </w:tabs>
        <w:spacing w:before="240" w:line="360" w:lineRule="auto"/>
        <w:jc w:val="both"/>
        <w:rPr>
          <w:rFonts w:ascii="Palatino Linotype" w:hAnsi="Palatino Linotype" w:cs="Arial"/>
          <w:sz w:val="24"/>
        </w:rPr>
      </w:pPr>
      <w:r w:rsidRPr="005C39AD">
        <w:rPr>
          <w:rFonts w:ascii="Palatino Linotype" w:hAnsi="Palatino Linotype" w:cs="Arial"/>
          <w:b/>
          <w:sz w:val="24"/>
        </w:rPr>
        <w:t>VISTO</w:t>
      </w:r>
      <w:r w:rsidRPr="005C39AD">
        <w:rPr>
          <w:rFonts w:ascii="Palatino Linotype" w:hAnsi="Palatino Linotype" w:cs="Arial"/>
          <w:sz w:val="24"/>
        </w:rPr>
        <w:t xml:space="preserve"> el expediente electrónico formado con motivo del recurso de revisión número </w:t>
      </w:r>
      <w:r w:rsidR="00CE2ADF" w:rsidRPr="005C39AD">
        <w:rPr>
          <w:rFonts w:ascii="Palatino Linotype" w:hAnsi="Palatino Linotype" w:cs="Arial"/>
          <w:b/>
          <w:bCs/>
          <w:sz w:val="24"/>
          <w:lang w:eastAsia="es-MX"/>
        </w:rPr>
        <w:t>0</w:t>
      </w:r>
      <w:r w:rsidR="009F0157" w:rsidRPr="005C39AD">
        <w:rPr>
          <w:rFonts w:ascii="Palatino Linotype" w:hAnsi="Palatino Linotype" w:cs="Arial"/>
          <w:b/>
          <w:bCs/>
          <w:sz w:val="24"/>
          <w:lang w:eastAsia="es-MX"/>
        </w:rPr>
        <w:t>2301</w:t>
      </w:r>
      <w:r w:rsidR="00F403EA" w:rsidRPr="005C39AD">
        <w:rPr>
          <w:rFonts w:ascii="Palatino Linotype" w:hAnsi="Palatino Linotype" w:cs="Arial"/>
          <w:b/>
          <w:bCs/>
          <w:sz w:val="24"/>
          <w:lang w:eastAsia="es-MX"/>
        </w:rPr>
        <w:t>/</w:t>
      </w:r>
      <w:r w:rsidR="00F51E44" w:rsidRPr="005C39AD">
        <w:rPr>
          <w:rFonts w:ascii="Palatino Linotype" w:hAnsi="Palatino Linotype" w:cs="Arial"/>
          <w:b/>
          <w:bCs/>
          <w:sz w:val="24"/>
          <w:lang w:eastAsia="es-MX"/>
        </w:rPr>
        <w:t>INFOEM/IP/RR/2018</w:t>
      </w:r>
      <w:r w:rsidRPr="005C39AD">
        <w:rPr>
          <w:rFonts w:ascii="Palatino Linotype" w:hAnsi="Palatino Linotype" w:cs="Arial"/>
          <w:sz w:val="24"/>
        </w:rPr>
        <w:t xml:space="preserve">, </w:t>
      </w:r>
      <w:r w:rsidR="00F51E44" w:rsidRPr="005C39AD">
        <w:rPr>
          <w:rFonts w:ascii="Palatino Linotype" w:hAnsi="Palatino Linotype" w:cs="Arial"/>
          <w:sz w:val="24"/>
          <w:szCs w:val="24"/>
        </w:rPr>
        <w:t xml:space="preserve">interpuesto por </w:t>
      </w:r>
      <w:r w:rsidR="00C87B2F" w:rsidRPr="005C39AD">
        <w:rPr>
          <w:rFonts w:ascii="Palatino Linotype" w:hAnsi="Palatino Linotype" w:cs="Arial"/>
          <w:sz w:val="24"/>
          <w:szCs w:val="24"/>
        </w:rPr>
        <w:t>e</w:t>
      </w:r>
      <w:r w:rsidR="00F51E44" w:rsidRPr="005C39AD">
        <w:rPr>
          <w:rFonts w:ascii="Palatino Linotype" w:hAnsi="Palatino Linotype" w:cs="Arial"/>
          <w:sz w:val="24"/>
          <w:szCs w:val="24"/>
        </w:rPr>
        <w:t>l</w:t>
      </w:r>
      <w:r w:rsidRPr="005C39AD">
        <w:rPr>
          <w:rFonts w:ascii="Palatino Linotype" w:hAnsi="Palatino Linotype" w:cs="Arial"/>
          <w:sz w:val="24"/>
          <w:szCs w:val="24"/>
        </w:rPr>
        <w:t xml:space="preserve"> </w:t>
      </w:r>
      <w:r w:rsidRPr="005C39AD">
        <w:rPr>
          <w:rFonts w:ascii="Palatino Linotype" w:hAnsi="Palatino Linotype" w:cs="Arial"/>
          <w:b/>
          <w:sz w:val="24"/>
          <w:szCs w:val="24"/>
        </w:rPr>
        <w:t xml:space="preserve">C. </w:t>
      </w:r>
      <w:r w:rsidR="00A831C1">
        <w:rPr>
          <w:rFonts w:ascii="Palatino Linotype" w:hAnsi="Palatino Linotype" w:cs="Arial"/>
          <w:b/>
          <w:sz w:val="24"/>
          <w:szCs w:val="24"/>
        </w:rPr>
        <w:t>XXXXXXXXXXXXXXXX</w:t>
      </w:r>
      <w:r w:rsidR="006B26E3" w:rsidRPr="005C39AD">
        <w:rPr>
          <w:rFonts w:ascii="Palatino Linotype" w:hAnsi="Palatino Linotype" w:cs="Arial"/>
          <w:b/>
          <w:sz w:val="24"/>
          <w:szCs w:val="24"/>
        </w:rPr>
        <w:t>,</w:t>
      </w:r>
      <w:r w:rsidR="00D06CA0" w:rsidRPr="005C39AD">
        <w:rPr>
          <w:rFonts w:ascii="Palatino Linotype" w:hAnsi="Palatino Linotype" w:cs="Arial"/>
          <w:b/>
          <w:sz w:val="24"/>
          <w:szCs w:val="24"/>
        </w:rPr>
        <w:t xml:space="preserve"> </w:t>
      </w:r>
      <w:r w:rsidRPr="005C39AD">
        <w:rPr>
          <w:rFonts w:ascii="Palatino Linotype" w:hAnsi="Palatino Linotype" w:cs="Arial"/>
          <w:sz w:val="24"/>
          <w:szCs w:val="24"/>
        </w:rPr>
        <w:t xml:space="preserve">en lo sucesivo </w:t>
      </w:r>
      <w:r w:rsidR="00C87B2F" w:rsidRPr="005C39AD">
        <w:rPr>
          <w:rFonts w:ascii="Palatino Linotype" w:hAnsi="Palatino Linotype" w:cs="Arial"/>
          <w:b/>
          <w:sz w:val="24"/>
          <w:szCs w:val="24"/>
        </w:rPr>
        <w:t>El</w:t>
      </w:r>
      <w:r w:rsidR="00952219" w:rsidRPr="005C39AD">
        <w:rPr>
          <w:rFonts w:ascii="Palatino Linotype" w:hAnsi="Palatino Linotype" w:cs="Arial"/>
          <w:b/>
          <w:sz w:val="24"/>
          <w:szCs w:val="24"/>
        </w:rPr>
        <w:t xml:space="preserve"> </w:t>
      </w:r>
      <w:r w:rsidRPr="005C39AD">
        <w:rPr>
          <w:rFonts w:ascii="Palatino Linotype" w:hAnsi="Palatino Linotype" w:cs="Arial"/>
          <w:b/>
          <w:sz w:val="24"/>
          <w:szCs w:val="24"/>
        </w:rPr>
        <w:t>Recurrente</w:t>
      </w:r>
      <w:r w:rsidRPr="005C39AD">
        <w:rPr>
          <w:rFonts w:ascii="Palatino Linotype" w:hAnsi="Palatino Linotype" w:cs="Arial"/>
          <w:sz w:val="24"/>
          <w:szCs w:val="24"/>
        </w:rPr>
        <w:t>, en contra de la respuesta de</w:t>
      </w:r>
      <w:r w:rsidR="00F847C1" w:rsidRPr="005C39AD">
        <w:rPr>
          <w:rFonts w:ascii="Palatino Linotype" w:hAnsi="Palatino Linotype" w:cs="Arial"/>
          <w:sz w:val="24"/>
          <w:szCs w:val="24"/>
        </w:rPr>
        <w:t xml:space="preserve">l </w:t>
      </w:r>
      <w:r w:rsidR="009F0157" w:rsidRPr="005C39AD">
        <w:rPr>
          <w:rFonts w:ascii="Palatino Linotype" w:hAnsi="Palatino Linotype" w:cs="Arial"/>
          <w:b/>
          <w:sz w:val="24"/>
          <w:szCs w:val="24"/>
        </w:rPr>
        <w:t>Partido Revolucionario Institucional</w:t>
      </w:r>
      <w:r w:rsidRPr="005C39AD">
        <w:rPr>
          <w:rFonts w:ascii="Palatino Linotype" w:hAnsi="Palatino Linotype" w:cs="Arial"/>
          <w:sz w:val="24"/>
          <w:szCs w:val="24"/>
        </w:rPr>
        <w:t>, en lo subsecuente</w:t>
      </w:r>
      <w:r w:rsidRPr="005C39AD">
        <w:rPr>
          <w:rFonts w:ascii="Palatino Linotype" w:hAnsi="Palatino Linotype" w:cs="Arial"/>
          <w:b/>
          <w:sz w:val="24"/>
          <w:szCs w:val="24"/>
        </w:rPr>
        <w:t xml:space="preserve"> El Sujeto Obligado, </w:t>
      </w:r>
      <w:r w:rsidRPr="005C39AD">
        <w:rPr>
          <w:rFonts w:ascii="Palatino Linotype" w:hAnsi="Palatino Linotype" w:cs="Arial"/>
          <w:sz w:val="24"/>
          <w:szCs w:val="24"/>
        </w:rPr>
        <w:t>se procede a</w:t>
      </w:r>
      <w:r w:rsidRPr="005C39AD">
        <w:rPr>
          <w:rFonts w:ascii="Palatino Linotype" w:hAnsi="Palatino Linotype" w:cs="Arial"/>
          <w:sz w:val="24"/>
        </w:rPr>
        <w:t xml:space="preserve"> dictar la presente resolución.</w:t>
      </w:r>
    </w:p>
    <w:p w:rsidR="006168E4" w:rsidRPr="005C39AD" w:rsidRDefault="006168E4" w:rsidP="00844569">
      <w:pPr>
        <w:tabs>
          <w:tab w:val="left" w:pos="1701"/>
        </w:tabs>
        <w:spacing w:before="240" w:line="360" w:lineRule="auto"/>
        <w:jc w:val="both"/>
        <w:rPr>
          <w:rFonts w:ascii="Palatino Linotype" w:hAnsi="Palatino Linotype" w:cs="Arial"/>
          <w:sz w:val="24"/>
        </w:rPr>
      </w:pPr>
    </w:p>
    <w:p w:rsidR="006168E4" w:rsidRPr="005C39AD" w:rsidRDefault="006168E4" w:rsidP="00844569">
      <w:pPr>
        <w:spacing w:before="240" w:after="240" w:line="360" w:lineRule="auto"/>
        <w:jc w:val="center"/>
        <w:rPr>
          <w:rFonts w:ascii="Palatino Linotype" w:hAnsi="Palatino Linotype"/>
          <w:b/>
          <w:sz w:val="28"/>
        </w:rPr>
      </w:pPr>
      <w:r w:rsidRPr="005C39AD">
        <w:rPr>
          <w:rFonts w:ascii="Palatino Linotype" w:hAnsi="Palatino Linotype"/>
          <w:b/>
          <w:sz w:val="28"/>
        </w:rPr>
        <w:t>A N T E C E D E N T E S   D E L   A S U N T O</w:t>
      </w:r>
    </w:p>
    <w:p w:rsidR="006168E4" w:rsidRPr="005C39AD" w:rsidRDefault="006168E4" w:rsidP="00844569">
      <w:pPr>
        <w:spacing w:before="240" w:after="240" w:line="360" w:lineRule="auto"/>
        <w:jc w:val="both"/>
        <w:rPr>
          <w:rFonts w:ascii="Palatino Linotype" w:hAnsi="Palatino Linotype"/>
        </w:rPr>
      </w:pPr>
      <w:r w:rsidRPr="005C39AD">
        <w:rPr>
          <w:rFonts w:ascii="Palatino Linotype" w:hAnsi="Palatino Linotype" w:cs="Arial"/>
          <w:b/>
          <w:sz w:val="28"/>
        </w:rPr>
        <w:t>PRIMERO.</w:t>
      </w:r>
      <w:r w:rsidRPr="005C39AD">
        <w:rPr>
          <w:rFonts w:ascii="Palatino Linotype" w:hAnsi="Palatino Linotype" w:cs="Arial"/>
        </w:rPr>
        <w:t xml:space="preserve"> </w:t>
      </w:r>
      <w:r w:rsidRPr="005C39AD">
        <w:rPr>
          <w:rFonts w:ascii="Palatino Linotype" w:hAnsi="Palatino Linotype"/>
          <w:b/>
          <w:sz w:val="28"/>
          <w:szCs w:val="28"/>
        </w:rPr>
        <w:t>De la Solicitud de Información.</w:t>
      </w:r>
    </w:p>
    <w:p w:rsidR="006168E4" w:rsidRPr="005C39AD" w:rsidRDefault="006168E4" w:rsidP="00844569">
      <w:pPr>
        <w:spacing w:before="240" w:line="360" w:lineRule="auto"/>
        <w:jc w:val="both"/>
        <w:rPr>
          <w:rFonts w:ascii="Palatino Linotype" w:hAnsi="Palatino Linotype" w:cs="Arial"/>
          <w:sz w:val="24"/>
          <w:szCs w:val="24"/>
        </w:rPr>
      </w:pPr>
      <w:r w:rsidRPr="005C39AD">
        <w:rPr>
          <w:rFonts w:ascii="Palatino Linotype" w:hAnsi="Palatino Linotype" w:cs="Arial"/>
          <w:sz w:val="24"/>
        </w:rPr>
        <w:t>Con fecha</w:t>
      </w:r>
      <w:r w:rsidR="00A33D8F" w:rsidRPr="005C39AD">
        <w:rPr>
          <w:rFonts w:ascii="Palatino Linotype" w:hAnsi="Palatino Linotype" w:cs="Arial"/>
          <w:sz w:val="24"/>
        </w:rPr>
        <w:t xml:space="preserve"> </w:t>
      </w:r>
      <w:r w:rsidR="009F0157" w:rsidRPr="005C39AD">
        <w:rPr>
          <w:rFonts w:ascii="Palatino Linotype" w:hAnsi="Palatino Linotype" w:cs="Arial"/>
          <w:sz w:val="24"/>
        </w:rPr>
        <w:t>veintinueve de mayo</w:t>
      </w:r>
      <w:r w:rsidR="00486142" w:rsidRPr="005C39AD">
        <w:rPr>
          <w:rFonts w:ascii="Palatino Linotype" w:hAnsi="Palatino Linotype" w:cs="Arial"/>
          <w:sz w:val="24"/>
        </w:rPr>
        <w:t xml:space="preserve"> </w:t>
      </w:r>
      <w:r w:rsidR="00D00B9F" w:rsidRPr="005C39AD">
        <w:rPr>
          <w:rFonts w:ascii="Palatino Linotype" w:hAnsi="Palatino Linotype" w:cs="Arial"/>
          <w:sz w:val="24"/>
        </w:rPr>
        <w:t xml:space="preserve">de </w:t>
      </w:r>
      <w:r w:rsidR="00F51E44" w:rsidRPr="005C39AD">
        <w:rPr>
          <w:rFonts w:ascii="Palatino Linotype" w:hAnsi="Palatino Linotype" w:cs="Arial"/>
          <w:sz w:val="24"/>
        </w:rPr>
        <w:t>dos mil dieciocho</w:t>
      </w:r>
      <w:r w:rsidRPr="005C39AD">
        <w:rPr>
          <w:rFonts w:ascii="Palatino Linotype" w:hAnsi="Palatino Linotype" w:cs="Arial"/>
          <w:sz w:val="24"/>
        </w:rPr>
        <w:t xml:space="preserve">, </w:t>
      </w:r>
      <w:r w:rsidR="00D00B9F" w:rsidRPr="005C39AD">
        <w:rPr>
          <w:rFonts w:ascii="Palatino Linotype" w:hAnsi="Palatino Linotype" w:cs="Arial"/>
          <w:b/>
          <w:sz w:val="24"/>
        </w:rPr>
        <w:t>El</w:t>
      </w:r>
      <w:r w:rsidRPr="005C39AD">
        <w:rPr>
          <w:rFonts w:ascii="Palatino Linotype" w:hAnsi="Palatino Linotype" w:cs="Arial"/>
          <w:b/>
          <w:sz w:val="24"/>
        </w:rPr>
        <w:t xml:space="preserve"> Recurrente</w:t>
      </w:r>
      <w:r w:rsidRPr="005C39AD">
        <w:rPr>
          <w:rFonts w:ascii="Palatino Linotype" w:hAnsi="Palatino Linotype" w:cs="Arial"/>
          <w:sz w:val="24"/>
        </w:rPr>
        <w:t>, presentó a través del Sistema de Acceso a la Información Mexiquense (</w:t>
      </w:r>
      <w:r w:rsidRPr="005C39AD">
        <w:rPr>
          <w:rFonts w:ascii="Palatino Linotype" w:hAnsi="Palatino Linotype" w:cs="Arial"/>
          <w:b/>
          <w:sz w:val="24"/>
        </w:rPr>
        <w:t>SAIMEX)</w:t>
      </w:r>
      <w:r w:rsidRPr="005C39AD">
        <w:rPr>
          <w:rFonts w:ascii="Palatino Linotype" w:hAnsi="Palatino Linotype" w:cs="Arial"/>
          <w:sz w:val="24"/>
        </w:rPr>
        <w:t xml:space="preserve"> ante </w:t>
      </w:r>
      <w:r w:rsidRPr="005C39AD">
        <w:rPr>
          <w:rFonts w:ascii="Palatino Linotype" w:hAnsi="Palatino Linotype" w:cs="Arial"/>
          <w:b/>
          <w:sz w:val="24"/>
        </w:rPr>
        <w:t>El Sujeto Obligado</w:t>
      </w:r>
      <w:r w:rsidRPr="005C39AD">
        <w:rPr>
          <w:rFonts w:ascii="Palatino Linotype" w:hAnsi="Palatino Linotype" w:cs="Arial"/>
          <w:sz w:val="24"/>
        </w:rPr>
        <w:t>, solicitud de acceso a la información pública, registrada bajo el número de expediente</w:t>
      </w:r>
      <w:r w:rsidRPr="005C39AD">
        <w:rPr>
          <w:rFonts w:ascii="Palatino Linotype" w:hAnsi="Palatino Linotype" w:cs="Arial"/>
          <w:b/>
          <w:sz w:val="24"/>
        </w:rPr>
        <w:t xml:space="preserve"> </w:t>
      </w:r>
      <w:r w:rsidR="0048649E" w:rsidRPr="005C39AD">
        <w:rPr>
          <w:rFonts w:ascii="Palatino Linotype" w:hAnsi="Palatino Linotype" w:cs="Arial"/>
          <w:b/>
          <w:sz w:val="24"/>
        </w:rPr>
        <w:t>00097/PRI/IP/2018</w:t>
      </w:r>
      <w:r w:rsidRPr="005C39AD">
        <w:rPr>
          <w:rFonts w:ascii="Palatino Linotype" w:hAnsi="Palatino Linotype" w:cs="Arial"/>
          <w:b/>
          <w:sz w:val="24"/>
          <w:lang w:eastAsia="es-MX"/>
        </w:rPr>
        <w:t xml:space="preserve">, </w:t>
      </w:r>
      <w:r w:rsidRPr="005C39AD">
        <w:rPr>
          <w:rFonts w:ascii="Palatino Linotype" w:hAnsi="Palatino Linotype" w:cs="Arial"/>
          <w:sz w:val="24"/>
        </w:rPr>
        <w:t xml:space="preserve">mediante la cual solicitó información en el tenor </w:t>
      </w:r>
      <w:r w:rsidRPr="005C39AD">
        <w:rPr>
          <w:rFonts w:ascii="Palatino Linotype" w:hAnsi="Palatino Linotype" w:cs="Arial"/>
          <w:sz w:val="24"/>
          <w:szCs w:val="24"/>
        </w:rPr>
        <w:t>siguiente:</w:t>
      </w:r>
    </w:p>
    <w:p w:rsidR="006168E4" w:rsidRPr="005C39AD" w:rsidRDefault="00394A1E" w:rsidP="00A33D8F">
      <w:pPr>
        <w:ind w:left="851" w:right="708"/>
        <w:jc w:val="both"/>
        <w:rPr>
          <w:rFonts w:ascii="Palatino Linotype" w:eastAsia="Times New Roman" w:hAnsi="Palatino Linotype" w:cs="Times New Roman"/>
          <w:i/>
          <w:sz w:val="24"/>
          <w:szCs w:val="24"/>
          <w:lang w:val="es-ES_tradnl" w:eastAsia="es-ES"/>
        </w:rPr>
      </w:pPr>
      <w:r w:rsidRPr="005C39AD">
        <w:rPr>
          <w:rFonts w:ascii="Palatino Linotype" w:eastAsia="Times New Roman" w:hAnsi="Palatino Linotype" w:cs="Times New Roman"/>
          <w:i/>
          <w:sz w:val="24"/>
          <w:szCs w:val="24"/>
          <w:lang w:val="es-ES_tradnl" w:eastAsia="es-ES"/>
        </w:rPr>
        <w:t>“</w:t>
      </w:r>
      <w:r w:rsidR="0048649E" w:rsidRPr="005C39AD">
        <w:rPr>
          <w:rFonts w:ascii="Palatino Linotype" w:eastAsia="Times New Roman" w:hAnsi="Palatino Linotype" w:cs="Times New Roman"/>
          <w:i/>
          <w:sz w:val="24"/>
          <w:szCs w:val="24"/>
          <w:lang w:val="es-ES_tradnl" w:eastAsia="es-ES"/>
        </w:rPr>
        <w:t xml:space="preserve">A </w:t>
      </w:r>
      <w:proofErr w:type="spellStart"/>
      <w:r w:rsidR="0048649E" w:rsidRPr="005C39AD">
        <w:rPr>
          <w:rFonts w:ascii="Palatino Linotype" w:eastAsia="Times New Roman" w:hAnsi="Palatino Linotype" w:cs="Times New Roman"/>
          <w:i/>
          <w:sz w:val="24"/>
          <w:szCs w:val="24"/>
          <w:lang w:val="es-ES_tradnl" w:eastAsia="es-ES"/>
        </w:rPr>
        <w:t>cuanto</w:t>
      </w:r>
      <w:proofErr w:type="spellEnd"/>
      <w:r w:rsidR="0048649E" w:rsidRPr="005C39AD">
        <w:rPr>
          <w:rFonts w:ascii="Palatino Linotype" w:eastAsia="Times New Roman" w:hAnsi="Palatino Linotype" w:cs="Times New Roman"/>
          <w:i/>
          <w:sz w:val="24"/>
          <w:szCs w:val="24"/>
          <w:lang w:val="es-ES_tradnl" w:eastAsia="es-ES"/>
        </w:rPr>
        <w:t xml:space="preserve"> ascienden los recurso </w:t>
      </w:r>
      <w:proofErr w:type="spellStart"/>
      <w:r w:rsidR="0048649E" w:rsidRPr="005C39AD">
        <w:rPr>
          <w:rFonts w:ascii="Palatino Linotype" w:eastAsia="Times New Roman" w:hAnsi="Palatino Linotype" w:cs="Times New Roman"/>
          <w:i/>
          <w:sz w:val="24"/>
          <w:szCs w:val="24"/>
          <w:lang w:val="es-ES_tradnl" w:eastAsia="es-ES"/>
        </w:rPr>
        <w:t>economicos</w:t>
      </w:r>
      <w:proofErr w:type="spellEnd"/>
      <w:r w:rsidR="0048649E" w:rsidRPr="005C39AD">
        <w:rPr>
          <w:rFonts w:ascii="Palatino Linotype" w:eastAsia="Times New Roman" w:hAnsi="Palatino Linotype" w:cs="Times New Roman"/>
          <w:i/>
          <w:sz w:val="24"/>
          <w:szCs w:val="24"/>
          <w:lang w:val="es-ES_tradnl" w:eastAsia="es-ES"/>
        </w:rPr>
        <w:t xml:space="preserve"> y de cualquier otra </w:t>
      </w:r>
      <w:proofErr w:type="spellStart"/>
      <w:r w:rsidR="0048649E" w:rsidRPr="005C39AD">
        <w:rPr>
          <w:rFonts w:ascii="Palatino Linotype" w:eastAsia="Times New Roman" w:hAnsi="Palatino Linotype" w:cs="Times New Roman"/>
          <w:i/>
          <w:sz w:val="24"/>
          <w:szCs w:val="24"/>
          <w:lang w:val="es-ES_tradnl" w:eastAsia="es-ES"/>
        </w:rPr>
        <w:t>indolé</w:t>
      </w:r>
      <w:proofErr w:type="spellEnd"/>
      <w:r w:rsidR="0048649E" w:rsidRPr="005C39AD">
        <w:rPr>
          <w:rFonts w:ascii="Palatino Linotype" w:eastAsia="Times New Roman" w:hAnsi="Palatino Linotype" w:cs="Times New Roman"/>
          <w:i/>
          <w:sz w:val="24"/>
          <w:szCs w:val="24"/>
          <w:lang w:val="es-ES_tradnl" w:eastAsia="es-ES"/>
        </w:rPr>
        <w:t xml:space="preserve">, proporcionados a su candidato a Presidente Municipal del Municipio de </w:t>
      </w:r>
      <w:proofErr w:type="spellStart"/>
      <w:r w:rsidR="0048649E" w:rsidRPr="005C39AD">
        <w:rPr>
          <w:rFonts w:ascii="Palatino Linotype" w:eastAsia="Times New Roman" w:hAnsi="Palatino Linotype" w:cs="Times New Roman"/>
          <w:i/>
          <w:sz w:val="24"/>
          <w:szCs w:val="24"/>
          <w:lang w:val="es-ES_tradnl" w:eastAsia="es-ES"/>
        </w:rPr>
        <w:t>Ozumba</w:t>
      </w:r>
      <w:proofErr w:type="spellEnd"/>
      <w:r w:rsidR="0048649E" w:rsidRPr="005C39AD">
        <w:rPr>
          <w:rFonts w:ascii="Palatino Linotype" w:eastAsia="Times New Roman" w:hAnsi="Palatino Linotype" w:cs="Times New Roman"/>
          <w:i/>
          <w:sz w:val="24"/>
          <w:szCs w:val="24"/>
          <w:lang w:val="es-ES_tradnl" w:eastAsia="es-ES"/>
        </w:rPr>
        <w:t xml:space="preserve">, para las elecciones del 1 de </w:t>
      </w:r>
      <w:proofErr w:type="spellStart"/>
      <w:r w:rsidR="0048649E" w:rsidRPr="005C39AD">
        <w:rPr>
          <w:rFonts w:ascii="Palatino Linotype" w:eastAsia="Times New Roman" w:hAnsi="Palatino Linotype" w:cs="Times New Roman"/>
          <w:i/>
          <w:sz w:val="24"/>
          <w:szCs w:val="24"/>
          <w:lang w:val="es-ES_tradnl" w:eastAsia="es-ES"/>
        </w:rPr>
        <w:t>juli</w:t>
      </w:r>
      <w:proofErr w:type="spellEnd"/>
      <w:r w:rsidR="0048649E" w:rsidRPr="005C39AD">
        <w:rPr>
          <w:rFonts w:ascii="Palatino Linotype" w:eastAsia="Times New Roman" w:hAnsi="Palatino Linotype" w:cs="Times New Roman"/>
          <w:i/>
          <w:sz w:val="24"/>
          <w:szCs w:val="24"/>
          <w:lang w:val="es-ES_tradnl" w:eastAsia="es-ES"/>
        </w:rPr>
        <w:t xml:space="preserve"> de 2018. La información se requiere desglosada por especie, es decir, efectivo, propaganda, </w:t>
      </w:r>
      <w:proofErr w:type="gramStart"/>
      <w:r w:rsidR="0048649E" w:rsidRPr="005C39AD">
        <w:rPr>
          <w:rFonts w:ascii="Palatino Linotype" w:eastAsia="Times New Roman" w:hAnsi="Palatino Linotype" w:cs="Times New Roman"/>
          <w:i/>
          <w:sz w:val="24"/>
          <w:szCs w:val="24"/>
          <w:lang w:val="es-ES_tradnl" w:eastAsia="es-ES"/>
        </w:rPr>
        <w:t>etc..</w:t>
      </w:r>
      <w:proofErr w:type="gramEnd"/>
      <w:r w:rsidR="006B26E3" w:rsidRPr="005C39AD">
        <w:rPr>
          <w:rFonts w:ascii="Palatino Linotype" w:eastAsia="Times New Roman" w:hAnsi="Palatino Linotype" w:cs="Times New Roman"/>
          <w:sz w:val="24"/>
          <w:szCs w:val="24"/>
          <w:lang w:val="es-ES_tradnl" w:eastAsia="es-ES"/>
        </w:rPr>
        <w:t xml:space="preserve"> </w:t>
      </w:r>
      <w:r w:rsidR="006168E4" w:rsidRPr="005C39AD">
        <w:rPr>
          <w:rFonts w:ascii="Palatino Linotype" w:eastAsia="Times New Roman" w:hAnsi="Palatino Linotype" w:cs="Times New Roman"/>
          <w:sz w:val="24"/>
          <w:szCs w:val="24"/>
          <w:lang w:val="es-ES_tradnl" w:eastAsia="es-ES"/>
        </w:rPr>
        <w:t>[Sic]</w:t>
      </w:r>
    </w:p>
    <w:p w:rsidR="00FB5F2A" w:rsidRPr="005C39AD" w:rsidRDefault="00FB5F2A" w:rsidP="00844569">
      <w:pPr>
        <w:spacing w:before="240" w:line="360" w:lineRule="auto"/>
        <w:ind w:right="850"/>
        <w:jc w:val="both"/>
        <w:rPr>
          <w:rFonts w:ascii="Palatino Linotype" w:eastAsia="Times New Roman" w:hAnsi="Palatino Linotype" w:cs="Times New Roman"/>
          <w:sz w:val="24"/>
          <w:szCs w:val="24"/>
          <w:lang w:val="es-ES_tradnl" w:eastAsia="es-ES"/>
        </w:rPr>
      </w:pPr>
    </w:p>
    <w:p w:rsidR="006168E4" w:rsidRPr="005C39AD" w:rsidRDefault="006168E4" w:rsidP="00844569">
      <w:pPr>
        <w:spacing w:before="240" w:line="360" w:lineRule="auto"/>
        <w:ind w:right="850"/>
        <w:jc w:val="both"/>
        <w:rPr>
          <w:rFonts w:ascii="Palatino Linotype" w:eastAsia="Times New Roman" w:hAnsi="Palatino Linotype" w:cs="Times New Roman"/>
          <w:sz w:val="24"/>
          <w:szCs w:val="24"/>
          <w:lang w:val="es-ES_tradnl" w:eastAsia="es-ES"/>
        </w:rPr>
      </w:pPr>
      <w:r w:rsidRPr="005C39AD">
        <w:rPr>
          <w:rFonts w:ascii="Palatino Linotype" w:eastAsia="Times New Roman" w:hAnsi="Palatino Linotype" w:cs="Times New Roman"/>
          <w:sz w:val="24"/>
          <w:szCs w:val="24"/>
          <w:lang w:val="es-ES_tradnl" w:eastAsia="es-ES"/>
        </w:rPr>
        <w:t xml:space="preserve">Modalidad de entrega: </w:t>
      </w:r>
      <w:r w:rsidR="00A33D8F" w:rsidRPr="005C39AD">
        <w:rPr>
          <w:rFonts w:ascii="Palatino Linotype" w:eastAsia="Times New Roman" w:hAnsi="Palatino Linotype" w:cs="Times New Roman"/>
          <w:sz w:val="24"/>
          <w:szCs w:val="24"/>
          <w:lang w:val="es-ES_tradnl" w:eastAsia="es-ES"/>
        </w:rPr>
        <w:t>A través del SAIMEX.</w:t>
      </w:r>
    </w:p>
    <w:p w:rsidR="00B53C91" w:rsidRPr="005C39AD" w:rsidRDefault="00B53C91" w:rsidP="00844569">
      <w:pPr>
        <w:spacing w:before="240" w:line="360" w:lineRule="auto"/>
        <w:ind w:right="850"/>
        <w:jc w:val="both"/>
        <w:rPr>
          <w:rFonts w:ascii="Palatino Linotype" w:eastAsia="Times New Roman" w:hAnsi="Palatino Linotype" w:cs="Times New Roman"/>
          <w:sz w:val="24"/>
          <w:szCs w:val="24"/>
          <w:lang w:val="es-ES_tradnl" w:eastAsia="es-ES"/>
        </w:rPr>
      </w:pPr>
    </w:p>
    <w:p w:rsidR="006168E4" w:rsidRPr="005C39AD" w:rsidRDefault="00486142" w:rsidP="00844569">
      <w:pPr>
        <w:spacing w:before="240" w:line="360" w:lineRule="auto"/>
        <w:jc w:val="both"/>
        <w:rPr>
          <w:rFonts w:ascii="Palatino Linotype" w:hAnsi="Palatino Linotype" w:cs="Arial"/>
          <w:b/>
          <w:sz w:val="28"/>
        </w:rPr>
      </w:pPr>
      <w:r w:rsidRPr="005C39AD">
        <w:rPr>
          <w:rFonts w:ascii="Palatino Linotype" w:hAnsi="Palatino Linotype" w:cs="Arial"/>
          <w:b/>
          <w:sz w:val="28"/>
        </w:rPr>
        <w:t>SEGUNDO</w:t>
      </w:r>
      <w:r w:rsidR="00F95796" w:rsidRPr="005C39AD">
        <w:rPr>
          <w:rFonts w:ascii="Palatino Linotype" w:hAnsi="Palatino Linotype" w:cs="Arial"/>
          <w:b/>
          <w:sz w:val="28"/>
        </w:rPr>
        <w:t xml:space="preserve">. </w:t>
      </w:r>
      <w:r w:rsidR="006168E4" w:rsidRPr="005C39AD">
        <w:rPr>
          <w:rFonts w:ascii="Palatino Linotype" w:hAnsi="Palatino Linotype" w:cs="Arial"/>
          <w:b/>
          <w:sz w:val="28"/>
          <w:szCs w:val="20"/>
        </w:rPr>
        <w:t>De la respuesta del Sujeto Obligado.</w:t>
      </w:r>
    </w:p>
    <w:p w:rsidR="00E70E35" w:rsidRPr="005C39AD" w:rsidRDefault="006168E4" w:rsidP="00E70E35">
      <w:pPr>
        <w:spacing w:before="240" w:line="360" w:lineRule="auto"/>
        <w:jc w:val="both"/>
        <w:rPr>
          <w:rFonts w:ascii="Palatino Linotype" w:hAnsi="Palatino Linotype" w:cs="Arial"/>
          <w:sz w:val="24"/>
          <w:szCs w:val="24"/>
        </w:rPr>
      </w:pPr>
      <w:r w:rsidRPr="005C39AD">
        <w:rPr>
          <w:rFonts w:ascii="Palatino Linotype" w:hAnsi="Palatino Linotype" w:cs="Arial"/>
          <w:sz w:val="24"/>
          <w:szCs w:val="24"/>
        </w:rPr>
        <w:t xml:space="preserve">En el expediente electrónico </w:t>
      </w:r>
      <w:r w:rsidRPr="005C39AD">
        <w:rPr>
          <w:rFonts w:ascii="Palatino Linotype" w:hAnsi="Palatino Linotype" w:cs="Arial"/>
          <w:b/>
          <w:sz w:val="24"/>
          <w:szCs w:val="24"/>
        </w:rPr>
        <w:t>SAIMEX</w:t>
      </w:r>
      <w:r w:rsidRPr="005C39AD">
        <w:rPr>
          <w:rFonts w:ascii="Palatino Linotype" w:hAnsi="Palatino Linotype" w:cs="Arial"/>
          <w:sz w:val="24"/>
          <w:szCs w:val="24"/>
        </w:rPr>
        <w:t>, se aprecia que el día</w:t>
      </w:r>
      <w:r w:rsidR="00E46E26" w:rsidRPr="005C39AD">
        <w:rPr>
          <w:rFonts w:ascii="Palatino Linotype" w:hAnsi="Palatino Linotype" w:cs="Arial"/>
          <w:sz w:val="24"/>
          <w:szCs w:val="24"/>
        </w:rPr>
        <w:t xml:space="preserve"> </w:t>
      </w:r>
      <w:r w:rsidR="0048649E" w:rsidRPr="005C39AD">
        <w:rPr>
          <w:rFonts w:ascii="Palatino Linotype" w:hAnsi="Palatino Linotype" w:cs="Arial"/>
          <w:sz w:val="24"/>
          <w:szCs w:val="24"/>
        </w:rPr>
        <w:t xml:space="preserve">dieciocho de junio </w:t>
      </w:r>
      <w:r w:rsidR="00E46E26" w:rsidRPr="005C39AD">
        <w:rPr>
          <w:rFonts w:ascii="Palatino Linotype" w:hAnsi="Palatino Linotype" w:cs="Arial"/>
          <w:sz w:val="24"/>
          <w:szCs w:val="24"/>
        </w:rPr>
        <w:t xml:space="preserve">de </w:t>
      </w:r>
      <w:r w:rsidR="00D06CA0" w:rsidRPr="005C39AD">
        <w:rPr>
          <w:rFonts w:ascii="Palatino Linotype" w:hAnsi="Palatino Linotype" w:cs="Arial"/>
          <w:sz w:val="24"/>
          <w:szCs w:val="24"/>
        </w:rPr>
        <w:t>dos mil dieci</w:t>
      </w:r>
      <w:r w:rsidR="00F51E44" w:rsidRPr="005C39AD">
        <w:rPr>
          <w:rFonts w:ascii="Palatino Linotype" w:hAnsi="Palatino Linotype" w:cs="Arial"/>
          <w:sz w:val="24"/>
          <w:szCs w:val="24"/>
        </w:rPr>
        <w:t>ocho</w:t>
      </w:r>
      <w:r w:rsidRPr="005C39AD">
        <w:rPr>
          <w:rFonts w:ascii="Palatino Linotype" w:hAnsi="Palatino Linotype" w:cs="Arial"/>
          <w:sz w:val="24"/>
          <w:szCs w:val="24"/>
        </w:rPr>
        <w:t xml:space="preserve">, </w:t>
      </w:r>
      <w:r w:rsidRPr="005C39AD">
        <w:rPr>
          <w:rFonts w:ascii="Palatino Linotype" w:hAnsi="Palatino Linotype" w:cs="Arial"/>
          <w:b/>
          <w:sz w:val="24"/>
          <w:szCs w:val="24"/>
        </w:rPr>
        <w:t>El Sujeto Obligado</w:t>
      </w:r>
      <w:r w:rsidRPr="005C39AD">
        <w:rPr>
          <w:rFonts w:ascii="Palatino Linotype" w:hAnsi="Palatino Linotype" w:cs="Arial"/>
          <w:sz w:val="24"/>
          <w:szCs w:val="24"/>
        </w:rPr>
        <w:t xml:space="preserve"> dio respuesta a la solicitud de información señalando</w:t>
      </w:r>
      <w:r w:rsidR="00E70E35" w:rsidRPr="005C39AD">
        <w:rPr>
          <w:rFonts w:ascii="Palatino Linotype" w:hAnsi="Palatino Linotype" w:cs="Arial"/>
          <w:sz w:val="24"/>
          <w:szCs w:val="24"/>
        </w:rPr>
        <w:t xml:space="preserve"> en síntesis lo siguiente:</w:t>
      </w:r>
    </w:p>
    <w:p w:rsidR="00E70E35" w:rsidRPr="005C39AD" w:rsidRDefault="0059448B" w:rsidP="00A001BF">
      <w:pPr>
        <w:spacing w:before="240" w:line="240" w:lineRule="auto"/>
        <w:jc w:val="both"/>
        <w:rPr>
          <w:rFonts w:ascii="Palatino Linotype" w:hAnsi="Palatino Linotype" w:cs="Arial"/>
          <w:i/>
          <w:sz w:val="24"/>
          <w:szCs w:val="24"/>
        </w:rPr>
      </w:pPr>
      <w:r w:rsidRPr="005C39AD">
        <w:rPr>
          <w:rFonts w:ascii="Palatino Linotype" w:hAnsi="Palatino Linotype" w:cs="Arial"/>
          <w:i/>
          <w:sz w:val="24"/>
          <w:szCs w:val="24"/>
        </w:rPr>
        <w:t>“</w:t>
      </w:r>
      <w:r w:rsidR="0048649E" w:rsidRPr="005C39AD">
        <w:rPr>
          <w:rFonts w:ascii="Palatino Linotype" w:hAnsi="Palatino Linotype" w:cs="Arial"/>
          <w:i/>
          <w:sz w:val="24"/>
          <w:szCs w:val="24"/>
        </w:rPr>
        <w:t>En atención a su solicitud, la Unidad de Transparencia del Comité Directivo Estatal del Partido Revolucionario Institucional, giró oficio a la instancia partidaria que cuenta con las atribuciones estatutarias para conocer y registrar los datos que pide, mismo que fue recibido en la Secretaría de Finanzas y Administración el cual se adjunta como ANEXO UNO a esta respuesta. Atendiendo el requerimiento de la Unidad de Transparencia, la Secretaría en mención remitió la información solicitada por oficio, la cual se adjunta como ANEXO DOS a la respuesta, lo anterior de conformidad con el Art. 162 de la Ley de Transparencia y Acceso a la Información Pública del Estado de México y Municipios.</w:t>
      </w:r>
      <w:r w:rsidR="006E2D8D" w:rsidRPr="005C39AD">
        <w:rPr>
          <w:rFonts w:ascii="Palatino Linotype" w:hAnsi="Palatino Linotype" w:cs="Arial"/>
          <w:i/>
          <w:sz w:val="24"/>
          <w:szCs w:val="24"/>
        </w:rPr>
        <w:t>”</w:t>
      </w:r>
    </w:p>
    <w:p w:rsidR="00A001BF" w:rsidRPr="005C39AD" w:rsidRDefault="00A001BF" w:rsidP="00A001BF">
      <w:pPr>
        <w:spacing w:before="240" w:line="240" w:lineRule="auto"/>
        <w:jc w:val="both"/>
        <w:rPr>
          <w:rFonts w:ascii="Palatino Linotype" w:hAnsi="Palatino Linotype" w:cs="Arial"/>
          <w:i/>
          <w:sz w:val="24"/>
          <w:szCs w:val="24"/>
        </w:rPr>
      </w:pPr>
    </w:p>
    <w:p w:rsidR="006B7444" w:rsidRPr="005C39AD" w:rsidRDefault="007A078B" w:rsidP="0059448B">
      <w:pPr>
        <w:spacing w:before="240" w:line="360" w:lineRule="auto"/>
        <w:jc w:val="both"/>
        <w:rPr>
          <w:rFonts w:ascii="Palatino Linotype" w:hAnsi="Palatino Linotype"/>
          <w:color w:val="000000"/>
          <w:sz w:val="24"/>
          <w:szCs w:val="24"/>
        </w:rPr>
      </w:pPr>
      <w:r w:rsidRPr="005C39AD">
        <w:rPr>
          <w:rFonts w:ascii="Palatino Linotype" w:hAnsi="Palatino Linotype"/>
          <w:color w:val="000000"/>
          <w:sz w:val="24"/>
          <w:szCs w:val="24"/>
        </w:rPr>
        <w:t>Adjuntando los documentos “</w:t>
      </w:r>
      <w:r w:rsidR="0048649E" w:rsidRPr="005C39AD">
        <w:rPr>
          <w:rFonts w:ascii="Palatino Linotype" w:hAnsi="Palatino Linotype"/>
          <w:color w:val="000000"/>
          <w:sz w:val="24"/>
          <w:szCs w:val="24"/>
        </w:rPr>
        <w:t>ANEXO UNO.</w:t>
      </w:r>
      <w:r w:rsidR="0059448B" w:rsidRPr="005C39AD">
        <w:rPr>
          <w:rFonts w:ascii="Palatino Linotype" w:hAnsi="Palatino Linotype"/>
          <w:color w:val="000000"/>
          <w:sz w:val="24"/>
          <w:szCs w:val="24"/>
        </w:rPr>
        <w:t>pdf” y “</w:t>
      </w:r>
      <w:r w:rsidR="0048649E" w:rsidRPr="005C39AD">
        <w:rPr>
          <w:rFonts w:ascii="Palatino Linotype" w:hAnsi="Palatino Linotype"/>
          <w:color w:val="000000"/>
          <w:sz w:val="24"/>
          <w:szCs w:val="24"/>
        </w:rPr>
        <w:t>ANEXO DOS</w:t>
      </w:r>
      <w:r w:rsidR="0059448B" w:rsidRPr="005C39AD">
        <w:rPr>
          <w:rFonts w:ascii="Palatino Linotype" w:hAnsi="Palatino Linotype"/>
          <w:color w:val="000000"/>
          <w:sz w:val="24"/>
          <w:szCs w:val="24"/>
        </w:rPr>
        <w:t>.pdf</w:t>
      </w:r>
      <w:r w:rsidR="00B53C91" w:rsidRPr="005C39AD">
        <w:rPr>
          <w:rFonts w:ascii="Palatino Linotype" w:hAnsi="Palatino Linotype"/>
          <w:color w:val="000000"/>
          <w:sz w:val="24"/>
          <w:szCs w:val="24"/>
        </w:rPr>
        <w:t xml:space="preserve">”, </w:t>
      </w:r>
      <w:r w:rsidRPr="005C39AD">
        <w:rPr>
          <w:rFonts w:ascii="Palatino Linotype" w:hAnsi="Palatino Linotype"/>
          <w:color w:val="000000"/>
          <w:sz w:val="24"/>
          <w:szCs w:val="24"/>
        </w:rPr>
        <w:t xml:space="preserve">mismos </w:t>
      </w:r>
      <w:r w:rsidR="00B53C91" w:rsidRPr="005C39AD">
        <w:rPr>
          <w:rFonts w:ascii="Palatino Linotype" w:hAnsi="Palatino Linotype"/>
          <w:color w:val="000000"/>
          <w:sz w:val="24"/>
          <w:szCs w:val="24"/>
        </w:rPr>
        <w:t>de los que únicamente se insertan los párrafos que resultan sustanciales, en virtud de que ya son del conocimiento de las partes</w:t>
      </w:r>
      <w:r w:rsidRPr="005C39AD">
        <w:rPr>
          <w:rFonts w:ascii="Palatino Linotype" w:hAnsi="Palatino Linotype"/>
          <w:color w:val="000000"/>
          <w:sz w:val="24"/>
          <w:szCs w:val="24"/>
        </w:rPr>
        <w:t>.</w:t>
      </w:r>
    </w:p>
    <w:p w:rsidR="00A001BF" w:rsidRPr="005C39AD" w:rsidRDefault="00A001BF" w:rsidP="007A0426">
      <w:pPr>
        <w:spacing w:before="240" w:line="360" w:lineRule="auto"/>
        <w:jc w:val="both"/>
        <w:rPr>
          <w:rFonts w:ascii="Palatino Linotype" w:hAnsi="Palatino Linotype"/>
          <w:color w:val="000000"/>
          <w:sz w:val="24"/>
          <w:szCs w:val="24"/>
        </w:rPr>
      </w:pPr>
      <w:r w:rsidRPr="005C39AD">
        <w:rPr>
          <w:rFonts w:ascii="Palatino Linotype" w:hAnsi="Palatino Linotype"/>
          <w:color w:val="000000"/>
          <w:sz w:val="24"/>
          <w:szCs w:val="24"/>
        </w:rPr>
        <w:t>“</w:t>
      </w:r>
      <w:r w:rsidR="0048649E" w:rsidRPr="005C39AD">
        <w:rPr>
          <w:rFonts w:ascii="Palatino Linotype" w:hAnsi="Palatino Linotype"/>
          <w:color w:val="000000"/>
          <w:sz w:val="24"/>
          <w:szCs w:val="24"/>
        </w:rPr>
        <w:t>ANEXO DOS</w:t>
      </w:r>
      <w:r w:rsidRPr="005C39AD">
        <w:rPr>
          <w:rFonts w:ascii="Palatino Linotype" w:hAnsi="Palatino Linotype"/>
          <w:color w:val="000000"/>
          <w:sz w:val="24"/>
          <w:szCs w:val="24"/>
        </w:rPr>
        <w:t>.pdf”</w:t>
      </w:r>
    </w:p>
    <w:p w:rsidR="00A001BF" w:rsidRPr="005C39AD" w:rsidRDefault="00A001BF" w:rsidP="007A0426">
      <w:pPr>
        <w:spacing w:before="240" w:line="360" w:lineRule="auto"/>
        <w:jc w:val="both"/>
        <w:rPr>
          <w:noProof/>
          <w:lang w:eastAsia="es-MX"/>
        </w:rPr>
      </w:pPr>
    </w:p>
    <w:p w:rsidR="0048649E" w:rsidRPr="005C39AD" w:rsidRDefault="0048649E" w:rsidP="007A0426">
      <w:pPr>
        <w:spacing w:before="240" w:line="360" w:lineRule="auto"/>
        <w:jc w:val="both"/>
        <w:rPr>
          <w:noProof/>
          <w:lang w:eastAsia="es-MX"/>
        </w:rPr>
      </w:pPr>
      <w:r w:rsidRPr="005C39AD">
        <w:rPr>
          <w:noProof/>
          <w:lang w:eastAsia="es-MX"/>
        </w:rPr>
        <w:lastRenderedPageBreak/>
        <w:drawing>
          <wp:inline distT="0" distB="0" distL="0" distR="0" wp14:anchorId="58934DDF" wp14:editId="5DDAFFDF">
            <wp:extent cx="5638800" cy="427181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738" t="24103" r="34524" b="31805"/>
                    <a:stretch/>
                  </pic:blipFill>
                  <pic:spPr bwMode="auto">
                    <a:xfrm>
                      <a:off x="0" y="0"/>
                      <a:ext cx="5657215" cy="4285769"/>
                    </a:xfrm>
                    <a:prstGeom prst="rect">
                      <a:avLst/>
                    </a:prstGeom>
                    <a:ln>
                      <a:noFill/>
                    </a:ln>
                    <a:extLst>
                      <a:ext uri="{53640926-AAD7-44D8-BBD7-CCE9431645EC}">
                        <a14:shadowObscured xmlns:a14="http://schemas.microsoft.com/office/drawing/2010/main"/>
                      </a:ext>
                    </a:extLst>
                  </pic:spPr>
                </pic:pic>
              </a:graphicData>
            </a:graphic>
          </wp:inline>
        </w:drawing>
      </w:r>
    </w:p>
    <w:p w:rsidR="0048649E" w:rsidRPr="005C39AD" w:rsidRDefault="0048649E" w:rsidP="007A0426">
      <w:pPr>
        <w:spacing w:before="240" w:line="360" w:lineRule="auto"/>
        <w:jc w:val="both"/>
        <w:rPr>
          <w:rFonts w:ascii="Palatino Linotype" w:hAnsi="Palatino Linotype"/>
          <w:color w:val="000000"/>
          <w:sz w:val="24"/>
          <w:szCs w:val="24"/>
        </w:rPr>
      </w:pPr>
    </w:p>
    <w:p w:rsidR="006168E4" w:rsidRPr="005C39AD" w:rsidRDefault="00B57CC2" w:rsidP="00844569">
      <w:pPr>
        <w:spacing w:before="240" w:line="360" w:lineRule="auto"/>
        <w:jc w:val="both"/>
        <w:rPr>
          <w:rFonts w:ascii="Palatino Linotype" w:hAnsi="Palatino Linotype" w:cs="Arial"/>
          <w:b/>
          <w:sz w:val="28"/>
        </w:rPr>
      </w:pPr>
      <w:r w:rsidRPr="005C39AD">
        <w:rPr>
          <w:rFonts w:ascii="Palatino Linotype" w:hAnsi="Palatino Linotype" w:cs="Arial"/>
          <w:b/>
          <w:sz w:val="28"/>
        </w:rPr>
        <w:t>TERCERO</w:t>
      </w:r>
      <w:r w:rsidR="006168E4" w:rsidRPr="005C39AD">
        <w:rPr>
          <w:rFonts w:ascii="Palatino Linotype" w:hAnsi="Palatino Linotype" w:cs="Arial"/>
          <w:b/>
          <w:sz w:val="28"/>
        </w:rPr>
        <w:t xml:space="preserve">. </w:t>
      </w:r>
      <w:r w:rsidR="006168E4" w:rsidRPr="005C39AD">
        <w:rPr>
          <w:rFonts w:ascii="Palatino Linotype" w:hAnsi="Palatino Linotype"/>
          <w:b/>
          <w:sz w:val="28"/>
        </w:rPr>
        <w:t>Del recurso de revisión.</w:t>
      </w:r>
    </w:p>
    <w:p w:rsidR="006168E4" w:rsidRPr="005C39AD" w:rsidRDefault="006168E4" w:rsidP="00844569">
      <w:pPr>
        <w:spacing w:before="240" w:line="360" w:lineRule="auto"/>
        <w:jc w:val="both"/>
        <w:rPr>
          <w:rFonts w:ascii="Palatino Linotype" w:hAnsi="Palatino Linotype" w:cs="Arial"/>
          <w:sz w:val="24"/>
        </w:rPr>
      </w:pPr>
      <w:r w:rsidRPr="005C39AD">
        <w:rPr>
          <w:rFonts w:ascii="Palatino Linotype" w:hAnsi="Palatino Linotype" w:cs="Arial"/>
          <w:sz w:val="24"/>
          <w:szCs w:val="24"/>
        </w:rPr>
        <w:t xml:space="preserve">Inconforme con la respuesta notificada por el sujeto obligado, </w:t>
      </w:r>
      <w:r w:rsidR="007A078B" w:rsidRPr="005C39AD">
        <w:rPr>
          <w:rFonts w:ascii="Palatino Linotype" w:hAnsi="Palatino Linotype" w:cs="Arial"/>
          <w:sz w:val="24"/>
          <w:szCs w:val="24"/>
        </w:rPr>
        <w:t>El</w:t>
      </w:r>
      <w:r w:rsidRPr="005C39AD">
        <w:rPr>
          <w:rFonts w:ascii="Palatino Linotype" w:hAnsi="Palatino Linotype" w:cs="Arial"/>
          <w:sz w:val="24"/>
          <w:szCs w:val="24"/>
        </w:rPr>
        <w:t xml:space="preserve"> Recurrente</w:t>
      </w:r>
      <w:r w:rsidRPr="005C39AD">
        <w:rPr>
          <w:rFonts w:ascii="Palatino Linotype" w:hAnsi="Palatino Linotype" w:cs="Arial"/>
          <w:b/>
          <w:sz w:val="24"/>
          <w:szCs w:val="24"/>
        </w:rPr>
        <w:t xml:space="preserve"> </w:t>
      </w:r>
      <w:r w:rsidRPr="005C39AD">
        <w:rPr>
          <w:rFonts w:ascii="Palatino Linotype" w:hAnsi="Palatino Linotype" w:cs="Arial"/>
          <w:sz w:val="24"/>
          <w:szCs w:val="24"/>
        </w:rPr>
        <w:t>interpuso el recurso de revisión, en fecha</w:t>
      </w:r>
      <w:r w:rsidR="005305EA" w:rsidRPr="005C39AD">
        <w:rPr>
          <w:rFonts w:ascii="Palatino Linotype" w:hAnsi="Palatino Linotype" w:cs="Arial"/>
          <w:sz w:val="24"/>
          <w:szCs w:val="24"/>
        </w:rPr>
        <w:t xml:space="preserve"> </w:t>
      </w:r>
      <w:r w:rsidR="0048649E" w:rsidRPr="005C39AD">
        <w:rPr>
          <w:rFonts w:ascii="Palatino Linotype" w:hAnsi="Palatino Linotype" w:cs="Arial"/>
          <w:sz w:val="24"/>
          <w:szCs w:val="24"/>
        </w:rPr>
        <w:t xml:space="preserve">diecinueve de junio </w:t>
      </w:r>
      <w:r w:rsidR="00B57CC2" w:rsidRPr="005C39AD">
        <w:rPr>
          <w:rFonts w:ascii="Palatino Linotype" w:hAnsi="Palatino Linotype" w:cs="Arial"/>
          <w:sz w:val="24"/>
          <w:szCs w:val="24"/>
        </w:rPr>
        <w:t xml:space="preserve">de </w:t>
      </w:r>
      <w:r w:rsidRPr="005C39AD">
        <w:rPr>
          <w:rFonts w:ascii="Palatino Linotype" w:hAnsi="Palatino Linotype" w:cs="Arial"/>
          <w:sz w:val="24"/>
          <w:szCs w:val="24"/>
        </w:rPr>
        <w:t>dos mil dieci</w:t>
      </w:r>
      <w:r w:rsidR="00176DE1" w:rsidRPr="005C39AD">
        <w:rPr>
          <w:rFonts w:ascii="Palatino Linotype" w:hAnsi="Palatino Linotype" w:cs="Arial"/>
          <w:sz w:val="24"/>
          <w:szCs w:val="24"/>
        </w:rPr>
        <w:t>ocho</w:t>
      </w:r>
      <w:r w:rsidRPr="005C39AD">
        <w:rPr>
          <w:rFonts w:ascii="Palatino Linotype" w:hAnsi="Palatino Linotype" w:cs="Arial"/>
          <w:sz w:val="24"/>
          <w:szCs w:val="24"/>
        </w:rPr>
        <w:t>, el cual fue registrado</w:t>
      </w:r>
      <w:r w:rsidRPr="005C39AD">
        <w:rPr>
          <w:rFonts w:ascii="Palatino Linotype" w:hAnsi="Palatino Linotype" w:cs="Arial"/>
          <w:b/>
          <w:sz w:val="24"/>
          <w:szCs w:val="24"/>
        </w:rPr>
        <w:t xml:space="preserve"> </w:t>
      </w:r>
      <w:r w:rsidRPr="005C39AD">
        <w:rPr>
          <w:rFonts w:ascii="Palatino Linotype" w:hAnsi="Palatino Linotype" w:cs="Arial"/>
          <w:sz w:val="24"/>
          <w:szCs w:val="24"/>
        </w:rPr>
        <w:t xml:space="preserve">en el sistema electrónico con el expediente número </w:t>
      </w:r>
      <w:r w:rsidR="007A078B" w:rsidRPr="005C39AD">
        <w:rPr>
          <w:rFonts w:ascii="Palatino Linotype" w:hAnsi="Palatino Linotype" w:cs="Arial"/>
          <w:b/>
          <w:bCs/>
          <w:sz w:val="24"/>
          <w:szCs w:val="24"/>
          <w:lang w:eastAsia="es-MX"/>
        </w:rPr>
        <w:t>0</w:t>
      </w:r>
      <w:r w:rsidR="0048649E" w:rsidRPr="005C39AD">
        <w:rPr>
          <w:rFonts w:ascii="Palatino Linotype" w:hAnsi="Palatino Linotype" w:cs="Arial"/>
          <w:b/>
          <w:bCs/>
          <w:sz w:val="24"/>
          <w:szCs w:val="24"/>
          <w:lang w:eastAsia="es-MX"/>
        </w:rPr>
        <w:t>2301</w:t>
      </w:r>
      <w:r w:rsidR="00063A10" w:rsidRPr="005C39AD">
        <w:rPr>
          <w:rFonts w:ascii="Palatino Linotype" w:hAnsi="Palatino Linotype" w:cs="Arial"/>
          <w:b/>
          <w:bCs/>
          <w:sz w:val="24"/>
          <w:szCs w:val="24"/>
          <w:lang w:eastAsia="es-MX"/>
        </w:rPr>
        <w:t>/</w:t>
      </w:r>
      <w:r w:rsidR="00D06CA0" w:rsidRPr="005C39AD">
        <w:rPr>
          <w:rFonts w:ascii="Palatino Linotype" w:hAnsi="Palatino Linotype" w:cs="Arial"/>
          <w:b/>
          <w:bCs/>
          <w:sz w:val="24"/>
          <w:szCs w:val="24"/>
          <w:lang w:eastAsia="es-MX"/>
        </w:rPr>
        <w:t>INFOEM/IP/RR/201</w:t>
      </w:r>
      <w:r w:rsidR="006E2D8D" w:rsidRPr="005C39AD">
        <w:rPr>
          <w:rFonts w:ascii="Palatino Linotype" w:hAnsi="Palatino Linotype" w:cs="Arial"/>
          <w:b/>
          <w:bCs/>
          <w:sz w:val="24"/>
          <w:szCs w:val="24"/>
          <w:lang w:eastAsia="es-MX"/>
        </w:rPr>
        <w:t>8</w:t>
      </w:r>
      <w:r w:rsidRPr="005C39AD">
        <w:rPr>
          <w:rFonts w:ascii="Palatino Linotype" w:hAnsi="Palatino Linotype" w:cs="Arial"/>
          <w:sz w:val="24"/>
          <w:szCs w:val="24"/>
        </w:rPr>
        <w:t xml:space="preserve">, en el cual </w:t>
      </w:r>
      <w:r w:rsidRPr="005C39AD">
        <w:rPr>
          <w:rFonts w:ascii="Palatino Linotype" w:hAnsi="Palatino Linotype" w:cs="Arial"/>
          <w:sz w:val="24"/>
        </w:rPr>
        <w:t>arguye, las siguientes manifestaciones:</w:t>
      </w:r>
    </w:p>
    <w:p w:rsidR="007A0426" w:rsidRPr="005C39AD" w:rsidRDefault="007A0426" w:rsidP="00844569">
      <w:pPr>
        <w:spacing w:before="240" w:line="360" w:lineRule="auto"/>
        <w:jc w:val="both"/>
        <w:rPr>
          <w:rFonts w:ascii="Palatino Linotype" w:hAnsi="Palatino Linotype" w:cs="Arial"/>
          <w:sz w:val="24"/>
        </w:rPr>
      </w:pPr>
    </w:p>
    <w:p w:rsidR="006168E4" w:rsidRPr="005C39AD" w:rsidRDefault="006168E4" w:rsidP="00844569">
      <w:pPr>
        <w:spacing w:before="240" w:line="360" w:lineRule="auto"/>
        <w:jc w:val="both"/>
        <w:rPr>
          <w:rFonts w:ascii="Palatino Linotype" w:hAnsi="Palatino Linotype" w:cs="Arial"/>
          <w:b/>
          <w:sz w:val="24"/>
        </w:rPr>
      </w:pPr>
      <w:r w:rsidRPr="005C39AD">
        <w:rPr>
          <w:rFonts w:ascii="Palatino Linotype" w:hAnsi="Palatino Linotype" w:cs="Arial"/>
          <w:b/>
          <w:sz w:val="24"/>
        </w:rPr>
        <w:lastRenderedPageBreak/>
        <w:t>Acto Impugnado:</w:t>
      </w:r>
    </w:p>
    <w:p w:rsidR="006168E4" w:rsidRPr="005C39AD" w:rsidRDefault="006168E4" w:rsidP="00844569">
      <w:pPr>
        <w:spacing w:line="360" w:lineRule="auto"/>
        <w:ind w:left="851" w:right="851"/>
        <w:jc w:val="both"/>
        <w:rPr>
          <w:rFonts w:ascii="Palatino Linotype" w:hAnsi="Palatino Linotype" w:cs="Arial"/>
          <w:i/>
        </w:rPr>
      </w:pPr>
      <w:r w:rsidRPr="005C39AD">
        <w:rPr>
          <w:rFonts w:ascii="Palatino Linotype" w:hAnsi="Palatino Linotype" w:cs="Arial"/>
          <w:i/>
        </w:rPr>
        <w:t>“</w:t>
      </w:r>
      <w:r w:rsidR="0048649E" w:rsidRPr="005C39AD">
        <w:rPr>
          <w:rFonts w:ascii="Palatino Linotype" w:hAnsi="Palatino Linotype" w:cs="Arial"/>
          <w:i/>
        </w:rPr>
        <w:t>No me dan la información.</w:t>
      </w:r>
      <w:r w:rsidRPr="005C39AD">
        <w:rPr>
          <w:rFonts w:ascii="Palatino Linotype" w:hAnsi="Palatino Linotype" w:cs="Arial"/>
          <w:i/>
        </w:rPr>
        <w:t>”</w:t>
      </w:r>
      <w:r w:rsidR="00454CE6" w:rsidRPr="005C39AD">
        <w:rPr>
          <w:rFonts w:ascii="Palatino Linotype" w:hAnsi="Palatino Linotype" w:cs="Arial"/>
          <w:i/>
        </w:rPr>
        <w:t xml:space="preserve"> </w:t>
      </w:r>
      <w:r w:rsidRPr="005C39AD">
        <w:rPr>
          <w:rFonts w:ascii="Palatino Linotype" w:hAnsi="Palatino Linotype" w:cs="Arial"/>
          <w:i/>
        </w:rPr>
        <w:t>[</w:t>
      </w:r>
      <w:proofErr w:type="gramStart"/>
      <w:r w:rsidRPr="005C39AD">
        <w:rPr>
          <w:rFonts w:ascii="Palatino Linotype" w:hAnsi="Palatino Linotype" w:cs="Arial"/>
          <w:i/>
        </w:rPr>
        <w:t>sic</w:t>
      </w:r>
      <w:proofErr w:type="gramEnd"/>
      <w:r w:rsidRPr="005C39AD">
        <w:rPr>
          <w:rFonts w:ascii="Palatino Linotype" w:hAnsi="Palatino Linotype" w:cs="Arial"/>
          <w:i/>
        </w:rPr>
        <w:t>]</w:t>
      </w:r>
    </w:p>
    <w:p w:rsidR="002577FE" w:rsidRPr="005C39AD" w:rsidRDefault="002577FE" w:rsidP="00844569">
      <w:pPr>
        <w:spacing w:line="360" w:lineRule="auto"/>
        <w:ind w:left="851" w:right="851"/>
        <w:jc w:val="both"/>
        <w:rPr>
          <w:rFonts w:ascii="Palatino Linotype" w:hAnsi="Palatino Linotype" w:cs="Arial"/>
          <w:i/>
        </w:rPr>
      </w:pPr>
    </w:p>
    <w:p w:rsidR="006168E4" w:rsidRPr="005C39AD" w:rsidRDefault="006168E4" w:rsidP="00844569">
      <w:pPr>
        <w:spacing w:before="240" w:line="360" w:lineRule="auto"/>
        <w:jc w:val="both"/>
        <w:rPr>
          <w:rFonts w:ascii="Palatino Linotype" w:hAnsi="Palatino Linotype" w:cs="Arial"/>
          <w:sz w:val="24"/>
        </w:rPr>
      </w:pPr>
      <w:r w:rsidRPr="005C39AD">
        <w:rPr>
          <w:rFonts w:ascii="Palatino Linotype" w:hAnsi="Palatino Linotype" w:cs="Arial"/>
          <w:b/>
          <w:sz w:val="24"/>
        </w:rPr>
        <w:t>Razones o Motivos de Inconformidad</w:t>
      </w:r>
      <w:r w:rsidRPr="005C39AD">
        <w:rPr>
          <w:rFonts w:ascii="Palatino Linotype" w:hAnsi="Palatino Linotype" w:cs="Arial"/>
          <w:sz w:val="24"/>
        </w:rPr>
        <w:t xml:space="preserve">: </w:t>
      </w:r>
    </w:p>
    <w:p w:rsidR="006168E4" w:rsidRPr="005C39AD" w:rsidRDefault="00B57CC2" w:rsidP="00844569">
      <w:pPr>
        <w:spacing w:line="360" w:lineRule="auto"/>
        <w:ind w:left="851" w:right="851"/>
        <w:jc w:val="both"/>
        <w:rPr>
          <w:rFonts w:ascii="Palatino Linotype" w:hAnsi="Palatino Linotype" w:cs="Arial"/>
          <w:i/>
        </w:rPr>
      </w:pPr>
      <w:r w:rsidRPr="005C39AD">
        <w:rPr>
          <w:rFonts w:ascii="Palatino Linotype" w:hAnsi="Palatino Linotype" w:cs="Arial"/>
          <w:i/>
        </w:rPr>
        <w:t>“</w:t>
      </w:r>
      <w:r w:rsidR="0048649E" w:rsidRPr="005C39AD">
        <w:rPr>
          <w:rFonts w:ascii="Palatino Linotype" w:hAnsi="Palatino Linotype" w:cs="Arial"/>
          <w:i/>
        </w:rPr>
        <w:t xml:space="preserve">el sujeto obligado no me da la información </w:t>
      </w:r>
      <w:proofErr w:type="spellStart"/>
      <w:r w:rsidR="0048649E" w:rsidRPr="005C39AD">
        <w:rPr>
          <w:rFonts w:ascii="Palatino Linotype" w:hAnsi="Palatino Linotype" w:cs="Arial"/>
          <w:i/>
        </w:rPr>
        <w:t>solictada</w:t>
      </w:r>
      <w:proofErr w:type="spellEnd"/>
      <w:r w:rsidR="0048649E" w:rsidRPr="005C39AD">
        <w:rPr>
          <w:rFonts w:ascii="Palatino Linotype" w:hAnsi="Palatino Linotype" w:cs="Arial"/>
          <w:i/>
        </w:rPr>
        <w:t xml:space="preserve">. </w:t>
      </w:r>
      <w:proofErr w:type="gramStart"/>
      <w:r w:rsidR="0048649E" w:rsidRPr="005C39AD">
        <w:rPr>
          <w:rFonts w:ascii="Palatino Linotype" w:hAnsi="Palatino Linotype" w:cs="Arial"/>
          <w:i/>
        </w:rPr>
        <w:t>realice</w:t>
      </w:r>
      <w:proofErr w:type="gramEnd"/>
      <w:r w:rsidR="0048649E" w:rsidRPr="005C39AD">
        <w:rPr>
          <w:rFonts w:ascii="Palatino Linotype" w:hAnsi="Palatino Linotype" w:cs="Arial"/>
          <w:i/>
        </w:rPr>
        <w:t xml:space="preserve"> la misma </w:t>
      </w:r>
      <w:proofErr w:type="spellStart"/>
      <w:r w:rsidR="0048649E" w:rsidRPr="005C39AD">
        <w:rPr>
          <w:rFonts w:ascii="Palatino Linotype" w:hAnsi="Palatino Linotype" w:cs="Arial"/>
          <w:i/>
        </w:rPr>
        <w:t>solictud</w:t>
      </w:r>
      <w:proofErr w:type="spellEnd"/>
      <w:r w:rsidR="0048649E" w:rsidRPr="005C39AD">
        <w:rPr>
          <w:rFonts w:ascii="Palatino Linotype" w:hAnsi="Palatino Linotype" w:cs="Arial"/>
          <w:i/>
        </w:rPr>
        <w:t xml:space="preserve"> a otros partidos </w:t>
      </w:r>
      <w:proofErr w:type="spellStart"/>
      <w:r w:rsidR="0048649E" w:rsidRPr="005C39AD">
        <w:rPr>
          <w:rFonts w:ascii="Palatino Linotype" w:hAnsi="Palatino Linotype" w:cs="Arial"/>
          <w:i/>
        </w:rPr>
        <w:t>politicos</w:t>
      </w:r>
      <w:proofErr w:type="spellEnd"/>
      <w:r w:rsidR="0048649E" w:rsidRPr="005C39AD">
        <w:rPr>
          <w:rFonts w:ascii="Palatino Linotype" w:hAnsi="Palatino Linotype" w:cs="Arial"/>
          <w:i/>
        </w:rPr>
        <w:t xml:space="preserve"> y ya me dieron respuesta favorable.</w:t>
      </w:r>
      <w:r w:rsidR="006168E4" w:rsidRPr="005C39AD">
        <w:rPr>
          <w:rFonts w:ascii="Palatino Linotype" w:hAnsi="Palatino Linotype" w:cs="Arial"/>
          <w:i/>
        </w:rPr>
        <w:t>” [</w:t>
      </w:r>
      <w:proofErr w:type="gramStart"/>
      <w:r w:rsidR="006168E4" w:rsidRPr="005C39AD">
        <w:rPr>
          <w:rFonts w:ascii="Palatino Linotype" w:hAnsi="Palatino Linotype" w:cs="Arial"/>
          <w:i/>
        </w:rPr>
        <w:t>sic</w:t>
      </w:r>
      <w:proofErr w:type="gramEnd"/>
      <w:r w:rsidR="006168E4" w:rsidRPr="005C39AD">
        <w:rPr>
          <w:rFonts w:ascii="Palatino Linotype" w:hAnsi="Palatino Linotype" w:cs="Arial"/>
          <w:i/>
        </w:rPr>
        <w:t>]</w:t>
      </w:r>
    </w:p>
    <w:p w:rsidR="002C5CC3" w:rsidRPr="005C39AD" w:rsidRDefault="002C5CC3" w:rsidP="00844569">
      <w:pPr>
        <w:spacing w:before="240" w:line="360" w:lineRule="auto"/>
        <w:ind w:right="851"/>
        <w:jc w:val="both"/>
        <w:rPr>
          <w:rFonts w:ascii="Palatino Linotype" w:hAnsi="Palatino Linotype"/>
          <w:color w:val="000000"/>
        </w:rPr>
      </w:pPr>
    </w:p>
    <w:p w:rsidR="006168E4" w:rsidRPr="005C39AD" w:rsidRDefault="00B57CC2" w:rsidP="00844569">
      <w:pPr>
        <w:spacing w:before="240" w:line="360" w:lineRule="auto"/>
        <w:jc w:val="both"/>
        <w:rPr>
          <w:rFonts w:ascii="Palatino Linotype" w:hAnsi="Palatino Linotype" w:cs="Arial"/>
          <w:b/>
          <w:sz w:val="24"/>
          <w:szCs w:val="24"/>
        </w:rPr>
      </w:pPr>
      <w:r w:rsidRPr="005C39AD">
        <w:rPr>
          <w:rFonts w:ascii="Palatino Linotype" w:hAnsi="Palatino Linotype" w:cs="Arial"/>
          <w:b/>
          <w:sz w:val="28"/>
        </w:rPr>
        <w:t>CUARTO</w:t>
      </w:r>
      <w:r w:rsidR="006168E4" w:rsidRPr="005C39AD">
        <w:rPr>
          <w:rFonts w:ascii="Palatino Linotype" w:hAnsi="Palatino Linotype" w:cs="Arial"/>
          <w:b/>
          <w:sz w:val="24"/>
          <w:szCs w:val="24"/>
        </w:rPr>
        <w:t xml:space="preserve">. </w:t>
      </w:r>
      <w:r w:rsidR="006168E4" w:rsidRPr="005C39AD">
        <w:rPr>
          <w:rFonts w:ascii="Palatino Linotype" w:hAnsi="Palatino Linotype" w:cs="Arial"/>
          <w:b/>
          <w:sz w:val="28"/>
          <w:szCs w:val="28"/>
        </w:rPr>
        <w:t>Del turno del recurso de revisión.</w:t>
      </w:r>
    </w:p>
    <w:p w:rsidR="006168E4" w:rsidRPr="005C39AD" w:rsidRDefault="006168E4" w:rsidP="00844569">
      <w:pPr>
        <w:spacing w:before="240" w:line="360" w:lineRule="auto"/>
        <w:jc w:val="both"/>
        <w:rPr>
          <w:rFonts w:ascii="Palatino Linotype" w:hAnsi="Palatino Linotype" w:cs="Arial"/>
          <w:sz w:val="24"/>
          <w:szCs w:val="24"/>
        </w:rPr>
      </w:pPr>
      <w:r w:rsidRPr="005C39AD">
        <w:rPr>
          <w:rFonts w:ascii="Palatino Linotype" w:hAnsi="Palatino Linotype" w:cs="Arial"/>
          <w:sz w:val="24"/>
          <w:szCs w:val="24"/>
        </w:rPr>
        <w:t xml:space="preserve">Medio de impugnación que le fue turnado a la Comisionada </w:t>
      </w:r>
      <w:r w:rsidRPr="005C39AD">
        <w:rPr>
          <w:rFonts w:ascii="Palatino Linotype" w:hAnsi="Palatino Linotype" w:cs="Arial"/>
          <w:b/>
          <w:sz w:val="24"/>
          <w:szCs w:val="24"/>
        </w:rPr>
        <w:t>Zulema Martínez Sánchez</w:t>
      </w:r>
      <w:r w:rsidRPr="005C39AD">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48649E" w:rsidRPr="005C39AD">
        <w:rPr>
          <w:rFonts w:ascii="Palatino Linotype" w:hAnsi="Palatino Linotype" w:cs="Arial"/>
          <w:sz w:val="24"/>
          <w:szCs w:val="24"/>
        </w:rPr>
        <w:t xml:space="preserve"> veinticinco de junio</w:t>
      </w:r>
      <w:r w:rsidR="00B57CC2" w:rsidRPr="005C39AD">
        <w:rPr>
          <w:rFonts w:ascii="Palatino Linotype" w:hAnsi="Palatino Linotype" w:cs="Arial"/>
          <w:sz w:val="24"/>
          <w:szCs w:val="24"/>
        </w:rPr>
        <w:t xml:space="preserve"> </w:t>
      </w:r>
      <w:r w:rsidR="007D2878" w:rsidRPr="005C39AD">
        <w:rPr>
          <w:rFonts w:ascii="Palatino Linotype" w:hAnsi="Palatino Linotype" w:cs="Arial"/>
          <w:sz w:val="24"/>
          <w:szCs w:val="24"/>
        </w:rPr>
        <w:t>de dos mil dieci</w:t>
      </w:r>
      <w:r w:rsidR="002C5CC3" w:rsidRPr="005C39AD">
        <w:rPr>
          <w:rFonts w:ascii="Palatino Linotype" w:hAnsi="Palatino Linotype" w:cs="Arial"/>
          <w:sz w:val="24"/>
          <w:szCs w:val="24"/>
        </w:rPr>
        <w:t>ocho</w:t>
      </w:r>
      <w:r w:rsidRPr="005C39AD">
        <w:rPr>
          <w:rFonts w:ascii="Palatino Linotype" w:hAnsi="Palatino Linotype" w:cs="Arial"/>
          <w:sz w:val="24"/>
          <w:szCs w:val="24"/>
        </w:rPr>
        <w:t>, determinándose en él, un plazo de siete días para que las partes manifestaran lo que a su derecho corresponda en términos del numeral ya citado.</w:t>
      </w:r>
    </w:p>
    <w:p w:rsidR="00D33619" w:rsidRPr="005C39AD" w:rsidRDefault="00D33619" w:rsidP="00844569">
      <w:pPr>
        <w:spacing w:before="240" w:line="360" w:lineRule="auto"/>
        <w:jc w:val="both"/>
        <w:rPr>
          <w:rFonts w:ascii="Palatino Linotype" w:hAnsi="Palatino Linotype" w:cs="Arial"/>
          <w:sz w:val="24"/>
          <w:szCs w:val="24"/>
        </w:rPr>
      </w:pPr>
    </w:p>
    <w:p w:rsidR="006168E4" w:rsidRPr="005C39AD" w:rsidRDefault="00B57CC2" w:rsidP="00844569">
      <w:pPr>
        <w:spacing w:before="240" w:line="360" w:lineRule="auto"/>
        <w:jc w:val="both"/>
        <w:rPr>
          <w:rFonts w:ascii="Palatino Linotype" w:hAnsi="Palatino Linotype" w:cs="Arial"/>
          <w:b/>
          <w:sz w:val="24"/>
          <w:szCs w:val="24"/>
        </w:rPr>
      </w:pPr>
      <w:r w:rsidRPr="005C39AD">
        <w:rPr>
          <w:rFonts w:ascii="Palatino Linotype" w:hAnsi="Palatino Linotype" w:cs="Arial"/>
          <w:b/>
          <w:sz w:val="28"/>
        </w:rPr>
        <w:t>QUINT</w:t>
      </w:r>
      <w:r w:rsidR="007A078B" w:rsidRPr="005C39AD">
        <w:rPr>
          <w:rFonts w:ascii="Palatino Linotype" w:hAnsi="Palatino Linotype" w:cs="Arial"/>
          <w:b/>
          <w:sz w:val="28"/>
        </w:rPr>
        <w:t>O</w:t>
      </w:r>
      <w:r w:rsidR="006168E4" w:rsidRPr="005C39AD">
        <w:rPr>
          <w:rFonts w:ascii="Palatino Linotype" w:hAnsi="Palatino Linotype" w:cs="Arial"/>
          <w:b/>
          <w:sz w:val="24"/>
          <w:szCs w:val="24"/>
        </w:rPr>
        <w:t xml:space="preserve">. </w:t>
      </w:r>
      <w:r w:rsidR="006168E4" w:rsidRPr="005C39AD">
        <w:rPr>
          <w:rFonts w:ascii="Palatino Linotype" w:hAnsi="Palatino Linotype" w:cs="Arial"/>
          <w:b/>
          <w:sz w:val="28"/>
          <w:szCs w:val="28"/>
        </w:rPr>
        <w:t>De la etapa de instrucción.</w:t>
      </w:r>
    </w:p>
    <w:p w:rsidR="002C5CC3" w:rsidRPr="005C39AD" w:rsidRDefault="002C5CC3" w:rsidP="002C5CC3">
      <w:pPr>
        <w:spacing w:before="240" w:line="360" w:lineRule="auto"/>
        <w:jc w:val="both"/>
        <w:rPr>
          <w:rFonts w:ascii="Palatino Linotype" w:hAnsi="Palatino Linotype" w:cs="Arial"/>
          <w:sz w:val="24"/>
          <w:szCs w:val="24"/>
        </w:rPr>
      </w:pPr>
      <w:r w:rsidRPr="005C39AD">
        <w:rPr>
          <w:rFonts w:ascii="Palatino Linotype" w:hAnsi="Palatino Linotype" w:cs="Arial"/>
          <w:sz w:val="24"/>
          <w:szCs w:val="24"/>
        </w:rPr>
        <w:t xml:space="preserve">Así, en la etapa de instrucción, </w:t>
      </w:r>
      <w:r w:rsidR="007A078B" w:rsidRPr="005C39AD">
        <w:rPr>
          <w:rFonts w:ascii="Palatino Linotype" w:hAnsi="Palatino Linotype" w:cs="Arial"/>
          <w:sz w:val="24"/>
          <w:szCs w:val="24"/>
        </w:rPr>
        <w:t xml:space="preserve">el sujeto obligado en fecha </w:t>
      </w:r>
      <w:r w:rsidR="0048649E" w:rsidRPr="005C39AD">
        <w:rPr>
          <w:rFonts w:ascii="Palatino Linotype" w:hAnsi="Palatino Linotype" w:cs="Arial"/>
          <w:sz w:val="24"/>
          <w:szCs w:val="24"/>
        </w:rPr>
        <w:t>tres de julio</w:t>
      </w:r>
      <w:r w:rsidR="00B57CC2" w:rsidRPr="005C39AD">
        <w:rPr>
          <w:rFonts w:ascii="Palatino Linotype" w:hAnsi="Palatino Linotype" w:cs="Arial"/>
          <w:sz w:val="24"/>
          <w:szCs w:val="24"/>
        </w:rPr>
        <w:t xml:space="preserve"> </w:t>
      </w:r>
      <w:r w:rsidR="007A078B" w:rsidRPr="005C39AD">
        <w:rPr>
          <w:rFonts w:ascii="Palatino Linotype" w:hAnsi="Palatino Linotype" w:cs="Arial"/>
          <w:sz w:val="24"/>
          <w:szCs w:val="24"/>
        </w:rPr>
        <w:t>del presente año remitió manifestaciones, misma</w:t>
      </w:r>
      <w:r w:rsidR="00F41077" w:rsidRPr="005C39AD">
        <w:rPr>
          <w:rFonts w:ascii="Palatino Linotype" w:hAnsi="Palatino Linotype" w:cs="Arial"/>
          <w:sz w:val="24"/>
          <w:szCs w:val="24"/>
        </w:rPr>
        <w:t xml:space="preserve">s que fueron puestos a la vista, </w:t>
      </w:r>
      <w:r w:rsidR="00B57CC2" w:rsidRPr="005C39AD">
        <w:rPr>
          <w:rFonts w:ascii="Palatino Linotype" w:hAnsi="Palatino Linotype" w:cs="Arial"/>
          <w:sz w:val="24"/>
          <w:szCs w:val="24"/>
        </w:rPr>
        <w:t xml:space="preserve">sin que se adviertan </w:t>
      </w:r>
      <w:r w:rsidR="00F41077" w:rsidRPr="005C39AD">
        <w:rPr>
          <w:rFonts w:ascii="Palatino Linotype" w:hAnsi="Palatino Linotype" w:cs="Arial"/>
          <w:sz w:val="24"/>
          <w:szCs w:val="24"/>
        </w:rPr>
        <w:t>manifestaciones</w:t>
      </w:r>
      <w:r w:rsidR="00F12CB5" w:rsidRPr="005C39AD">
        <w:rPr>
          <w:rFonts w:ascii="Palatino Linotype" w:hAnsi="Palatino Linotype" w:cs="Arial"/>
          <w:sz w:val="24"/>
          <w:szCs w:val="24"/>
        </w:rPr>
        <w:t xml:space="preserve"> por parte de</w:t>
      </w:r>
      <w:r w:rsidR="00B57CC2" w:rsidRPr="005C39AD">
        <w:rPr>
          <w:rFonts w:ascii="Palatino Linotype" w:hAnsi="Palatino Linotype" w:cs="Arial"/>
          <w:sz w:val="24"/>
          <w:szCs w:val="24"/>
        </w:rPr>
        <w:t>l recurrente</w:t>
      </w:r>
      <w:r w:rsidR="00F41077" w:rsidRPr="005C39AD">
        <w:rPr>
          <w:rFonts w:ascii="Palatino Linotype" w:hAnsi="Palatino Linotype" w:cs="Arial"/>
          <w:sz w:val="24"/>
          <w:szCs w:val="24"/>
        </w:rPr>
        <w:t xml:space="preserve">; </w:t>
      </w:r>
      <w:r w:rsidRPr="005C39AD">
        <w:rPr>
          <w:rFonts w:ascii="Palatino Linotype" w:hAnsi="Palatino Linotype" w:cs="Arial"/>
          <w:sz w:val="24"/>
          <w:szCs w:val="24"/>
        </w:rPr>
        <w:t xml:space="preserve">decretándose el cierre de la misma en fecha </w:t>
      </w:r>
      <w:r w:rsidR="0048649E" w:rsidRPr="005C39AD">
        <w:rPr>
          <w:rFonts w:ascii="Palatino Linotype" w:hAnsi="Palatino Linotype" w:cs="Arial"/>
          <w:sz w:val="24"/>
          <w:szCs w:val="24"/>
        </w:rPr>
        <w:t>nueve de agosto</w:t>
      </w:r>
      <w:r w:rsidR="00F12CB5" w:rsidRPr="005C39AD">
        <w:rPr>
          <w:rFonts w:ascii="Palatino Linotype" w:hAnsi="Palatino Linotype" w:cs="Arial"/>
          <w:sz w:val="24"/>
          <w:szCs w:val="24"/>
        </w:rPr>
        <w:t xml:space="preserve"> </w:t>
      </w:r>
      <w:r w:rsidR="00526244" w:rsidRPr="005C39AD">
        <w:rPr>
          <w:rFonts w:ascii="Palatino Linotype" w:hAnsi="Palatino Linotype" w:cs="Arial"/>
          <w:sz w:val="24"/>
          <w:szCs w:val="24"/>
        </w:rPr>
        <w:t xml:space="preserve">de </w:t>
      </w:r>
      <w:r w:rsidRPr="005C39AD">
        <w:rPr>
          <w:rFonts w:ascii="Palatino Linotype" w:hAnsi="Palatino Linotype" w:cs="Arial"/>
          <w:sz w:val="24"/>
          <w:szCs w:val="24"/>
        </w:rPr>
        <w:t xml:space="preserve">los corrientes, en términos del artículo 185 fracción VI de la Ley de </w:t>
      </w:r>
      <w:r w:rsidRPr="005C39AD">
        <w:rPr>
          <w:rFonts w:ascii="Palatino Linotype" w:hAnsi="Palatino Linotype" w:cs="Arial"/>
          <w:sz w:val="24"/>
          <w:szCs w:val="24"/>
        </w:rPr>
        <w:lastRenderedPageBreak/>
        <w:t>Transparencia y Acceso a la Información Pública del Estado de México y Municipios, iniciando el término legal para dictar resolución definitiva del asunto.</w:t>
      </w:r>
    </w:p>
    <w:p w:rsidR="00921DB9" w:rsidRPr="005C39AD" w:rsidRDefault="00921DB9" w:rsidP="00844569">
      <w:pPr>
        <w:spacing w:before="240" w:line="360" w:lineRule="auto"/>
        <w:jc w:val="both"/>
        <w:rPr>
          <w:rFonts w:ascii="Palatino Linotype" w:hAnsi="Palatino Linotype" w:cs="Arial"/>
          <w:sz w:val="24"/>
          <w:szCs w:val="24"/>
        </w:rPr>
      </w:pPr>
    </w:p>
    <w:p w:rsidR="00180B9F" w:rsidRPr="005C39AD" w:rsidRDefault="00180B9F" w:rsidP="00180B9F">
      <w:pPr>
        <w:spacing w:before="240" w:line="360" w:lineRule="auto"/>
        <w:jc w:val="both"/>
        <w:rPr>
          <w:rFonts w:ascii="Palatino Linotype" w:hAnsi="Palatino Linotype" w:cs="Arial"/>
          <w:sz w:val="24"/>
          <w:szCs w:val="24"/>
        </w:rPr>
      </w:pPr>
      <w:r w:rsidRPr="005C39AD">
        <w:rPr>
          <w:rFonts w:ascii="Palatino Linotype" w:hAnsi="Palatino Linotype" w:cs="Arial"/>
          <w:sz w:val="24"/>
          <w:szCs w:val="24"/>
        </w:rPr>
        <w:t xml:space="preserve">Así, en fecha </w:t>
      </w:r>
      <w:r w:rsidR="00F12CB5" w:rsidRPr="005C39AD">
        <w:rPr>
          <w:rFonts w:ascii="Palatino Linotype" w:hAnsi="Palatino Linotype" w:cs="Arial"/>
          <w:sz w:val="24"/>
          <w:szCs w:val="24"/>
        </w:rPr>
        <w:t>veinti</w:t>
      </w:r>
      <w:r w:rsidR="0048649E" w:rsidRPr="005C39AD">
        <w:rPr>
          <w:rFonts w:ascii="Palatino Linotype" w:hAnsi="Palatino Linotype" w:cs="Arial"/>
          <w:sz w:val="24"/>
          <w:szCs w:val="24"/>
        </w:rPr>
        <w:t xml:space="preserve">uno de agosto </w:t>
      </w:r>
      <w:r w:rsidR="00526244" w:rsidRPr="005C39AD">
        <w:rPr>
          <w:rFonts w:ascii="Palatino Linotype" w:hAnsi="Palatino Linotype" w:cs="Arial"/>
          <w:sz w:val="24"/>
          <w:szCs w:val="24"/>
        </w:rPr>
        <w:t>del</w:t>
      </w:r>
      <w:r w:rsidRPr="005C39AD">
        <w:rPr>
          <w:rFonts w:ascii="Palatino Linotype" w:hAnsi="Palatino Linotype" w:cs="Arial"/>
          <w:sz w:val="24"/>
          <w:szCs w:val="24"/>
        </w:rPr>
        <w:t xml:space="preserve"> presente, se amplió el plazo para dictar resolución, en términos del artículo 181 de la Ley de Transparencia y Acceso a la Información Pública del Estado de México y Municipios.</w:t>
      </w:r>
    </w:p>
    <w:p w:rsidR="005D2427" w:rsidRPr="005C39AD" w:rsidRDefault="005D2427" w:rsidP="00180B9F">
      <w:pPr>
        <w:spacing w:before="240" w:line="360" w:lineRule="auto"/>
        <w:jc w:val="both"/>
        <w:rPr>
          <w:rFonts w:ascii="Palatino Linotype" w:hAnsi="Palatino Linotype" w:cs="Arial"/>
          <w:sz w:val="24"/>
          <w:szCs w:val="24"/>
        </w:rPr>
      </w:pPr>
    </w:p>
    <w:p w:rsidR="005D2427" w:rsidRPr="005C39AD" w:rsidRDefault="005D2427" w:rsidP="005D2427">
      <w:pPr>
        <w:spacing w:before="240" w:line="360" w:lineRule="auto"/>
        <w:jc w:val="both"/>
        <w:rPr>
          <w:rFonts w:ascii="Palatino Linotype" w:hAnsi="Palatino Linotype" w:cs="Arial"/>
          <w:sz w:val="24"/>
          <w:szCs w:val="24"/>
        </w:rPr>
      </w:pPr>
      <w:r w:rsidRPr="005C39AD">
        <w:rPr>
          <w:rFonts w:ascii="Palatino Linotype" w:hAnsi="Palatino Linotype" w:cs="Arial"/>
          <w:sz w:val="24"/>
          <w:szCs w:val="24"/>
        </w:rPr>
        <w:t>De manera posterior al cierre de instrucción, el sujeto obligado remitió mediante correo electrónico, en fecha quince de mayo de los corrientes, alcance al informe justificado, como se aprecia a continuación:</w:t>
      </w:r>
    </w:p>
    <w:p w:rsidR="005D2427" w:rsidRPr="005C39AD" w:rsidRDefault="005D2427" w:rsidP="00180B9F">
      <w:pPr>
        <w:spacing w:before="240" w:line="360" w:lineRule="auto"/>
        <w:jc w:val="both"/>
        <w:rPr>
          <w:rFonts w:ascii="Palatino Linotype" w:hAnsi="Palatino Linotype" w:cs="Arial"/>
          <w:sz w:val="24"/>
          <w:szCs w:val="24"/>
        </w:rPr>
      </w:pPr>
    </w:p>
    <w:p w:rsidR="005D2427" w:rsidRPr="005C39AD" w:rsidRDefault="005D2427" w:rsidP="00180B9F">
      <w:pPr>
        <w:spacing w:before="240" w:line="360" w:lineRule="auto"/>
        <w:jc w:val="both"/>
        <w:rPr>
          <w:rFonts w:ascii="Palatino Linotype" w:hAnsi="Palatino Linotype" w:cs="Arial"/>
          <w:sz w:val="24"/>
          <w:szCs w:val="24"/>
        </w:rPr>
      </w:pPr>
      <w:r w:rsidRPr="005C39AD">
        <w:rPr>
          <w:noProof/>
          <w:lang w:eastAsia="es-MX"/>
        </w:rPr>
        <w:drawing>
          <wp:inline distT="0" distB="0" distL="0" distR="0" wp14:anchorId="6E42AAB9" wp14:editId="3BA3BFFD">
            <wp:extent cx="5695950" cy="290047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904" r="16336" b="35038"/>
                    <a:stretch/>
                  </pic:blipFill>
                  <pic:spPr bwMode="auto">
                    <a:xfrm>
                      <a:off x="0" y="0"/>
                      <a:ext cx="5709899" cy="2907575"/>
                    </a:xfrm>
                    <a:prstGeom prst="rect">
                      <a:avLst/>
                    </a:prstGeom>
                    <a:ln>
                      <a:noFill/>
                    </a:ln>
                    <a:extLst>
                      <a:ext uri="{53640926-AAD7-44D8-BBD7-CCE9431645EC}">
                        <a14:shadowObscured xmlns:a14="http://schemas.microsoft.com/office/drawing/2010/main"/>
                      </a:ext>
                    </a:extLst>
                  </pic:spPr>
                </pic:pic>
              </a:graphicData>
            </a:graphic>
          </wp:inline>
        </w:drawing>
      </w:r>
    </w:p>
    <w:p w:rsidR="00312078" w:rsidRPr="005C39AD" w:rsidRDefault="00312078" w:rsidP="00312078">
      <w:pPr>
        <w:spacing w:before="240" w:line="360" w:lineRule="auto"/>
        <w:jc w:val="center"/>
        <w:rPr>
          <w:rFonts w:ascii="Palatino Linotype" w:hAnsi="Palatino Linotype" w:cs="Arial"/>
          <w:b/>
          <w:sz w:val="28"/>
        </w:rPr>
      </w:pPr>
      <w:r w:rsidRPr="005C39AD">
        <w:rPr>
          <w:rFonts w:ascii="Palatino Linotype" w:hAnsi="Palatino Linotype" w:cs="Arial"/>
          <w:b/>
          <w:sz w:val="28"/>
        </w:rPr>
        <w:lastRenderedPageBreak/>
        <w:t xml:space="preserve">C O N S I D E R A N D O </w:t>
      </w:r>
    </w:p>
    <w:p w:rsidR="00312078" w:rsidRPr="005C39AD" w:rsidRDefault="00312078" w:rsidP="00312078">
      <w:pPr>
        <w:spacing w:before="240" w:line="360" w:lineRule="auto"/>
        <w:jc w:val="both"/>
        <w:rPr>
          <w:rFonts w:ascii="Palatino Linotype" w:hAnsi="Palatino Linotype" w:cs="Arial"/>
          <w:sz w:val="24"/>
        </w:rPr>
      </w:pPr>
      <w:r w:rsidRPr="005C39AD">
        <w:rPr>
          <w:rFonts w:ascii="Palatino Linotype" w:hAnsi="Palatino Linotype" w:cs="Arial"/>
          <w:b/>
          <w:sz w:val="28"/>
        </w:rPr>
        <w:t>PRIMERO.</w:t>
      </w:r>
      <w:r w:rsidRPr="005C39AD">
        <w:rPr>
          <w:rFonts w:ascii="Palatino Linotype" w:hAnsi="Palatino Linotype" w:cs="Arial"/>
          <w:b/>
        </w:rPr>
        <w:t xml:space="preserve"> </w:t>
      </w:r>
      <w:r w:rsidRPr="005C39AD">
        <w:rPr>
          <w:rFonts w:ascii="Palatino Linotype" w:hAnsi="Palatino Linotype" w:cs="Arial"/>
          <w:b/>
          <w:sz w:val="28"/>
          <w:szCs w:val="28"/>
        </w:rPr>
        <w:t>De la competencia</w:t>
      </w:r>
      <w:r w:rsidRPr="005C39AD">
        <w:rPr>
          <w:rFonts w:ascii="Palatino Linotype" w:hAnsi="Palatino Linotype" w:cs="Arial"/>
          <w:sz w:val="28"/>
          <w:szCs w:val="28"/>
        </w:rPr>
        <w:t>.</w:t>
      </w:r>
    </w:p>
    <w:p w:rsidR="00312078" w:rsidRPr="005C39AD" w:rsidRDefault="00312078" w:rsidP="00312078">
      <w:pPr>
        <w:spacing w:before="240" w:line="360" w:lineRule="auto"/>
        <w:jc w:val="both"/>
        <w:rPr>
          <w:rFonts w:ascii="Palatino Linotype" w:hAnsi="Palatino Linotype" w:cs="Arial"/>
          <w:sz w:val="24"/>
        </w:rPr>
      </w:pPr>
      <w:r w:rsidRPr="005C39AD">
        <w:rPr>
          <w:rFonts w:ascii="Palatino Linotype" w:hAnsi="Palatino Linotype" w:cs="Arial"/>
          <w:sz w:val="24"/>
        </w:rPr>
        <w:t>Este Instituto de Transparencia, Acceso a la Información Pública y Protección de Datos Personales del Estado de México, es competente para conocer y resolver el presente recurso de revisión interpuesto por El Recurrente</w:t>
      </w:r>
      <w:r w:rsidRPr="005C39AD">
        <w:rPr>
          <w:rFonts w:ascii="Palatino Linotype" w:hAnsi="Palatino Linotype" w:cs="Arial"/>
          <w:b/>
          <w:sz w:val="24"/>
          <w:szCs w:val="24"/>
        </w:rPr>
        <w:t xml:space="preserve"> </w:t>
      </w:r>
      <w:r w:rsidRPr="005C39AD">
        <w:rPr>
          <w:rFonts w:ascii="Palatino Linotype" w:hAnsi="Palatino Linotype" w:cs="Arial"/>
          <w:sz w:val="24"/>
        </w:rPr>
        <w:t xml:space="preserve">conforme a lo dispuesto en los artículos 6, apartado A, fracción IV de la Constitución Política de los Estados Unidos Mexicanos, 5, párrafos vigésimo, vigésimo primero y vigésimo segundo fracción IV de la Constitución Política del Estado Libre y Soberano de México, </w:t>
      </w:r>
      <w:r w:rsidRPr="005C39AD">
        <w:rPr>
          <w:rFonts w:ascii="Palatino Linotype" w:hAnsi="Palatino Linotype" w:cs="Arial"/>
          <w:sz w:val="24"/>
          <w:szCs w:val="24"/>
        </w:rPr>
        <w:t xml:space="preserve">1, 2 fracción II, 13, 29, 36 fracciones II y III, 176, 178, 179 fracción I, 181 párrafo tercero, 182, 185, 188 y 194 </w:t>
      </w:r>
      <w:r w:rsidRPr="005C39AD">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312078" w:rsidRPr="005C39AD" w:rsidRDefault="00312078" w:rsidP="00180B9F">
      <w:pPr>
        <w:spacing w:before="240" w:line="360" w:lineRule="auto"/>
        <w:jc w:val="both"/>
        <w:rPr>
          <w:rFonts w:ascii="Palatino Linotype" w:hAnsi="Palatino Linotype" w:cs="Arial"/>
          <w:sz w:val="24"/>
          <w:szCs w:val="24"/>
        </w:rPr>
      </w:pPr>
    </w:p>
    <w:p w:rsidR="00312078" w:rsidRPr="005C39AD" w:rsidRDefault="00312078" w:rsidP="00312078">
      <w:pPr>
        <w:pStyle w:val="Prrafodelista"/>
        <w:autoSpaceDE w:val="0"/>
        <w:autoSpaceDN w:val="0"/>
        <w:adjustRightInd w:val="0"/>
        <w:spacing w:before="240" w:after="160" w:line="360" w:lineRule="auto"/>
        <w:ind w:left="0"/>
        <w:jc w:val="both"/>
        <w:rPr>
          <w:rFonts w:ascii="Palatino Linotype" w:hAnsi="Palatino Linotype" w:cs="Arial"/>
          <w:b/>
        </w:rPr>
      </w:pPr>
      <w:r w:rsidRPr="005C39AD">
        <w:rPr>
          <w:rFonts w:ascii="Palatino Linotype" w:hAnsi="Palatino Linotype" w:cs="Arial"/>
          <w:b/>
          <w:sz w:val="28"/>
        </w:rPr>
        <w:t>SEGUNDO</w:t>
      </w:r>
      <w:r w:rsidRPr="005C39AD">
        <w:rPr>
          <w:rFonts w:ascii="Palatino Linotype" w:hAnsi="Palatino Linotype" w:cs="Arial"/>
          <w:b/>
        </w:rPr>
        <w:t xml:space="preserve">. </w:t>
      </w:r>
      <w:r w:rsidRPr="005C39AD">
        <w:rPr>
          <w:rFonts w:ascii="Palatino Linotype" w:hAnsi="Palatino Linotype" w:cs="Arial"/>
          <w:b/>
          <w:sz w:val="28"/>
          <w:szCs w:val="28"/>
        </w:rPr>
        <w:t>Sobre los alcances del recurso de revisión.</w:t>
      </w:r>
      <w:r w:rsidRPr="005C39AD">
        <w:rPr>
          <w:rFonts w:ascii="Palatino Linotype" w:hAnsi="Palatino Linotype" w:cs="Arial"/>
          <w:b/>
        </w:rPr>
        <w:t xml:space="preserve"> </w:t>
      </w:r>
    </w:p>
    <w:p w:rsidR="00312078" w:rsidRPr="005C39AD" w:rsidRDefault="00312078" w:rsidP="00312078">
      <w:pPr>
        <w:pStyle w:val="Prrafodelista"/>
        <w:autoSpaceDE w:val="0"/>
        <w:autoSpaceDN w:val="0"/>
        <w:adjustRightInd w:val="0"/>
        <w:spacing w:before="240" w:after="160" w:line="360" w:lineRule="auto"/>
        <w:ind w:left="0"/>
        <w:jc w:val="both"/>
        <w:rPr>
          <w:rFonts w:ascii="Palatino Linotype" w:hAnsi="Palatino Linotype" w:cs="Arial"/>
        </w:rPr>
      </w:pPr>
      <w:r w:rsidRPr="005C39AD">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w:t>
      </w:r>
      <w:r w:rsidRPr="005C39AD">
        <w:rPr>
          <w:rFonts w:ascii="Palatino Linotype" w:hAnsi="Palatino Linotype" w:cs="Arial"/>
        </w:rPr>
        <w:lastRenderedPageBreak/>
        <w:t>afectación al derecho de acceso a la información pública y garantizando el principio rector de máxima publicidad.</w:t>
      </w:r>
    </w:p>
    <w:p w:rsidR="00312078" w:rsidRPr="005C39AD" w:rsidRDefault="00312078" w:rsidP="00180B9F">
      <w:pPr>
        <w:spacing w:before="240" w:line="360" w:lineRule="auto"/>
        <w:jc w:val="both"/>
        <w:rPr>
          <w:rFonts w:ascii="Palatino Linotype" w:hAnsi="Palatino Linotype" w:cs="Arial"/>
          <w:sz w:val="24"/>
          <w:szCs w:val="24"/>
        </w:rPr>
      </w:pPr>
    </w:p>
    <w:p w:rsidR="005D2427" w:rsidRPr="005C39AD" w:rsidRDefault="005D2427" w:rsidP="005D2427">
      <w:pPr>
        <w:pStyle w:val="Prrafodelista"/>
        <w:autoSpaceDE w:val="0"/>
        <w:autoSpaceDN w:val="0"/>
        <w:adjustRightInd w:val="0"/>
        <w:spacing w:before="240" w:after="160" w:line="360" w:lineRule="auto"/>
        <w:ind w:left="0"/>
        <w:jc w:val="both"/>
        <w:rPr>
          <w:rFonts w:ascii="Palatino Linotype" w:hAnsi="Palatino Linotype" w:cs="Arial"/>
        </w:rPr>
      </w:pPr>
      <w:r w:rsidRPr="005C39AD">
        <w:rPr>
          <w:rFonts w:ascii="Palatino Linotype" w:hAnsi="Palatino Linotype" w:cs="Arial"/>
          <w:b/>
          <w:sz w:val="28"/>
        </w:rPr>
        <w:t>TERCERO</w:t>
      </w:r>
      <w:r w:rsidRPr="005C39AD">
        <w:rPr>
          <w:rFonts w:ascii="Palatino Linotype" w:hAnsi="Palatino Linotype" w:cs="Arial"/>
          <w:b/>
        </w:rPr>
        <w:t>.</w:t>
      </w:r>
      <w:r w:rsidRPr="005C39AD">
        <w:rPr>
          <w:rFonts w:ascii="Palatino Linotype" w:hAnsi="Palatino Linotype" w:cs="Arial"/>
          <w:b/>
          <w:sz w:val="28"/>
        </w:rPr>
        <w:t xml:space="preserve"> Análisis de las causales de sobreseimiento</w:t>
      </w:r>
      <w:r w:rsidRPr="005C39AD">
        <w:rPr>
          <w:rFonts w:ascii="Palatino Linotype" w:hAnsi="Palatino Linotype" w:cs="Arial"/>
          <w:b/>
        </w:rPr>
        <w:t>.</w:t>
      </w:r>
      <w:r w:rsidRPr="005C39AD">
        <w:rPr>
          <w:rFonts w:ascii="Palatino Linotype" w:hAnsi="Palatino Linotype" w:cs="Arial"/>
        </w:rPr>
        <w:t xml:space="preserve"> </w:t>
      </w:r>
    </w:p>
    <w:p w:rsidR="005D2427" w:rsidRPr="005C39AD" w:rsidRDefault="005D2427" w:rsidP="005D2427">
      <w:pPr>
        <w:pStyle w:val="Prrafodelista"/>
        <w:autoSpaceDE w:val="0"/>
        <w:autoSpaceDN w:val="0"/>
        <w:adjustRightInd w:val="0"/>
        <w:spacing w:before="240" w:after="160" w:line="360" w:lineRule="auto"/>
        <w:ind w:left="0"/>
        <w:jc w:val="both"/>
        <w:rPr>
          <w:rFonts w:ascii="Palatino Linotype" w:hAnsi="Palatino Linotype" w:cs="Arial"/>
        </w:rPr>
      </w:pPr>
      <w:r w:rsidRPr="005C39AD">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5D2427" w:rsidRPr="005C39AD" w:rsidRDefault="005D2427" w:rsidP="005D2427">
      <w:pPr>
        <w:tabs>
          <w:tab w:val="left" w:pos="709"/>
        </w:tabs>
        <w:spacing w:line="360" w:lineRule="auto"/>
        <w:jc w:val="both"/>
        <w:rPr>
          <w:rFonts w:ascii="Palatino Linotype" w:hAnsi="Palatino Linotype" w:cs="Arial"/>
          <w:sz w:val="24"/>
          <w:szCs w:val="24"/>
        </w:rPr>
      </w:pPr>
    </w:p>
    <w:p w:rsidR="005D2427" w:rsidRPr="005C39AD" w:rsidRDefault="005D2427" w:rsidP="005D2427">
      <w:pPr>
        <w:tabs>
          <w:tab w:val="left" w:pos="709"/>
        </w:tabs>
        <w:spacing w:line="360" w:lineRule="auto"/>
        <w:jc w:val="both"/>
        <w:rPr>
          <w:rFonts w:ascii="Palatino Linotype" w:hAnsi="Palatino Linotype" w:cs="Arial"/>
          <w:sz w:val="24"/>
          <w:szCs w:val="24"/>
        </w:rPr>
      </w:pPr>
      <w:r w:rsidRPr="005C39AD">
        <w:rPr>
          <w:rFonts w:ascii="Palatino Linotype" w:hAnsi="Palatino Linotype" w:cs="Arial"/>
          <w:sz w:val="24"/>
          <w:szCs w:val="24"/>
        </w:rPr>
        <w:t>Resulta importante referir que la Ley de Transparencia Local vigente, en su artículo 192 contempla la figura jurídica del sobreseimiento, de la cual en específico sus hipótesis inmersas en las fracciones III y V refieren que el sujeto obligado responsable del acto lo modifique o revoque de tal manera que el recurso de revisión quede sin materia.</w:t>
      </w:r>
    </w:p>
    <w:p w:rsidR="005D2427" w:rsidRPr="005C39AD" w:rsidRDefault="005D2427" w:rsidP="005D2427">
      <w:pPr>
        <w:tabs>
          <w:tab w:val="left" w:pos="709"/>
        </w:tabs>
        <w:spacing w:line="480" w:lineRule="auto"/>
        <w:jc w:val="both"/>
        <w:rPr>
          <w:rFonts w:ascii="Palatino Linotype" w:hAnsi="Palatino Linotype" w:cs="Arial"/>
          <w:sz w:val="24"/>
          <w:szCs w:val="24"/>
        </w:rPr>
      </w:pPr>
    </w:p>
    <w:p w:rsidR="005D2427" w:rsidRPr="005C39AD" w:rsidRDefault="005D2427" w:rsidP="005D2427">
      <w:pPr>
        <w:tabs>
          <w:tab w:val="left" w:pos="709"/>
        </w:tabs>
        <w:spacing w:line="360" w:lineRule="auto"/>
        <w:jc w:val="both"/>
        <w:rPr>
          <w:rFonts w:ascii="Palatino Linotype" w:hAnsi="Palatino Linotype" w:cs="Arial"/>
          <w:sz w:val="24"/>
          <w:szCs w:val="24"/>
        </w:rPr>
      </w:pPr>
      <w:r w:rsidRPr="005C39AD">
        <w:rPr>
          <w:rFonts w:ascii="Palatino Linotype" w:hAnsi="Palatino Linotype" w:cs="Arial"/>
          <w:sz w:val="24"/>
          <w:szCs w:val="24"/>
        </w:rPr>
        <w:t xml:space="preserve">Así, para que se tenga por revocada o modifique el acto u omisión del sujeto obligado a efecto de que se quede sin materia el medio de impugnación, se debe realizar una </w:t>
      </w:r>
      <w:r w:rsidRPr="005C39AD">
        <w:rPr>
          <w:rFonts w:ascii="Palatino Linotype" w:hAnsi="Palatino Linotype" w:cs="Arial"/>
          <w:sz w:val="24"/>
          <w:szCs w:val="24"/>
        </w:rPr>
        <w:lastRenderedPageBreak/>
        <w:t>valoración de la información remitida en informe de justificación o momento procesal específico, a efecto de generar certeza de que efectivamente se cumple con lo requerido, señalando para tales efectos las siguientes líneas que demuestran que el recurso de revisión se quedó sin materia.</w:t>
      </w:r>
    </w:p>
    <w:p w:rsidR="005D2427" w:rsidRPr="005C39AD" w:rsidRDefault="005D2427" w:rsidP="005D2427">
      <w:pPr>
        <w:pStyle w:val="Prrafodelista"/>
        <w:autoSpaceDE w:val="0"/>
        <w:autoSpaceDN w:val="0"/>
        <w:adjustRightInd w:val="0"/>
        <w:spacing w:before="240" w:after="160" w:line="360" w:lineRule="auto"/>
        <w:ind w:left="0"/>
        <w:jc w:val="both"/>
        <w:rPr>
          <w:rFonts w:ascii="Palatino Linotype" w:hAnsi="Palatino Linotype" w:cs="Arial"/>
          <w:b/>
          <w:sz w:val="28"/>
        </w:rPr>
      </w:pPr>
    </w:p>
    <w:p w:rsidR="005D2427" w:rsidRPr="005C39AD" w:rsidRDefault="005D2427" w:rsidP="005D2427">
      <w:pPr>
        <w:pStyle w:val="Prrafodelista"/>
        <w:autoSpaceDE w:val="0"/>
        <w:autoSpaceDN w:val="0"/>
        <w:adjustRightInd w:val="0"/>
        <w:spacing w:before="240" w:after="160" w:line="360" w:lineRule="auto"/>
        <w:ind w:left="0"/>
        <w:jc w:val="both"/>
        <w:rPr>
          <w:rFonts w:ascii="Palatino Linotype" w:hAnsi="Palatino Linotype" w:cs="Arial"/>
          <w:color w:val="000000" w:themeColor="text1"/>
        </w:rPr>
      </w:pPr>
      <w:r w:rsidRPr="005C39AD">
        <w:rPr>
          <w:rFonts w:ascii="Palatino Linotype" w:hAnsi="Palatino Linotype" w:cs="Arial"/>
          <w:color w:val="000000" w:themeColor="text1"/>
        </w:rPr>
        <w:t>Como se enunció en los antecedentes de la presente resolución, los requerimientos solicitados fueron los siguientes:</w:t>
      </w:r>
    </w:p>
    <w:p w:rsidR="00D427D0" w:rsidRPr="005C39AD" w:rsidRDefault="00D427D0" w:rsidP="00D427D0">
      <w:pPr>
        <w:ind w:left="851" w:right="708"/>
        <w:jc w:val="both"/>
        <w:rPr>
          <w:rFonts w:ascii="Palatino Linotype" w:eastAsia="Times New Roman" w:hAnsi="Palatino Linotype" w:cs="Times New Roman"/>
          <w:i/>
          <w:sz w:val="24"/>
          <w:szCs w:val="24"/>
          <w:lang w:val="es-ES_tradnl" w:eastAsia="es-ES"/>
        </w:rPr>
      </w:pPr>
      <w:r w:rsidRPr="005C39AD">
        <w:rPr>
          <w:rFonts w:ascii="Palatino Linotype" w:eastAsia="Times New Roman" w:hAnsi="Palatino Linotype" w:cs="Times New Roman"/>
          <w:i/>
          <w:sz w:val="24"/>
          <w:szCs w:val="24"/>
          <w:lang w:val="es-ES_tradnl" w:eastAsia="es-ES"/>
        </w:rPr>
        <w:t xml:space="preserve">“A </w:t>
      </w:r>
      <w:proofErr w:type="spellStart"/>
      <w:r w:rsidRPr="005C39AD">
        <w:rPr>
          <w:rFonts w:ascii="Palatino Linotype" w:eastAsia="Times New Roman" w:hAnsi="Palatino Linotype" w:cs="Times New Roman"/>
          <w:i/>
          <w:sz w:val="24"/>
          <w:szCs w:val="24"/>
          <w:lang w:val="es-ES_tradnl" w:eastAsia="es-ES"/>
        </w:rPr>
        <w:t>cuanto</w:t>
      </w:r>
      <w:proofErr w:type="spellEnd"/>
      <w:r w:rsidRPr="005C39AD">
        <w:rPr>
          <w:rFonts w:ascii="Palatino Linotype" w:eastAsia="Times New Roman" w:hAnsi="Palatino Linotype" w:cs="Times New Roman"/>
          <w:i/>
          <w:sz w:val="24"/>
          <w:szCs w:val="24"/>
          <w:lang w:val="es-ES_tradnl" w:eastAsia="es-ES"/>
        </w:rPr>
        <w:t xml:space="preserve"> ascienden los recurso </w:t>
      </w:r>
      <w:proofErr w:type="spellStart"/>
      <w:r w:rsidRPr="005C39AD">
        <w:rPr>
          <w:rFonts w:ascii="Palatino Linotype" w:eastAsia="Times New Roman" w:hAnsi="Palatino Linotype" w:cs="Times New Roman"/>
          <w:i/>
          <w:sz w:val="24"/>
          <w:szCs w:val="24"/>
          <w:lang w:val="es-ES_tradnl" w:eastAsia="es-ES"/>
        </w:rPr>
        <w:t>economicos</w:t>
      </w:r>
      <w:proofErr w:type="spellEnd"/>
      <w:r w:rsidRPr="005C39AD">
        <w:rPr>
          <w:rFonts w:ascii="Palatino Linotype" w:eastAsia="Times New Roman" w:hAnsi="Palatino Linotype" w:cs="Times New Roman"/>
          <w:i/>
          <w:sz w:val="24"/>
          <w:szCs w:val="24"/>
          <w:lang w:val="es-ES_tradnl" w:eastAsia="es-ES"/>
        </w:rPr>
        <w:t xml:space="preserve"> y de cualquier otra </w:t>
      </w:r>
      <w:proofErr w:type="spellStart"/>
      <w:r w:rsidRPr="005C39AD">
        <w:rPr>
          <w:rFonts w:ascii="Palatino Linotype" w:eastAsia="Times New Roman" w:hAnsi="Palatino Linotype" w:cs="Times New Roman"/>
          <w:i/>
          <w:sz w:val="24"/>
          <w:szCs w:val="24"/>
          <w:lang w:val="es-ES_tradnl" w:eastAsia="es-ES"/>
        </w:rPr>
        <w:t>indolé</w:t>
      </w:r>
      <w:proofErr w:type="spellEnd"/>
      <w:r w:rsidRPr="005C39AD">
        <w:rPr>
          <w:rFonts w:ascii="Palatino Linotype" w:eastAsia="Times New Roman" w:hAnsi="Palatino Linotype" w:cs="Times New Roman"/>
          <w:i/>
          <w:sz w:val="24"/>
          <w:szCs w:val="24"/>
          <w:lang w:val="es-ES_tradnl" w:eastAsia="es-ES"/>
        </w:rPr>
        <w:t xml:space="preserve">, proporcionados a su candidato a Presidente Municipal del Municipio de </w:t>
      </w:r>
      <w:proofErr w:type="spellStart"/>
      <w:r w:rsidRPr="005C39AD">
        <w:rPr>
          <w:rFonts w:ascii="Palatino Linotype" w:eastAsia="Times New Roman" w:hAnsi="Palatino Linotype" w:cs="Times New Roman"/>
          <w:i/>
          <w:sz w:val="24"/>
          <w:szCs w:val="24"/>
          <w:lang w:val="es-ES_tradnl" w:eastAsia="es-ES"/>
        </w:rPr>
        <w:t>Ozumba</w:t>
      </w:r>
      <w:proofErr w:type="spellEnd"/>
      <w:r w:rsidRPr="005C39AD">
        <w:rPr>
          <w:rFonts w:ascii="Palatino Linotype" w:eastAsia="Times New Roman" w:hAnsi="Palatino Linotype" w:cs="Times New Roman"/>
          <w:i/>
          <w:sz w:val="24"/>
          <w:szCs w:val="24"/>
          <w:lang w:val="es-ES_tradnl" w:eastAsia="es-ES"/>
        </w:rPr>
        <w:t xml:space="preserve">, para las elecciones del 1 de </w:t>
      </w:r>
      <w:proofErr w:type="spellStart"/>
      <w:r w:rsidRPr="005C39AD">
        <w:rPr>
          <w:rFonts w:ascii="Palatino Linotype" w:eastAsia="Times New Roman" w:hAnsi="Palatino Linotype" w:cs="Times New Roman"/>
          <w:i/>
          <w:sz w:val="24"/>
          <w:szCs w:val="24"/>
          <w:lang w:val="es-ES_tradnl" w:eastAsia="es-ES"/>
        </w:rPr>
        <w:t>juli</w:t>
      </w:r>
      <w:proofErr w:type="spellEnd"/>
      <w:r w:rsidRPr="005C39AD">
        <w:rPr>
          <w:rFonts w:ascii="Palatino Linotype" w:eastAsia="Times New Roman" w:hAnsi="Palatino Linotype" w:cs="Times New Roman"/>
          <w:i/>
          <w:sz w:val="24"/>
          <w:szCs w:val="24"/>
          <w:lang w:val="es-ES_tradnl" w:eastAsia="es-ES"/>
        </w:rPr>
        <w:t xml:space="preserve"> de 2018. La información se requiere desglosada por especie, es decir, efectivo, propaganda, </w:t>
      </w:r>
      <w:proofErr w:type="gramStart"/>
      <w:r w:rsidRPr="005C39AD">
        <w:rPr>
          <w:rFonts w:ascii="Palatino Linotype" w:eastAsia="Times New Roman" w:hAnsi="Palatino Linotype" w:cs="Times New Roman"/>
          <w:i/>
          <w:sz w:val="24"/>
          <w:szCs w:val="24"/>
          <w:lang w:val="es-ES_tradnl" w:eastAsia="es-ES"/>
        </w:rPr>
        <w:t>etc..</w:t>
      </w:r>
      <w:proofErr w:type="gramEnd"/>
      <w:r w:rsidRPr="005C39AD">
        <w:rPr>
          <w:rFonts w:ascii="Palatino Linotype" w:eastAsia="Times New Roman" w:hAnsi="Palatino Linotype" w:cs="Times New Roman"/>
          <w:sz w:val="24"/>
          <w:szCs w:val="24"/>
          <w:lang w:val="es-ES_tradnl" w:eastAsia="es-ES"/>
        </w:rPr>
        <w:t xml:space="preserve"> [Sic]</w:t>
      </w:r>
    </w:p>
    <w:p w:rsidR="005D2427" w:rsidRPr="005C39AD" w:rsidRDefault="005D2427" w:rsidP="00180B9F">
      <w:pPr>
        <w:spacing w:before="240" w:line="360" w:lineRule="auto"/>
        <w:jc w:val="both"/>
        <w:rPr>
          <w:rFonts w:ascii="Palatino Linotype" w:hAnsi="Palatino Linotype" w:cs="Arial"/>
          <w:sz w:val="24"/>
          <w:szCs w:val="24"/>
        </w:rPr>
      </w:pPr>
    </w:p>
    <w:p w:rsidR="00D427D0" w:rsidRPr="005C39AD" w:rsidRDefault="00D427D0" w:rsidP="00D427D0">
      <w:pPr>
        <w:spacing w:before="240" w:line="360" w:lineRule="auto"/>
        <w:jc w:val="both"/>
        <w:rPr>
          <w:rFonts w:ascii="Palatino Linotype" w:hAnsi="Palatino Linotype" w:cs="Arial"/>
          <w:sz w:val="24"/>
          <w:szCs w:val="24"/>
        </w:rPr>
      </w:pPr>
      <w:r w:rsidRPr="005C39AD">
        <w:rPr>
          <w:rFonts w:ascii="Palatino Linotype" w:hAnsi="Palatino Linotype" w:cs="Arial"/>
          <w:sz w:val="24"/>
          <w:szCs w:val="24"/>
        </w:rPr>
        <w:t xml:space="preserve">De lo anterior, </w:t>
      </w:r>
      <w:r w:rsidRPr="005C39AD">
        <w:rPr>
          <w:rFonts w:ascii="Palatino Linotype" w:hAnsi="Palatino Linotype" w:cs="Arial"/>
          <w:b/>
          <w:sz w:val="24"/>
          <w:szCs w:val="24"/>
        </w:rPr>
        <w:t>EL SUJETO OBLIGADO</w:t>
      </w:r>
      <w:r w:rsidRPr="005C39AD">
        <w:rPr>
          <w:rFonts w:ascii="Palatino Linotype" w:hAnsi="Palatino Linotype" w:cs="Arial"/>
          <w:sz w:val="24"/>
          <w:szCs w:val="24"/>
        </w:rPr>
        <w:t xml:space="preserve"> señaló en respuesta que: </w:t>
      </w:r>
    </w:p>
    <w:p w:rsidR="00E34FDD" w:rsidRPr="005C39AD" w:rsidRDefault="00E34FDD" w:rsidP="00E34FDD">
      <w:pPr>
        <w:spacing w:before="240" w:line="240" w:lineRule="auto"/>
        <w:jc w:val="both"/>
        <w:rPr>
          <w:rFonts w:ascii="Palatino Linotype" w:hAnsi="Palatino Linotype" w:cs="Arial"/>
          <w:i/>
          <w:sz w:val="24"/>
          <w:szCs w:val="24"/>
        </w:rPr>
      </w:pPr>
      <w:r w:rsidRPr="005C39AD">
        <w:rPr>
          <w:rFonts w:ascii="Palatino Linotype" w:hAnsi="Palatino Linotype" w:cs="Arial"/>
          <w:i/>
          <w:sz w:val="24"/>
          <w:szCs w:val="24"/>
        </w:rPr>
        <w:t>“En atención a su solicitud, la Unidad de Transparencia del Comité Directivo Estatal del Partido Revolucionario Institucional, giró oficio a la instancia partidaria que cuenta con las atribuciones estatutarias para conocer y registrar los datos que pide, mismo que fue recibido en la Secretaría de Finanzas y Administración el cual se adjunta como ANEXO UNO a esta respuesta. Atendiendo el requerimiento de la Unidad de Transparencia, la Secretaría en mención remitió la información solicitada por oficio, la cual se adjunta como ANEXO DOS a la respuesta, lo anterior de conformidad con el Art. 162 de la Ley de Transparencia y Acceso a la Información Pública del Estado de México y Municipios.”</w:t>
      </w:r>
    </w:p>
    <w:p w:rsidR="00E34FDD" w:rsidRPr="005C39AD" w:rsidRDefault="00E34FDD" w:rsidP="00E34FDD">
      <w:pPr>
        <w:spacing w:before="240" w:line="240" w:lineRule="auto"/>
        <w:jc w:val="both"/>
        <w:rPr>
          <w:rFonts w:ascii="Palatino Linotype" w:hAnsi="Palatino Linotype" w:cs="Arial"/>
          <w:i/>
          <w:sz w:val="24"/>
          <w:szCs w:val="24"/>
        </w:rPr>
      </w:pPr>
    </w:p>
    <w:p w:rsidR="00E34FDD" w:rsidRPr="005C39AD" w:rsidRDefault="00E34FDD" w:rsidP="00E34FDD">
      <w:pPr>
        <w:spacing w:before="240" w:line="360" w:lineRule="auto"/>
        <w:jc w:val="both"/>
        <w:rPr>
          <w:rFonts w:ascii="Palatino Linotype" w:hAnsi="Palatino Linotype"/>
          <w:color w:val="000000"/>
          <w:sz w:val="24"/>
          <w:szCs w:val="24"/>
        </w:rPr>
      </w:pPr>
      <w:r w:rsidRPr="005C39AD">
        <w:rPr>
          <w:rFonts w:ascii="Palatino Linotype" w:hAnsi="Palatino Linotype"/>
          <w:color w:val="000000"/>
          <w:sz w:val="24"/>
          <w:szCs w:val="24"/>
        </w:rPr>
        <w:lastRenderedPageBreak/>
        <w:t>Adjuntando los documentos “ANEXO UNO.pdf” y “ANEXO DOS.pdf”, mismos de los que únicamente se insertan los párrafos que resultan sustanciales, en virtud de que ya son del conocimiento de las partes.</w:t>
      </w:r>
    </w:p>
    <w:p w:rsidR="00E34FDD" w:rsidRPr="005C39AD" w:rsidRDefault="00E34FDD" w:rsidP="00E34FDD">
      <w:pPr>
        <w:spacing w:before="240" w:line="360" w:lineRule="auto"/>
        <w:jc w:val="both"/>
        <w:rPr>
          <w:rFonts w:ascii="Palatino Linotype" w:hAnsi="Palatino Linotype"/>
          <w:color w:val="000000"/>
          <w:sz w:val="24"/>
          <w:szCs w:val="24"/>
        </w:rPr>
      </w:pPr>
      <w:r w:rsidRPr="005C39AD">
        <w:rPr>
          <w:rFonts w:ascii="Palatino Linotype" w:hAnsi="Palatino Linotype"/>
          <w:color w:val="000000"/>
          <w:sz w:val="24"/>
          <w:szCs w:val="24"/>
        </w:rPr>
        <w:t>“ANEXO DOS.pdf”</w:t>
      </w:r>
    </w:p>
    <w:p w:rsidR="00E34FDD" w:rsidRPr="005C39AD" w:rsidRDefault="00E34FDD" w:rsidP="00E34FDD">
      <w:pPr>
        <w:spacing w:before="240" w:line="360" w:lineRule="auto"/>
        <w:jc w:val="both"/>
        <w:rPr>
          <w:noProof/>
          <w:lang w:eastAsia="es-MX"/>
        </w:rPr>
      </w:pPr>
    </w:p>
    <w:p w:rsidR="00E34FDD" w:rsidRPr="005C39AD" w:rsidRDefault="00E34FDD" w:rsidP="00E34FDD">
      <w:pPr>
        <w:spacing w:before="240" w:line="360" w:lineRule="auto"/>
        <w:jc w:val="both"/>
        <w:rPr>
          <w:noProof/>
          <w:lang w:eastAsia="es-MX"/>
        </w:rPr>
      </w:pPr>
      <w:r w:rsidRPr="005C39AD">
        <w:rPr>
          <w:noProof/>
          <w:lang w:eastAsia="es-MX"/>
        </w:rPr>
        <w:drawing>
          <wp:inline distT="0" distB="0" distL="0" distR="0" wp14:anchorId="21CA022A" wp14:editId="5DC1C6D2">
            <wp:extent cx="5638800" cy="427181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738" t="24103" r="34524" b="31805"/>
                    <a:stretch/>
                  </pic:blipFill>
                  <pic:spPr bwMode="auto">
                    <a:xfrm>
                      <a:off x="0" y="0"/>
                      <a:ext cx="5638800" cy="4271818"/>
                    </a:xfrm>
                    <a:prstGeom prst="rect">
                      <a:avLst/>
                    </a:prstGeom>
                    <a:ln>
                      <a:noFill/>
                    </a:ln>
                    <a:extLst>
                      <a:ext uri="{53640926-AAD7-44D8-BBD7-CCE9431645EC}">
                        <a14:shadowObscured xmlns:a14="http://schemas.microsoft.com/office/drawing/2010/main"/>
                      </a:ext>
                    </a:extLst>
                  </pic:spPr>
                </pic:pic>
              </a:graphicData>
            </a:graphic>
          </wp:inline>
        </w:drawing>
      </w:r>
    </w:p>
    <w:p w:rsidR="00D427D0" w:rsidRPr="005C39AD" w:rsidRDefault="00D427D0" w:rsidP="00180B9F">
      <w:pPr>
        <w:spacing w:before="240" w:line="360" w:lineRule="auto"/>
        <w:jc w:val="both"/>
        <w:rPr>
          <w:rFonts w:ascii="Palatino Linotype" w:hAnsi="Palatino Linotype" w:cs="Arial"/>
          <w:sz w:val="24"/>
          <w:szCs w:val="24"/>
        </w:rPr>
      </w:pPr>
    </w:p>
    <w:p w:rsidR="00E34FDD" w:rsidRPr="005C39AD" w:rsidRDefault="00E34FDD" w:rsidP="00E34FDD">
      <w:pPr>
        <w:spacing w:before="240" w:line="360" w:lineRule="auto"/>
        <w:jc w:val="both"/>
        <w:rPr>
          <w:rFonts w:ascii="Palatino Linotype" w:hAnsi="Palatino Linotype" w:cs="Arial"/>
          <w:sz w:val="24"/>
          <w:szCs w:val="24"/>
        </w:rPr>
      </w:pPr>
      <w:r w:rsidRPr="005C39AD">
        <w:rPr>
          <w:rFonts w:ascii="Palatino Linotype" w:hAnsi="Palatino Linotype" w:cs="Arial"/>
          <w:sz w:val="24"/>
          <w:szCs w:val="24"/>
        </w:rPr>
        <w:t>Respuesta que le es desfavorable al recurrente y hace valer las siguientes razones o motivos de inconformidad.</w:t>
      </w:r>
    </w:p>
    <w:p w:rsidR="00E34FDD" w:rsidRPr="005C39AD" w:rsidRDefault="00E34FDD" w:rsidP="00E34FDD">
      <w:pPr>
        <w:spacing w:before="240" w:line="360" w:lineRule="auto"/>
        <w:jc w:val="both"/>
        <w:rPr>
          <w:rFonts w:ascii="Palatino Linotype" w:hAnsi="Palatino Linotype" w:cs="Arial"/>
          <w:b/>
          <w:sz w:val="24"/>
        </w:rPr>
      </w:pPr>
    </w:p>
    <w:p w:rsidR="00E34FDD" w:rsidRPr="005C39AD" w:rsidRDefault="00E34FDD" w:rsidP="00E34FDD">
      <w:pPr>
        <w:spacing w:before="240" w:line="360" w:lineRule="auto"/>
        <w:jc w:val="both"/>
        <w:rPr>
          <w:rFonts w:ascii="Palatino Linotype" w:hAnsi="Palatino Linotype" w:cs="Arial"/>
          <w:sz w:val="24"/>
        </w:rPr>
      </w:pPr>
      <w:r w:rsidRPr="005C39AD">
        <w:rPr>
          <w:rFonts w:ascii="Palatino Linotype" w:hAnsi="Palatino Linotype" w:cs="Arial"/>
          <w:b/>
          <w:sz w:val="24"/>
        </w:rPr>
        <w:t>Razones o Motivos de Inconformidad</w:t>
      </w:r>
      <w:r w:rsidRPr="005C39AD">
        <w:rPr>
          <w:rFonts w:ascii="Palatino Linotype" w:hAnsi="Palatino Linotype" w:cs="Arial"/>
          <w:sz w:val="24"/>
        </w:rPr>
        <w:t xml:space="preserve">: </w:t>
      </w:r>
    </w:p>
    <w:p w:rsidR="00E34FDD" w:rsidRPr="005C39AD" w:rsidRDefault="00E34FDD" w:rsidP="00E34FDD">
      <w:pPr>
        <w:spacing w:line="360" w:lineRule="auto"/>
        <w:ind w:left="851" w:right="851"/>
        <w:jc w:val="both"/>
        <w:rPr>
          <w:rFonts w:ascii="Palatino Linotype" w:hAnsi="Palatino Linotype" w:cs="Arial"/>
          <w:i/>
        </w:rPr>
      </w:pPr>
      <w:r w:rsidRPr="005C39AD">
        <w:rPr>
          <w:rFonts w:ascii="Palatino Linotype" w:hAnsi="Palatino Linotype" w:cs="Arial"/>
          <w:i/>
        </w:rPr>
        <w:t xml:space="preserve">“el sujeto obligado no me da la información </w:t>
      </w:r>
      <w:proofErr w:type="spellStart"/>
      <w:r w:rsidRPr="005C39AD">
        <w:rPr>
          <w:rFonts w:ascii="Palatino Linotype" w:hAnsi="Palatino Linotype" w:cs="Arial"/>
          <w:i/>
        </w:rPr>
        <w:t>solictada</w:t>
      </w:r>
      <w:proofErr w:type="spellEnd"/>
      <w:r w:rsidRPr="005C39AD">
        <w:rPr>
          <w:rFonts w:ascii="Palatino Linotype" w:hAnsi="Palatino Linotype" w:cs="Arial"/>
          <w:i/>
        </w:rPr>
        <w:t xml:space="preserve">. </w:t>
      </w:r>
      <w:proofErr w:type="gramStart"/>
      <w:r w:rsidRPr="005C39AD">
        <w:rPr>
          <w:rFonts w:ascii="Palatino Linotype" w:hAnsi="Palatino Linotype" w:cs="Arial"/>
          <w:i/>
        </w:rPr>
        <w:t>realice</w:t>
      </w:r>
      <w:proofErr w:type="gramEnd"/>
      <w:r w:rsidRPr="005C39AD">
        <w:rPr>
          <w:rFonts w:ascii="Palatino Linotype" w:hAnsi="Palatino Linotype" w:cs="Arial"/>
          <w:i/>
        </w:rPr>
        <w:t xml:space="preserve"> la misma </w:t>
      </w:r>
      <w:proofErr w:type="spellStart"/>
      <w:r w:rsidRPr="005C39AD">
        <w:rPr>
          <w:rFonts w:ascii="Palatino Linotype" w:hAnsi="Palatino Linotype" w:cs="Arial"/>
          <w:i/>
        </w:rPr>
        <w:t>solictud</w:t>
      </w:r>
      <w:proofErr w:type="spellEnd"/>
      <w:r w:rsidRPr="005C39AD">
        <w:rPr>
          <w:rFonts w:ascii="Palatino Linotype" w:hAnsi="Palatino Linotype" w:cs="Arial"/>
          <w:i/>
        </w:rPr>
        <w:t xml:space="preserve"> a otros partidos </w:t>
      </w:r>
      <w:proofErr w:type="spellStart"/>
      <w:r w:rsidRPr="005C39AD">
        <w:rPr>
          <w:rFonts w:ascii="Palatino Linotype" w:hAnsi="Palatino Linotype" w:cs="Arial"/>
          <w:i/>
        </w:rPr>
        <w:t>politicos</w:t>
      </w:r>
      <w:proofErr w:type="spellEnd"/>
      <w:r w:rsidRPr="005C39AD">
        <w:rPr>
          <w:rFonts w:ascii="Palatino Linotype" w:hAnsi="Palatino Linotype" w:cs="Arial"/>
          <w:i/>
        </w:rPr>
        <w:t xml:space="preserve"> y ya me dieron respuesta favorable.” [</w:t>
      </w:r>
      <w:proofErr w:type="gramStart"/>
      <w:r w:rsidRPr="005C39AD">
        <w:rPr>
          <w:rFonts w:ascii="Palatino Linotype" w:hAnsi="Palatino Linotype" w:cs="Arial"/>
          <w:i/>
        </w:rPr>
        <w:t>sic</w:t>
      </w:r>
      <w:proofErr w:type="gramEnd"/>
      <w:r w:rsidRPr="005C39AD">
        <w:rPr>
          <w:rFonts w:ascii="Palatino Linotype" w:hAnsi="Palatino Linotype" w:cs="Arial"/>
          <w:i/>
        </w:rPr>
        <w:t>]</w:t>
      </w:r>
    </w:p>
    <w:p w:rsidR="00E34FDD" w:rsidRPr="005C39AD" w:rsidRDefault="00E34FDD" w:rsidP="00E34FDD">
      <w:pPr>
        <w:pStyle w:val="Prrafodelista"/>
        <w:autoSpaceDE w:val="0"/>
        <w:autoSpaceDN w:val="0"/>
        <w:adjustRightInd w:val="0"/>
        <w:spacing w:before="240" w:after="160" w:line="360" w:lineRule="auto"/>
        <w:ind w:left="0"/>
        <w:jc w:val="both"/>
        <w:rPr>
          <w:rFonts w:ascii="Palatino Linotype" w:hAnsi="Palatino Linotype" w:cs="Arial"/>
        </w:rPr>
      </w:pPr>
      <w:r w:rsidRPr="005C39AD">
        <w:rPr>
          <w:rFonts w:ascii="Palatino Linotype" w:hAnsi="Palatino Linotype" w:cs="Arial"/>
        </w:rPr>
        <w:t>Referencias anteriores, que devienen infundadas derivado de las consideraciones lógico-jurídicas que se desarrollarán en los párrafos subsecuentes, en el presente asunto.</w:t>
      </w:r>
    </w:p>
    <w:p w:rsidR="00E34FDD" w:rsidRPr="005C39AD" w:rsidRDefault="00E34FDD" w:rsidP="00E34FDD">
      <w:pPr>
        <w:tabs>
          <w:tab w:val="left" w:pos="709"/>
        </w:tabs>
        <w:spacing w:before="240" w:line="360" w:lineRule="auto"/>
        <w:ind w:right="51"/>
        <w:jc w:val="both"/>
        <w:rPr>
          <w:rFonts w:ascii="Palatino Linotype" w:hAnsi="Palatino Linotype"/>
          <w:sz w:val="24"/>
          <w:szCs w:val="24"/>
        </w:rPr>
      </w:pPr>
    </w:p>
    <w:p w:rsidR="00E34FDD" w:rsidRPr="005C39AD" w:rsidRDefault="00E34FDD" w:rsidP="00E34FDD">
      <w:pPr>
        <w:tabs>
          <w:tab w:val="left" w:pos="709"/>
        </w:tabs>
        <w:spacing w:before="240" w:line="360" w:lineRule="auto"/>
        <w:ind w:right="51"/>
        <w:jc w:val="both"/>
        <w:rPr>
          <w:rFonts w:ascii="Palatino Linotype" w:hAnsi="Palatino Linotype"/>
          <w:sz w:val="24"/>
          <w:szCs w:val="24"/>
        </w:rPr>
      </w:pPr>
      <w:r w:rsidRPr="005C39AD">
        <w:rPr>
          <w:rFonts w:ascii="Palatino Linotype" w:hAnsi="Palatino Linotype"/>
          <w:sz w:val="24"/>
          <w:szCs w:val="24"/>
        </w:rPr>
        <w:t xml:space="preserve">Como se aprecia de los motivos de inconformidad </w:t>
      </w:r>
      <w:r w:rsidR="00F262A2" w:rsidRPr="005C39AD">
        <w:rPr>
          <w:rFonts w:ascii="Palatino Linotype" w:hAnsi="Palatino Linotype"/>
          <w:sz w:val="24"/>
          <w:szCs w:val="24"/>
        </w:rPr>
        <w:t>el particular manifiesta que el sujeto obligado no le otorga la información solicitada, arguyendo además que obtuvo en otros casos, respuestas favorables.</w:t>
      </w:r>
    </w:p>
    <w:p w:rsidR="00D427D0" w:rsidRPr="005C39AD" w:rsidRDefault="00D427D0" w:rsidP="00180B9F">
      <w:pPr>
        <w:spacing w:before="240" w:line="360" w:lineRule="auto"/>
        <w:jc w:val="both"/>
        <w:rPr>
          <w:rFonts w:ascii="Palatino Linotype" w:hAnsi="Palatino Linotype" w:cs="Arial"/>
          <w:sz w:val="24"/>
          <w:szCs w:val="24"/>
        </w:rPr>
      </w:pPr>
    </w:p>
    <w:p w:rsidR="00F262A2" w:rsidRPr="005C39AD" w:rsidRDefault="00F262A2" w:rsidP="00F262A2">
      <w:pPr>
        <w:tabs>
          <w:tab w:val="left" w:pos="709"/>
        </w:tabs>
        <w:spacing w:line="360" w:lineRule="auto"/>
        <w:jc w:val="both"/>
        <w:rPr>
          <w:rFonts w:ascii="Palatino Linotype" w:hAnsi="Palatino Linotype" w:cs="Arial"/>
          <w:sz w:val="24"/>
          <w:szCs w:val="24"/>
        </w:rPr>
      </w:pPr>
      <w:r w:rsidRPr="005C39AD">
        <w:rPr>
          <w:rFonts w:ascii="Palatino Linotype" w:hAnsi="Palatino Linotype"/>
          <w:sz w:val="24"/>
          <w:szCs w:val="24"/>
          <w:lang w:val="es-ES"/>
        </w:rPr>
        <w:t>Ahora bien, como</w:t>
      </w:r>
      <w:r w:rsidRPr="005C39AD">
        <w:rPr>
          <w:rFonts w:ascii="Palatino Linotype" w:hAnsi="Palatino Linotype" w:cs="Arial"/>
          <w:sz w:val="24"/>
          <w:szCs w:val="24"/>
        </w:rPr>
        <w:t xml:space="preserve"> se refirió en los antecedentes de la presente resolución, el sujeto obligado en el alcance al Informe Justificado, hizo llegar lo que se inserta a </w:t>
      </w:r>
      <w:r w:rsidR="00287318" w:rsidRPr="005C39AD">
        <w:rPr>
          <w:rFonts w:ascii="Palatino Linotype" w:hAnsi="Palatino Linotype" w:cs="Arial"/>
          <w:sz w:val="24"/>
          <w:szCs w:val="24"/>
        </w:rPr>
        <w:t>continuación</w:t>
      </w:r>
      <w:r w:rsidRPr="005C39AD">
        <w:rPr>
          <w:rFonts w:ascii="Palatino Linotype" w:hAnsi="Palatino Linotype" w:cs="Arial"/>
          <w:sz w:val="24"/>
          <w:szCs w:val="24"/>
        </w:rPr>
        <w:t>:</w:t>
      </w:r>
    </w:p>
    <w:p w:rsidR="00D427D0" w:rsidRPr="005C39AD" w:rsidRDefault="00D427D0" w:rsidP="00180B9F">
      <w:pPr>
        <w:spacing w:before="240" w:line="360" w:lineRule="auto"/>
        <w:jc w:val="both"/>
        <w:rPr>
          <w:rFonts w:ascii="Palatino Linotype" w:hAnsi="Palatino Linotype" w:cs="Arial"/>
          <w:sz w:val="24"/>
          <w:szCs w:val="24"/>
        </w:rPr>
      </w:pPr>
    </w:p>
    <w:p w:rsidR="00287318" w:rsidRPr="005C39AD" w:rsidRDefault="00287318" w:rsidP="00180B9F">
      <w:pPr>
        <w:spacing w:before="240" w:line="360" w:lineRule="auto"/>
        <w:jc w:val="both"/>
        <w:rPr>
          <w:rFonts w:ascii="Palatino Linotype" w:hAnsi="Palatino Linotype" w:cs="Arial"/>
          <w:sz w:val="24"/>
          <w:szCs w:val="24"/>
        </w:rPr>
      </w:pPr>
      <w:r w:rsidRPr="005C39AD">
        <w:rPr>
          <w:noProof/>
          <w:lang w:eastAsia="es-MX"/>
        </w:rPr>
        <w:lastRenderedPageBreak/>
        <w:drawing>
          <wp:inline distT="0" distB="0" distL="0" distR="0" wp14:anchorId="42033459" wp14:editId="62E95181">
            <wp:extent cx="5229860" cy="772019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717" t="16702" r="36889" b="16657"/>
                    <a:stretch/>
                  </pic:blipFill>
                  <pic:spPr bwMode="auto">
                    <a:xfrm>
                      <a:off x="0" y="0"/>
                      <a:ext cx="5255006" cy="7757310"/>
                    </a:xfrm>
                    <a:prstGeom prst="rect">
                      <a:avLst/>
                    </a:prstGeom>
                    <a:ln>
                      <a:noFill/>
                    </a:ln>
                    <a:extLst>
                      <a:ext uri="{53640926-AAD7-44D8-BBD7-CCE9431645EC}">
                        <a14:shadowObscured xmlns:a14="http://schemas.microsoft.com/office/drawing/2010/main"/>
                      </a:ext>
                    </a:extLst>
                  </pic:spPr>
                </pic:pic>
              </a:graphicData>
            </a:graphic>
          </wp:inline>
        </w:drawing>
      </w:r>
    </w:p>
    <w:p w:rsidR="00287318" w:rsidRPr="005C39AD" w:rsidRDefault="00287318" w:rsidP="00287318">
      <w:pPr>
        <w:tabs>
          <w:tab w:val="left" w:pos="8647"/>
        </w:tabs>
        <w:spacing w:before="240" w:after="240" w:line="360" w:lineRule="auto"/>
        <w:jc w:val="both"/>
        <w:rPr>
          <w:rFonts w:ascii="Palatino Linotype" w:hAnsi="Palatino Linotype" w:cs="Arial"/>
          <w:sz w:val="24"/>
          <w:szCs w:val="24"/>
        </w:rPr>
      </w:pPr>
      <w:r w:rsidRPr="005C39AD">
        <w:rPr>
          <w:rFonts w:ascii="Palatino Linotype" w:hAnsi="Palatino Linotype" w:cs="Arial"/>
          <w:sz w:val="24"/>
          <w:szCs w:val="24"/>
        </w:rPr>
        <w:lastRenderedPageBreak/>
        <w:t xml:space="preserve">Como se advierte del documento anteriormente insertado, se advierte que el sujeto obligado remitió mediante alcance, un documento del que se desprenden diversos elementos, entre ellos aquellos solicitados por el hoy recurrente, es decir, </w:t>
      </w:r>
      <w:r w:rsidR="00784A96" w:rsidRPr="005C39AD">
        <w:rPr>
          <w:rFonts w:ascii="Palatino Linotype" w:hAnsi="Palatino Linotype" w:cs="Arial"/>
          <w:sz w:val="24"/>
          <w:szCs w:val="24"/>
        </w:rPr>
        <w:t xml:space="preserve">refiere que a la fecha de la solicitud de información se había otorgado a su entonces candidato, financiamiento público por la cantidad de $49,515.85; que al momento de presentar el informe final de la campaña del Municipio de </w:t>
      </w:r>
      <w:proofErr w:type="spellStart"/>
      <w:r w:rsidR="00784A96" w:rsidRPr="005C39AD">
        <w:rPr>
          <w:rFonts w:ascii="Palatino Linotype" w:hAnsi="Palatino Linotype" w:cs="Arial"/>
          <w:sz w:val="24"/>
          <w:szCs w:val="24"/>
        </w:rPr>
        <w:t>Ozumba</w:t>
      </w:r>
      <w:proofErr w:type="spellEnd"/>
      <w:r w:rsidR="00784A96" w:rsidRPr="005C39AD">
        <w:rPr>
          <w:rFonts w:ascii="Palatino Linotype" w:hAnsi="Palatino Linotype" w:cs="Arial"/>
          <w:sz w:val="24"/>
          <w:szCs w:val="24"/>
        </w:rPr>
        <w:t>, los recursos económicos aplicados a la referida campaña por financiamiento público ascendieron a la cantidad de $78,325.52 y que el importe total de ingresos fue por la suma de $147,403.33 aplicados a concepto de gastos de campaña permitidos por la Ley Electoral, cantidad que desglosa de la siguiente manera:</w:t>
      </w:r>
    </w:p>
    <w:p w:rsidR="00784A96" w:rsidRPr="005C39AD" w:rsidRDefault="00784A96" w:rsidP="00287318">
      <w:pPr>
        <w:tabs>
          <w:tab w:val="left" w:pos="8647"/>
        </w:tabs>
        <w:spacing w:before="240" w:after="240" w:line="360" w:lineRule="auto"/>
        <w:jc w:val="both"/>
        <w:rPr>
          <w:rFonts w:ascii="Palatino Linotype" w:hAnsi="Palatino Linotype" w:cs="Arial"/>
          <w:sz w:val="24"/>
          <w:szCs w:val="24"/>
        </w:rPr>
      </w:pPr>
    </w:p>
    <w:tbl>
      <w:tblPr>
        <w:tblStyle w:val="Cuadrculadetablaclara"/>
        <w:tblW w:w="9679" w:type="dxa"/>
        <w:jc w:val="center"/>
        <w:tblLook w:val="04A0" w:firstRow="1" w:lastRow="0" w:firstColumn="1" w:lastColumn="0" w:noHBand="0" w:noVBand="1"/>
      </w:tblPr>
      <w:tblGrid>
        <w:gridCol w:w="3020"/>
        <w:gridCol w:w="3638"/>
        <w:gridCol w:w="3021"/>
      </w:tblGrid>
      <w:tr w:rsidR="00784A96" w:rsidRPr="005C39AD" w:rsidTr="00784A96">
        <w:trPr>
          <w:jc w:val="center"/>
        </w:trPr>
        <w:tc>
          <w:tcPr>
            <w:tcW w:w="3020" w:type="dxa"/>
          </w:tcPr>
          <w:p w:rsidR="00784A96" w:rsidRPr="005C39AD" w:rsidRDefault="00784A96" w:rsidP="00784A96">
            <w:pPr>
              <w:tabs>
                <w:tab w:val="left" w:pos="8647"/>
              </w:tabs>
              <w:spacing w:before="240" w:after="240"/>
              <w:jc w:val="center"/>
              <w:rPr>
                <w:rFonts w:ascii="Palatino Linotype" w:hAnsi="Palatino Linotype" w:cs="Arial"/>
              </w:rPr>
            </w:pPr>
            <w:r w:rsidRPr="005C39AD">
              <w:rPr>
                <w:rFonts w:ascii="Palatino Linotype" w:hAnsi="Palatino Linotype" w:cs="Arial"/>
              </w:rPr>
              <w:t>Monto</w:t>
            </w:r>
          </w:p>
        </w:tc>
        <w:tc>
          <w:tcPr>
            <w:tcW w:w="3638" w:type="dxa"/>
          </w:tcPr>
          <w:p w:rsidR="00784A96" w:rsidRPr="005C39AD" w:rsidRDefault="00784A96" w:rsidP="00784A96">
            <w:pPr>
              <w:tabs>
                <w:tab w:val="left" w:pos="8647"/>
              </w:tabs>
              <w:spacing w:before="240" w:after="240"/>
              <w:jc w:val="center"/>
              <w:rPr>
                <w:rFonts w:ascii="Palatino Linotype" w:hAnsi="Palatino Linotype" w:cs="Arial"/>
                <w:sz w:val="24"/>
                <w:szCs w:val="24"/>
              </w:rPr>
            </w:pPr>
            <w:r w:rsidRPr="005C39AD">
              <w:rPr>
                <w:rFonts w:ascii="Palatino Linotype" w:hAnsi="Palatino Linotype" w:cs="Arial"/>
                <w:sz w:val="24"/>
                <w:szCs w:val="24"/>
              </w:rPr>
              <w:t>Concepto</w:t>
            </w:r>
          </w:p>
        </w:tc>
        <w:tc>
          <w:tcPr>
            <w:tcW w:w="3021" w:type="dxa"/>
          </w:tcPr>
          <w:p w:rsidR="00784A96" w:rsidRPr="005C39AD" w:rsidRDefault="00784A96" w:rsidP="00784A96">
            <w:pPr>
              <w:tabs>
                <w:tab w:val="left" w:pos="8647"/>
              </w:tabs>
              <w:spacing w:before="240" w:after="240"/>
              <w:jc w:val="center"/>
              <w:rPr>
                <w:rFonts w:ascii="Palatino Linotype" w:hAnsi="Palatino Linotype" w:cs="Arial"/>
                <w:sz w:val="24"/>
                <w:szCs w:val="24"/>
              </w:rPr>
            </w:pPr>
            <w:r w:rsidRPr="005C39AD">
              <w:rPr>
                <w:rFonts w:ascii="Palatino Linotype" w:hAnsi="Palatino Linotype" w:cs="Arial"/>
                <w:sz w:val="24"/>
                <w:szCs w:val="24"/>
              </w:rPr>
              <w:t>Colma</w:t>
            </w:r>
          </w:p>
        </w:tc>
      </w:tr>
      <w:tr w:rsidR="00784A96" w:rsidRPr="005C39AD" w:rsidTr="00784A96">
        <w:trPr>
          <w:jc w:val="center"/>
        </w:trPr>
        <w:tc>
          <w:tcPr>
            <w:tcW w:w="3020" w:type="dxa"/>
          </w:tcPr>
          <w:p w:rsidR="00784A96" w:rsidRPr="005C39AD" w:rsidRDefault="00784A96" w:rsidP="00784A96">
            <w:pPr>
              <w:pStyle w:val="Prrafodelista"/>
              <w:numPr>
                <w:ilvl w:val="0"/>
                <w:numId w:val="10"/>
              </w:numPr>
              <w:tabs>
                <w:tab w:val="left" w:pos="8647"/>
              </w:tabs>
              <w:spacing w:before="240" w:after="240"/>
              <w:jc w:val="center"/>
              <w:rPr>
                <w:rFonts w:ascii="Palatino Linotype" w:hAnsi="Palatino Linotype" w:cs="Arial"/>
              </w:rPr>
            </w:pPr>
            <w:r w:rsidRPr="005C39AD">
              <w:rPr>
                <w:rFonts w:ascii="Palatino Linotype" w:hAnsi="Palatino Linotype" w:cs="Arial"/>
              </w:rPr>
              <w:t>$78,325.52</w:t>
            </w:r>
          </w:p>
        </w:tc>
        <w:tc>
          <w:tcPr>
            <w:tcW w:w="3638" w:type="dxa"/>
          </w:tcPr>
          <w:p w:rsidR="00784A96" w:rsidRPr="005C39AD" w:rsidRDefault="00784A96" w:rsidP="00784A96">
            <w:pPr>
              <w:tabs>
                <w:tab w:val="left" w:pos="8647"/>
              </w:tabs>
              <w:spacing w:before="240" w:after="240"/>
              <w:jc w:val="center"/>
              <w:rPr>
                <w:rFonts w:ascii="Palatino Linotype" w:hAnsi="Palatino Linotype" w:cs="Arial"/>
                <w:sz w:val="24"/>
                <w:szCs w:val="24"/>
              </w:rPr>
            </w:pPr>
            <w:r w:rsidRPr="005C39AD">
              <w:rPr>
                <w:rFonts w:ascii="Palatino Linotype" w:hAnsi="Palatino Linotype" w:cs="Arial"/>
                <w:sz w:val="24"/>
                <w:szCs w:val="24"/>
              </w:rPr>
              <w:t>Financiamiento Público</w:t>
            </w:r>
          </w:p>
        </w:tc>
        <w:tc>
          <w:tcPr>
            <w:tcW w:w="3021" w:type="dxa"/>
          </w:tcPr>
          <w:p w:rsidR="00784A96" w:rsidRPr="005C39AD" w:rsidRDefault="00784A96" w:rsidP="00784A96">
            <w:pPr>
              <w:tabs>
                <w:tab w:val="left" w:pos="8647"/>
              </w:tabs>
              <w:spacing w:before="240" w:after="240"/>
              <w:jc w:val="center"/>
              <w:rPr>
                <w:rFonts w:ascii="Palatino Linotype" w:hAnsi="Palatino Linotype" w:cs="Arial"/>
                <w:sz w:val="24"/>
                <w:szCs w:val="24"/>
              </w:rPr>
            </w:pPr>
            <w:r w:rsidRPr="005C39AD">
              <w:rPr>
                <w:rFonts w:ascii="Palatino Linotype" w:hAnsi="Palatino Linotype" w:cs="Arial"/>
                <w:sz w:val="24"/>
                <w:szCs w:val="24"/>
              </w:rPr>
              <w:t>Sí</w:t>
            </w:r>
          </w:p>
        </w:tc>
      </w:tr>
      <w:tr w:rsidR="00784A96" w:rsidRPr="005C39AD" w:rsidTr="00784A96">
        <w:trPr>
          <w:jc w:val="center"/>
        </w:trPr>
        <w:tc>
          <w:tcPr>
            <w:tcW w:w="3020" w:type="dxa"/>
          </w:tcPr>
          <w:p w:rsidR="00784A96" w:rsidRPr="005C39AD" w:rsidRDefault="00784A96" w:rsidP="00784A96">
            <w:pPr>
              <w:pStyle w:val="Prrafodelista"/>
              <w:numPr>
                <w:ilvl w:val="0"/>
                <w:numId w:val="10"/>
              </w:numPr>
              <w:tabs>
                <w:tab w:val="left" w:pos="8647"/>
              </w:tabs>
              <w:spacing w:before="240" w:after="240"/>
              <w:jc w:val="center"/>
              <w:rPr>
                <w:rFonts w:ascii="Palatino Linotype" w:hAnsi="Palatino Linotype" w:cs="Arial"/>
              </w:rPr>
            </w:pPr>
            <w:r w:rsidRPr="005C39AD">
              <w:rPr>
                <w:rFonts w:ascii="Palatino Linotype" w:hAnsi="Palatino Linotype" w:cs="Arial"/>
              </w:rPr>
              <w:t>42,045.24</w:t>
            </w:r>
          </w:p>
        </w:tc>
        <w:tc>
          <w:tcPr>
            <w:tcW w:w="3638" w:type="dxa"/>
          </w:tcPr>
          <w:p w:rsidR="00784A96" w:rsidRPr="005C39AD" w:rsidRDefault="00784A96" w:rsidP="00784A96">
            <w:pPr>
              <w:tabs>
                <w:tab w:val="left" w:pos="8647"/>
              </w:tabs>
              <w:spacing w:before="240" w:after="240"/>
              <w:jc w:val="center"/>
              <w:rPr>
                <w:rFonts w:ascii="Palatino Linotype" w:hAnsi="Palatino Linotype" w:cs="Arial"/>
                <w:sz w:val="24"/>
                <w:szCs w:val="24"/>
              </w:rPr>
            </w:pPr>
            <w:r w:rsidRPr="005C39AD">
              <w:rPr>
                <w:rFonts w:ascii="Palatino Linotype" w:hAnsi="Palatino Linotype" w:cs="Arial"/>
                <w:sz w:val="24"/>
                <w:szCs w:val="24"/>
              </w:rPr>
              <w:t>Aportaciones del propio candidato</w:t>
            </w:r>
          </w:p>
        </w:tc>
        <w:tc>
          <w:tcPr>
            <w:tcW w:w="3021" w:type="dxa"/>
          </w:tcPr>
          <w:p w:rsidR="00784A96" w:rsidRPr="005C39AD" w:rsidRDefault="00784A96" w:rsidP="00784A96">
            <w:pPr>
              <w:tabs>
                <w:tab w:val="left" w:pos="8647"/>
              </w:tabs>
              <w:spacing w:before="240" w:after="240"/>
              <w:jc w:val="center"/>
              <w:rPr>
                <w:rFonts w:ascii="Palatino Linotype" w:hAnsi="Palatino Linotype" w:cs="Arial"/>
                <w:sz w:val="24"/>
                <w:szCs w:val="24"/>
              </w:rPr>
            </w:pPr>
            <w:r w:rsidRPr="005C39AD">
              <w:rPr>
                <w:rFonts w:ascii="Palatino Linotype" w:hAnsi="Palatino Linotype" w:cs="Arial"/>
                <w:sz w:val="24"/>
                <w:szCs w:val="24"/>
              </w:rPr>
              <w:t>Sí</w:t>
            </w:r>
          </w:p>
        </w:tc>
      </w:tr>
      <w:tr w:rsidR="00784A96" w:rsidRPr="005C39AD" w:rsidTr="00784A96">
        <w:trPr>
          <w:jc w:val="center"/>
        </w:trPr>
        <w:tc>
          <w:tcPr>
            <w:tcW w:w="3020" w:type="dxa"/>
          </w:tcPr>
          <w:p w:rsidR="00784A96" w:rsidRPr="005C39AD" w:rsidRDefault="00784A96" w:rsidP="00784A96">
            <w:pPr>
              <w:pStyle w:val="Prrafodelista"/>
              <w:numPr>
                <w:ilvl w:val="0"/>
                <w:numId w:val="10"/>
              </w:numPr>
              <w:tabs>
                <w:tab w:val="left" w:pos="8647"/>
              </w:tabs>
              <w:spacing w:before="240" w:after="240"/>
              <w:jc w:val="center"/>
              <w:rPr>
                <w:rFonts w:ascii="Palatino Linotype" w:hAnsi="Palatino Linotype" w:cs="Arial"/>
              </w:rPr>
            </w:pPr>
            <w:r w:rsidRPr="005C39AD">
              <w:rPr>
                <w:rFonts w:ascii="Palatino Linotype" w:hAnsi="Palatino Linotype" w:cs="Arial"/>
              </w:rPr>
              <w:t>$27,032.57</w:t>
            </w:r>
          </w:p>
        </w:tc>
        <w:tc>
          <w:tcPr>
            <w:tcW w:w="3638" w:type="dxa"/>
          </w:tcPr>
          <w:p w:rsidR="00784A96" w:rsidRPr="005C39AD" w:rsidRDefault="00784A96" w:rsidP="00784A96">
            <w:pPr>
              <w:tabs>
                <w:tab w:val="left" w:pos="8647"/>
              </w:tabs>
              <w:spacing w:before="240" w:after="240"/>
              <w:jc w:val="center"/>
              <w:rPr>
                <w:rFonts w:ascii="Palatino Linotype" w:hAnsi="Palatino Linotype" w:cs="Arial"/>
                <w:sz w:val="24"/>
                <w:szCs w:val="24"/>
              </w:rPr>
            </w:pPr>
            <w:r w:rsidRPr="005C39AD">
              <w:rPr>
                <w:rFonts w:ascii="Palatino Linotype" w:hAnsi="Palatino Linotype" w:cs="Arial"/>
                <w:sz w:val="24"/>
                <w:szCs w:val="24"/>
              </w:rPr>
              <w:t>Aportaciones de simpatizantes</w:t>
            </w:r>
          </w:p>
        </w:tc>
        <w:tc>
          <w:tcPr>
            <w:tcW w:w="3021" w:type="dxa"/>
          </w:tcPr>
          <w:p w:rsidR="00784A96" w:rsidRPr="005C39AD" w:rsidRDefault="00784A96" w:rsidP="00784A96">
            <w:pPr>
              <w:tabs>
                <w:tab w:val="left" w:pos="8647"/>
              </w:tabs>
              <w:spacing w:before="240" w:after="240"/>
              <w:jc w:val="center"/>
              <w:rPr>
                <w:rFonts w:ascii="Palatino Linotype" w:hAnsi="Palatino Linotype" w:cs="Arial"/>
                <w:sz w:val="24"/>
                <w:szCs w:val="24"/>
              </w:rPr>
            </w:pPr>
            <w:r w:rsidRPr="005C39AD">
              <w:rPr>
                <w:rFonts w:ascii="Palatino Linotype" w:hAnsi="Palatino Linotype" w:cs="Arial"/>
                <w:sz w:val="24"/>
                <w:szCs w:val="24"/>
              </w:rPr>
              <w:t>Sí</w:t>
            </w:r>
          </w:p>
        </w:tc>
      </w:tr>
    </w:tbl>
    <w:p w:rsidR="00784A96" w:rsidRPr="005C39AD" w:rsidRDefault="00784A96" w:rsidP="00287318">
      <w:pPr>
        <w:tabs>
          <w:tab w:val="left" w:pos="8647"/>
        </w:tabs>
        <w:spacing w:before="240" w:after="240" w:line="360" w:lineRule="auto"/>
        <w:jc w:val="both"/>
        <w:rPr>
          <w:rFonts w:ascii="Palatino Linotype" w:hAnsi="Palatino Linotype" w:cs="Arial"/>
          <w:sz w:val="24"/>
          <w:szCs w:val="24"/>
        </w:rPr>
      </w:pPr>
    </w:p>
    <w:p w:rsidR="00A53B5F" w:rsidRPr="005C39AD" w:rsidRDefault="00A53B5F" w:rsidP="00A53B5F">
      <w:pPr>
        <w:tabs>
          <w:tab w:val="left" w:pos="709"/>
        </w:tabs>
        <w:spacing w:before="240" w:line="360" w:lineRule="auto"/>
        <w:ind w:right="51"/>
        <w:jc w:val="both"/>
        <w:rPr>
          <w:rFonts w:ascii="Palatino Linotype" w:hAnsi="Palatino Linotype"/>
          <w:sz w:val="24"/>
          <w:szCs w:val="24"/>
          <w:lang w:val="es-ES"/>
        </w:rPr>
      </w:pPr>
      <w:r w:rsidRPr="005C39AD">
        <w:rPr>
          <w:rFonts w:ascii="Palatino Linotype" w:hAnsi="Palatino Linotype" w:cs="Arial"/>
          <w:sz w:val="24"/>
          <w:szCs w:val="24"/>
        </w:rPr>
        <w:t xml:space="preserve">En virtud del análisis efectuado a las manifestaciones esgrimidas mediante informe de justificación y su respectivo alcance, se advierte que el sujeto obligado aporta </w:t>
      </w:r>
      <w:r w:rsidRPr="005C39AD">
        <w:rPr>
          <w:rFonts w:ascii="Palatino Linotype" w:hAnsi="Palatino Linotype" w:cs="Arial"/>
          <w:sz w:val="24"/>
          <w:szCs w:val="24"/>
        </w:rPr>
        <w:lastRenderedPageBreak/>
        <w:t>elementos nuevos respecto de la respuesta originalmente proporcionada, dejando por lo tanto, sin materia el recurso de revisión intentado.</w:t>
      </w:r>
    </w:p>
    <w:p w:rsidR="00A53B5F" w:rsidRPr="005C39AD" w:rsidRDefault="00A53B5F" w:rsidP="00A53B5F">
      <w:pPr>
        <w:tabs>
          <w:tab w:val="left" w:pos="8647"/>
        </w:tabs>
        <w:spacing w:before="240" w:after="240" w:line="360" w:lineRule="auto"/>
        <w:jc w:val="both"/>
        <w:rPr>
          <w:rFonts w:ascii="Palatino Linotype" w:hAnsi="Palatino Linotype" w:cs="Arial"/>
          <w:sz w:val="24"/>
          <w:szCs w:val="24"/>
          <w:lang w:val="es-ES"/>
        </w:rPr>
      </w:pPr>
    </w:p>
    <w:p w:rsidR="00A53B5F" w:rsidRPr="005C39AD" w:rsidRDefault="00A53B5F" w:rsidP="00A53B5F">
      <w:pPr>
        <w:pStyle w:val="Prrafodelista"/>
        <w:autoSpaceDE w:val="0"/>
        <w:autoSpaceDN w:val="0"/>
        <w:adjustRightInd w:val="0"/>
        <w:spacing w:before="240" w:after="160" w:line="360" w:lineRule="auto"/>
        <w:ind w:left="0"/>
        <w:jc w:val="both"/>
        <w:rPr>
          <w:rFonts w:ascii="Palatino Linotype" w:hAnsi="Palatino Linotype" w:cs="Arial"/>
        </w:rPr>
      </w:pPr>
      <w:r w:rsidRPr="005C39AD">
        <w:rPr>
          <w:rFonts w:ascii="Palatino Linotype" w:hAnsi="Palatino Linotype" w:cs="Arial"/>
        </w:rPr>
        <w:t xml:space="preserve">Ahora bien, es necesario mencionar que el derecho de acceso a la información tutelado por este Órgano garante es una prerrogativa </w:t>
      </w:r>
      <w:r w:rsidRPr="005C39AD">
        <w:rPr>
          <w:rFonts w:ascii="Palatino Linotype" w:hAnsi="Palatino Linotype"/>
          <w:color w:val="000000"/>
        </w:rPr>
        <w:t>indispensable para la existencia misma de una sociedad democrática,</w:t>
      </w:r>
      <w:r w:rsidRPr="005C39AD">
        <w:rPr>
          <w:rFonts w:ascii="Palatino Linotype" w:hAnsi="Palatino Linotype" w:cs="Arial"/>
        </w:rPr>
        <w:t xml:space="preserve"> mismo que se encuentra consagrado en instrumentos internacionales, interamericano y nacional, específicamente en el ámbito de aplicación de los derechos civiles y políticos de todo ser humano, tomando como referencia de manera enunciativa más no limitativa el Pacto Internacional de Derechos Civiles y Políticos y la Convención Americana sobre Derechos Humanos “Pacto de San José de Costa Rica”, mismos que fueron aprobados por el Estado Mexicano en fechas diversas, sin oponer reserva alguna sobre las prerrogativas de todo ser humano de la libertad de buscar, recibir y difundir ideas de toda índole; contemplados en los artículos 2.3 incisos a), b) y c), 19.2 y 19.3 incisos a) y b), así como el 1.1, 1.2 y 13.1 de los instrumentos citados respectivamente.</w:t>
      </w:r>
    </w:p>
    <w:p w:rsidR="00A53B5F" w:rsidRPr="005C39AD" w:rsidRDefault="00A53B5F" w:rsidP="00A53B5F">
      <w:pPr>
        <w:shd w:val="clear" w:color="auto" w:fill="FFFFFF"/>
        <w:spacing w:after="0" w:line="360" w:lineRule="auto"/>
        <w:ind w:left="851" w:right="851"/>
        <w:jc w:val="both"/>
        <w:outlineLvl w:val="2"/>
        <w:rPr>
          <w:rFonts w:ascii="Palatino Linotype" w:eastAsia="Times New Roman" w:hAnsi="Palatino Linotype" w:cs="Times New Roman"/>
          <w:bCs/>
          <w:i/>
          <w:color w:val="303030"/>
          <w:sz w:val="24"/>
          <w:szCs w:val="24"/>
          <w:lang w:eastAsia="es-MX"/>
        </w:rPr>
      </w:pPr>
      <w:r w:rsidRPr="005C39AD">
        <w:rPr>
          <w:rFonts w:ascii="Palatino Linotype" w:eastAsia="Times New Roman" w:hAnsi="Palatino Linotype" w:cs="Times New Roman"/>
          <w:bCs/>
          <w:i/>
          <w:color w:val="303030"/>
          <w:sz w:val="24"/>
          <w:szCs w:val="24"/>
          <w:lang w:eastAsia="es-MX"/>
        </w:rPr>
        <w:t>Artículo 2</w:t>
      </w:r>
    </w:p>
    <w:p w:rsidR="00A53B5F" w:rsidRPr="005C39AD" w:rsidRDefault="00A53B5F" w:rsidP="00A53B5F">
      <w:pPr>
        <w:tabs>
          <w:tab w:val="left" w:pos="709"/>
        </w:tabs>
        <w:spacing w:line="360" w:lineRule="auto"/>
        <w:ind w:left="851" w:right="851"/>
        <w:jc w:val="both"/>
        <w:rPr>
          <w:rFonts w:ascii="Palatino Linotype" w:hAnsi="Palatino Linotype" w:cs="Arial"/>
          <w:i/>
          <w:sz w:val="24"/>
          <w:szCs w:val="24"/>
        </w:rPr>
      </w:pPr>
      <w:r w:rsidRPr="005C39AD">
        <w:rPr>
          <w:rFonts w:ascii="Palatino Linotype" w:hAnsi="Palatino Linotype"/>
          <w:i/>
          <w:color w:val="000000"/>
          <w:sz w:val="24"/>
          <w:szCs w:val="24"/>
          <w:shd w:val="clear" w:color="auto" w:fill="FFFFFF"/>
        </w:rPr>
        <w:t>3. Cada uno de los Estados Partes en el presente Pacto se compromete a garantizar que:</w:t>
      </w:r>
    </w:p>
    <w:p w:rsidR="00A53B5F" w:rsidRPr="005C39AD" w:rsidRDefault="00A53B5F" w:rsidP="00A53B5F">
      <w:pPr>
        <w:tabs>
          <w:tab w:val="left" w:pos="709"/>
        </w:tabs>
        <w:spacing w:line="360" w:lineRule="auto"/>
        <w:ind w:left="851" w:right="851"/>
        <w:jc w:val="both"/>
        <w:rPr>
          <w:rFonts w:ascii="Palatino Linotype" w:hAnsi="Palatino Linotype" w:cs="Arial"/>
          <w:i/>
          <w:sz w:val="24"/>
          <w:szCs w:val="24"/>
        </w:rPr>
      </w:pPr>
      <w:r w:rsidRPr="005C39AD">
        <w:rPr>
          <w:rFonts w:ascii="Palatino Linotype" w:hAnsi="Palatino Linotype"/>
          <w:i/>
          <w:color w:val="000000"/>
          <w:sz w:val="24"/>
          <w:szCs w:val="24"/>
          <w:shd w:val="clear" w:color="auto" w:fill="FFFFFF"/>
        </w:rPr>
        <w:t>a) Toda persona cuyos derechos o libertades reconocidos en el presente Pacto hayan sido violados podrá interponer un recurso efectivo, aun cuando tal violación hubiera sido cometida por personas que actuaban en ejercicio de sus funciones oficiales;</w:t>
      </w:r>
    </w:p>
    <w:p w:rsidR="00A53B5F" w:rsidRPr="005C39AD" w:rsidRDefault="00A53B5F" w:rsidP="00A53B5F">
      <w:pPr>
        <w:tabs>
          <w:tab w:val="left" w:pos="709"/>
        </w:tabs>
        <w:spacing w:line="360" w:lineRule="auto"/>
        <w:ind w:left="851" w:right="851"/>
        <w:jc w:val="both"/>
        <w:rPr>
          <w:rFonts w:ascii="Palatino Linotype" w:hAnsi="Palatino Linotype" w:cs="Arial"/>
          <w:i/>
          <w:sz w:val="24"/>
          <w:szCs w:val="24"/>
        </w:rPr>
      </w:pPr>
      <w:r w:rsidRPr="005C39AD">
        <w:rPr>
          <w:rFonts w:ascii="Palatino Linotype" w:hAnsi="Palatino Linotype"/>
          <w:i/>
          <w:color w:val="000000"/>
          <w:sz w:val="24"/>
          <w:szCs w:val="24"/>
          <w:shd w:val="clear" w:color="auto" w:fill="FFFFFF"/>
        </w:rPr>
        <w:lastRenderedPageBreak/>
        <w:t>b) La autoridad competente, judicial, administrativa o legislativa, o cualquiera otra autoridad competente prevista por el sistema legal del Estado, decidirá sobre los derechos de toda persona que interponga tal recurso, y desarrollará las posibilidades de recurso judicial;</w:t>
      </w:r>
    </w:p>
    <w:p w:rsidR="00A53B5F" w:rsidRPr="005C39AD" w:rsidRDefault="00A53B5F" w:rsidP="00A53B5F">
      <w:pPr>
        <w:tabs>
          <w:tab w:val="left" w:pos="709"/>
        </w:tabs>
        <w:spacing w:line="360" w:lineRule="auto"/>
        <w:ind w:left="851" w:right="851"/>
        <w:jc w:val="both"/>
        <w:rPr>
          <w:rFonts w:ascii="Palatino Linotype" w:hAnsi="Palatino Linotype"/>
          <w:i/>
          <w:color w:val="000000"/>
          <w:sz w:val="24"/>
          <w:szCs w:val="24"/>
          <w:shd w:val="clear" w:color="auto" w:fill="FFFFFF"/>
        </w:rPr>
      </w:pPr>
      <w:r w:rsidRPr="005C39AD">
        <w:rPr>
          <w:rFonts w:ascii="Palatino Linotype" w:hAnsi="Palatino Linotype"/>
          <w:i/>
          <w:color w:val="000000"/>
          <w:sz w:val="24"/>
          <w:szCs w:val="24"/>
          <w:shd w:val="clear" w:color="auto" w:fill="FFFFFF"/>
        </w:rPr>
        <w:t>c) Las autoridades competentes cumplirán toda decisión en que se haya estimado procedente el recurso.</w:t>
      </w:r>
    </w:p>
    <w:p w:rsidR="00A53B5F" w:rsidRPr="005C39AD" w:rsidRDefault="00A53B5F" w:rsidP="00A53B5F">
      <w:pPr>
        <w:tabs>
          <w:tab w:val="left" w:pos="709"/>
        </w:tabs>
        <w:spacing w:line="360" w:lineRule="auto"/>
        <w:ind w:left="851" w:right="851"/>
        <w:jc w:val="both"/>
        <w:rPr>
          <w:rFonts w:ascii="Palatino Linotype" w:hAnsi="Palatino Linotype" w:cs="Arial"/>
          <w:i/>
          <w:sz w:val="24"/>
          <w:szCs w:val="24"/>
        </w:rPr>
      </w:pPr>
    </w:p>
    <w:p w:rsidR="00A53B5F" w:rsidRPr="005C39AD" w:rsidRDefault="00A53B5F" w:rsidP="00A53B5F">
      <w:pPr>
        <w:pStyle w:val="Ttulo3"/>
        <w:shd w:val="clear" w:color="auto" w:fill="FFFFFF"/>
        <w:spacing w:before="0" w:beforeAutospacing="0" w:after="0" w:afterAutospacing="0" w:line="360" w:lineRule="auto"/>
        <w:ind w:left="851" w:right="851"/>
        <w:jc w:val="both"/>
        <w:rPr>
          <w:rFonts w:ascii="Palatino Linotype" w:hAnsi="Palatino Linotype"/>
          <w:b w:val="0"/>
          <w:i/>
          <w:color w:val="303030"/>
          <w:sz w:val="24"/>
          <w:szCs w:val="24"/>
        </w:rPr>
      </w:pPr>
      <w:r w:rsidRPr="005C39AD">
        <w:rPr>
          <w:rFonts w:ascii="Palatino Linotype" w:hAnsi="Palatino Linotype"/>
          <w:b w:val="0"/>
          <w:i/>
          <w:color w:val="303030"/>
          <w:sz w:val="24"/>
          <w:szCs w:val="24"/>
        </w:rPr>
        <w:t>Artículo 19</w:t>
      </w:r>
    </w:p>
    <w:p w:rsidR="00A53B5F" w:rsidRPr="005C39AD" w:rsidRDefault="00A53B5F" w:rsidP="00A53B5F">
      <w:pPr>
        <w:tabs>
          <w:tab w:val="left" w:pos="709"/>
        </w:tabs>
        <w:spacing w:line="360" w:lineRule="auto"/>
        <w:ind w:left="851" w:right="851"/>
        <w:jc w:val="both"/>
        <w:rPr>
          <w:rFonts w:ascii="Palatino Linotype" w:hAnsi="Palatino Linotype" w:cs="Arial"/>
          <w:i/>
          <w:sz w:val="24"/>
          <w:szCs w:val="24"/>
        </w:rPr>
      </w:pPr>
      <w:r w:rsidRPr="005C39AD">
        <w:rPr>
          <w:rFonts w:ascii="Palatino Linotype" w:hAnsi="Palatino Linotype"/>
          <w:i/>
          <w:color w:val="000000"/>
          <w:sz w:val="24"/>
          <w:szCs w:val="24"/>
          <w:shd w:val="clear" w:color="auto" w:fill="FFFFFF"/>
        </w:rPr>
        <w:t>2. Toda persona tiene derecho a la libertad de expresión; este derecho comprende la libertad de buscar, recibir y difundir informaciones e ideas de toda índole, sin consideración de fronteras, ya sea oralmente, por escrito o en forma impresa o artística, o por cualquier otro procedimiento de su elección.</w:t>
      </w:r>
    </w:p>
    <w:p w:rsidR="00A53B5F" w:rsidRPr="005C39AD" w:rsidRDefault="00A53B5F" w:rsidP="00A53B5F">
      <w:pPr>
        <w:tabs>
          <w:tab w:val="left" w:pos="709"/>
        </w:tabs>
        <w:spacing w:line="360" w:lineRule="auto"/>
        <w:ind w:left="851" w:right="851"/>
        <w:jc w:val="both"/>
        <w:rPr>
          <w:rFonts w:ascii="Palatino Linotype" w:hAnsi="Palatino Linotype" w:cs="Arial"/>
          <w:i/>
          <w:sz w:val="24"/>
          <w:szCs w:val="24"/>
        </w:rPr>
      </w:pPr>
      <w:r w:rsidRPr="005C39AD">
        <w:rPr>
          <w:rFonts w:ascii="Palatino Linotype" w:hAnsi="Palatino Linotype"/>
          <w:i/>
          <w:color w:val="000000"/>
          <w:sz w:val="24"/>
          <w:szCs w:val="24"/>
          <w:shd w:val="clear" w:color="auto" w:fill="FFFFFF"/>
        </w:rPr>
        <w:t>3. El ejercicio del derecho previsto en el párrafo 2 de este artículo entraña deberes y responsabilidades especiales. Por consiguiente, puede estar sujeto a ciertas restricciones, que deberán, sin embargo, estar expresamente fijadas por la ley y ser necesarias para:</w:t>
      </w:r>
    </w:p>
    <w:p w:rsidR="00A53B5F" w:rsidRPr="005C39AD" w:rsidRDefault="00A53B5F" w:rsidP="00A53B5F">
      <w:pPr>
        <w:tabs>
          <w:tab w:val="left" w:pos="709"/>
        </w:tabs>
        <w:spacing w:line="360" w:lineRule="auto"/>
        <w:ind w:left="851" w:right="851"/>
        <w:jc w:val="both"/>
        <w:rPr>
          <w:rFonts w:ascii="Palatino Linotype" w:hAnsi="Palatino Linotype" w:cs="Arial"/>
          <w:i/>
          <w:sz w:val="24"/>
          <w:szCs w:val="24"/>
        </w:rPr>
      </w:pPr>
      <w:r w:rsidRPr="005C39AD">
        <w:rPr>
          <w:rFonts w:ascii="Palatino Linotype" w:hAnsi="Palatino Linotype"/>
          <w:i/>
          <w:color w:val="000000"/>
          <w:sz w:val="24"/>
          <w:szCs w:val="24"/>
          <w:shd w:val="clear" w:color="auto" w:fill="FFFFFF"/>
        </w:rPr>
        <w:t>a) Asegurar el respeto a los derechos o a la reputación de los demás;</w:t>
      </w:r>
    </w:p>
    <w:p w:rsidR="00A53B5F" w:rsidRPr="005C39AD" w:rsidRDefault="00A53B5F" w:rsidP="00A53B5F">
      <w:pPr>
        <w:tabs>
          <w:tab w:val="left" w:pos="709"/>
        </w:tabs>
        <w:spacing w:line="360" w:lineRule="auto"/>
        <w:ind w:left="851" w:right="851"/>
        <w:jc w:val="both"/>
        <w:rPr>
          <w:rFonts w:ascii="Palatino Linotype" w:hAnsi="Palatino Linotype" w:cs="Arial"/>
          <w:i/>
          <w:sz w:val="24"/>
          <w:szCs w:val="24"/>
        </w:rPr>
      </w:pPr>
      <w:r w:rsidRPr="005C39AD">
        <w:rPr>
          <w:rFonts w:ascii="Palatino Linotype" w:hAnsi="Palatino Linotype"/>
          <w:i/>
          <w:color w:val="000000"/>
          <w:sz w:val="24"/>
          <w:szCs w:val="24"/>
          <w:shd w:val="clear" w:color="auto" w:fill="FFFFFF"/>
        </w:rPr>
        <w:t>b) La protección de la seguridad nacional, el orden público o la salud o la moral públicas.</w:t>
      </w:r>
    </w:p>
    <w:p w:rsidR="00A53B5F" w:rsidRPr="005C39AD" w:rsidRDefault="00A53B5F" w:rsidP="00A53B5F">
      <w:pPr>
        <w:tabs>
          <w:tab w:val="left" w:pos="709"/>
        </w:tabs>
        <w:spacing w:line="360" w:lineRule="auto"/>
        <w:ind w:left="851" w:right="851"/>
        <w:jc w:val="both"/>
        <w:rPr>
          <w:rFonts w:ascii="Palatino Linotype" w:hAnsi="Palatino Linotype" w:cs="Arial"/>
          <w:i/>
          <w:sz w:val="24"/>
          <w:szCs w:val="24"/>
        </w:rPr>
      </w:pPr>
    </w:p>
    <w:p w:rsidR="00A53B5F" w:rsidRPr="005C39AD" w:rsidRDefault="00A53B5F" w:rsidP="00A53B5F">
      <w:pPr>
        <w:pStyle w:val="NormalWeb"/>
        <w:spacing w:before="90" w:beforeAutospacing="0" w:after="45" w:afterAutospacing="0" w:line="360" w:lineRule="auto"/>
        <w:ind w:left="851" w:right="851"/>
        <w:jc w:val="both"/>
        <w:rPr>
          <w:rFonts w:ascii="Palatino Linotype" w:hAnsi="Palatino Linotype" w:cs="Tahoma"/>
          <w:i/>
          <w:color w:val="000000"/>
        </w:rPr>
      </w:pPr>
      <w:r w:rsidRPr="005C39AD">
        <w:rPr>
          <w:rFonts w:ascii="Palatino Linotype" w:hAnsi="Palatino Linotype" w:cs="Tahoma"/>
          <w:bCs/>
          <w:i/>
          <w:color w:val="000000"/>
        </w:rPr>
        <w:t>Artículo 1. Obligación de Respetar los Derechos</w:t>
      </w:r>
    </w:p>
    <w:p w:rsidR="00A53B5F" w:rsidRPr="005C39AD" w:rsidRDefault="00A53B5F" w:rsidP="00A53B5F">
      <w:pPr>
        <w:pStyle w:val="NormalWeb"/>
        <w:spacing w:before="90" w:beforeAutospacing="0" w:after="45" w:afterAutospacing="0" w:line="360" w:lineRule="auto"/>
        <w:ind w:left="851" w:right="851"/>
        <w:jc w:val="both"/>
        <w:rPr>
          <w:rFonts w:ascii="Palatino Linotype" w:hAnsi="Palatino Linotype" w:cs="Tahoma"/>
          <w:i/>
          <w:color w:val="000000"/>
        </w:rPr>
      </w:pPr>
      <w:r w:rsidRPr="005C39AD">
        <w:rPr>
          <w:rFonts w:ascii="Palatino Linotype" w:hAnsi="Palatino Linotype" w:cs="Tahoma"/>
          <w:i/>
          <w:color w:val="000000"/>
        </w:rPr>
        <w:lastRenderedPageBreak/>
        <w:t>1. Los Estados Partes en esta Convención se comprometen a respetar los derechos y libertades reconocidos en ella y a garantizar su libre y pleno ejercicio a toda persona que esté sujeta a su jurisdicción, sin discriminación alguna por motivos de raza, color, sexo, idioma, religión, opiniones políticas o de cualquier otra índole, origen nacional o social, posición económica, nacimiento o cualquier otra condición social.</w:t>
      </w:r>
    </w:p>
    <w:p w:rsidR="00A53B5F" w:rsidRPr="005C39AD" w:rsidRDefault="00A53B5F" w:rsidP="00A53B5F">
      <w:pPr>
        <w:tabs>
          <w:tab w:val="left" w:pos="709"/>
        </w:tabs>
        <w:spacing w:line="360" w:lineRule="auto"/>
        <w:ind w:left="851" w:right="851"/>
        <w:jc w:val="both"/>
        <w:rPr>
          <w:rFonts w:ascii="Palatino Linotype" w:hAnsi="Palatino Linotype" w:cs="Arial"/>
          <w:i/>
          <w:sz w:val="24"/>
          <w:szCs w:val="24"/>
        </w:rPr>
      </w:pPr>
      <w:r w:rsidRPr="005C39AD">
        <w:rPr>
          <w:rFonts w:ascii="Palatino Linotype" w:hAnsi="Palatino Linotype" w:cs="Tahoma"/>
          <w:i/>
          <w:color w:val="000000"/>
          <w:sz w:val="24"/>
          <w:szCs w:val="24"/>
        </w:rPr>
        <w:t>2. Para los efectos de esta Convención, persona es todo ser humano.</w:t>
      </w:r>
    </w:p>
    <w:p w:rsidR="00A53B5F" w:rsidRPr="005C39AD" w:rsidRDefault="00A53B5F" w:rsidP="00A53B5F">
      <w:pPr>
        <w:tabs>
          <w:tab w:val="left" w:pos="709"/>
        </w:tabs>
        <w:spacing w:line="360" w:lineRule="auto"/>
        <w:ind w:left="851" w:right="851"/>
        <w:jc w:val="both"/>
        <w:rPr>
          <w:rFonts w:ascii="Palatino Linotype" w:hAnsi="Palatino Linotype" w:cs="Arial"/>
          <w:i/>
          <w:sz w:val="24"/>
          <w:szCs w:val="24"/>
        </w:rPr>
      </w:pPr>
      <w:r w:rsidRPr="005C39AD">
        <w:rPr>
          <w:rFonts w:ascii="Palatino Linotype" w:hAnsi="Palatino Linotype" w:cs="Tahoma"/>
          <w:bCs/>
          <w:i/>
          <w:color w:val="000000"/>
          <w:sz w:val="24"/>
          <w:szCs w:val="24"/>
        </w:rPr>
        <w:t>Artículo 13. Libertad de Pensamiento y de Expresión</w:t>
      </w:r>
    </w:p>
    <w:p w:rsidR="00A53B5F" w:rsidRPr="005C39AD" w:rsidRDefault="00A53B5F" w:rsidP="00A53B5F">
      <w:pPr>
        <w:tabs>
          <w:tab w:val="left" w:pos="709"/>
        </w:tabs>
        <w:spacing w:line="360" w:lineRule="auto"/>
        <w:ind w:left="851" w:right="851"/>
        <w:jc w:val="both"/>
        <w:rPr>
          <w:rFonts w:ascii="Palatino Linotype" w:hAnsi="Palatino Linotype" w:cs="Arial"/>
          <w:i/>
          <w:sz w:val="24"/>
          <w:szCs w:val="24"/>
        </w:rPr>
      </w:pPr>
      <w:r w:rsidRPr="005C39AD">
        <w:rPr>
          <w:rFonts w:ascii="Palatino Linotype" w:hAnsi="Palatino Linotype" w:cs="Tahoma"/>
          <w:i/>
          <w:color w:val="000000"/>
          <w:sz w:val="24"/>
          <w:szCs w:val="24"/>
        </w:rPr>
        <w:t>1. Toda persona tiene derecho a la libertad de pensamiento y de expresión.  Este derecho comprende la libertad de buscar, recibir y difundir informaciones e ideas de toda índole, sin consideración de fronteras, ya sea oralmente, por escrito o en forma impresa o artística, o por cualquier otro procedimiento de su elección.</w:t>
      </w:r>
    </w:p>
    <w:p w:rsidR="00A53B5F" w:rsidRPr="005C39AD" w:rsidRDefault="00A53B5F" w:rsidP="00A53B5F">
      <w:pPr>
        <w:tabs>
          <w:tab w:val="left" w:pos="709"/>
        </w:tabs>
        <w:spacing w:line="360" w:lineRule="auto"/>
        <w:jc w:val="both"/>
        <w:rPr>
          <w:rFonts w:ascii="Palatino Linotype" w:hAnsi="Palatino Linotype" w:cs="Arial"/>
          <w:sz w:val="24"/>
        </w:rPr>
      </w:pPr>
    </w:p>
    <w:p w:rsidR="00A53B5F" w:rsidRPr="005C39AD" w:rsidRDefault="00A53B5F" w:rsidP="00A53B5F">
      <w:pPr>
        <w:tabs>
          <w:tab w:val="left" w:pos="709"/>
        </w:tabs>
        <w:spacing w:line="360" w:lineRule="auto"/>
        <w:jc w:val="both"/>
        <w:rPr>
          <w:rFonts w:ascii="Palatino Linotype" w:hAnsi="Palatino Linotype" w:cs="Arial"/>
          <w:sz w:val="24"/>
        </w:rPr>
      </w:pPr>
      <w:r w:rsidRPr="005C39AD">
        <w:rPr>
          <w:rFonts w:ascii="Palatino Linotype" w:hAnsi="Palatino Linotype" w:cs="Arial"/>
          <w:sz w:val="24"/>
        </w:rPr>
        <w:t>En ese orden de ideas, el derecho de acceso a la información se encuentra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A53B5F" w:rsidRPr="005C39AD" w:rsidRDefault="00A53B5F" w:rsidP="00A53B5F">
      <w:pPr>
        <w:tabs>
          <w:tab w:val="left" w:pos="709"/>
        </w:tabs>
        <w:spacing w:line="360" w:lineRule="auto"/>
        <w:jc w:val="both"/>
        <w:rPr>
          <w:rFonts w:ascii="Palatino Linotype" w:hAnsi="Palatino Linotype" w:cs="Arial"/>
          <w:sz w:val="24"/>
          <w:szCs w:val="24"/>
        </w:rPr>
      </w:pPr>
    </w:p>
    <w:p w:rsidR="00A53B5F" w:rsidRPr="005C39AD" w:rsidRDefault="00A53B5F" w:rsidP="00DB610E">
      <w:pPr>
        <w:tabs>
          <w:tab w:val="left" w:pos="709"/>
        </w:tabs>
        <w:spacing w:line="240" w:lineRule="auto"/>
        <w:ind w:left="851" w:right="850"/>
        <w:jc w:val="both"/>
        <w:rPr>
          <w:rFonts w:ascii="Palatino Linotype" w:hAnsi="Palatino Linotype" w:cs="Arial"/>
          <w:i/>
          <w:sz w:val="24"/>
          <w:szCs w:val="24"/>
        </w:rPr>
      </w:pPr>
      <w:r w:rsidRPr="005C39AD">
        <w:rPr>
          <w:rFonts w:ascii="Palatino Linotype" w:hAnsi="Palatino Linotype"/>
          <w:i/>
          <w:sz w:val="24"/>
          <w:szCs w:val="24"/>
        </w:rPr>
        <w:lastRenderedPageBreak/>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A53B5F" w:rsidRPr="005C39AD" w:rsidRDefault="00A53B5F" w:rsidP="00DB610E">
      <w:pPr>
        <w:tabs>
          <w:tab w:val="left" w:pos="709"/>
        </w:tabs>
        <w:spacing w:line="240" w:lineRule="auto"/>
        <w:ind w:left="851" w:right="850"/>
        <w:jc w:val="both"/>
        <w:rPr>
          <w:rFonts w:ascii="Palatino Linotype" w:hAnsi="Palatino Linotype"/>
          <w:i/>
          <w:sz w:val="24"/>
          <w:szCs w:val="24"/>
        </w:rPr>
      </w:pPr>
      <w:r w:rsidRPr="005C39AD">
        <w:rPr>
          <w:rFonts w:ascii="Palatino Linotype" w:hAnsi="Palatino Linotype"/>
          <w:i/>
          <w:sz w:val="24"/>
          <w:szCs w:val="24"/>
        </w:rPr>
        <w:t>Las normas relativas a los derechos humanos se interpretarán de conformidad con esta Constitución y con los tratados internacionales de la materia favoreciendo en todo tiempo a las personas la protección más amplia.</w:t>
      </w:r>
    </w:p>
    <w:p w:rsidR="00A53B5F" w:rsidRPr="005C39AD" w:rsidRDefault="00A53B5F" w:rsidP="00DB610E">
      <w:pPr>
        <w:tabs>
          <w:tab w:val="left" w:pos="709"/>
        </w:tabs>
        <w:spacing w:line="240" w:lineRule="auto"/>
        <w:ind w:left="851" w:right="850"/>
        <w:jc w:val="both"/>
        <w:rPr>
          <w:rFonts w:ascii="Palatino Linotype" w:hAnsi="Palatino Linotype"/>
          <w:i/>
          <w:sz w:val="24"/>
          <w:szCs w:val="24"/>
        </w:rPr>
      </w:pPr>
      <w:r w:rsidRPr="005C39AD">
        <w:rPr>
          <w:rFonts w:ascii="Palatino Linotype" w:hAnsi="Palatino Linotype"/>
          <w:i/>
          <w:sz w:val="24"/>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A53B5F" w:rsidRPr="005C39AD" w:rsidRDefault="00A53B5F" w:rsidP="00DB610E">
      <w:pPr>
        <w:tabs>
          <w:tab w:val="left" w:pos="709"/>
        </w:tabs>
        <w:spacing w:line="240" w:lineRule="auto"/>
        <w:ind w:left="851" w:right="850"/>
        <w:jc w:val="both"/>
        <w:rPr>
          <w:rFonts w:ascii="Palatino Linotype" w:hAnsi="Palatino Linotype" w:cs="Arial"/>
          <w:i/>
          <w:sz w:val="24"/>
          <w:szCs w:val="24"/>
        </w:rPr>
      </w:pPr>
      <w:r w:rsidRPr="005C39AD">
        <w:rPr>
          <w:rFonts w:ascii="Palatino Linotype" w:hAnsi="Palatino Linotype" w:cs="Arial"/>
          <w:i/>
          <w:sz w:val="24"/>
          <w:szCs w:val="24"/>
        </w:rPr>
        <w:t>[…]</w:t>
      </w:r>
    </w:p>
    <w:p w:rsidR="00A53B5F" w:rsidRPr="005C39AD" w:rsidRDefault="00A53B5F" w:rsidP="00DB610E">
      <w:pPr>
        <w:spacing w:before="240" w:after="240" w:line="240" w:lineRule="auto"/>
        <w:ind w:left="851" w:right="901"/>
        <w:jc w:val="both"/>
        <w:rPr>
          <w:rFonts w:ascii="Palatino Linotype" w:hAnsi="Palatino Linotype" w:cs="Arial"/>
          <w:i/>
          <w:sz w:val="24"/>
          <w:szCs w:val="24"/>
        </w:rPr>
      </w:pPr>
      <w:r w:rsidRPr="005C39AD">
        <w:rPr>
          <w:rFonts w:ascii="Palatino Linotype" w:hAnsi="Palatino Linotype" w:cs="Arial"/>
          <w:i/>
          <w:sz w:val="24"/>
          <w:szCs w:val="24"/>
        </w:rPr>
        <w:t>“Artículo 6o.</w:t>
      </w:r>
    </w:p>
    <w:p w:rsidR="00A53B5F" w:rsidRPr="005C39AD" w:rsidRDefault="00A53B5F" w:rsidP="00DB610E">
      <w:pPr>
        <w:spacing w:before="240" w:after="240" w:line="240" w:lineRule="auto"/>
        <w:ind w:left="851" w:right="901"/>
        <w:jc w:val="both"/>
        <w:rPr>
          <w:rFonts w:ascii="Palatino Linotype" w:hAnsi="Palatino Linotype" w:cs="Arial"/>
          <w:i/>
          <w:sz w:val="24"/>
          <w:szCs w:val="24"/>
        </w:rPr>
      </w:pPr>
      <w:r w:rsidRPr="005C39AD">
        <w:rPr>
          <w:rFonts w:ascii="Palatino Linotype" w:hAnsi="Palatino Linotype" w:cs="Arial"/>
          <w:i/>
          <w:sz w:val="24"/>
          <w:szCs w:val="24"/>
        </w:rPr>
        <w:t>[...]</w:t>
      </w:r>
    </w:p>
    <w:p w:rsidR="00A53B5F" w:rsidRPr="005C39AD" w:rsidRDefault="00A53B5F" w:rsidP="00DB610E">
      <w:pPr>
        <w:spacing w:after="0" w:line="240" w:lineRule="auto"/>
        <w:ind w:left="851" w:right="851"/>
        <w:jc w:val="both"/>
        <w:rPr>
          <w:rFonts w:ascii="Palatino Linotype" w:eastAsia="Times New Roman" w:hAnsi="Palatino Linotype" w:cs="Arial"/>
          <w:i/>
          <w:color w:val="000000"/>
          <w:sz w:val="24"/>
          <w:szCs w:val="24"/>
          <w:lang w:eastAsia="es-MX"/>
        </w:rPr>
      </w:pPr>
      <w:r w:rsidRPr="005C39AD">
        <w:rPr>
          <w:rFonts w:ascii="Palatino Linotype" w:eastAsia="Times New Roman" w:hAnsi="Palatino Linotype" w:cs="Arial"/>
          <w:bCs/>
          <w:i/>
          <w:color w:val="000000"/>
          <w:sz w:val="24"/>
          <w:szCs w:val="24"/>
          <w:lang w:val="es-ES_tradnl" w:eastAsia="es-MX"/>
        </w:rPr>
        <w:t>A. </w:t>
      </w:r>
      <w:r w:rsidRPr="005C39AD">
        <w:rPr>
          <w:rFonts w:ascii="Palatino Linotype" w:hAnsi="Palatino Linotype"/>
          <w:i/>
          <w:sz w:val="24"/>
          <w:szCs w:val="24"/>
        </w:rPr>
        <w:t>Para el ejercicio del derecho de acceso a la información, la Federación y las entidades federativas, en el ámbito de sus respectivas competencias, se regirán por los siguientes principios y bases:</w:t>
      </w:r>
    </w:p>
    <w:p w:rsidR="00A53B5F" w:rsidRPr="005C39AD" w:rsidRDefault="00A53B5F" w:rsidP="00DB610E">
      <w:pPr>
        <w:spacing w:after="0" w:line="240" w:lineRule="auto"/>
        <w:ind w:left="851" w:right="851"/>
        <w:jc w:val="both"/>
        <w:rPr>
          <w:rFonts w:ascii="Palatino Linotype" w:eastAsia="Times New Roman" w:hAnsi="Palatino Linotype" w:cs="Arial"/>
          <w:i/>
          <w:color w:val="000000"/>
          <w:sz w:val="24"/>
          <w:szCs w:val="24"/>
          <w:lang w:eastAsia="es-MX"/>
        </w:rPr>
      </w:pPr>
      <w:r w:rsidRPr="005C39AD">
        <w:rPr>
          <w:rFonts w:ascii="Palatino Linotype" w:eastAsia="Times New Roman" w:hAnsi="Palatino Linotype" w:cs="Arial"/>
          <w:i/>
          <w:color w:val="000000"/>
          <w:sz w:val="24"/>
          <w:szCs w:val="24"/>
          <w:lang w:eastAsia="es-MX"/>
        </w:rPr>
        <w:t> </w:t>
      </w:r>
    </w:p>
    <w:p w:rsidR="00A53B5F" w:rsidRPr="005C39AD" w:rsidRDefault="00A53B5F" w:rsidP="00DB610E">
      <w:pPr>
        <w:spacing w:after="0" w:line="240" w:lineRule="auto"/>
        <w:ind w:left="851" w:right="851"/>
        <w:jc w:val="both"/>
        <w:rPr>
          <w:rFonts w:ascii="Palatino Linotype" w:eastAsia="Times New Roman" w:hAnsi="Palatino Linotype" w:cs="Courier New"/>
          <w:i/>
          <w:color w:val="000000"/>
          <w:sz w:val="24"/>
          <w:szCs w:val="24"/>
          <w:lang w:eastAsia="es-MX"/>
        </w:rPr>
      </w:pPr>
      <w:r w:rsidRPr="005C39AD">
        <w:rPr>
          <w:rFonts w:ascii="Palatino Linotype" w:eastAsia="Times New Roman" w:hAnsi="Palatino Linotype" w:cs="Arial"/>
          <w:bCs/>
          <w:i/>
          <w:color w:val="000000"/>
          <w:sz w:val="24"/>
          <w:szCs w:val="24"/>
          <w:lang w:eastAsia="es-MX"/>
        </w:rPr>
        <w:t xml:space="preserve">I. </w:t>
      </w:r>
      <w:r w:rsidRPr="005C39AD">
        <w:rPr>
          <w:rFonts w:ascii="Palatino Linotype" w:eastAsia="Times New Roman" w:hAnsi="Palatino Linotype" w:cs="Arial"/>
          <w:i/>
          <w:color w:val="000000"/>
          <w:sz w:val="24"/>
          <w:szCs w:val="24"/>
          <w:lang w:eastAsia="es-MX"/>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w:t>
      </w:r>
      <w:r w:rsidRPr="005C39AD">
        <w:rPr>
          <w:rFonts w:ascii="Palatino Linotype" w:eastAsia="Times New Roman" w:hAnsi="Palatino Linotype" w:cs="Arial"/>
          <w:i/>
          <w:color w:val="000000"/>
          <w:sz w:val="24"/>
          <w:szCs w:val="24"/>
          <w:lang w:eastAsia="es-MX"/>
        </w:rPr>
        <w:lastRenderedPageBreak/>
        <w:t>supuestos específicos bajo los cuales procederá la declaración de inexistencia de la información.</w:t>
      </w:r>
    </w:p>
    <w:p w:rsidR="00A53B5F" w:rsidRPr="005C39AD" w:rsidRDefault="00A53B5F" w:rsidP="00DB610E">
      <w:pPr>
        <w:spacing w:after="0" w:line="240" w:lineRule="auto"/>
        <w:ind w:left="851" w:right="851"/>
        <w:jc w:val="both"/>
        <w:rPr>
          <w:rFonts w:ascii="Palatino Linotype" w:eastAsia="Times New Roman" w:hAnsi="Palatino Linotype" w:cs="Arial"/>
          <w:i/>
          <w:color w:val="000000"/>
          <w:sz w:val="24"/>
          <w:szCs w:val="24"/>
          <w:lang w:eastAsia="es-MX"/>
        </w:rPr>
      </w:pPr>
      <w:r w:rsidRPr="005C39AD">
        <w:rPr>
          <w:rFonts w:ascii="Palatino Linotype" w:eastAsia="Times New Roman" w:hAnsi="Palatino Linotype" w:cs="Arial"/>
          <w:i/>
          <w:color w:val="000000"/>
          <w:sz w:val="24"/>
          <w:szCs w:val="24"/>
          <w:lang w:eastAsia="es-MX"/>
        </w:rPr>
        <w:t> </w:t>
      </w:r>
    </w:p>
    <w:p w:rsidR="00A53B5F" w:rsidRPr="005C39AD" w:rsidRDefault="00A53B5F" w:rsidP="00DB610E">
      <w:pPr>
        <w:spacing w:after="0" w:line="240" w:lineRule="auto"/>
        <w:ind w:left="851" w:right="851"/>
        <w:jc w:val="both"/>
        <w:rPr>
          <w:rFonts w:ascii="Palatino Linotype" w:eastAsia="Times New Roman" w:hAnsi="Palatino Linotype" w:cs="Arial"/>
          <w:i/>
          <w:color w:val="000000"/>
          <w:sz w:val="24"/>
          <w:szCs w:val="24"/>
          <w:lang w:eastAsia="es-MX"/>
        </w:rPr>
      </w:pPr>
      <w:r w:rsidRPr="005C39AD">
        <w:rPr>
          <w:rFonts w:ascii="Palatino Linotype" w:eastAsia="Times New Roman" w:hAnsi="Palatino Linotype" w:cs="Arial"/>
          <w:bCs/>
          <w:i/>
          <w:color w:val="000000"/>
          <w:sz w:val="24"/>
          <w:szCs w:val="24"/>
          <w:lang w:eastAsia="es-MX"/>
        </w:rPr>
        <w:t xml:space="preserve">II. </w:t>
      </w:r>
      <w:r w:rsidRPr="005C39AD">
        <w:rPr>
          <w:rFonts w:ascii="Palatino Linotype" w:eastAsia="Times New Roman" w:hAnsi="Palatino Linotype" w:cs="Arial"/>
          <w:i/>
          <w:color w:val="000000"/>
          <w:sz w:val="24"/>
          <w:szCs w:val="24"/>
          <w:lang w:eastAsia="es-MX"/>
        </w:rPr>
        <w:t>La información que se refiere a la vida privada y los datos personales será protegida en los términos y con las excepciones que fijen las leyes.</w:t>
      </w:r>
    </w:p>
    <w:p w:rsidR="00A53B5F" w:rsidRPr="005C39AD" w:rsidRDefault="00A53B5F" w:rsidP="00DB610E">
      <w:pPr>
        <w:spacing w:after="0" w:line="240" w:lineRule="auto"/>
        <w:ind w:left="851" w:right="851"/>
        <w:jc w:val="both"/>
        <w:rPr>
          <w:rFonts w:ascii="Palatino Linotype" w:eastAsia="Times New Roman" w:hAnsi="Palatino Linotype" w:cs="Arial"/>
          <w:i/>
          <w:color w:val="000000"/>
          <w:sz w:val="24"/>
          <w:szCs w:val="24"/>
          <w:lang w:eastAsia="es-MX"/>
        </w:rPr>
      </w:pPr>
      <w:r w:rsidRPr="005C39AD">
        <w:rPr>
          <w:rFonts w:ascii="Palatino Linotype" w:eastAsia="Times New Roman" w:hAnsi="Palatino Linotype" w:cs="Arial"/>
          <w:i/>
          <w:color w:val="000000"/>
          <w:sz w:val="24"/>
          <w:szCs w:val="24"/>
          <w:lang w:eastAsia="es-MX"/>
        </w:rPr>
        <w:t> </w:t>
      </w:r>
      <w:r w:rsidRPr="005C39AD">
        <w:rPr>
          <w:rFonts w:ascii="Palatino Linotype" w:eastAsia="Times New Roman" w:hAnsi="Palatino Linotype" w:cs="Arial"/>
          <w:bCs/>
          <w:i/>
          <w:color w:val="000000"/>
          <w:sz w:val="24"/>
          <w:szCs w:val="24"/>
          <w:lang w:eastAsia="es-MX"/>
        </w:rPr>
        <w:t xml:space="preserve">III. </w:t>
      </w:r>
      <w:r w:rsidRPr="005C39AD">
        <w:rPr>
          <w:rFonts w:ascii="Palatino Linotype" w:eastAsia="Times New Roman" w:hAnsi="Palatino Linotype" w:cs="Arial"/>
          <w:i/>
          <w:color w:val="000000"/>
          <w:sz w:val="24"/>
          <w:szCs w:val="24"/>
          <w:lang w:eastAsia="es-MX"/>
        </w:rPr>
        <w:t>Toda persona, sin necesidad de acreditar interés alguno o justificar su utilización, tendrá acceso gratuito a la información pública, a sus datos personales o a la rectificación de éstos.</w:t>
      </w:r>
    </w:p>
    <w:p w:rsidR="00A53B5F" w:rsidRPr="005C39AD" w:rsidRDefault="00A53B5F" w:rsidP="00DB610E">
      <w:pPr>
        <w:spacing w:after="0" w:line="240" w:lineRule="auto"/>
        <w:ind w:left="851" w:right="851"/>
        <w:jc w:val="both"/>
        <w:rPr>
          <w:rFonts w:ascii="Palatino Linotype" w:eastAsia="Times New Roman" w:hAnsi="Palatino Linotype" w:cs="Arial"/>
          <w:i/>
          <w:color w:val="000000"/>
          <w:sz w:val="24"/>
          <w:szCs w:val="24"/>
          <w:lang w:eastAsia="es-MX"/>
        </w:rPr>
      </w:pPr>
      <w:r w:rsidRPr="005C39AD">
        <w:rPr>
          <w:rFonts w:ascii="Palatino Linotype" w:eastAsia="Times New Roman" w:hAnsi="Palatino Linotype" w:cs="Arial"/>
          <w:i/>
          <w:color w:val="000000"/>
          <w:sz w:val="24"/>
          <w:szCs w:val="24"/>
          <w:lang w:eastAsia="es-MX"/>
        </w:rPr>
        <w:t> </w:t>
      </w:r>
    </w:p>
    <w:p w:rsidR="00A53B5F" w:rsidRPr="005C39AD" w:rsidRDefault="00A53B5F" w:rsidP="00DB610E">
      <w:pPr>
        <w:spacing w:after="0" w:line="240" w:lineRule="auto"/>
        <w:ind w:left="851" w:right="851"/>
        <w:jc w:val="both"/>
        <w:rPr>
          <w:rFonts w:ascii="Palatino Linotype" w:eastAsia="Times New Roman" w:hAnsi="Palatino Linotype" w:cs="Arial"/>
          <w:i/>
          <w:color w:val="000000"/>
          <w:sz w:val="24"/>
          <w:szCs w:val="24"/>
          <w:lang w:eastAsia="es-MX"/>
        </w:rPr>
      </w:pPr>
      <w:r w:rsidRPr="005C39AD">
        <w:rPr>
          <w:rFonts w:ascii="Palatino Linotype" w:eastAsia="Times New Roman" w:hAnsi="Palatino Linotype" w:cs="Arial"/>
          <w:bCs/>
          <w:i/>
          <w:color w:val="000000"/>
          <w:sz w:val="24"/>
          <w:szCs w:val="24"/>
          <w:lang w:eastAsia="es-MX"/>
        </w:rPr>
        <w:t xml:space="preserve">IV. </w:t>
      </w:r>
      <w:r w:rsidRPr="005C39AD">
        <w:rPr>
          <w:rFonts w:ascii="Palatino Linotype" w:eastAsia="Times New Roman" w:hAnsi="Palatino Linotype" w:cs="Arial"/>
          <w:i/>
          <w:color w:val="000000"/>
          <w:sz w:val="24"/>
          <w:szCs w:val="24"/>
          <w:lang w:eastAsia="es-MX"/>
        </w:rPr>
        <w:t>Se establecerán mecanismos de acceso a la información y procedimientos de revisión expeditos que se sustanciarán ante los organismos autónomos especializados e imparciales que establece esta Constitución.</w:t>
      </w:r>
    </w:p>
    <w:p w:rsidR="00A53B5F" w:rsidRPr="005C39AD" w:rsidRDefault="00A53B5F" w:rsidP="00DB610E">
      <w:pPr>
        <w:spacing w:after="0" w:line="240" w:lineRule="auto"/>
        <w:ind w:left="851" w:right="851"/>
        <w:jc w:val="both"/>
        <w:rPr>
          <w:rFonts w:ascii="Palatino Linotype" w:eastAsia="Times New Roman" w:hAnsi="Palatino Linotype" w:cs="Courier New"/>
          <w:i/>
          <w:color w:val="000000"/>
          <w:sz w:val="24"/>
          <w:szCs w:val="24"/>
          <w:lang w:eastAsia="es-MX"/>
        </w:rPr>
      </w:pPr>
    </w:p>
    <w:p w:rsidR="00A53B5F" w:rsidRPr="005C39AD" w:rsidRDefault="00A53B5F" w:rsidP="00DB610E">
      <w:pPr>
        <w:spacing w:after="0" w:line="240" w:lineRule="auto"/>
        <w:ind w:left="851" w:right="851"/>
        <w:jc w:val="both"/>
        <w:rPr>
          <w:rFonts w:ascii="Palatino Linotype" w:eastAsia="Times New Roman" w:hAnsi="Palatino Linotype" w:cs="Arial"/>
          <w:i/>
          <w:color w:val="000000"/>
          <w:sz w:val="24"/>
          <w:szCs w:val="24"/>
          <w:lang w:eastAsia="es-MX"/>
        </w:rPr>
      </w:pPr>
      <w:r w:rsidRPr="005C39AD">
        <w:rPr>
          <w:rFonts w:ascii="Palatino Linotype" w:eastAsia="Times New Roman" w:hAnsi="Palatino Linotype" w:cs="Arial"/>
          <w:bCs/>
          <w:i/>
          <w:color w:val="000000"/>
          <w:sz w:val="24"/>
          <w:szCs w:val="24"/>
          <w:lang w:eastAsia="es-MX"/>
        </w:rPr>
        <w:t xml:space="preserve">V. </w:t>
      </w:r>
      <w:r w:rsidRPr="005C39AD">
        <w:rPr>
          <w:rFonts w:ascii="Palatino Linotype" w:eastAsia="Times New Roman" w:hAnsi="Palatino Linotype" w:cs="Arial"/>
          <w:i/>
          <w:color w:val="000000"/>
          <w:sz w:val="24"/>
          <w:szCs w:val="24"/>
          <w:lang w:eastAsia="es-MX"/>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A53B5F" w:rsidRPr="005C39AD" w:rsidRDefault="00A53B5F" w:rsidP="00DB610E">
      <w:pPr>
        <w:spacing w:after="0" w:line="240" w:lineRule="auto"/>
        <w:ind w:left="851" w:right="851"/>
        <w:jc w:val="both"/>
        <w:rPr>
          <w:rFonts w:ascii="Palatino Linotype" w:eastAsia="Times New Roman" w:hAnsi="Palatino Linotype" w:cs="Arial"/>
          <w:i/>
          <w:color w:val="000000"/>
          <w:sz w:val="24"/>
          <w:szCs w:val="24"/>
          <w:lang w:eastAsia="es-MX"/>
        </w:rPr>
      </w:pPr>
      <w:r w:rsidRPr="005C39AD">
        <w:rPr>
          <w:rFonts w:ascii="Palatino Linotype" w:eastAsia="Times New Roman" w:hAnsi="Palatino Linotype" w:cs="Arial"/>
          <w:i/>
          <w:color w:val="000000"/>
          <w:sz w:val="24"/>
          <w:szCs w:val="24"/>
          <w:lang w:eastAsia="es-MX"/>
        </w:rPr>
        <w:t> </w:t>
      </w:r>
    </w:p>
    <w:p w:rsidR="00A53B5F" w:rsidRPr="005C39AD" w:rsidRDefault="00A53B5F" w:rsidP="00DB610E">
      <w:pPr>
        <w:spacing w:after="0" w:line="240" w:lineRule="auto"/>
        <w:ind w:left="851" w:right="851"/>
        <w:jc w:val="both"/>
        <w:rPr>
          <w:rFonts w:ascii="Palatino Linotype" w:eastAsia="Times New Roman" w:hAnsi="Palatino Linotype" w:cs="Arial"/>
          <w:i/>
          <w:color w:val="000000"/>
          <w:sz w:val="24"/>
          <w:szCs w:val="24"/>
          <w:lang w:eastAsia="es-MX"/>
        </w:rPr>
      </w:pPr>
      <w:r w:rsidRPr="005C39AD">
        <w:rPr>
          <w:rFonts w:ascii="Palatino Linotype" w:eastAsia="Times New Roman" w:hAnsi="Palatino Linotype" w:cs="Arial"/>
          <w:bCs/>
          <w:i/>
          <w:color w:val="000000"/>
          <w:sz w:val="24"/>
          <w:szCs w:val="24"/>
          <w:lang w:eastAsia="es-MX"/>
        </w:rPr>
        <w:t xml:space="preserve">VI. </w:t>
      </w:r>
      <w:r w:rsidRPr="005C39AD">
        <w:rPr>
          <w:rFonts w:ascii="Palatino Linotype" w:eastAsia="Times New Roman" w:hAnsi="Palatino Linotype" w:cs="Arial"/>
          <w:i/>
          <w:color w:val="000000"/>
          <w:sz w:val="24"/>
          <w:szCs w:val="24"/>
          <w:lang w:eastAsia="es-MX"/>
        </w:rPr>
        <w:t>Las leyes determinarán la manera en que los sujetos obligados deberán hacer pública la información relativa a los recursos públicos que entreguen a personas físicas o morales.</w:t>
      </w:r>
    </w:p>
    <w:p w:rsidR="00A53B5F" w:rsidRPr="005C39AD" w:rsidRDefault="00A53B5F" w:rsidP="00DB610E">
      <w:pPr>
        <w:spacing w:after="0" w:line="240" w:lineRule="auto"/>
        <w:ind w:left="851" w:right="851"/>
        <w:jc w:val="both"/>
        <w:rPr>
          <w:rFonts w:ascii="Palatino Linotype" w:eastAsia="Times New Roman" w:hAnsi="Palatino Linotype" w:cs="Arial"/>
          <w:i/>
          <w:color w:val="000000"/>
          <w:sz w:val="24"/>
          <w:szCs w:val="24"/>
          <w:lang w:eastAsia="es-MX"/>
        </w:rPr>
      </w:pPr>
      <w:r w:rsidRPr="005C39AD">
        <w:rPr>
          <w:rFonts w:ascii="Palatino Linotype" w:eastAsia="Times New Roman" w:hAnsi="Palatino Linotype" w:cs="Arial"/>
          <w:i/>
          <w:color w:val="000000"/>
          <w:sz w:val="24"/>
          <w:szCs w:val="24"/>
          <w:lang w:eastAsia="es-MX"/>
        </w:rPr>
        <w:t> </w:t>
      </w:r>
    </w:p>
    <w:p w:rsidR="00A53B5F" w:rsidRPr="005C39AD" w:rsidRDefault="00A53B5F" w:rsidP="00DB610E">
      <w:pPr>
        <w:spacing w:after="0" w:line="240" w:lineRule="auto"/>
        <w:ind w:left="851" w:right="851"/>
        <w:jc w:val="both"/>
        <w:rPr>
          <w:rFonts w:ascii="Palatino Linotype" w:eastAsia="Times New Roman" w:hAnsi="Palatino Linotype" w:cs="Arial"/>
          <w:i/>
          <w:color w:val="000000"/>
          <w:sz w:val="24"/>
          <w:szCs w:val="24"/>
          <w:lang w:eastAsia="es-MX"/>
        </w:rPr>
      </w:pPr>
      <w:r w:rsidRPr="005C39AD">
        <w:rPr>
          <w:rFonts w:ascii="Palatino Linotype" w:eastAsia="Times New Roman" w:hAnsi="Palatino Linotype" w:cs="Arial"/>
          <w:bCs/>
          <w:i/>
          <w:color w:val="000000"/>
          <w:sz w:val="24"/>
          <w:szCs w:val="24"/>
          <w:lang w:eastAsia="es-MX"/>
        </w:rPr>
        <w:t xml:space="preserve">VII. </w:t>
      </w:r>
      <w:r w:rsidRPr="005C39AD">
        <w:rPr>
          <w:rFonts w:ascii="Palatino Linotype" w:eastAsia="Times New Roman" w:hAnsi="Palatino Linotype" w:cs="Arial"/>
          <w:i/>
          <w:color w:val="000000"/>
          <w:sz w:val="24"/>
          <w:szCs w:val="24"/>
          <w:lang w:eastAsia="es-MX"/>
        </w:rPr>
        <w:t>La inobservancia a las disposiciones en materia de acceso a la información pública será sancionada en los términos que dispongan las leyes.</w:t>
      </w:r>
    </w:p>
    <w:p w:rsidR="00A53B5F" w:rsidRPr="005C39AD" w:rsidRDefault="00A53B5F" w:rsidP="00DB610E">
      <w:pPr>
        <w:spacing w:before="240" w:after="240" w:line="240" w:lineRule="auto"/>
        <w:ind w:left="851" w:right="851"/>
        <w:jc w:val="both"/>
        <w:rPr>
          <w:rFonts w:ascii="Palatino Linotype" w:hAnsi="Palatino Linotype"/>
          <w:i/>
          <w:sz w:val="24"/>
          <w:szCs w:val="24"/>
        </w:rPr>
      </w:pPr>
      <w:r w:rsidRPr="005C39AD">
        <w:rPr>
          <w:rFonts w:ascii="Palatino Linotype" w:hAnsi="Palatino Linotype"/>
          <w:i/>
          <w:sz w:val="24"/>
          <w:szCs w:val="24"/>
        </w:rPr>
        <w:t>[...]</w:t>
      </w:r>
    </w:p>
    <w:p w:rsidR="00A53B5F" w:rsidRPr="005C39AD" w:rsidRDefault="00A53B5F" w:rsidP="00A53B5F">
      <w:pPr>
        <w:tabs>
          <w:tab w:val="left" w:pos="709"/>
        </w:tabs>
        <w:spacing w:line="360" w:lineRule="auto"/>
        <w:jc w:val="both"/>
        <w:rPr>
          <w:rFonts w:ascii="Palatino Linotype" w:hAnsi="Palatino Linotype" w:cs="Arial"/>
          <w:sz w:val="24"/>
          <w:szCs w:val="24"/>
        </w:rPr>
      </w:pPr>
      <w:r w:rsidRPr="005C39AD">
        <w:rPr>
          <w:rFonts w:ascii="Palatino Linotype" w:hAnsi="Palatino Linotype" w:cs="Arial"/>
          <w:sz w:val="24"/>
          <w:szCs w:val="24"/>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w:t>
      </w:r>
      <w:r w:rsidRPr="005C39AD">
        <w:rPr>
          <w:rFonts w:ascii="Palatino Linotype" w:hAnsi="Palatino Linotype" w:cs="Arial"/>
          <w:b/>
          <w:sz w:val="24"/>
          <w:szCs w:val="24"/>
        </w:rPr>
        <w:t>siendo pública toda la información que posean</w:t>
      </w:r>
      <w:r w:rsidRPr="005C39AD">
        <w:rPr>
          <w:rFonts w:ascii="Palatino Linotype" w:hAnsi="Palatino Linotype" w:cs="Arial"/>
          <w:sz w:val="24"/>
          <w:szCs w:val="24"/>
        </w:rPr>
        <w:t>.</w:t>
      </w:r>
    </w:p>
    <w:p w:rsidR="00A53B5F" w:rsidRPr="005C39AD" w:rsidRDefault="00A53B5F" w:rsidP="00A53B5F">
      <w:pPr>
        <w:pStyle w:val="Prrafodelista"/>
        <w:autoSpaceDE w:val="0"/>
        <w:autoSpaceDN w:val="0"/>
        <w:adjustRightInd w:val="0"/>
        <w:spacing w:before="240" w:after="160" w:line="360" w:lineRule="auto"/>
        <w:ind w:left="0"/>
        <w:jc w:val="both"/>
        <w:rPr>
          <w:rFonts w:ascii="Palatino Linotype" w:hAnsi="Palatino Linotype" w:cs="Arial"/>
          <w:lang w:val="es-MX"/>
        </w:rPr>
      </w:pPr>
      <w:r w:rsidRPr="005C39AD">
        <w:rPr>
          <w:rFonts w:ascii="Palatino Linotype" w:hAnsi="Palatino Linotype" w:cs="Arial"/>
          <w:lang w:val="es-MX"/>
        </w:rPr>
        <w:lastRenderedPageBreak/>
        <w:t>Lo anterior es así, ya que la Ley de la materia establece lo siguiente:</w:t>
      </w:r>
    </w:p>
    <w:p w:rsidR="00A53B5F" w:rsidRPr="005C39AD" w:rsidRDefault="00A53B5F" w:rsidP="00A53B5F">
      <w:pPr>
        <w:pStyle w:val="Prrafodelista"/>
        <w:autoSpaceDE w:val="0"/>
        <w:autoSpaceDN w:val="0"/>
        <w:adjustRightInd w:val="0"/>
        <w:spacing w:before="240" w:after="160" w:line="360" w:lineRule="auto"/>
        <w:ind w:left="993" w:right="1275"/>
        <w:jc w:val="both"/>
        <w:rPr>
          <w:rFonts w:ascii="Palatino Linotype" w:hAnsi="Palatino Linotype"/>
          <w:i/>
        </w:rPr>
      </w:pPr>
    </w:p>
    <w:p w:rsidR="00A53B5F" w:rsidRPr="005C39AD" w:rsidRDefault="00A53B5F" w:rsidP="00DB610E">
      <w:pPr>
        <w:pStyle w:val="Prrafodelista"/>
        <w:autoSpaceDE w:val="0"/>
        <w:autoSpaceDN w:val="0"/>
        <w:adjustRightInd w:val="0"/>
        <w:spacing w:before="240" w:after="160"/>
        <w:ind w:left="1276" w:right="1275" w:firstLine="142"/>
        <w:jc w:val="both"/>
        <w:rPr>
          <w:rFonts w:ascii="Palatino Linotype" w:hAnsi="Palatino Linotype" w:cs="Arial"/>
          <w:b/>
          <w:i/>
          <w:u w:val="single"/>
        </w:rPr>
      </w:pPr>
      <w:r w:rsidRPr="005C39AD">
        <w:rPr>
          <w:rFonts w:ascii="Palatino Linotype" w:hAnsi="Palatino Linotype"/>
          <w:i/>
        </w:rPr>
        <w:t>“Artículo 12. Quienes generen, recopilen, administren, manejen, procesen, archiven o conserven información pública serán responsables de la misma en los términos de las disposiciones jurídicas aplicables</w:t>
      </w:r>
      <w:r w:rsidRPr="005C39AD">
        <w:rPr>
          <w:rFonts w:ascii="Palatino Linotype" w:hAnsi="Palatino Linotype"/>
          <w:b/>
          <w:i/>
          <w:u w:val="single"/>
        </w:rPr>
        <w:t xml:space="preserve">. Los sujetos obligados sólo proporcionarán la información pública </w:t>
      </w:r>
      <w:r w:rsidRPr="005C39AD">
        <w:rPr>
          <w:rFonts w:ascii="Palatino Linotype" w:hAnsi="Palatino Linotype"/>
          <w:i/>
        </w:rPr>
        <w:t xml:space="preserve">que se les requiera y </w:t>
      </w:r>
      <w:r w:rsidRPr="005C39AD">
        <w:rPr>
          <w:rFonts w:ascii="Palatino Linotype" w:hAnsi="Palatino Linotype"/>
          <w:b/>
          <w:i/>
          <w:u w:val="single"/>
        </w:rPr>
        <w:t>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A53B5F" w:rsidRPr="005C39AD" w:rsidRDefault="00A53B5F" w:rsidP="00DB610E">
      <w:pPr>
        <w:pStyle w:val="Prrafodelista"/>
        <w:autoSpaceDE w:val="0"/>
        <w:autoSpaceDN w:val="0"/>
        <w:adjustRightInd w:val="0"/>
        <w:spacing w:before="240" w:after="160"/>
        <w:ind w:left="1276" w:right="1275"/>
        <w:jc w:val="both"/>
        <w:rPr>
          <w:rFonts w:ascii="Palatino Linotype" w:hAnsi="Palatino Linotype"/>
          <w:i/>
        </w:rPr>
      </w:pPr>
      <w:r w:rsidRPr="005C39AD">
        <w:rPr>
          <w:rFonts w:ascii="Palatino Linotype" w:hAnsi="Palatino Linotype"/>
          <w:i/>
        </w:rPr>
        <w:t>Artículo 24. Para el cumplimiento de los objetivos de esta Ley, los sujetos obligados deberán cumplir con las siguientes obligaciones, según corresponda, de acuerdo a su naturaleza:</w:t>
      </w:r>
    </w:p>
    <w:p w:rsidR="00A53B5F" w:rsidRPr="005C39AD" w:rsidRDefault="00A53B5F" w:rsidP="00DB610E">
      <w:pPr>
        <w:pStyle w:val="Prrafodelista"/>
        <w:autoSpaceDE w:val="0"/>
        <w:autoSpaceDN w:val="0"/>
        <w:adjustRightInd w:val="0"/>
        <w:spacing w:before="240" w:after="160"/>
        <w:ind w:left="1276" w:right="1275"/>
        <w:jc w:val="both"/>
        <w:rPr>
          <w:rFonts w:ascii="Palatino Linotype" w:hAnsi="Palatino Linotype"/>
          <w:i/>
        </w:rPr>
      </w:pPr>
      <w:r w:rsidRPr="005C39AD">
        <w:rPr>
          <w:rFonts w:ascii="Palatino Linotype" w:hAnsi="Palatino Linotype"/>
          <w:i/>
        </w:rPr>
        <w:t xml:space="preserve">[…] </w:t>
      </w:r>
    </w:p>
    <w:p w:rsidR="00A53B5F" w:rsidRPr="005C39AD" w:rsidRDefault="00A53B5F" w:rsidP="00DB610E">
      <w:pPr>
        <w:pStyle w:val="Prrafodelista"/>
        <w:autoSpaceDE w:val="0"/>
        <w:autoSpaceDN w:val="0"/>
        <w:adjustRightInd w:val="0"/>
        <w:spacing w:before="240"/>
        <w:ind w:left="1276" w:right="1275"/>
        <w:jc w:val="both"/>
        <w:rPr>
          <w:rFonts w:ascii="Palatino Linotype" w:hAnsi="Palatino Linotype"/>
          <w:b/>
          <w:i/>
          <w:u w:val="single"/>
        </w:rPr>
      </w:pPr>
      <w:r w:rsidRPr="005C39AD">
        <w:rPr>
          <w:rFonts w:ascii="Palatino Linotype" w:hAnsi="Palatino Linotype"/>
          <w:b/>
          <w:i/>
          <w:u w:val="single"/>
        </w:rPr>
        <w:t>Los sujetos obligados solo proporcionarán la información pública que generen, administren o posean en el ejercicio de sus atribuciones.”</w:t>
      </w:r>
    </w:p>
    <w:p w:rsidR="00A53B5F" w:rsidRPr="005C39AD" w:rsidRDefault="00A53B5F" w:rsidP="00DB610E">
      <w:pPr>
        <w:pStyle w:val="Prrafodelista"/>
        <w:autoSpaceDE w:val="0"/>
        <w:autoSpaceDN w:val="0"/>
        <w:adjustRightInd w:val="0"/>
        <w:spacing w:before="240" w:after="160"/>
        <w:ind w:left="993" w:right="1275"/>
        <w:jc w:val="right"/>
        <w:rPr>
          <w:rFonts w:ascii="Palatino Linotype" w:hAnsi="Palatino Linotype" w:cs="Arial"/>
          <w:i/>
          <w:lang w:val="es-MX"/>
        </w:rPr>
      </w:pPr>
      <w:r w:rsidRPr="005C39AD">
        <w:rPr>
          <w:rFonts w:ascii="Palatino Linotype" w:hAnsi="Palatino Linotype" w:cs="Arial"/>
          <w:i/>
          <w:lang w:val="es-MX"/>
        </w:rPr>
        <w:t>[Énfasis añadido]</w:t>
      </w:r>
    </w:p>
    <w:p w:rsidR="00A53B5F" w:rsidRPr="005C39AD" w:rsidRDefault="00A53B5F" w:rsidP="00A53B5F">
      <w:pPr>
        <w:pStyle w:val="Prrafodelista"/>
        <w:autoSpaceDE w:val="0"/>
        <w:autoSpaceDN w:val="0"/>
        <w:adjustRightInd w:val="0"/>
        <w:spacing w:before="240" w:after="160" w:line="360" w:lineRule="auto"/>
        <w:ind w:left="0"/>
        <w:jc w:val="both"/>
        <w:rPr>
          <w:rFonts w:ascii="Palatino Linotype" w:hAnsi="Palatino Linotype" w:cs="Arial"/>
        </w:rPr>
      </w:pPr>
      <w:r w:rsidRPr="005C39AD">
        <w:rPr>
          <w:rFonts w:ascii="Palatino Linotype" w:hAnsi="Palatino Linotype" w:cs="Arial"/>
        </w:rPr>
        <w:t xml:space="preserve">De una interpretación armónica de los preceptos anteriormente transcritos se desprende que los sujetos obligados proporcionarán la información pública que se les requiera y obre en sus archivos, en el estado en que ésta se encuentre, que la </w:t>
      </w:r>
      <w:r w:rsidRPr="005C39AD">
        <w:rPr>
          <w:rFonts w:ascii="Palatino Linotype" w:hAnsi="Palatino Linotype"/>
        </w:rPr>
        <w:t>obligación de proporcionar información no comprende el procesamiento de la misma, ni el presentarla conforme al interés del solicitante; que no estarán obligados a generarla, resumirla, efectuar cálculos o practicar investigaciones</w:t>
      </w:r>
      <w:r w:rsidRPr="005C39AD">
        <w:rPr>
          <w:rFonts w:ascii="Palatino Linotype" w:hAnsi="Palatino Linotype" w:cs="Arial"/>
        </w:rPr>
        <w:t xml:space="preserve"> y que proporcionarán únicamente la información pública que generen, administren o posean en el ejercicio </w:t>
      </w:r>
      <w:r w:rsidRPr="005C39AD">
        <w:rPr>
          <w:rFonts w:ascii="Palatino Linotype" w:hAnsi="Palatino Linotype" w:cs="Arial"/>
        </w:rPr>
        <w:lastRenderedPageBreak/>
        <w:t>de sus atribuciones, lo cual en el presente asunto sí ocurrió, específicamente al momento de remitir el alcance al informe justificado.</w:t>
      </w:r>
    </w:p>
    <w:p w:rsidR="00A53B5F" w:rsidRPr="005C39AD" w:rsidRDefault="00A53B5F" w:rsidP="00A53B5F">
      <w:pPr>
        <w:pStyle w:val="Prrafodelista"/>
        <w:autoSpaceDE w:val="0"/>
        <w:autoSpaceDN w:val="0"/>
        <w:adjustRightInd w:val="0"/>
        <w:spacing w:before="240" w:after="160" w:line="360" w:lineRule="auto"/>
        <w:ind w:left="0"/>
        <w:jc w:val="both"/>
        <w:rPr>
          <w:rFonts w:ascii="Palatino Linotype" w:hAnsi="Palatino Linotype" w:cs="Arial"/>
        </w:rPr>
      </w:pPr>
    </w:p>
    <w:p w:rsidR="00A53B5F" w:rsidRPr="005C39AD" w:rsidRDefault="00A53B5F" w:rsidP="00A53B5F">
      <w:pPr>
        <w:pStyle w:val="Prrafodelista"/>
        <w:autoSpaceDE w:val="0"/>
        <w:autoSpaceDN w:val="0"/>
        <w:adjustRightInd w:val="0"/>
        <w:spacing w:before="240" w:after="160" w:line="360" w:lineRule="auto"/>
        <w:ind w:left="0"/>
        <w:jc w:val="both"/>
        <w:rPr>
          <w:rFonts w:ascii="Palatino Linotype" w:hAnsi="Palatino Linotype"/>
        </w:rPr>
      </w:pPr>
      <w:r w:rsidRPr="005C39AD">
        <w:rPr>
          <w:rFonts w:ascii="Palatino Linotype" w:hAnsi="Palatino Linotype" w:cs="Arial"/>
        </w:rPr>
        <w:t>Por último, no pasa inadvertido que el particular dentro de sus requerimientos, especificó que la información solicitada, la requería a cierto nivel de detalle, no obstante, como se ha expresado en las líneas que anteceden, el sujeto obligado ha remitido la información en el formato que la posee, no encontrándose obligado a</w:t>
      </w:r>
      <w:r w:rsidRPr="005C39AD">
        <w:rPr>
          <w:rFonts w:ascii="Palatino Linotype" w:hAnsi="Palatino Linotype"/>
        </w:rPr>
        <w:t>l procesamiento de la misma, ni al presentarla conforme al interés del solicitante, tampoco a generarla, resumirla, efectuar cálculos o practicar investigaciones, por lo que se considera que la información colma el derecho de acceso a la información pretendido por el recurrente.</w:t>
      </w:r>
    </w:p>
    <w:p w:rsidR="00A53B5F" w:rsidRPr="005C39AD" w:rsidRDefault="00A53B5F" w:rsidP="00A53B5F">
      <w:pPr>
        <w:pStyle w:val="Prrafodelista"/>
        <w:autoSpaceDE w:val="0"/>
        <w:autoSpaceDN w:val="0"/>
        <w:adjustRightInd w:val="0"/>
        <w:spacing w:before="240" w:after="160" w:line="360" w:lineRule="auto"/>
        <w:ind w:left="0"/>
        <w:jc w:val="both"/>
        <w:rPr>
          <w:rFonts w:ascii="Palatino Linotype" w:hAnsi="Palatino Linotype" w:cs="Arial"/>
        </w:rPr>
      </w:pPr>
    </w:p>
    <w:p w:rsidR="00A53B5F" w:rsidRPr="005C39AD" w:rsidRDefault="00A53B5F" w:rsidP="00A53B5F">
      <w:pPr>
        <w:pStyle w:val="Prrafodelista"/>
        <w:autoSpaceDE w:val="0"/>
        <w:autoSpaceDN w:val="0"/>
        <w:adjustRightInd w:val="0"/>
        <w:spacing w:before="240" w:after="160" w:line="360" w:lineRule="auto"/>
        <w:ind w:left="0"/>
        <w:jc w:val="both"/>
        <w:rPr>
          <w:rFonts w:ascii="Palatino Linotype" w:hAnsi="Palatino Linotype" w:cs="Arial"/>
        </w:rPr>
      </w:pPr>
      <w:r w:rsidRPr="005C39AD">
        <w:rPr>
          <w:rFonts w:ascii="Palatino Linotype" w:hAnsi="Palatino Linotype" w:cs="Arial"/>
        </w:rPr>
        <w:t>Por lo anterior se desprenden elementos necesarios para que los Sujetos Obligados den acceso a la información pública como son:</w:t>
      </w:r>
    </w:p>
    <w:p w:rsidR="00A53B5F" w:rsidRPr="005C39AD" w:rsidRDefault="00A53B5F" w:rsidP="00A53B5F">
      <w:pPr>
        <w:pStyle w:val="Prrafodelista"/>
        <w:numPr>
          <w:ilvl w:val="0"/>
          <w:numId w:val="11"/>
        </w:numPr>
        <w:autoSpaceDE w:val="0"/>
        <w:autoSpaceDN w:val="0"/>
        <w:adjustRightInd w:val="0"/>
        <w:spacing w:before="240" w:after="160" w:line="360" w:lineRule="auto"/>
        <w:jc w:val="both"/>
        <w:rPr>
          <w:rFonts w:ascii="Palatino Linotype" w:hAnsi="Palatino Linotype" w:cs="Arial"/>
        </w:rPr>
      </w:pPr>
      <w:r w:rsidRPr="005C39AD">
        <w:rPr>
          <w:rFonts w:ascii="Palatino Linotype" w:hAnsi="Palatino Linotype" w:cs="Arial"/>
        </w:rPr>
        <w:t>Deberán proporcionar información que obre en sus archivos.</w:t>
      </w:r>
    </w:p>
    <w:p w:rsidR="00A53B5F" w:rsidRPr="005C39AD" w:rsidRDefault="00A53B5F" w:rsidP="00A53B5F">
      <w:pPr>
        <w:pStyle w:val="Prrafodelista"/>
        <w:numPr>
          <w:ilvl w:val="0"/>
          <w:numId w:val="11"/>
        </w:numPr>
        <w:autoSpaceDE w:val="0"/>
        <w:autoSpaceDN w:val="0"/>
        <w:adjustRightInd w:val="0"/>
        <w:spacing w:before="240" w:after="160" w:line="360" w:lineRule="auto"/>
        <w:jc w:val="both"/>
        <w:rPr>
          <w:rFonts w:ascii="Palatino Linotype" w:hAnsi="Palatino Linotype" w:cs="Arial"/>
        </w:rPr>
      </w:pPr>
      <w:r w:rsidRPr="005C39AD">
        <w:rPr>
          <w:rFonts w:ascii="Palatino Linotype" w:hAnsi="Palatino Linotype" w:cs="Arial"/>
        </w:rPr>
        <w:t>Proporcionar a información pública que generen, administren o posean en el ejercicio de sus atribuciones.</w:t>
      </w:r>
    </w:p>
    <w:p w:rsidR="00A53B5F" w:rsidRPr="005C39AD" w:rsidRDefault="00A53B5F" w:rsidP="00A53B5F">
      <w:pPr>
        <w:pStyle w:val="Prrafodelista"/>
        <w:autoSpaceDE w:val="0"/>
        <w:autoSpaceDN w:val="0"/>
        <w:adjustRightInd w:val="0"/>
        <w:spacing w:before="240" w:after="160" w:line="360" w:lineRule="auto"/>
        <w:ind w:left="0"/>
        <w:jc w:val="both"/>
        <w:rPr>
          <w:rFonts w:ascii="Palatino Linotype" w:hAnsi="Palatino Linotype" w:cs="Arial"/>
        </w:rPr>
      </w:pPr>
      <w:r w:rsidRPr="005C39AD">
        <w:rPr>
          <w:rFonts w:ascii="Palatino Linotype" w:hAnsi="Palatino Linotype" w:cs="Arial"/>
        </w:rPr>
        <w:t xml:space="preserve">Tal y como se observa de los requerimientos del particular, las referidas excepciones se actualizan, toda vez que la información solicitada obra en los archivos del sujeto obligado en virtud de que como ya se ha visto, la genera, administra o posee en el ejercicio de sus atribuciones y, al haberla remitido mediante el alcance referido, se </w:t>
      </w:r>
      <w:r w:rsidRPr="005C39AD">
        <w:rPr>
          <w:rFonts w:ascii="Palatino Linotype" w:hAnsi="Palatino Linotype" w:cs="Arial"/>
        </w:rPr>
        <w:lastRenderedPageBreak/>
        <w:t>considera que ha colmado el derecho de acceso a la información pretendido por el particular, dejando así, sin materia el Recurso de Revisión intentado.</w:t>
      </w:r>
    </w:p>
    <w:p w:rsidR="00A53B5F" w:rsidRPr="005C39AD" w:rsidRDefault="00A53B5F" w:rsidP="00A53B5F">
      <w:pPr>
        <w:tabs>
          <w:tab w:val="left" w:pos="709"/>
        </w:tabs>
        <w:spacing w:before="240" w:line="360" w:lineRule="auto"/>
        <w:ind w:right="51"/>
        <w:jc w:val="both"/>
        <w:rPr>
          <w:rFonts w:ascii="Palatino Linotype" w:hAnsi="Palatino Linotype"/>
          <w:sz w:val="24"/>
          <w:szCs w:val="24"/>
          <w:lang w:val="es-ES"/>
        </w:rPr>
      </w:pPr>
    </w:p>
    <w:p w:rsidR="00A53B5F" w:rsidRPr="005C39AD" w:rsidRDefault="00A53B5F" w:rsidP="00A53B5F">
      <w:pPr>
        <w:tabs>
          <w:tab w:val="left" w:pos="709"/>
        </w:tabs>
        <w:spacing w:before="240" w:line="360" w:lineRule="auto"/>
        <w:ind w:right="51"/>
        <w:jc w:val="both"/>
        <w:rPr>
          <w:rFonts w:ascii="Palatino Linotype" w:hAnsi="Palatino Linotype"/>
          <w:sz w:val="24"/>
          <w:szCs w:val="24"/>
        </w:rPr>
      </w:pPr>
      <w:r w:rsidRPr="005C39AD">
        <w:rPr>
          <w:rFonts w:ascii="Palatino Linotype" w:hAnsi="Palatino Linotype"/>
          <w:sz w:val="24"/>
          <w:szCs w:val="24"/>
        </w:rPr>
        <w:t xml:space="preserve">En mérito de lo expuesto en líneas anteriores, resultan inatendibles los motivos de inconformidad que arguye el recurrente en su medio de impugnación que fue materia de estudio, por ello </w:t>
      </w:r>
      <w:r w:rsidRPr="005C39AD">
        <w:rPr>
          <w:rFonts w:ascii="Palatino Linotype" w:hAnsi="Palatino Linotype" w:cs="Arial"/>
          <w:b/>
          <w:sz w:val="24"/>
          <w:szCs w:val="24"/>
        </w:rPr>
        <w:t>con fundamento en el artículo 186 fracción I, en concordancia con el 192 fracción III</w:t>
      </w:r>
      <w:r w:rsidRPr="005C39AD">
        <w:rPr>
          <w:rFonts w:ascii="Palatino Linotype" w:hAnsi="Palatino Linotype" w:cs="Arial"/>
          <w:sz w:val="24"/>
          <w:szCs w:val="24"/>
        </w:rPr>
        <w:t xml:space="preserve"> de la Ley de Transparencia y Acceso a la Información Pública del Estado de México y Municipios, se </w:t>
      </w:r>
      <w:r w:rsidRPr="005C39AD">
        <w:rPr>
          <w:rFonts w:ascii="Palatino Linotype" w:hAnsi="Palatino Linotype" w:cs="Arial"/>
          <w:b/>
          <w:sz w:val="24"/>
          <w:szCs w:val="24"/>
        </w:rPr>
        <w:t>SOBRESEE</w:t>
      </w:r>
      <w:r w:rsidRPr="005C39AD">
        <w:rPr>
          <w:rFonts w:ascii="Palatino Linotype" w:hAnsi="Palatino Linotype"/>
          <w:sz w:val="24"/>
          <w:szCs w:val="24"/>
        </w:rPr>
        <w:t xml:space="preserve"> el recurso de revisión </w:t>
      </w:r>
      <w:r w:rsidRPr="005C39AD">
        <w:rPr>
          <w:rFonts w:ascii="Palatino Linotype" w:hAnsi="Palatino Linotype" w:cs="Arial"/>
          <w:b/>
          <w:sz w:val="24"/>
        </w:rPr>
        <w:t>02301</w:t>
      </w:r>
      <w:r w:rsidRPr="005C39AD">
        <w:rPr>
          <w:rFonts w:ascii="Palatino Linotype" w:hAnsi="Palatino Linotype" w:cs="Arial"/>
          <w:b/>
          <w:bCs/>
          <w:sz w:val="24"/>
          <w:lang w:eastAsia="es-MX"/>
        </w:rPr>
        <w:t xml:space="preserve">/INFOEM/IP/RR/2018, </w:t>
      </w:r>
      <w:r w:rsidRPr="005C39AD">
        <w:rPr>
          <w:rFonts w:ascii="Palatino Linotype" w:hAnsi="Palatino Linotype"/>
          <w:sz w:val="24"/>
          <w:szCs w:val="24"/>
        </w:rPr>
        <w:t>que ha sido materia del presente fallo.</w:t>
      </w:r>
    </w:p>
    <w:p w:rsidR="00A53B5F" w:rsidRPr="005C39AD" w:rsidRDefault="00A53B5F" w:rsidP="00A53B5F">
      <w:pPr>
        <w:tabs>
          <w:tab w:val="left" w:pos="709"/>
        </w:tabs>
        <w:spacing w:before="240" w:line="360" w:lineRule="auto"/>
        <w:ind w:right="51"/>
        <w:jc w:val="both"/>
        <w:rPr>
          <w:rFonts w:ascii="Palatino Linotype" w:hAnsi="Palatino Linotype" w:cs="Arial"/>
          <w:sz w:val="24"/>
          <w:szCs w:val="24"/>
        </w:rPr>
      </w:pPr>
    </w:p>
    <w:p w:rsidR="00A53B5F" w:rsidRPr="005C39AD" w:rsidRDefault="00A53B5F" w:rsidP="00A53B5F">
      <w:pPr>
        <w:tabs>
          <w:tab w:val="left" w:pos="709"/>
        </w:tabs>
        <w:spacing w:before="240" w:line="360" w:lineRule="auto"/>
        <w:ind w:right="51"/>
        <w:jc w:val="both"/>
        <w:rPr>
          <w:rFonts w:ascii="Palatino Linotype" w:hAnsi="Palatino Linotype"/>
          <w:sz w:val="24"/>
          <w:szCs w:val="24"/>
        </w:rPr>
      </w:pPr>
      <w:r w:rsidRPr="005C39AD">
        <w:rPr>
          <w:rFonts w:ascii="Palatino Linotype" w:hAnsi="Palatino Linotype"/>
          <w:sz w:val="24"/>
          <w:szCs w:val="24"/>
        </w:rPr>
        <w:t>Por lo antes expuesto y fundado es de resolverse y;</w:t>
      </w:r>
    </w:p>
    <w:p w:rsidR="00A53B5F" w:rsidRPr="005C39AD" w:rsidRDefault="00A53B5F" w:rsidP="00A53B5F">
      <w:pPr>
        <w:tabs>
          <w:tab w:val="left" w:pos="709"/>
        </w:tabs>
        <w:spacing w:before="240" w:line="360" w:lineRule="auto"/>
        <w:ind w:right="51"/>
        <w:jc w:val="both"/>
        <w:rPr>
          <w:rFonts w:ascii="Palatino Linotype" w:hAnsi="Palatino Linotype"/>
          <w:sz w:val="8"/>
          <w:szCs w:val="24"/>
        </w:rPr>
      </w:pPr>
    </w:p>
    <w:p w:rsidR="00A53B5F" w:rsidRPr="005C39AD" w:rsidRDefault="00A53B5F" w:rsidP="00A53B5F">
      <w:pPr>
        <w:spacing w:before="240" w:line="360" w:lineRule="auto"/>
        <w:jc w:val="center"/>
        <w:rPr>
          <w:rFonts w:ascii="Palatino Linotype" w:eastAsia="Times New Roman" w:hAnsi="Palatino Linotype"/>
          <w:b/>
          <w:bCs/>
          <w:spacing w:val="60"/>
          <w:sz w:val="24"/>
          <w:szCs w:val="24"/>
          <w:lang w:val="es-ES_tradnl"/>
        </w:rPr>
      </w:pPr>
      <w:r w:rsidRPr="005C39AD">
        <w:rPr>
          <w:rFonts w:ascii="Palatino Linotype" w:eastAsia="Times New Roman" w:hAnsi="Palatino Linotype"/>
          <w:b/>
          <w:bCs/>
          <w:spacing w:val="60"/>
          <w:sz w:val="24"/>
          <w:szCs w:val="24"/>
          <w:lang w:val="es-ES_tradnl"/>
        </w:rPr>
        <w:t>SE    RESUELVE</w:t>
      </w:r>
    </w:p>
    <w:p w:rsidR="00A53B5F" w:rsidRPr="005C39AD" w:rsidRDefault="00A53B5F" w:rsidP="00A53B5F">
      <w:pPr>
        <w:tabs>
          <w:tab w:val="left" w:pos="709"/>
        </w:tabs>
        <w:spacing w:before="240" w:line="360" w:lineRule="auto"/>
        <w:ind w:right="51"/>
        <w:jc w:val="both"/>
        <w:rPr>
          <w:rFonts w:ascii="Palatino Linotype" w:hAnsi="Palatino Linotype" w:cs="Arial"/>
          <w:sz w:val="24"/>
          <w:szCs w:val="24"/>
        </w:rPr>
      </w:pPr>
    </w:p>
    <w:p w:rsidR="00A53B5F" w:rsidRPr="005C39AD" w:rsidRDefault="00A53B5F" w:rsidP="00A53B5F">
      <w:pPr>
        <w:spacing w:after="0" w:line="480" w:lineRule="auto"/>
        <w:jc w:val="both"/>
        <w:rPr>
          <w:rFonts w:ascii="Palatino Linotype" w:hAnsi="Palatino Linotype" w:cs="Arial"/>
          <w:sz w:val="24"/>
          <w:szCs w:val="24"/>
        </w:rPr>
      </w:pPr>
      <w:r w:rsidRPr="005C39AD">
        <w:rPr>
          <w:rFonts w:ascii="Palatino Linotype" w:hAnsi="Palatino Linotype" w:cs="Arial"/>
          <w:b/>
          <w:sz w:val="28"/>
          <w:szCs w:val="24"/>
        </w:rPr>
        <w:t>PRIMERO</w:t>
      </w:r>
      <w:r w:rsidRPr="005C39AD">
        <w:rPr>
          <w:rFonts w:ascii="Palatino Linotype" w:hAnsi="Palatino Linotype" w:cs="Arial"/>
          <w:sz w:val="24"/>
          <w:szCs w:val="24"/>
        </w:rPr>
        <w:t>.</w:t>
      </w:r>
      <w:r w:rsidRPr="005C39AD">
        <w:rPr>
          <w:rFonts w:ascii="Palatino Linotype" w:hAnsi="Palatino Linotype"/>
          <w:sz w:val="24"/>
          <w:szCs w:val="24"/>
        </w:rPr>
        <w:t xml:space="preserve"> </w:t>
      </w:r>
      <w:r w:rsidRPr="005C39AD">
        <w:rPr>
          <w:rFonts w:ascii="Palatino Linotype" w:hAnsi="Palatino Linotype" w:cs="Arial"/>
          <w:sz w:val="24"/>
          <w:szCs w:val="24"/>
        </w:rPr>
        <w:t xml:space="preserve">Se </w:t>
      </w:r>
      <w:r w:rsidRPr="005C39AD">
        <w:rPr>
          <w:rFonts w:ascii="Palatino Linotype" w:hAnsi="Palatino Linotype" w:cs="Arial"/>
          <w:b/>
          <w:sz w:val="24"/>
          <w:szCs w:val="24"/>
        </w:rPr>
        <w:t>SOBRESEE</w:t>
      </w:r>
      <w:r w:rsidRPr="005C39AD">
        <w:rPr>
          <w:rFonts w:ascii="Palatino Linotype" w:hAnsi="Palatino Linotype" w:cs="Arial"/>
          <w:sz w:val="24"/>
          <w:szCs w:val="24"/>
        </w:rPr>
        <w:t xml:space="preserve"> el recurso de revisión número </w:t>
      </w:r>
      <w:r w:rsidRPr="005C39AD">
        <w:rPr>
          <w:rFonts w:ascii="Palatino Linotype" w:hAnsi="Palatino Linotype" w:cs="Arial"/>
          <w:b/>
          <w:sz w:val="24"/>
          <w:szCs w:val="24"/>
        </w:rPr>
        <w:t>02301/INFOEM/IP/RR/2018</w:t>
      </w:r>
      <w:r w:rsidRPr="005C39AD">
        <w:rPr>
          <w:rFonts w:ascii="Palatino Linotype" w:hAnsi="Palatino Linotype" w:cs="Arial"/>
          <w:sz w:val="24"/>
          <w:szCs w:val="24"/>
        </w:rPr>
        <w:t xml:space="preserve">, porque al modificar la respuesta el recurso de revisión quedó sin materia en términos del Considerando </w:t>
      </w:r>
      <w:r w:rsidRPr="005C39AD">
        <w:rPr>
          <w:rFonts w:ascii="Palatino Linotype" w:hAnsi="Palatino Linotype" w:cs="Arial"/>
          <w:b/>
          <w:sz w:val="24"/>
          <w:szCs w:val="24"/>
        </w:rPr>
        <w:t>TERCERO</w:t>
      </w:r>
      <w:r w:rsidRPr="005C39AD">
        <w:rPr>
          <w:rFonts w:ascii="Palatino Linotype" w:hAnsi="Palatino Linotype" w:cs="Arial"/>
          <w:sz w:val="24"/>
          <w:szCs w:val="24"/>
        </w:rPr>
        <w:t xml:space="preserve"> de la presente resolución.</w:t>
      </w:r>
    </w:p>
    <w:p w:rsidR="00A53B5F" w:rsidRPr="005C39AD" w:rsidRDefault="00A53B5F" w:rsidP="00A53B5F">
      <w:pPr>
        <w:spacing w:after="0" w:line="480" w:lineRule="auto"/>
        <w:jc w:val="both"/>
        <w:rPr>
          <w:rFonts w:ascii="Palatino Linotype" w:hAnsi="Palatino Linotype" w:cs="Arial"/>
          <w:sz w:val="24"/>
          <w:szCs w:val="24"/>
        </w:rPr>
      </w:pPr>
    </w:p>
    <w:p w:rsidR="00A53B5F" w:rsidRPr="005C39AD" w:rsidRDefault="00A53B5F" w:rsidP="00A53B5F">
      <w:pPr>
        <w:spacing w:before="240" w:after="240" w:line="360" w:lineRule="auto"/>
        <w:jc w:val="both"/>
        <w:rPr>
          <w:rFonts w:ascii="Palatino Linotype" w:hAnsi="Palatino Linotype" w:cs="Arial"/>
          <w:sz w:val="24"/>
          <w:szCs w:val="24"/>
          <w:lang w:val="es-ES_tradnl"/>
        </w:rPr>
      </w:pPr>
      <w:r w:rsidRPr="005C39AD">
        <w:rPr>
          <w:rFonts w:ascii="Palatino Linotype" w:hAnsi="Palatino Linotype" w:cs="Arial"/>
          <w:b/>
          <w:sz w:val="28"/>
          <w:szCs w:val="24"/>
        </w:rPr>
        <w:lastRenderedPageBreak/>
        <w:t xml:space="preserve">SEGUNDO. </w:t>
      </w:r>
      <w:r w:rsidRPr="005C39AD">
        <w:rPr>
          <w:rFonts w:ascii="Palatino Linotype" w:hAnsi="Palatino Linotype" w:cs="Arial"/>
          <w:b/>
          <w:sz w:val="24"/>
          <w:szCs w:val="24"/>
          <w:lang w:val="es-ES_tradnl"/>
        </w:rPr>
        <w:t>Notifíquese,</w:t>
      </w:r>
      <w:r w:rsidRPr="005C39AD">
        <w:rPr>
          <w:rFonts w:ascii="Palatino Linotype" w:hAnsi="Palatino Linotype" w:cs="Arial"/>
          <w:sz w:val="24"/>
          <w:szCs w:val="24"/>
          <w:lang w:val="es-ES_tradnl"/>
        </w:rPr>
        <w:t xml:space="preserve"> vía SAIMEX, la presente resolución al Titular de la Unidad de Transparencia del </w:t>
      </w:r>
      <w:r w:rsidRPr="005C39AD">
        <w:rPr>
          <w:rFonts w:ascii="Palatino Linotype" w:hAnsi="Palatino Linotype" w:cs="Arial"/>
          <w:b/>
          <w:sz w:val="24"/>
          <w:szCs w:val="24"/>
          <w:lang w:val="es-ES_tradnl"/>
        </w:rPr>
        <w:t xml:space="preserve">SUJETO OBLIGADO, </w:t>
      </w:r>
      <w:r w:rsidRPr="005C39AD">
        <w:rPr>
          <w:rFonts w:ascii="Palatino Linotype" w:hAnsi="Palatino Linotype" w:cs="Arial"/>
          <w:sz w:val="24"/>
          <w:szCs w:val="24"/>
          <w:lang w:val="es-ES_tradnl"/>
        </w:rPr>
        <w:t>para</w:t>
      </w:r>
      <w:r w:rsidRPr="005C39AD">
        <w:rPr>
          <w:rFonts w:ascii="Palatino Linotype" w:hAnsi="Palatino Linotype" w:cs="Arial"/>
          <w:b/>
          <w:sz w:val="24"/>
          <w:szCs w:val="24"/>
          <w:lang w:val="es-ES_tradnl"/>
        </w:rPr>
        <w:t xml:space="preserve"> </w:t>
      </w:r>
      <w:r w:rsidRPr="005C39AD">
        <w:rPr>
          <w:rFonts w:ascii="Palatino Linotype" w:hAnsi="Palatino Linotype" w:cs="Arial"/>
          <w:sz w:val="24"/>
          <w:szCs w:val="24"/>
          <w:lang w:val="es-ES_tradnl"/>
        </w:rPr>
        <w:t>su conocimiento.</w:t>
      </w:r>
    </w:p>
    <w:p w:rsidR="00A53B5F" w:rsidRPr="005C39AD" w:rsidRDefault="00A53B5F" w:rsidP="00A53B5F">
      <w:pPr>
        <w:spacing w:before="240" w:after="240" w:line="360" w:lineRule="auto"/>
        <w:jc w:val="both"/>
        <w:rPr>
          <w:rFonts w:ascii="Palatino Linotype" w:hAnsi="Palatino Linotype" w:cs="Arial"/>
          <w:sz w:val="14"/>
          <w:szCs w:val="24"/>
          <w:lang w:val="es-ES_tradnl"/>
        </w:rPr>
      </w:pPr>
    </w:p>
    <w:p w:rsidR="00A53B5F" w:rsidRPr="005C39AD" w:rsidRDefault="00A53B5F" w:rsidP="00A53B5F">
      <w:pPr>
        <w:spacing w:line="360" w:lineRule="auto"/>
        <w:jc w:val="both"/>
        <w:rPr>
          <w:rFonts w:ascii="Palatino Linotype" w:hAnsi="Palatino Linotype"/>
          <w:color w:val="222222"/>
          <w:sz w:val="24"/>
          <w:szCs w:val="24"/>
          <w:shd w:val="clear" w:color="auto" w:fill="FFFFFF"/>
          <w:lang w:val="es-ES"/>
        </w:rPr>
      </w:pPr>
      <w:r w:rsidRPr="005C39AD">
        <w:rPr>
          <w:rFonts w:ascii="Palatino Linotype" w:hAnsi="Palatino Linotype"/>
          <w:b/>
          <w:sz w:val="28"/>
          <w:szCs w:val="24"/>
        </w:rPr>
        <w:t>TERCERO.</w:t>
      </w:r>
      <w:r w:rsidRPr="005C39AD">
        <w:rPr>
          <w:rFonts w:ascii="Palatino Linotype" w:hAnsi="Palatino Linotype" w:cs="Arial"/>
          <w:sz w:val="28"/>
          <w:szCs w:val="24"/>
        </w:rPr>
        <w:t xml:space="preserve"> </w:t>
      </w:r>
      <w:r w:rsidRPr="005C39AD">
        <w:rPr>
          <w:rFonts w:ascii="Palatino Linotype" w:hAnsi="Palatino Linotype" w:cs="Arial"/>
          <w:b/>
          <w:sz w:val="24"/>
          <w:szCs w:val="24"/>
        </w:rPr>
        <w:t xml:space="preserve">Notifíquese </w:t>
      </w:r>
      <w:r w:rsidRPr="005C39AD">
        <w:rPr>
          <w:rFonts w:ascii="Palatino Linotype" w:hAnsi="Palatino Linotype" w:cs="Arial"/>
          <w:sz w:val="24"/>
          <w:szCs w:val="24"/>
        </w:rPr>
        <w:t>la presente resolución</w:t>
      </w:r>
      <w:r w:rsidRPr="005C39AD">
        <w:rPr>
          <w:rFonts w:ascii="Palatino Linotype" w:hAnsi="Palatino Linotype" w:cs="Arial"/>
          <w:b/>
          <w:sz w:val="24"/>
          <w:szCs w:val="24"/>
        </w:rPr>
        <w:t xml:space="preserve"> </w:t>
      </w:r>
      <w:r w:rsidRPr="005C39AD">
        <w:rPr>
          <w:rFonts w:ascii="Palatino Linotype" w:hAnsi="Palatino Linotype" w:cs="Arial"/>
          <w:sz w:val="24"/>
          <w:szCs w:val="24"/>
        </w:rPr>
        <w:t xml:space="preserve">a </w:t>
      </w:r>
      <w:r w:rsidRPr="005C39AD">
        <w:rPr>
          <w:rFonts w:ascii="Palatino Linotype" w:hAnsi="Palatino Linotype" w:cs="Arial"/>
          <w:b/>
          <w:sz w:val="24"/>
          <w:szCs w:val="24"/>
        </w:rPr>
        <w:t>El Recurrente</w:t>
      </w:r>
      <w:r w:rsidRPr="005C39AD">
        <w:rPr>
          <w:rFonts w:ascii="Palatino Linotype" w:hAnsi="Palatino Linotype" w:cs="Arial"/>
          <w:sz w:val="24"/>
          <w:szCs w:val="24"/>
        </w:rPr>
        <w:t>, haciendo</w:t>
      </w:r>
      <w:r w:rsidRPr="005C39AD">
        <w:rPr>
          <w:rFonts w:ascii="Palatino Linotype" w:hAnsi="Palatino Linotype" w:cs="Arial"/>
          <w:sz w:val="24"/>
          <w:szCs w:val="24"/>
          <w:lang w:val="es-ES_tradnl"/>
        </w:rPr>
        <w:t xml:space="preserve"> de su conocimiento que </w:t>
      </w:r>
      <w:r w:rsidRPr="005C39AD">
        <w:rPr>
          <w:rFonts w:ascii="Palatino Linotype" w:hAnsi="Palatino Linotype"/>
          <w:color w:val="222222"/>
          <w:sz w:val="24"/>
          <w:szCs w:val="24"/>
          <w:shd w:val="clear" w:color="auto" w:fill="FFFFFF"/>
          <w:lang w:val="es-ES"/>
        </w:rPr>
        <w:t>de conformidad con lo establecido en el artículo 196 de la Ley de Transparencia y Acceso a la Información Pública del Estado de México y Municipios,</w:t>
      </w:r>
      <w:r w:rsidRPr="005C39AD">
        <w:rPr>
          <w:rStyle w:val="apple-converted-space"/>
          <w:rFonts w:ascii="Palatino Linotype" w:hAnsi="Palatino Linotype"/>
          <w:color w:val="222222"/>
          <w:sz w:val="24"/>
          <w:szCs w:val="24"/>
          <w:shd w:val="clear" w:color="auto" w:fill="FFFFFF"/>
          <w:lang w:val="es-ES"/>
        </w:rPr>
        <w:t xml:space="preserve"> </w:t>
      </w:r>
      <w:r w:rsidRPr="005C39AD">
        <w:rPr>
          <w:rFonts w:ascii="Palatino Linotype" w:hAnsi="Palatino Linotype"/>
          <w:color w:val="222222"/>
          <w:sz w:val="24"/>
          <w:szCs w:val="24"/>
          <w:shd w:val="clear" w:color="auto" w:fill="FFFFFF"/>
          <w:lang w:val="es-ES"/>
        </w:rPr>
        <w:t>podrá promover el Juicio de Amparo en los términos de las leyes aplicables.</w:t>
      </w:r>
    </w:p>
    <w:p w:rsidR="00A53B5F" w:rsidRPr="005C39AD" w:rsidRDefault="00A53B5F" w:rsidP="00A53B5F">
      <w:pPr>
        <w:tabs>
          <w:tab w:val="left" w:pos="709"/>
        </w:tabs>
        <w:spacing w:before="240" w:line="360" w:lineRule="auto"/>
        <w:ind w:right="51"/>
        <w:jc w:val="both"/>
        <w:rPr>
          <w:rFonts w:ascii="Palatino Linotype" w:hAnsi="Palatino Linotype" w:cs="Arial"/>
          <w:sz w:val="12"/>
          <w:szCs w:val="24"/>
        </w:rPr>
      </w:pPr>
    </w:p>
    <w:p w:rsidR="00661753" w:rsidRPr="005C39AD" w:rsidRDefault="00661753" w:rsidP="00661753">
      <w:pPr>
        <w:spacing w:before="240" w:line="360" w:lineRule="auto"/>
        <w:jc w:val="both"/>
        <w:rPr>
          <w:rFonts w:ascii="Palatino Linotype" w:hAnsi="Palatino Linotype" w:cs="Arial"/>
          <w:sz w:val="24"/>
          <w:szCs w:val="24"/>
        </w:rPr>
      </w:pPr>
      <w:r w:rsidRPr="005C39AD">
        <w:rPr>
          <w:rFonts w:ascii="Palatino Linotype" w:hAnsi="Palatino Linotype" w:cs="Arial"/>
          <w:sz w:val="24"/>
          <w:szCs w:val="24"/>
        </w:rPr>
        <w:t>ASÍ LO RESUELVE, POR UNANIMIDAD DE VOTOS EL PLENO DEL</w:t>
      </w:r>
      <w:r w:rsidRPr="005C39AD">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5C39AD">
        <w:rPr>
          <w:rFonts w:ascii="Palatino Linotype" w:hAnsi="Palatino Linotype" w:cs="Arial"/>
          <w:sz w:val="24"/>
          <w:szCs w:val="24"/>
        </w:rPr>
        <w:t xml:space="preserve">, CONFORMADO POR LOS COMISIONADOS </w:t>
      </w:r>
      <w:r w:rsidR="00AB6C3B" w:rsidRPr="005C39AD">
        <w:rPr>
          <w:rFonts w:ascii="Palatino Linotype" w:hAnsi="Palatino Linotype" w:cs="Arial"/>
          <w:sz w:val="24"/>
          <w:szCs w:val="24"/>
        </w:rPr>
        <w:t>ZULEMA MARTÍNEZ SÁNCHEZ</w:t>
      </w:r>
      <w:r w:rsidRPr="005C39AD">
        <w:rPr>
          <w:rFonts w:ascii="Palatino Linotype" w:hAnsi="Palatino Linotype" w:cs="Arial"/>
          <w:sz w:val="24"/>
          <w:szCs w:val="24"/>
        </w:rPr>
        <w:t>, EVA ABAID YAPUR, JOSÉ GUADALUPE LUNA HERNÁNDEZ</w:t>
      </w:r>
      <w:r w:rsidR="00EA64CB" w:rsidRPr="005C39AD">
        <w:rPr>
          <w:rFonts w:ascii="Palatino Linotype" w:hAnsi="Palatino Linotype" w:cs="Arial"/>
          <w:sz w:val="24"/>
          <w:szCs w:val="24"/>
        </w:rPr>
        <w:t xml:space="preserve"> Y</w:t>
      </w:r>
      <w:r w:rsidRPr="005C39AD">
        <w:rPr>
          <w:rFonts w:ascii="Palatino Linotype" w:hAnsi="Palatino Linotype" w:cs="Arial"/>
          <w:sz w:val="24"/>
          <w:szCs w:val="24"/>
        </w:rPr>
        <w:t xml:space="preserve"> JAVIER MARTÍNEZ CRUZ</w:t>
      </w:r>
      <w:r w:rsidR="00DB610E" w:rsidRPr="005C39AD">
        <w:rPr>
          <w:rFonts w:ascii="Palatino Linotype" w:hAnsi="Palatino Linotype" w:cs="Arial"/>
          <w:sz w:val="24"/>
          <w:szCs w:val="24"/>
        </w:rPr>
        <w:t xml:space="preserve"> EMITIENDO VOTO PARTICULAR</w:t>
      </w:r>
      <w:r w:rsidRPr="005C39AD">
        <w:rPr>
          <w:rFonts w:ascii="Palatino Linotype" w:hAnsi="Palatino Linotype" w:cs="Arial"/>
          <w:sz w:val="24"/>
          <w:szCs w:val="24"/>
        </w:rPr>
        <w:t xml:space="preserve">, EN LA </w:t>
      </w:r>
      <w:r w:rsidR="00DB610E" w:rsidRPr="005C39AD">
        <w:rPr>
          <w:rFonts w:ascii="Palatino Linotype" w:hAnsi="Palatino Linotype" w:cs="Arial"/>
          <w:sz w:val="24"/>
          <w:szCs w:val="24"/>
        </w:rPr>
        <w:t xml:space="preserve">TRIGÉSIMA </w:t>
      </w:r>
      <w:r w:rsidRPr="005C39AD">
        <w:rPr>
          <w:rFonts w:ascii="Palatino Linotype" w:hAnsi="Palatino Linotype" w:cs="Arial"/>
          <w:sz w:val="24"/>
          <w:szCs w:val="24"/>
        </w:rPr>
        <w:t xml:space="preserve">SESIÓN ORDINARIA CELEBRADA EL </w:t>
      </w:r>
      <w:r w:rsidR="00DB610E" w:rsidRPr="005C39AD">
        <w:rPr>
          <w:rFonts w:ascii="Palatino Linotype" w:hAnsi="Palatino Linotype" w:cs="Arial"/>
          <w:sz w:val="24"/>
          <w:szCs w:val="24"/>
        </w:rPr>
        <w:t xml:space="preserve">VEINTIDÓS DE AGOSTO </w:t>
      </w:r>
      <w:r w:rsidRPr="005C39AD">
        <w:rPr>
          <w:rFonts w:ascii="Palatino Linotype" w:hAnsi="Palatino Linotype" w:cs="Arial"/>
          <w:sz w:val="24"/>
          <w:szCs w:val="24"/>
        </w:rPr>
        <w:t>DE DOS MIL DIECI</w:t>
      </w:r>
      <w:r w:rsidR="006001B9" w:rsidRPr="005C39AD">
        <w:rPr>
          <w:rFonts w:ascii="Palatino Linotype" w:hAnsi="Palatino Linotype" w:cs="Arial"/>
          <w:sz w:val="24"/>
          <w:szCs w:val="24"/>
        </w:rPr>
        <w:t>OCHO</w:t>
      </w:r>
      <w:r w:rsidRPr="005C39AD">
        <w:rPr>
          <w:rFonts w:ascii="Palatino Linotype" w:hAnsi="Palatino Linotype" w:cs="Arial"/>
          <w:sz w:val="24"/>
          <w:szCs w:val="24"/>
        </w:rPr>
        <w:t xml:space="preserve">, ANTE </w:t>
      </w:r>
      <w:r w:rsidR="00FC732A" w:rsidRPr="005C39AD">
        <w:rPr>
          <w:rFonts w:ascii="Palatino Linotype" w:hAnsi="Palatino Linotype" w:cs="Arial"/>
          <w:sz w:val="24"/>
          <w:szCs w:val="24"/>
        </w:rPr>
        <w:t>E</w:t>
      </w:r>
      <w:r w:rsidRPr="005C39AD">
        <w:rPr>
          <w:rFonts w:ascii="Palatino Linotype" w:hAnsi="Palatino Linotype" w:cs="Arial"/>
          <w:sz w:val="24"/>
          <w:szCs w:val="24"/>
        </w:rPr>
        <w:t>L</w:t>
      </w:r>
      <w:r w:rsidR="00FC732A" w:rsidRPr="005C39AD">
        <w:rPr>
          <w:rFonts w:ascii="Palatino Linotype" w:hAnsi="Palatino Linotype" w:cs="Arial"/>
          <w:sz w:val="24"/>
          <w:szCs w:val="24"/>
        </w:rPr>
        <w:t xml:space="preserve"> SECRETARIO TÉCNICO</w:t>
      </w:r>
      <w:r w:rsidRPr="005C39AD">
        <w:rPr>
          <w:rFonts w:ascii="Palatino Linotype" w:hAnsi="Palatino Linotype" w:cs="Arial"/>
          <w:sz w:val="24"/>
          <w:szCs w:val="24"/>
        </w:rPr>
        <w:t xml:space="preserve"> DEL PLENO, </w:t>
      </w:r>
      <w:r w:rsidR="00FC732A" w:rsidRPr="005C39AD">
        <w:rPr>
          <w:rFonts w:ascii="Palatino Linotype" w:hAnsi="Palatino Linotype" w:cs="Arial"/>
          <w:sz w:val="24"/>
          <w:szCs w:val="24"/>
        </w:rPr>
        <w:t>ALEXIS TAPIA RAMÍREZ</w:t>
      </w:r>
      <w:r w:rsidRPr="005C39AD">
        <w:rPr>
          <w:rFonts w:ascii="Palatino Linotype" w:hAnsi="Palatino Linotype" w:cs="Arial"/>
          <w:sz w:val="24"/>
          <w:szCs w:val="24"/>
        </w:rPr>
        <w:t>.</w:t>
      </w:r>
    </w:p>
    <w:p w:rsidR="00661753" w:rsidRPr="005C39AD" w:rsidRDefault="00661753" w:rsidP="00556513">
      <w:pPr>
        <w:autoSpaceDE w:val="0"/>
        <w:autoSpaceDN w:val="0"/>
        <w:adjustRightInd w:val="0"/>
        <w:spacing w:before="240" w:line="480" w:lineRule="auto"/>
        <w:jc w:val="both"/>
        <w:rPr>
          <w:rFonts w:ascii="Palatino Linotype" w:hAnsi="Palatino Linotype" w:cs="Arial"/>
          <w:sz w:val="24"/>
          <w:szCs w:val="24"/>
        </w:rPr>
      </w:pPr>
    </w:p>
    <w:p w:rsidR="00661753" w:rsidRPr="005C39AD" w:rsidRDefault="00661753" w:rsidP="00556513">
      <w:pPr>
        <w:autoSpaceDE w:val="0"/>
        <w:autoSpaceDN w:val="0"/>
        <w:adjustRightInd w:val="0"/>
        <w:spacing w:before="240" w:line="480" w:lineRule="auto"/>
        <w:jc w:val="both"/>
        <w:rPr>
          <w:rFonts w:ascii="Palatino Linotype" w:hAnsi="Palatino Linotype" w:cs="Arial"/>
          <w:sz w:val="24"/>
          <w:szCs w:val="24"/>
        </w:rPr>
      </w:pPr>
    </w:p>
    <w:p w:rsidR="00661753" w:rsidRPr="005C39AD" w:rsidRDefault="00661753" w:rsidP="00556513">
      <w:pPr>
        <w:autoSpaceDE w:val="0"/>
        <w:autoSpaceDN w:val="0"/>
        <w:adjustRightInd w:val="0"/>
        <w:spacing w:before="240" w:line="480" w:lineRule="auto"/>
        <w:jc w:val="both"/>
        <w:rPr>
          <w:rFonts w:ascii="Palatino Linotype" w:hAnsi="Palatino Linotype" w:cs="Arial"/>
          <w:sz w:val="24"/>
          <w:szCs w:val="24"/>
        </w:rPr>
      </w:pPr>
    </w:p>
    <w:p w:rsidR="006168E4" w:rsidRPr="005C39AD" w:rsidRDefault="006168E4" w:rsidP="00556513">
      <w:pPr>
        <w:spacing w:before="240" w:line="480" w:lineRule="auto"/>
        <w:jc w:val="both"/>
        <w:rPr>
          <w:rFonts w:ascii="Palatino Linotype" w:hAnsi="Palatino Linotype"/>
        </w:rPr>
      </w:pPr>
      <w:r w:rsidRPr="005C39A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5C05840" wp14:editId="5F0661F8">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E6A66" w:rsidRPr="00EF2FC0" w:rsidRDefault="00FE6A66" w:rsidP="00AB6C3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E6A66" w:rsidRDefault="00FE6A66" w:rsidP="006168E4">
                            <w:pPr>
                              <w:spacing w:line="240" w:lineRule="auto"/>
                              <w:jc w:val="center"/>
                              <w:rPr>
                                <w:rFonts w:ascii="Palatino Linotype" w:hAnsi="Palatino Linotype"/>
                                <w:sz w:val="24"/>
                                <w:szCs w:val="24"/>
                              </w:rPr>
                            </w:pPr>
                            <w:r>
                              <w:rPr>
                                <w:rFonts w:ascii="Palatino Linotype" w:hAnsi="Palatino Linotype"/>
                                <w:sz w:val="24"/>
                                <w:szCs w:val="24"/>
                              </w:rPr>
                              <w:t>Comisionada Presidenta</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Pr="00016AF3" w:rsidRDefault="00FE6A66" w:rsidP="006168E4">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C05840"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FE6A66" w:rsidRPr="00EF2FC0" w:rsidRDefault="00FE6A66" w:rsidP="00AB6C3B">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FE6A66" w:rsidRDefault="00FE6A66" w:rsidP="006168E4">
                      <w:pPr>
                        <w:spacing w:line="240" w:lineRule="auto"/>
                        <w:jc w:val="center"/>
                        <w:rPr>
                          <w:rFonts w:ascii="Palatino Linotype" w:hAnsi="Palatino Linotype"/>
                          <w:sz w:val="24"/>
                          <w:szCs w:val="24"/>
                        </w:rPr>
                      </w:pPr>
                      <w:r>
                        <w:rPr>
                          <w:rFonts w:ascii="Palatino Linotype" w:hAnsi="Palatino Linotype"/>
                          <w:sz w:val="24"/>
                          <w:szCs w:val="24"/>
                        </w:rPr>
                        <w:t>Comisionada Presidenta</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Pr="00016AF3" w:rsidRDefault="00FE6A66" w:rsidP="006168E4">
                      <w:pPr>
                        <w:spacing w:line="240" w:lineRule="auto"/>
                        <w:jc w:val="center"/>
                        <w:rPr>
                          <w:rFonts w:ascii="Palatino Linotype" w:hAnsi="Palatino Linotype"/>
                          <w:b/>
                          <w:sz w:val="24"/>
                          <w:szCs w:val="24"/>
                        </w:rPr>
                      </w:pPr>
                    </w:p>
                  </w:txbxContent>
                </v:textbox>
                <w10:wrap anchorx="page"/>
              </v:shape>
            </w:pict>
          </mc:Fallback>
        </mc:AlternateContent>
      </w:r>
    </w:p>
    <w:p w:rsidR="006168E4" w:rsidRPr="005C39AD" w:rsidRDefault="006168E4" w:rsidP="00556513">
      <w:pPr>
        <w:spacing w:before="240" w:line="480" w:lineRule="auto"/>
        <w:jc w:val="both"/>
        <w:rPr>
          <w:rFonts w:ascii="Palatino Linotype" w:hAnsi="Palatino Linotype"/>
          <w:sz w:val="8"/>
        </w:rPr>
      </w:pPr>
    </w:p>
    <w:p w:rsidR="006168E4" w:rsidRPr="005C39AD" w:rsidRDefault="006168E4" w:rsidP="00556513">
      <w:pPr>
        <w:spacing w:before="240" w:line="480" w:lineRule="auto"/>
        <w:rPr>
          <w:rFonts w:ascii="Palatino Linotype" w:hAnsi="Palatino Linotype"/>
          <w:b/>
        </w:rPr>
      </w:pPr>
    </w:p>
    <w:p w:rsidR="006168E4" w:rsidRPr="005C39AD" w:rsidRDefault="006168E4" w:rsidP="00556513">
      <w:pPr>
        <w:spacing w:before="240" w:line="480" w:lineRule="auto"/>
        <w:rPr>
          <w:rFonts w:ascii="Palatino Linotype" w:hAnsi="Palatino Linotype"/>
          <w:b/>
        </w:rPr>
      </w:pPr>
    </w:p>
    <w:p w:rsidR="006168E4" w:rsidRPr="005C39AD" w:rsidRDefault="006168E4" w:rsidP="00556513">
      <w:pPr>
        <w:spacing w:before="240" w:line="480" w:lineRule="auto"/>
        <w:rPr>
          <w:rFonts w:ascii="Palatino Linotype" w:hAnsi="Palatino Linotype"/>
          <w:b/>
        </w:rPr>
      </w:pPr>
      <w:r w:rsidRPr="005C39A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2E95551" wp14:editId="1C7ABF52">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E6A66" w:rsidRPr="00EF2FC0" w:rsidRDefault="00FE6A66" w:rsidP="006168E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E6A66" w:rsidRDefault="00FE6A66" w:rsidP="006168E4">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Pr="00797B31" w:rsidRDefault="00FE6A66" w:rsidP="006168E4">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95551" id="Cuadro de texto 35" o:spid="_x0000_s1027" type="#_x0000_t202" style="position:absolute;margin-left:149.05pt;margin-top:.9pt;width:200.25pt;height:73.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rsidR="00FE6A66" w:rsidRPr="00EF2FC0" w:rsidRDefault="00FE6A66" w:rsidP="006168E4">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FE6A66" w:rsidRDefault="00FE6A66" w:rsidP="006168E4">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Pr="00797B31" w:rsidRDefault="00FE6A66" w:rsidP="006168E4">
                      <w:pPr>
                        <w:spacing w:line="240" w:lineRule="auto"/>
                        <w:jc w:val="center"/>
                        <w:rPr>
                          <w:rFonts w:ascii="Palatino Linotype" w:hAnsi="Palatino Linotype"/>
                          <w:sz w:val="24"/>
                          <w:szCs w:val="24"/>
                        </w:rPr>
                      </w:pPr>
                    </w:p>
                  </w:txbxContent>
                </v:textbox>
                <w10:wrap anchorx="margin"/>
              </v:shape>
            </w:pict>
          </mc:Fallback>
        </mc:AlternateContent>
      </w:r>
      <w:r w:rsidRPr="005C39A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2C0A7DCA" wp14:editId="29886F6C">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E6A66" w:rsidRPr="00EF2FC0" w:rsidRDefault="00FE6A66" w:rsidP="006168E4">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FE6A66" w:rsidRPr="00EF2FC0" w:rsidRDefault="00FE6A66" w:rsidP="006168E4">
                            <w:pPr>
                              <w:jc w:val="center"/>
                              <w:rPr>
                                <w:rFonts w:ascii="Palatino Linotype" w:hAnsi="Palatino Linotype"/>
                                <w:sz w:val="24"/>
                                <w:szCs w:val="24"/>
                              </w:rPr>
                            </w:pPr>
                            <w:r w:rsidRPr="00EF2FC0">
                              <w:rPr>
                                <w:rFonts w:ascii="Palatino Linotype" w:hAnsi="Palatino Linotype"/>
                                <w:sz w:val="24"/>
                                <w:szCs w:val="24"/>
                              </w:rPr>
                              <w:t>Comisionada</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Default="00FE6A66" w:rsidP="006168E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A7DCA" id="Cuadro de texto 22" o:spid="_x0000_s1028" type="#_x0000_t202" style="position:absolute;margin-left:0;margin-top:1.65pt;width:153pt;height:7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FE6A66" w:rsidRPr="00EF2FC0" w:rsidRDefault="00FE6A66" w:rsidP="006168E4">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FE6A66" w:rsidRPr="00EF2FC0" w:rsidRDefault="00FE6A66" w:rsidP="006168E4">
                      <w:pPr>
                        <w:jc w:val="center"/>
                        <w:rPr>
                          <w:rFonts w:ascii="Palatino Linotype" w:hAnsi="Palatino Linotype"/>
                          <w:sz w:val="24"/>
                          <w:szCs w:val="24"/>
                        </w:rPr>
                      </w:pPr>
                      <w:r w:rsidRPr="00EF2FC0">
                        <w:rPr>
                          <w:rFonts w:ascii="Palatino Linotype" w:hAnsi="Palatino Linotype"/>
                          <w:sz w:val="24"/>
                          <w:szCs w:val="24"/>
                        </w:rPr>
                        <w:t>Comisionada</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Default="00FE6A66" w:rsidP="006168E4">
                      <w:pPr>
                        <w:jc w:val="center"/>
                      </w:pPr>
                    </w:p>
                  </w:txbxContent>
                </v:textbox>
                <w10:wrap anchorx="margin"/>
              </v:shape>
            </w:pict>
          </mc:Fallback>
        </mc:AlternateContent>
      </w:r>
    </w:p>
    <w:p w:rsidR="006168E4" w:rsidRPr="005C39AD" w:rsidRDefault="006168E4" w:rsidP="00556513">
      <w:pPr>
        <w:spacing w:before="240" w:line="480" w:lineRule="auto"/>
        <w:rPr>
          <w:rFonts w:ascii="Palatino Linotype" w:hAnsi="Palatino Linotype"/>
          <w:b/>
        </w:rPr>
      </w:pPr>
    </w:p>
    <w:p w:rsidR="006168E4" w:rsidRPr="005C39AD" w:rsidRDefault="006168E4" w:rsidP="00556513">
      <w:pPr>
        <w:spacing w:before="240" w:line="480" w:lineRule="auto"/>
        <w:rPr>
          <w:rFonts w:ascii="Palatino Linotype" w:hAnsi="Palatino Linotype"/>
          <w:b/>
        </w:rPr>
      </w:pPr>
    </w:p>
    <w:p w:rsidR="006168E4" w:rsidRPr="005C39AD" w:rsidRDefault="006168E4" w:rsidP="00556513">
      <w:pPr>
        <w:spacing w:before="240" w:line="480" w:lineRule="auto"/>
        <w:rPr>
          <w:rFonts w:ascii="Palatino Linotype" w:hAnsi="Palatino Linotype"/>
          <w:b/>
          <w:sz w:val="18"/>
          <w:szCs w:val="18"/>
        </w:rPr>
      </w:pPr>
    </w:p>
    <w:p w:rsidR="006168E4" w:rsidRPr="005C39AD" w:rsidRDefault="00EA64CB" w:rsidP="00556513">
      <w:pPr>
        <w:spacing w:before="240" w:line="480" w:lineRule="auto"/>
        <w:rPr>
          <w:rFonts w:ascii="Palatino Linotype" w:hAnsi="Palatino Linotype"/>
          <w:b/>
          <w:sz w:val="18"/>
          <w:szCs w:val="18"/>
        </w:rPr>
      </w:pPr>
      <w:r w:rsidRPr="005C39A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39F078E9" wp14:editId="595B6793">
                <wp:simplePos x="0" y="0"/>
                <wp:positionH relativeFrom="margin">
                  <wp:align>center</wp:align>
                </wp:positionH>
                <wp:positionV relativeFrom="paragraph">
                  <wp:posOffset>192405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E6A66" w:rsidRPr="00EF2FC0" w:rsidRDefault="00FE6A66" w:rsidP="006168E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E6A66" w:rsidRPr="00EF2FC0" w:rsidRDefault="00FE6A66" w:rsidP="006168E4">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Default="00FE6A66" w:rsidP="006168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078E9" id="Cuadro de texto 2" o:spid="_x0000_s1029" type="#_x0000_t202" style="position:absolute;margin-left:0;margin-top:15.15pt;width:168pt;height:74.3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BiB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" fillcolor="white [3201]" strokecolor="white [3212]" strokeweight=".5pt">
                <v:textbox>
                  <w:txbxContent>
                    <w:p w:rsidR="00FE6A66" w:rsidRPr="00EF2FC0" w:rsidRDefault="00FE6A66" w:rsidP="006168E4">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FE6A66" w:rsidRPr="00EF2FC0" w:rsidRDefault="00FE6A66" w:rsidP="006168E4">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Default="00FE6A66" w:rsidP="006168E4"/>
                  </w:txbxContent>
                </v:textbox>
                <w10:wrap anchorx="margin"/>
              </v:shape>
            </w:pict>
          </mc:Fallback>
        </mc:AlternateContent>
      </w:r>
    </w:p>
    <w:p w:rsidR="006168E4" w:rsidRPr="005C39AD" w:rsidRDefault="006168E4" w:rsidP="00556513">
      <w:pPr>
        <w:spacing w:before="240" w:line="480" w:lineRule="auto"/>
        <w:rPr>
          <w:rFonts w:ascii="Palatino Linotype" w:hAnsi="Palatino Linotype"/>
          <w:b/>
          <w:sz w:val="18"/>
          <w:szCs w:val="18"/>
        </w:rPr>
      </w:pPr>
    </w:p>
    <w:p w:rsidR="006168E4" w:rsidRPr="005C39AD" w:rsidRDefault="006168E4" w:rsidP="00556513">
      <w:pPr>
        <w:spacing w:before="240" w:line="480" w:lineRule="auto"/>
        <w:rPr>
          <w:rFonts w:ascii="Palatino Linotype" w:hAnsi="Palatino Linotype"/>
          <w:b/>
          <w:sz w:val="12"/>
        </w:rPr>
      </w:pPr>
    </w:p>
    <w:p w:rsidR="006168E4" w:rsidRPr="005C39AD" w:rsidRDefault="006168E4" w:rsidP="00556513">
      <w:pPr>
        <w:spacing w:before="240" w:line="480" w:lineRule="auto"/>
        <w:rPr>
          <w:rFonts w:ascii="Palatino Linotype" w:hAnsi="Palatino Linotype"/>
          <w:b/>
          <w:sz w:val="10"/>
        </w:rPr>
      </w:pPr>
    </w:p>
    <w:p w:rsidR="006168E4" w:rsidRPr="005C39AD" w:rsidRDefault="00FC732A" w:rsidP="00556513">
      <w:pPr>
        <w:spacing w:before="240" w:line="480" w:lineRule="auto"/>
        <w:rPr>
          <w:rFonts w:ascii="Palatino Linotype" w:hAnsi="Palatino Linotype" w:cs="Arial"/>
          <w:szCs w:val="20"/>
        </w:rPr>
      </w:pPr>
      <w:r w:rsidRPr="005C39A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226E5DB1" wp14:editId="7F0D1714">
                <wp:simplePos x="0" y="0"/>
                <wp:positionH relativeFrom="margin">
                  <wp:align>center</wp:align>
                </wp:positionH>
                <wp:positionV relativeFrom="paragraph">
                  <wp:posOffset>424815</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E6A66" w:rsidRPr="007F6133" w:rsidRDefault="00FE6A66" w:rsidP="006168E4">
                            <w:pPr>
                              <w:jc w:val="center"/>
                              <w:rPr>
                                <w:rFonts w:ascii="Palatino Linotype" w:hAnsi="Palatino Linotype"/>
                                <w:b/>
                                <w:sz w:val="24"/>
                                <w:szCs w:val="24"/>
                              </w:rPr>
                            </w:pPr>
                            <w:r>
                              <w:rPr>
                                <w:rFonts w:ascii="Palatino Linotype" w:hAnsi="Palatino Linotype"/>
                                <w:b/>
                                <w:sz w:val="24"/>
                                <w:szCs w:val="24"/>
                              </w:rPr>
                              <w:t>Alexis Tapia Ramírez</w:t>
                            </w:r>
                          </w:p>
                          <w:p w:rsidR="00FE6A66" w:rsidRDefault="00FE6A66" w:rsidP="006168E4">
                            <w:pPr>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Default="00FE6A66" w:rsidP="006168E4">
                            <w:pPr>
                              <w:jc w:val="center"/>
                              <w:rPr>
                                <w:rFonts w:ascii="Palatino Linotype" w:hAnsi="Palatino Linotype"/>
                                <w:sz w:val="24"/>
                                <w:szCs w:val="24"/>
                              </w:rPr>
                            </w:pPr>
                          </w:p>
                          <w:p w:rsidR="00FE6A66" w:rsidRPr="00EF2FC0" w:rsidRDefault="00FE6A66" w:rsidP="006168E4">
                            <w:pPr>
                              <w:jc w:val="center"/>
                              <w:rPr>
                                <w:rFonts w:ascii="Palatino Linotype" w:hAnsi="Palatino Linotype"/>
                                <w:sz w:val="24"/>
                                <w:szCs w:val="24"/>
                              </w:rPr>
                            </w:pPr>
                          </w:p>
                          <w:p w:rsidR="00FE6A66" w:rsidRDefault="00FE6A66" w:rsidP="006168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E5DB1" id="Cuadro de texto 24" o:spid="_x0000_s1030" type="#_x0000_t202" style="position:absolute;margin-left:0;margin-top:33.45pt;width:248.25pt;height:74.9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" fillcolor="white [3201]" strokecolor="white [3212]" strokeweight=".5pt">
                <v:textbox>
                  <w:txbxContent>
                    <w:p w:rsidR="00FE6A66" w:rsidRPr="007F6133" w:rsidRDefault="00FE6A66" w:rsidP="006168E4">
                      <w:pPr>
                        <w:jc w:val="center"/>
                        <w:rPr>
                          <w:rFonts w:ascii="Palatino Linotype" w:hAnsi="Palatino Linotype"/>
                          <w:b/>
                          <w:sz w:val="24"/>
                          <w:szCs w:val="24"/>
                        </w:rPr>
                      </w:pPr>
                      <w:r>
                        <w:rPr>
                          <w:rFonts w:ascii="Palatino Linotype" w:hAnsi="Palatino Linotype"/>
                          <w:b/>
                          <w:sz w:val="24"/>
                          <w:szCs w:val="24"/>
                        </w:rPr>
                        <w:t>Alexis Tapia Ramírez</w:t>
                      </w:r>
                    </w:p>
                    <w:p w:rsidR="00FE6A66" w:rsidRDefault="00FE6A66" w:rsidP="006168E4">
                      <w:pPr>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FE6A66" w:rsidRDefault="00FE6A66" w:rsidP="006168E4">
                      <w:pPr>
                        <w:spacing w:line="240" w:lineRule="auto"/>
                        <w:jc w:val="center"/>
                        <w:rPr>
                          <w:rFonts w:ascii="Palatino Linotype" w:hAnsi="Palatino Linotype"/>
                          <w:b/>
                          <w:sz w:val="24"/>
                          <w:szCs w:val="24"/>
                        </w:rPr>
                      </w:pPr>
                      <w:r>
                        <w:rPr>
                          <w:rFonts w:ascii="Palatino Linotype" w:hAnsi="Palatino Linotype"/>
                          <w:b/>
                          <w:sz w:val="24"/>
                          <w:szCs w:val="24"/>
                        </w:rPr>
                        <w:t>(Rúbrica).</w:t>
                      </w:r>
                    </w:p>
                    <w:p w:rsidR="00FE6A66" w:rsidRDefault="00FE6A66" w:rsidP="006168E4">
                      <w:pPr>
                        <w:jc w:val="center"/>
                        <w:rPr>
                          <w:rFonts w:ascii="Palatino Linotype" w:hAnsi="Palatino Linotype"/>
                          <w:sz w:val="24"/>
                          <w:szCs w:val="24"/>
                        </w:rPr>
                      </w:pPr>
                    </w:p>
                    <w:p w:rsidR="00FE6A66" w:rsidRPr="00EF2FC0" w:rsidRDefault="00FE6A66" w:rsidP="006168E4">
                      <w:pPr>
                        <w:jc w:val="center"/>
                        <w:rPr>
                          <w:rFonts w:ascii="Palatino Linotype" w:hAnsi="Palatino Linotype"/>
                          <w:sz w:val="24"/>
                          <w:szCs w:val="24"/>
                        </w:rPr>
                      </w:pPr>
                    </w:p>
                    <w:p w:rsidR="00FE6A66" w:rsidRDefault="00FE6A66" w:rsidP="006168E4"/>
                  </w:txbxContent>
                </v:textbox>
                <w10:wrap anchorx="margin"/>
              </v:shape>
            </w:pict>
          </mc:Fallback>
        </mc:AlternateContent>
      </w:r>
    </w:p>
    <w:p w:rsidR="006168E4" w:rsidRPr="005C39AD" w:rsidRDefault="006168E4" w:rsidP="00556513">
      <w:pPr>
        <w:spacing w:before="240" w:line="480" w:lineRule="auto"/>
        <w:rPr>
          <w:rFonts w:ascii="Palatino Linotype" w:hAnsi="Palatino Linotype" w:cs="Arial"/>
          <w:szCs w:val="20"/>
        </w:rPr>
      </w:pPr>
    </w:p>
    <w:p w:rsidR="006168E4" w:rsidRPr="005C39AD" w:rsidRDefault="006168E4" w:rsidP="00556513">
      <w:pPr>
        <w:spacing w:before="240" w:line="480" w:lineRule="auto"/>
        <w:rPr>
          <w:rFonts w:ascii="Palatino Linotype" w:hAnsi="Palatino Linotype" w:cs="Arial"/>
          <w:sz w:val="18"/>
          <w:szCs w:val="18"/>
        </w:rPr>
      </w:pPr>
    </w:p>
    <w:p w:rsidR="006168E4" w:rsidRPr="005C39AD" w:rsidRDefault="006168E4" w:rsidP="00DB610E">
      <w:pPr>
        <w:spacing w:before="240" w:line="240" w:lineRule="auto"/>
        <w:jc w:val="both"/>
        <w:rPr>
          <w:rFonts w:ascii="Palatino Linotype" w:hAnsi="Palatino Linotype" w:cs="Arial"/>
          <w:sz w:val="16"/>
          <w:szCs w:val="16"/>
        </w:rPr>
      </w:pPr>
      <w:r w:rsidRPr="005C39AD">
        <w:rPr>
          <w:rFonts w:ascii="Palatino Linotype" w:hAnsi="Palatino Linotype" w:cs="Arial"/>
          <w:sz w:val="16"/>
          <w:szCs w:val="16"/>
        </w:rPr>
        <w:t xml:space="preserve">Esta hoja corresponde a la resolución de fecha </w:t>
      </w:r>
      <w:r w:rsidR="00DB610E" w:rsidRPr="005C39AD">
        <w:rPr>
          <w:rFonts w:ascii="Palatino Linotype" w:hAnsi="Palatino Linotype" w:cs="Arial"/>
          <w:sz w:val="16"/>
          <w:szCs w:val="16"/>
        </w:rPr>
        <w:t xml:space="preserve">veintidós de agosto </w:t>
      </w:r>
      <w:r w:rsidRPr="005C39AD">
        <w:rPr>
          <w:rFonts w:ascii="Palatino Linotype" w:hAnsi="Palatino Linotype" w:cs="Arial"/>
          <w:sz w:val="16"/>
          <w:szCs w:val="16"/>
        </w:rPr>
        <w:t xml:space="preserve">de dos mil </w:t>
      </w:r>
      <w:r w:rsidR="00061821" w:rsidRPr="005C39AD">
        <w:rPr>
          <w:rFonts w:ascii="Palatino Linotype" w:hAnsi="Palatino Linotype" w:cs="Arial"/>
          <w:sz w:val="16"/>
          <w:szCs w:val="16"/>
        </w:rPr>
        <w:t>dieci</w:t>
      </w:r>
      <w:r w:rsidR="00DB610E" w:rsidRPr="005C39AD">
        <w:rPr>
          <w:rFonts w:ascii="Palatino Linotype" w:hAnsi="Palatino Linotype" w:cs="Arial"/>
          <w:sz w:val="16"/>
          <w:szCs w:val="16"/>
        </w:rPr>
        <w:t>ocho</w:t>
      </w:r>
      <w:r w:rsidR="00061821" w:rsidRPr="005C39AD">
        <w:rPr>
          <w:rFonts w:ascii="Palatino Linotype" w:hAnsi="Palatino Linotype" w:cs="Arial"/>
          <w:sz w:val="16"/>
          <w:szCs w:val="16"/>
        </w:rPr>
        <w:t>,</w:t>
      </w:r>
      <w:r w:rsidRPr="005C39AD">
        <w:rPr>
          <w:rFonts w:ascii="Palatino Linotype" w:hAnsi="Palatino Linotype" w:cs="Arial"/>
          <w:sz w:val="16"/>
          <w:szCs w:val="16"/>
        </w:rPr>
        <w:t xml:space="preserve"> emitida en el recurso de revisión </w:t>
      </w:r>
      <w:r w:rsidR="00EA64CB" w:rsidRPr="005C39AD">
        <w:rPr>
          <w:rFonts w:ascii="Palatino Linotype" w:hAnsi="Palatino Linotype" w:cs="Arial"/>
          <w:bCs/>
          <w:sz w:val="16"/>
          <w:szCs w:val="16"/>
          <w:lang w:eastAsia="es-MX"/>
        </w:rPr>
        <w:t>0</w:t>
      </w:r>
      <w:r w:rsidR="00F251DE">
        <w:rPr>
          <w:rFonts w:ascii="Palatino Linotype" w:hAnsi="Palatino Linotype" w:cs="Arial"/>
          <w:bCs/>
          <w:sz w:val="16"/>
          <w:szCs w:val="16"/>
          <w:lang w:eastAsia="es-MX"/>
        </w:rPr>
        <w:t>2301</w:t>
      </w:r>
      <w:r w:rsidR="00EA64CB" w:rsidRPr="005C39AD">
        <w:rPr>
          <w:rFonts w:ascii="Palatino Linotype" w:hAnsi="Palatino Linotype" w:cs="Arial"/>
          <w:bCs/>
          <w:sz w:val="16"/>
          <w:szCs w:val="16"/>
          <w:lang w:eastAsia="es-MX"/>
        </w:rPr>
        <w:t>/INFOEM/IP/RR/201</w:t>
      </w:r>
      <w:r w:rsidR="00E90602" w:rsidRPr="005C39AD">
        <w:rPr>
          <w:rFonts w:ascii="Palatino Linotype" w:hAnsi="Palatino Linotype" w:cs="Arial"/>
          <w:bCs/>
          <w:sz w:val="16"/>
          <w:szCs w:val="16"/>
          <w:lang w:eastAsia="es-MX"/>
        </w:rPr>
        <w:t>8</w:t>
      </w:r>
      <w:r w:rsidRPr="005C39AD">
        <w:rPr>
          <w:rFonts w:ascii="Palatino Linotype" w:hAnsi="Palatino Linotype" w:cs="Arial"/>
          <w:sz w:val="16"/>
          <w:szCs w:val="16"/>
        </w:rPr>
        <w:t>.</w:t>
      </w:r>
    </w:p>
    <w:p w:rsidR="006168E4" w:rsidRPr="00F8544C" w:rsidRDefault="006168E4" w:rsidP="00DB610E">
      <w:pPr>
        <w:spacing w:before="240" w:line="240" w:lineRule="auto"/>
        <w:rPr>
          <w:rFonts w:ascii="Palatino Linotype" w:hAnsi="Palatino Linotype"/>
          <w:sz w:val="16"/>
          <w:szCs w:val="16"/>
        </w:rPr>
      </w:pPr>
      <w:r w:rsidRPr="005C39AD">
        <w:rPr>
          <w:rFonts w:ascii="Palatino Linotype" w:hAnsi="Palatino Linotype"/>
          <w:sz w:val="16"/>
          <w:szCs w:val="16"/>
        </w:rPr>
        <w:t>OSAM</w:t>
      </w:r>
      <w:r w:rsidR="00FC732A" w:rsidRPr="005C39AD">
        <w:rPr>
          <w:rFonts w:ascii="Palatino Linotype" w:hAnsi="Palatino Linotype"/>
          <w:sz w:val="16"/>
          <w:szCs w:val="16"/>
        </w:rPr>
        <w:t>/LASF</w:t>
      </w:r>
    </w:p>
    <w:p w:rsidR="00DD13E2" w:rsidRDefault="00DD13E2" w:rsidP="00556513">
      <w:pPr>
        <w:spacing w:line="480" w:lineRule="auto"/>
      </w:pPr>
      <w:bookmarkStart w:id="0" w:name="_GoBack"/>
      <w:bookmarkEnd w:id="0"/>
    </w:p>
    <w:sectPr w:rsidR="00DD13E2" w:rsidSect="00FB4AAD">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26F2" w:rsidRDefault="007B26F2" w:rsidP="006168E4">
      <w:pPr>
        <w:spacing w:after="0" w:line="240" w:lineRule="auto"/>
      </w:pPr>
      <w:r>
        <w:separator/>
      </w:r>
    </w:p>
  </w:endnote>
  <w:endnote w:type="continuationSeparator" w:id="0">
    <w:p w:rsidR="007B26F2" w:rsidRDefault="007B26F2"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A66" w:rsidRPr="000B69FA" w:rsidRDefault="00FE6A6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7145B">
      <w:rPr>
        <w:rFonts w:ascii="Palatino Linotype" w:hAnsi="Palatino Linotype"/>
        <w:bCs/>
        <w:noProof/>
        <w:sz w:val="20"/>
      </w:rPr>
      <w:t>22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7145B">
      <w:rPr>
        <w:rFonts w:ascii="Palatino Linotype" w:hAnsi="Palatino Linotype"/>
        <w:bCs/>
        <w:noProof/>
        <w:sz w:val="20"/>
      </w:rPr>
      <w:t>22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A66" w:rsidRPr="000B69FA" w:rsidRDefault="00FE6A66"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831C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831C1">
      <w:rPr>
        <w:rFonts w:ascii="Palatino Linotype" w:hAnsi="Palatino Linotype"/>
        <w:bCs/>
        <w:noProof/>
        <w:sz w:val="20"/>
      </w:rPr>
      <w:t>22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26F2" w:rsidRDefault="007B26F2" w:rsidP="006168E4">
      <w:pPr>
        <w:spacing w:after="0" w:line="240" w:lineRule="auto"/>
      </w:pPr>
      <w:r>
        <w:separator/>
      </w:r>
    </w:p>
  </w:footnote>
  <w:footnote w:type="continuationSeparator" w:id="0">
    <w:p w:rsidR="007B26F2" w:rsidRDefault="007B26F2"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6A66" w:rsidRDefault="00FE6A66">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FE6A66" w:rsidTr="00FB4AAD">
      <w:trPr>
        <w:trHeight w:val="227"/>
      </w:trPr>
      <w:tc>
        <w:tcPr>
          <w:tcW w:w="5529" w:type="dxa"/>
          <w:hideMark/>
        </w:tcPr>
        <w:p w:rsidR="00FE6A66" w:rsidRDefault="00FE6A6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E6A66" w:rsidRPr="00B4142F" w:rsidRDefault="00FE6A66" w:rsidP="009F015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9F0157">
            <w:rPr>
              <w:rFonts w:ascii="Palatino Linotype" w:hAnsi="Palatino Linotype" w:cs="Arial"/>
              <w:bCs/>
              <w:sz w:val="24"/>
              <w:lang w:eastAsia="es-MX"/>
            </w:rPr>
            <w:t>2301</w:t>
          </w:r>
          <w:r>
            <w:rPr>
              <w:rFonts w:ascii="Palatino Linotype" w:hAnsi="Palatino Linotype" w:cs="Arial"/>
              <w:bCs/>
              <w:sz w:val="24"/>
              <w:lang w:eastAsia="es-MX"/>
            </w:rPr>
            <w:t>/INFOEM/IP/RR/2018</w:t>
          </w:r>
        </w:p>
      </w:tc>
    </w:tr>
    <w:tr w:rsidR="00FE6A66" w:rsidTr="00FB4AAD">
      <w:trPr>
        <w:trHeight w:val="242"/>
      </w:trPr>
      <w:tc>
        <w:tcPr>
          <w:tcW w:w="5529" w:type="dxa"/>
          <w:hideMark/>
        </w:tcPr>
        <w:p w:rsidR="00FE6A66" w:rsidRDefault="00FE6A66"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FE6A66" w:rsidRPr="00F06FED" w:rsidRDefault="009F0157" w:rsidP="00952219">
          <w:pPr>
            <w:spacing w:after="120" w:line="256" w:lineRule="auto"/>
            <w:ind w:left="639" w:right="214"/>
            <w:jc w:val="both"/>
            <w:rPr>
              <w:rFonts w:ascii="Palatino Linotype" w:hAnsi="Palatino Linotype" w:cs="Arial"/>
            </w:rPr>
          </w:pPr>
          <w:r>
            <w:rPr>
              <w:rFonts w:ascii="Palatino Linotype" w:hAnsi="Palatino Linotype" w:cs="Arial"/>
            </w:rPr>
            <w:t>Partido Revolucionario Institucional</w:t>
          </w:r>
        </w:p>
      </w:tc>
    </w:tr>
    <w:tr w:rsidR="00FE6A66" w:rsidTr="00FB4AAD">
      <w:trPr>
        <w:trHeight w:val="342"/>
      </w:trPr>
      <w:tc>
        <w:tcPr>
          <w:tcW w:w="5529" w:type="dxa"/>
          <w:hideMark/>
        </w:tcPr>
        <w:p w:rsidR="00FE6A66" w:rsidRDefault="00FE6A66"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FE6A66" w:rsidRDefault="00FE6A66"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rsidR="00FE6A66" w:rsidRDefault="00FE6A6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FE6A66" w:rsidTr="00FB4AAD">
      <w:trPr>
        <w:trHeight w:val="227"/>
      </w:trPr>
      <w:tc>
        <w:tcPr>
          <w:tcW w:w="5529" w:type="dxa"/>
          <w:hideMark/>
        </w:tcPr>
        <w:p w:rsidR="00FE6A66" w:rsidRDefault="00FE6A6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FE6A66" w:rsidRPr="00B4142F" w:rsidRDefault="009F0157" w:rsidP="00C87B2F">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02301</w:t>
          </w:r>
          <w:r w:rsidR="00FE6A66">
            <w:rPr>
              <w:rFonts w:ascii="Palatino Linotype" w:hAnsi="Palatino Linotype" w:cs="Arial"/>
              <w:bCs/>
              <w:sz w:val="24"/>
              <w:lang w:eastAsia="es-MX"/>
            </w:rPr>
            <w:t>/INFOEM/IP/RR/2018</w:t>
          </w:r>
        </w:p>
      </w:tc>
    </w:tr>
    <w:tr w:rsidR="00FE6A66" w:rsidTr="00FB4AAD">
      <w:trPr>
        <w:trHeight w:val="196"/>
      </w:trPr>
      <w:tc>
        <w:tcPr>
          <w:tcW w:w="5529" w:type="dxa"/>
          <w:hideMark/>
        </w:tcPr>
        <w:p w:rsidR="00FE6A66" w:rsidRDefault="00FE6A6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FE6A66" w:rsidRPr="00F06FED" w:rsidRDefault="00A831C1" w:rsidP="00486142">
          <w:pPr>
            <w:spacing w:after="120" w:line="256" w:lineRule="auto"/>
            <w:ind w:left="639" w:right="214"/>
            <w:jc w:val="both"/>
            <w:rPr>
              <w:rFonts w:ascii="Palatino Linotype" w:hAnsi="Palatino Linotype" w:cs="Arial"/>
            </w:rPr>
          </w:pPr>
          <w:r>
            <w:rPr>
              <w:rFonts w:ascii="Palatino Linotype" w:hAnsi="Palatino Linotype" w:cs="Arial"/>
            </w:rPr>
            <w:t>XXXXXXXXXXXXXXXXX</w:t>
          </w:r>
        </w:p>
      </w:tc>
    </w:tr>
    <w:tr w:rsidR="00FE6A66" w:rsidTr="00FB4AAD">
      <w:trPr>
        <w:trHeight w:val="242"/>
      </w:trPr>
      <w:tc>
        <w:tcPr>
          <w:tcW w:w="5529" w:type="dxa"/>
          <w:hideMark/>
        </w:tcPr>
        <w:p w:rsidR="00FE6A66" w:rsidRDefault="00FE6A66"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FE6A66" w:rsidRDefault="009F0157" w:rsidP="00952219">
          <w:pPr>
            <w:spacing w:after="120" w:line="256" w:lineRule="auto"/>
            <w:ind w:left="639" w:right="214"/>
            <w:jc w:val="both"/>
            <w:rPr>
              <w:rFonts w:ascii="Palatino Linotype" w:hAnsi="Palatino Linotype" w:cs="Arial"/>
              <w:szCs w:val="20"/>
            </w:rPr>
          </w:pPr>
          <w:r>
            <w:rPr>
              <w:rFonts w:ascii="Palatino Linotype" w:hAnsi="Palatino Linotype" w:cs="Arial"/>
              <w:szCs w:val="20"/>
            </w:rPr>
            <w:t>Partido Revolucionario Institucional</w:t>
          </w:r>
        </w:p>
      </w:tc>
    </w:tr>
    <w:tr w:rsidR="00FE6A66" w:rsidTr="00FB4AAD">
      <w:trPr>
        <w:trHeight w:val="342"/>
      </w:trPr>
      <w:tc>
        <w:tcPr>
          <w:tcW w:w="5529" w:type="dxa"/>
          <w:hideMark/>
        </w:tcPr>
        <w:p w:rsidR="00FE6A66" w:rsidRDefault="00FE6A66"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FE6A66" w:rsidRDefault="00FE6A66"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rsidR="00FE6A66" w:rsidRDefault="00FE6A6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B0EAB"/>
    <w:multiLevelType w:val="hybridMultilevel"/>
    <w:tmpl w:val="65F291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9B1783"/>
    <w:multiLevelType w:val="hybridMultilevel"/>
    <w:tmpl w:val="E33E7FD8"/>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EB5CD0"/>
    <w:multiLevelType w:val="hybridMultilevel"/>
    <w:tmpl w:val="4D7AB4B4"/>
    <w:lvl w:ilvl="0" w:tplc="F99A51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A7224E"/>
    <w:multiLevelType w:val="hybridMultilevel"/>
    <w:tmpl w:val="265E42AA"/>
    <w:lvl w:ilvl="0" w:tplc="6DB63BC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21E7F0B"/>
    <w:multiLevelType w:val="hybridMultilevel"/>
    <w:tmpl w:val="A406092A"/>
    <w:lvl w:ilvl="0" w:tplc="31DADF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6315FC6"/>
    <w:multiLevelType w:val="hybridMultilevel"/>
    <w:tmpl w:val="4F0CFB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9084028"/>
    <w:multiLevelType w:val="hybridMultilevel"/>
    <w:tmpl w:val="A50E9F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C5D7A86"/>
    <w:multiLevelType w:val="hybridMultilevel"/>
    <w:tmpl w:val="F27AE8CC"/>
    <w:lvl w:ilvl="0" w:tplc="C7DE2578">
      <w:start w:val="1"/>
      <w:numFmt w:val="decimal"/>
      <w:lvlText w:val="%1."/>
      <w:lvlJc w:val="left"/>
      <w:pPr>
        <w:ind w:left="1068" w:hanging="360"/>
      </w:pPr>
      <w:rPr>
        <w:rFonts w:eastAsia="Times New Roman"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9" w15:restartNumberingAfterBreak="0">
    <w:nsid w:val="7B4D7910"/>
    <w:multiLevelType w:val="hybridMultilevel"/>
    <w:tmpl w:val="F0AE0A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8"/>
  </w:num>
  <w:num w:numId="3">
    <w:abstractNumId w:val="1"/>
  </w:num>
  <w:num w:numId="4">
    <w:abstractNumId w:val="4"/>
  </w:num>
  <w:num w:numId="5">
    <w:abstractNumId w:val="7"/>
  </w:num>
  <w:num w:numId="6">
    <w:abstractNumId w:val="6"/>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0"/>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4D7E"/>
    <w:rsid w:val="000148DF"/>
    <w:rsid w:val="00016D8D"/>
    <w:rsid w:val="00016E58"/>
    <w:rsid w:val="000306A7"/>
    <w:rsid w:val="00032F93"/>
    <w:rsid w:val="00045379"/>
    <w:rsid w:val="00055224"/>
    <w:rsid w:val="00057866"/>
    <w:rsid w:val="00061821"/>
    <w:rsid w:val="000623F9"/>
    <w:rsid w:val="00063A10"/>
    <w:rsid w:val="000662F8"/>
    <w:rsid w:val="00073E78"/>
    <w:rsid w:val="00091552"/>
    <w:rsid w:val="00091C3A"/>
    <w:rsid w:val="000A1AE4"/>
    <w:rsid w:val="000A244E"/>
    <w:rsid w:val="000A3486"/>
    <w:rsid w:val="000A79DA"/>
    <w:rsid w:val="000B09A8"/>
    <w:rsid w:val="000B15C9"/>
    <w:rsid w:val="000B4B51"/>
    <w:rsid w:val="000B7158"/>
    <w:rsid w:val="000C5B8B"/>
    <w:rsid w:val="000D1B55"/>
    <w:rsid w:val="000D3C75"/>
    <w:rsid w:val="000E53AB"/>
    <w:rsid w:val="000E686B"/>
    <w:rsid w:val="00111DCD"/>
    <w:rsid w:val="00114CF9"/>
    <w:rsid w:val="00116475"/>
    <w:rsid w:val="001231E6"/>
    <w:rsid w:val="00124855"/>
    <w:rsid w:val="001254F5"/>
    <w:rsid w:val="00136FAD"/>
    <w:rsid w:val="00146F0A"/>
    <w:rsid w:val="00152C2B"/>
    <w:rsid w:val="001564EA"/>
    <w:rsid w:val="001741A2"/>
    <w:rsid w:val="00175897"/>
    <w:rsid w:val="00176DE1"/>
    <w:rsid w:val="00180B9F"/>
    <w:rsid w:val="00181CC5"/>
    <w:rsid w:val="00184EA4"/>
    <w:rsid w:val="00193784"/>
    <w:rsid w:val="001A02EC"/>
    <w:rsid w:val="001A577E"/>
    <w:rsid w:val="001A5B30"/>
    <w:rsid w:val="001A7C9B"/>
    <w:rsid w:val="001B05B9"/>
    <w:rsid w:val="001B7B88"/>
    <w:rsid w:val="001C7319"/>
    <w:rsid w:val="001C7D87"/>
    <w:rsid w:val="001D0E5D"/>
    <w:rsid w:val="001D2B2C"/>
    <w:rsid w:val="001D3E87"/>
    <w:rsid w:val="0021501E"/>
    <w:rsid w:val="00215523"/>
    <w:rsid w:val="002164AC"/>
    <w:rsid w:val="002201D4"/>
    <w:rsid w:val="002205C0"/>
    <w:rsid w:val="0023373D"/>
    <w:rsid w:val="0023423C"/>
    <w:rsid w:val="0024491F"/>
    <w:rsid w:val="002546C4"/>
    <w:rsid w:val="002577FE"/>
    <w:rsid w:val="00273D0E"/>
    <w:rsid w:val="00273E49"/>
    <w:rsid w:val="00287318"/>
    <w:rsid w:val="002A2034"/>
    <w:rsid w:val="002A24F4"/>
    <w:rsid w:val="002A38BF"/>
    <w:rsid w:val="002A597E"/>
    <w:rsid w:val="002B107F"/>
    <w:rsid w:val="002B28A2"/>
    <w:rsid w:val="002B5DBD"/>
    <w:rsid w:val="002C5CC3"/>
    <w:rsid w:val="002C72D2"/>
    <w:rsid w:val="002E2D7B"/>
    <w:rsid w:val="002E5E6A"/>
    <w:rsid w:val="002F37BE"/>
    <w:rsid w:val="00300D0B"/>
    <w:rsid w:val="00306096"/>
    <w:rsid w:val="00312078"/>
    <w:rsid w:val="0031645D"/>
    <w:rsid w:val="00320A67"/>
    <w:rsid w:val="003235EA"/>
    <w:rsid w:val="003272FB"/>
    <w:rsid w:val="003607E0"/>
    <w:rsid w:val="00361B9C"/>
    <w:rsid w:val="0037145B"/>
    <w:rsid w:val="00376CEC"/>
    <w:rsid w:val="00380758"/>
    <w:rsid w:val="00394A1E"/>
    <w:rsid w:val="003A61F9"/>
    <w:rsid w:val="003B1E88"/>
    <w:rsid w:val="003D0774"/>
    <w:rsid w:val="003E16E1"/>
    <w:rsid w:val="004012CF"/>
    <w:rsid w:val="00402FF3"/>
    <w:rsid w:val="004069EB"/>
    <w:rsid w:val="00412FC2"/>
    <w:rsid w:val="00423213"/>
    <w:rsid w:val="0042416D"/>
    <w:rsid w:val="004516EB"/>
    <w:rsid w:val="004529B6"/>
    <w:rsid w:val="00453DBD"/>
    <w:rsid w:val="00454CE6"/>
    <w:rsid w:val="0045795D"/>
    <w:rsid w:val="004616B8"/>
    <w:rsid w:val="00462670"/>
    <w:rsid w:val="00462881"/>
    <w:rsid w:val="00463B4A"/>
    <w:rsid w:val="00475F48"/>
    <w:rsid w:val="00477CC2"/>
    <w:rsid w:val="0048180A"/>
    <w:rsid w:val="00481C7A"/>
    <w:rsid w:val="00486142"/>
    <w:rsid w:val="0048649E"/>
    <w:rsid w:val="004906C8"/>
    <w:rsid w:val="004967E2"/>
    <w:rsid w:val="004A290F"/>
    <w:rsid w:val="004A5FFD"/>
    <w:rsid w:val="004A7CE2"/>
    <w:rsid w:val="004D08EB"/>
    <w:rsid w:val="004E2371"/>
    <w:rsid w:val="004E6BE9"/>
    <w:rsid w:val="00503655"/>
    <w:rsid w:val="00515090"/>
    <w:rsid w:val="00521E57"/>
    <w:rsid w:val="00526244"/>
    <w:rsid w:val="005305EA"/>
    <w:rsid w:val="005371E7"/>
    <w:rsid w:val="00540538"/>
    <w:rsid w:val="005520FE"/>
    <w:rsid w:val="00556513"/>
    <w:rsid w:val="00562653"/>
    <w:rsid w:val="005733EB"/>
    <w:rsid w:val="00580802"/>
    <w:rsid w:val="00581A22"/>
    <w:rsid w:val="00593E91"/>
    <w:rsid w:val="0059448B"/>
    <w:rsid w:val="005A0B49"/>
    <w:rsid w:val="005A6D57"/>
    <w:rsid w:val="005A6FF6"/>
    <w:rsid w:val="005B5B70"/>
    <w:rsid w:val="005B5F05"/>
    <w:rsid w:val="005C39AD"/>
    <w:rsid w:val="005C5834"/>
    <w:rsid w:val="005C6982"/>
    <w:rsid w:val="005D2427"/>
    <w:rsid w:val="005D2B59"/>
    <w:rsid w:val="005D362F"/>
    <w:rsid w:val="005D370F"/>
    <w:rsid w:val="005E4D7C"/>
    <w:rsid w:val="005F048E"/>
    <w:rsid w:val="005F57F0"/>
    <w:rsid w:val="006001B9"/>
    <w:rsid w:val="006073EF"/>
    <w:rsid w:val="0061042F"/>
    <w:rsid w:val="006168E4"/>
    <w:rsid w:val="00637512"/>
    <w:rsid w:val="00640EE4"/>
    <w:rsid w:val="006466F5"/>
    <w:rsid w:val="00661753"/>
    <w:rsid w:val="00665035"/>
    <w:rsid w:val="006848B7"/>
    <w:rsid w:val="006B1953"/>
    <w:rsid w:val="006B1BF1"/>
    <w:rsid w:val="006B26E3"/>
    <w:rsid w:val="006B4A8B"/>
    <w:rsid w:val="006B7444"/>
    <w:rsid w:val="006D23FC"/>
    <w:rsid w:val="006E2D8D"/>
    <w:rsid w:val="006E48F6"/>
    <w:rsid w:val="00701033"/>
    <w:rsid w:val="00715E04"/>
    <w:rsid w:val="007407EE"/>
    <w:rsid w:val="007424D1"/>
    <w:rsid w:val="00744EEF"/>
    <w:rsid w:val="00754CAE"/>
    <w:rsid w:val="00784A96"/>
    <w:rsid w:val="007851D5"/>
    <w:rsid w:val="00793B91"/>
    <w:rsid w:val="0079486A"/>
    <w:rsid w:val="00794F80"/>
    <w:rsid w:val="007A0426"/>
    <w:rsid w:val="007A078B"/>
    <w:rsid w:val="007A1904"/>
    <w:rsid w:val="007A1C9E"/>
    <w:rsid w:val="007B26F2"/>
    <w:rsid w:val="007B2C77"/>
    <w:rsid w:val="007B496F"/>
    <w:rsid w:val="007D1A27"/>
    <w:rsid w:val="007D1B24"/>
    <w:rsid w:val="007D1F15"/>
    <w:rsid w:val="007D25B1"/>
    <w:rsid w:val="007D2878"/>
    <w:rsid w:val="007E7BAB"/>
    <w:rsid w:val="007E7DCE"/>
    <w:rsid w:val="007F20AC"/>
    <w:rsid w:val="007F2A68"/>
    <w:rsid w:val="00802C56"/>
    <w:rsid w:val="00811205"/>
    <w:rsid w:val="00812C48"/>
    <w:rsid w:val="008146F9"/>
    <w:rsid w:val="008178FC"/>
    <w:rsid w:val="00824DCD"/>
    <w:rsid w:val="00827F11"/>
    <w:rsid w:val="00836BAC"/>
    <w:rsid w:val="00837B4D"/>
    <w:rsid w:val="00844569"/>
    <w:rsid w:val="00847D23"/>
    <w:rsid w:val="00857750"/>
    <w:rsid w:val="00863327"/>
    <w:rsid w:val="00870F44"/>
    <w:rsid w:val="00884054"/>
    <w:rsid w:val="008928C8"/>
    <w:rsid w:val="00895089"/>
    <w:rsid w:val="008951ED"/>
    <w:rsid w:val="008A75BE"/>
    <w:rsid w:val="008C32A8"/>
    <w:rsid w:val="008C55A3"/>
    <w:rsid w:val="008E6375"/>
    <w:rsid w:val="008F4C65"/>
    <w:rsid w:val="00905422"/>
    <w:rsid w:val="00905639"/>
    <w:rsid w:val="00913133"/>
    <w:rsid w:val="00921DB9"/>
    <w:rsid w:val="0092403D"/>
    <w:rsid w:val="0092607C"/>
    <w:rsid w:val="009402DB"/>
    <w:rsid w:val="009449B8"/>
    <w:rsid w:val="00944DC9"/>
    <w:rsid w:val="00952219"/>
    <w:rsid w:val="009605CD"/>
    <w:rsid w:val="009611E0"/>
    <w:rsid w:val="00965FEE"/>
    <w:rsid w:val="0096643B"/>
    <w:rsid w:val="009706B5"/>
    <w:rsid w:val="00972BDF"/>
    <w:rsid w:val="00974E2C"/>
    <w:rsid w:val="0098182D"/>
    <w:rsid w:val="009849B8"/>
    <w:rsid w:val="00985DC0"/>
    <w:rsid w:val="00986753"/>
    <w:rsid w:val="009A686F"/>
    <w:rsid w:val="009B33A8"/>
    <w:rsid w:val="009B3487"/>
    <w:rsid w:val="009B7C61"/>
    <w:rsid w:val="009C3793"/>
    <w:rsid w:val="009E1411"/>
    <w:rsid w:val="009E52F2"/>
    <w:rsid w:val="009F0157"/>
    <w:rsid w:val="009F3C1F"/>
    <w:rsid w:val="009F614E"/>
    <w:rsid w:val="009F762B"/>
    <w:rsid w:val="00A001BF"/>
    <w:rsid w:val="00A02047"/>
    <w:rsid w:val="00A036BE"/>
    <w:rsid w:val="00A12205"/>
    <w:rsid w:val="00A211E5"/>
    <w:rsid w:val="00A33D8F"/>
    <w:rsid w:val="00A41960"/>
    <w:rsid w:val="00A453DC"/>
    <w:rsid w:val="00A53B5F"/>
    <w:rsid w:val="00A625E2"/>
    <w:rsid w:val="00A72465"/>
    <w:rsid w:val="00A80C92"/>
    <w:rsid w:val="00A82461"/>
    <w:rsid w:val="00A831C1"/>
    <w:rsid w:val="00A851D8"/>
    <w:rsid w:val="00A953BA"/>
    <w:rsid w:val="00AA5D62"/>
    <w:rsid w:val="00AB3710"/>
    <w:rsid w:val="00AB4B0F"/>
    <w:rsid w:val="00AB6C3B"/>
    <w:rsid w:val="00AE008F"/>
    <w:rsid w:val="00AE6C8A"/>
    <w:rsid w:val="00B00658"/>
    <w:rsid w:val="00B10BDF"/>
    <w:rsid w:val="00B11E08"/>
    <w:rsid w:val="00B32CD3"/>
    <w:rsid w:val="00B34819"/>
    <w:rsid w:val="00B35A93"/>
    <w:rsid w:val="00B3672D"/>
    <w:rsid w:val="00B4281E"/>
    <w:rsid w:val="00B4745C"/>
    <w:rsid w:val="00B53C91"/>
    <w:rsid w:val="00B57CC2"/>
    <w:rsid w:val="00B808CD"/>
    <w:rsid w:val="00B87DE1"/>
    <w:rsid w:val="00B9223B"/>
    <w:rsid w:val="00BA182F"/>
    <w:rsid w:val="00BA4D1F"/>
    <w:rsid w:val="00BA7AD1"/>
    <w:rsid w:val="00BB2250"/>
    <w:rsid w:val="00BC0FDD"/>
    <w:rsid w:val="00BC22E0"/>
    <w:rsid w:val="00BD53B0"/>
    <w:rsid w:val="00BE11AC"/>
    <w:rsid w:val="00BE28ED"/>
    <w:rsid w:val="00C24275"/>
    <w:rsid w:val="00C25084"/>
    <w:rsid w:val="00C71CD1"/>
    <w:rsid w:val="00C73143"/>
    <w:rsid w:val="00C77685"/>
    <w:rsid w:val="00C77815"/>
    <w:rsid w:val="00C85374"/>
    <w:rsid w:val="00C85378"/>
    <w:rsid w:val="00C87B2F"/>
    <w:rsid w:val="00C9297C"/>
    <w:rsid w:val="00CA6FDA"/>
    <w:rsid w:val="00CB3B6F"/>
    <w:rsid w:val="00CC0C5F"/>
    <w:rsid w:val="00CC2F3D"/>
    <w:rsid w:val="00CC5FF3"/>
    <w:rsid w:val="00CD5AC6"/>
    <w:rsid w:val="00CE2ADF"/>
    <w:rsid w:val="00CF1D7D"/>
    <w:rsid w:val="00CF45D3"/>
    <w:rsid w:val="00CF6949"/>
    <w:rsid w:val="00CF6B6C"/>
    <w:rsid w:val="00D00B9F"/>
    <w:rsid w:val="00D042BB"/>
    <w:rsid w:val="00D06CA0"/>
    <w:rsid w:val="00D17789"/>
    <w:rsid w:val="00D21565"/>
    <w:rsid w:val="00D2737E"/>
    <w:rsid w:val="00D274A9"/>
    <w:rsid w:val="00D32644"/>
    <w:rsid w:val="00D33619"/>
    <w:rsid w:val="00D36FCB"/>
    <w:rsid w:val="00D427D0"/>
    <w:rsid w:val="00D52AC7"/>
    <w:rsid w:val="00D54CA9"/>
    <w:rsid w:val="00D56AB4"/>
    <w:rsid w:val="00D6340F"/>
    <w:rsid w:val="00D72D16"/>
    <w:rsid w:val="00D8195B"/>
    <w:rsid w:val="00D8619F"/>
    <w:rsid w:val="00D86764"/>
    <w:rsid w:val="00DB0194"/>
    <w:rsid w:val="00DB5C0A"/>
    <w:rsid w:val="00DB610E"/>
    <w:rsid w:val="00DD13E2"/>
    <w:rsid w:val="00DF003C"/>
    <w:rsid w:val="00DF4501"/>
    <w:rsid w:val="00DF78AE"/>
    <w:rsid w:val="00E0311A"/>
    <w:rsid w:val="00E10D84"/>
    <w:rsid w:val="00E11E2E"/>
    <w:rsid w:val="00E30A6E"/>
    <w:rsid w:val="00E326BE"/>
    <w:rsid w:val="00E34FDD"/>
    <w:rsid w:val="00E371EC"/>
    <w:rsid w:val="00E46E26"/>
    <w:rsid w:val="00E54DAA"/>
    <w:rsid w:val="00E70E35"/>
    <w:rsid w:val="00E72AE3"/>
    <w:rsid w:val="00E73B51"/>
    <w:rsid w:val="00E753C9"/>
    <w:rsid w:val="00E90602"/>
    <w:rsid w:val="00EA10DB"/>
    <w:rsid w:val="00EA1F89"/>
    <w:rsid w:val="00EA64CB"/>
    <w:rsid w:val="00EB117B"/>
    <w:rsid w:val="00EB40D6"/>
    <w:rsid w:val="00EB5F75"/>
    <w:rsid w:val="00EB6EF6"/>
    <w:rsid w:val="00EB79CD"/>
    <w:rsid w:val="00EE0F2E"/>
    <w:rsid w:val="00EE2A41"/>
    <w:rsid w:val="00EE4BE2"/>
    <w:rsid w:val="00EF09FB"/>
    <w:rsid w:val="00F02923"/>
    <w:rsid w:val="00F0351B"/>
    <w:rsid w:val="00F06472"/>
    <w:rsid w:val="00F12CB5"/>
    <w:rsid w:val="00F22566"/>
    <w:rsid w:val="00F22963"/>
    <w:rsid w:val="00F251DE"/>
    <w:rsid w:val="00F262A2"/>
    <w:rsid w:val="00F403EA"/>
    <w:rsid w:val="00F41077"/>
    <w:rsid w:val="00F41CF9"/>
    <w:rsid w:val="00F42753"/>
    <w:rsid w:val="00F510DB"/>
    <w:rsid w:val="00F51E44"/>
    <w:rsid w:val="00F727B0"/>
    <w:rsid w:val="00F847C1"/>
    <w:rsid w:val="00F95796"/>
    <w:rsid w:val="00FA2545"/>
    <w:rsid w:val="00FA5745"/>
    <w:rsid w:val="00FB4AAD"/>
    <w:rsid w:val="00FB4E3D"/>
    <w:rsid w:val="00FB5F2A"/>
    <w:rsid w:val="00FC4F9B"/>
    <w:rsid w:val="00FC59F0"/>
    <w:rsid w:val="00FC732A"/>
    <w:rsid w:val="00FD4599"/>
    <w:rsid w:val="00FD4784"/>
    <w:rsid w:val="00FD65FE"/>
    <w:rsid w:val="00FE3653"/>
    <w:rsid w:val="00FE6A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4FDD"/>
  </w:style>
  <w:style w:type="paragraph" w:styleId="Ttulo3">
    <w:name w:val="heading 3"/>
    <w:basedOn w:val="Normal"/>
    <w:link w:val="Ttulo3Car"/>
    <w:uiPriority w:val="9"/>
    <w:qFormat/>
    <w:rsid w:val="00A53B5F"/>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paragraph" w:customStyle="1" w:styleId="Texto">
    <w:name w:val="Texto"/>
    <w:basedOn w:val="Normal"/>
    <w:link w:val="TextoCar"/>
    <w:rsid w:val="00BE11A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BE11A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E11AC"/>
    <w:rPr>
      <w:rFonts w:ascii="Courier New" w:eastAsia="Times New Roman" w:hAnsi="Courier New" w:cs="Times New Roman"/>
      <w:sz w:val="20"/>
      <w:szCs w:val="20"/>
      <w:lang w:val="es-ES" w:eastAsia="es-ES"/>
    </w:rPr>
  </w:style>
  <w:style w:type="character" w:customStyle="1" w:styleId="TextoCar">
    <w:name w:val="Texto Car"/>
    <w:link w:val="Texto"/>
    <w:locked/>
    <w:rsid w:val="00BE11AC"/>
    <w:rPr>
      <w:rFonts w:ascii="Arial" w:eastAsia="Times New Roman" w:hAnsi="Arial" w:cs="Arial"/>
      <w:sz w:val="18"/>
      <w:szCs w:val="18"/>
      <w:lang w:eastAsia="es-ES"/>
    </w:rPr>
  </w:style>
  <w:style w:type="table" w:styleId="Tablaconcuadrcula">
    <w:name w:val="Table Grid"/>
    <w:basedOn w:val="Tablanormal"/>
    <w:uiPriority w:val="39"/>
    <w:rsid w:val="00784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detablaclara">
    <w:name w:val="Grid Table Light"/>
    <w:basedOn w:val="Tablanormal"/>
    <w:uiPriority w:val="40"/>
    <w:rsid w:val="00784A9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tulo3Car">
    <w:name w:val="Título 3 Car"/>
    <w:basedOn w:val="Fuentedeprrafopredeter"/>
    <w:link w:val="Ttulo3"/>
    <w:uiPriority w:val="9"/>
    <w:rsid w:val="00A53B5F"/>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A53B5F"/>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409849">
      <w:bodyDiv w:val="1"/>
      <w:marLeft w:val="0"/>
      <w:marRight w:val="0"/>
      <w:marTop w:val="0"/>
      <w:marBottom w:val="0"/>
      <w:divBdr>
        <w:top w:val="none" w:sz="0" w:space="0" w:color="auto"/>
        <w:left w:val="none" w:sz="0" w:space="0" w:color="auto"/>
        <w:bottom w:val="none" w:sz="0" w:space="0" w:color="auto"/>
        <w:right w:val="none" w:sz="0" w:space="0" w:color="auto"/>
      </w:divBdr>
    </w:div>
    <w:div w:id="116602955">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7962948">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38830462">
      <w:bodyDiv w:val="1"/>
      <w:marLeft w:val="0"/>
      <w:marRight w:val="0"/>
      <w:marTop w:val="0"/>
      <w:marBottom w:val="0"/>
      <w:divBdr>
        <w:top w:val="none" w:sz="0" w:space="0" w:color="auto"/>
        <w:left w:val="none" w:sz="0" w:space="0" w:color="auto"/>
        <w:bottom w:val="none" w:sz="0" w:space="0" w:color="auto"/>
        <w:right w:val="none" w:sz="0" w:space="0" w:color="auto"/>
      </w:divBdr>
    </w:div>
    <w:div w:id="265967762">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66315234">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8020797">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3180547">
      <w:bodyDiv w:val="1"/>
      <w:marLeft w:val="0"/>
      <w:marRight w:val="0"/>
      <w:marTop w:val="0"/>
      <w:marBottom w:val="0"/>
      <w:divBdr>
        <w:top w:val="none" w:sz="0" w:space="0" w:color="auto"/>
        <w:left w:val="none" w:sz="0" w:space="0" w:color="auto"/>
        <w:bottom w:val="none" w:sz="0" w:space="0" w:color="auto"/>
        <w:right w:val="none" w:sz="0" w:space="0" w:color="auto"/>
      </w:divBdr>
    </w:div>
    <w:div w:id="851065264">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29580399">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5619268">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9721304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4879925">
      <w:bodyDiv w:val="1"/>
      <w:marLeft w:val="0"/>
      <w:marRight w:val="0"/>
      <w:marTop w:val="0"/>
      <w:marBottom w:val="0"/>
      <w:divBdr>
        <w:top w:val="none" w:sz="0" w:space="0" w:color="auto"/>
        <w:left w:val="none" w:sz="0" w:space="0" w:color="auto"/>
        <w:bottom w:val="none" w:sz="0" w:space="0" w:color="auto"/>
        <w:right w:val="none" w:sz="0" w:space="0" w:color="auto"/>
      </w:divBdr>
    </w:div>
    <w:div w:id="117696133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67345179">
      <w:bodyDiv w:val="1"/>
      <w:marLeft w:val="0"/>
      <w:marRight w:val="0"/>
      <w:marTop w:val="0"/>
      <w:marBottom w:val="0"/>
      <w:divBdr>
        <w:top w:val="none" w:sz="0" w:space="0" w:color="auto"/>
        <w:left w:val="none" w:sz="0" w:space="0" w:color="auto"/>
        <w:bottom w:val="none" w:sz="0" w:space="0" w:color="auto"/>
        <w:right w:val="none" w:sz="0" w:space="0" w:color="auto"/>
      </w:divBdr>
    </w:div>
    <w:div w:id="1289386479">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97968077">
      <w:bodyDiv w:val="1"/>
      <w:marLeft w:val="0"/>
      <w:marRight w:val="0"/>
      <w:marTop w:val="0"/>
      <w:marBottom w:val="0"/>
      <w:divBdr>
        <w:top w:val="none" w:sz="0" w:space="0" w:color="auto"/>
        <w:left w:val="none" w:sz="0" w:space="0" w:color="auto"/>
        <w:bottom w:val="none" w:sz="0" w:space="0" w:color="auto"/>
        <w:right w:val="none" w:sz="0" w:space="0" w:color="auto"/>
      </w:divBdr>
    </w:div>
    <w:div w:id="141848225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06061654">
      <w:bodyDiv w:val="1"/>
      <w:marLeft w:val="0"/>
      <w:marRight w:val="0"/>
      <w:marTop w:val="0"/>
      <w:marBottom w:val="0"/>
      <w:divBdr>
        <w:top w:val="none" w:sz="0" w:space="0" w:color="auto"/>
        <w:left w:val="none" w:sz="0" w:space="0" w:color="auto"/>
        <w:bottom w:val="none" w:sz="0" w:space="0" w:color="auto"/>
        <w:right w:val="none" w:sz="0" w:space="0" w:color="auto"/>
      </w:divBdr>
    </w:div>
    <w:div w:id="1720320535">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4980184">
      <w:bodyDiv w:val="1"/>
      <w:marLeft w:val="0"/>
      <w:marRight w:val="0"/>
      <w:marTop w:val="0"/>
      <w:marBottom w:val="0"/>
      <w:divBdr>
        <w:top w:val="none" w:sz="0" w:space="0" w:color="auto"/>
        <w:left w:val="none" w:sz="0" w:space="0" w:color="auto"/>
        <w:bottom w:val="none" w:sz="0" w:space="0" w:color="auto"/>
        <w:right w:val="none" w:sz="0" w:space="0" w:color="auto"/>
      </w:divBdr>
    </w:div>
    <w:div w:id="1826892809">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45903859">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61323265">
      <w:bodyDiv w:val="1"/>
      <w:marLeft w:val="0"/>
      <w:marRight w:val="0"/>
      <w:marTop w:val="0"/>
      <w:marBottom w:val="0"/>
      <w:divBdr>
        <w:top w:val="none" w:sz="0" w:space="0" w:color="auto"/>
        <w:left w:val="none" w:sz="0" w:space="0" w:color="auto"/>
        <w:bottom w:val="none" w:sz="0" w:space="0" w:color="auto"/>
        <w:right w:val="none" w:sz="0" w:space="0" w:color="auto"/>
      </w:divBdr>
    </w:div>
    <w:div w:id="2066563917">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25225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C0916F-C8D6-4003-AB4D-BBA8A9F7A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384</TotalTime>
  <Pages>22</Pages>
  <Words>3643</Words>
  <Characters>20038</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cp:revision>
  <cp:lastPrinted>2018-08-27T18:22:00Z</cp:lastPrinted>
  <dcterms:created xsi:type="dcterms:W3CDTF">2018-08-16T01:37:00Z</dcterms:created>
  <dcterms:modified xsi:type="dcterms:W3CDTF">2018-08-29T01:12:00Z</dcterms:modified>
</cp:coreProperties>
</file>