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1D51C5" w:rsidRDefault="00110E3E" w:rsidP="008644D8">
      <w:pPr>
        <w:spacing w:before="240" w:after="240" w:line="360" w:lineRule="auto"/>
        <w:jc w:val="center"/>
        <w:rPr>
          <w:rFonts w:ascii="Palatino Linotype" w:hAnsi="Palatino Linotype"/>
          <w:b/>
        </w:rPr>
      </w:pPr>
      <w:r w:rsidRPr="001D51C5">
        <w:rPr>
          <w:rFonts w:ascii="Palatino Linotype" w:hAnsi="Palatino Linotype"/>
          <w:b/>
        </w:rPr>
        <w:t>LÍNEAS ARGUMENTATIVAS</w:t>
      </w:r>
    </w:p>
    <w:p w14:paraId="1C4E9D9D" w14:textId="77777777" w:rsidR="00C16B4D" w:rsidRPr="001D51C5" w:rsidRDefault="00C16B4D" w:rsidP="00C16B4D">
      <w:pPr>
        <w:spacing w:before="240" w:after="240" w:line="360" w:lineRule="auto"/>
        <w:jc w:val="both"/>
        <w:rPr>
          <w:rFonts w:ascii="Palatino Linotype" w:eastAsia="MS Mincho" w:hAnsi="Palatino Linotype" w:cs="Times New Roman"/>
        </w:rPr>
      </w:pPr>
      <w:bookmarkStart w:id="0" w:name="_Toc476570283"/>
      <w:r w:rsidRPr="001D51C5">
        <w:rPr>
          <w:rFonts w:ascii="Palatino Linotype" w:eastAsia="MS Mincho" w:hAnsi="Palatino Linotype" w:cs="Times New Roman"/>
          <w:b/>
        </w:rPr>
        <w:t xml:space="preserve">DERECHO DE ACCESO A LA INFORMACIÓN PÚBLICA. </w:t>
      </w:r>
      <w:r w:rsidRPr="001D51C5">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7C4CC121" w14:textId="77777777" w:rsidR="001271FC" w:rsidRPr="001D51C5" w:rsidRDefault="001271FC" w:rsidP="001271FC">
      <w:pPr>
        <w:spacing w:before="240" w:after="240" w:line="360" w:lineRule="auto"/>
        <w:jc w:val="both"/>
        <w:rPr>
          <w:rFonts w:ascii="Palatino Linotype" w:hAnsi="Palatino Linotype" w:cs="Arial"/>
        </w:rPr>
      </w:pPr>
      <w:r w:rsidRPr="001D51C5">
        <w:rPr>
          <w:rFonts w:ascii="Palatino Linotype" w:eastAsia="Calibri" w:hAnsi="Palatino Linotype" w:cs="Arial"/>
          <w:b/>
          <w:szCs w:val="22"/>
          <w:lang w:val="es-ES" w:eastAsia="es-MX"/>
        </w:rPr>
        <w:t>DE LAS FORMALIDADES LEGALES DE LA CLASIFICACIÓN DE LA INFORMACIÓN.</w:t>
      </w:r>
      <w:r w:rsidRPr="001D51C5">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1D51C5">
        <w:rPr>
          <w:rFonts w:ascii="Palatino Linotype" w:eastAsia="Calibri" w:hAnsi="Palatino Linotype" w:cs="Arial"/>
          <w:bCs/>
          <w:lang w:val="es-MX" w:eastAsia="en-US"/>
        </w:rPr>
        <w:t xml:space="preserve"> VIII,</w:t>
      </w:r>
      <w:r w:rsidRPr="001D51C5">
        <w:rPr>
          <w:rFonts w:ascii="Palatino Linotype" w:eastAsia="Calibri" w:hAnsi="Palatino Linotype" w:cs="Arial"/>
          <w:szCs w:val="22"/>
          <w:lang w:val="es-ES" w:eastAsia="es-MX"/>
        </w:rPr>
        <w:t xml:space="preserve"> 122, 135 </w:t>
      </w:r>
      <w:r w:rsidRPr="001D51C5">
        <w:rPr>
          <w:rFonts w:ascii="Palatino Linotype" w:hAnsi="Palatino Linotype" w:cs="Arial"/>
        </w:rPr>
        <w:t>143 y 149, así como los establecido en los Lineamientos Generales en Materia de Clasificación</w:t>
      </w:r>
      <w:r w:rsidRPr="001D51C5">
        <w:rPr>
          <w:rFonts w:ascii="Palatino Linotype" w:hAnsi="Palatino Linotype"/>
        </w:rPr>
        <w:t xml:space="preserve"> </w:t>
      </w:r>
      <w:r w:rsidRPr="001D51C5">
        <w:rPr>
          <w:rFonts w:ascii="Palatino Linotype" w:hAnsi="Palatino Linotype" w:cs="Arial"/>
        </w:rPr>
        <w:t>y Desclasificación de la Información.</w:t>
      </w:r>
    </w:p>
    <w:p w14:paraId="7BBDF1F5" w14:textId="34344FC6" w:rsidR="006644B9" w:rsidRPr="001D51C5" w:rsidRDefault="001D51C5" w:rsidP="001271FC">
      <w:pPr>
        <w:spacing w:before="240" w:after="240" w:line="360" w:lineRule="auto"/>
        <w:jc w:val="both"/>
        <w:rPr>
          <w:rFonts w:ascii="Palatino Linotype" w:hAnsi="Palatino Linotype" w:cs="Arial"/>
        </w:rPr>
      </w:pPr>
      <w:r w:rsidRPr="001D51C5">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5E537A5" wp14:editId="1177612C">
                <wp:simplePos x="0" y="0"/>
                <wp:positionH relativeFrom="column">
                  <wp:posOffset>43814</wp:posOffset>
                </wp:positionH>
                <wp:positionV relativeFrom="paragraph">
                  <wp:posOffset>13335</wp:posOffset>
                </wp:positionV>
                <wp:extent cx="5438775" cy="24574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38775" cy="245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99E9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05pt" to="431.7pt,1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" strokecolor="#4579b8 [3044]"/>
            </w:pict>
          </mc:Fallback>
        </mc:AlternateContent>
      </w:r>
    </w:p>
    <w:p w14:paraId="5F03EFED" w14:textId="77777777" w:rsidR="006644B9" w:rsidRPr="001D51C5" w:rsidRDefault="006644B9" w:rsidP="001271FC">
      <w:pPr>
        <w:spacing w:before="240" w:after="240" w:line="360" w:lineRule="auto"/>
        <w:jc w:val="both"/>
        <w:rPr>
          <w:rFonts w:ascii="Palatino Linotype" w:hAnsi="Palatino Linotype" w:cs="Arial"/>
        </w:rPr>
      </w:pPr>
    </w:p>
    <w:p w14:paraId="351848C4" w14:textId="77777777" w:rsidR="006644B9" w:rsidRPr="001D51C5" w:rsidRDefault="006644B9" w:rsidP="001271FC">
      <w:pPr>
        <w:spacing w:before="240" w:after="240" w:line="360" w:lineRule="auto"/>
        <w:jc w:val="both"/>
        <w:rPr>
          <w:rFonts w:ascii="Palatino Linotype" w:hAnsi="Palatino Linotype" w:cs="Arial"/>
        </w:rPr>
      </w:pPr>
    </w:p>
    <w:p w14:paraId="7FAC4FBB" w14:textId="77777777" w:rsidR="006644B9" w:rsidRPr="001D51C5" w:rsidRDefault="006644B9" w:rsidP="001271FC">
      <w:pPr>
        <w:spacing w:before="240" w:after="240" w:line="360" w:lineRule="auto"/>
        <w:jc w:val="both"/>
        <w:rPr>
          <w:rFonts w:ascii="Palatino Linotype" w:hAnsi="Palatino Linotype" w:cs="Arial"/>
        </w:rPr>
      </w:pPr>
    </w:p>
    <w:p w14:paraId="107BB28C" w14:textId="77777777" w:rsidR="006644B9" w:rsidRPr="001D51C5" w:rsidRDefault="006644B9" w:rsidP="001271FC">
      <w:pPr>
        <w:spacing w:before="240" w:after="240" w:line="360" w:lineRule="auto"/>
        <w:jc w:val="both"/>
        <w:rPr>
          <w:rFonts w:ascii="Palatino Linotype" w:hAnsi="Palatino Linotype" w:cs="Arial"/>
        </w:rPr>
      </w:pPr>
    </w:p>
    <w:p w14:paraId="747D50D7" w14:textId="77777777" w:rsidR="006644B9" w:rsidRPr="001D51C5" w:rsidRDefault="006644B9" w:rsidP="001271FC">
      <w:pPr>
        <w:spacing w:before="240" w:after="240" w:line="360" w:lineRule="auto"/>
        <w:jc w:val="both"/>
        <w:rPr>
          <w:rFonts w:ascii="Palatino Linotype" w:hAnsi="Palatino Linotype" w:cs="Arial"/>
        </w:rPr>
      </w:pPr>
    </w:p>
    <w:bookmarkEnd w:id="0"/>
    <w:p w14:paraId="5C6AEE9C" w14:textId="2CC18FF4" w:rsidR="007C37D2" w:rsidRPr="001D51C5" w:rsidRDefault="00721F66" w:rsidP="008644D8">
      <w:pPr>
        <w:spacing w:before="240" w:after="240" w:line="360" w:lineRule="auto"/>
        <w:jc w:val="center"/>
        <w:rPr>
          <w:rFonts w:ascii="Palatino Linotype" w:hAnsi="Palatino Linotype"/>
        </w:rPr>
      </w:pPr>
      <w:r w:rsidRPr="001D51C5">
        <w:rPr>
          <w:rFonts w:ascii="Palatino Linotype" w:hAnsi="Palatino Linotype"/>
          <w:b/>
        </w:rPr>
        <w:t>Índice</w:t>
      </w:r>
      <w:r w:rsidRPr="001D51C5">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1D51C5" w:rsidRDefault="00DF1386" w:rsidP="008644D8">
          <w:pPr>
            <w:pStyle w:val="TtulodeTDC"/>
            <w:spacing w:line="360" w:lineRule="auto"/>
            <w:rPr>
              <w:rFonts w:ascii="Palatino Linotype" w:hAnsi="Palatino Linotype"/>
            </w:rPr>
          </w:pPr>
        </w:p>
        <w:p w14:paraId="3D46A63B" w14:textId="77777777" w:rsidR="00A76118" w:rsidRDefault="00DF1386" w:rsidP="00A76118">
          <w:pPr>
            <w:pStyle w:val="TDC1"/>
            <w:tabs>
              <w:tab w:val="right" w:leader="dot" w:pos="8779"/>
            </w:tabs>
            <w:spacing w:line="360" w:lineRule="auto"/>
            <w:rPr>
              <w:noProof/>
              <w:sz w:val="22"/>
              <w:szCs w:val="22"/>
              <w:lang w:val="es-MX" w:eastAsia="es-MX"/>
            </w:rPr>
          </w:pPr>
          <w:r w:rsidRPr="001D51C5">
            <w:rPr>
              <w:rFonts w:ascii="Palatino Linotype" w:hAnsi="Palatino Linotype"/>
            </w:rPr>
            <w:fldChar w:fldCharType="begin"/>
          </w:r>
          <w:r w:rsidRPr="001D51C5">
            <w:rPr>
              <w:rFonts w:ascii="Palatino Linotype" w:hAnsi="Palatino Linotype"/>
            </w:rPr>
            <w:instrText xml:space="preserve"> TOC \o "1-3" \h \z \u </w:instrText>
          </w:r>
          <w:r w:rsidRPr="001D51C5">
            <w:rPr>
              <w:rFonts w:ascii="Palatino Linotype" w:hAnsi="Palatino Linotype"/>
            </w:rPr>
            <w:fldChar w:fldCharType="separate"/>
          </w:r>
          <w:hyperlink w:anchor="_Toc523402997" w:history="1">
            <w:r w:rsidR="00A76118" w:rsidRPr="000C0D3B">
              <w:rPr>
                <w:rStyle w:val="Hipervnculo"/>
                <w:rFonts w:ascii="Palatino Linotype" w:hAnsi="Palatino Linotype"/>
                <w:b/>
                <w:noProof/>
              </w:rPr>
              <w:t>ANTECEDENTES</w:t>
            </w:r>
            <w:r w:rsidR="00A76118">
              <w:rPr>
                <w:noProof/>
                <w:webHidden/>
              </w:rPr>
              <w:tab/>
            </w:r>
            <w:r w:rsidR="00A76118">
              <w:rPr>
                <w:noProof/>
                <w:webHidden/>
              </w:rPr>
              <w:fldChar w:fldCharType="begin"/>
            </w:r>
            <w:r w:rsidR="00A76118">
              <w:rPr>
                <w:noProof/>
                <w:webHidden/>
              </w:rPr>
              <w:instrText xml:space="preserve"> PAGEREF _Toc523402997 \h </w:instrText>
            </w:r>
            <w:r w:rsidR="00A76118">
              <w:rPr>
                <w:noProof/>
                <w:webHidden/>
              </w:rPr>
            </w:r>
            <w:r w:rsidR="00A76118">
              <w:rPr>
                <w:noProof/>
                <w:webHidden/>
              </w:rPr>
              <w:fldChar w:fldCharType="separate"/>
            </w:r>
            <w:r w:rsidR="00BC1893">
              <w:rPr>
                <w:noProof/>
                <w:webHidden/>
              </w:rPr>
              <w:t>3</w:t>
            </w:r>
            <w:r w:rsidR="00A76118">
              <w:rPr>
                <w:noProof/>
                <w:webHidden/>
              </w:rPr>
              <w:fldChar w:fldCharType="end"/>
            </w:r>
          </w:hyperlink>
        </w:p>
        <w:p w14:paraId="5A63EA11" w14:textId="77777777" w:rsidR="00A76118" w:rsidRDefault="00B646BF" w:rsidP="00A76118">
          <w:pPr>
            <w:pStyle w:val="TDC1"/>
            <w:tabs>
              <w:tab w:val="right" w:leader="dot" w:pos="8779"/>
            </w:tabs>
            <w:spacing w:line="360" w:lineRule="auto"/>
            <w:rPr>
              <w:noProof/>
              <w:sz w:val="22"/>
              <w:szCs w:val="22"/>
              <w:lang w:val="es-MX" w:eastAsia="es-MX"/>
            </w:rPr>
          </w:pPr>
          <w:hyperlink w:anchor="_Toc523402998" w:history="1">
            <w:r w:rsidR="00A76118" w:rsidRPr="000C0D3B">
              <w:rPr>
                <w:rStyle w:val="Hipervnculo"/>
                <w:rFonts w:ascii="Palatino Linotype" w:hAnsi="Palatino Linotype"/>
                <w:b/>
                <w:noProof/>
              </w:rPr>
              <w:t>CONSIDERANDO</w:t>
            </w:r>
            <w:r w:rsidR="00A76118">
              <w:rPr>
                <w:noProof/>
                <w:webHidden/>
              </w:rPr>
              <w:tab/>
            </w:r>
            <w:r w:rsidR="00A76118">
              <w:rPr>
                <w:noProof/>
                <w:webHidden/>
              </w:rPr>
              <w:fldChar w:fldCharType="begin"/>
            </w:r>
            <w:r w:rsidR="00A76118">
              <w:rPr>
                <w:noProof/>
                <w:webHidden/>
              </w:rPr>
              <w:instrText xml:space="preserve"> PAGEREF _Toc523402998 \h </w:instrText>
            </w:r>
            <w:r w:rsidR="00A76118">
              <w:rPr>
                <w:noProof/>
                <w:webHidden/>
              </w:rPr>
            </w:r>
            <w:r w:rsidR="00A76118">
              <w:rPr>
                <w:noProof/>
                <w:webHidden/>
              </w:rPr>
              <w:fldChar w:fldCharType="separate"/>
            </w:r>
            <w:r w:rsidR="00BC1893">
              <w:rPr>
                <w:noProof/>
                <w:webHidden/>
              </w:rPr>
              <w:t>7</w:t>
            </w:r>
            <w:r w:rsidR="00A76118">
              <w:rPr>
                <w:noProof/>
                <w:webHidden/>
              </w:rPr>
              <w:fldChar w:fldCharType="end"/>
            </w:r>
          </w:hyperlink>
        </w:p>
        <w:p w14:paraId="461776B3" w14:textId="77777777" w:rsidR="00A76118" w:rsidRDefault="00B646BF" w:rsidP="00A76118">
          <w:pPr>
            <w:pStyle w:val="TDC2"/>
            <w:spacing w:line="360" w:lineRule="auto"/>
            <w:rPr>
              <w:noProof/>
              <w:sz w:val="22"/>
              <w:szCs w:val="22"/>
              <w:lang w:val="es-MX" w:eastAsia="es-MX"/>
            </w:rPr>
          </w:pPr>
          <w:hyperlink w:anchor="_Toc523402999" w:history="1">
            <w:r w:rsidR="00A76118" w:rsidRPr="000C0D3B">
              <w:rPr>
                <w:rStyle w:val="Hipervnculo"/>
                <w:rFonts w:ascii="Palatino Linotype" w:hAnsi="Palatino Linotype"/>
                <w:b/>
                <w:noProof/>
              </w:rPr>
              <w:t>PRIMERO. De la competencia</w:t>
            </w:r>
            <w:r w:rsidR="00A76118">
              <w:rPr>
                <w:noProof/>
                <w:webHidden/>
              </w:rPr>
              <w:tab/>
            </w:r>
            <w:r w:rsidR="00A76118">
              <w:rPr>
                <w:noProof/>
                <w:webHidden/>
              </w:rPr>
              <w:fldChar w:fldCharType="begin"/>
            </w:r>
            <w:r w:rsidR="00A76118">
              <w:rPr>
                <w:noProof/>
                <w:webHidden/>
              </w:rPr>
              <w:instrText xml:space="preserve"> PAGEREF _Toc523402999 \h </w:instrText>
            </w:r>
            <w:r w:rsidR="00A76118">
              <w:rPr>
                <w:noProof/>
                <w:webHidden/>
              </w:rPr>
            </w:r>
            <w:r w:rsidR="00A76118">
              <w:rPr>
                <w:noProof/>
                <w:webHidden/>
              </w:rPr>
              <w:fldChar w:fldCharType="separate"/>
            </w:r>
            <w:r w:rsidR="00BC1893">
              <w:rPr>
                <w:noProof/>
                <w:webHidden/>
              </w:rPr>
              <w:t>7</w:t>
            </w:r>
            <w:r w:rsidR="00A76118">
              <w:rPr>
                <w:noProof/>
                <w:webHidden/>
              </w:rPr>
              <w:fldChar w:fldCharType="end"/>
            </w:r>
          </w:hyperlink>
        </w:p>
        <w:p w14:paraId="0D3199C8" w14:textId="77777777" w:rsidR="00A76118" w:rsidRDefault="00B646BF" w:rsidP="00A76118">
          <w:pPr>
            <w:pStyle w:val="TDC2"/>
            <w:spacing w:line="360" w:lineRule="auto"/>
            <w:rPr>
              <w:noProof/>
              <w:sz w:val="22"/>
              <w:szCs w:val="22"/>
              <w:lang w:val="es-MX" w:eastAsia="es-MX"/>
            </w:rPr>
          </w:pPr>
          <w:hyperlink w:anchor="_Toc523403000" w:history="1">
            <w:r w:rsidR="00A76118" w:rsidRPr="000C0D3B">
              <w:rPr>
                <w:rStyle w:val="Hipervnculo"/>
                <w:rFonts w:ascii="Palatino Linotype" w:hAnsi="Palatino Linotype"/>
                <w:b/>
                <w:noProof/>
              </w:rPr>
              <w:t>SEGUNDO. De la oportunidad y procedencia.</w:t>
            </w:r>
            <w:r w:rsidR="00A76118">
              <w:rPr>
                <w:noProof/>
                <w:webHidden/>
              </w:rPr>
              <w:tab/>
            </w:r>
            <w:r w:rsidR="00A76118">
              <w:rPr>
                <w:noProof/>
                <w:webHidden/>
              </w:rPr>
              <w:fldChar w:fldCharType="begin"/>
            </w:r>
            <w:r w:rsidR="00A76118">
              <w:rPr>
                <w:noProof/>
                <w:webHidden/>
              </w:rPr>
              <w:instrText xml:space="preserve"> PAGEREF _Toc523403000 \h </w:instrText>
            </w:r>
            <w:r w:rsidR="00A76118">
              <w:rPr>
                <w:noProof/>
                <w:webHidden/>
              </w:rPr>
            </w:r>
            <w:r w:rsidR="00A76118">
              <w:rPr>
                <w:noProof/>
                <w:webHidden/>
              </w:rPr>
              <w:fldChar w:fldCharType="separate"/>
            </w:r>
            <w:r w:rsidR="00BC1893">
              <w:rPr>
                <w:noProof/>
                <w:webHidden/>
              </w:rPr>
              <w:t>8</w:t>
            </w:r>
            <w:r w:rsidR="00A76118">
              <w:rPr>
                <w:noProof/>
                <w:webHidden/>
              </w:rPr>
              <w:fldChar w:fldCharType="end"/>
            </w:r>
          </w:hyperlink>
        </w:p>
        <w:p w14:paraId="42E53E96" w14:textId="77777777" w:rsidR="00A76118" w:rsidRDefault="00B646BF" w:rsidP="00A76118">
          <w:pPr>
            <w:pStyle w:val="TDC1"/>
            <w:tabs>
              <w:tab w:val="right" w:leader="dot" w:pos="8779"/>
            </w:tabs>
            <w:spacing w:line="360" w:lineRule="auto"/>
            <w:rPr>
              <w:noProof/>
              <w:sz w:val="22"/>
              <w:szCs w:val="22"/>
              <w:lang w:val="es-MX" w:eastAsia="es-MX"/>
            </w:rPr>
          </w:pPr>
          <w:hyperlink w:anchor="_Toc523403001" w:history="1">
            <w:r w:rsidR="00A76118" w:rsidRPr="000C0D3B">
              <w:rPr>
                <w:rStyle w:val="Hipervnculo"/>
                <w:rFonts w:ascii="Palatino Linotype" w:hAnsi="Palatino Linotype"/>
                <w:b/>
                <w:noProof/>
              </w:rPr>
              <w:t>TERCERO. Planteamiento de la Litis</w:t>
            </w:r>
            <w:r w:rsidR="00A76118">
              <w:rPr>
                <w:noProof/>
                <w:webHidden/>
              </w:rPr>
              <w:tab/>
            </w:r>
            <w:r w:rsidR="00A76118">
              <w:rPr>
                <w:noProof/>
                <w:webHidden/>
              </w:rPr>
              <w:fldChar w:fldCharType="begin"/>
            </w:r>
            <w:r w:rsidR="00A76118">
              <w:rPr>
                <w:noProof/>
                <w:webHidden/>
              </w:rPr>
              <w:instrText xml:space="preserve"> PAGEREF _Toc523403001 \h </w:instrText>
            </w:r>
            <w:r w:rsidR="00A76118">
              <w:rPr>
                <w:noProof/>
                <w:webHidden/>
              </w:rPr>
            </w:r>
            <w:r w:rsidR="00A76118">
              <w:rPr>
                <w:noProof/>
                <w:webHidden/>
              </w:rPr>
              <w:fldChar w:fldCharType="separate"/>
            </w:r>
            <w:r w:rsidR="00BC1893">
              <w:rPr>
                <w:noProof/>
                <w:webHidden/>
              </w:rPr>
              <w:t>8</w:t>
            </w:r>
            <w:r w:rsidR="00A76118">
              <w:rPr>
                <w:noProof/>
                <w:webHidden/>
              </w:rPr>
              <w:fldChar w:fldCharType="end"/>
            </w:r>
          </w:hyperlink>
        </w:p>
        <w:p w14:paraId="6F9ECB6B" w14:textId="77777777" w:rsidR="00A76118" w:rsidRDefault="00B646BF" w:rsidP="00A76118">
          <w:pPr>
            <w:pStyle w:val="TDC1"/>
            <w:tabs>
              <w:tab w:val="right" w:leader="dot" w:pos="8779"/>
            </w:tabs>
            <w:spacing w:line="360" w:lineRule="auto"/>
            <w:rPr>
              <w:noProof/>
              <w:sz w:val="22"/>
              <w:szCs w:val="22"/>
              <w:lang w:val="es-MX" w:eastAsia="es-MX"/>
            </w:rPr>
          </w:pPr>
          <w:hyperlink w:anchor="_Toc523403002" w:history="1">
            <w:r w:rsidR="00A76118" w:rsidRPr="000C0D3B">
              <w:rPr>
                <w:rStyle w:val="Hipervnculo"/>
                <w:rFonts w:ascii="Palatino Linotype" w:hAnsi="Palatino Linotype"/>
                <w:b/>
                <w:noProof/>
              </w:rPr>
              <w:t>CUARTO. Estudio y resolución del asunto</w:t>
            </w:r>
            <w:r w:rsidR="00A76118">
              <w:rPr>
                <w:noProof/>
                <w:webHidden/>
              </w:rPr>
              <w:tab/>
            </w:r>
            <w:r w:rsidR="00A76118">
              <w:rPr>
                <w:noProof/>
                <w:webHidden/>
              </w:rPr>
              <w:fldChar w:fldCharType="begin"/>
            </w:r>
            <w:r w:rsidR="00A76118">
              <w:rPr>
                <w:noProof/>
                <w:webHidden/>
              </w:rPr>
              <w:instrText xml:space="preserve"> PAGEREF _Toc523403002 \h </w:instrText>
            </w:r>
            <w:r w:rsidR="00A76118">
              <w:rPr>
                <w:noProof/>
                <w:webHidden/>
              </w:rPr>
            </w:r>
            <w:r w:rsidR="00A76118">
              <w:rPr>
                <w:noProof/>
                <w:webHidden/>
              </w:rPr>
              <w:fldChar w:fldCharType="separate"/>
            </w:r>
            <w:r w:rsidR="00BC1893">
              <w:rPr>
                <w:noProof/>
                <w:webHidden/>
              </w:rPr>
              <w:t>10</w:t>
            </w:r>
            <w:r w:rsidR="00A76118">
              <w:rPr>
                <w:noProof/>
                <w:webHidden/>
              </w:rPr>
              <w:fldChar w:fldCharType="end"/>
            </w:r>
          </w:hyperlink>
        </w:p>
        <w:p w14:paraId="39EEBA4A" w14:textId="77777777" w:rsidR="00A76118" w:rsidRDefault="00B646BF" w:rsidP="00A76118">
          <w:pPr>
            <w:pStyle w:val="TDC2"/>
            <w:tabs>
              <w:tab w:val="left" w:pos="480"/>
            </w:tabs>
            <w:spacing w:line="360" w:lineRule="auto"/>
            <w:rPr>
              <w:noProof/>
              <w:sz w:val="22"/>
              <w:szCs w:val="22"/>
              <w:lang w:val="es-MX" w:eastAsia="es-MX"/>
            </w:rPr>
          </w:pPr>
          <w:hyperlink w:anchor="_Toc523403003" w:history="1">
            <w:r w:rsidR="00A76118" w:rsidRPr="000C0D3B">
              <w:rPr>
                <w:rStyle w:val="Hipervnculo"/>
                <w:rFonts w:ascii="Palatino Linotype" w:hAnsi="Palatino Linotype"/>
                <w:b/>
                <w:noProof/>
              </w:rPr>
              <w:t>A.</w:t>
            </w:r>
            <w:r w:rsidR="00A76118">
              <w:rPr>
                <w:noProof/>
                <w:sz w:val="22"/>
                <w:szCs w:val="22"/>
                <w:lang w:val="es-MX" w:eastAsia="es-MX"/>
              </w:rPr>
              <w:tab/>
            </w:r>
            <w:r w:rsidR="00A76118" w:rsidRPr="000C0D3B">
              <w:rPr>
                <w:rStyle w:val="Hipervnculo"/>
                <w:rFonts w:ascii="Palatino Linotype" w:hAnsi="Palatino Linotype"/>
                <w:b/>
                <w:noProof/>
              </w:rPr>
              <w:t>De la Incompetencia.</w:t>
            </w:r>
            <w:r w:rsidR="00A76118">
              <w:rPr>
                <w:noProof/>
                <w:webHidden/>
              </w:rPr>
              <w:tab/>
            </w:r>
            <w:r w:rsidR="00A76118">
              <w:rPr>
                <w:noProof/>
                <w:webHidden/>
              </w:rPr>
              <w:fldChar w:fldCharType="begin"/>
            </w:r>
            <w:r w:rsidR="00A76118">
              <w:rPr>
                <w:noProof/>
                <w:webHidden/>
              </w:rPr>
              <w:instrText xml:space="preserve"> PAGEREF _Toc523403003 \h </w:instrText>
            </w:r>
            <w:r w:rsidR="00A76118">
              <w:rPr>
                <w:noProof/>
                <w:webHidden/>
              </w:rPr>
            </w:r>
            <w:r w:rsidR="00A76118">
              <w:rPr>
                <w:noProof/>
                <w:webHidden/>
              </w:rPr>
              <w:fldChar w:fldCharType="separate"/>
            </w:r>
            <w:r w:rsidR="00BC1893">
              <w:rPr>
                <w:noProof/>
                <w:webHidden/>
              </w:rPr>
              <w:t>10</w:t>
            </w:r>
            <w:r w:rsidR="00A76118">
              <w:rPr>
                <w:noProof/>
                <w:webHidden/>
              </w:rPr>
              <w:fldChar w:fldCharType="end"/>
            </w:r>
          </w:hyperlink>
        </w:p>
        <w:p w14:paraId="166D6A73" w14:textId="77777777" w:rsidR="00A76118" w:rsidRDefault="00B646BF" w:rsidP="00A76118">
          <w:pPr>
            <w:pStyle w:val="TDC1"/>
            <w:tabs>
              <w:tab w:val="right" w:leader="dot" w:pos="8779"/>
            </w:tabs>
            <w:spacing w:line="360" w:lineRule="auto"/>
            <w:rPr>
              <w:noProof/>
              <w:sz w:val="22"/>
              <w:szCs w:val="22"/>
              <w:lang w:val="es-MX" w:eastAsia="es-MX"/>
            </w:rPr>
          </w:pPr>
          <w:hyperlink w:anchor="_Toc523403004" w:history="1">
            <w:r w:rsidR="00A76118" w:rsidRPr="000C0D3B">
              <w:rPr>
                <w:rStyle w:val="Hipervnculo"/>
                <w:rFonts w:ascii="Palatino Linotype" w:hAnsi="Palatino Linotype"/>
                <w:b/>
                <w:noProof/>
              </w:rPr>
              <w:t>QUINTO. De la Versión Pública</w:t>
            </w:r>
            <w:r w:rsidR="00A76118">
              <w:rPr>
                <w:noProof/>
                <w:webHidden/>
              </w:rPr>
              <w:tab/>
            </w:r>
            <w:r w:rsidR="00A76118">
              <w:rPr>
                <w:noProof/>
                <w:webHidden/>
              </w:rPr>
              <w:fldChar w:fldCharType="begin"/>
            </w:r>
            <w:r w:rsidR="00A76118">
              <w:rPr>
                <w:noProof/>
                <w:webHidden/>
              </w:rPr>
              <w:instrText xml:space="preserve"> PAGEREF _Toc523403004 \h </w:instrText>
            </w:r>
            <w:r w:rsidR="00A76118">
              <w:rPr>
                <w:noProof/>
                <w:webHidden/>
              </w:rPr>
            </w:r>
            <w:r w:rsidR="00A76118">
              <w:rPr>
                <w:noProof/>
                <w:webHidden/>
              </w:rPr>
              <w:fldChar w:fldCharType="separate"/>
            </w:r>
            <w:r w:rsidR="00BC1893">
              <w:rPr>
                <w:noProof/>
                <w:webHidden/>
              </w:rPr>
              <w:t>18</w:t>
            </w:r>
            <w:r w:rsidR="00A76118">
              <w:rPr>
                <w:noProof/>
                <w:webHidden/>
              </w:rPr>
              <w:fldChar w:fldCharType="end"/>
            </w:r>
          </w:hyperlink>
        </w:p>
        <w:p w14:paraId="7E996EC7" w14:textId="77777777" w:rsidR="00A76118" w:rsidRDefault="00B646BF" w:rsidP="00A76118">
          <w:pPr>
            <w:pStyle w:val="TDC2"/>
            <w:tabs>
              <w:tab w:val="left" w:pos="480"/>
            </w:tabs>
            <w:spacing w:line="360" w:lineRule="auto"/>
            <w:rPr>
              <w:noProof/>
              <w:sz w:val="22"/>
              <w:szCs w:val="22"/>
              <w:lang w:val="es-MX" w:eastAsia="es-MX"/>
            </w:rPr>
          </w:pPr>
          <w:hyperlink w:anchor="_Toc523403005" w:history="1">
            <w:r w:rsidR="00A76118" w:rsidRPr="000C0D3B">
              <w:rPr>
                <w:rStyle w:val="Hipervnculo"/>
                <w:rFonts w:ascii="Palatino Linotype" w:hAnsi="Palatino Linotype"/>
                <w:b/>
                <w:noProof/>
              </w:rPr>
              <w:t>A.</w:t>
            </w:r>
            <w:r w:rsidR="00A76118">
              <w:rPr>
                <w:noProof/>
                <w:sz w:val="22"/>
                <w:szCs w:val="22"/>
                <w:lang w:val="es-MX" w:eastAsia="es-MX"/>
              </w:rPr>
              <w:tab/>
            </w:r>
            <w:r w:rsidR="00A76118" w:rsidRPr="000C0D3B">
              <w:rPr>
                <w:rStyle w:val="Hipervnculo"/>
                <w:rFonts w:ascii="Palatino Linotype" w:hAnsi="Palatino Linotype"/>
                <w:b/>
                <w:noProof/>
              </w:rPr>
              <w:t>Requisitos previos.</w:t>
            </w:r>
            <w:r w:rsidR="00A76118">
              <w:rPr>
                <w:noProof/>
                <w:webHidden/>
              </w:rPr>
              <w:tab/>
            </w:r>
            <w:r w:rsidR="00A76118">
              <w:rPr>
                <w:noProof/>
                <w:webHidden/>
              </w:rPr>
              <w:fldChar w:fldCharType="begin"/>
            </w:r>
            <w:r w:rsidR="00A76118">
              <w:rPr>
                <w:noProof/>
                <w:webHidden/>
              </w:rPr>
              <w:instrText xml:space="preserve"> PAGEREF _Toc523403005 \h </w:instrText>
            </w:r>
            <w:r w:rsidR="00A76118">
              <w:rPr>
                <w:noProof/>
                <w:webHidden/>
              </w:rPr>
            </w:r>
            <w:r w:rsidR="00A76118">
              <w:rPr>
                <w:noProof/>
                <w:webHidden/>
              </w:rPr>
              <w:fldChar w:fldCharType="separate"/>
            </w:r>
            <w:r w:rsidR="00BC1893">
              <w:rPr>
                <w:noProof/>
                <w:webHidden/>
              </w:rPr>
              <w:t>19</w:t>
            </w:r>
            <w:r w:rsidR="00A76118">
              <w:rPr>
                <w:noProof/>
                <w:webHidden/>
              </w:rPr>
              <w:fldChar w:fldCharType="end"/>
            </w:r>
          </w:hyperlink>
        </w:p>
        <w:p w14:paraId="5F3BC08D" w14:textId="77777777" w:rsidR="00A76118" w:rsidRDefault="00B646BF" w:rsidP="00A76118">
          <w:pPr>
            <w:pStyle w:val="TDC2"/>
            <w:tabs>
              <w:tab w:val="left" w:pos="480"/>
            </w:tabs>
            <w:spacing w:line="360" w:lineRule="auto"/>
            <w:rPr>
              <w:noProof/>
              <w:sz w:val="22"/>
              <w:szCs w:val="22"/>
              <w:lang w:val="es-MX" w:eastAsia="es-MX"/>
            </w:rPr>
          </w:pPr>
          <w:hyperlink w:anchor="_Toc523403006" w:history="1">
            <w:r w:rsidR="00A76118" w:rsidRPr="000C0D3B">
              <w:rPr>
                <w:rStyle w:val="Hipervnculo"/>
                <w:rFonts w:ascii="Palatino Linotype" w:hAnsi="Palatino Linotype"/>
                <w:b/>
                <w:noProof/>
              </w:rPr>
              <w:t>B.</w:t>
            </w:r>
            <w:r w:rsidR="00A76118">
              <w:rPr>
                <w:noProof/>
                <w:sz w:val="22"/>
                <w:szCs w:val="22"/>
                <w:lang w:val="es-MX" w:eastAsia="es-MX"/>
              </w:rPr>
              <w:tab/>
            </w:r>
            <w:r w:rsidR="00A76118" w:rsidRPr="000C0D3B">
              <w:rPr>
                <w:rStyle w:val="Hipervnculo"/>
                <w:rFonts w:ascii="Palatino Linotype" w:hAnsi="Palatino Linotype"/>
                <w:b/>
                <w:noProof/>
              </w:rPr>
              <w:t>Supuesto de clasificación.</w:t>
            </w:r>
            <w:r w:rsidR="00A76118">
              <w:rPr>
                <w:noProof/>
                <w:webHidden/>
              </w:rPr>
              <w:tab/>
            </w:r>
            <w:r w:rsidR="00A76118">
              <w:rPr>
                <w:noProof/>
                <w:webHidden/>
              </w:rPr>
              <w:fldChar w:fldCharType="begin"/>
            </w:r>
            <w:r w:rsidR="00A76118">
              <w:rPr>
                <w:noProof/>
                <w:webHidden/>
              </w:rPr>
              <w:instrText xml:space="preserve"> PAGEREF _Toc523403006 \h </w:instrText>
            </w:r>
            <w:r w:rsidR="00A76118">
              <w:rPr>
                <w:noProof/>
                <w:webHidden/>
              </w:rPr>
            </w:r>
            <w:r w:rsidR="00A76118">
              <w:rPr>
                <w:noProof/>
                <w:webHidden/>
              </w:rPr>
              <w:fldChar w:fldCharType="separate"/>
            </w:r>
            <w:r w:rsidR="00BC1893">
              <w:rPr>
                <w:noProof/>
                <w:webHidden/>
              </w:rPr>
              <w:t>20</w:t>
            </w:r>
            <w:r w:rsidR="00A76118">
              <w:rPr>
                <w:noProof/>
                <w:webHidden/>
              </w:rPr>
              <w:fldChar w:fldCharType="end"/>
            </w:r>
          </w:hyperlink>
        </w:p>
        <w:p w14:paraId="1256CF98" w14:textId="77777777" w:rsidR="00A76118" w:rsidRDefault="00B646BF" w:rsidP="00A76118">
          <w:pPr>
            <w:pStyle w:val="TDC2"/>
            <w:tabs>
              <w:tab w:val="left" w:pos="480"/>
            </w:tabs>
            <w:spacing w:line="360" w:lineRule="auto"/>
            <w:rPr>
              <w:noProof/>
              <w:sz w:val="22"/>
              <w:szCs w:val="22"/>
              <w:lang w:val="es-MX" w:eastAsia="es-MX"/>
            </w:rPr>
          </w:pPr>
          <w:hyperlink w:anchor="_Toc523403007" w:history="1">
            <w:r w:rsidR="00A76118" w:rsidRPr="000C0D3B">
              <w:rPr>
                <w:rStyle w:val="Hipervnculo"/>
                <w:rFonts w:ascii="Palatino Linotype" w:hAnsi="Palatino Linotype"/>
                <w:b/>
                <w:noProof/>
              </w:rPr>
              <w:t>C.</w:t>
            </w:r>
            <w:r w:rsidR="00A76118">
              <w:rPr>
                <w:noProof/>
                <w:sz w:val="22"/>
                <w:szCs w:val="22"/>
                <w:lang w:val="es-MX" w:eastAsia="es-MX"/>
              </w:rPr>
              <w:tab/>
            </w:r>
            <w:r w:rsidR="00A76118" w:rsidRPr="000C0D3B">
              <w:rPr>
                <w:rStyle w:val="Hipervnculo"/>
                <w:rFonts w:ascii="Palatino Linotype" w:hAnsi="Palatino Linotype"/>
                <w:b/>
                <w:noProof/>
              </w:rPr>
              <w:t>La intervención del Comité de Transparencia.</w:t>
            </w:r>
            <w:r w:rsidR="00A76118">
              <w:rPr>
                <w:noProof/>
                <w:webHidden/>
              </w:rPr>
              <w:tab/>
            </w:r>
            <w:r w:rsidR="00A76118">
              <w:rPr>
                <w:noProof/>
                <w:webHidden/>
              </w:rPr>
              <w:fldChar w:fldCharType="begin"/>
            </w:r>
            <w:r w:rsidR="00A76118">
              <w:rPr>
                <w:noProof/>
                <w:webHidden/>
              </w:rPr>
              <w:instrText xml:space="preserve"> PAGEREF _Toc523403007 \h </w:instrText>
            </w:r>
            <w:r w:rsidR="00A76118">
              <w:rPr>
                <w:noProof/>
                <w:webHidden/>
              </w:rPr>
            </w:r>
            <w:r w:rsidR="00A76118">
              <w:rPr>
                <w:noProof/>
                <w:webHidden/>
              </w:rPr>
              <w:fldChar w:fldCharType="separate"/>
            </w:r>
            <w:r w:rsidR="00BC1893">
              <w:rPr>
                <w:noProof/>
                <w:webHidden/>
              </w:rPr>
              <w:t>22</w:t>
            </w:r>
            <w:r w:rsidR="00A76118">
              <w:rPr>
                <w:noProof/>
                <w:webHidden/>
              </w:rPr>
              <w:fldChar w:fldCharType="end"/>
            </w:r>
          </w:hyperlink>
        </w:p>
        <w:p w14:paraId="2766C30D" w14:textId="77777777" w:rsidR="00A76118" w:rsidRDefault="00B646BF" w:rsidP="00A76118">
          <w:pPr>
            <w:pStyle w:val="TDC3"/>
            <w:tabs>
              <w:tab w:val="left" w:pos="1100"/>
              <w:tab w:val="right" w:leader="dot" w:pos="8779"/>
            </w:tabs>
            <w:spacing w:line="360" w:lineRule="auto"/>
            <w:rPr>
              <w:noProof/>
              <w:sz w:val="22"/>
              <w:szCs w:val="22"/>
              <w:lang w:val="es-MX" w:eastAsia="es-MX"/>
            </w:rPr>
          </w:pPr>
          <w:hyperlink w:anchor="_Toc523403008" w:history="1">
            <w:r w:rsidR="00A76118" w:rsidRPr="000C0D3B">
              <w:rPr>
                <w:rStyle w:val="Hipervnculo"/>
                <w:rFonts w:ascii="Palatino Linotype" w:hAnsi="Palatino Linotype"/>
                <w:b/>
                <w:noProof/>
              </w:rPr>
              <w:t>a)</w:t>
            </w:r>
            <w:r w:rsidR="00A76118">
              <w:rPr>
                <w:noProof/>
                <w:sz w:val="22"/>
                <w:szCs w:val="22"/>
                <w:lang w:val="es-MX" w:eastAsia="es-MX"/>
              </w:rPr>
              <w:tab/>
            </w:r>
            <w:r w:rsidR="00A76118" w:rsidRPr="000C0D3B">
              <w:rPr>
                <w:rStyle w:val="Hipervnculo"/>
                <w:rFonts w:ascii="Palatino Linotype" w:hAnsi="Palatino Linotype"/>
                <w:b/>
                <w:noProof/>
              </w:rPr>
              <w:t>Formalidades para emitir el acuerdo de clasificación.</w:t>
            </w:r>
            <w:r w:rsidR="00A76118">
              <w:rPr>
                <w:noProof/>
                <w:webHidden/>
              </w:rPr>
              <w:tab/>
            </w:r>
            <w:r w:rsidR="00A76118">
              <w:rPr>
                <w:noProof/>
                <w:webHidden/>
              </w:rPr>
              <w:fldChar w:fldCharType="begin"/>
            </w:r>
            <w:r w:rsidR="00A76118">
              <w:rPr>
                <w:noProof/>
                <w:webHidden/>
              </w:rPr>
              <w:instrText xml:space="preserve"> PAGEREF _Toc523403008 \h </w:instrText>
            </w:r>
            <w:r w:rsidR="00A76118">
              <w:rPr>
                <w:noProof/>
                <w:webHidden/>
              </w:rPr>
            </w:r>
            <w:r w:rsidR="00A76118">
              <w:rPr>
                <w:noProof/>
                <w:webHidden/>
              </w:rPr>
              <w:fldChar w:fldCharType="separate"/>
            </w:r>
            <w:r w:rsidR="00BC1893">
              <w:rPr>
                <w:noProof/>
                <w:webHidden/>
              </w:rPr>
              <w:t>22</w:t>
            </w:r>
            <w:r w:rsidR="00A76118">
              <w:rPr>
                <w:noProof/>
                <w:webHidden/>
              </w:rPr>
              <w:fldChar w:fldCharType="end"/>
            </w:r>
          </w:hyperlink>
        </w:p>
        <w:p w14:paraId="2C55927B" w14:textId="77777777" w:rsidR="00A76118" w:rsidRDefault="00B646BF" w:rsidP="00A76118">
          <w:pPr>
            <w:pStyle w:val="TDC3"/>
            <w:tabs>
              <w:tab w:val="left" w:pos="1100"/>
              <w:tab w:val="right" w:leader="dot" w:pos="8779"/>
            </w:tabs>
            <w:spacing w:line="360" w:lineRule="auto"/>
            <w:rPr>
              <w:noProof/>
              <w:sz w:val="22"/>
              <w:szCs w:val="22"/>
              <w:lang w:val="es-MX" w:eastAsia="es-MX"/>
            </w:rPr>
          </w:pPr>
          <w:hyperlink w:anchor="_Toc523403009" w:history="1">
            <w:r w:rsidR="00A76118" w:rsidRPr="000C0D3B">
              <w:rPr>
                <w:rStyle w:val="Hipervnculo"/>
                <w:rFonts w:ascii="Palatino Linotype" w:hAnsi="Palatino Linotype"/>
                <w:b/>
                <w:noProof/>
              </w:rPr>
              <w:t>b)</w:t>
            </w:r>
            <w:r w:rsidR="00A76118">
              <w:rPr>
                <w:noProof/>
                <w:sz w:val="22"/>
                <w:szCs w:val="22"/>
                <w:lang w:val="es-MX" w:eastAsia="es-MX"/>
              </w:rPr>
              <w:tab/>
            </w:r>
            <w:r w:rsidR="00A76118" w:rsidRPr="000C0D3B">
              <w:rPr>
                <w:rStyle w:val="Hipervnculo"/>
                <w:rFonts w:ascii="Palatino Linotype" w:hAnsi="Palatino Linotype"/>
                <w:b/>
                <w:noProof/>
              </w:rPr>
              <w:t>Requisitos de fondo del acuerdo de clasificación</w:t>
            </w:r>
            <w:r w:rsidR="00A76118">
              <w:rPr>
                <w:noProof/>
                <w:webHidden/>
              </w:rPr>
              <w:tab/>
            </w:r>
            <w:r w:rsidR="00A76118">
              <w:rPr>
                <w:noProof/>
                <w:webHidden/>
              </w:rPr>
              <w:fldChar w:fldCharType="begin"/>
            </w:r>
            <w:r w:rsidR="00A76118">
              <w:rPr>
                <w:noProof/>
                <w:webHidden/>
              </w:rPr>
              <w:instrText xml:space="preserve"> PAGEREF _Toc523403009 \h </w:instrText>
            </w:r>
            <w:r w:rsidR="00A76118">
              <w:rPr>
                <w:noProof/>
                <w:webHidden/>
              </w:rPr>
            </w:r>
            <w:r w:rsidR="00A76118">
              <w:rPr>
                <w:noProof/>
                <w:webHidden/>
              </w:rPr>
              <w:fldChar w:fldCharType="separate"/>
            </w:r>
            <w:r w:rsidR="00BC1893">
              <w:rPr>
                <w:noProof/>
                <w:webHidden/>
              </w:rPr>
              <w:t>25</w:t>
            </w:r>
            <w:r w:rsidR="00A76118">
              <w:rPr>
                <w:noProof/>
                <w:webHidden/>
              </w:rPr>
              <w:fldChar w:fldCharType="end"/>
            </w:r>
          </w:hyperlink>
        </w:p>
        <w:p w14:paraId="69E13A78" w14:textId="77777777" w:rsidR="00A76118" w:rsidRDefault="00B646BF" w:rsidP="00A76118">
          <w:pPr>
            <w:pStyle w:val="TDC1"/>
            <w:tabs>
              <w:tab w:val="right" w:leader="dot" w:pos="8779"/>
            </w:tabs>
            <w:spacing w:line="360" w:lineRule="auto"/>
            <w:rPr>
              <w:noProof/>
              <w:sz w:val="22"/>
              <w:szCs w:val="22"/>
              <w:lang w:val="es-MX" w:eastAsia="es-MX"/>
            </w:rPr>
          </w:pPr>
          <w:hyperlink w:anchor="_Toc523403010" w:history="1">
            <w:r w:rsidR="00A76118" w:rsidRPr="000C0D3B">
              <w:rPr>
                <w:rStyle w:val="Hipervnculo"/>
                <w:rFonts w:ascii="Palatino Linotype" w:eastAsia="Calibri" w:hAnsi="Palatino Linotype"/>
                <w:b/>
                <w:noProof/>
                <w:lang w:val="es-ES"/>
              </w:rPr>
              <w:t>R E S O L U T I V O S</w:t>
            </w:r>
            <w:r w:rsidR="00A76118">
              <w:rPr>
                <w:noProof/>
                <w:webHidden/>
              </w:rPr>
              <w:tab/>
            </w:r>
            <w:r w:rsidR="00A76118">
              <w:rPr>
                <w:noProof/>
                <w:webHidden/>
              </w:rPr>
              <w:fldChar w:fldCharType="begin"/>
            </w:r>
            <w:r w:rsidR="00A76118">
              <w:rPr>
                <w:noProof/>
                <w:webHidden/>
              </w:rPr>
              <w:instrText xml:space="preserve"> PAGEREF _Toc523403010 \h </w:instrText>
            </w:r>
            <w:r w:rsidR="00A76118">
              <w:rPr>
                <w:noProof/>
                <w:webHidden/>
              </w:rPr>
            </w:r>
            <w:r w:rsidR="00A76118">
              <w:rPr>
                <w:noProof/>
                <w:webHidden/>
              </w:rPr>
              <w:fldChar w:fldCharType="separate"/>
            </w:r>
            <w:r w:rsidR="00BC1893">
              <w:rPr>
                <w:noProof/>
                <w:webHidden/>
              </w:rPr>
              <w:t>30</w:t>
            </w:r>
            <w:r w:rsidR="00A76118">
              <w:rPr>
                <w:noProof/>
                <w:webHidden/>
              </w:rPr>
              <w:fldChar w:fldCharType="end"/>
            </w:r>
          </w:hyperlink>
        </w:p>
        <w:p w14:paraId="72AA7387" w14:textId="4F30E5AB" w:rsidR="00DF1386" w:rsidRPr="001D51C5" w:rsidRDefault="00DF1386" w:rsidP="00A76118">
          <w:pPr>
            <w:spacing w:line="360" w:lineRule="auto"/>
            <w:rPr>
              <w:rFonts w:ascii="Palatino Linotype" w:hAnsi="Palatino Linotype"/>
            </w:rPr>
          </w:pPr>
          <w:r w:rsidRPr="001D51C5">
            <w:rPr>
              <w:rFonts w:ascii="Palatino Linotype" w:hAnsi="Palatino Linotype"/>
              <w:b/>
              <w:bCs/>
              <w:lang w:val="es-ES"/>
            </w:rPr>
            <w:fldChar w:fldCharType="end"/>
          </w:r>
        </w:p>
      </w:sdtContent>
    </w:sdt>
    <w:p w14:paraId="3B5A7F2F" w14:textId="77777777" w:rsidR="00A76118" w:rsidRDefault="00A76118" w:rsidP="008644D8">
      <w:pPr>
        <w:spacing w:before="240" w:after="240" w:line="360" w:lineRule="auto"/>
        <w:jc w:val="both"/>
        <w:rPr>
          <w:rFonts w:ascii="Palatino Linotype" w:hAnsi="Palatino Linotype"/>
        </w:rPr>
      </w:pPr>
    </w:p>
    <w:p w14:paraId="73F7F940" w14:textId="5FD5EE4A" w:rsidR="00662C69" w:rsidRPr="001D51C5" w:rsidRDefault="009B11D6" w:rsidP="008644D8">
      <w:pPr>
        <w:spacing w:before="240" w:after="240" w:line="360" w:lineRule="auto"/>
        <w:jc w:val="both"/>
        <w:rPr>
          <w:rFonts w:ascii="Palatino Linotype" w:hAnsi="Palatino Linotype"/>
        </w:rPr>
      </w:pPr>
      <w:r w:rsidRPr="001D51C5">
        <w:rPr>
          <w:rFonts w:ascii="Palatino Linotype" w:hAnsi="Palatino Linotype"/>
        </w:rPr>
        <w:lastRenderedPageBreak/>
        <w:t>R</w:t>
      </w:r>
      <w:r w:rsidR="00662C69" w:rsidRPr="001D51C5">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1D51C5">
        <w:rPr>
          <w:rFonts w:ascii="Palatino Linotype" w:hAnsi="Palatino Linotype"/>
        </w:rPr>
        <w:t xml:space="preserve"> fecha</w:t>
      </w:r>
      <w:r w:rsidR="00662C69" w:rsidRPr="001D51C5">
        <w:rPr>
          <w:rFonts w:ascii="Palatino Linotype" w:hAnsi="Palatino Linotype"/>
        </w:rPr>
        <w:t xml:space="preserve"> </w:t>
      </w:r>
      <w:r w:rsidR="005B534C" w:rsidRPr="001D51C5">
        <w:rPr>
          <w:rFonts w:ascii="Palatino Linotype" w:hAnsi="Palatino Linotype"/>
        </w:rPr>
        <w:t>veintinueve</w:t>
      </w:r>
      <w:r w:rsidR="00662C69" w:rsidRPr="001D51C5">
        <w:rPr>
          <w:rFonts w:ascii="Palatino Linotype" w:hAnsi="Palatino Linotype"/>
        </w:rPr>
        <w:t xml:space="preserve"> (</w:t>
      </w:r>
      <w:r w:rsidR="005B534C" w:rsidRPr="001D51C5">
        <w:rPr>
          <w:rFonts w:ascii="Palatino Linotype" w:hAnsi="Palatino Linotype"/>
        </w:rPr>
        <w:t>29</w:t>
      </w:r>
      <w:r w:rsidR="00662C69" w:rsidRPr="001D51C5">
        <w:rPr>
          <w:rFonts w:ascii="Palatino Linotype" w:hAnsi="Palatino Linotype"/>
        </w:rPr>
        <w:t xml:space="preserve">) de </w:t>
      </w:r>
      <w:r w:rsidR="00EE2A65" w:rsidRPr="001D51C5">
        <w:rPr>
          <w:rFonts w:ascii="Palatino Linotype" w:hAnsi="Palatino Linotype"/>
        </w:rPr>
        <w:t>agosto</w:t>
      </w:r>
      <w:r w:rsidR="00E36C12" w:rsidRPr="001D51C5">
        <w:rPr>
          <w:rFonts w:ascii="Palatino Linotype" w:hAnsi="Palatino Linotype"/>
        </w:rPr>
        <w:t xml:space="preserve"> de dos mil dieciocho</w:t>
      </w:r>
    </w:p>
    <w:p w14:paraId="02C1324E" w14:textId="1EB89F03" w:rsidR="00662C69" w:rsidRPr="001D51C5" w:rsidRDefault="00662C69" w:rsidP="008644D8">
      <w:pPr>
        <w:spacing w:before="240" w:after="360" w:line="360" w:lineRule="auto"/>
        <w:jc w:val="both"/>
        <w:rPr>
          <w:rFonts w:ascii="Palatino Linotype" w:hAnsi="Palatino Linotype" w:cs="Arial"/>
          <w:b/>
          <w:bCs/>
        </w:rPr>
      </w:pPr>
      <w:r w:rsidRPr="001D51C5">
        <w:rPr>
          <w:rFonts w:ascii="Palatino Linotype" w:hAnsi="Palatino Linotype"/>
          <w:b/>
        </w:rPr>
        <w:t>VISTO</w:t>
      </w:r>
      <w:r w:rsidRPr="001D51C5">
        <w:rPr>
          <w:rFonts w:ascii="Palatino Linotype" w:hAnsi="Palatino Linotype"/>
        </w:rPr>
        <w:t xml:space="preserve"> el expediente electrónico formado con motivo del recurso de revisión </w:t>
      </w:r>
      <w:r w:rsidR="00DF56FA" w:rsidRPr="001D51C5">
        <w:rPr>
          <w:rFonts w:ascii="Palatino Linotype" w:hAnsi="Palatino Linotype" w:cs="Arial"/>
          <w:b/>
          <w:bCs/>
        </w:rPr>
        <w:t>0</w:t>
      </w:r>
      <w:r w:rsidR="006A35FA" w:rsidRPr="001D51C5">
        <w:rPr>
          <w:rFonts w:ascii="Palatino Linotype" w:hAnsi="Palatino Linotype" w:cs="Arial"/>
          <w:b/>
          <w:bCs/>
        </w:rPr>
        <w:t>2363</w:t>
      </w:r>
      <w:r w:rsidR="0003063D" w:rsidRPr="001D51C5">
        <w:rPr>
          <w:rFonts w:ascii="Palatino Linotype" w:hAnsi="Palatino Linotype" w:cs="Arial"/>
          <w:b/>
          <w:bCs/>
        </w:rPr>
        <w:t>/INFOEM/IP/RR/201</w:t>
      </w:r>
      <w:r w:rsidR="00206D8C" w:rsidRPr="001D51C5">
        <w:rPr>
          <w:rFonts w:ascii="Palatino Linotype" w:hAnsi="Palatino Linotype" w:cs="Arial"/>
          <w:b/>
          <w:bCs/>
        </w:rPr>
        <w:t>8</w:t>
      </w:r>
      <w:r w:rsidRPr="001D51C5">
        <w:rPr>
          <w:rFonts w:ascii="Palatino Linotype" w:hAnsi="Palatino Linotype" w:cs="Arial"/>
          <w:b/>
          <w:bCs/>
        </w:rPr>
        <w:t xml:space="preserve">, </w:t>
      </w:r>
      <w:r w:rsidRPr="001D51C5">
        <w:rPr>
          <w:rFonts w:ascii="Palatino Linotype" w:hAnsi="Palatino Linotype"/>
        </w:rPr>
        <w:t xml:space="preserve">promovido por </w:t>
      </w:r>
      <w:r w:rsidR="00B646BF" w:rsidRPr="00B646BF">
        <w:rPr>
          <w:rFonts w:ascii="Palatino Linotype" w:hAnsi="Palatino Linotype"/>
          <w:b/>
          <w:szCs w:val="22"/>
          <w:highlight w:val="black"/>
        </w:rPr>
        <w:t>------------------------------------</w:t>
      </w:r>
      <w:r w:rsidR="00447323" w:rsidRPr="001D51C5">
        <w:rPr>
          <w:rFonts w:ascii="Palatino Linotype" w:hAnsi="Palatino Linotype"/>
          <w:b/>
          <w:szCs w:val="22"/>
        </w:rPr>
        <w:t xml:space="preserve">  </w:t>
      </w:r>
      <w:r w:rsidRPr="001D51C5">
        <w:rPr>
          <w:rFonts w:ascii="Palatino Linotype" w:hAnsi="Palatino Linotype" w:cs="Arial"/>
        </w:rPr>
        <w:t xml:space="preserve">en su </w:t>
      </w:r>
      <w:r w:rsidR="00D83C17" w:rsidRPr="001D51C5">
        <w:rPr>
          <w:rFonts w:ascii="Palatino Linotype" w:hAnsi="Palatino Linotype" w:cs="Arial"/>
        </w:rPr>
        <w:t>calidad</w:t>
      </w:r>
      <w:r w:rsidRPr="001D51C5">
        <w:rPr>
          <w:rFonts w:ascii="Palatino Linotype" w:hAnsi="Palatino Linotype" w:cs="Arial"/>
        </w:rPr>
        <w:t xml:space="preserve"> de </w:t>
      </w:r>
      <w:r w:rsidRPr="001D51C5">
        <w:rPr>
          <w:rFonts w:ascii="Palatino Linotype" w:hAnsi="Palatino Linotype" w:cs="Arial"/>
          <w:b/>
        </w:rPr>
        <w:t>RECURRENTE</w:t>
      </w:r>
      <w:r w:rsidR="00BE236A" w:rsidRPr="001D51C5">
        <w:rPr>
          <w:rFonts w:ascii="Palatino Linotype" w:hAnsi="Palatino Linotype" w:cs="Arial"/>
        </w:rPr>
        <w:t>,</w:t>
      </w:r>
      <w:r w:rsidR="007716C6" w:rsidRPr="001D51C5">
        <w:rPr>
          <w:rFonts w:ascii="Palatino Linotype" w:hAnsi="Palatino Linotype" w:cs="Arial"/>
        </w:rPr>
        <w:t xml:space="preserve"> en contra de la </w:t>
      </w:r>
      <w:r w:rsidR="005F0167" w:rsidRPr="001D51C5">
        <w:rPr>
          <w:rFonts w:ascii="Palatino Linotype" w:hAnsi="Palatino Linotype" w:cs="Arial"/>
        </w:rPr>
        <w:t>r</w:t>
      </w:r>
      <w:r w:rsidR="009453DB" w:rsidRPr="001D51C5">
        <w:rPr>
          <w:rFonts w:ascii="Palatino Linotype" w:hAnsi="Palatino Linotype" w:cs="Arial"/>
        </w:rPr>
        <w:t>espuesta</w:t>
      </w:r>
      <w:r w:rsidR="007716C6" w:rsidRPr="001D51C5">
        <w:rPr>
          <w:rFonts w:ascii="Palatino Linotype" w:hAnsi="Palatino Linotype" w:cs="Arial"/>
        </w:rPr>
        <w:t xml:space="preserve"> del </w:t>
      </w:r>
      <w:r w:rsidR="006A35FA" w:rsidRPr="001D51C5">
        <w:rPr>
          <w:rFonts w:ascii="Palatino Linotype" w:hAnsi="Palatino Linotype"/>
          <w:b/>
          <w:bCs/>
          <w:szCs w:val="22"/>
        </w:rPr>
        <w:t>Organismo Agua y Saneamiento de Toluca</w:t>
      </w:r>
      <w:r w:rsidR="007237BF" w:rsidRPr="001D51C5">
        <w:rPr>
          <w:rFonts w:ascii="Palatino Linotype" w:hAnsi="Palatino Linotype" w:cs="Arial"/>
        </w:rPr>
        <w:t>,</w:t>
      </w:r>
      <w:r w:rsidR="0036073F" w:rsidRPr="001D51C5">
        <w:rPr>
          <w:rFonts w:ascii="Palatino Linotype" w:hAnsi="Palatino Linotype"/>
          <w:b/>
        </w:rPr>
        <w:t xml:space="preserve"> </w:t>
      </w:r>
      <w:r w:rsidRPr="001D51C5">
        <w:rPr>
          <w:rFonts w:ascii="Palatino Linotype" w:hAnsi="Palatino Linotype"/>
        </w:rPr>
        <w:t>en lo sucesivo el</w:t>
      </w:r>
      <w:r w:rsidRPr="001D51C5">
        <w:rPr>
          <w:rFonts w:ascii="Palatino Linotype" w:hAnsi="Palatino Linotype"/>
          <w:b/>
        </w:rPr>
        <w:t xml:space="preserve"> SUJETO OBLIGADO, </w:t>
      </w:r>
      <w:r w:rsidRPr="001D51C5">
        <w:rPr>
          <w:rFonts w:ascii="Palatino Linotype" w:hAnsi="Palatino Linotype"/>
        </w:rPr>
        <w:t>se procede a dictar la presente resolución, con base en los siguientes:</w:t>
      </w:r>
    </w:p>
    <w:p w14:paraId="769E1410" w14:textId="5740327F" w:rsidR="00587366" w:rsidRPr="001D51C5" w:rsidRDefault="00662C69" w:rsidP="008644D8">
      <w:pPr>
        <w:pStyle w:val="Ttulo1"/>
        <w:spacing w:line="360" w:lineRule="auto"/>
        <w:jc w:val="center"/>
        <w:rPr>
          <w:rFonts w:ascii="Palatino Linotype" w:hAnsi="Palatino Linotype"/>
          <w:b/>
          <w:color w:val="auto"/>
          <w:sz w:val="24"/>
        </w:rPr>
      </w:pPr>
      <w:bookmarkStart w:id="1" w:name="_Toc523402997"/>
      <w:r w:rsidRPr="001D51C5">
        <w:rPr>
          <w:rFonts w:ascii="Palatino Linotype" w:hAnsi="Palatino Linotype"/>
          <w:b/>
          <w:color w:val="auto"/>
          <w:sz w:val="24"/>
        </w:rPr>
        <w:t>ANTECEDENTES</w:t>
      </w:r>
      <w:bookmarkEnd w:id="1"/>
    </w:p>
    <w:p w14:paraId="1FB60AE9" w14:textId="67D1ED8E" w:rsidR="00DB4BEF" w:rsidRPr="001D51C5" w:rsidRDefault="00447323" w:rsidP="0044074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D51C5">
        <w:rPr>
          <w:rFonts w:ascii="Palatino Linotype" w:eastAsia="Calibri" w:hAnsi="Palatino Linotype" w:cs="Arial"/>
          <w:lang w:val="es-ES"/>
        </w:rPr>
        <w:t xml:space="preserve">El día </w:t>
      </w:r>
      <w:r w:rsidR="00335A16" w:rsidRPr="001D51C5">
        <w:rPr>
          <w:rFonts w:ascii="Palatino Linotype" w:eastAsia="Calibri" w:hAnsi="Palatino Linotype" w:cs="Arial"/>
          <w:lang w:val="es-ES"/>
        </w:rPr>
        <w:t>doce</w:t>
      </w:r>
      <w:r w:rsidR="00DF56FA" w:rsidRPr="001D51C5">
        <w:rPr>
          <w:rFonts w:ascii="Palatino Linotype" w:eastAsia="Calibri" w:hAnsi="Palatino Linotype" w:cs="Arial"/>
          <w:lang w:val="es-ES"/>
        </w:rPr>
        <w:t xml:space="preserve"> </w:t>
      </w:r>
      <w:r w:rsidR="00A13811" w:rsidRPr="001D51C5">
        <w:rPr>
          <w:rFonts w:ascii="Palatino Linotype" w:eastAsia="Calibri" w:hAnsi="Palatino Linotype" w:cs="Arial"/>
          <w:lang w:val="es-ES"/>
        </w:rPr>
        <w:t>(</w:t>
      </w:r>
      <w:r w:rsidR="00335A16" w:rsidRPr="001D51C5">
        <w:rPr>
          <w:rFonts w:ascii="Palatino Linotype" w:eastAsia="Calibri" w:hAnsi="Palatino Linotype" w:cs="Arial"/>
          <w:lang w:val="es-ES"/>
        </w:rPr>
        <w:t>12</w:t>
      </w:r>
      <w:r w:rsidR="00A13811" w:rsidRPr="001D51C5">
        <w:rPr>
          <w:rFonts w:ascii="Palatino Linotype" w:eastAsia="Calibri" w:hAnsi="Palatino Linotype" w:cs="Arial"/>
          <w:lang w:val="es-ES"/>
        </w:rPr>
        <w:t xml:space="preserve">) de </w:t>
      </w:r>
      <w:r w:rsidR="00335A16" w:rsidRPr="001D51C5">
        <w:rPr>
          <w:rFonts w:ascii="Palatino Linotype" w:eastAsia="Calibri" w:hAnsi="Palatino Linotype" w:cs="Arial"/>
          <w:lang w:val="es-ES"/>
        </w:rPr>
        <w:t>junio</w:t>
      </w:r>
      <w:r w:rsidR="00EF13C1" w:rsidRPr="001D51C5">
        <w:rPr>
          <w:rFonts w:ascii="Palatino Linotype" w:eastAsia="Calibri" w:hAnsi="Palatino Linotype" w:cs="Arial"/>
          <w:lang w:val="es-ES"/>
        </w:rPr>
        <w:t xml:space="preserve"> </w:t>
      </w:r>
      <w:r w:rsidR="00AB274F" w:rsidRPr="001D51C5">
        <w:rPr>
          <w:rFonts w:ascii="Palatino Linotype" w:eastAsia="Calibri" w:hAnsi="Palatino Linotype" w:cs="Arial"/>
          <w:lang w:val="es-ES"/>
        </w:rPr>
        <w:t xml:space="preserve">de </w:t>
      </w:r>
      <w:r w:rsidR="00DB4BEF" w:rsidRPr="001D51C5">
        <w:rPr>
          <w:rFonts w:ascii="Palatino Linotype" w:eastAsia="Calibri" w:hAnsi="Palatino Linotype" w:cs="Arial"/>
          <w:lang w:val="es-ES"/>
        </w:rPr>
        <w:t xml:space="preserve">dos mil </w:t>
      </w:r>
      <w:r w:rsidR="00B32944" w:rsidRPr="001D51C5">
        <w:rPr>
          <w:rFonts w:ascii="Palatino Linotype" w:eastAsia="Calibri" w:hAnsi="Palatino Linotype" w:cs="Arial"/>
          <w:lang w:val="es-ES"/>
        </w:rPr>
        <w:t>dieciocho</w:t>
      </w:r>
      <w:r w:rsidR="00DB4BEF" w:rsidRPr="001D51C5">
        <w:rPr>
          <w:rFonts w:ascii="Palatino Linotype" w:eastAsia="Calibri" w:hAnsi="Palatino Linotype" w:cs="Arial"/>
          <w:sz w:val="28"/>
          <w:lang w:val="es-ES"/>
        </w:rPr>
        <w:t>,</w:t>
      </w:r>
      <w:r w:rsidR="00DB4BEF" w:rsidRPr="001D51C5">
        <w:rPr>
          <w:rFonts w:ascii="Palatino Linotype" w:eastAsia="Calibri" w:hAnsi="Palatino Linotype" w:cs="Times New Roman"/>
          <w:sz w:val="28"/>
          <w:lang w:val="es-ES"/>
        </w:rPr>
        <w:t xml:space="preserve"> </w:t>
      </w:r>
      <w:r w:rsidR="00B646BF" w:rsidRPr="00B646BF">
        <w:rPr>
          <w:rFonts w:ascii="Palatino Linotype" w:hAnsi="Palatino Linotype"/>
          <w:b/>
          <w:szCs w:val="22"/>
          <w:highlight w:val="black"/>
        </w:rPr>
        <w:t>--------------------------------------</w:t>
      </w:r>
      <w:r w:rsidRPr="001D51C5">
        <w:rPr>
          <w:rFonts w:ascii="Palatino Linotype" w:hAnsi="Palatino Linotype"/>
          <w:b/>
          <w:szCs w:val="22"/>
        </w:rPr>
        <w:t xml:space="preserve"> </w:t>
      </w:r>
      <w:r w:rsidR="00FB2648" w:rsidRPr="001D51C5">
        <w:rPr>
          <w:rFonts w:ascii="Palatino Linotype" w:hAnsi="Palatino Linotype"/>
          <w:szCs w:val="22"/>
        </w:rPr>
        <w:t>presentó</w:t>
      </w:r>
      <w:r w:rsidR="00C9545D" w:rsidRPr="001D51C5">
        <w:rPr>
          <w:rFonts w:ascii="Palatino Linotype" w:hAnsi="Palatino Linotype"/>
          <w:b/>
          <w:szCs w:val="22"/>
        </w:rPr>
        <w:t xml:space="preserve"> </w:t>
      </w:r>
      <w:r w:rsidR="003116A6" w:rsidRPr="001D51C5">
        <w:rPr>
          <w:rFonts w:ascii="Palatino Linotype" w:eastAsia="Calibri" w:hAnsi="Palatino Linotype" w:cs="Arial"/>
          <w:lang w:val="es-ES"/>
        </w:rPr>
        <w:t xml:space="preserve">ante el </w:t>
      </w:r>
      <w:r w:rsidR="003116A6" w:rsidRPr="001D51C5">
        <w:rPr>
          <w:rFonts w:ascii="Palatino Linotype" w:eastAsia="Calibri" w:hAnsi="Palatino Linotype" w:cs="Arial"/>
          <w:b/>
          <w:lang w:val="es-ES"/>
        </w:rPr>
        <w:t>SUJETO OBLIGADO</w:t>
      </w:r>
      <w:r w:rsidR="003116A6" w:rsidRPr="001D51C5">
        <w:rPr>
          <w:rFonts w:ascii="Palatino Linotype" w:eastAsia="Calibri" w:hAnsi="Palatino Linotype" w:cs="Arial"/>
        </w:rPr>
        <w:t xml:space="preserve"> vía</w:t>
      </w:r>
      <w:r w:rsidR="00DB4BEF" w:rsidRPr="001D51C5">
        <w:rPr>
          <w:rFonts w:ascii="Palatino Linotype" w:eastAsia="Calibri" w:hAnsi="Palatino Linotype" w:cs="Arial"/>
        </w:rPr>
        <w:t xml:space="preserve"> </w:t>
      </w:r>
      <w:r w:rsidR="00DB4BEF" w:rsidRPr="001D51C5">
        <w:rPr>
          <w:rFonts w:ascii="Palatino Linotype" w:eastAsia="Calibri" w:hAnsi="Palatino Linotype" w:cs="Arial"/>
          <w:lang w:val="es-ES"/>
        </w:rPr>
        <w:t xml:space="preserve">Sistema de Acceso a la Información Mexiquense </w:t>
      </w:r>
      <w:r w:rsidR="00FB2648" w:rsidRPr="001D51C5">
        <w:rPr>
          <w:rFonts w:ascii="Palatino Linotype" w:eastAsia="Calibri" w:hAnsi="Palatino Linotype" w:cs="Arial"/>
          <w:lang w:val="es-ES"/>
        </w:rPr>
        <w:t>(</w:t>
      </w:r>
      <w:r w:rsidR="00DB4BEF" w:rsidRPr="001D51C5">
        <w:rPr>
          <w:rFonts w:ascii="Palatino Linotype" w:eastAsia="Calibri" w:hAnsi="Palatino Linotype" w:cs="Arial"/>
          <w:b/>
          <w:lang w:val="es-ES"/>
        </w:rPr>
        <w:t>SAIMEX</w:t>
      </w:r>
      <w:r w:rsidR="00FB2648" w:rsidRPr="001D51C5">
        <w:rPr>
          <w:rFonts w:ascii="Palatino Linotype" w:eastAsia="Calibri" w:hAnsi="Palatino Linotype" w:cs="Arial"/>
          <w:b/>
          <w:lang w:val="es-ES"/>
        </w:rPr>
        <w:t>)</w:t>
      </w:r>
      <w:r w:rsidR="008A66FC" w:rsidRPr="001D51C5">
        <w:rPr>
          <w:rFonts w:ascii="Palatino Linotype" w:eastAsia="Calibri" w:hAnsi="Palatino Linotype" w:cs="Arial"/>
          <w:lang w:val="es-ES"/>
        </w:rPr>
        <w:t xml:space="preserve"> </w:t>
      </w:r>
      <w:r w:rsidR="00DB4BEF" w:rsidRPr="001D51C5">
        <w:rPr>
          <w:rFonts w:ascii="Palatino Linotype" w:eastAsia="Calibri" w:hAnsi="Palatino Linotype" w:cs="Arial"/>
          <w:lang w:val="es-ES"/>
        </w:rPr>
        <w:t xml:space="preserve">la solicitud de información pública registrada con el número </w:t>
      </w:r>
      <w:r w:rsidR="009453DB" w:rsidRPr="001D51C5">
        <w:rPr>
          <w:rFonts w:ascii="Palatino Linotype" w:hAnsi="Palatino Linotype"/>
          <w:b/>
          <w:bCs/>
        </w:rPr>
        <w:t>00</w:t>
      </w:r>
      <w:r w:rsidRPr="001D51C5">
        <w:rPr>
          <w:rFonts w:ascii="Palatino Linotype" w:hAnsi="Palatino Linotype"/>
          <w:b/>
          <w:bCs/>
        </w:rPr>
        <w:t>0</w:t>
      </w:r>
      <w:r w:rsidR="00335A16" w:rsidRPr="001D51C5">
        <w:rPr>
          <w:rFonts w:ascii="Palatino Linotype" w:hAnsi="Palatino Linotype"/>
          <w:b/>
          <w:bCs/>
        </w:rPr>
        <w:t>13</w:t>
      </w:r>
      <w:r w:rsidR="009453DB" w:rsidRPr="001D51C5">
        <w:rPr>
          <w:rFonts w:ascii="Palatino Linotype" w:hAnsi="Palatino Linotype"/>
          <w:b/>
          <w:bCs/>
        </w:rPr>
        <w:t>/</w:t>
      </w:r>
      <w:r w:rsidR="00335A16" w:rsidRPr="001D51C5">
        <w:rPr>
          <w:rFonts w:ascii="Palatino Linotype" w:hAnsi="Palatino Linotype"/>
          <w:b/>
          <w:bCs/>
        </w:rPr>
        <w:t>OASTOL</w:t>
      </w:r>
      <w:r w:rsidR="00A94951" w:rsidRPr="001D51C5">
        <w:rPr>
          <w:rFonts w:ascii="Palatino Linotype" w:hAnsi="Palatino Linotype"/>
          <w:b/>
          <w:bCs/>
        </w:rPr>
        <w:t>/IP</w:t>
      </w:r>
      <w:r w:rsidR="00B32944" w:rsidRPr="001D51C5">
        <w:rPr>
          <w:rFonts w:ascii="Palatino Linotype" w:hAnsi="Palatino Linotype"/>
          <w:b/>
          <w:bCs/>
        </w:rPr>
        <w:t>/2018</w:t>
      </w:r>
      <w:r w:rsidR="007173CB" w:rsidRPr="001D51C5">
        <w:rPr>
          <w:rFonts w:ascii="Palatino Linotype" w:hAnsi="Palatino Linotype"/>
          <w:b/>
          <w:bCs/>
        </w:rPr>
        <w:t>;</w:t>
      </w:r>
      <w:r w:rsidR="00DB4BEF" w:rsidRPr="001D51C5">
        <w:rPr>
          <w:rFonts w:ascii="Palatino Linotype" w:eastAsia="Calibri" w:hAnsi="Palatino Linotype" w:cs="Arial"/>
          <w:lang w:val="es-ES"/>
        </w:rPr>
        <w:t xml:space="preserve"> mediante </w:t>
      </w:r>
      <w:r w:rsidR="007173CB" w:rsidRPr="001D51C5">
        <w:rPr>
          <w:rFonts w:ascii="Palatino Linotype" w:eastAsia="Calibri" w:hAnsi="Palatino Linotype" w:cs="Arial"/>
          <w:lang w:val="es-ES"/>
        </w:rPr>
        <w:t>la cual señaló</w:t>
      </w:r>
      <w:r w:rsidR="00DB4BEF" w:rsidRPr="001D51C5">
        <w:rPr>
          <w:rFonts w:ascii="Palatino Linotype" w:eastAsia="Calibri" w:hAnsi="Palatino Linotype" w:cs="Arial"/>
          <w:lang w:val="es-ES"/>
        </w:rPr>
        <w:t>:</w:t>
      </w:r>
    </w:p>
    <w:p w14:paraId="1FACC4E2" w14:textId="0614DDD2" w:rsidR="005F0167" w:rsidRPr="001D51C5" w:rsidRDefault="00E76AB6" w:rsidP="008644D8">
      <w:pPr>
        <w:spacing w:line="360" w:lineRule="auto"/>
        <w:ind w:left="567" w:right="567"/>
        <w:jc w:val="both"/>
        <w:rPr>
          <w:rFonts w:ascii="Palatino Linotype" w:eastAsia="Times New Roman" w:hAnsi="Palatino Linotype" w:cs="Times New Roman"/>
          <w:i/>
          <w:sz w:val="22"/>
          <w:szCs w:val="14"/>
          <w:lang w:val="es-ES"/>
        </w:rPr>
      </w:pPr>
      <w:r w:rsidRPr="001D51C5">
        <w:rPr>
          <w:rFonts w:ascii="Palatino Linotype" w:eastAsia="Times New Roman" w:hAnsi="Palatino Linotype" w:cs="Times New Roman"/>
          <w:i/>
          <w:sz w:val="22"/>
          <w:szCs w:val="14"/>
          <w:lang w:val="es-ES"/>
        </w:rPr>
        <w:t>“</w:t>
      </w:r>
      <w:r w:rsidR="00335A16" w:rsidRPr="001D51C5">
        <w:rPr>
          <w:rFonts w:ascii="Palatino Linotype" w:eastAsia="Times New Roman" w:hAnsi="Palatino Linotype" w:cs="Times New Roman"/>
          <w:i/>
          <w:sz w:val="22"/>
          <w:szCs w:val="14"/>
          <w:lang w:val="es-ES"/>
        </w:rPr>
        <w:t xml:space="preserve">De acuerdo a los numerales segundo y tercero de los LINEAMIENTOS PARA LA PRESTACIÓN DE LOS SERVICIOS DE AGUA POTABLE POR PARTE DE LOS COMITÉS INDEPENDIENTES DEL MUNICIPIO DE TOLUCA, solicito el soporte documental (de manera enunciativa más no limitativa: Solicitud, acta constitutiva, constancia CONAGUA, censo, acta de asamblea, etc.) que comprueba cada uno de los requisitos señalados en dicha normatividad, ello de los pozos de agua ubicados en la Calle Adolfo López Mateos, sección 2 y de la calle Guillermo Prieto, sección 3 de San Andrés </w:t>
      </w:r>
      <w:proofErr w:type="spellStart"/>
      <w:r w:rsidR="00335A16" w:rsidRPr="001D51C5">
        <w:rPr>
          <w:rFonts w:ascii="Palatino Linotype" w:eastAsia="Times New Roman" w:hAnsi="Palatino Linotype" w:cs="Times New Roman"/>
          <w:i/>
          <w:sz w:val="22"/>
          <w:szCs w:val="14"/>
          <w:lang w:val="es-ES"/>
        </w:rPr>
        <w:t>Cuexcontitlán</w:t>
      </w:r>
      <w:proofErr w:type="spellEnd"/>
      <w:r w:rsidR="00335A16" w:rsidRPr="001D51C5">
        <w:rPr>
          <w:rFonts w:ascii="Palatino Linotype" w:eastAsia="Times New Roman" w:hAnsi="Palatino Linotype" w:cs="Times New Roman"/>
          <w:i/>
          <w:sz w:val="22"/>
          <w:szCs w:val="14"/>
          <w:lang w:val="es-ES"/>
        </w:rPr>
        <w:t xml:space="preserve"> Toluca.</w:t>
      </w:r>
      <w:r w:rsidRPr="001D51C5">
        <w:rPr>
          <w:rFonts w:ascii="Palatino Linotype" w:eastAsia="Times New Roman" w:hAnsi="Palatino Linotype" w:cs="Times New Roman"/>
          <w:i/>
          <w:sz w:val="22"/>
          <w:szCs w:val="14"/>
          <w:lang w:val="es-ES"/>
        </w:rPr>
        <w:t>” (</w:t>
      </w:r>
      <w:r w:rsidR="00C83B8D" w:rsidRPr="001D51C5">
        <w:rPr>
          <w:rFonts w:ascii="Palatino Linotype" w:eastAsia="Times New Roman" w:hAnsi="Palatino Linotype" w:cs="Times New Roman"/>
          <w:i/>
          <w:sz w:val="22"/>
          <w:szCs w:val="14"/>
          <w:lang w:val="es-ES"/>
        </w:rPr>
        <w:t>Sic)</w:t>
      </w:r>
    </w:p>
    <w:p w14:paraId="184D2036" w14:textId="4BE88DBA" w:rsidR="00772DB9" w:rsidRPr="001D51C5" w:rsidRDefault="00772DB9" w:rsidP="008644D8">
      <w:pPr>
        <w:spacing w:line="360" w:lineRule="auto"/>
        <w:ind w:right="567"/>
        <w:jc w:val="both"/>
        <w:rPr>
          <w:rFonts w:ascii="Palatino Linotype" w:eastAsia="Times New Roman" w:hAnsi="Palatino Linotype" w:cs="Times New Roman"/>
          <w:lang w:val="es-ES"/>
        </w:rPr>
      </w:pPr>
    </w:p>
    <w:p w14:paraId="49224D70" w14:textId="569F5BCE" w:rsidR="007173CB" w:rsidRPr="001D51C5" w:rsidRDefault="007173CB" w:rsidP="00440740">
      <w:pPr>
        <w:pStyle w:val="Prrafodelista"/>
        <w:numPr>
          <w:ilvl w:val="0"/>
          <w:numId w:val="1"/>
        </w:numPr>
        <w:spacing w:line="360" w:lineRule="auto"/>
        <w:ind w:left="0" w:right="34" w:firstLine="0"/>
        <w:jc w:val="both"/>
        <w:rPr>
          <w:rFonts w:ascii="Palatino Linotype" w:hAnsi="Palatino Linotype" w:cs="Arial"/>
          <w:szCs w:val="22"/>
        </w:rPr>
      </w:pPr>
      <w:r w:rsidRPr="001D51C5">
        <w:rPr>
          <w:rFonts w:ascii="Palatino Linotype" w:hAnsi="Palatino Linotype" w:cs="Arial"/>
          <w:szCs w:val="22"/>
        </w:rPr>
        <w:lastRenderedPageBreak/>
        <w:t>El particular señaló como modalidad de entrega de la información a través de</w:t>
      </w:r>
      <w:r w:rsidR="0055118B" w:rsidRPr="001D51C5">
        <w:rPr>
          <w:rFonts w:ascii="Palatino Linotype" w:hAnsi="Palatino Linotype" w:cs="Arial"/>
          <w:szCs w:val="22"/>
        </w:rPr>
        <w:t xml:space="preserve">: </w:t>
      </w:r>
      <w:r w:rsidR="0055118B" w:rsidRPr="001D51C5">
        <w:rPr>
          <w:rFonts w:ascii="Palatino Linotype" w:hAnsi="Palatino Linotype" w:cs="Arial"/>
          <w:b/>
          <w:szCs w:val="22"/>
        </w:rPr>
        <w:t>SAIMEX</w:t>
      </w:r>
      <w:r w:rsidR="008342BE" w:rsidRPr="001D51C5">
        <w:rPr>
          <w:rFonts w:ascii="Palatino Linotype" w:hAnsi="Palatino Linotype" w:cs="Arial"/>
          <w:b/>
          <w:szCs w:val="22"/>
        </w:rPr>
        <w:t>.</w:t>
      </w:r>
    </w:p>
    <w:p w14:paraId="6863AC4F" w14:textId="77777777" w:rsidR="00C83B8D" w:rsidRPr="001D51C5" w:rsidRDefault="00C83B8D" w:rsidP="008644D8">
      <w:pPr>
        <w:pStyle w:val="Prrafodelista"/>
        <w:spacing w:line="360" w:lineRule="auto"/>
        <w:ind w:left="0" w:right="34"/>
        <w:jc w:val="both"/>
        <w:rPr>
          <w:rFonts w:ascii="Palatino Linotype" w:hAnsi="Palatino Linotype" w:cs="Arial"/>
          <w:szCs w:val="22"/>
        </w:rPr>
      </w:pPr>
    </w:p>
    <w:p w14:paraId="36613E56" w14:textId="55962407" w:rsidR="006901A6" w:rsidRPr="001D51C5" w:rsidRDefault="00DB4BEF" w:rsidP="00310561">
      <w:pPr>
        <w:pStyle w:val="Prrafodelista"/>
        <w:numPr>
          <w:ilvl w:val="0"/>
          <w:numId w:val="1"/>
        </w:numPr>
        <w:spacing w:line="360" w:lineRule="auto"/>
        <w:ind w:left="0" w:right="34" w:firstLine="0"/>
        <w:jc w:val="both"/>
        <w:rPr>
          <w:rFonts w:ascii="Palatino Linotype" w:hAnsi="Palatino Linotype" w:cs="Arial"/>
          <w:i/>
          <w:sz w:val="22"/>
          <w:szCs w:val="22"/>
        </w:rPr>
      </w:pPr>
      <w:r w:rsidRPr="001D51C5">
        <w:rPr>
          <w:rFonts w:ascii="Palatino Linotype" w:eastAsia="Calibri" w:hAnsi="Palatino Linotype" w:cs="Arial"/>
          <w:lang w:val="es-AR"/>
        </w:rPr>
        <w:t>El</w:t>
      </w:r>
      <w:r w:rsidRPr="001D51C5">
        <w:rPr>
          <w:rFonts w:ascii="Palatino Linotype" w:eastAsia="Times New Roman" w:hAnsi="Palatino Linotype" w:cs="Arial"/>
          <w:lang w:val="es-ES"/>
        </w:rPr>
        <w:t xml:space="preserve"> </w:t>
      </w:r>
      <w:r w:rsidR="00447323" w:rsidRPr="001D51C5">
        <w:rPr>
          <w:rFonts w:ascii="Palatino Linotype" w:eastAsia="Times New Roman" w:hAnsi="Palatino Linotype" w:cs="Arial"/>
          <w:lang w:val="es-ES"/>
        </w:rPr>
        <w:t xml:space="preserve">día </w:t>
      </w:r>
      <w:r w:rsidR="00E35833" w:rsidRPr="001D51C5">
        <w:rPr>
          <w:rFonts w:ascii="Palatino Linotype" w:eastAsia="Times New Roman" w:hAnsi="Palatino Linotype" w:cs="Arial"/>
          <w:lang w:val="es-ES"/>
        </w:rPr>
        <w:t>trece</w:t>
      </w:r>
      <w:r w:rsidR="00310561" w:rsidRPr="001D51C5">
        <w:rPr>
          <w:rFonts w:ascii="Palatino Linotype" w:eastAsia="Times New Roman" w:hAnsi="Palatino Linotype" w:cs="Arial"/>
          <w:lang w:val="es-ES"/>
        </w:rPr>
        <w:t xml:space="preserve"> </w:t>
      </w:r>
      <w:r w:rsidR="006901A6" w:rsidRPr="001D51C5">
        <w:rPr>
          <w:rFonts w:ascii="Palatino Linotype" w:eastAsia="Times New Roman" w:hAnsi="Palatino Linotype" w:cs="Arial"/>
          <w:lang w:val="es-ES"/>
        </w:rPr>
        <w:t>(</w:t>
      </w:r>
      <w:r w:rsidR="00E35833" w:rsidRPr="001D51C5">
        <w:rPr>
          <w:rFonts w:ascii="Palatino Linotype" w:eastAsia="Times New Roman" w:hAnsi="Palatino Linotype" w:cs="Arial"/>
          <w:lang w:val="es-ES"/>
        </w:rPr>
        <w:t>13</w:t>
      </w:r>
      <w:r w:rsidR="00F05FB9" w:rsidRPr="001D51C5">
        <w:rPr>
          <w:rFonts w:ascii="Palatino Linotype" w:eastAsia="Times New Roman" w:hAnsi="Palatino Linotype" w:cs="Arial"/>
          <w:lang w:val="es-ES"/>
        </w:rPr>
        <w:t xml:space="preserve">) de </w:t>
      </w:r>
      <w:r w:rsidR="00E35833" w:rsidRPr="001D51C5">
        <w:rPr>
          <w:rFonts w:ascii="Palatino Linotype" w:eastAsia="Times New Roman" w:hAnsi="Palatino Linotype" w:cs="Arial"/>
          <w:lang w:val="es-ES"/>
        </w:rPr>
        <w:t>junio</w:t>
      </w:r>
      <w:r w:rsidR="006901A6" w:rsidRPr="001D51C5">
        <w:rPr>
          <w:rFonts w:ascii="Palatino Linotype" w:eastAsia="Times New Roman" w:hAnsi="Palatino Linotype" w:cs="Arial"/>
          <w:lang w:val="es-ES"/>
        </w:rPr>
        <w:t xml:space="preserve"> </w:t>
      </w:r>
      <w:r w:rsidR="00F05FB9" w:rsidRPr="001D51C5">
        <w:rPr>
          <w:rFonts w:ascii="Palatino Linotype" w:eastAsia="Times New Roman" w:hAnsi="Palatino Linotype" w:cs="Arial"/>
          <w:lang w:val="es-ES"/>
        </w:rPr>
        <w:t xml:space="preserve">de dos mil dieciocho </w:t>
      </w:r>
      <w:r w:rsidR="00E76AB6" w:rsidRPr="001D51C5">
        <w:rPr>
          <w:rFonts w:ascii="Palatino Linotype" w:eastAsia="Times New Roman" w:hAnsi="Palatino Linotype" w:cs="Arial"/>
          <w:b/>
          <w:lang w:val="es-ES"/>
        </w:rPr>
        <w:t>SUJETO OBLIGADO</w:t>
      </w:r>
      <w:r w:rsidR="007173CB" w:rsidRPr="001D51C5">
        <w:rPr>
          <w:rFonts w:ascii="Palatino Linotype" w:eastAsia="Times New Roman" w:hAnsi="Palatino Linotype" w:cs="Arial"/>
          <w:lang w:val="es-ES"/>
        </w:rPr>
        <w:t xml:space="preserve"> </w:t>
      </w:r>
      <w:r w:rsidR="00310561" w:rsidRPr="001D51C5">
        <w:rPr>
          <w:rFonts w:ascii="Palatino Linotype" w:eastAsia="Times New Roman" w:hAnsi="Palatino Linotype" w:cs="Arial"/>
          <w:lang w:val="es-ES"/>
        </w:rPr>
        <w:t xml:space="preserve">dio respuesta a la solicitud </w:t>
      </w:r>
      <w:r w:rsidR="00335A16" w:rsidRPr="001D51C5">
        <w:rPr>
          <w:rFonts w:ascii="Palatino Linotype" w:eastAsia="Times New Roman" w:hAnsi="Palatino Linotype" w:cs="Arial"/>
          <w:lang w:val="es-ES"/>
        </w:rPr>
        <w:t xml:space="preserve">anexando el documento electrónico denominado </w:t>
      </w:r>
      <w:r w:rsidR="00335A16" w:rsidRPr="001D51C5">
        <w:rPr>
          <w:rFonts w:ascii="Palatino Linotype" w:eastAsia="Times New Roman" w:hAnsi="Palatino Linotype" w:cs="Arial"/>
          <w:b/>
          <w:i/>
          <w:lang w:val="es-ES"/>
        </w:rPr>
        <w:t>“RESPUESTA_OFICIO-13.pdf”</w:t>
      </w:r>
      <w:r w:rsidR="00335A16" w:rsidRPr="001D51C5">
        <w:rPr>
          <w:rFonts w:ascii="Palatino Linotype" w:eastAsia="Times New Roman" w:hAnsi="Palatino Linotype" w:cs="Arial"/>
          <w:lang w:val="es-ES"/>
        </w:rPr>
        <w:t>, el cual, contiene lo siguiente</w:t>
      </w:r>
      <w:r w:rsidR="00310561" w:rsidRPr="001D51C5">
        <w:rPr>
          <w:rFonts w:ascii="Palatino Linotype" w:eastAsia="Times New Roman" w:hAnsi="Palatino Linotype" w:cs="Arial"/>
          <w:lang w:val="es-ES"/>
        </w:rPr>
        <w:t>:</w:t>
      </w:r>
      <w:r w:rsidR="00310561" w:rsidRPr="001D51C5">
        <w:rPr>
          <w:rFonts w:ascii="Palatino Linotype" w:hAnsi="Palatino Linotype" w:cs="Arial"/>
          <w:i/>
          <w:sz w:val="22"/>
          <w:szCs w:val="22"/>
        </w:rPr>
        <w:t xml:space="preserve"> </w:t>
      </w:r>
    </w:p>
    <w:p w14:paraId="2AF5349D" w14:textId="77777777" w:rsidR="00310561" w:rsidRPr="001D51C5" w:rsidRDefault="00310561" w:rsidP="00310561">
      <w:pPr>
        <w:pStyle w:val="Prrafodelista"/>
        <w:rPr>
          <w:rFonts w:ascii="Palatino Linotype" w:hAnsi="Palatino Linotype" w:cs="Arial"/>
          <w:i/>
          <w:sz w:val="22"/>
          <w:szCs w:val="22"/>
        </w:rPr>
      </w:pPr>
    </w:p>
    <w:p w14:paraId="026C7742" w14:textId="50ECA62E" w:rsidR="00335A16" w:rsidRPr="001D51C5" w:rsidRDefault="00335A16" w:rsidP="00310561">
      <w:pPr>
        <w:pStyle w:val="Prrafodelista"/>
        <w:spacing w:line="360" w:lineRule="auto"/>
        <w:ind w:left="567" w:right="567"/>
        <w:jc w:val="both"/>
        <w:rPr>
          <w:rFonts w:ascii="Palatino Linotype" w:hAnsi="Palatino Linotype" w:cs="Arial"/>
          <w:sz w:val="22"/>
          <w:szCs w:val="22"/>
        </w:rPr>
      </w:pPr>
      <w:r w:rsidRPr="001D51C5">
        <w:rPr>
          <w:rFonts w:ascii="Palatino Linotype" w:eastAsia="Times New Roman" w:hAnsi="Palatino Linotype" w:cs="Arial"/>
          <w:b/>
          <w:i/>
          <w:lang w:val="es-ES"/>
        </w:rPr>
        <w:t>RESPUESTA_OFICIO-13.pdf</w:t>
      </w:r>
      <w:r w:rsidRPr="001D51C5">
        <w:rPr>
          <w:rFonts w:ascii="Palatino Linotype" w:hAnsi="Palatino Linotype" w:cs="Arial"/>
          <w:i/>
          <w:sz w:val="22"/>
          <w:szCs w:val="22"/>
        </w:rPr>
        <w:t>: O</w:t>
      </w:r>
      <w:r w:rsidRPr="001D51C5">
        <w:rPr>
          <w:rFonts w:ascii="Palatino Linotype" w:hAnsi="Palatino Linotype" w:cs="Arial"/>
          <w:sz w:val="22"/>
          <w:szCs w:val="22"/>
        </w:rPr>
        <w:t xml:space="preserve">ficio </w:t>
      </w:r>
      <w:r w:rsidRPr="001D51C5">
        <w:rPr>
          <w:rFonts w:ascii="Palatino Linotype" w:hAnsi="Palatino Linotype" w:cs="Arial"/>
          <w:i/>
          <w:sz w:val="22"/>
          <w:szCs w:val="22"/>
        </w:rPr>
        <w:t xml:space="preserve">200C10501/0522/2018 </w:t>
      </w:r>
      <w:r w:rsidRPr="001D51C5">
        <w:rPr>
          <w:rFonts w:ascii="Palatino Linotype" w:hAnsi="Palatino Linotype" w:cs="Arial"/>
          <w:sz w:val="22"/>
          <w:szCs w:val="22"/>
        </w:rPr>
        <w:t>suscrito por el Jefe del Departamento Jurídico Consultivo y Servidor Público Habilitado, mediante el cual medularmente refiere que el particular puede dirigirse con el Delegado correspondiente para que canalice con los integrantes del Comité Independiente de Agua con la finalidad de que ellos le den informes de la documentación solicitada debido a que son los responsables de su resguardo y custodia.</w:t>
      </w:r>
    </w:p>
    <w:p w14:paraId="16BBB709" w14:textId="77777777" w:rsidR="006901A6" w:rsidRPr="001D51C5" w:rsidRDefault="006901A6" w:rsidP="006901A6">
      <w:pPr>
        <w:pStyle w:val="Prrafodelista"/>
        <w:spacing w:line="360" w:lineRule="auto"/>
        <w:ind w:left="567" w:right="567"/>
        <w:jc w:val="both"/>
        <w:rPr>
          <w:rFonts w:ascii="Palatino Linotype" w:hAnsi="Palatino Linotype" w:cs="Arial"/>
          <w:i/>
          <w:sz w:val="22"/>
          <w:szCs w:val="22"/>
        </w:rPr>
      </w:pPr>
    </w:p>
    <w:p w14:paraId="0D72311B" w14:textId="2A3E79BD" w:rsidR="001A67B9" w:rsidRPr="001D51C5" w:rsidRDefault="000B1E3D" w:rsidP="00440740">
      <w:pPr>
        <w:pStyle w:val="Prrafodelista"/>
        <w:numPr>
          <w:ilvl w:val="0"/>
          <w:numId w:val="1"/>
        </w:numPr>
        <w:spacing w:line="360" w:lineRule="auto"/>
        <w:ind w:left="0" w:right="34" w:firstLine="0"/>
        <w:jc w:val="both"/>
        <w:rPr>
          <w:rFonts w:ascii="Palatino Linotype" w:hAnsi="Palatino Linotype" w:cs="Arial"/>
          <w:i/>
          <w:sz w:val="22"/>
          <w:szCs w:val="22"/>
        </w:rPr>
      </w:pPr>
      <w:r w:rsidRPr="001D51C5">
        <w:rPr>
          <w:rFonts w:ascii="Palatino Linotype" w:eastAsia="Times New Roman" w:hAnsi="Palatino Linotype" w:cs="Arial"/>
          <w:lang w:val="es-ES"/>
        </w:rPr>
        <w:t xml:space="preserve">El día </w:t>
      </w:r>
      <w:r w:rsidR="00E35833" w:rsidRPr="001D51C5">
        <w:rPr>
          <w:rFonts w:ascii="Palatino Linotype" w:eastAsia="Times New Roman" w:hAnsi="Palatino Linotype" w:cs="Arial"/>
          <w:lang w:val="es-ES"/>
        </w:rPr>
        <w:t>veintidós</w:t>
      </w:r>
      <w:r w:rsidR="00CE4A80" w:rsidRPr="001D51C5">
        <w:rPr>
          <w:rFonts w:ascii="Palatino Linotype" w:eastAsia="Times New Roman" w:hAnsi="Palatino Linotype" w:cs="Arial"/>
          <w:lang w:val="es-ES"/>
        </w:rPr>
        <w:t xml:space="preserve"> (</w:t>
      </w:r>
      <w:r w:rsidR="00E35833" w:rsidRPr="001D51C5">
        <w:rPr>
          <w:rFonts w:ascii="Palatino Linotype" w:eastAsia="Times New Roman" w:hAnsi="Palatino Linotype" w:cs="Arial"/>
          <w:lang w:val="es-ES"/>
        </w:rPr>
        <w:t>22</w:t>
      </w:r>
      <w:r w:rsidR="00CE4A80" w:rsidRPr="001D51C5">
        <w:rPr>
          <w:rFonts w:ascii="Palatino Linotype" w:eastAsia="Times New Roman" w:hAnsi="Palatino Linotype" w:cs="Arial"/>
          <w:lang w:val="es-ES"/>
        </w:rPr>
        <w:t xml:space="preserve">) de </w:t>
      </w:r>
      <w:r w:rsidR="00E35833" w:rsidRPr="001D51C5">
        <w:rPr>
          <w:rFonts w:ascii="Palatino Linotype" w:eastAsia="Times New Roman" w:hAnsi="Palatino Linotype" w:cs="Arial"/>
          <w:lang w:val="es-ES"/>
        </w:rPr>
        <w:t xml:space="preserve">junio </w:t>
      </w:r>
      <w:r w:rsidR="00206D8C" w:rsidRPr="001D51C5">
        <w:rPr>
          <w:rFonts w:ascii="Palatino Linotype" w:eastAsia="Times New Roman" w:hAnsi="Palatino Linotype" w:cs="Arial"/>
          <w:lang w:val="es-ES"/>
        </w:rPr>
        <w:t>de dos mil dieciocho,</w:t>
      </w:r>
      <w:r w:rsidR="00AB2A4A" w:rsidRPr="001D51C5">
        <w:rPr>
          <w:rFonts w:ascii="Palatino Linotype" w:eastAsia="Times New Roman" w:hAnsi="Palatino Linotype" w:cs="Arial"/>
          <w:lang w:val="es-ES"/>
        </w:rPr>
        <w:t xml:space="preserve"> el particular</w:t>
      </w:r>
      <w:r w:rsidR="00DB4BEF" w:rsidRPr="001D51C5">
        <w:rPr>
          <w:rFonts w:ascii="Palatino Linotype" w:eastAsia="Times New Roman" w:hAnsi="Palatino Linotype" w:cs="Arial"/>
          <w:lang w:val="es-ES"/>
        </w:rPr>
        <w:t xml:space="preserve"> interpuso</w:t>
      </w:r>
      <w:r w:rsidR="009316E9" w:rsidRPr="001D51C5">
        <w:rPr>
          <w:rFonts w:ascii="Palatino Linotype" w:eastAsia="Times New Roman" w:hAnsi="Palatino Linotype" w:cs="Arial"/>
          <w:lang w:val="es-ES"/>
        </w:rPr>
        <w:t xml:space="preserve"> el</w:t>
      </w:r>
      <w:r w:rsidRPr="001D51C5">
        <w:rPr>
          <w:rFonts w:ascii="Palatino Linotype" w:eastAsia="Times New Roman" w:hAnsi="Palatino Linotype" w:cs="Arial"/>
          <w:lang w:val="es-ES"/>
        </w:rPr>
        <w:t xml:space="preserve"> recurso de revisión </w:t>
      </w:r>
      <w:r w:rsidR="009316E9" w:rsidRPr="001D51C5">
        <w:rPr>
          <w:rFonts w:ascii="Palatino Linotype" w:eastAsia="Times New Roman" w:hAnsi="Palatino Linotype" w:cs="Arial"/>
          <w:lang w:val="es-ES"/>
        </w:rPr>
        <w:t xml:space="preserve">en contra </w:t>
      </w:r>
      <w:r w:rsidRPr="001D51C5">
        <w:rPr>
          <w:rFonts w:ascii="Palatino Linotype" w:eastAsia="Times New Roman" w:hAnsi="Palatino Linotype" w:cs="Arial"/>
          <w:lang w:val="es-ES"/>
        </w:rPr>
        <w:t xml:space="preserve">de la </w:t>
      </w:r>
      <w:r w:rsidR="005E223A" w:rsidRPr="001D51C5">
        <w:rPr>
          <w:rFonts w:ascii="Palatino Linotype" w:eastAsia="Times New Roman" w:hAnsi="Palatino Linotype" w:cs="Arial"/>
          <w:lang w:val="es-ES"/>
        </w:rPr>
        <w:t>respuesta del</w:t>
      </w:r>
      <w:r w:rsidR="00B12AA3" w:rsidRPr="001D51C5">
        <w:rPr>
          <w:rFonts w:ascii="Palatino Linotype" w:eastAsia="Times New Roman" w:hAnsi="Palatino Linotype" w:cs="Arial"/>
          <w:lang w:val="es-ES"/>
        </w:rPr>
        <w:t xml:space="preserve"> </w:t>
      </w:r>
      <w:r w:rsidR="00B12AA3" w:rsidRPr="001D51C5">
        <w:rPr>
          <w:rFonts w:ascii="Palatino Linotype" w:eastAsia="Times New Roman" w:hAnsi="Palatino Linotype" w:cs="Arial"/>
          <w:b/>
          <w:lang w:val="es-ES"/>
        </w:rPr>
        <w:t>SUJETO OBLIGADO</w:t>
      </w:r>
      <w:r w:rsidR="009316E9" w:rsidRPr="001D51C5">
        <w:rPr>
          <w:rFonts w:ascii="Palatino Linotype" w:eastAsia="Times New Roman" w:hAnsi="Palatino Linotype" w:cs="Arial"/>
          <w:lang w:val="es-ES"/>
        </w:rPr>
        <w:t>,</w:t>
      </w:r>
      <w:r w:rsidR="007860C9" w:rsidRPr="001D51C5">
        <w:rPr>
          <w:rFonts w:ascii="Palatino Linotype" w:eastAsia="Times New Roman" w:hAnsi="Palatino Linotype" w:cs="Arial"/>
          <w:lang w:val="es-ES"/>
        </w:rPr>
        <w:t xml:space="preserve"> adjuntando el documento electrónico denominado </w:t>
      </w:r>
      <w:r w:rsidR="007860C9" w:rsidRPr="001D51C5">
        <w:rPr>
          <w:rFonts w:ascii="Palatino Linotype" w:eastAsia="Times New Roman" w:hAnsi="Palatino Linotype" w:cs="Arial"/>
          <w:b/>
          <w:lang w:val="es-ES"/>
        </w:rPr>
        <w:t>33 (Gaceta 21 de Septiembre de 2015)(1).pdf</w:t>
      </w:r>
      <w:r w:rsidR="007860C9" w:rsidRPr="001D51C5">
        <w:rPr>
          <w:rFonts w:ascii="Palatino Linotype" w:eastAsia="Times New Roman" w:hAnsi="Palatino Linotype" w:cs="Arial"/>
          <w:lang w:val="es-ES"/>
        </w:rPr>
        <w:t xml:space="preserve"> y </w:t>
      </w:r>
      <w:r w:rsidR="002B2A2E" w:rsidRPr="001D51C5">
        <w:rPr>
          <w:rFonts w:ascii="Palatino Linotype" w:eastAsia="Times New Roman" w:hAnsi="Palatino Linotype" w:cs="Arial"/>
          <w:lang w:val="es-ES"/>
        </w:rPr>
        <w:t xml:space="preserve">señalando </w:t>
      </w:r>
      <w:r w:rsidR="009E4942" w:rsidRPr="001D51C5">
        <w:rPr>
          <w:rFonts w:ascii="Palatino Linotype" w:eastAsia="Times New Roman" w:hAnsi="Palatino Linotype" w:cs="Arial"/>
          <w:lang w:val="es-ES"/>
        </w:rPr>
        <w:t>como</w:t>
      </w:r>
      <w:r w:rsidR="0099446C" w:rsidRPr="001D51C5">
        <w:rPr>
          <w:rFonts w:ascii="Palatino Linotype" w:eastAsia="Times New Roman" w:hAnsi="Palatino Linotype" w:cs="Arial"/>
          <w:lang w:val="es-ES"/>
        </w:rPr>
        <w:t>:</w:t>
      </w:r>
      <w:bookmarkStart w:id="2" w:name="_Toc462307683"/>
      <w:bookmarkStart w:id="3" w:name="_Toc472427085"/>
      <w:bookmarkStart w:id="4" w:name="_Toc472500652"/>
    </w:p>
    <w:p w14:paraId="0CFA88A8" w14:textId="77777777" w:rsidR="00B231FE" w:rsidRPr="001D51C5" w:rsidRDefault="00B231FE" w:rsidP="00B231FE">
      <w:pPr>
        <w:pStyle w:val="Prrafodelista"/>
        <w:spacing w:line="360" w:lineRule="auto"/>
        <w:ind w:left="0" w:right="34"/>
        <w:jc w:val="both"/>
        <w:rPr>
          <w:rFonts w:ascii="Palatino Linotype" w:hAnsi="Palatino Linotype" w:cs="Arial"/>
          <w:i/>
          <w:sz w:val="22"/>
          <w:szCs w:val="22"/>
        </w:rPr>
      </w:pPr>
    </w:p>
    <w:p w14:paraId="2DDC7870" w14:textId="7FD9B193" w:rsidR="00F2273F" w:rsidRPr="001D51C5" w:rsidRDefault="001A67B9" w:rsidP="008644D8">
      <w:pPr>
        <w:pStyle w:val="Prrafodelista"/>
        <w:spacing w:line="360" w:lineRule="auto"/>
        <w:ind w:left="0" w:right="34"/>
        <w:jc w:val="both"/>
        <w:rPr>
          <w:rFonts w:ascii="Palatino Linotype" w:hAnsi="Palatino Linotype" w:cs="Arial"/>
          <w:i/>
          <w:sz w:val="22"/>
          <w:szCs w:val="22"/>
        </w:rPr>
      </w:pPr>
      <w:r w:rsidRPr="001D51C5">
        <w:rPr>
          <w:rFonts w:ascii="Palatino Linotype" w:hAnsi="Palatino Linotype"/>
          <w:b/>
        </w:rPr>
        <w:t xml:space="preserve">A) </w:t>
      </w:r>
      <w:r w:rsidR="009E4942" w:rsidRPr="001D51C5">
        <w:rPr>
          <w:rFonts w:ascii="Palatino Linotype" w:hAnsi="Palatino Linotype"/>
          <w:b/>
        </w:rPr>
        <w:t>Acto impugnado</w:t>
      </w:r>
      <w:bookmarkEnd w:id="2"/>
      <w:bookmarkEnd w:id="3"/>
      <w:bookmarkEnd w:id="4"/>
      <w:r w:rsidR="00161C65" w:rsidRPr="001D51C5">
        <w:rPr>
          <w:rFonts w:ascii="Palatino Linotype" w:hAnsi="Palatino Linotype"/>
          <w:b/>
        </w:rPr>
        <w:t>:</w:t>
      </w:r>
      <w:r w:rsidR="00161C65" w:rsidRPr="001D51C5">
        <w:rPr>
          <w:rStyle w:val="Ttulo2Car"/>
          <w:rFonts w:ascii="Palatino Linotype" w:hAnsi="Palatino Linotype"/>
          <w:b/>
          <w:i/>
          <w:color w:val="auto"/>
          <w:sz w:val="24"/>
          <w:lang w:val="es-ES"/>
        </w:rPr>
        <w:t xml:space="preserve"> </w:t>
      </w:r>
      <w:r w:rsidR="00161C65" w:rsidRPr="001D51C5">
        <w:rPr>
          <w:rStyle w:val="Ttulo2Car"/>
          <w:rFonts w:ascii="Palatino Linotype" w:hAnsi="Palatino Linotype"/>
          <w:i/>
          <w:color w:val="auto"/>
          <w:sz w:val="24"/>
          <w:lang w:val="es-ES"/>
        </w:rPr>
        <w:t>“</w:t>
      </w:r>
      <w:r w:rsidR="00E35833" w:rsidRPr="001D51C5">
        <w:rPr>
          <w:rStyle w:val="Ttulo2Car"/>
          <w:rFonts w:ascii="Palatino Linotype" w:hAnsi="Palatino Linotype"/>
          <w:i/>
          <w:color w:val="auto"/>
          <w:sz w:val="22"/>
          <w:lang w:val="es-ES"/>
        </w:rPr>
        <w:t>Respuesta proporcionada en la solicitud de información.</w:t>
      </w:r>
      <w:r w:rsidR="006218C1" w:rsidRPr="001D51C5">
        <w:rPr>
          <w:rStyle w:val="Ttulo2Car"/>
          <w:rFonts w:ascii="Palatino Linotype" w:hAnsi="Palatino Linotype"/>
          <w:i/>
          <w:color w:val="auto"/>
          <w:sz w:val="24"/>
          <w:lang w:val="es-ES"/>
        </w:rPr>
        <w:t>”</w:t>
      </w:r>
      <w:r w:rsidR="008A7B21" w:rsidRPr="001D51C5">
        <w:rPr>
          <w:rStyle w:val="Ttulo2Car"/>
          <w:rFonts w:ascii="Palatino Linotype" w:hAnsi="Palatino Linotype"/>
          <w:i/>
          <w:color w:val="auto"/>
          <w:sz w:val="24"/>
          <w:lang w:val="es-ES"/>
        </w:rPr>
        <w:t xml:space="preserve"> </w:t>
      </w:r>
      <w:r w:rsidR="00C319CD" w:rsidRPr="001D51C5">
        <w:rPr>
          <w:rStyle w:val="Ttulo2Car"/>
          <w:rFonts w:ascii="Palatino Linotype" w:hAnsi="Palatino Linotype"/>
          <w:i/>
          <w:color w:val="auto"/>
          <w:sz w:val="24"/>
          <w:lang w:val="es-ES"/>
        </w:rPr>
        <w:t>(</w:t>
      </w:r>
      <w:r w:rsidR="00A056B8" w:rsidRPr="001D51C5">
        <w:rPr>
          <w:rStyle w:val="Ttulo2Car"/>
          <w:rFonts w:ascii="Palatino Linotype" w:hAnsi="Palatino Linotype"/>
          <w:i/>
          <w:color w:val="auto"/>
          <w:sz w:val="24"/>
          <w:lang w:val="es-ES"/>
        </w:rPr>
        <w:t>Sic</w:t>
      </w:r>
      <w:r w:rsidR="00C319CD" w:rsidRPr="001D51C5">
        <w:rPr>
          <w:rStyle w:val="Ttulo2Car"/>
          <w:rFonts w:ascii="Palatino Linotype" w:hAnsi="Palatino Linotype"/>
          <w:i/>
          <w:color w:val="auto"/>
          <w:sz w:val="24"/>
          <w:lang w:val="es-ES"/>
        </w:rPr>
        <w:t>)</w:t>
      </w:r>
      <w:r w:rsidR="009E4942" w:rsidRPr="001D51C5">
        <w:rPr>
          <w:rFonts w:ascii="Palatino Linotype" w:eastAsia="Calibri" w:hAnsi="Palatino Linotype" w:cs="Arial"/>
          <w:i/>
          <w:sz w:val="22"/>
          <w:szCs w:val="22"/>
          <w:lang w:val="es-ES"/>
        </w:rPr>
        <w:t>;</w:t>
      </w:r>
      <w:r w:rsidR="00F2273F" w:rsidRPr="001D51C5">
        <w:rPr>
          <w:rFonts w:ascii="Palatino Linotype" w:eastAsia="Calibri" w:hAnsi="Palatino Linotype" w:cs="Arial"/>
          <w:i/>
          <w:sz w:val="22"/>
          <w:szCs w:val="22"/>
          <w:lang w:val="es-ES"/>
        </w:rPr>
        <w:t xml:space="preserve"> </w:t>
      </w:r>
      <w:r w:rsidR="000B1E3D" w:rsidRPr="001D51C5">
        <w:rPr>
          <w:rFonts w:ascii="Palatino Linotype" w:eastAsia="Calibri" w:hAnsi="Palatino Linotype" w:cs="Arial"/>
          <w:lang w:val="es-ES"/>
        </w:rPr>
        <w:t>y</w:t>
      </w:r>
    </w:p>
    <w:p w14:paraId="07862EB4" w14:textId="3E25D102" w:rsidR="00AF6A1C" w:rsidRPr="001D51C5" w:rsidRDefault="001A67B9" w:rsidP="008644D8">
      <w:pPr>
        <w:pStyle w:val="Prrafodelista"/>
        <w:spacing w:line="360" w:lineRule="auto"/>
        <w:ind w:left="0"/>
        <w:jc w:val="both"/>
        <w:rPr>
          <w:rFonts w:ascii="Palatino Linotype" w:hAnsi="Palatino Linotype" w:cs="Arial"/>
          <w:i/>
          <w:sz w:val="22"/>
          <w:szCs w:val="22"/>
        </w:rPr>
      </w:pPr>
      <w:r w:rsidRPr="001D51C5">
        <w:rPr>
          <w:rFonts w:ascii="Palatino Linotype" w:hAnsi="Palatino Linotype"/>
          <w:b/>
        </w:rPr>
        <w:t xml:space="preserve">B) </w:t>
      </w:r>
      <w:r w:rsidR="00F2273F" w:rsidRPr="001D51C5">
        <w:rPr>
          <w:rFonts w:ascii="Palatino Linotype" w:hAnsi="Palatino Linotype"/>
          <w:b/>
        </w:rPr>
        <w:t xml:space="preserve"> </w:t>
      </w:r>
      <w:bookmarkStart w:id="5" w:name="_Toc462307685"/>
      <w:bookmarkStart w:id="6" w:name="_Toc472427087"/>
      <w:bookmarkStart w:id="7" w:name="_Toc472500654"/>
      <w:r w:rsidR="009E4942" w:rsidRPr="001D51C5">
        <w:rPr>
          <w:rFonts w:ascii="Palatino Linotype" w:hAnsi="Palatino Linotype"/>
          <w:b/>
        </w:rPr>
        <w:t>Razones o Motivos de inconformidad:</w:t>
      </w:r>
      <w:bookmarkEnd w:id="5"/>
      <w:bookmarkEnd w:id="6"/>
      <w:bookmarkEnd w:id="7"/>
      <w:r w:rsidRPr="001D51C5">
        <w:rPr>
          <w:rStyle w:val="Ttulo2Car"/>
          <w:rFonts w:ascii="Palatino Linotype" w:hAnsi="Palatino Linotype"/>
          <w:b/>
          <w:color w:val="auto"/>
          <w:sz w:val="24"/>
          <w:lang w:val="es-ES"/>
        </w:rPr>
        <w:t xml:space="preserve"> </w:t>
      </w:r>
      <w:r w:rsidR="0099446C" w:rsidRPr="001D51C5">
        <w:rPr>
          <w:rFonts w:ascii="Palatino Linotype" w:hAnsi="Palatino Linotype"/>
          <w:i/>
          <w:sz w:val="22"/>
          <w:szCs w:val="22"/>
        </w:rPr>
        <w:t>“</w:t>
      </w:r>
      <w:r w:rsidR="00E35833" w:rsidRPr="001D51C5">
        <w:rPr>
          <w:rFonts w:ascii="Palatino Linotype" w:eastAsia="Times New Roman" w:hAnsi="Palatino Linotype" w:cs="Arial"/>
          <w:i/>
          <w:sz w:val="22"/>
          <w:lang w:val="es-ES"/>
        </w:rPr>
        <w:t xml:space="preserve">No es posible ni creíble que este organismo no cuente con ninguno de los documentos que el él mismo regula a través de los Lineamientos para la prestación de los servicios de agua potable por parte de los Comités Independientes del Municipio de Toluca. Queda claro que dichos comités son independientes, no obstante de acuerdo a la normatividad se les solicitan ciertos requisitos, Así mismo me remiten a que dirija mi petición a una autoridad que </w:t>
      </w:r>
      <w:r w:rsidR="00E35833" w:rsidRPr="001D51C5">
        <w:rPr>
          <w:rFonts w:ascii="Palatino Linotype" w:eastAsia="Times New Roman" w:hAnsi="Palatino Linotype" w:cs="Arial"/>
          <w:i/>
          <w:sz w:val="22"/>
          <w:lang w:val="es-ES"/>
        </w:rPr>
        <w:lastRenderedPageBreak/>
        <w:t>no es Sujeto Obligado de la Ley de Transparencia Local como es el caso de los Delegados Municipales. Ni siquiera dejan claro si CONAGUA pudiera contar con parte de la información.</w:t>
      </w:r>
      <w:r w:rsidR="00963DED" w:rsidRPr="001D51C5">
        <w:rPr>
          <w:rFonts w:ascii="Palatino Linotype" w:hAnsi="Palatino Linotype"/>
          <w:i/>
          <w:sz w:val="22"/>
          <w:szCs w:val="22"/>
        </w:rPr>
        <w:t>”</w:t>
      </w:r>
      <w:r w:rsidR="00FF56C5" w:rsidRPr="001D51C5">
        <w:rPr>
          <w:rFonts w:ascii="Palatino Linotype" w:hAnsi="Palatino Linotype"/>
          <w:i/>
          <w:sz w:val="22"/>
          <w:szCs w:val="22"/>
        </w:rPr>
        <w:t xml:space="preserve"> </w:t>
      </w:r>
      <w:r w:rsidR="00AB2A4A" w:rsidRPr="001D51C5">
        <w:rPr>
          <w:rFonts w:ascii="Palatino Linotype" w:hAnsi="Palatino Linotype" w:cs="Arial"/>
          <w:i/>
          <w:sz w:val="22"/>
          <w:szCs w:val="22"/>
        </w:rPr>
        <w:t>(</w:t>
      </w:r>
      <w:r w:rsidR="00A056B8" w:rsidRPr="001D51C5">
        <w:rPr>
          <w:rFonts w:ascii="Palatino Linotype" w:hAnsi="Palatino Linotype" w:cs="Arial"/>
          <w:i/>
          <w:sz w:val="22"/>
          <w:szCs w:val="22"/>
        </w:rPr>
        <w:t>Sic</w:t>
      </w:r>
      <w:r w:rsidR="00AF6A1C" w:rsidRPr="001D51C5">
        <w:rPr>
          <w:rFonts w:ascii="Palatino Linotype" w:hAnsi="Palatino Linotype" w:cs="Arial"/>
          <w:i/>
          <w:sz w:val="22"/>
          <w:szCs w:val="22"/>
        </w:rPr>
        <w:t>)</w:t>
      </w:r>
      <w:r w:rsidR="00161C65" w:rsidRPr="001D51C5">
        <w:rPr>
          <w:rFonts w:ascii="Palatino Linotype" w:hAnsi="Palatino Linotype" w:cs="Arial"/>
          <w:i/>
          <w:sz w:val="22"/>
          <w:szCs w:val="22"/>
        </w:rPr>
        <w:t xml:space="preserve"> </w:t>
      </w:r>
    </w:p>
    <w:p w14:paraId="1A9F5D5E" w14:textId="77777777" w:rsidR="007860C9" w:rsidRPr="001D51C5" w:rsidRDefault="007860C9" w:rsidP="008644D8">
      <w:pPr>
        <w:pStyle w:val="Prrafodelista"/>
        <w:spacing w:line="360" w:lineRule="auto"/>
        <w:ind w:left="0"/>
        <w:jc w:val="both"/>
        <w:rPr>
          <w:rFonts w:ascii="Palatino Linotype" w:hAnsi="Palatino Linotype" w:cs="Arial"/>
          <w:color w:val="FF0000"/>
          <w:szCs w:val="36"/>
        </w:rPr>
      </w:pPr>
    </w:p>
    <w:p w14:paraId="21D34DCD" w14:textId="1EF090ED" w:rsidR="007860C9" w:rsidRPr="001D51C5" w:rsidRDefault="007860C9" w:rsidP="007860C9">
      <w:pPr>
        <w:pStyle w:val="Prrafodelista"/>
        <w:numPr>
          <w:ilvl w:val="0"/>
          <w:numId w:val="15"/>
        </w:numPr>
        <w:spacing w:line="360" w:lineRule="auto"/>
        <w:ind w:left="426" w:hanging="426"/>
        <w:jc w:val="both"/>
        <w:rPr>
          <w:rFonts w:ascii="Palatino Linotype" w:eastAsia="Times New Roman" w:hAnsi="Palatino Linotype" w:cs="Arial"/>
          <w:i/>
          <w:sz w:val="22"/>
          <w:lang w:val="es-ES"/>
        </w:rPr>
      </w:pPr>
      <w:r w:rsidRPr="001D51C5">
        <w:rPr>
          <w:rFonts w:ascii="Palatino Linotype" w:eastAsia="Times New Roman" w:hAnsi="Palatino Linotype" w:cs="Arial"/>
          <w:b/>
          <w:lang w:val="es-ES"/>
        </w:rPr>
        <w:t>33 (Gaceta 21 de Septiembre de 2015)(1).</w:t>
      </w:r>
      <w:proofErr w:type="spellStart"/>
      <w:r w:rsidRPr="001D51C5">
        <w:rPr>
          <w:rFonts w:ascii="Palatino Linotype" w:eastAsia="Times New Roman" w:hAnsi="Palatino Linotype" w:cs="Arial"/>
          <w:b/>
          <w:lang w:val="es-ES"/>
        </w:rPr>
        <w:t>pdf</w:t>
      </w:r>
      <w:proofErr w:type="spellEnd"/>
      <w:r w:rsidRPr="001D51C5">
        <w:rPr>
          <w:rFonts w:ascii="Palatino Linotype" w:eastAsia="Times New Roman" w:hAnsi="Palatino Linotype" w:cs="Arial"/>
          <w:b/>
          <w:lang w:val="es-ES"/>
        </w:rPr>
        <w:t xml:space="preserve">: </w:t>
      </w:r>
      <w:r w:rsidRPr="001D51C5">
        <w:rPr>
          <w:rFonts w:ascii="Palatino Linotype" w:eastAsia="Times New Roman" w:hAnsi="Palatino Linotype" w:cs="Arial"/>
          <w:lang w:val="es-ES"/>
        </w:rPr>
        <w:t xml:space="preserve">El documento contiene una Gaceta Municipal Semanal mediante el cual se publica lo siguiente: </w:t>
      </w:r>
      <w:r w:rsidRPr="001D51C5">
        <w:rPr>
          <w:rFonts w:ascii="Palatino Linotype" w:hAnsi="Palatino Linotype"/>
          <w:i/>
          <w:sz w:val="22"/>
        </w:rPr>
        <w:t>Lineamientos para el Funcionamiento y Operación de los Consejos, Comités y Comisiones que emite la Secretaría Técnica;  Lineamientos para la prestación de los servicios de agua potable por parte de los Comités Independientes del Municipio de Toluca y Lineamientos para los Procesos relacionados con Dictámenes de Factibilidad que emite el Organismo Público Descentralizado por Servicio de Carácter Municipal denominado Agua y Saneamiento de Toluca; y Edictos que emite la Dirección de Seguridad Pública y Vial.</w:t>
      </w:r>
    </w:p>
    <w:p w14:paraId="6ECD96BE" w14:textId="77777777" w:rsidR="007860C9" w:rsidRPr="001D51C5" w:rsidRDefault="007860C9" w:rsidP="008644D8">
      <w:pPr>
        <w:pStyle w:val="Prrafodelista"/>
        <w:spacing w:line="360" w:lineRule="auto"/>
        <w:ind w:left="0"/>
        <w:jc w:val="both"/>
        <w:rPr>
          <w:rFonts w:ascii="Palatino Linotype" w:hAnsi="Palatino Linotype" w:cs="Arial"/>
          <w:color w:val="FF0000"/>
          <w:szCs w:val="36"/>
        </w:rPr>
      </w:pPr>
    </w:p>
    <w:p w14:paraId="6E571BB8" w14:textId="1BC494FB" w:rsidR="006D52D1" w:rsidRPr="001D51C5" w:rsidRDefault="007E5278" w:rsidP="0044074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D51C5">
        <w:rPr>
          <w:rFonts w:ascii="Palatino Linotype" w:eastAsia="Times New Roman" w:hAnsi="Palatino Linotype" w:cs="Arial"/>
          <w:lang w:val="es-ES"/>
        </w:rPr>
        <w:t xml:space="preserve">Se </w:t>
      </w:r>
      <w:r w:rsidR="002E74CE" w:rsidRPr="001D51C5">
        <w:rPr>
          <w:rFonts w:ascii="Palatino Linotype" w:eastAsia="Times New Roman" w:hAnsi="Palatino Linotype" w:cs="Arial"/>
          <w:lang w:val="es-ES"/>
        </w:rPr>
        <w:t xml:space="preserve">registró el recurso de revisión </w:t>
      </w:r>
      <w:r w:rsidR="00F85237" w:rsidRPr="001D51C5">
        <w:rPr>
          <w:rFonts w:ascii="Palatino Linotype" w:eastAsia="Times New Roman" w:hAnsi="Palatino Linotype" w:cs="Arial"/>
          <w:lang w:val="es-ES"/>
        </w:rPr>
        <w:t xml:space="preserve">bajo el número de expediente </w:t>
      </w:r>
      <w:r w:rsidR="00F85237" w:rsidRPr="001D51C5">
        <w:rPr>
          <w:rFonts w:ascii="Palatino Linotype" w:hAnsi="Palatino Linotype" w:cs="Arial"/>
          <w:bCs/>
        </w:rPr>
        <w:t xml:space="preserve">al rubro indicado, asimismo </w:t>
      </w:r>
      <w:r w:rsidR="005B7C5D" w:rsidRPr="001D51C5">
        <w:rPr>
          <w:rFonts w:ascii="Palatino Linotype" w:hAnsi="Palatino Linotype" w:cs="Arial"/>
          <w:bCs/>
        </w:rPr>
        <w:t xml:space="preserve">con fundamento en lo dispuesto por el </w:t>
      </w:r>
      <w:r w:rsidR="005B7C5D" w:rsidRPr="001D51C5">
        <w:rPr>
          <w:rFonts w:ascii="Palatino Linotype" w:eastAsia="Calibri" w:hAnsi="Palatino Linotype" w:cs="Arial"/>
          <w:lang w:val="es-ES"/>
        </w:rPr>
        <w:t xml:space="preserve">artículo 185 fracción I de la </w:t>
      </w:r>
      <w:r w:rsidR="005B7C5D" w:rsidRPr="001D51C5">
        <w:rPr>
          <w:rFonts w:ascii="Palatino Linotype" w:eastAsia="Calibri" w:hAnsi="Palatino Linotype" w:cs="Arial"/>
          <w:b/>
          <w:lang w:val="es-ES"/>
        </w:rPr>
        <w:t xml:space="preserve">Ley de Transparencia y Acceso a la Información Pública del Estado de México y Municipios </w:t>
      </w:r>
      <w:r w:rsidR="005B7C5D" w:rsidRPr="001D51C5">
        <w:rPr>
          <w:rFonts w:ascii="Palatino Linotype" w:eastAsia="Times New Roman" w:hAnsi="Palatino Linotype" w:cs="Arial"/>
          <w:lang w:val="es-ES"/>
        </w:rPr>
        <w:t xml:space="preserve">se turnó al </w:t>
      </w:r>
      <w:r w:rsidR="005B7C5D" w:rsidRPr="001D51C5">
        <w:rPr>
          <w:rFonts w:ascii="Palatino Linotype" w:eastAsia="Times New Roman" w:hAnsi="Palatino Linotype" w:cs="Arial"/>
          <w:b/>
          <w:lang w:val="es-ES"/>
        </w:rPr>
        <w:t>Comisionad</w:t>
      </w:r>
      <w:r w:rsidR="005A7720" w:rsidRPr="001D51C5">
        <w:rPr>
          <w:rFonts w:ascii="Palatino Linotype" w:eastAsia="Times New Roman" w:hAnsi="Palatino Linotype" w:cs="Arial"/>
          <w:b/>
          <w:lang w:val="es-ES"/>
        </w:rPr>
        <w:t xml:space="preserve">o José Guadalupe Luna Hernández, </w:t>
      </w:r>
      <w:r w:rsidR="005B7C5D" w:rsidRPr="001D51C5">
        <w:rPr>
          <w:rFonts w:ascii="Palatino Linotype" w:eastAsia="Times New Roman" w:hAnsi="Palatino Linotype" w:cs="Arial"/>
          <w:lang w:val="es-ES"/>
        </w:rPr>
        <w:t xml:space="preserve">con el objeto de </w:t>
      </w:r>
      <w:r w:rsidRPr="001D51C5">
        <w:rPr>
          <w:rFonts w:ascii="Palatino Linotype" w:eastAsia="Times New Roman" w:hAnsi="Palatino Linotype" w:cs="Arial"/>
          <w:lang w:val="es-MX"/>
        </w:rPr>
        <w:t>su análisis.</w:t>
      </w:r>
    </w:p>
    <w:p w14:paraId="29886A8A" w14:textId="77777777" w:rsidR="00A056B8" w:rsidRPr="001D51C5" w:rsidRDefault="00A056B8" w:rsidP="008644D8">
      <w:pPr>
        <w:pStyle w:val="Prrafodelista"/>
        <w:spacing w:before="240" w:after="240" w:line="360" w:lineRule="auto"/>
        <w:ind w:left="0"/>
        <w:jc w:val="both"/>
        <w:rPr>
          <w:rFonts w:ascii="Palatino Linotype" w:hAnsi="Palatino Linotype"/>
          <w:i/>
          <w:color w:val="000000"/>
          <w:sz w:val="22"/>
          <w:szCs w:val="22"/>
        </w:rPr>
      </w:pPr>
    </w:p>
    <w:p w14:paraId="1CB91980" w14:textId="57854AA8" w:rsidR="00B12AA3" w:rsidRPr="001D51C5" w:rsidRDefault="00FE49E3" w:rsidP="00440740">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1D51C5">
        <w:rPr>
          <w:rFonts w:ascii="Palatino Linotype" w:eastAsia="Calibri" w:hAnsi="Palatino Linotype" w:cs="Arial"/>
          <w:lang w:val="es-ES"/>
        </w:rPr>
        <w:t xml:space="preserve">El </w:t>
      </w:r>
      <w:r w:rsidR="0004686A" w:rsidRPr="001D51C5">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1D51C5">
        <w:rPr>
          <w:rFonts w:ascii="Palatino Linotype" w:eastAsia="Calibri" w:hAnsi="Palatino Linotype" w:cs="Arial"/>
          <w:lang w:val="es-ES"/>
        </w:rPr>
        <w:t xml:space="preserve">acuerdo </w:t>
      </w:r>
      <w:r w:rsidR="00F147C6" w:rsidRPr="001D51C5">
        <w:rPr>
          <w:rFonts w:ascii="Palatino Linotype" w:eastAsia="Calibri" w:hAnsi="Palatino Linotype" w:cs="Arial"/>
          <w:lang w:val="es-ES"/>
        </w:rPr>
        <w:t xml:space="preserve">de admisión </w:t>
      </w:r>
      <w:r w:rsidR="00B81371" w:rsidRPr="001D51C5">
        <w:rPr>
          <w:rFonts w:ascii="Palatino Linotype" w:eastAsia="Calibri" w:hAnsi="Palatino Linotype" w:cs="Arial"/>
          <w:lang w:val="es-ES"/>
        </w:rPr>
        <w:t xml:space="preserve">de </w:t>
      </w:r>
      <w:r w:rsidR="00C71576" w:rsidRPr="001D51C5">
        <w:rPr>
          <w:rFonts w:ascii="Palatino Linotype" w:eastAsia="Calibri" w:hAnsi="Palatino Linotype" w:cs="Arial"/>
          <w:lang w:val="es-ES"/>
        </w:rPr>
        <w:t xml:space="preserve">fecha </w:t>
      </w:r>
      <w:r w:rsidR="00E35833" w:rsidRPr="001D51C5">
        <w:rPr>
          <w:rFonts w:ascii="Palatino Linotype" w:eastAsia="Calibri" w:hAnsi="Palatino Linotype" w:cs="Arial"/>
          <w:lang w:val="es-ES"/>
        </w:rPr>
        <w:t>veintiocho</w:t>
      </w:r>
      <w:r w:rsidR="00D57D21" w:rsidRPr="001D51C5">
        <w:rPr>
          <w:rFonts w:ascii="Palatino Linotype" w:eastAsia="Calibri" w:hAnsi="Palatino Linotype" w:cs="Arial"/>
          <w:lang w:val="es-ES"/>
        </w:rPr>
        <w:t xml:space="preserve"> </w:t>
      </w:r>
      <w:r w:rsidR="002310DA" w:rsidRPr="001D51C5">
        <w:rPr>
          <w:rFonts w:ascii="Palatino Linotype" w:eastAsia="Calibri" w:hAnsi="Palatino Linotype" w:cs="Arial"/>
          <w:lang w:val="es-ES"/>
        </w:rPr>
        <w:t>(</w:t>
      </w:r>
      <w:r w:rsidR="00E35833" w:rsidRPr="001D51C5">
        <w:rPr>
          <w:rFonts w:ascii="Palatino Linotype" w:eastAsia="Calibri" w:hAnsi="Palatino Linotype" w:cs="Arial"/>
          <w:lang w:val="es-ES"/>
        </w:rPr>
        <w:t>28</w:t>
      </w:r>
      <w:r w:rsidR="00F92687" w:rsidRPr="001D51C5">
        <w:rPr>
          <w:rFonts w:ascii="Palatino Linotype" w:eastAsia="Calibri" w:hAnsi="Palatino Linotype" w:cs="Arial"/>
          <w:lang w:val="es-ES"/>
        </w:rPr>
        <w:t xml:space="preserve">) de </w:t>
      </w:r>
      <w:r w:rsidR="006901A6" w:rsidRPr="001D51C5">
        <w:rPr>
          <w:rFonts w:ascii="Palatino Linotype" w:eastAsia="Calibri" w:hAnsi="Palatino Linotype" w:cs="Arial"/>
          <w:lang w:val="es-ES"/>
        </w:rPr>
        <w:t xml:space="preserve">junio </w:t>
      </w:r>
      <w:r w:rsidR="0075650E" w:rsidRPr="001D51C5">
        <w:rPr>
          <w:rFonts w:ascii="Palatino Linotype" w:eastAsia="Calibri" w:hAnsi="Palatino Linotype" w:cs="Arial"/>
          <w:lang w:val="es-ES"/>
        </w:rPr>
        <w:t xml:space="preserve">de dos mil </w:t>
      </w:r>
      <w:r w:rsidR="00206D8C" w:rsidRPr="001D51C5">
        <w:rPr>
          <w:rFonts w:ascii="Palatino Linotype" w:eastAsia="Calibri" w:hAnsi="Palatino Linotype" w:cs="Arial"/>
          <w:lang w:val="es-ES"/>
        </w:rPr>
        <w:t>dieciocho</w:t>
      </w:r>
      <w:r w:rsidR="00473924" w:rsidRPr="001D51C5">
        <w:rPr>
          <w:rFonts w:ascii="Palatino Linotype" w:eastAsia="Calibri" w:hAnsi="Palatino Linotype" w:cs="Arial"/>
          <w:lang w:val="es-ES"/>
        </w:rPr>
        <w:t xml:space="preserve">, </w:t>
      </w:r>
      <w:r w:rsidR="00B81371" w:rsidRPr="001D51C5">
        <w:rPr>
          <w:rFonts w:ascii="Palatino Linotype" w:eastAsia="Calibri" w:hAnsi="Palatino Linotype" w:cs="Arial"/>
          <w:lang w:val="es-ES"/>
        </w:rPr>
        <w:t xml:space="preserve">puso a </w:t>
      </w:r>
      <w:r w:rsidR="00875167" w:rsidRPr="001D51C5">
        <w:rPr>
          <w:rFonts w:ascii="Palatino Linotype" w:eastAsia="Calibri" w:hAnsi="Palatino Linotype" w:cs="Arial"/>
          <w:lang w:val="es-ES"/>
        </w:rPr>
        <w:t>disposición</w:t>
      </w:r>
      <w:r w:rsidR="00B81371" w:rsidRPr="001D51C5">
        <w:rPr>
          <w:rFonts w:ascii="Palatino Linotype" w:eastAsia="Calibri" w:hAnsi="Palatino Linotype" w:cs="Arial"/>
          <w:lang w:val="es-ES"/>
        </w:rPr>
        <w:t xml:space="preserve"> de las partes el expediente electrónico </w:t>
      </w:r>
      <w:r w:rsidR="00B81371" w:rsidRPr="001D51C5">
        <w:rPr>
          <w:rFonts w:ascii="Palatino Linotype" w:eastAsia="Calibri" w:hAnsi="Palatino Linotype" w:cs="Arial"/>
        </w:rPr>
        <w:t xml:space="preserve">vía </w:t>
      </w:r>
      <w:r w:rsidR="00B81371" w:rsidRPr="001D51C5">
        <w:rPr>
          <w:rFonts w:ascii="Palatino Linotype" w:eastAsia="Calibri" w:hAnsi="Palatino Linotype" w:cs="Arial"/>
          <w:lang w:val="es-ES"/>
        </w:rPr>
        <w:t xml:space="preserve">Sistema de Acceso a la Información Mexiquense </w:t>
      </w:r>
      <w:r w:rsidR="00B81371" w:rsidRPr="001D51C5">
        <w:rPr>
          <w:rFonts w:ascii="Palatino Linotype" w:eastAsia="Calibri" w:hAnsi="Palatino Linotype" w:cs="Arial"/>
          <w:b/>
          <w:lang w:val="es-ES"/>
        </w:rPr>
        <w:t xml:space="preserve">SAIMEX </w:t>
      </w:r>
      <w:r w:rsidR="00B81371" w:rsidRPr="001D51C5">
        <w:rPr>
          <w:rFonts w:ascii="Palatino Linotype" w:eastAsia="Calibri" w:hAnsi="Palatino Linotype" w:cs="Arial"/>
          <w:lang w:val="es-ES"/>
        </w:rPr>
        <w:t xml:space="preserve">a efecto de que en un plazo máximo de siete días </w:t>
      </w:r>
      <w:r w:rsidR="00875167" w:rsidRPr="001D51C5">
        <w:rPr>
          <w:rFonts w:ascii="Palatino Linotype" w:eastAsia="Calibri" w:hAnsi="Palatino Linotype" w:cs="Arial"/>
          <w:lang w:val="es-ES"/>
        </w:rPr>
        <w:t>manifestaran</w:t>
      </w:r>
      <w:r w:rsidR="00B81371" w:rsidRPr="001D51C5">
        <w:rPr>
          <w:rFonts w:ascii="Palatino Linotype" w:eastAsia="Calibri" w:hAnsi="Palatino Linotype" w:cs="Arial"/>
          <w:lang w:val="es-ES"/>
        </w:rPr>
        <w:t xml:space="preserve"> lo que a derecho conviniera</w:t>
      </w:r>
      <w:r w:rsidR="00875167" w:rsidRPr="001D51C5">
        <w:rPr>
          <w:rFonts w:ascii="Palatino Linotype" w:eastAsia="Calibri" w:hAnsi="Palatino Linotype" w:cs="Arial"/>
          <w:lang w:val="es-ES"/>
        </w:rPr>
        <w:t>n</w:t>
      </w:r>
      <w:r w:rsidR="00032493" w:rsidRPr="001D51C5">
        <w:rPr>
          <w:rFonts w:ascii="Palatino Linotype" w:eastAsia="Calibri" w:hAnsi="Palatino Linotype" w:cs="Arial"/>
          <w:lang w:val="es-ES"/>
        </w:rPr>
        <w:t>,</w:t>
      </w:r>
      <w:r w:rsidR="00B81371" w:rsidRPr="001D51C5">
        <w:rPr>
          <w:rFonts w:ascii="Palatino Linotype" w:eastAsia="Calibri" w:hAnsi="Palatino Linotype" w:cs="Arial"/>
          <w:lang w:val="es-ES"/>
        </w:rPr>
        <w:t xml:space="preserve"> </w:t>
      </w:r>
      <w:r w:rsidR="00875167" w:rsidRPr="001D51C5">
        <w:rPr>
          <w:rFonts w:ascii="Palatino Linotype" w:eastAsia="Calibri" w:hAnsi="Palatino Linotype" w:cs="Arial"/>
          <w:lang w:val="es-ES"/>
        </w:rPr>
        <w:t xml:space="preserve">ofrecieran pruebas y alegatos según corresponda al caso </w:t>
      </w:r>
      <w:r w:rsidR="00875167" w:rsidRPr="001D51C5">
        <w:rPr>
          <w:rFonts w:ascii="Palatino Linotype" w:eastAsia="Calibri" w:hAnsi="Palatino Linotype" w:cs="Arial"/>
          <w:lang w:val="es-ES"/>
        </w:rPr>
        <w:lastRenderedPageBreak/>
        <w:t xml:space="preserve">concreto, </w:t>
      </w:r>
      <w:r w:rsidR="00F147C6" w:rsidRPr="001D51C5">
        <w:rPr>
          <w:rFonts w:ascii="Palatino Linotype" w:eastAsia="Calibri" w:hAnsi="Palatino Linotype" w:cs="Arial"/>
          <w:lang w:val="es-ES"/>
        </w:rPr>
        <w:t>de esta forma</w:t>
      </w:r>
      <w:r w:rsidR="00875167" w:rsidRPr="001D51C5">
        <w:rPr>
          <w:rFonts w:ascii="Palatino Linotype" w:eastAsia="Calibri" w:hAnsi="Palatino Linotype" w:cs="Arial"/>
          <w:lang w:val="es-ES"/>
        </w:rPr>
        <w:t xml:space="preserve"> para que el </w:t>
      </w:r>
      <w:r w:rsidR="00875167" w:rsidRPr="001D51C5">
        <w:rPr>
          <w:rFonts w:ascii="Palatino Linotype" w:eastAsia="Calibri" w:hAnsi="Palatino Linotype" w:cs="Arial"/>
          <w:b/>
          <w:lang w:val="es-ES"/>
        </w:rPr>
        <w:t>SUJETO OBLIGADO</w:t>
      </w:r>
      <w:r w:rsidR="00875167" w:rsidRPr="001D51C5">
        <w:rPr>
          <w:rFonts w:ascii="Palatino Linotype" w:eastAsia="Calibri" w:hAnsi="Palatino Linotype" w:cs="Arial"/>
          <w:lang w:val="es-ES"/>
        </w:rPr>
        <w:t xml:space="preserve"> </w:t>
      </w:r>
      <w:r w:rsidR="00F72078" w:rsidRPr="001D51C5">
        <w:rPr>
          <w:rFonts w:ascii="Palatino Linotype" w:eastAsia="Calibri" w:hAnsi="Palatino Linotype" w:cs="Arial"/>
          <w:lang w:val="es-ES"/>
        </w:rPr>
        <w:t>presentara</w:t>
      </w:r>
      <w:r w:rsidR="00B81371" w:rsidRPr="001D51C5">
        <w:rPr>
          <w:rFonts w:ascii="Palatino Linotype" w:eastAsia="Calibri" w:hAnsi="Palatino Linotype" w:cs="Arial"/>
          <w:lang w:val="es-ES"/>
        </w:rPr>
        <w:t xml:space="preserve"> el Informe Justificado</w:t>
      </w:r>
      <w:r w:rsidR="00875167" w:rsidRPr="001D51C5">
        <w:rPr>
          <w:rFonts w:ascii="Palatino Linotype" w:eastAsia="Calibri" w:hAnsi="Palatino Linotype" w:cs="Arial"/>
          <w:lang w:val="es-ES"/>
        </w:rPr>
        <w:t xml:space="preserve"> procedente</w:t>
      </w:r>
      <w:r w:rsidR="00B81371" w:rsidRPr="001D51C5">
        <w:rPr>
          <w:rFonts w:ascii="Palatino Linotype" w:eastAsia="Calibri" w:hAnsi="Palatino Linotype" w:cs="Arial"/>
          <w:lang w:val="es-ES"/>
        </w:rPr>
        <w:t>.</w:t>
      </w:r>
    </w:p>
    <w:p w14:paraId="1F436A80" w14:textId="77777777" w:rsidR="001A5A6D" w:rsidRPr="001D51C5" w:rsidRDefault="001A5A6D" w:rsidP="001A5A6D">
      <w:pPr>
        <w:pStyle w:val="Prrafodelista"/>
        <w:rPr>
          <w:rFonts w:ascii="Palatino Linotype" w:hAnsi="Palatino Linotype"/>
          <w:i/>
          <w:color w:val="000000"/>
          <w:sz w:val="22"/>
          <w:szCs w:val="22"/>
        </w:rPr>
      </w:pPr>
    </w:p>
    <w:p w14:paraId="0CA8BB41" w14:textId="6E0487E8" w:rsidR="007D5053" w:rsidRPr="001D51C5" w:rsidRDefault="00310561" w:rsidP="007D5053">
      <w:pPr>
        <w:pStyle w:val="Prrafodelista"/>
        <w:numPr>
          <w:ilvl w:val="0"/>
          <w:numId w:val="1"/>
        </w:numPr>
        <w:spacing w:before="240" w:after="240" w:line="360" w:lineRule="auto"/>
        <w:ind w:left="0" w:hanging="11"/>
        <w:jc w:val="both"/>
        <w:rPr>
          <w:rFonts w:ascii="Palatino Linotype" w:hAnsi="Palatino Linotype"/>
        </w:rPr>
      </w:pPr>
      <w:r w:rsidRPr="001D51C5">
        <w:rPr>
          <w:rFonts w:ascii="Palatino Linotype" w:hAnsi="Palatino Linotype"/>
        </w:rPr>
        <w:t xml:space="preserve">En fecha </w:t>
      </w:r>
      <w:r w:rsidR="00E35833" w:rsidRPr="001D51C5">
        <w:rPr>
          <w:rFonts w:ascii="Palatino Linotype" w:hAnsi="Palatino Linotype"/>
        </w:rPr>
        <w:t>dos</w:t>
      </w:r>
      <w:r w:rsidR="006901A6" w:rsidRPr="001D51C5">
        <w:rPr>
          <w:rFonts w:ascii="Palatino Linotype" w:hAnsi="Palatino Linotype"/>
        </w:rPr>
        <w:t xml:space="preserve"> (</w:t>
      </w:r>
      <w:r w:rsidR="00E35833" w:rsidRPr="001D51C5">
        <w:rPr>
          <w:rFonts w:ascii="Palatino Linotype" w:hAnsi="Palatino Linotype"/>
        </w:rPr>
        <w:t>02</w:t>
      </w:r>
      <w:r w:rsidR="006901A6" w:rsidRPr="001D51C5">
        <w:rPr>
          <w:rFonts w:ascii="Palatino Linotype" w:hAnsi="Palatino Linotype"/>
        </w:rPr>
        <w:t>) de ju</w:t>
      </w:r>
      <w:r w:rsidR="00E35833" w:rsidRPr="001D51C5">
        <w:rPr>
          <w:rFonts w:ascii="Palatino Linotype" w:hAnsi="Palatino Linotype"/>
        </w:rPr>
        <w:t>lio</w:t>
      </w:r>
      <w:r w:rsidR="006901A6" w:rsidRPr="001D51C5">
        <w:rPr>
          <w:rFonts w:ascii="Palatino Linotype" w:hAnsi="Palatino Linotype"/>
        </w:rPr>
        <w:t xml:space="preserve"> de dos mil dieciocho, el Sujeto Obligado rindió el correspondiente informe just</w:t>
      </w:r>
      <w:r w:rsidR="00E35833" w:rsidRPr="001D51C5">
        <w:rPr>
          <w:rFonts w:ascii="Palatino Linotype" w:hAnsi="Palatino Linotype"/>
        </w:rPr>
        <w:t>ificado, mediante los</w:t>
      </w:r>
      <w:r w:rsidR="006901A6" w:rsidRPr="001D51C5">
        <w:rPr>
          <w:rFonts w:ascii="Palatino Linotype" w:hAnsi="Palatino Linotype"/>
        </w:rPr>
        <w:t xml:space="preserve"> archivo</w:t>
      </w:r>
      <w:r w:rsidR="00E35833" w:rsidRPr="001D51C5">
        <w:rPr>
          <w:rFonts w:ascii="Palatino Linotype" w:hAnsi="Palatino Linotype"/>
        </w:rPr>
        <w:t>s</w:t>
      </w:r>
      <w:r w:rsidR="006901A6" w:rsidRPr="001D51C5">
        <w:rPr>
          <w:rFonts w:ascii="Palatino Linotype" w:hAnsi="Palatino Linotype"/>
        </w:rPr>
        <w:t xml:space="preserve"> electrónico</w:t>
      </w:r>
      <w:r w:rsidR="00E35833" w:rsidRPr="001D51C5">
        <w:rPr>
          <w:rFonts w:ascii="Palatino Linotype" w:hAnsi="Palatino Linotype"/>
        </w:rPr>
        <w:t>s</w:t>
      </w:r>
      <w:r w:rsidR="006901A6" w:rsidRPr="001D51C5">
        <w:rPr>
          <w:rFonts w:ascii="Palatino Linotype" w:hAnsi="Palatino Linotype"/>
        </w:rPr>
        <w:t xml:space="preserve"> denominado</w:t>
      </w:r>
      <w:r w:rsidR="00E35833" w:rsidRPr="001D51C5">
        <w:rPr>
          <w:rFonts w:ascii="Palatino Linotype" w:hAnsi="Palatino Linotype"/>
        </w:rPr>
        <w:t>s</w:t>
      </w:r>
      <w:r w:rsidR="006901A6" w:rsidRPr="001D51C5">
        <w:rPr>
          <w:rFonts w:ascii="Palatino Linotype" w:hAnsi="Palatino Linotype"/>
        </w:rPr>
        <w:t xml:space="preserve"> </w:t>
      </w:r>
      <w:r w:rsidR="00E35833" w:rsidRPr="001D51C5">
        <w:rPr>
          <w:rFonts w:ascii="Palatino Linotype" w:hAnsi="Palatino Linotype"/>
        </w:rPr>
        <w:t>“</w:t>
      </w:r>
      <w:r w:rsidR="00E35833" w:rsidRPr="001D51C5">
        <w:rPr>
          <w:rFonts w:ascii="Palatino Linotype" w:hAnsi="Palatino Linotype"/>
          <w:b/>
          <w:i/>
        </w:rPr>
        <w:t>alegatos ser pub 02363.pdf y manifestaciones rr02363.pdf”</w:t>
      </w:r>
      <w:r w:rsidR="007D5053" w:rsidRPr="001D51C5">
        <w:rPr>
          <w:rFonts w:ascii="Palatino Linotype" w:hAnsi="Palatino Linotype"/>
        </w:rPr>
        <w:t xml:space="preserve"> </w:t>
      </w:r>
      <w:r w:rsidR="007D5053" w:rsidRPr="001D51C5">
        <w:rPr>
          <w:rFonts w:ascii="Palatino Linotype" w:hAnsi="Palatino Linotype"/>
          <w:color w:val="000000"/>
        </w:rPr>
        <w:t>cuyo contenido NO fue puesto a disposición del particular por no modificar la respuesta, sin embargo, a fin de que no exista opacidad se pondrá a la vista al notificarse la presente resolución. No obstante, en este apartado se describe su contenido, siendo el siguiente:</w:t>
      </w:r>
    </w:p>
    <w:p w14:paraId="54DEF689" w14:textId="77777777" w:rsidR="007D5053" w:rsidRPr="001D51C5" w:rsidRDefault="007D5053" w:rsidP="007D5053">
      <w:pPr>
        <w:pStyle w:val="Prrafodelista"/>
        <w:spacing w:before="240" w:after="240" w:line="360" w:lineRule="auto"/>
        <w:ind w:left="0"/>
        <w:jc w:val="both"/>
        <w:rPr>
          <w:rFonts w:ascii="Palatino Linotype" w:hAnsi="Palatino Linotype"/>
        </w:rPr>
      </w:pPr>
    </w:p>
    <w:p w14:paraId="3759D88E" w14:textId="692E839C" w:rsidR="00E35833" w:rsidRPr="001D51C5" w:rsidRDefault="00E35833" w:rsidP="00440740">
      <w:pPr>
        <w:pStyle w:val="Prrafodelista"/>
        <w:numPr>
          <w:ilvl w:val="0"/>
          <w:numId w:val="7"/>
        </w:numPr>
        <w:spacing w:before="240" w:after="240" w:line="360" w:lineRule="auto"/>
        <w:jc w:val="both"/>
        <w:rPr>
          <w:rFonts w:ascii="Palatino Linotype" w:hAnsi="Palatino Linotype"/>
        </w:rPr>
      </w:pPr>
      <w:r w:rsidRPr="001D51C5">
        <w:rPr>
          <w:rFonts w:ascii="Palatino Linotype" w:hAnsi="Palatino Linotype"/>
          <w:b/>
          <w:i/>
        </w:rPr>
        <w:t xml:space="preserve">alegatos ser pub 02363.pdf: </w:t>
      </w:r>
      <w:r w:rsidRPr="001D51C5">
        <w:rPr>
          <w:rFonts w:ascii="Palatino Linotype" w:hAnsi="Palatino Linotype"/>
        </w:rPr>
        <w:t>Oficio 200C10501/0567/2018 suscrito por el Jefe del Departamento Jurídico Consultivo y Servidor Público Habilitado, mediante el cual señala que un lineamiento no tiene el carácter de vinculatorio ni es de observancia obligatoria, razón por la que el Organismo no tiene ninguna obligación para contar con un archivo de cada uno de los Comités Independientes que operen en el municipio de Toluca</w:t>
      </w:r>
      <w:r w:rsidR="007A0418" w:rsidRPr="001D51C5">
        <w:rPr>
          <w:rFonts w:ascii="Palatino Linotype" w:hAnsi="Palatino Linotype"/>
        </w:rPr>
        <w:t>. Asimismo refiere que corresponde a la CONAGUA expedir concesiones a comités para la explotación de pozos y manantiales con el objeto de brindar el vital líquido a los habitantes de sus barrios, comunidades y colonias. Por último menciona que debido a que los Comités Independientes del Agua se eligen mediante sus usos y costumbres, donde la autoridad municipal no tienen injerencia alguna, aunque al presentarse una falla en la red de distribución, quien resuelve el problema es la autoridad local, estatal o federal.</w:t>
      </w:r>
    </w:p>
    <w:p w14:paraId="41D6DC09" w14:textId="77777777" w:rsidR="00E35833" w:rsidRPr="001D51C5" w:rsidRDefault="00E35833" w:rsidP="00E35833">
      <w:pPr>
        <w:pStyle w:val="Prrafodelista"/>
        <w:spacing w:before="240" w:after="240" w:line="360" w:lineRule="auto"/>
        <w:jc w:val="both"/>
        <w:rPr>
          <w:rFonts w:ascii="Palatino Linotype" w:hAnsi="Palatino Linotype"/>
          <w:b/>
          <w:i/>
        </w:rPr>
      </w:pPr>
    </w:p>
    <w:p w14:paraId="0FFFE5DA" w14:textId="6EA9B56B" w:rsidR="007D5053" w:rsidRPr="001D51C5" w:rsidRDefault="00E35833" w:rsidP="00491006">
      <w:pPr>
        <w:pStyle w:val="Prrafodelista"/>
        <w:numPr>
          <w:ilvl w:val="0"/>
          <w:numId w:val="7"/>
        </w:numPr>
        <w:spacing w:before="240" w:after="240" w:line="360" w:lineRule="auto"/>
        <w:jc w:val="both"/>
        <w:rPr>
          <w:rFonts w:ascii="Palatino Linotype" w:hAnsi="Palatino Linotype"/>
        </w:rPr>
      </w:pPr>
      <w:r w:rsidRPr="001D51C5">
        <w:rPr>
          <w:rFonts w:ascii="Palatino Linotype" w:hAnsi="Palatino Linotype"/>
          <w:b/>
          <w:i/>
        </w:rPr>
        <w:lastRenderedPageBreak/>
        <w:t>manifestaciones rr02363.pdf</w:t>
      </w:r>
      <w:r w:rsidR="007A0418" w:rsidRPr="001D51C5">
        <w:rPr>
          <w:rFonts w:ascii="Palatino Linotype" w:hAnsi="Palatino Linotype"/>
          <w:b/>
        </w:rPr>
        <w:t xml:space="preserve">: </w:t>
      </w:r>
      <w:r w:rsidR="007A0418" w:rsidRPr="001D51C5">
        <w:rPr>
          <w:rFonts w:ascii="Palatino Linotype" w:hAnsi="Palatino Linotype"/>
        </w:rPr>
        <w:t>Oficio 200C10700/UT/38/2018 suscrito por el Titular de la Unidad de Transparencia, mediante el cual describe los antecedentes del recurso de revisión y pide tener por presentado el informe justificado al mismo tiempo que solicita se tenga a bien considerar infundadas las razones o motivos de inconformidad.</w:t>
      </w:r>
    </w:p>
    <w:p w14:paraId="5147C429" w14:textId="77777777" w:rsidR="007A0418" w:rsidRPr="001D51C5" w:rsidRDefault="007A0418" w:rsidP="007A0418">
      <w:pPr>
        <w:pStyle w:val="Prrafodelista"/>
        <w:spacing w:before="240" w:after="240" w:line="360" w:lineRule="auto"/>
        <w:jc w:val="both"/>
        <w:rPr>
          <w:rFonts w:ascii="Palatino Linotype" w:hAnsi="Palatino Linotype"/>
        </w:rPr>
      </w:pPr>
    </w:p>
    <w:p w14:paraId="7564D587" w14:textId="63597B68" w:rsidR="00431343" w:rsidRPr="001D51C5" w:rsidRDefault="006B4AF4" w:rsidP="00440740">
      <w:pPr>
        <w:pStyle w:val="Prrafodelista"/>
        <w:numPr>
          <w:ilvl w:val="0"/>
          <w:numId w:val="1"/>
        </w:numPr>
        <w:spacing w:before="240" w:after="240" w:line="360" w:lineRule="auto"/>
        <w:ind w:left="0" w:hanging="11"/>
        <w:jc w:val="both"/>
        <w:rPr>
          <w:rFonts w:ascii="Palatino Linotype" w:hAnsi="Palatino Linotype"/>
          <w:b/>
          <w:u w:val="single"/>
        </w:rPr>
      </w:pPr>
      <w:r w:rsidRPr="001D51C5">
        <w:rPr>
          <w:rFonts w:ascii="Palatino Linotype" w:hAnsi="Palatino Linotype"/>
        </w:rPr>
        <w:t>E</w:t>
      </w:r>
      <w:r w:rsidR="007237BF" w:rsidRPr="001D51C5">
        <w:rPr>
          <w:rFonts w:ascii="Palatino Linotype" w:hAnsi="Palatino Linotype"/>
        </w:rPr>
        <w:t>l Comisionado Ponente decretó el cierre de instrucción</w:t>
      </w:r>
      <w:r w:rsidR="007237BF" w:rsidRPr="001D51C5">
        <w:rPr>
          <w:rFonts w:ascii="Palatino Linotype" w:hAnsi="Palatino Linotype" w:cs="Arial"/>
        </w:rPr>
        <w:t xml:space="preserve"> </w:t>
      </w:r>
      <w:r w:rsidR="007237BF" w:rsidRPr="001D51C5">
        <w:rPr>
          <w:rFonts w:ascii="Palatino Linotype" w:hAnsi="Palatino Linotype"/>
        </w:rPr>
        <w:t xml:space="preserve">mediante acuerdo de fecha </w:t>
      </w:r>
      <w:r w:rsidR="007A0418" w:rsidRPr="001D51C5">
        <w:rPr>
          <w:rFonts w:ascii="Palatino Linotype" w:hAnsi="Palatino Linotype"/>
        </w:rPr>
        <w:t>uno</w:t>
      </w:r>
      <w:r w:rsidR="00770EC5" w:rsidRPr="001D51C5">
        <w:rPr>
          <w:rFonts w:ascii="Palatino Linotype" w:hAnsi="Palatino Linotype"/>
        </w:rPr>
        <w:t xml:space="preserve"> </w:t>
      </w:r>
      <w:r w:rsidR="007237BF" w:rsidRPr="001D51C5">
        <w:rPr>
          <w:rFonts w:ascii="Palatino Linotype" w:hAnsi="Palatino Linotype"/>
        </w:rPr>
        <w:t>(</w:t>
      </w:r>
      <w:r w:rsidR="007A0418" w:rsidRPr="001D51C5">
        <w:rPr>
          <w:rFonts w:ascii="Palatino Linotype" w:hAnsi="Palatino Linotype"/>
        </w:rPr>
        <w:t>01</w:t>
      </w:r>
      <w:r w:rsidR="007237BF" w:rsidRPr="001D51C5">
        <w:rPr>
          <w:rFonts w:ascii="Palatino Linotype" w:hAnsi="Palatino Linotype"/>
        </w:rPr>
        <w:t xml:space="preserve">) de </w:t>
      </w:r>
      <w:r w:rsidR="007A0418" w:rsidRPr="001D51C5">
        <w:rPr>
          <w:rFonts w:ascii="Palatino Linotype" w:hAnsi="Palatino Linotype"/>
        </w:rPr>
        <w:t>agosto</w:t>
      </w:r>
      <w:r w:rsidR="00473924" w:rsidRPr="001D51C5">
        <w:rPr>
          <w:rFonts w:ascii="Palatino Linotype" w:hAnsi="Palatino Linotype"/>
        </w:rPr>
        <w:t xml:space="preserve"> </w:t>
      </w:r>
      <w:r w:rsidR="00AA3E73" w:rsidRPr="001D51C5">
        <w:rPr>
          <w:rFonts w:ascii="Palatino Linotype" w:hAnsi="Palatino Linotype"/>
        </w:rPr>
        <w:t xml:space="preserve">de dos mil </w:t>
      </w:r>
      <w:r w:rsidR="006950A8" w:rsidRPr="001D51C5">
        <w:rPr>
          <w:rFonts w:ascii="Palatino Linotype" w:hAnsi="Palatino Linotype"/>
        </w:rPr>
        <w:t>dieciocho</w:t>
      </w:r>
      <w:r w:rsidR="007237BF" w:rsidRPr="001D51C5">
        <w:rPr>
          <w:rFonts w:ascii="Palatino Linotype" w:hAnsi="Palatino Linotype"/>
        </w:rPr>
        <w:t xml:space="preserve">, </w:t>
      </w:r>
      <w:r w:rsidR="007237BF" w:rsidRPr="001D51C5">
        <w:rPr>
          <w:rFonts w:ascii="Palatino Linotype" w:hAnsi="Palatino Linotype" w:cs="Arial"/>
        </w:rPr>
        <w:t>por lo que, ordenó tur</w:t>
      </w:r>
      <w:r w:rsidR="007A0418" w:rsidRPr="001D51C5">
        <w:rPr>
          <w:rFonts w:ascii="Palatino Linotype" w:hAnsi="Palatino Linotype" w:cs="Arial"/>
        </w:rPr>
        <w:t xml:space="preserve">nar el expediente a resolución, misma que ahora se pronuncia; y -  - - - - - - - - - - - - - - - - - </w:t>
      </w:r>
    </w:p>
    <w:p w14:paraId="58B92CE7" w14:textId="77777777" w:rsidR="00431343" w:rsidRPr="001D51C5" w:rsidRDefault="00431343" w:rsidP="00431343">
      <w:pPr>
        <w:pStyle w:val="Prrafodelista"/>
        <w:spacing w:before="240" w:after="240" w:line="360" w:lineRule="auto"/>
        <w:ind w:left="0"/>
        <w:jc w:val="both"/>
        <w:rPr>
          <w:rFonts w:ascii="Palatino Linotype" w:hAnsi="Palatino Linotype"/>
          <w:b/>
          <w:u w:val="single"/>
        </w:rPr>
      </w:pPr>
    </w:p>
    <w:p w14:paraId="15FA8C1A" w14:textId="6F4EA055" w:rsidR="00587366" w:rsidRPr="001D51C5" w:rsidRDefault="007C0013" w:rsidP="008644D8">
      <w:pPr>
        <w:pStyle w:val="Ttulo1"/>
        <w:spacing w:line="360" w:lineRule="auto"/>
        <w:jc w:val="center"/>
        <w:rPr>
          <w:rFonts w:ascii="Palatino Linotype" w:hAnsi="Palatino Linotype"/>
          <w:b/>
          <w:color w:val="auto"/>
          <w:sz w:val="24"/>
          <w:szCs w:val="24"/>
        </w:rPr>
      </w:pPr>
      <w:bookmarkStart w:id="8" w:name="_Toc523402998"/>
      <w:r w:rsidRPr="001D51C5">
        <w:rPr>
          <w:rFonts w:ascii="Palatino Linotype" w:hAnsi="Palatino Linotype"/>
          <w:b/>
          <w:color w:val="auto"/>
          <w:sz w:val="24"/>
          <w:szCs w:val="24"/>
        </w:rPr>
        <w:t>CONSIDERANDO</w:t>
      </w:r>
      <w:bookmarkEnd w:id="8"/>
    </w:p>
    <w:p w14:paraId="10731595" w14:textId="77777777" w:rsidR="008200A3" w:rsidRPr="001D51C5" w:rsidRDefault="008200A3" w:rsidP="008644D8">
      <w:pPr>
        <w:spacing w:line="360" w:lineRule="auto"/>
        <w:rPr>
          <w:rFonts w:ascii="Palatino Linotype" w:hAnsi="Palatino Linotype"/>
          <w:lang w:val="es-MX" w:eastAsia="en-US"/>
        </w:rPr>
      </w:pPr>
    </w:p>
    <w:p w14:paraId="629A5BE2" w14:textId="56C3E7D5" w:rsidR="007C0013" w:rsidRPr="001D51C5" w:rsidRDefault="007C0013" w:rsidP="008644D8">
      <w:pPr>
        <w:pStyle w:val="Ttulo2"/>
        <w:spacing w:line="360" w:lineRule="auto"/>
        <w:rPr>
          <w:rFonts w:ascii="Palatino Linotype" w:hAnsi="Palatino Linotype"/>
          <w:b/>
          <w:bCs/>
          <w:color w:val="auto"/>
          <w:spacing w:val="60"/>
          <w:sz w:val="24"/>
        </w:rPr>
      </w:pPr>
      <w:bookmarkStart w:id="9" w:name="_Toc523402999"/>
      <w:r w:rsidRPr="001D51C5">
        <w:rPr>
          <w:rFonts w:ascii="Palatino Linotype" w:hAnsi="Palatino Linotype"/>
          <w:b/>
          <w:color w:val="auto"/>
          <w:sz w:val="24"/>
        </w:rPr>
        <w:t>PRIMERO. De la competencia</w:t>
      </w:r>
      <w:bookmarkEnd w:id="9"/>
    </w:p>
    <w:p w14:paraId="327EAD5A" w14:textId="77777777" w:rsidR="003654DD" w:rsidRPr="001D51C5" w:rsidRDefault="003654DD" w:rsidP="00440740">
      <w:pPr>
        <w:pStyle w:val="Prrafodelista"/>
        <w:numPr>
          <w:ilvl w:val="0"/>
          <w:numId w:val="1"/>
        </w:numPr>
        <w:spacing w:before="240" w:after="240" w:line="360" w:lineRule="auto"/>
        <w:ind w:left="0" w:firstLine="0"/>
        <w:jc w:val="both"/>
        <w:rPr>
          <w:rFonts w:ascii="Palatino Linotype" w:hAnsi="Palatino Linotype"/>
        </w:rPr>
      </w:pPr>
      <w:r w:rsidRPr="001D51C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D51C5">
        <w:rPr>
          <w:rFonts w:ascii="Palatino Linotype" w:eastAsia="Calibri" w:hAnsi="Palatino Linotype" w:cs="Times New Roman"/>
          <w:b/>
          <w:lang w:val="es-ES"/>
        </w:rPr>
        <w:t>Constitución Política de los Estados Unidos Mexicanos</w:t>
      </w:r>
      <w:r w:rsidRPr="001D51C5">
        <w:rPr>
          <w:rFonts w:ascii="Palatino Linotype" w:eastAsia="Calibri" w:hAnsi="Palatino Linotype" w:cs="Times New Roman"/>
          <w:lang w:val="es-ES"/>
        </w:rPr>
        <w:t xml:space="preserve">; 5, párrafos vigésimo, vigésimo primero y vigésimo segundo fracciones IV y V de la </w:t>
      </w:r>
      <w:r w:rsidRPr="001D51C5">
        <w:rPr>
          <w:rFonts w:ascii="Palatino Linotype" w:eastAsia="Calibri" w:hAnsi="Palatino Linotype" w:cs="Times New Roman"/>
          <w:b/>
          <w:lang w:val="es-ES"/>
        </w:rPr>
        <w:t>Constitución Política del Estado Libre y Soberano de México</w:t>
      </w:r>
      <w:r w:rsidRPr="001D51C5">
        <w:rPr>
          <w:rFonts w:ascii="Palatino Linotype" w:eastAsia="Calibri" w:hAnsi="Palatino Linotype" w:cs="Times New Roman"/>
          <w:lang w:val="es-ES"/>
        </w:rPr>
        <w:t xml:space="preserve">; artículos 1, 2 fracción II, 13, 29, 36 fracciones I y II, 176, 178, 179, 181 párrafo tercero y 185 </w:t>
      </w:r>
      <w:r w:rsidRPr="001D51C5">
        <w:rPr>
          <w:rFonts w:ascii="Palatino Linotype" w:eastAsia="Calibri" w:hAnsi="Palatino Linotype" w:cs="Arial"/>
          <w:lang w:val="es-ES"/>
        </w:rPr>
        <w:t xml:space="preserve">de la </w:t>
      </w:r>
      <w:r w:rsidRPr="001D51C5">
        <w:rPr>
          <w:rFonts w:ascii="Palatino Linotype" w:eastAsia="Calibri" w:hAnsi="Palatino Linotype" w:cs="Arial"/>
          <w:b/>
          <w:lang w:val="es-ES"/>
        </w:rPr>
        <w:t>Ley de Transparencia y Acceso a la Información Pública del Estado de México y Municipios</w:t>
      </w:r>
      <w:r w:rsidRPr="001D51C5">
        <w:rPr>
          <w:rFonts w:ascii="Palatino Linotype" w:eastAsia="Calibri" w:hAnsi="Palatino Linotype" w:cs="Arial"/>
          <w:lang w:val="es-ES"/>
        </w:rPr>
        <w:t xml:space="preserve">; ; y 10, 7, 9 fracciones I y XXIV, y 11 del </w:t>
      </w:r>
      <w:r w:rsidRPr="001D51C5">
        <w:rPr>
          <w:rFonts w:ascii="Palatino Linotype" w:eastAsia="Calibri" w:hAnsi="Palatino Linotype" w:cs="Arial"/>
          <w:b/>
          <w:lang w:val="es-ES"/>
        </w:rPr>
        <w:t xml:space="preserve">Reglamento Interior del </w:t>
      </w:r>
      <w:r w:rsidRPr="001D51C5">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567FEBEC" w14:textId="32050651" w:rsidR="007C0013" w:rsidRPr="001D51C5" w:rsidRDefault="007C0013" w:rsidP="008644D8">
      <w:pPr>
        <w:pStyle w:val="Ttulo2"/>
        <w:spacing w:line="360" w:lineRule="auto"/>
        <w:rPr>
          <w:rFonts w:ascii="Palatino Linotype" w:hAnsi="Palatino Linotype"/>
          <w:b/>
          <w:color w:val="auto"/>
          <w:sz w:val="24"/>
        </w:rPr>
      </w:pPr>
      <w:bookmarkStart w:id="10" w:name="_Toc523403000"/>
      <w:r w:rsidRPr="001D51C5">
        <w:rPr>
          <w:rFonts w:ascii="Palatino Linotype" w:hAnsi="Palatino Linotype"/>
          <w:b/>
          <w:color w:val="auto"/>
          <w:sz w:val="24"/>
        </w:rPr>
        <w:t>SEGUNDO. De</w:t>
      </w:r>
      <w:r w:rsidR="00A5224E" w:rsidRPr="001D51C5">
        <w:rPr>
          <w:rFonts w:ascii="Palatino Linotype" w:hAnsi="Palatino Linotype"/>
          <w:b/>
          <w:color w:val="auto"/>
          <w:sz w:val="24"/>
        </w:rPr>
        <w:t xml:space="preserve"> la oportunidad y procedencia</w:t>
      </w:r>
      <w:r w:rsidRPr="001D51C5">
        <w:rPr>
          <w:rFonts w:ascii="Palatino Linotype" w:hAnsi="Palatino Linotype"/>
          <w:b/>
          <w:color w:val="auto"/>
          <w:sz w:val="24"/>
        </w:rPr>
        <w:t>.</w:t>
      </w:r>
      <w:bookmarkEnd w:id="10"/>
    </w:p>
    <w:p w14:paraId="0EF1118E" w14:textId="268E57B9" w:rsidR="007B050E" w:rsidRPr="001D51C5" w:rsidRDefault="007B050E" w:rsidP="00440740">
      <w:pPr>
        <w:pStyle w:val="Prrafodelista"/>
        <w:numPr>
          <w:ilvl w:val="0"/>
          <w:numId w:val="1"/>
        </w:numPr>
        <w:spacing w:before="240" w:after="240" w:line="360" w:lineRule="auto"/>
        <w:ind w:left="0" w:right="49" w:firstLine="0"/>
        <w:jc w:val="both"/>
        <w:rPr>
          <w:rFonts w:ascii="Palatino Linotype" w:hAnsi="Palatino Linotype"/>
        </w:rPr>
      </w:pPr>
      <w:r w:rsidRPr="001D51C5">
        <w:rPr>
          <w:rFonts w:ascii="Palatino Linotype" w:eastAsia="Calibri" w:hAnsi="Palatino Linotype" w:cs="Arial"/>
        </w:rPr>
        <w:t xml:space="preserve">El medio de impugnación fue presentado a través del </w:t>
      </w:r>
      <w:r w:rsidRPr="001D51C5">
        <w:rPr>
          <w:rFonts w:ascii="Palatino Linotype" w:eastAsia="Calibri" w:hAnsi="Palatino Linotype" w:cs="Arial"/>
          <w:b/>
        </w:rPr>
        <w:t>SAIMEX,</w:t>
      </w:r>
      <w:r w:rsidRPr="001D51C5">
        <w:rPr>
          <w:rFonts w:ascii="Palatino Linotype" w:eastAsia="Calibri" w:hAnsi="Palatino Linotype" w:cs="Arial"/>
        </w:rPr>
        <w:t xml:space="preserve"> en el formato previamente aprobado para tal efecto y dentro del plazo legal de quince días hábiles otorgados; siendo así que el </w:t>
      </w:r>
      <w:r w:rsidRPr="001D51C5">
        <w:rPr>
          <w:rFonts w:ascii="Palatino Linotype" w:eastAsia="Calibri" w:hAnsi="Palatino Linotype" w:cs="Arial"/>
          <w:b/>
        </w:rPr>
        <w:t>SUJETO OBLIGADO</w:t>
      </w:r>
      <w:r w:rsidRPr="001D51C5">
        <w:rPr>
          <w:rFonts w:ascii="Palatino Linotype" w:eastAsia="Calibri" w:hAnsi="Palatino Linotype" w:cs="Arial"/>
        </w:rPr>
        <w:t xml:space="preserve"> entregó respuesta el día </w:t>
      </w:r>
      <w:r w:rsidR="00B817A9" w:rsidRPr="001D51C5">
        <w:rPr>
          <w:rFonts w:ascii="Palatino Linotype" w:eastAsia="Calibri" w:hAnsi="Palatino Linotype" w:cs="Arial"/>
        </w:rPr>
        <w:t xml:space="preserve">trece </w:t>
      </w:r>
      <w:r w:rsidRPr="001D51C5">
        <w:rPr>
          <w:rFonts w:ascii="Palatino Linotype" w:eastAsia="Calibri" w:hAnsi="Palatino Linotype" w:cs="Arial"/>
        </w:rPr>
        <w:t>(</w:t>
      </w:r>
      <w:r w:rsidR="00B817A9" w:rsidRPr="001D51C5">
        <w:rPr>
          <w:rFonts w:ascii="Palatino Linotype" w:eastAsia="Calibri" w:hAnsi="Palatino Linotype" w:cs="Arial"/>
        </w:rPr>
        <w:t>13</w:t>
      </w:r>
      <w:r w:rsidRPr="001D51C5">
        <w:rPr>
          <w:rFonts w:ascii="Palatino Linotype" w:eastAsia="Calibri" w:hAnsi="Palatino Linotype" w:cs="Arial"/>
        </w:rPr>
        <w:t xml:space="preserve">) de </w:t>
      </w:r>
      <w:r w:rsidR="00B817A9" w:rsidRPr="001D51C5">
        <w:rPr>
          <w:rFonts w:ascii="Palatino Linotype" w:eastAsia="Calibri" w:hAnsi="Palatino Linotype" w:cs="Arial"/>
        </w:rPr>
        <w:t>junio</w:t>
      </w:r>
      <w:r w:rsidRPr="001D51C5">
        <w:rPr>
          <w:rFonts w:ascii="Palatino Linotype" w:eastAsia="Calibri" w:hAnsi="Palatino Linotype" w:cs="Arial"/>
        </w:rPr>
        <w:t xml:space="preserve"> de dos mil dieciocho, </w:t>
      </w:r>
      <w:r w:rsidRPr="001D51C5">
        <w:rPr>
          <w:rFonts w:ascii="Palatino Linotype" w:hAnsi="Palatino Linotype" w:cs="Arial"/>
        </w:rPr>
        <w:t xml:space="preserve">de tal forma que el plazo para interponer el recurso de revisión transcurrió del día </w:t>
      </w:r>
      <w:r w:rsidR="00B817A9" w:rsidRPr="001D51C5">
        <w:rPr>
          <w:rFonts w:ascii="Palatino Linotype" w:hAnsi="Palatino Linotype" w:cs="Arial"/>
        </w:rPr>
        <w:t>catorce</w:t>
      </w:r>
      <w:r w:rsidRPr="001D51C5">
        <w:rPr>
          <w:rFonts w:ascii="Palatino Linotype" w:hAnsi="Palatino Linotype" w:cs="Arial"/>
        </w:rPr>
        <w:t xml:space="preserve"> (</w:t>
      </w:r>
      <w:r w:rsidR="00B817A9" w:rsidRPr="001D51C5">
        <w:rPr>
          <w:rFonts w:ascii="Palatino Linotype" w:hAnsi="Palatino Linotype" w:cs="Arial"/>
        </w:rPr>
        <w:t>14</w:t>
      </w:r>
      <w:r w:rsidRPr="001D51C5">
        <w:rPr>
          <w:rFonts w:ascii="Palatino Linotype" w:hAnsi="Palatino Linotype" w:cs="Arial"/>
        </w:rPr>
        <w:t xml:space="preserve">) </w:t>
      </w:r>
      <w:r w:rsidR="00022614" w:rsidRPr="001D51C5">
        <w:rPr>
          <w:rFonts w:ascii="Palatino Linotype" w:hAnsi="Palatino Linotype" w:cs="Arial"/>
        </w:rPr>
        <w:t xml:space="preserve">de </w:t>
      </w:r>
      <w:r w:rsidR="00B817A9" w:rsidRPr="001D51C5">
        <w:rPr>
          <w:rFonts w:ascii="Palatino Linotype" w:hAnsi="Palatino Linotype" w:cs="Arial"/>
        </w:rPr>
        <w:t xml:space="preserve">junio </w:t>
      </w:r>
      <w:r w:rsidR="00022614" w:rsidRPr="001D51C5">
        <w:rPr>
          <w:rFonts w:ascii="Palatino Linotype" w:hAnsi="Palatino Linotype" w:cs="Arial"/>
        </w:rPr>
        <w:t xml:space="preserve">al </w:t>
      </w:r>
      <w:r w:rsidRPr="001D51C5">
        <w:rPr>
          <w:rFonts w:ascii="Palatino Linotype" w:hAnsi="Palatino Linotype" w:cs="Arial"/>
        </w:rPr>
        <w:t xml:space="preserve">día </w:t>
      </w:r>
      <w:r w:rsidR="00B817A9" w:rsidRPr="001D51C5">
        <w:rPr>
          <w:rFonts w:ascii="Palatino Linotype" w:hAnsi="Palatino Linotype" w:cs="Arial"/>
        </w:rPr>
        <w:t>cuatro</w:t>
      </w:r>
      <w:r w:rsidRPr="001D51C5">
        <w:rPr>
          <w:rFonts w:ascii="Palatino Linotype" w:hAnsi="Palatino Linotype" w:cs="Arial"/>
        </w:rPr>
        <w:t xml:space="preserve"> (</w:t>
      </w:r>
      <w:r w:rsidR="00B817A9" w:rsidRPr="001D51C5">
        <w:rPr>
          <w:rFonts w:ascii="Palatino Linotype" w:hAnsi="Palatino Linotype" w:cs="Arial"/>
        </w:rPr>
        <w:t>04</w:t>
      </w:r>
      <w:r w:rsidRPr="001D51C5">
        <w:rPr>
          <w:rFonts w:ascii="Palatino Linotype" w:hAnsi="Palatino Linotype" w:cs="Arial"/>
        </w:rPr>
        <w:t xml:space="preserve">) de </w:t>
      </w:r>
      <w:r w:rsidR="00B817A9" w:rsidRPr="001D51C5">
        <w:rPr>
          <w:rFonts w:ascii="Palatino Linotype" w:hAnsi="Palatino Linotype" w:cs="Arial"/>
        </w:rPr>
        <w:t>julio</w:t>
      </w:r>
      <w:r w:rsidR="0092453F" w:rsidRPr="001D51C5">
        <w:rPr>
          <w:rFonts w:ascii="Palatino Linotype" w:hAnsi="Palatino Linotype" w:cs="Arial"/>
        </w:rPr>
        <w:t xml:space="preserve"> </w:t>
      </w:r>
      <w:r w:rsidRPr="001D51C5">
        <w:rPr>
          <w:rFonts w:ascii="Palatino Linotype" w:hAnsi="Palatino Linotype" w:cs="Arial"/>
        </w:rPr>
        <w:t xml:space="preserve">del dos mil dieciocho; en consecuencia, presentó su inconformidad el día </w:t>
      </w:r>
      <w:r w:rsidR="00B817A9" w:rsidRPr="001D51C5">
        <w:rPr>
          <w:rFonts w:ascii="Palatino Linotype" w:hAnsi="Palatino Linotype" w:cs="Arial"/>
        </w:rPr>
        <w:t>veintidós</w:t>
      </w:r>
      <w:r w:rsidRPr="001D51C5">
        <w:rPr>
          <w:rFonts w:ascii="Palatino Linotype" w:hAnsi="Palatino Linotype" w:cs="Arial"/>
        </w:rPr>
        <w:t xml:space="preserve"> (</w:t>
      </w:r>
      <w:r w:rsidR="00B817A9" w:rsidRPr="001D51C5">
        <w:rPr>
          <w:rFonts w:ascii="Palatino Linotype" w:hAnsi="Palatino Linotype" w:cs="Arial"/>
        </w:rPr>
        <w:t>22</w:t>
      </w:r>
      <w:r w:rsidRPr="001D51C5">
        <w:rPr>
          <w:rFonts w:ascii="Palatino Linotype" w:hAnsi="Palatino Linotype" w:cs="Arial"/>
        </w:rPr>
        <w:t xml:space="preserve">) de </w:t>
      </w:r>
      <w:r w:rsidR="00B817A9" w:rsidRPr="001D51C5">
        <w:rPr>
          <w:rFonts w:ascii="Palatino Linotype" w:hAnsi="Palatino Linotype" w:cs="Arial"/>
        </w:rPr>
        <w:t>junio</w:t>
      </w:r>
      <w:r w:rsidRPr="001D51C5">
        <w:rPr>
          <w:rFonts w:ascii="Palatino Linotype" w:hAnsi="Palatino Linotype" w:cs="Arial"/>
        </w:rPr>
        <w:t xml:space="preserve"> de dos mil dieciocho, por lo que se encuentra dentro de los márgenes temporales previstos en el artículo 178 de la </w:t>
      </w:r>
      <w:r w:rsidRPr="001D51C5">
        <w:rPr>
          <w:rFonts w:ascii="Palatino Linotype" w:hAnsi="Palatino Linotype" w:cs="Arial"/>
          <w:b/>
        </w:rPr>
        <w:t xml:space="preserve">Ley de Transparencia y Acceso a la Información Pública del Estado de México y Municipios </w:t>
      </w:r>
      <w:r w:rsidRPr="001D51C5">
        <w:rPr>
          <w:rFonts w:ascii="Palatino Linotype" w:hAnsi="Palatino Linotype" w:cs="Arial"/>
        </w:rPr>
        <w:t>vigente.</w:t>
      </w:r>
    </w:p>
    <w:p w14:paraId="513B2570" w14:textId="77777777" w:rsidR="007B050E" w:rsidRPr="001D51C5" w:rsidRDefault="007B050E" w:rsidP="007B050E">
      <w:pPr>
        <w:pStyle w:val="Prrafodelista"/>
        <w:spacing w:before="240" w:after="240" w:line="360" w:lineRule="auto"/>
        <w:ind w:left="0" w:right="49"/>
        <w:jc w:val="both"/>
        <w:rPr>
          <w:rFonts w:ascii="Palatino Linotype" w:hAnsi="Palatino Linotype"/>
        </w:rPr>
      </w:pPr>
    </w:p>
    <w:p w14:paraId="65182402" w14:textId="77777777" w:rsidR="007B050E" w:rsidRPr="001D51C5" w:rsidRDefault="007B050E" w:rsidP="00440740">
      <w:pPr>
        <w:pStyle w:val="Prrafodelista"/>
        <w:numPr>
          <w:ilvl w:val="0"/>
          <w:numId w:val="1"/>
        </w:numPr>
        <w:spacing w:before="240" w:after="240" w:line="360" w:lineRule="auto"/>
        <w:ind w:left="0" w:right="49" w:firstLine="0"/>
        <w:jc w:val="both"/>
        <w:rPr>
          <w:rFonts w:ascii="Palatino Linotype" w:hAnsi="Palatino Linotype"/>
        </w:rPr>
      </w:pPr>
      <w:r w:rsidRPr="001D51C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0F7CAE9D" w:rsidR="007658E1" w:rsidRPr="001D51C5" w:rsidRDefault="006F4DAE" w:rsidP="008644D8">
      <w:pPr>
        <w:pStyle w:val="Ttulo1"/>
        <w:spacing w:line="360" w:lineRule="auto"/>
        <w:rPr>
          <w:rFonts w:ascii="Palatino Linotype" w:hAnsi="Palatino Linotype"/>
          <w:b/>
          <w:color w:val="auto"/>
          <w:sz w:val="24"/>
          <w:szCs w:val="24"/>
        </w:rPr>
      </w:pPr>
      <w:bookmarkStart w:id="11" w:name="_Toc523403001"/>
      <w:bookmarkStart w:id="12" w:name="_Toc447183492"/>
      <w:bookmarkStart w:id="13" w:name="_Toc450120667"/>
      <w:bookmarkStart w:id="14" w:name="_Toc461555895"/>
      <w:r w:rsidRPr="001D51C5">
        <w:rPr>
          <w:rFonts w:ascii="Palatino Linotype" w:hAnsi="Palatino Linotype"/>
          <w:b/>
          <w:color w:val="auto"/>
          <w:sz w:val="24"/>
          <w:szCs w:val="24"/>
        </w:rPr>
        <w:t>TERCERO</w:t>
      </w:r>
      <w:r w:rsidR="00AC20D6" w:rsidRPr="001D51C5">
        <w:rPr>
          <w:rFonts w:ascii="Palatino Linotype" w:hAnsi="Palatino Linotype"/>
          <w:b/>
          <w:color w:val="auto"/>
          <w:sz w:val="24"/>
          <w:szCs w:val="24"/>
        </w:rPr>
        <w:t>. Planteamiento de la Litis</w:t>
      </w:r>
      <w:bookmarkEnd w:id="11"/>
    </w:p>
    <w:p w14:paraId="75F50203" w14:textId="77777777" w:rsidR="00D256D7" w:rsidRPr="001D51C5" w:rsidRDefault="00D256D7" w:rsidP="008644D8">
      <w:pPr>
        <w:spacing w:line="360" w:lineRule="auto"/>
        <w:rPr>
          <w:lang w:val="es-MX" w:eastAsia="en-US"/>
        </w:rPr>
      </w:pPr>
    </w:p>
    <w:p w14:paraId="6CD06D12" w14:textId="2D3FFE66" w:rsidR="00404378" w:rsidRPr="001D51C5" w:rsidRDefault="00F53AF5" w:rsidP="00440740">
      <w:pPr>
        <w:pStyle w:val="Prrafodelista"/>
        <w:numPr>
          <w:ilvl w:val="0"/>
          <w:numId w:val="1"/>
        </w:numPr>
        <w:spacing w:line="360" w:lineRule="auto"/>
        <w:ind w:left="0" w:firstLine="0"/>
        <w:jc w:val="both"/>
        <w:rPr>
          <w:rFonts w:ascii="Palatino Linotype" w:eastAsia="Calibri" w:hAnsi="Palatino Linotype" w:cs="Arial"/>
          <w:b/>
        </w:rPr>
      </w:pPr>
      <w:r w:rsidRPr="001D51C5">
        <w:rPr>
          <w:rFonts w:ascii="Palatino Linotype" w:eastAsia="Calibri" w:hAnsi="Palatino Linotype" w:cs="Arial"/>
        </w:rPr>
        <w:t>Se</w:t>
      </w:r>
      <w:r w:rsidR="00A72642" w:rsidRPr="001D51C5">
        <w:rPr>
          <w:rFonts w:ascii="Palatino Linotype" w:eastAsia="Calibri" w:hAnsi="Palatino Linotype" w:cs="Arial"/>
        </w:rPr>
        <w:t xml:space="preserve"> solicitó al </w:t>
      </w:r>
      <w:r w:rsidR="00F63B0A" w:rsidRPr="001D51C5">
        <w:rPr>
          <w:rFonts w:ascii="Palatino Linotype" w:hAnsi="Palatino Linotype" w:cs="Arial"/>
          <w:b/>
        </w:rPr>
        <w:t xml:space="preserve">Sujeto Obligado </w:t>
      </w:r>
      <w:r w:rsidR="00F63B0A" w:rsidRPr="001D51C5">
        <w:rPr>
          <w:rFonts w:ascii="Palatino Linotype" w:hAnsi="Palatino Linotype" w:cs="Arial"/>
        </w:rPr>
        <w:t>la siguiente información:</w:t>
      </w:r>
    </w:p>
    <w:p w14:paraId="7F48F731" w14:textId="2E54DA6C" w:rsidR="00F63B0A" w:rsidRPr="001D51C5" w:rsidRDefault="008342BE" w:rsidP="00F63B0A">
      <w:pPr>
        <w:pStyle w:val="Prrafodelista"/>
        <w:spacing w:line="360" w:lineRule="auto"/>
        <w:ind w:left="0"/>
        <w:jc w:val="both"/>
        <w:rPr>
          <w:rFonts w:ascii="Palatino Linotype" w:hAnsi="Palatino Linotype" w:cs="Arial"/>
        </w:rPr>
      </w:pPr>
      <w:r w:rsidRPr="001D51C5">
        <w:rPr>
          <w:rFonts w:ascii="Palatino Linotype" w:hAnsi="Palatino Linotype" w:cs="Arial"/>
        </w:rPr>
        <w:t xml:space="preserve"> </w:t>
      </w:r>
    </w:p>
    <w:p w14:paraId="3DB45038" w14:textId="2AE2EC33" w:rsidR="00EB24ED" w:rsidRPr="001D51C5" w:rsidRDefault="00EB24ED" w:rsidP="00440740">
      <w:pPr>
        <w:pStyle w:val="Prrafodelista"/>
        <w:numPr>
          <w:ilvl w:val="0"/>
          <w:numId w:val="8"/>
        </w:numPr>
        <w:spacing w:line="360" w:lineRule="auto"/>
        <w:ind w:right="49"/>
        <w:contextualSpacing w:val="0"/>
        <w:jc w:val="both"/>
        <w:rPr>
          <w:rFonts w:ascii="Palatino Linotype" w:hAnsi="Palatino Linotype"/>
          <w:szCs w:val="22"/>
        </w:rPr>
      </w:pPr>
      <w:r w:rsidRPr="001D51C5">
        <w:rPr>
          <w:rFonts w:ascii="Palatino Linotype" w:hAnsi="Palatino Linotype"/>
          <w:szCs w:val="22"/>
        </w:rPr>
        <w:lastRenderedPageBreak/>
        <w:t xml:space="preserve">Solicitud, acta constitutiva, constancia de CONAGUA, censo asamblea o cualquier otro documento que compruebe que los pozos de agua ubicados en la calle Adolfo López Mateos, sección 2 y de la calle Guillermo Prieto, sección 3 de San Andrés </w:t>
      </w:r>
      <w:proofErr w:type="spellStart"/>
      <w:r w:rsidRPr="001D51C5">
        <w:rPr>
          <w:rFonts w:ascii="Palatino Linotype" w:hAnsi="Palatino Linotype"/>
          <w:szCs w:val="22"/>
        </w:rPr>
        <w:t>Cuexcontitlán</w:t>
      </w:r>
      <w:proofErr w:type="spellEnd"/>
      <w:r w:rsidRPr="001D51C5">
        <w:rPr>
          <w:rFonts w:ascii="Palatino Linotype" w:hAnsi="Palatino Linotype"/>
          <w:szCs w:val="22"/>
        </w:rPr>
        <w:t xml:space="preserve"> Toluca cumplieron con los requisitos de los numerales segundo y tercero de los Lineamientos para la Prestación de los Servicios de Agua Potable por parte de los Comités Independientes del Municipio de Toluca.</w:t>
      </w:r>
    </w:p>
    <w:p w14:paraId="1C43064C" w14:textId="77777777" w:rsidR="0092453F" w:rsidRPr="001D51C5" w:rsidRDefault="0092453F" w:rsidP="0092453F">
      <w:pPr>
        <w:spacing w:line="360" w:lineRule="auto"/>
        <w:ind w:right="49"/>
        <w:jc w:val="both"/>
        <w:rPr>
          <w:rFonts w:ascii="Palatino Linotype" w:hAnsi="Palatino Linotype"/>
          <w:szCs w:val="22"/>
        </w:rPr>
      </w:pPr>
    </w:p>
    <w:p w14:paraId="5E8C2DA1" w14:textId="6F06D1F9" w:rsidR="00EB24ED" w:rsidRPr="001D51C5" w:rsidRDefault="00813416" w:rsidP="00440740">
      <w:pPr>
        <w:pStyle w:val="Prrafodelista"/>
        <w:numPr>
          <w:ilvl w:val="0"/>
          <w:numId w:val="1"/>
        </w:numPr>
        <w:spacing w:line="360" w:lineRule="auto"/>
        <w:ind w:left="0" w:firstLine="0"/>
        <w:jc w:val="both"/>
        <w:rPr>
          <w:rFonts w:ascii="Palatino Linotype" w:hAnsi="Palatino Linotype" w:cs="Arial"/>
        </w:rPr>
      </w:pPr>
      <w:r w:rsidRPr="001D51C5">
        <w:rPr>
          <w:rFonts w:ascii="Palatino Linotype" w:hAnsi="Palatino Linotype" w:cs="Arial"/>
        </w:rPr>
        <w:t xml:space="preserve">Por su parte el Sujeto Obligado </w:t>
      </w:r>
      <w:r w:rsidR="007B050E" w:rsidRPr="001D51C5">
        <w:rPr>
          <w:rFonts w:ascii="Palatino Linotype" w:hAnsi="Palatino Linotype" w:cs="Arial"/>
        </w:rPr>
        <w:t xml:space="preserve">se limitó a referir que </w:t>
      </w:r>
      <w:r w:rsidR="00EB24ED" w:rsidRPr="001D51C5">
        <w:rPr>
          <w:rFonts w:ascii="Palatino Linotype" w:hAnsi="Palatino Linotype" w:cs="Arial"/>
        </w:rPr>
        <w:t xml:space="preserve">los pozos que señaló la parte recurrente pertenecen a la Delegación de San Andrés </w:t>
      </w:r>
      <w:proofErr w:type="spellStart"/>
      <w:r w:rsidR="00EB24ED" w:rsidRPr="001D51C5">
        <w:rPr>
          <w:rFonts w:ascii="Palatino Linotype" w:hAnsi="Palatino Linotype" w:cs="Arial"/>
        </w:rPr>
        <w:t>Cuexcontitlán</w:t>
      </w:r>
      <w:proofErr w:type="spellEnd"/>
      <w:r w:rsidR="00EB24ED" w:rsidRPr="001D51C5">
        <w:rPr>
          <w:rFonts w:ascii="Palatino Linotype" w:hAnsi="Palatino Linotype" w:cs="Arial"/>
        </w:rPr>
        <w:t xml:space="preserve"> cuya administración y funcionamiento es independiente, por lo tanto no está dentro de las facultades y atribuciones el resguardar el acta constitutiva, constancia de la CONAGUA, censo y acta de asamblea; en  ese sentido deberá dirigirse </w:t>
      </w:r>
      <w:r w:rsidR="00705322" w:rsidRPr="001D51C5">
        <w:rPr>
          <w:rFonts w:ascii="Palatino Linotype" w:hAnsi="Palatino Linotype" w:cs="Arial"/>
        </w:rPr>
        <w:t>al delegado correspondiente para que canalice su solicitud al Comité Independiente de Agua puesto que son los responsables del resguardo y custodia de la información solicitada.</w:t>
      </w:r>
    </w:p>
    <w:p w14:paraId="34782FE9" w14:textId="77777777" w:rsidR="00EB24ED" w:rsidRPr="001D51C5" w:rsidRDefault="00EB24ED" w:rsidP="00705322">
      <w:pPr>
        <w:pStyle w:val="Prrafodelista"/>
        <w:spacing w:line="360" w:lineRule="auto"/>
        <w:ind w:left="0"/>
        <w:jc w:val="both"/>
        <w:rPr>
          <w:rFonts w:ascii="Palatino Linotype" w:hAnsi="Palatino Linotype" w:cs="Arial"/>
        </w:rPr>
      </w:pPr>
    </w:p>
    <w:p w14:paraId="1EE5EB7B" w14:textId="4BEDD506" w:rsidR="00705322" w:rsidRPr="001D51C5" w:rsidRDefault="007B050E" w:rsidP="00705322">
      <w:pPr>
        <w:pStyle w:val="Prrafodelista"/>
        <w:numPr>
          <w:ilvl w:val="0"/>
          <w:numId w:val="1"/>
        </w:numPr>
        <w:spacing w:line="360" w:lineRule="auto"/>
        <w:ind w:left="0" w:firstLine="0"/>
        <w:jc w:val="both"/>
        <w:rPr>
          <w:rFonts w:ascii="Palatino Linotype" w:hAnsi="Palatino Linotype" w:cs="Arial"/>
          <w:color w:val="000000" w:themeColor="text1"/>
        </w:rPr>
      </w:pPr>
      <w:r w:rsidRPr="001D51C5">
        <w:rPr>
          <w:rFonts w:ascii="Palatino Linotype" w:hAnsi="Palatino Linotype" w:cs="Arial"/>
          <w:color w:val="000000" w:themeColor="text1"/>
        </w:rPr>
        <w:t xml:space="preserve">El particular se inconforma señalando que </w:t>
      </w:r>
      <w:r w:rsidR="00705322" w:rsidRPr="001D51C5">
        <w:rPr>
          <w:rFonts w:ascii="Palatino Linotype" w:hAnsi="Palatino Linotype" w:cs="Arial"/>
          <w:color w:val="000000" w:themeColor="text1"/>
        </w:rPr>
        <w:t xml:space="preserve">no es posible ni creíble que este organismo no cuente con ninguno de los documentos que el mismo regula a través de los </w:t>
      </w:r>
      <w:r w:rsidR="00705322" w:rsidRPr="001D51C5">
        <w:rPr>
          <w:rFonts w:ascii="Palatino Linotype" w:hAnsi="Palatino Linotype"/>
          <w:szCs w:val="22"/>
        </w:rPr>
        <w:t>Lineamientos para la Prestación de los Servicios de Agua Potable por parte de los Comités Independientes del Municipio de Toluca. Además de que pide se dirija solicitud a una autoridad que no es Sujeto Obligado en el régimen de la Ley de Transparencia Local. Ni siquiera deja claro si CONAGUA pudiera contar con parte de la información.</w:t>
      </w:r>
    </w:p>
    <w:p w14:paraId="228D398F" w14:textId="77777777" w:rsidR="00705322" w:rsidRPr="001D51C5" w:rsidRDefault="00705322" w:rsidP="00705322">
      <w:pPr>
        <w:pStyle w:val="Prrafodelista"/>
        <w:spacing w:line="360" w:lineRule="auto"/>
        <w:ind w:left="0"/>
        <w:jc w:val="both"/>
        <w:rPr>
          <w:rFonts w:ascii="Palatino Linotype" w:hAnsi="Palatino Linotype" w:cs="Arial"/>
          <w:color w:val="000000" w:themeColor="text1"/>
        </w:rPr>
      </w:pPr>
    </w:p>
    <w:p w14:paraId="37A98672" w14:textId="01F72E35" w:rsidR="00705322" w:rsidRPr="001D51C5" w:rsidRDefault="0093422C" w:rsidP="00440740">
      <w:pPr>
        <w:pStyle w:val="Prrafodelista"/>
        <w:numPr>
          <w:ilvl w:val="0"/>
          <w:numId w:val="1"/>
        </w:numPr>
        <w:spacing w:line="360" w:lineRule="auto"/>
        <w:ind w:left="0" w:firstLine="0"/>
        <w:jc w:val="both"/>
        <w:rPr>
          <w:rFonts w:ascii="Palatino Linotype" w:hAnsi="Palatino Linotype" w:cs="Arial"/>
          <w:color w:val="000000" w:themeColor="text1"/>
        </w:rPr>
      </w:pPr>
      <w:r w:rsidRPr="001D51C5">
        <w:rPr>
          <w:rFonts w:ascii="Palatino Linotype" w:hAnsi="Palatino Linotype" w:cs="Arial"/>
          <w:color w:val="000000" w:themeColor="text1"/>
        </w:rPr>
        <w:t>En informe justificado refiere que corresponde a la CONAGUA expedir concesiones a Comités para la explotación de pozos, manantiales con el objeto de brindar el vital líquido a los habitantes de sus barrios, comunidades o colonias.</w:t>
      </w:r>
    </w:p>
    <w:p w14:paraId="7D9797C8" w14:textId="77777777" w:rsidR="00705322" w:rsidRPr="001D51C5" w:rsidRDefault="00705322" w:rsidP="00705322">
      <w:pPr>
        <w:pStyle w:val="Prrafodelista"/>
        <w:rPr>
          <w:rFonts w:ascii="Palatino Linotype" w:hAnsi="Palatino Linotype" w:cs="Arial"/>
          <w:color w:val="000000" w:themeColor="text1"/>
        </w:rPr>
      </w:pPr>
    </w:p>
    <w:p w14:paraId="0E6A4938" w14:textId="3D592A2B" w:rsidR="003A55F2" w:rsidRPr="001D51C5" w:rsidRDefault="003A55F2" w:rsidP="00440740">
      <w:pPr>
        <w:pStyle w:val="Prrafodelista"/>
        <w:numPr>
          <w:ilvl w:val="0"/>
          <w:numId w:val="1"/>
        </w:numPr>
        <w:spacing w:line="360" w:lineRule="auto"/>
        <w:ind w:left="0" w:firstLine="0"/>
        <w:jc w:val="both"/>
        <w:rPr>
          <w:rFonts w:ascii="Palatino Linotype" w:hAnsi="Palatino Linotype" w:cs="Arial"/>
        </w:rPr>
      </w:pPr>
      <w:r w:rsidRPr="001D51C5">
        <w:rPr>
          <w:rFonts w:ascii="Palatino Linotype" w:eastAsia="MS Mincho" w:hAnsi="Palatino Linotype" w:cs="Arial"/>
        </w:rPr>
        <w:t>De este modo, el presente recurso de revisión se circunscribe en determinar  si actualiza la causal de procedencia establecida</w:t>
      </w:r>
      <w:r w:rsidRPr="001D51C5">
        <w:rPr>
          <w:rFonts w:ascii="Palatino Linotype" w:hAnsi="Palatino Linotype" w:cs="Arial"/>
        </w:rPr>
        <w:t xml:space="preserve"> </w:t>
      </w:r>
      <w:r w:rsidRPr="001D51C5">
        <w:rPr>
          <w:rFonts w:ascii="Palatino Linotype" w:eastAsia="MS Mincho" w:hAnsi="Palatino Linotype" w:cs="Arial"/>
        </w:rPr>
        <w:t>en el artículo 179, fracción I</w:t>
      </w:r>
      <w:r w:rsidR="00114D81" w:rsidRPr="001D51C5">
        <w:rPr>
          <w:rFonts w:ascii="Palatino Linotype" w:eastAsia="MS Mincho" w:hAnsi="Palatino Linotype" w:cs="Arial"/>
        </w:rPr>
        <w:t>V</w:t>
      </w:r>
      <w:r w:rsidRPr="001D51C5">
        <w:rPr>
          <w:rFonts w:ascii="Palatino Linotype" w:eastAsia="MS Mincho" w:hAnsi="Palatino Linotype" w:cs="Arial"/>
        </w:rPr>
        <w:t xml:space="preserve"> de la Ley de Transparencia y Acceso a la Información Pública del Estado de México y Municipios.</w:t>
      </w:r>
    </w:p>
    <w:p w14:paraId="34D29ADB" w14:textId="77777777" w:rsidR="003A55F2" w:rsidRPr="001D51C5" w:rsidRDefault="003A55F2" w:rsidP="003A55F2">
      <w:pPr>
        <w:pStyle w:val="Prrafodelista"/>
        <w:rPr>
          <w:rFonts w:ascii="Palatino Linotype" w:eastAsia="MS Mincho" w:hAnsi="Palatino Linotype" w:cs="Arial"/>
        </w:rPr>
      </w:pPr>
    </w:p>
    <w:p w14:paraId="68882DC9" w14:textId="0BBC2C45" w:rsidR="003B53EB" w:rsidRPr="001D51C5" w:rsidRDefault="00CF430E" w:rsidP="003A55F2">
      <w:pPr>
        <w:pStyle w:val="Ttulo1"/>
        <w:spacing w:line="360" w:lineRule="auto"/>
        <w:rPr>
          <w:rFonts w:ascii="Palatino Linotype" w:hAnsi="Palatino Linotype"/>
          <w:b/>
          <w:color w:val="auto"/>
          <w:sz w:val="24"/>
        </w:rPr>
      </w:pPr>
      <w:bookmarkStart w:id="15" w:name="_Toc523403002"/>
      <w:r w:rsidRPr="001D51C5">
        <w:rPr>
          <w:rFonts w:ascii="Palatino Linotype" w:hAnsi="Palatino Linotype"/>
          <w:b/>
          <w:color w:val="auto"/>
          <w:sz w:val="24"/>
        </w:rPr>
        <w:t>CUARTO.</w:t>
      </w:r>
      <w:bookmarkStart w:id="16" w:name="_Toc515462773"/>
      <w:r w:rsidR="003A55F2" w:rsidRPr="001D51C5">
        <w:rPr>
          <w:rFonts w:ascii="Palatino Linotype" w:hAnsi="Palatino Linotype"/>
          <w:b/>
          <w:color w:val="auto"/>
          <w:sz w:val="24"/>
        </w:rPr>
        <w:t xml:space="preserve"> </w:t>
      </w:r>
      <w:r w:rsidR="003B53EB" w:rsidRPr="001D51C5">
        <w:rPr>
          <w:rFonts w:ascii="Palatino Linotype" w:hAnsi="Palatino Linotype"/>
          <w:b/>
          <w:color w:val="auto"/>
          <w:sz w:val="24"/>
        </w:rPr>
        <w:t>Estudio y resolución del asunto</w:t>
      </w:r>
      <w:bookmarkEnd w:id="15"/>
      <w:bookmarkEnd w:id="16"/>
    </w:p>
    <w:p w14:paraId="27872C71" w14:textId="77777777" w:rsidR="00B2484C" w:rsidRPr="001D51C5" w:rsidRDefault="00B2484C" w:rsidP="00B2484C">
      <w:pPr>
        <w:rPr>
          <w:lang w:val="es-MX" w:eastAsia="en-US"/>
        </w:rPr>
      </w:pPr>
    </w:p>
    <w:p w14:paraId="27B460B5" w14:textId="62E8C6ED" w:rsidR="00BD269B" w:rsidRPr="001D51C5" w:rsidRDefault="00494DBF" w:rsidP="00440740">
      <w:pPr>
        <w:pStyle w:val="Ttulo2"/>
        <w:numPr>
          <w:ilvl w:val="0"/>
          <w:numId w:val="3"/>
        </w:numPr>
        <w:rPr>
          <w:rFonts w:ascii="Palatino Linotype" w:hAnsi="Palatino Linotype"/>
          <w:b/>
          <w:color w:val="auto"/>
          <w:sz w:val="24"/>
        </w:rPr>
      </w:pPr>
      <w:bookmarkStart w:id="17" w:name="_Toc523403003"/>
      <w:r w:rsidRPr="001D51C5">
        <w:rPr>
          <w:rFonts w:ascii="Palatino Linotype" w:hAnsi="Palatino Linotype"/>
          <w:b/>
          <w:color w:val="auto"/>
          <w:sz w:val="24"/>
        </w:rPr>
        <w:t>De la Incompetencia.</w:t>
      </w:r>
      <w:bookmarkEnd w:id="17"/>
    </w:p>
    <w:p w14:paraId="2ACEBA00" w14:textId="77777777" w:rsidR="004422DD" w:rsidRPr="001D51C5" w:rsidRDefault="004422DD" w:rsidP="00BD269B">
      <w:pPr>
        <w:pStyle w:val="Prrafodelista"/>
        <w:spacing w:line="360" w:lineRule="auto"/>
        <w:ind w:left="0"/>
        <w:jc w:val="both"/>
        <w:rPr>
          <w:rFonts w:ascii="Palatino Linotype" w:eastAsia="Calibri" w:hAnsi="Palatino Linotype" w:cs="Arial"/>
        </w:rPr>
      </w:pPr>
    </w:p>
    <w:p w14:paraId="25AA96D7" w14:textId="77B9BE36" w:rsidR="006D7A3B" w:rsidRPr="001D51C5" w:rsidRDefault="00494DBF" w:rsidP="00114D81">
      <w:pPr>
        <w:pStyle w:val="Prrafodelista"/>
        <w:numPr>
          <w:ilvl w:val="0"/>
          <w:numId w:val="1"/>
        </w:numPr>
        <w:spacing w:line="360" w:lineRule="auto"/>
        <w:ind w:left="0" w:firstLine="0"/>
        <w:jc w:val="both"/>
        <w:rPr>
          <w:rFonts w:ascii="Palatino Linotype" w:eastAsia="Calibri" w:hAnsi="Palatino Linotype" w:cs="Arial"/>
        </w:rPr>
      </w:pPr>
      <w:r w:rsidRPr="001D51C5">
        <w:rPr>
          <w:rFonts w:ascii="Palatino Linotype" w:eastAsia="Calibri" w:hAnsi="Palatino Linotype" w:cs="Arial"/>
        </w:rPr>
        <w:t>Tal y como se aprecia en las constancias que obran en el expediente electrónico del SAIMEX,</w:t>
      </w:r>
      <w:r w:rsidR="00145E15" w:rsidRPr="001D51C5">
        <w:rPr>
          <w:rFonts w:ascii="Palatino Linotype" w:eastAsia="Calibri" w:hAnsi="Palatino Linotype" w:cs="Arial"/>
        </w:rPr>
        <w:t xml:space="preserve"> </w:t>
      </w:r>
      <w:r w:rsidR="006644B9" w:rsidRPr="001D51C5">
        <w:rPr>
          <w:rFonts w:ascii="Palatino Linotype" w:eastAsia="Calibri" w:hAnsi="Palatino Linotype" w:cs="Arial"/>
        </w:rPr>
        <w:t>el Sujeto Obligado en respuesta manifestó su incompetencia para poder atender la solicitud de acces</w:t>
      </w:r>
      <w:r w:rsidR="00114D81" w:rsidRPr="001D51C5">
        <w:rPr>
          <w:rFonts w:ascii="Palatino Linotype" w:eastAsia="Calibri" w:hAnsi="Palatino Linotype" w:cs="Arial"/>
        </w:rPr>
        <w:t>o a la información en cuestión, s</w:t>
      </w:r>
      <w:r w:rsidRPr="001D51C5">
        <w:rPr>
          <w:rFonts w:ascii="Palatino Linotype" w:eastAsia="Calibri" w:hAnsi="Palatino Linotype" w:cs="Arial"/>
        </w:rPr>
        <w:t>in embargo, este Órgano Garante determina que no es suficiente para colmar con el derecho accionado por la p</w:t>
      </w:r>
      <w:r w:rsidR="00D84B0C" w:rsidRPr="001D51C5">
        <w:rPr>
          <w:rFonts w:ascii="Palatino Linotype" w:eastAsia="Calibri" w:hAnsi="Palatino Linotype" w:cs="Arial"/>
        </w:rPr>
        <w:t xml:space="preserve">arte recurrente. Por una parte se tiene que </w:t>
      </w:r>
      <w:r w:rsidRPr="001D51C5">
        <w:rPr>
          <w:rFonts w:ascii="Palatino Linotype" w:eastAsia="Calibri" w:hAnsi="Palatino Linotype" w:cs="Arial"/>
        </w:rPr>
        <w:t xml:space="preserve"> la Ley de Transparencia</w:t>
      </w:r>
      <w:r w:rsidR="00114D81" w:rsidRPr="001D51C5">
        <w:rPr>
          <w:rFonts w:ascii="Palatino Linotype" w:eastAsia="Calibri" w:hAnsi="Palatino Linotype" w:cs="Arial"/>
        </w:rPr>
        <w:t xml:space="preserve"> en el artículo 167</w:t>
      </w:r>
      <w:r w:rsidR="006D7A3B" w:rsidRPr="001D51C5">
        <w:rPr>
          <w:rFonts w:ascii="Palatino Linotype" w:eastAsia="Calibri" w:hAnsi="Palatino Linotype" w:cs="Arial"/>
        </w:rPr>
        <w:t xml:space="preserve"> </w:t>
      </w:r>
      <w:r w:rsidR="0084350B" w:rsidRPr="001D51C5">
        <w:rPr>
          <w:rFonts w:ascii="Palatino Linotype" w:eastAsia="Calibri" w:hAnsi="Palatino Linotype" w:cs="Arial"/>
        </w:rPr>
        <w:t xml:space="preserve">primer párrafo </w:t>
      </w:r>
      <w:r w:rsidR="006D7A3B" w:rsidRPr="001D51C5">
        <w:rPr>
          <w:rFonts w:ascii="Palatino Linotype" w:eastAsia="Calibri" w:hAnsi="Palatino Linotype" w:cs="Arial"/>
        </w:rPr>
        <w:t>establece lo siguiente:</w:t>
      </w:r>
    </w:p>
    <w:p w14:paraId="0570F1E9" w14:textId="77777777" w:rsidR="006D7A3B" w:rsidRPr="001D51C5" w:rsidRDefault="006D7A3B" w:rsidP="006D7A3B">
      <w:pPr>
        <w:pStyle w:val="Prrafodelista"/>
        <w:spacing w:line="360" w:lineRule="auto"/>
        <w:ind w:left="0"/>
        <w:jc w:val="both"/>
        <w:rPr>
          <w:rFonts w:ascii="Palatino Linotype" w:eastAsia="Calibri" w:hAnsi="Palatino Linotype" w:cs="Arial"/>
        </w:rPr>
      </w:pPr>
    </w:p>
    <w:p w14:paraId="29346845" w14:textId="7D618A66" w:rsidR="006D7A3B" w:rsidRPr="001D51C5" w:rsidRDefault="006D7A3B" w:rsidP="0053232D">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D51C5">
        <w:rPr>
          <w:rFonts w:ascii="Palatino Linotype" w:hAnsi="Palatino Linotype" w:cs="Bookman Old Style,Bold"/>
          <w:b/>
          <w:bCs/>
          <w:i/>
          <w:sz w:val="22"/>
          <w:szCs w:val="20"/>
          <w:lang w:val="es-MX"/>
        </w:rPr>
        <w:t xml:space="preserve">Artículo 167. </w:t>
      </w:r>
      <w:r w:rsidRPr="001D51C5">
        <w:rPr>
          <w:rFonts w:ascii="Palatino Linotype" w:hAnsi="Palatino Linotype" w:cs="Bookman Old Style"/>
          <w:i/>
          <w:sz w:val="22"/>
          <w:szCs w:val="20"/>
          <w:lang w:val="es-MX"/>
        </w:rPr>
        <w:t>Cuando las unidades de transparencia determinen la notoria incompetencia por parte de los sujetos obligados, dentro del ámbito de aplicación, para atender la solicitud de acceso a la</w:t>
      </w:r>
      <w:r w:rsidR="00B2297E" w:rsidRPr="001D51C5">
        <w:rPr>
          <w:rFonts w:ascii="Palatino Linotype" w:hAnsi="Palatino Linotype" w:cs="Bookman Old Style"/>
          <w:i/>
          <w:sz w:val="22"/>
          <w:szCs w:val="20"/>
          <w:lang w:val="es-MX"/>
        </w:rPr>
        <w:t xml:space="preserve"> </w:t>
      </w:r>
      <w:r w:rsidRPr="001D51C5">
        <w:rPr>
          <w:rFonts w:ascii="Palatino Linotype" w:hAnsi="Palatino Linotype" w:cs="Bookman Old Style"/>
          <w:i/>
          <w:sz w:val="22"/>
          <w:szCs w:val="20"/>
          <w:lang w:val="es-MX"/>
        </w:rPr>
        <w:t>información, deberán comunicarlo al solicitante, dentro de los tres días hábiles posteriores a la</w:t>
      </w:r>
      <w:r w:rsidR="00B2297E" w:rsidRPr="001D51C5">
        <w:rPr>
          <w:rFonts w:ascii="Palatino Linotype" w:hAnsi="Palatino Linotype" w:cs="Bookman Old Style"/>
          <w:i/>
          <w:sz w:val="22"/>
          <w:szCs w:val="20"/>
          <w:lang w:val="es-MX"/>
        </w:rPr>
        <w:t xml:space="preserve"> </w:t>
      </w:r>
      <w:r w:rsidRPr="001D51C5">
        <w:rPr>
          <w:rFonts w:ascii="Palatino Linotype" w:hAnsi="Palatino Linotype" w:cs="Bookman Old Style"/>
          <w:i/>
          <w:sz w:val="22"/>
          <w:szCs w:val="20"/>
          <w:lang w:val="es-MX"/>
        </w:rPr>
        <w:t>recepción de la solicitud y, en su caso orientar al solicitante, el o los sujetos obligados competentes.</w:t>
      </w:r>
    </w:p>
    <w:p w14:paraId="220766EA" w14:textId="20A5F262" w:rsidR="0084350B" w:rsidRPr="001D51C5" w:rsidRDefault="0084350B" w:rsidP="0084350B">
      <w:pPr>
        <w:autoSpaceDE w:val="0"/>
        <w:autoSpaceDN w:val="0"/>
        <w:adjustRightInd w:val="0"/>
        <w:ind w:left="567" w:right="567"/>
        <w:jc w:val="both"/>
        <w:rPr>
          <w:rFonts w:ascii="Palatino Linotype" w:hAnsi="Palatino Linotype" w:cs="Bookman Old Style"/>
          <w:i/>
          <w:sz w:val="22"/>
          <w:szCs w:val="20"/>
          <w:lang w:val="es-MX"/>
        </w:rPr>
      </w:pPr>
      <w:r w:rsidRPr="001D51C5">
        <w:rPr>
          <w:rFonts w:ascii="Palatino Linotype" w:hAnsi="Palatino Linotype" w:cs="Bookman Old Style,Bold"/>
          <w:b/>
          <w:bCs/>
          <w:i/>
          <w:sz w:val="22"/>
          <w:szCs w:val="20"/>
          <w:lang w:val="es-MX"/>
        </w:rPr>
        <w:lastRenderedPageBreak/>
        <w:t>…</w:t>
      </w:r>
    </w:p>
    <w:p w14:paraId="1950680E" w14:textId="77777777" w:rsidR="0084350B" w:rsidRPr="001D51C5" w:rsidRDefault="0084350B" w:rsidP="0084350B">
      <w:pPr>
        <w:autoSpaceDE w:val="0"/>
        <w:autoSpaceDN w:val="0"/>
        <w:adjustRightInd w:val="0"/>
        <w:ind w:left="567" w:right="567"/>
        <w:jc w:val="both"/>
        <w:rPr>
          <w:rFonts w:ascii="Palatino Linotype" w:hAnsi="Palatino Linotype" w:cs="Bookman Old Style"/>
          <w:i/>
          <w:sz w:val="22"/>
          <w:szCs w:val="20"/>
          <w:lang w:val="es-MX"/>
        </w:rPr>
      </w:pPr>
    </w:p>
    <w:p w14:paraId="7E97DDE9" w14:textId="6435E1DA" w:rsidR="0053232D" w:rsidRPr="001D51C5" w:rsidRDefault="00114D81" w:rsidP="0053232D">
      <w:pPr>
        <w:pStyle w:val="Prrafodelista"/>
        <w:numPr>
          <w:ilvl w:val="0"/>
          <w:numId w:val="1"/>
        </w:numPr>
        <w:spacing w:line="360" w:lineRule="auto"/>
        <w:ind w:left="0" w:firstLine="0"/>
        <w:jc w:val="both"/>
        <w:rPr>
          <w:rFonts w:ascii="Palatino Linotype" w:eastAsia="Calibri" w:hAnsi="Palatino Linotype" w:cs="Arial"/>
        </w:rPr>
      </w:pPr>
      <w:r w:rsidRPr="001D51C5">
        <w:rPr>
          <w:rFonts w:ascii="Palatino Linotype" w:eastAsia="Calibri" w:hAnsi="Palatino Linotype" w:cs="Arial"/>
        </w:rPr>
        <w:t>Situación que se materializó</w:t>
      </w:r>
      <w:r w:rsidR="0053232D" w:rsidRPr="001D51C5">
        <w:rPr>
          <w:rFonts w:ascii="Palatino Linotype" w:eastAsia="Calibri" w:hAnsi="Palatino Linotype" w:cs="Arial"/>
        </w:rPr>
        <w:t>, puesto que el Sujeto Obligado manifestó al</w:t>
      </w:r>
      <w:r w:rsidR="00D84B0C" w:rsidRPr="001D51C5">
        <w:rPr>
          <w:rFonts w:ascii="Palatino Linotype" w:eastAsia="Calibri" w:hAnsi="Palatino Linotype" w:cs="Arial"/>
        </w:rPr>
        <w:t xml:space="preserve"> día</w:t>
      </w:r>
      <w:r w:rsidR="0053232D" w:rsidRPr="001D51C5">
        <w:rPr>
          <w:rFonts w:ascii="Palatino Linotype" w:eastAsia="Calibri" w:hAnsi="Palatino Linotype" w:cs="Arial"/>
        </w:rPr>
        <w:t xml:space="preserve"> siguiente</w:t>
      </w:r>
      <w:r w:rsidR="00D84B0C" w:rsidRPr="001D51C5">
        <w:rPr>
          <w:rFonts w:ascii="Palatino Linotype" w:eastAsia="Calibri" w:hAnsi="Palatino Linotype" w:cs="Arial"/>
        </w:rPr>
        <w:t xml:space="preserve"> a la rece</w:t>
      </w:r>
      <w:r w:rsidRPr="001D51C5">
        <w:rPr>
          <w:rFonts w:ascii="Palatino Linotype" w:eastAsia="Calibri" w:hAnsi="Palatino Linotype" w:cs="Arial"/>
        </w:rPr>
        <w:t>pción de la solicitud,</w:t>
      </w:r>
      <w:r w:rsidR="00D84B0C" w:rsidRPr="001D51C5">
        <w:rPr>
          <w:rFonts w:ascii="Palatino Linotype" w:eastAsia="Calibri" w:hAnsi="Palatino Linotype" w:cs="Arial"/>
        </w:rPr>
        <w:t xml:space="preserve"> la incompetencia para atender la misma. Sin embargo, la declaración de incompetencia no cumple con los requisitos, toda vez que la ley de Transparencia establece que para realizarse una correctamente, es necesario que el Comité de Transparencia intervenga, esto de conformidad con el artículo 49 fracción II de la Ley en comento, situación que no ocurrió y más aún si tomamos en cuenta </w:t>
      </w:r>
      <w:r w:rsidR="0053232D" w:rsidRPr="001D51C5">
        <w:rPr>
          <w:rFonts w:ascii="Palatino Linotype" w:eastAsia="Calibri" w:hAnsi="Palatino Linotype" w:cs="Arial"/>
        </w:rPr>
        <w:t>que la orientación que realizó el Sujeto Obligado fue a una delegación que pertenece al mismo, aunado a que en materia de Transparencia las delegaciones no</w:t>
      </w:r>
      <w:r w:rsidR="00EC2F49" w:rsidRPr="001D51C5">
        <w:rPr>
          <w:rFonts w:ascii="Palatino Linotype" w:eastAsia="Calibri" w:hAnsi="Palatino Linotype" w:cs="Arial"/>
        </w:rPr>
        <w:t xml:space="preserve"> fungen como un Sujeto Obligado. </w:t>
      </w:r>
      <w:r w:rsidR="0053232D" w:rsidRPr="001D51C5">
        <w:rPr>
          <w:rFonts w:ascii="Palatino Linotype" w:eastAsia="Calibri" w:hAnsi="Palatino Linotype" w:cs="Arial"/>
        </w:rPr>
        <w:t>En consecuencia</w:t>
      </w:r>
      <w:r w:rsidR="00A6221C" w:rsidRPr="001D51C5">
        <w:rPr>
          <w:rFonts w:ascii="Palatino Linotype" w:eastAsia="Calibri" w:hAnsi="Palatino Linotype" w:cs="Arial"/>
        </w:rPr>
        <w:t>,</w:t>
      </w:r>
      <w:r w:rsidR="0053232D" w:rsidRPr="001D51C5">
        <w:rPr>
          <w:rFonts w:ascii="Palatino Linotype" w:eastAsia="Calibri" w:hAnsi="Palatino Linotype" w:cs="Arial"/>
        </w:rPr>
        <w:t xml:space="preserve"> se deduce que la orientación que se pretende materializar mediante la respuesta no es idónea, asimismo no brinda </w:t>
      </w:r>
      <w:r w:rsidR="00D84B0C" w:rsidRPr="001D51C5">
        <w:rPr>
          <w:rFonts w:ascii="Palatino Linotype" w:eastAsia="Calibri" w:hAnsi="Palatino Linotype" w:cs="Arial"/>
        </w:rPr>
        <w:t>certeza</w:t>
      </w:r>
      <w:r w:rsidR="00D84B0C" w:rsidRPr="001D51C5">
        <w:rPr>
          <w:rStyle w:val="Refdenotaalpie"/>
          <w:rFonts w:ascii="Palatino Linotype" w:eastAsia="Calibri" w:hAnsi="Palatino Linotype" w:cs="Arial"/>
        </w:rPr>
        <w:footnoteReference w:id="1"/>
      </w:r>
      <w:r w:rsidR="00D84B0C" w:rsidRPr="001D51C5">
        <w:rPr>
          <w:rFonts w:ascii="Palatino Linotype" w:eastAsia="Calibri" w:hAnsi="Palatino Linotype" w:cs="Arial"/>
        </w:rPr>
        <w:t xml:space="preserve"> </w:t>
      </w:r>
      <w:r w:rsidR="0053232D" w:rsidRPr="001D51C5">
        <w:rPr>
          <w:rFonts w:ascii="Palatino Linotype" w:eastAsia="Calibri" w:hAnsi="Palatino Linotype" w:cs="Arial"/>
        </w:rPr>
        <w:t>a la parte recurrente.</w:t>
      </w:r>
    </w:p>
    <w:p w14:paraId="68580EF8" w14:textId="23292803" w:rsidR="00D84B0C" w:rsidRPr="001D51C5" w:rsidRDefault="0053232D" w:rsidP="0053232D">
      <w:pPr>
        <w:pStyle w:val="Prrafodelista"/>
        <w:spacing w:line="360" w:lineRule="auto"/>
        <w:ind w:left="0"/>
        <w:jc w:val="both"/>
        <w:rPr>
          <w:rFonts w:ascii="Palatino Linotype" w:eastAsia="Calibri" w:hAnsi="Palatino Linotype" w:cs="Arial"/>
        </w:rPr>
      </w:pPr>
      <w:r w:rsidRPr="001D51C5">
        <w:rPr>
          <w:rFonts w:ascii="Palatino Linotype" w:eastAsia="Calibri" w:hAnsi="Palatino Linotype" w:cs="Arial"/>
        </w:rPr>
        <w:t xml:space="preserve"> </w:t>
      </w:r>
    </w:p>
    <w:p w14:paraId="590921EB" w14:textId="6E8C02A1" w:rsidR="006605ED" w:rsidRPr="001D51C5" w:rsidRDefault="00627919" w:rsidP="006605ED">
      <w:pPr>
        <w:pStyle w:val="Prrafodelista"/>
        <w:numPr>
          <w:ilvl w:val="0"/>
          <w:numId w:val="1"/>
        </w:numPr>
        <w:spacing w:line="360" w:lineRule="auto"/>
        <w:ind w:left="0" w:firstLine="0"/>
        <w:jc w:val="both"/>
        <w:rPr>
          <w:rFonts w:ascii="Palatino Linotype" w:hAnsi="Palatino Linotype"/>
          <w:lang w:val="es-MX" w:eastAsia="en-US"/>
        </w:rPr>
      </w:pPr>
      <w:r w:rsidRPr="001D51C5">
        <w:rPr>
          <w:rFonts w:ascii="Palatino Linotype" w:hAnsi="Palatino Linotype"/>
          <w:lang w:val="es-MX" w:eastAsia="en-US"/>
        </w:rPr>
        <w:t xml:space="preserve">No obstante, se debe observar </w:t>
      </w:r>
      <w:r w:rsidR="006605ED" w:rsidRPr="001D51C5">
        <w:rPr>
          <w:rFonts w:ascii="Palatino Linotype" w:hAnsi="Palatino Linotype"/>
          <w:lang w:val="es-MX" w:eastAsia="en-US"/>
        </w:rPr>
        <w:t>el artículo 167 párrafo segundo de la Ley de Transparencia y Acceso a la Información Pública del Estado de M</w:t>
      </w:r>
      <w:r w:rsidR="00B27F58" w:rsidRPr="001D51C5">
        <w:rPr>
          <w:rFonts w:ascii="Palatino Linotype" w:hAnsi="Palatino Linotype"/>
          <w:lang w:val="es-MX" w:eastAsia="en-US"/>
        </w:rPr>
        <w:t xml:space="preserve">éxico y Municipios. </w:t>
      </w:r>
      <w:r w:rsidR="006605ED" w:rsidRPr="001D51C5">
        <w:rPr>
          <w:rFonts w:ascii="Palatino Linotype" w:hAnsi="Palatino Linotype" w:cs="Bookman Old Style"/>
          <w:i/>
          <w:sz w:val="22"/>
          <w:szCs w:val="20"/>
          <w:lang w:val="es-MX"/>
        </w:rPr>
        <w:t>Si los sujetos obligados son competentes para atender parcialmente la solicitud de acceso a la información, deberá dar res</w:t>
      </w:r>
      <w:r w:rsidR="00B27F58" w:rsidRPr="001D51C5">
        <w:rPr>
          <w:rFonts w:ascii="Palatino Linotype" w:hAnsi="Palatino Linotype" w:cs="Bookman Old Style"/>
          <w:i/>
          <w:sz w:val="22"/>
          <w:szCs w:val="20"/>
          <w:lang w:val="es-MX"/>
        </w:rPr>
        <w:t>puesta respecto de dicha parte.</w:t>
      </w:r>
    </w:p>
    <w:p w14:paraId="4D137835" w14:textId="77777777" w:rsidR="006605ED" w:rsidRPr="001D51C5" w:rsidRDefault="006605ED" w:rsidP="006605ED">
      <w:pPr>
        <w:pStyle w:val="Prrafodelista"/>
        <w:spacing w:line="360" w:lineRule="auto"/>
        <w:ind w:left="0"/>
        <w:jc w:val="both"/>
        <w:rPr>
          <w:rFonts w:ascii="Palatino Linotype" w:hAnsi="Palatino Linotype"/>
          <w:lang w:val="es-MX" w:eastAsia="en-US"/>
        </w:rPr>
      </w:pPr>
    </w:p>
    <w:p w14:paraId="22A5EA4E" w14:textId="0ADC3310" w:rsidR="00643368" w:rsidRPr="001D51C5" w:rsidRDefault="00643368" w:rsidP="008753E5">
      <w:pPr>
        <w:pStyle w:val="Prrafodelista"/>
        <w:numPr>
          <w:ilvl w:val="0"/>
          <w:numId w:val="1"/>
        </w:numPr>
        <w:spacing w:line="360" w:lineRule="auto"/>
        <w:ind w:left="0" w:firstLine="0"/>
        <w:jc w:val="both"/>
        <w:rPr>
          <w:rFonts w:ascii="Palatino Linotype" w:hAnsi="Palatino Linotype"/>
          <w:lang w:val="es-MX" w:eastAsia="en-US"/>
        </w:rPr>
      </w:pPr>
      <w:r w:rsidRPr="001D51C5">
        <w:rPr>
          <w:rFonts w:ascii="Palatino Linotype" w:hAnsi="Palatino Linotype"/>
          <w:lang w:val="es-MX" w:eastAsia="en-US"/>
        </w:rPr>
        <w:t>Ante tal situación</w:t>
      </w:r>
      <w:r w:rsidR="00381B91" w:rsidRPr="001D51C5">
        <w:rPr>
          <w:rFonts w:ascii="Palatino Linotype" w:hAnsi="Palatino Linotype"/>
          <w:lang w:val="es-MX" w:eastAsia="en-US"/>
        </w:rPr>
        <w:t xml:space="preserve"> se debe </w:t>
      </w:r>
      <w:r w:rsidRPr="001D51C5">
        <w:rPr>
          <w:rFonts w:ascii="Palatino Linotype" w:hAnsi="Palatino Linotype"/>
          <w:lang w:val="es-MX" w:eastAsia="en-US"/>
        </w:rPr>
        <w:t>aclarar que en términos generales, el particular desea acceder al documento mediante el cual se acredite que los pozos de referencia en la solicitud, cumplieron con los siguientes requisitos</w:t>
      </w:r>
      <w:r w:rsidR="007860C9" w:rsidRPr="001D51C5">
        <w:rPr>
          <w:rFonts w:ascii="Palatino Linotype" w:hAnsi="Palatino Linotype"/>
          <w:lang w:val="es-MX" w:eastAsia="en-US"/>
        </w:rPr>
        <w:t xml:space="preserve"> establecidos en los </w:t>
      </w:r>
      <w:r w:rsidR="007A059A" w:rsidRPr="001D51C5">
        <w:rPr>
          <w:rFonts w:ascii="Palatino Linotype" w:hAnsi="Palatino Linotype"/>
          <w:i/>
          <w:lang w:val="es-MX" w:eastAsia="en-US"/>
        </w:rPr>
        <w:lastRenderedPageBreak/>
        <w:t>Lineamientos para la Prestación de los Servicios de Agua Potable por parte de los Comités Independientes del Municipio De Toluca</w:t>
      </w:r>
      <w:r w:rsidR="007A059A" w:rsidRPr="001D51C5">
        <w:rPr>
          <w:rStyle w:val="Refdenotaalpie"/>
          <w:rFonts w:ascii="Palatino Linotype" w:hAnsi="Palatino Linotype"/>
          <w:lang w:val="es-MX" w:eastAsia="en-US"/>
        </w:rPr>
        <w:footnoteReference w:id="2"/>
      </w:r>
      <w:r w:rsidR="007A059A" w:rsidRPr="001D51C5">
        <w:rPr>
          <w:rFonts w:ascii="Palatino Linotype" w:hAnsi="Palatino Linotype"/>
          <w:lang w:val="es-MX" w:eastAsia="en-US"/>
        </w:rPr>
        <w:t>, siendo los siguientes requisitos</w:t>
      </w:r>
    </w:p>
    <w:p w14:paraId="22AB0F1C" w14:textId="77777777" w:rsidR="005F260A" w:rsidRPr="001D51C5" w:rsidRDefault="005F260A" w:rsidP="005F260A">
      <w:pPr>
        <w:pStyle w:val="Prrafodelista"/>
        <w:rPr>
          <w:rFonts w:ascii="Palatino Linotype" w:hAnsi="Palatino Linotype"/>
          <w:lang w:val="es-MX" w:eastAsia="en-US"/>
        </w:rPr>
      </w:pPr>
    </w:p>
    <w:p w14:paraId="580CBB89"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SEGUNDO. Aquellas personas </w:t>
      </w:r>
      <w:proofErr w:type="gramStart"/>
      <w:r w:rsidRPr="001D51C5">
        <w:rPr>
          <w:rFonts w:ascii="Palatino Linotype" w:hAnsi="Palatino Linotype"/>
          <w:i/>
          <w:sz w:val="22"/>
        </w:rPr>
        <w:t>jurídico</w:t>
      </w:r>
      <w:proofErr w:type="gramEnd"/>
      <w:r w:rsidRPr="001D51C5">
        <w:rPr>
          <w:rFonts w:ascii="Palatino Linotype" w:hAnsi="Palatino Linotype"/>
          <w:i/>
          <w:sz w:val="22"/>
        </w:rPr>
        <w:t xml:space="preserve"> colectivas que pretendan integrar un Comité Independiente para la Prestación de Servicios de Agua Potable, deberán reunir los siguientes requisitos: </w:t>
      </w:r>
    </w:p>
    <w:p w14:paraId="7B6CB1A6" w14:textId="77777777" w:rsidR="005F260A" w:rsidRPr="001D51C5" w:rsidRDefault="005F260A" w:rsidP="005F260A">
      <w:pPr>
        <w:pStyle w:val="Prrafodelista"/>
        <w:ind w:left="567" w:right="567"/>
        <w:jc w:val="both"/>
        <w:rPr>
          <w:rFonts w:ascii="Palatino Linotype" w:hAnsi="Palatino Linotype"/>
          <w:i/>
          <w:sz w:val="22"/>
        </w:rPr>
      </w:pPr>
    </w:p>
    <w:p w14:paraId="0F21E717" w14:textId="7B836AFB"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I. </w:t>
      </w:r>
      <w:r w:rsidRPr="001D51C5">
        <w:rPr>
          <w:rFonts w:ascii="Palatino Linotype" w:hAnsi="Palatino Linotype"/>
          <w:b/>
          <w:i/>
          <w:sz w:val="22"/>
        </w:rPr>
        <w:t>Solicitud suscrita por el representante legal de la persona jurídico colectiva interesada</w:t>
      </w:r>
      <w:r w:rsidRPr="001D51C5">
        <w:rPr>
          <w:rFonts w:ascii="Palatino Linotype" w:hAnsi="Palatino Linotype"/>
          <w:i/>
          <w:sz w:val="22"/>
        </w:rPr>
        <w:t>.</w:t>
      </w:r>
    </w:p>
    <w:p w14:paraId="4C57AF49"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II. </w:t>
      </w:r>
      <w:r w:rsidRPr="001D51C5">
        <w:rPr>
          <w:rFonts w:ascii="Palatino Linotype" w:hAnsi="Palatino Linotype"/>
          <w:b/>
          <w:i/>
          <w:sz w:val="22"/>
        </w:rPr>
        <w:t>Copia certificada del acta constitutiva</w:t>
      </w:r>
      <w:r w:rsidRPr="001D51C5">
        <w:rPr>
          <w:rFonts w:ascii="Palatino Linotype" w:hAnsi="Palatino Linotype"/>
          <w:i/>
          <w:sz w:val="22"/>
        </w:rPr>
        <w:t xml:space="preserve"> de la persona </w:t>
      </w:r>
      <w:proofErr w:type="gramStart"/>
      <w:r w:rsidRPr="001D51C5">
        <w:rPr>
          <w:rFonts w:ascii="Palatino Linotype" w:hAnsi="Palatino Linotype"/>
          <w:i/>
          <w:sz w:val="22"/>
        </w:rPr>
        <w:t>jurídico colectiva</w:t>
      </w:r>
      <w:proofErr w:type="gramEnd"/>
      <w:r w:rsidRPr="001D51C5">
        <w:rPr>
          <w:rFonts w:ascii="Palatino Linotype" w:hAnsi="Palatino Linotype"/>
          <w:i/>
          <w:sz w:val="22"/>
        </w:rPr>
        <w:t xml:space="preserve"> solicitante, en la que aparezca como su único objeto social la prestación de los servicios de agua potable, drenaje y saneamiento. </w:t>
      </w:r>
    </w:p>
    <w:p w14:paraId="38398A6E"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III. </w:t>
      </w:r>
      <w:r w:rsidRPr="001D51C5">
        <w:rPr>
          <w:rFonts w:ascii="Palatino Linotype" w:hAnsi="Palatino Linotype"/>
          <w:b/>
          <w:i/>
          <w:sz w:val="22"/>
        </w:rPr>
        <w:t>Constancia expedida por la CONAGUA</w:t>
      </w:r>
      <w:r w:rsidRPr="001D51C5">
        <w:rPr>
          <w:rFonts w:ascii="Palatino Linotype" w:hAnsi="Palatino Linotype"/>
          <w:i/>
          <w:sz w:val="22"/>
        </w:rPr>
        <w:t xml:space="preserve"> en la que se haga constar que en la comunidad en que habrá de operar la moral solicitante no existe otro comité constituido legalmente para la prestación de los servicios de agua potable (la cual deberá indicar el polígono definido de acuerdo a la zona de cobertura del servicio, determinando los vértices en coordenadas UTM). </w:t>
      </w:r>
    </w:p>
    <w:p w14:paraId="66F39476"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IV. Censo de las personas a quienes se ha de beneficiar con la prestación de los servicios de agua potable, en el que se deberá establecer nombre completo y domicilio con clave catastral del predio, con croquis de localización único en el que se marque cada domicilio, con la copia de la credencial para votar de cada beneficiario. </w:t>
      </w:r>
    </w:p>
    <w:p w14:paraId="13B324C4"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V. Acta de asamblea de vecinos protocolizada ante Notario Público en la que se realice la elección de los miembros del comité o representantes de la mesa directiva en la que se precise el periodo para el cual fueron electos, con la asistencia y otorgamiento de voluntad de al menos el 60% de las personas relacionadas en el censo al que se refiere el inciso d). </w:t>
      </w:r>
    </w:p>
    <w:p w14:paraId="4C2320B8"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VI. En caso de que ya se cuente con una concesión de extracción de volumen de agua, acreditar fehacientemente estar al corriente en el pago de los derechos de agua potable expedido por la CONAGUA (constancia de no adeudo). </w:t>
      </w:r>
    </w:p>
    <w:p w14:paraId="7BAC14D1" w14:textId="7AAB1F30"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VII. Carta compromiso en la que se obliguen a observar y cumplir los lineamientos y obligaciones que marca la CONAGUA y las leyes aplicables en la materia de quienes otorgan servicio de agua potable, recolección de líquidos residuales, descarga y saneamiento; así como lo reglamentado por el Código Financiero del Estado de México y Municipios.</w:t>
      </w:r>
    </w:p>
    <w:p w14:paraId="11D8674E" w14:textId="77777777" w:rsidR="005F260A" w:rsidRPr="001D51C5" w:rsidRDefault="005F260A" w:rsidP="005F260A">
      <w:pPr>
        <w:pStyle w:val="Prrafodelista"/>
        <w:ind w:left="567" w:right="567"/>
        <w:jc w:val="both"/>
        <w:rPr>
          <w:rFonts w:ascii="Palatino Linotype" w:hAnsi="Palatino Linotype"/>
          <w:i/>
          <w:sz w:val="22"/>
        </w:rPr>
      </w:pPr>
    </w:p>
    <w:p w14:paraId="35FFE059" w14:textId="77777777" w:rsidR="005F260A" w:rsidRPr="001D51C5" w:rsidRDefault="005F260A" w:rsidP="005F260A">
      <w:pPr>
        <w:pStyle w:val="Prrafodelista"/>
        <w:ind w:left="567" w:right="567"/>
        <w:jc w:val="both"/>
        <w:rPr>
          <w:rFonts w:ascii="Palatino Linotype" w:hAnsi="Palatino Linotype"/>
          <w:i/>
          <w:sz w:val="22"/>
        </w:rPr>
      </w:pPr>
    </w:p>
    <w:p w14:paraId="0E97DF22"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lastRenderedPageBreak/>
        <w:t xml:space="preserve">TERCERO. La solicitud a que se refiere la fracción I, del Lineamiento PRIMERO, deberá contener los siguientes requisitos: </w:t>
      </w:r>
    </w:p>
    <w:p w14:paraId="0DC8689C" w14:textId="77777777" w:rsidR="005F260A" w:rsidRPr="001D51C5" w:rsidRDefault="005F260A" w:rsidP="005F260A">
      <w:pPr>
        <w:pStyle w:val="Prrafodelista"/>
        <w:ind w:left="567" w:right="567"/>
        <w:jc w:val="both"/>
        <w:rPr>
          <w:rFonts w:ascii="Palatino Linotype" w:hAnsi="Palatino Linotype"/>
          <w:i/>
          <w:sz w:val="22"/>
        </w:rPr>
      </w:pPr>
    </w:p>
    <w:p w14:paraId="5C61DCE5" w14:textId="503FC3EB" w:rsidR="005F260A" w:rsidRPr="001D51C5" w:rsidRDefault="005F260A" w:rsidP="005F260A">
      <w:pPr>
        <w:pStyle w:val="Prrafodelista"/>
        <w:numPr>
          <w:ilvl w:val="0"/>
          <w:numId w:val="13"/>
        </w:numPr>
        <w:ind w:right="567"/>
        <w:jc w:val="both"/>
        <w:rPr>
          <w:rFonts w:ascii="Palatino Linotype" w:hAnsi="Palatino Linotype"/>
          <w:i/>
          <w:sz w:val="22"/>
        </w:rPr>
      </w:pPr>
      <w:r w:rsidRPr="001D51C5">
        <w:rPr>
          <w:rFonts w:ascii="Palatino Linotype" w:hAnsi="Palatino Linotype"/>
          <w:i/>
          <w:sz w:val="22"/>
        </w:rPr>
        <w:t xml:space="preserve">Para concesiones de aprovechamientos nuevos: </w:t>
      </w:r>
    </w:p>
    <w:p w14:paraId="721FFD27" w14:textId="77777777" w:rsidR="005F260A" w:rsidRPr="001D51C5" w:rsidRDefault="005F260A" w:rsidP="005F260A">
      <w:pPr>
        <w:pStyle w:val="Prrafodelista"/>
        <w:ind w:left="1287" w:right="567"/>
        <w:jc w:val="both"/>
        <w:rPr>
          <w:rFonts w:ascii="Palatino Linotype" w:hAnsi="Palatino Linotype"/>
          <w:i/>
          <w:sz w:val="22"/>
        </w:rPr>
      </w:pPr>
    </w:p>
    <w:p w14:paraId="6B4C979D"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a) Ubicación, denominación y tipo de aprovechamiento sobre el que se solicita el permiso al Organismo. </w:t>
      </w:r>
    </w:p>
    <w:p w14:paraId="55D4BD8F"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b) Características y ubicación de la fuente o las fuentes de abastecimiento. </w:t>
      </w:r>
    </w:p>
    <w:p w14:paraId="075D9D28"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c) Descripción detallada del equipo que será instalado en la fuente de abastecimiento. </w:t>
      </w:r>
    </w:p>
    <w:p w14:paraId="40BB413E"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d) Detalladamente describir el proyecto y las características de la fuente de abastecimiento, en el caso de que ya exista; en caso contrario describir en qué lugar se ubicará y las características que se proponen. </w:t>
      </w:r>
    </w:p>
    <w:p w14:paraId="4BDFE5B3"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e) Títulos de propiedad y/o posesión del o los inmuebles a nombre del Comité Independiente, en el que se ubicará la fuente de abastecimiento. </w:t>
      </w:r>
    </w:p>
    <w:p w14:paraId="16011F11"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f) El uso que tengan las aguas nacionales sobre las que concederá el permiso y si las reutilizará. </w:t>
      </w:r>
    </w:p>
    <w:p w14:paraId="6D80A157"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g) Si el aprovechamiento deberá contar con dispositivos para la medición de volúmenes de las aguas extraídas, se deberá especificar el tipo, la marca, número se serie y gasto instantáneo. </w:t>
      </w:r>
    </w:p>
    <w:p w14:paraId="2C9F22BB" w14:textId="3B6754D6"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h) Número de medidor de consumo de energía eléctrica y lectura del mismo para el aprovechamiento, así como los contratos correspondientes de suministro, mismos que deberán ser adecuados al equipo que se usará para la extracción (para este punto será necesario que personal del Organismo supervise y/o asesore a los interesados con el objeto de que se construya la infraestructura necesaria y adecuada para la prestación del servicio).</w:t>
      </w:r>
    </w:p>
    <w:p w14:paraId="062E6FBC"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i) Dictamen técnico de funcionalidad y operatividad por parte del Organismo sobre las instalaciones en las que se realizará la extracción. </w:t>
      </w:r>
    </w:p>
    <w:p w14:paraId="7E62FDA4"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j) Proporcionar la red de planos de distribución del agua. </w:t>
      </w:r>
    </w:p>
    <w:p w14:paraId="1D84093C"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k) Proporcionar la información sobre la antigüedad de los equipos de bombeo. </w:t>
      </w:r>
    </w:p>
    <w:p w14:paraId="082451E4"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l) Proporcionar el RFC del prestador de servicios y la constancia de encontrarse activo y al corriente en el cumplimiento de sus obligaciones fiscales. </w:t>
      </w:r>
    </w:p>
    <w:p w14:paraId="13300357"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m) Permitir cualquier inspección por parte del Organismo Operador, CONAGUA y CAEM para comprobar el estado del mantenimiento de las instalaciones y la operatividad de los equipos. </w:t>
      </w:r>
    </w:p>
    <w:p w14:paraId="04EE007A"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n) Permitir cualquier inspección por parte del Organismo Operador, CONAGUA, CAEM y autoridades sanitarias que esté relacionada con la cloración e higiene del agua extraída. </w:t>
      </w:r>
    </w:p>
    <w:p w14:paraId="25303FE7"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o) Compromiso para que el agua que suministren esté debidamente clorada de acuerdo a las normas oficiales aplicables. </w:t>
      </w:r>
    </w:p>
    <w:p w14:paraId="70043A98" w14:textId="47104015"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lastRenderedPageBreak/>
        <w:t>p) Compromiso para entregar análisis periódicos del agua utilizada de conformidad con la normatividad vigente.</w:t>
      </w:r>
    </w:p>
    <w:p w14:paraId="55774430" w14:textId="77777777" w:rsidR="005F260A" w:rsidRPr="001D51C5" w:rsidRDefault="005F260A" w:rsidP="005F260A">
      <w:pPr>
        <w:pStyle w:val="Prrafodelista"/>
        <w:ind w:left="567" w:right="567"/>
        <w:jc w:val="both"/>
        <w:rPr>
          <w:rFonts w:ascii="Palatino Linotype" w:hAnsi="Palatino Linotype"/>
          <w:i/>
          <w:sz w:val="22"/>
        </w:rPr>
      </w:pPr>
    </w:p>
    <w:p w14:paraId="151B4D34" w14:textId="64101DB9" w:rsidR="005F260A" w:rsidRPr="001D51C5" w:rsidRDefault="005F260A" w:rsidP="005F260A">
      <w:pPr>
        <w:pStyle w:val="Prrafodelista"/>
        <w:numPr>
          <w:ilvl w:val="0"/>
          <w:numId w:val="13"/>
        </w:numPr>
        <w:ind w:right="567"/>
        <w:jc w:val="both"/>
        <w:rPr>
          <w:rFonts w:ascii="Palatino Linotype" w:hAnsi="Palatino Linotype"/>
          <w:i/>
          <w:sz w:val="22"/>
        </w:rPr>
      </w:pPr>
      <w:r w:rsidRPr="001D51C5">
        <w:rPr>
          <w:rFonts w:ascii="Palatino Linotype" w:hAnsi="Palatino Linotype"/>
          <w:i/>
          <w:sz w:val="22"/>
        </w:rPr>
        <w:t xml:space="preserve">Para concesiones de aprovechamiento existentes: </w:t>
      </w:r>
    </w:p>
    <w:p w14:paraId="143F864E" w14:textId="77777777" w:rsidR="005F260A" w:rsidRPr="001D51C5" w:rsidRDefault="005F260A" w:rsidP="005F260A">
      <w:pPr>
        <w:pStyle w:val="Prrafodelista"/>
        <w:ind w:left="1287" w:right="567"/>
        <w:jc w:val="both"/>
        <w:rPr>
          <w:rFonts w:ascii="Palatino Linotype" w:hAnsi="Palatino Linotype"/>
          <w:i/>
          <w:sz w:val="22"/>
        </w:rPr>
      </w:pPr>
    </w:p>
    <w:p w14:paraId="2D29990D"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a) Describir detalladamente el estado en el que se encuentre. </w:t>
      </w:r>
    </w:p>
    <w:p w14:paraId="705531ED"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b) Características de la fuente de abastecimiento. </w:t>
      </w:r>
    </w:p>
    <w:p w14:paraId="5B7FC81E" w14:textId="0F6950A1" w:rsidR="005F260A" w:rsidRPr="001D51C5" w:rsidRDefault="005F260A" w:rsidP="005F260A">
      <w:pPr>
        <w:pStyle w:val="Prrafodelista"/>
        <w:ind w:left="567" w:right="567"/>
        <w:jc w:val="both"/>
        <w:rPr>
          <w:rFonts w:ascii="Palatino Linotype" w:hAnsi="Palatino Linotype"/>
          <w:i/>
          <w:sz w:val="22"/>
          <w:lang w:val="es-MX" w:eastAsia="en-US"/>
        </w:rPr>
      </w:pPr>
      <w:r w:rsidRPr="001D51C5">
        <w:rPr>
          <w:rFonts w:ascii="Palatino Linotype" w:hAnsi="Palatino Linotype"/>
          <w:i/>
          <w:sz w:val="22"/>
        </w:rPr>
        <w:t>c) Exhibir copia certificada del título o permiso alguno para extraer aguas nacionales.</w:t>
      </w:r>
    </w:p>
    <w:p w14:paraId="5420FAE2"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d) Si se ha relocalizado, profundizado o repuesto el pozo, exhibir en copia certificada el permiso correspondiente para realizar tales acciones. </w:t>
      </w:r>
    </w:p>
    <w:p w14:paraId="59BAD257"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e) Describir el uso que tengan las aguas nacionales que se aprovechan, y si se las reutilizan. </w:t>
      </w:r>
    </w:p>
    <w:p w14:paraId="590A4A6E"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f) Si el aprovechamiento cuenta con dispositivos para la medición de volúmenes de las aguas extraídas, caso en el cual deberá especificar el tipo, la marca, número de serie, lectura actualizada a la fecha de la solicitud y gasto instantáneo, en caso de haber sufrido descompostura o sustitución, si se dio aviso a la CONAGUA, caso en el cual deberá exhibir la documentación correspondiente en copia certificada. </w:t>
      </w:r>
    </w:p>
    <w:p w14:paraId="0A85DE5A"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g) Informar si el aprovechamiento cuenta con registro de volúmenes extraídos y si se informa a la CONAGUA, caso en el cual deberá adjuntar en copia certificada los informes correspondientes con el acuse de recibido por parte de la CONAGUA. </w:t>
      </w:r>
    </w:p>
    <w:p w14:paraId="0F5F372E"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h) Número de medidor de consumo de energía y lectura del mismo para el aprovechamiento, así como los contratos correspondientes de suministro, mismos que deberán ser adecuados al equipo que se usa para la extracción. </w:t>
      </w:r>
    </w:p>
    <w:p w14:paraId="3F6D3221"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i) Dictamen técnico de funcionalidad y operatividad por parte del Organismo sobre las instalaciones en las que se realiza la extracción. </w:t>
      </w:r>
    </w:p>
    <w:p w14:paraId="4B662EF7"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j) Proporcionar la red de planos de distribución del agua. </w:t>
      </w:r>
    </w:p>
    <w:p w14:paraId="5A1B443E"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k) Proporcionar la información sobre la antigüedad de los equipos de bombeo. </w:t>
      </w:r>
    </w:p>
    <w:p w14:paraId="662EECEB" w14:textId="6315DE5B" w:rsidR="00643368"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l) Proporcionar el RFC del prestador de servicios y la constancia de encontrarse activo y al corriente en el cumplimiento de sus obligaciones fiscales.</w:t>
      </w:r>
    </w:p>
    <w:p w14:paraId="71F58202" w14:textId="77777777" w:rsidR="005F260A" w:rsidRPr="001D51C5" w:rsidRDefault="005F260A" w:rsidP="005F260A">
      <w:pPr>
        <w:pStyle w:val="Prrafodelista"/>
        <w:ind w:left="567" w:right="567"/>
        <w:jc w:val="both"/>
        <w:rPr>
          <w:rFonts w:ascii="Palatino Linotype" w:hAnsi="Palatino Linotype"/>
          <w:i/>
          <w:sz w:val="22"/>
        </w:rPr>
      </w:pPr>
      <w:r w:rsidRPr="001D51C5">
        <w:rPr>
          <w:rFonts w:ascii="Palatino Linotype" w:hAnsi="Palatino Linotype"/>
          <w:i/>
          <w:sz w:val="22"/>
        </w:rPr>
        <w:t xml:space="preserve">m) Permitir cualquier inspección por parte del Organismo Operador, CONAGUA y CAEM para comprobar el estado del mantenimiento de las instalaciones y la operatividad de los equipos. </w:t>
      </w:r>
    </w:p>
    <w:p w14:paraId="59002F1C" w14:textId="728970AC" w:rsidR="005F260A" w:rsidRPr="001D51C5" w:rsidRDefault="005F260A" w:rsidP="005F260A">
      <w:pPr>
        <w:pStyle w:val="Prrafodelista"/>
        <w:ind w:left="567" w:right="567"/>
        <w:jc w:val="both"/>
        <w:rPr>
          <w:rFonts w:ascii="Palatino Linotype" w:hAnsi="Palatino Linotype"/>
          <w:i/>
          <w:sz w:val="22"/>
          <w:lang w:val="es-MX" w:eastAsia="en-US"/>
        </w:rPr>
      </w:pPr>
      <w:r w:rsidRPr="001D51C5">
        <w:rPr>
          <w:rFonts w:ascii="Palatino Linotype" w:hAnsi="Palatino Linotype"/>
          <w:i/>
          <w:sz w:val="22"/>
        </w:rPr>
        <w:t>n) Permitir cualquier inspección por parte del Organismo Operador, CONAGUA, CAEM y autoridades sanitarias que esté relacionada con la cloración e higiene del agua extraída</w:t>
      </w:r>
    </w:p>
    <w:p w14:paraId="3143DD52" w14:textId="77777777" w:rsidR="00643368" w:rsidRPr="001D51C5" w:rsidRDefault="00643368" w:rsidP="00643368">
      <w:pPr>
        <w:pStyle w:val="Prrafodelista"/>
        <w:rPr>
          <w:rFonts w:ascii="Palatino Linotype" w:hAnsi="Palatino Linotype"/>
          <w:lang w:val="es-MX" w:eastAsia="en-US"/>
        </w:rPr>
      </w:pPr>
    </w:p>
    <w:p w14:paraId="44661512" w14:textId="4C39FBC8" w:rsidR="006B1108" w:rsidRPr="001D51C5" w:rsidRDefault="006B1108" w:rsidP="006B1108">
      <w:pPr>
        <w:pStyle w:val="Prrafodelista"/>
        <w:numPr>
          <w:ilvl w:val="0"/>
          <w:numId w:val="1"/>
        </w:numPr>
        <w:spacing w:line="360" w:lineRule="auto"/>
        <w:ind w:left="0" w:firstLine="0"/>
        <w:jc w:val="both"/>
        <w:rPr>
          <w:rFonts w:ascii="Palatino Linotype" w:hAnsi="Palatino Linotype"/>
          <w:lang w:val="es-MX" w:eastAsia="en-US"/>
        </w:rPr>
      </w:pPr>
      <w:r w:rsidRPr="001D51C5">
        <w:rPr>
          <w:rFonts w:ascii="Palatino Linotype" w:hAnsi="Palatino Linotype"/>
          <w:lang w:val="es-MX" w:eastAsia="en-US"/>
        </w:rPr>
        <w:t xml:space="preserve">Primeramente es importante señalar que el Sujeto Obligado </w:t>
      </w:r>
      <w:r w:rsidR="002E216E" w:rsidRPr="001D51C5">
        <w:rPr>
          <w:rFonts w:ascii="Palatino Linotype" w:hAnsi="Palatino Linotype"/>
          <w:lang w:val="es-MX" w:eastAsia="en-US"/>
        </w:rPr>
        <w:t>señaló</w:t>
      </w:r>
      <w:r w:rsidRPr="001D51C5">
        <w:rPr>
          <w:rFonts w:ascii="Palatino Linotype" w:hAnsi="Palatino Linotype"/>
          <w:lang w:val="es-MX" w:eastAsia="en-US"/>
        </w:rPr>
        <w:t xml:space="preserve"> que los pozos a los que hace referencia el particular forman parte de un Comité </w:t>
      </w:r>
      <w:r w:rsidRPr="001D51C5">
        <w:rPr>
          <w:rFonts w:ascii="Palatino Linotype" w:hAnsi="Palatino Linotype"/>
          <w:lang w:val="es-MX" w:eastAsia="en-US"/>
        </w:rPr>
        <w:lastRenderedPageBreak/>
        <w:t xml:space="preserve">Independiente a él, en ese sentido es importante </w:t>
      </w:r>
      <w:r w:rsidRPr="001D51C5">
        <w:rPr>
          <w:rFonts w:ascii="Palatino Linotype" w:hAnsi="Palatino Linotype" w:cs="Arial"/>
        </w:rPr>
        <w:t>señalar que la Ley de Aguas Nacionales</w:t>
      </w:r>
      <w:r w:rsidR="00C27965" w:rsidRPr="001D51C5">
        <w:rPr>
          <w:rStyle w:val="Refdenotaalpie"/>
          <w:rFonts w:ascii="Palatino Linotype" w:hAnsi="Palatino Linotype" w:cs="Arial"/>
        </w:rPr>
        <w:footnoteReference w:id="3"/>
      </w:r>
      <w:r w:rsidRPr="001D51C5">
        <w:rPr>
          <w:rFonts w:ascii="Palatino Linotype" w:hAnsi="Palatino Linotype" w:cs="Arial"/>
        </w:rPr>
        <w:t xml:space="preserve"> al respecto establece:  </w:t>
      </w:r>
    </w:p>
    <w:p w14:paraId="1B4322D1" w14:textId="77777777" w:rsidR="006B1108" w:rsidRPr="001D51C5" w:rsidRDefault="006B1108" w:rsidP="006B1108">
      <w:pPr>
        <w:pStyle w:val="Prrafodelista"/>
        <w:autoSpaceDE w:val="0"/>
        <w:autoSpaceDN w:val="0"/>
        <w:adjustRightInd w:val="0"/>
        <w:spacing w:line="360" w:lineRule="auto"/>
        <w:ind w:left="0"/>
        <w:jc w:val="both"/>
        <w:rPr>
          <w:rFonts w:ascii="Palatino Linotype" w:hAnsi="Palatino Linotype" w:cs="Arial"/>
          <w:b/>
          <w:i/>
          <w:sz w:val="22"/>
          <w:szCs w:val="22"/>
        </w:rPr>
      </w:pPr>
    </w:p>
    <w:p w14:paraId="799B6624" w14:textId="77777777" w:rsidR="006B1108" w:rsidRPr="001D51C5" w:rsidRDefault="006B1108" w:rsidP="006B1108">
      <w:pPr>
        <w:pStyle w:val="Prrafodelista"/>
        <w:autoSpaceDE w:val="0"/>
        <w:autoSpaceDN w:val="0"/>
        <w:adjustRightInd w:val="0"/>
        <w:spacing w:line="360" w:lineRule="auto"/>
        <w:ind w:left="851"/>
        <w:jc w:val="both"/>
        <w:rPr>
          <w:rFonts w:ascii="Palatino Linotype" w:hAnsi="Palatino Linotype" w:cs="Arial"/>
          <w:b/>
          <w:i/>
          <w:sz w:val="22"/>
          <w:szCs w:val="22"/>
        </w:rPr>
      </w:pPr>
      <w:r w:rsidRPr="001D51C5">
        <w:rPr>
          <w:rFonts w:ascii="Palatino Linotype" w:hAnsi="Palatino Linotype" w:cs="Arial"/>
          <w:b/>
          <w:i/>
          <w:sz w:val="22"/>
          <w:szCs w:val="22"/>
        </w:rPr>
        <w:t>“Artículo 20.</w:t>
      </w:r>
    </w:p>
    <w:p w14:paraId="59AA7873" w14:textId="77777777" w:rsidR="006B1108" w:rsidRPr="001D51C5" w:rsidRDefault="006B1108" w:rsidP="006B1108">
      <w:pPr>
        <w:pStyle w:val="Prrafodelista"/>
        <w:autoSpaceDE w:val="0"/>
        <w:autoSpaceDN w:val="0"/>
        <w:adjustRightInd w:val="0"/>
        <w:spacing w:line="360" w:lineRule="auto"/>
        <w:jc w:val="both"/>
        <w:rPr>
          <w:rFonts w:ascii="Palatino Linotype" w:hAnsi="Palatino Linotype" w:cs="SoberanaSans-Light"/>
          <w:i/>
          <w:sz w:val="22"/>
          <w:szCs w:val="22"/>
          <w:lang w:val="es-MX"/>
        </w:rPr>
      </w:pPr>
      <w:r w:rsidRPr="001D51C5">
        <w:rPr>
          <w:rFonts w:ascii="Palatino Linotype" w:hAnsi="Palatino Linotype" w:cs="SoberanaSans-Light"/>
          <w:i/>
          <w:sz w:val="22"/>
          <w:szCs w:val="22"/>
          <w:lang w:val="es-MX"/>
        </w:rPr>
        <w:t>(…)</w:t>
      </w:r>
    </w:p>
    <w:p w14:paraId="7BDBB9E7" w14:textId="77777777" w:rsidR="006B1108" w:rsidRPr="001D51C5" w:rsidRDefault="006B1108" w:rsidP="006B1108">
      <w:pPr>
        <w:pStyle w:val="Prrafodelista"/>
        <w:autoSpaceDE w:val="0"/>
        <w:autoSpaceDN w:val="0"/>
        <w:adjustRightInd w:val="0"/>
        <w:spacing w:line="360" w:lineRule="auto"/>
        <w:jc w:val="both"/>
        <w:rPr>
          <w:rFonts w:ascii="Palatino Linotype" w:hAnsi="Palatino Linotype" w:cs="SoberanaSans-Light"/>
          <w:i/>
          <w:sz w:val="22"/>
          <w:szCs w:val="22"/>
          <w:lang w:val="es-MX"/>
        </w:rPr>
      </w:pPr>
      <w:r w:rsidRPr="001D51C5">
        <w:rPr>
          <w:rFonts w:ascii="Palatino Linotype" w:hAnsi="Palatino Linotype" w:cs="SoberanaSans-Light"/>
          <w:i/>
          <w:sz w:val="22"/>
          <w:szCs w:val="22"/>
          <w:lang w:val="es-MX"/>
        </w:rPr>
        <w:t>“</w:t>
      </w:r>
      <w:r w:rsidRPr="001D51C5">
        <w:rPr>
          <w:rFonts w:ascii="Palatino Linotype" w:hAnsi="Palatino Linotype" w:cs="SoberanaSans-Light"/>
          <w:b/>
          <w:i/>
          <w:sz w:val="22"/>
          <w:szCs w:val="22"/>
          <w:lang w:val="es-MX"/>
        </w:rPr>
        <w:t>La explotación, uso o aprovechamiento de aguas nacionales por parte de personas</w:t>
      </w:r>
      <w:r w:rsidRPr="001D51C5">
        <w:rPr>
          <w:rFonts w:ascii="Palatino Linotype" w:hAnsi="Palatino Linotype" w:cs="SoberanaSans-Light"/>
          <w:i/>
          <w:sz w:val="22"/>
          <w:szCs w:val="22"/>
          <w:lang w:val="es-MX"/>
        </w:rPr>
        <w:t xml:space="preserve"> físicas o </w:t>
      </w:r>
      <w:r w:rsidRPr="001D51C5">
        <w:rPr>
          <w:rFonts w:ascii="Palatino Linotype" w:hAnsi="Palatino Linotype" w:cs="SoberanaSans-Light"/>
          <w:b/>
          <w:i/>
          <w:sz w:val="22"/>
          <w:szCs w:val="22"/>
          <w:lang w:val="es-MX"/>
        </w:rPr>
        <w:t>morales se realizará mediante concesión otorgada</w:t>
      </w:r>
      <w:r w:rsidRPr="001D51C5">
        <w:rPr>
          <w:rFonts w:ascii="Palatino Linotype" w:hAnsi="Palatino Linotype" w:cs="SoberanaSans-Light"/>
          <w:i/>
          <w:sz w:val="22"/>
          <w:szCs w:val="22"/>
          <w:lang w:val="es-MX"/>
        </w:rPr>
        <w:t xml:space="preserve"> por el Ejecutivo Federal a través de “la Comisión” por medio de los Organismos de Cuenca, o por ésta cuando así le competa.”</w:t>
      </w:r>
    </w:p>
    <w:p w14:paraId="3777C2DD" w14:textId="77777777" w:rsidR="006B1108" w:rsidRPr="001D51C5" w:rsidRDefault="006B1108" w:rsidP="006B1108">
      <w:pPr>
        <w:pStyle w:val="Prrafodelista"/>
        <w:autoSpaceDE w:val="0"/>
        <w:autoSpaceDN w:val="0"/>
        <w:adjustRightInd w:val="0"/>
        <w:spacing w:line="360" w:lineRule="auto"/>
        <w:ind w:left="0"/>
        <w:jc w:val="both"/>
        <w:rPr>
          <w:rFonts w:ascii="Palatino Linotype" w:hAnsi="Palatino Linotype" w:cs="Arial"/>
          <w:b/>
          <w:i/>
          <w:sz w:val="22"/>
          <w:szCs w:val="22"/>
        </w:rPr>
      </w:pPr>
    </w:p>
    <w:p w14:paraId="087B5A27" w14:textId="77777777" w:rsidR="006B1108" w:rsidRPr="001D51C5" w:rsidRDefault="006B1108" w:rsidP="006B1108">
      <w:pPr>
        <w:pStyle w:val="Prrafodelista"/>
        <w:numPr>
          <w:ilvl w:val="0"/>
          <w:numId w:val="1"/>
        </w:numPr>
        <w:autoSpaceDE w:val="0"/>
        <w:autoSpaceDN w:val="0"/>
        <w:adjustRightInd w:val="0"/>
        <w:spacing w:line="360" w:lineRule="auto"/>
        <w:ind w:left="0" w:firstLine="0"/>
        <w:jc w:val="both"/>
        <w:rPr>
          <w:rFonts w:ascii="Palatino Linotype" w:hAnsi="Palatino Linotype" w:cs="Arial"/>
          <w:b/>
          <w:i/>
          <w:sz w:val="22"/>
          <w:szCs w:val="22"/>
        </w:rPr>
      </w:pPr>
      <w:r w:rsidRPr="001D51C5">
        <w:rPr>
          <w:rFonts w:ascii="Palatino Linotype" w:hAnsi="Palatino Linotype" w:cs="Arial"/>
        </w:rPr>
        <w:t xml:space="preserve">Entendiendo como organismos de cuenca las instancias de coordinación, planificación y gestión en un área hidrográfica con el objeto de formular y ejecutar con la participación de los usuarios, acciones para la mejorar la administración de las aguas, el desarrollo de la infraestructura hidráulica y de los servicios respectivos. </w:t>
      </w:r>
    </w:p>
    <w:p w14:paraId="7F3E30AD" w14:textId="77777777" w:rsidR="006B1108" w:rsidRPr="001D51C5" w:rsidRDefault="006B1108" w:rsidP="006B1108">
      <w:pPr>
        <w:pStyle w:val="Prrafodelista"/>
        <w:autoSpaceDE w:val="0"/>
        <w:autoSpaceDN w:val="0"/>
        <w:adjustRightInd w:val="0"/>
        <w:spacing w:line="360" w:lineRule="auto"/>
        <w:ind w:left="0"/>
        <w:jc w:val="both"/>
        <w:rPr>
          <w:rFonts w:ascii="Palatino Linotype" w:hAnsi="Palatino Linotype" w:cs="Arial"/>
          <w:b/>
          <w:i/>
          <w:sz w:val="22"/>
          <w:szCs w:val="22"/>
        </w:rPr>
      </w:pPr>
    </w:p>
    <w:p w14:paraId="0FDE6AFD" w14:textId="0FE49E76" w:rsidR="006B1108" w:rsidRPr="001D51C5" w:rsidRDefault="006B1108" w:rsidP="006B1108">
      <w:pPr>
        <w:pStyle w:val="Prrafodelista"/>
        <w:numPr>
          <w:ilvl w:val="0"/>
          <w:numId w:val="1"/>
        </w:numPr>
        <w:autoSpaceDE w:val="0"/>
        <w:autoSpaceDN w:val="0"/>
        <w:adjustRightInd w:val="0"/>
        <w:spacing w:line="360" w:lineRule="auto"/>
        <w:ind w:left="0" w:firstLine="0"/>
        <w:jc w:val="both"/>
        <w:rPr>
          <w:rFonts w:ascii="Palatino Linotype" w:hAnsi="Palatino Linotype" w:cs="Arial"/>
          <w:b/>
          <w:i/>
          <w:sz w:val="22"/>
          <w:szCs w:val="22"/>
        </w:rPr>
      </w:pPr>
      <w:r w:rsidRPr="001D51C5">
        <w:rPr>
          <w:rFonts w:ascii="Palatino Linotype" w:hAnsi="Palatino Linotype" w:cs="Arial"/>
        </w:rPr>
        <w:t>Así mismo, el artículo 34 de la Ley del Agua para el Estado de México y Municipios</w:t>
      </w:r>
      <w:r w:rsidR="00C27965" w:rsidRPr="001D51C5">
        <w:rPr>
          <w:rStyle w:val="Refdenotaalpie"/>
          <w:rFonts w:ascii="Palatino Linotype" w:hAnsi="Palatino Linotype" w:cs="Arial"/>
        </w:rPr>
        <w:footnoteReference w:id="4"/>
      </w:r>
      <w:r w:rsidRPr="001D51C5">
        <w:rPr>
          <w:rFonts w:ascii="Palatino Linotype" w:hAnsi="Palatino Linotype" w:cs="Arial"/>
        </w:rPr>
        <w:t xml:space="preserve"> cita: </w:t>
      </w:r>
    </w:p>
    <w:p w14:paraId="5762781D" w14:textId="77777777" w:rsidR="006B1108" w:rsidRPr="001D51C5" w:rsidRDefault="006B1108" w:rsidP="006B1108">
      <w:pPr>
        <w:pStyle w:val="Prrafodelista"/>
        <w:rPr>
          <w:rFonts w:ascii="Palatino Linotype" w:hAnsi="Palatino Linotype" w:cs="Arial"/>
          <w:b/>
          <w:i/>
          <w:sz w:val="22"/>
          <w:szCs w:val="22"/>
        </w:rPr>
      </w:pPr>
    </w:p>
    <w:p w14:paraId="62BB356A" w14:textId="77777777" w:rsidR="006B1108" w:rsidRPr="001D51C5" w:rsidRDefault="006B1108" w:rsidP="006B1108">
      <w:pPr>
        <w:pStyle w:val="Prrafodelista"/>
        <w:autoSpaceDE w:val="0"/>
        <w:autoSpaceDN w:val="0"/>
        <w:adjustRightInd w:val="0"/>
        <w:spacing w:line="360" w:lineRule="auto"/>
        <w:rPr>
          <w:rFonts w:ascii="Palatino Linotype" w:hAnsi="Palatino Linotype" w:cs="Bookman Old Style"/>
          <w:i/>
          <w:sz w:val="22"/>
          <w:szCs w:val="22"/>
          <w:lang w:val="es-MX"/>
        </w:rPr>
      </w:pPr>
      <w:r w:rsidRPr="001D51C5">
        <w:rPr>
          <w:rFonts w:ascii="Palatino Linotype" w:hAnsi="Palatino Linotype" w:cs="Bookman Old Style"/>
          <w:i/>
          <w:sz w:val="22"/>
          <w:szCs w:val="22"/>
          <w:lang w:val="es-MX"/>
        </w:rPr>
        <w:t>“Los municipios podrán prestar directamente los servicios a que se refiere la presente Ley, o bien por conducto de cualquiera de los siguientes prestadores de los servicios:</w:t>
      </w:r>
    </w:p>
    <w:p w14:paraId="42FD049D" w14:textId="77777777" w:rsidR="006B1108" w:rsidRPr="001D51C5" w:rsidRDefault="006B1108" w:rsidP="006B1108">
      <w:pPr>
        <w:pStyle w:val="Prrafodelista"/>
        <w:numPr>
          <w:ilvl w:val="0"/>
          <w:numId w:val="14"/>
        </w:numPr>
        <w:autoSpaceDE w:val="0"/>
        <w:autoSpaceDN w:val="0"/>
        <w:adjustRightInd w:val="0"/>
        <w:spacing w:line="360" w:lineRule="auto"/>
        <w:rPr>
          <w:rFonts w:ascii="Palatino Linotype" w:hAnsi="Palatino Linotype" w:cs="Bookman Old Style"/>
          <w:i/>
          <w:sz w:val="22"/>
          <w:szCs w:val="22"/>
          <w:lang w:val="es-MX"/>
        </w:rPr>
      </w:pPr>
      <w:r w:rsidRPr="001D51C5">
        <w:rPr>
          <w:rFonts w:ascii="Palatino Linotype" w:hAnsi="Palatino Linotype" w:cs="Bookman Old Style"/>
          <w:i/>
          <w:sz w:val="22"/>
          <w:szCs w:val="22"/>
          <w:lang w:val="es-MX"/>
        </w:rPr>
        <w:t>Organismos descentralizados municipales o intermunicipales, que serán los organismos operadores;</w:t>
      </w:r>
    </w:p>
    <w:p w14:paraId="7FA6E475" w14:textId="77777777" w:rsidR="006B1108" w:rsidRPr="001D51C5" w:rsidRDefault="006B1108" w:rsidP="006B1108">
      <w:pPr>
        <w:pStyle w:val="Prrafodelista"/>
        <w:numPr>
          <w:ilvl w:val="0"/>
          <w:numId w:val="14"/>
        </w:numPr>
        <w:autoSpaceDE w:val="0"/>
        <w:autoSpaceDN w:val="0"/>
        <w:adjustRightInd w:val="0"/>
        <w:spacing w:line="360" w:lineRule="auto"/>
        <w:rPr>
          <w:rFonts w:ascii="Palatino Linotype" w:hAnsi="Palatino Linotype" w:cs="Bookman Old Style"/>
          <w:i/>
          <w:sz w:val="22"/>
          <w:szCs w:val="22"/>
          <w:lang w:val="es-MX"/>
        </w:rPr>
      </w:pPr>
      <w:r w:rsidRPr="001D51C5">
        <w:rPr>
          <w:rFonts w:ascii="Palatino Linotype" w:hAnsi="Palatino Linotype" w:cs="Bookman Old Style,Bold"/>
          <w:b/>
          <w:bCs/>
          <w:i/>
          <w:sz w:val="22"/>
          <w:szCs w:val="22"/>
          <w:lang w:val="es-MX"/>
        </w:rPr>
        <w:t xml:space="preserve"> </w:t>
      </w:r>
      <w:r w:rsidRPr="001D51C5">
        <w:rPr>
          <w:rFonts w:ascii="Palatino Linotype" w:hAnsi="Palatino Linotype" w:cs="Bookman Old Style"/>
          <w:i/>
          <w:sz w:val="22"/>
          <w:szCs w:val="22"/>
          <w:lang w:val="es-MX"/>
        </w:rPr>
        <w:t>La Comisión; o</w:t>
      </w:r>
    </w:p>
    <w:p w14:paraId="40974C26" w14:textId="77777777" w:rsidR="006B1108" w:rsidRPr="001D51C5" w:rsidRDefault="006B1108" w:rsidP="006B1108">
      <w:pPr>
        <w:pStyle w:val="Prrafodelista"/>
        <w:numPr>
          <w:ilvl w:val="0"/>
          <w:numId w:val="14"/>
        </w:numPr>
        <w:autoSpaceDE w:val="0"/>
        <w:autoSpaceDN w:val="0"/>
        <w:adjustRightInd w:val="0"/>
        <w:spacing w:line="360" w:lineRule="auto"/>
        <w:rPr>
          <w:rFonts w:ascii="Palatino Linotype" w:hAnsi="Palatino Linotype" w:cs="Bookman Old Style"/>
          <w:i/>
          <w:sz w:val="22"/>
          <w:szCs w:val="22"/>
          <w:lang w:val="es-MX"/>
        </w:rPr>
      </w:pPr>
      <w:r w:rsidRPr="001D51C5">
        <w:rPr>
          <w:rFonts w:ascii="Palatino Linotype" w:hAnsi="Palatino Linotype" w:cs="Bookman Old Style"/>
          <w:b/>
          <w:i/>
          <w:sz w:val="22"/>
          <w:szCs w:val="22"/>
          <w:lang w:val="es-MX"/>
        </w:rPr>
        <w:lastRenderedPageBreak/>
        <w:t>Personas jurídicas colectivas concesionarias</w:t>
      </w:r>
      <w:r w:rsidRPr="001D51C5">
        <w:rPr>
          <w:rFonts w:ascii="Palatino Linotype" w:hAnsi="Palatino Linotype" w:cs="Bookman Old Style"/>
          <w:i/>
          <w:sz w:val="22"/>
          <w:szCs w:val="22"/>
          <w:lang w:val="es-MX"/>
        </w:rPr>
        <w:t>.”</w:t>
      </w:r>
    </w:p>
    <w:p w14:paraId="07511A29" w14:textId="77777777" w:rsidR="006B1108" w:rsidRPr="001D51C5" w:rsidRDefault="006B1108" w:rsidP="006B1108">
      <w:pPr>
        <w:autoSpaceDE w:val="0"/>
        <w:autoSpaceDN w:val="0"/>
        <w:adjustRightInd w:val="0"/>
        <w:spacing w:line="360" w:lineRule="auto"/>
        <w:jc w:val="both"/>
        <w:rPr>
          <w:rFonts w:ascii="Palatino Linotype" w:hAnsi="Palatino Linotype" w:cs="Bookman Old Style"/>
          <w:i/>
          <w:sz w:val="22"/>
          <w:szCs w:val="22"/>
          <w:lang w:val="es-MX"/>
        </w:rPr>
      </w:pPr>
    </w:p>
    <w:p w14:paraId="5B397FBF" w14:textId="24D75046" w:rsidR="00C27965" w:rsidRPr="001D51C5" w:rsidRDefault="006B1108" w:rsidP="006B1108">
      <w:pPr>
        <w:pStyle w:val="Prrafodelista"/>
        <w:numPr>
          <w:ilvl w:val="0"/>
          <w:numId w:val="1"/>
        </w:numPr>
        <w:autoSpaceDE w:val="0"/>
        <w:autoSpaceDN w:val="0"/>
        <w:adjustRightInd w:val="0"/>
        <w:spacing w:line="360" w:lineRule="auto"/>
        <w:ind w:left="0" w:firstLine="0"/>
        <w:jc w:val="both"/>
        <w:rPr>
          <w:rFonts w:ascii="Palatino Linotype" w:hAnsi="Palatino Linotype" w:cs="Bookman Old Style"/>
          <w:i/>
          <w:sz w:val="22"/>
          <w:szCs w:val="22"/>
          <w:lang w:val="es-MX"/>
        </w:rPr>
      </w:pPr>
      <w:r w:rsidRPr="001D51C5">
        <w:rPr>
          <w:rFonts w:ascii="Palatino Linotype" w:hAnsi="Palatino Linotype" w:cs="Bookman Old Style"/>
          <w:lang w:val="es-MX"/>
        </w:rPr>
        <w:t xml:space="preserve">En este tenor el artículo </w:t>
      </w:r>
      <w:r w:rsidR="00C27965" w:rsidRPr="001D51C5">
        <w:rPr>
          <w:rFonts w:ascii="Palatino Linotype" w:hAnsi="Palatino Linotype" w:cs="Bookman Old Style"/>
          <w:lang w:val="es-MX"/>
        </w:rPr>
        <w:t xml:space="preserve">68 fracción XI </w:t>
      </w:r>
      <w:r w:rsidRPr="001D51C5">
        <w:rPr>
          <w:rFonts w:ascii="Palatino Linotype" w:hAnsi="Palatino Linotype" w:cs="Bookman Old Style"/>
          <w:lang w:val="es-MX"/>
        </w:rPr>
        <w:t xml:space="preserve">del Bando Municipal </w:t>
      </w:r>
      <w:r w:rsidR="00C27965" w:rsidRPr="001D51C5">
        <w:rPr>
          <w:rFonts w:ascii="Palatino Linotype" w:hAnsi="Palatino Linotype" w:cs="Bookman Old Style"/>
          <w:lang w:val="es-MX"/>
        </w:rPr>
        <w:t>de Toluca establece lo siguiente:</w:t>
      </w:r>
    </w:p>
    <w:p w14:paraId="660BFFE9" w14:textId="77777777" w:rsidR="00C27965" w:rsidRPr="001D51C5" w:rsidRDefault="00C27965" w:rsidP="00C27965">
      <w:pPr>
        <w:pStyle w:val="Prrafodelista"/>
        <w:autoSpaceDE w:val="0"/>
        <w:autoSpaceDN w:val="0"/>
        <w:adjustRightInd w:val="0"/>
        <w:spacing w:line="360" w:lineRule="auto"/>
        <w:ind w:left="0"/>
        <w:jc w:val="both"/>
        <w:rPr>
          <w:rFonts w:ascii="Palatino Linotype" w:hAnsi="Palatino Linotype" w:cs="Bookman Old Style"/>
          <w:i/>
          <w:sz w:val="22"/>
          <w:szCs w:val="22"/>
          <w:lang w:val="es-MX"/>
        </w:rPr>
      </w:pPr>
    </w:p>
    <w:p w14:paraId="4D654DE4" w14:textId="04501EC5" w:rsidR="006B1108" w:rsidRPr="001D51C5" w:rsidRDefault="00C27965" w:rsidP="00C27965">
      <w:pPr>
        <w:pStyle w:val="Prrafodelista"/>
        <w:autoSpaceDE w:val="0"/>
        <w:autoSpaceDN w:val="0"/>
        <w:adjustRightInd w:val="0"/>
        <w:spacing w:line="360" w:lineRule="auto"/>
        <w:ind w:left="567" w:right="567"/>
        <w:jc w:val="both"/>
        <w:rPr>
          <w:rFonts w:ascii="Palatino Linotype" w:hAnsi="Palatino Linotype" w:cs="Bookman Old Style"/>
          <w:i/>
          <w:sz w:val="22"/>
          <w:lang w:val="es-MX"/>
        </w:rPr>
      </w:pPr>
      <w:r w:rsidRPr="001D51C5">
        <w:rPr>
          <w:rFonts w:ascii="Palatino Linotype" w:hAnsi="Palatino Linotype"/>
          <w:i/>
          <w:sz w:val="22"/>
        </w:rPr>
        <w:t>Artículo 68. Son atribuciones de las autoridades municipales en materia de sustentabilidad del agua, las siguientes:</w:t>
      </w:r>
      <w:r w:rsidR="006B1108" w:rsidRPr="001D51C5">
        <w:rPr>
          <w:rFonts w:ascii="Palatino Linotype" w:hAnsi="Palatino Linotype" w:cs="Bookman Old Style"/>
          <w:i/>
          <w:sz w:val="22"/>
          <w:lang w:val="es-MX"/>
        </w:rPr>
        <w:t xml:space="preserve"> </w:t>
      </w:r>
    </w:p>
    <w:p w14:paraId="21CD672C" w14:textId="3462AE93" w:rsidR="00C27965" w:rsidRPr="001D51C5" w:rsidRDefault="00C27965" w:rsidP="00C27965">
      <w:pPr>
        <w:pStyle w:val="Prrafodelista"/>
        <w:autoSpaceDE w:val="0"/>
        <w:autoSpaceDN w:val="0"/>
        <w:adjustRightInd w:val="0"/>
        <w:spacing w:line="360" w:lineRule="auto"/>
        <w:ind w:left="567" w:right="567"/>
        <w:jc w:val="both"/>
        <w:rPr>
          <w:rFonts w:ascii="Palatino Linotype" w:hAnsi="Palatino Linotype" w:cs="Bookman Old Style"/>
          <w:i/>
          <w:sz w:val="22"/>
          <w:lang w:val="es-MX"/>
        </w:rPr>
      </w:pPr>
      <w:r w:rsidRPr="001D51C5">
        <w:rPr>
          <w:rFonts w:ascii="Palatino Linotype" w:hAnsi="Palatino Linotype" w:cs="Bookman Old Style"/>
          <w:i/>
          <w:sz w:val="22"/>
          <w:lang w:val="es-MX"/>
        </w:rPr>
        <w:t>…</w:t>
      </w:r>
    </w:p>
    <w:p w14:paraId="75657066" w14:textId="154FE34C" w:rsidR="00C27965" w:rsidRPr="001D51C5" w:rsidRDefault="00C27965" w:rsidP="00C27965">
      <w:pPr>
        <w:pStyle w:val="Prrafodelista"/>
        <w:autoSpaceDE w:val="0"/>
        <w:autoSpaceDN w:val="0"/>
        <w:adjustRightInd w:val="0"/>
        <w:spacing w:line="360" w:lineRule="auto"/>
        <w:ind w:left="567" w:right="567"/>
        <w:jc w:val="both"/>
        <w:rPr>
          <w:rFonts w:ascii="Palatino Linotype" w:hAnsi="Palatino Linotype"/>
          <w:i/>
          <w:sz w:val="22"/>
        </w:rPr>
      </w:pPr>
      <w:r w:rsidRPr="001D51C5">
        <w:rPr>
          <w:rFonts w:ascii="Palatino Linotype" w:hAnsi="Palatino Linotype"/>
          <w:i/>
          <w:sz w:val="22"/>
        </w:rPr>
        <w:t>XI. Vigilar el cumplimiento de las disposiciones legales en la materia, por los comités independientes, para garantizar la legalidad, cobertura, calidad del servicio y del agua, que aseguren la salud y el bienestar de la población que atienden;</w:t>
      </w:r>
    </w:p>
    <w:p w14:paraId="36EF4C53" w14:textId="2E09E243" w:rsidR="00C27965" w:rsidRPr="001D51C5" w:rsidRDefault="00C27965" w:rsidP="00C27965">
      <w:pPr>
        <w:pStyle w:val="Prrafodelista"/>
        <w:autoSpaceDE w:val="0"/>
        <w:autoSpaceDN w:val="0"/>
        <w:adjustRightInd w:val="0"/>
        <w:spacing w:line="360" w:lineRule="auto"/>
        <w:ind w:left="567" w:right="567"/>
        <w:jc w:val="both"/>
        <w:rPr>
          <w:rFonts w:ascii="Palatino Linotype" w:hAnsi="Palatino Linotype" w:cs="Bookman Old Style"/>
          <w:i/>
          <w:sz w:val="20"/>
          <w:szCs w:val="22"/>
          <w:lang w:val="es-MX"/>
        </w:rPr>
      </w:pPr>
      <w:r w:rsidRPr="001D51C5">
        <w:rPr>
          <w:rFonts w:ascii="Palatino Linotype" w:hAnsi="Palatino Linotype"/>
          <w:i/>
          <w:sz w:val="22"/>
        </w:rPr>
        <w:t>…</w:t>
      </w:r>
    </w:p>
    <w:p w14:paraId="79128552" w14:textId="77777777" w:rsidR="006B1108" w:rsidRPr="001D51C5" w:rsidRDefault="006B1108" w:rsidP="006B1108">
      <w:pPr>
        <w:pStyle w:val="Prrafodelista"/>
        <w:autoSpaceDE w:val="0"/>
        <w:autoSpaceDN w:val="0"/>
        <w:adjustRightInd w:val="0"/>
        <w:spacing w:line="360" w:lineRule="auto"/>
        <w:jc w:val="both"/>
        <w:rPr>
          <w:rFonts w:ascii="Palatino Linotype" w:hAnsi="Palatino Linotype" w:cs="Calibri"/>
          <w:i/>
          <w:sz w:val="22"/>
          <w:szCs w:val="22"/>
          <w:lang w:val="es-MX"/>
        </w:rPr>
      </w:pPr>
    </w:p>
    <w:p w14:paraId="0814E905" w14:textId="6666ECD6" w:rsidR="00A50E3F" w:rsidRPr="001D51C5" w:rsidRDefault="00C27965" w:rsidP="00C27965">
      <w:pPr>
        <w:pStyle w:val="Prrafodelista"/>
        <w:numPr>
          <w:ilvl w:val="0"/>
          <w:numId w:val="1"/>
        </w:numPr>
        <w:autoSpaceDE w:val="0"/>
        <w:autoSpaceDN w:val="0"/>
        <w:adjustRightInd w:val="0"/>
        <w:spacing w:line="360" w:lineRule="auto"/>
        <w:ind w:left="0" w:firstLine="0"/>
        <w:jc w:val="both"/>
        <w:rPr>
          <w:rFonts w:ascii="Palatino Linotype" w:hAnsi="Palatino Linotype" w:cs="Bookman Old Style"/>
          <w:i/>
          <w:sz w:val="22"/>
          <w:szCs w:val="22"/>
          <w:lang w:val="es-MX"/>
        </w:rPr>
      </w:pPr>
      <w:r w:rsidRPr="001D51C5">
        <w:rPr>
          <w:rFonts w:ascii="Palatino Linotype" w:hAnsi="Palatino Linotype" w:cs="Arial"/>
          <w:lang w:val="es-MX"/>
        </w:rPr>
        <w:t xml:space="preserve">Si bien es cierto, existen comités independientes como bien lo señaló el Sujeto Obligado, pero también lo es que es deber de las autoridades municipales vigilar que dichos comités cumplan las disposiciones legales en la materia, además, </w:t>
      </w:r>
      <w:r w:rsidR="00746E3B" w:rsidRPr="001D51C5">
        <w:rPr>
          <w:rFonts w:ascii="Palatino Linotype" w:hAnsi="Palatino Linotype"/>
          <w:lang w:val="es-MX" w:eastAsia="en-US"/>
        </w:rPr>
        <w:t xml:space="preserve">los lineamientos </w:t>
      </w:r>
      <w:r w:rsidR="008228EF" w:rsidRPr="001D51C5">
        <w:rPr>
          <w:rFonts w:ascii="Palatino Linotype" w:hAnsi="Palatino Linotype"/>
          <w:lang w:val="es-MX" w:eastAsia="en-US"/>
        </w:rPr>
        <w:t xml:space="preserve">para la Prestación de los Servicios de Agua Potable por parte de los Comités Independientes del Municipio De Toluca </w:t>
      </w:r>
      <w:r w:rsidR="00A50E3F" w:rsidRPr="001D51C5">
        <w:rPr>
          <w:rFonts w:ascii="Palatino Linotype" w:hAnsi="Palatino Linotype"/>
          <w:lang w:val="es-MX" w:eastAsia="en-US"/>
        </w:rPr>
        <w:t xml:space="preserve">expedidos el 21 de septiembre de 2015 refieren que </w:t>
      </w:r>
      <w:r w:rsidR="00A50E3F" w:rsidRPr="001D51C5">
        <w:rPr>
          <w:rFonts w:ascii="Palatino Linotype" w:hAnsi="Palatino Linotype"/>
          <w:i/>
          <w:sz w:val="22"/>
          <w:szCs w:val="22"/>
          <w:lang w:val="es-MX" w:eastAsia="en-US"/>
        </w:rPr>
        <w:t>“</w:t>
      </w:r>
      <w:r w:rsidR="00A50E3F" w:rsidRPr="001D51C5">
        <w:rPr>
          <w:rFonts w:ascii="Palatino Linotype" w:hAnsi="Palatino Linotype"/>
          <w:i/>
          <w:sz w:val="22"/>
          <w:szCs w:val="22"/>
        </w:rPr>
        <w:t xml:space="preserve">En el municipio de Toluca operan a la fecha 29 Comités Independientes, mismos que operan de manera deficiente e irregular, por lo se considera </w:t>
      </w:r>
      <w:r w:rsidR="00A50E3F" w:rsidRPr="001D51C5">
        <w:rPr>
          <w:rFonts w:ascii="Palatino Linotype" w:hAnsi="Palatino Linotype"/>
          <w:b/>
          <w:i/>
          <w:sz w:val="22"/>
          <w:szCs w:val="22"/>
        </w:rPr>
        <w:t>que este es el momento oportuno para incidir en la regularización de los que soliciten el permiso referido</w:t>
      </w:r>
      <w:r w:rsidR="00A50E3F" w:rsidRPr="001D51C5">
        <w:rPr>
          <w:rFonts w:ascii="Palatino Linotype" w:hAnsi="Palatino Linotype"/>
          <w:i/>
          <w:sz w:val="22"/>
          <w:szCs w:val="22"/>
        </w:rPr>
        <w:t xml:space="preserve">.” </w:t>
      </w:r>
      <w:r w:rsidR="00A50E3F" w:rsidRPr="001D51C5">
        <w:rPr>
          <w:rFonts w:ascii="Palatino Linotype" w:hAnsi="Palatino Linotype"/>
          <w:sz w:val="22"/>
          <w:szCs w:val="22"/>
        </w:rPr>
        <w:t>Asimismo refiere que el Consejo Directivo del Sujeto Obligado establece los requisitos que deberán de cubrir los Comités Independientes para obtener el permiso que alude el artículo 223 de la Ley Federal de Derechos y en su oportunidad autorice su otorgamiento.</w:t>
      </w:r>
    </w:p>
    <w:p w14:paraId="13C22FE9" w14:textId="77777777" w:rsidR="00A50E3F" w:rsidRPr="001D51C5" w:rsidRDefault="00A50E3F" w:rsidP="00A50E3F">
      <w:pPr>
        <w:pStyle w:val="Prrafodelista"/>
        <w:spacing w:line="360" w:lineRule="auto"/>
        <w:ind w:left="0"/>
        <w:jc w:val="both"/>
        <w:rPr>
          <w:rFonts w:ascii="Palatino Linotype" w:hAnsi="Palatino Linotype"/>
          <w:lang w:val="es-MX" w:eastAsia="en-US"/>
        </w:rPr>
      </w:pPr>
    </w:p>
    <w:p w14:paraId="7B2D2E71" w14:textId="087B84E5" w:rsidR="00A50E3F" w:rsidRPr="001D51C5" w:rsidRDefault="00A50E3F" w:rsidP="00A50E3F">
      <w:pPr>
        <w:pStyle w:val="Prrafodelista"/>
        <w:numPr>
          <w:ilvl w:val="0"/>
          <w:numId w:val="1"/>
        </w:numPr>
        <w:spacing w:line="360" w:lineRule="auto"/>
        <w:ind w:left="0" w:firstLine="0"/>
        <w:jc w:val="both"/>
        <w:rPr>
          <w:rFonts w:ascii="Palatino Linotype" w:hAnsi="Palatino Linotype"/>
          <w:lang w:val="es-MX" w:eastAsia="en-US"/>
        </w:rPr>
      </w:pPr>
      <w:r w:rsidRPr="001D51C5">
        <w:rPr>
          <w:rFonts w:ascii="Palatino Linotype" w:hAnsi="Palatino Linotype"/>
          <w:lang w:val="es-MX" w:eastAsia="en-US"/>
        </w:rPr>
        <w:lastRenderedPageBreak/>
        <w:t>Por su parte el artículo 223 de la Ley Federal de Derechos</w:t>
      </w:r>
      <w:r w:rsidR="00EC2F49" w:rsidRPr="001D51C5">
        <w:rPr>
          <w:rStyle w:val="Refdenotaalpie"/>
          <w:rFonts w:ascii="Palatino Linotype" w:hAnsi="Palatino Linotype"/>
          <w:lang w:val="es-MX" w:eastAsia="en-US"/>
        </w:rPr>
        <w:footnoteReference w:id="5"/>
      </w:r>
      <w:r w:rsidR="00EC2F49" w:rsidRPr="001D51C5">
        <w:rPr>
          <w:rFonts w:ascii="Palatino Linotype" w:hAnsi="Palatino Linotype"/>
          <w:lang w:val="es-MX" w:eastAsia="en-US"/>
        </w:rPr>
        <w:t xml:space="preserve"> </w:t>
      </w:r>
      <w:r w:rsidRPr="001D51C5">
        <w:rPr>
          <w:rFonts w:ascii="Palatino Linotype" w:hAnsi="Palatino Linotype"/>
          <w:lang w:val="es-MX" w:eastAsia="en-US"/>
        </w:rPr>
        <w:t xml:space="preserve">refiere </w:t>
      </w:r>
      <w:r w:rsidRPr="001D51C5">
        <w:rPr>
          <w:rFonts w:ascii="Palatino Linotype" w:hAnsi="Palatino Linotype"/>
          <w:i/>
          <w:sz w:val="22"/>
          <w:lang w:val="es-MX" w:eastAsia="en-US"/>
        </w:rPr>
        <w:t>“…l</w:t>
      </w:r>
      <w:r w:rsidRPr="001D51C5">
        <w:rPr>
          <w:rFonts w:ascii="Palatino Linotype" w:hAnsi="Palatino Linotype"/>
          <w:i/>
          <w:sz w:val="22"/>
        </w:rPr>
        <w:t xml:space="preserve">as empresas públicas y privadas que tengan asignación o concesión para explotar, usar o aprovechar aguas nacionales, </w:t>
      </w:r>
      <w:r w:rsidRPr="001D51C5">
        <w:rPr>
          <w:rFonts w:ascii="Palatino Linotype" w:hAnsi="Palatino Linotype"/>
          <w:b/>
          <w:i/>
          <w:sz w:val="22"/>
        </w:rPr>
        <w:t>que cuenten con el permiso por parte de los municipios u organismos operadores para la prestación de los servicios de agua potable</w:t>
      </w:r>
      <w:r w:rsidRPr="001D51C5">
        <w:rPr>
          <w:rFonts w:ascii="Palatino Linotype" w:hAnsi="Palatino Linotype"/>
          <w:i/>
          <w:sz w:val="22"/>
        </w:rPr>
        <w:t>, cumplan con las condiciones de calidad de agua para consumo humano establecidas en las normas oficiales mexicanas y suministren volúmenes de agua para consumo doméstico a centros o núcleos de población, cubrirán el derecho respecto de los volúmenes de agua suministrada”</w:t>
      </w:r>
    </w:p>
    <w:p w14:paraId="620036CD" w14:textId="77777777" w:rsidR="00C87BCB" w:rsidRPr="001D51C5" w:rsidRDefault="00C87BCB" w:rsidP="00C87BCB">
      <w:pPr>
        <w:pStyle w:val="Prrafodelista"/>
        <w:rPr>
          <w:rFonts w:ascii="Palatino Linotype" w:hAnsi="Palatino Linotype"/>
          <w:lang w:val="es-MX" w:eastAsia="en-US"/>
        </w:rPr>
      </w:pPr>
    </w:p>
    <w:p w14:paraId="0256A2DE" w14:textId="77777777" w:rsidR="006B1108" w:rsidRPr="001D51C5" w:rsidRDefault="006B1108" w:rsidP="006B1108">
      <w:pPr>
        <w:pStyle w:val="Prrafodelista"/>
        <w:rPr>
          <w:rFonts w:ascii="Palatino Linotype" w:hAnsi="Palatino Linotype"/>
          <w:lang w:val="es-MX" w:eastAsia="en-US"/>
        </w:rPr>
      </w:pPr>
    </w:p>
    <w:p w14:paraId="65E6CAD5" w14:textId="55C28712" w:rsidR="00C87BCB" w:rsidRPr="001D51C5" w:rsidRDefault="00C87BCB" w:rsidP="00A50E3F">
      <w:pPr>
        <w:pStyle w:val="Prrafodelista"/>
        <w:numPr>
          <w:ilvl w:val="0"/>
          <w:numId w:val="1"/>
        </w:numPr>
        <w:spacing w:line="360" w:lineRule="auto"/>
        <w:ind w:left="0" w:firstLine="0"/>
        <w:jc w:val="both"/>
        <w:rPr>
          <w:rFonts w:ascii="Palatino Linotype" w:hAnsi="Palatino Linotype"/>
          <w:lang w:val="es-MX" w:eastAsia="en-US"/>
        </w:rPr>
      </w:pPr>
      <w:r w:rsidRPr="001D51C5">
        <w:rPr>
          <w:rFonts w:ascii="Palatino Linotype" w:hAnsi="Palatino Linotype"/>
          <w:lang w:val="es-MX" w:eastAsia="en-US"/>
        </w:rPr>
        <w:t>De la interpretación a los ordenamientos normativos se deduce que el Sujeto Obligado se encuentra facultado para emitir permisos a Comités Independientes que se encuentren dentro del límite territorial donde tiene competencia</w:t>
      </w:r>
      <w:r w:rsidR="00C27965" w:rsidRPr="001D51C5">
        <w:rPr>
          <w:rFonts w:ascii="Palatino Linotype" w:hAnsi="Palatino Linotype"/>
          <w:lang w:val="es-MX" w:eastAsia="en-US"/>
        </w:rPr>
        <w:t xml:space="preserve"> y que éstos cumplan con los requisitos antes mencionados.</w:t>
      </w:r>
    </w:p>
    <w:p w14:paraId="0EA98646" w14:textId="77777777" w:rsidR="006755D6" w:rsidRPr="001D51C5" w:rsidRDefault="006755D6" w:rsidP="00C27965">
      <w:pPr>
        <w:rPr>
          <w:rFonts w:ascii="Palatino Linotype" w:hAnsi="Palatino Linotype"/>
          <w:lang w:val="es-MX" w:eastAsia="en-US"/>
        </w:rPr>
      </w:pPr>
    </w:p>
    <w:p w14:paraId="2BF01245" w14:textId="79EC1D7B" w:rsidR="006755D6" w:rsidRPr="001D51C5" w:rsidRDefault="00C50BFD" w:rsidP="00A50E3F">
      <w:pPr>
        <w:pStyle w:val="Prrafodelista"/>
        <w:numPr>
          <w:ilvl w:val="0"/>
          <w:numId w:val="1"/>
        </w:numPr>
        <w:spacing w:line="360" w:lineRule="auto"/>
        <w:ind w:left="0" w:firstLine="0"/>
        <w:jc w:val="both"/>
        <w:rPr>
          <w:rFonts w:ascii="Palatino Linotype" w:hAnsi="Palatino Linotype"/>
          <w:lang w:val="es-MX" w:eastAsia="en-US"/>
        </w:rPr>
      </w:pPr>
      <w:r w:rsidRPr="001D51C5">
        <w:rPr>
          <w:rFonts w:ascii="Palatino Linotype" w:hAnsi="Palatino Linotype"/>
          <w:lang w:val="es-MX" w:eastAsia="en-US"/>
        </w:rPr>
        <w:t xml:space="preserve">Es así que de ser el caso que los pozos de los que hace referencia en su solicitud hayan cumplido con los requisitos establecidos en </w:t>
      </w:r>
      <w:r w:rsidR="004C29BF" w:rsidRPr="001D51C5">
        <w:rPr>
          <w:rFonts w:ascii="Palatino Linotype" w:hAnsi="Palatino Linotype"/>
          <w:lang w:val="es-MX" w:eastAsia="en-US"/>
        </w:rPr>
        <w:t xml:space="preserve">los lineamientos y por ende se les </w:t>
      </w:r>
      <w:r w:rsidRPr="001D51C5">
        <w:rPr>
          <w:rFonts w:ascii="Palatino Linotype" w:hAnsi="Palatino Linotype"/>
          <w:lang w:val="es-MX" w:eastAsia="en-US"/>
        </w:rPr>
        <w:t>emiti</w:t>
      </w:r>
      <w:r w:rsidR="004C29BF" w:rsidRPr="001D51C5">
        <w:rPr>
          <w:rFonts w:ascii="Palatino Linotype" w:hAnsi="Palatino Linotype"/>
          <w:lang w:val="es-MX" w:eastAsia="en-US"/>
        </w:rPr>
        <w:t>ó</w:t>
      </w:r>
      <w:r w:rsidRPr="001D51C5">
        <w:rPr>
          <w:rFonts w:ascii="Palatino Linotype" w:hAnsi="Palatino Linotype"/>
          <w:lang w:val="es-MX" w:eastAsia="en-US"/>
        </w:rPr>
        <w:t xml:space="preserve"> un permiso</w:t>
      </w:r>
      <w:r w:rsidR="004C29BF" w:rsidRPr="001D51C5">
        <w:rPr>
          <w:rFonts w:ascii="Palatino Linotype" w:hAnsi="Palatino Linotype"/>
          <w:lang w:val="es-MX" w:eastAsia="en-US"/>
        </w:rPr>
        <w:t xml:space="preserve"> por el Sujeto Obligado</w:t>
      </w:r>
      <w:r w:rsidRPr="001D51C5">
        <w:rPr>
          <w:rFonts w:ascii="Palatino Linotype" w:hAnsi="Palatino Linotype"/>
          <w:lang w:val="es-MX" w:eastAsia="en-US"/>
        </w:rPr>
        <w:t xml:space="preserve">, </w:t>
      </w:r>
      <w:r w:rsidR="004C29BF" w:rsidRPr="001D51C5">
        <w:rPr>
          <w:rFonts w:ascii="Palatino Linotype" w:hAnsi="Palatino Linotype"/>
          <w:lang w:val="es-MX" w:eastAsia="en-US"/>
        </w:rPr>
        <w:t xml:space="preserve">éste se </w:t>
      </w:r>
      <w:r w:rsidRPr="001D51C5">
        <w:rPr>
          <w:rFonts w:ascii="Palatino Linotype" w:hAnsi="Palatino Linotype"/>
          <w:lang w:val="es-MX" w:eastAsia="en-US"/>
        </w:rPr>
        <w:t>ponga a disposición del particular.</w:t>
      </w:r>
      <w:r w:rsidR="004C29BF" w:rsidRPr="001D51C5">
        <w:rPr>
          <w:rFonts w:ascii="Palatino Linotype" w:hAnsi="Palatino Linotype"/>
          <w:lang w:val="es-MX" w:eastAsia="en-US"/>
        </w:rPr>
        <w:t xml:space="preserve"> Toda vez que, como bien lo refiere en el informe justificado, son Comités Independientes, sin embargo, en los lineamientos se plantea una regularización, por lo tanto es necesario traer a colación el artículo </w:t>
      </w:r>
      <w:r w:rsidR="00674A8A" w:rsidRPr="001D51C5">
        <w:rPr>
          <w:rFonts w:ascii="Palatino Linotype" w:hAnsi="Palatino Linotype"/>
          <w:lang w:val="es-MX" w:eastAsia="en-US"/>
        </w:rPr>
        <w:t xml:space="preserve">19 de la Ley de Transparencia y Acceso a la Información Pública del Estado de México y Municipios que establece lo siguiente: </w:t>
      </w:r>
    </w:p>
    <w:p w14:paraId="4B77F6B7" w14:textId="77777777" w:rsidR="00674A8A" w:rsidRPr="001D51C5" w:rsidRDefault="00674A8A" w:rsidP="00674A8A">
      <w:pPr>
        <w:pStyle w:val="Prrafodelista"/>
        <w:rPr>
          <w:rFonts w:ascii="Palatino Linotype" w:hAnsi="Palatino Linotype"/>
          <w:lang w:val="es-MX" w:eastAsia="en-US"/>
        </w:rPr>
      </w:pPr>
    </w:p>
    <w:p w14:paraId="7233E227" w14:textId="02D19761" w:rsidR="00674A8A" w:rsidRPr="001D51C5" w:rsidRDefault="00674A8A" w:rsidP="00674A8A">
      <w:pPr>
        <w:pStyle w:val="Prrafodelista"/>
        <w:spacing w:line="360" w:lineRule="auto"/>
        <w:ind w:left="567" w:right="567"/>
        <w:jc w:val="both"/>
        <w:rPr>
          <w:rFonts w:ascii="Palatino Linotype" w:hAnsi="Palatino Linotype"/>
          <w:i/>
          <w:sz w:val="22"/>
          <w:lang w:val="es-MX" w:eastAsia="en-US"/>
        </w:rPr>
      </w:pPr>
      <w:r w:rsidRPr="001D51C5">
        <w:rPr>
          <w:rFonts w:ascii="Palatino Linotype" w:hAnsi="Palatino Linotype"/>
          <w:i/>
          <w:sz w:val="22"/>
          <w:lang w:val="es-MX" w:eastAsia="en-US"/>
        </w:rPr>
        <w:lastRenderedPageBreak/>
        <w:t xml:space="preserve">Artículo 19. Se presume que la información debe existir si se refiere a las facultades, competencias y funciones que los ordenamientos jurídicos aplicables otorgan a los sujetos obligados. </w:t>
      </w:r>
    </w:p>
    <w:p w14:paraId="50164E95" w14:textId="77777777" w:rsidR="00674A8A" w:rsidRPr="001D51C5" w:rsidRDefault="00674A8A" w:rsidP="00674A8A">
      <w:pPr>
        <w:pStyle w:val="Prrafodelista"/>
        <w:spacing w:line="360" w:lineRule="auto"/>
        <w:ind w:left="567" w:right="567"/>
        <w:jc w:val="both"/>
        <w:rPr>
          <w:rFonts w:ascii="Palatino Linotype" w:hAnsi="Palatino Linotype"/>
          <w:i/>
          <w:sz w:val="22"/>
          <w:lang w:val="es-MX" w:eastAsia="en-US"/>
        </w:rPr>
      </w:pPr>
    </w:p>
    <w:p w14:paraId="3DA91145" w14:textId="4EFBCAF6" w:rsidR="00674A8A" w:rsidRPr="001D51C5" w:rsidRDefault="00674A8A" w:rsidP="00674A8A">
      <w:pPr>
        <w:pStyle w:val="Prrafodelista"/>
        <w:spacing w:line="360" w:lineRule="auto"/>
        <w:ind w:left="567" w:right="567"/>
        <w:jc w:val="both"/>
        <w:rPr>
          <w:rFonts w:ascii="Palatino Linotype" w:hAnsi="Palatino Linotype"/>
          <w:i/>
          <w:sz w:val="22"/>
          <w:lang w:val="es-MX" w:eastAsia="en-US"/>
        </w:rPr>
      </w:pPr>
      <w:r w:rsidRPr="001D51C5">
        <w:rPr>
          <w:rFonts w:ascii="Palatino Linotype" w:hAnsi="Palatino Linotype"/>
          <w:i/>
          <w:sz w:val="22"/>
          <w:lang w:val="es-MX" w:eastAsia="en-US"/>
        </w:rPr>
        <w:t>En los casos en que ciertas facultades, competencias o funciones nos e hayan ejercido, se debe motivar la respuesta en función de las causas que motiven tal circunstancia.</w:t>
      </w:r>
    </w:p>
    <w:p w14:paraId="0C4DDC31" w14:textId="7AF3D4DB" w:rsidR="00627919" w:rsidRPr="001D51C5" w:rsidRDefault="00627919" w:rsidP="00643368">
      <w:pPr>
        <w:pStyle w:val="Prrafodelista"/>
        <w:spacing w:line="360" w:lineRule="auto"/>
        <w:ind w:left="0"/>
        <w:jc w:val="both"/>
        <w:rPr>
          <w:rFonts w:ascii="Palatino Linotype" w:hAnsi="Palatino Linotype"/>
          <w:lang w:val="es-MX" w:eastAsia="en-US"/>
        </w:rPr>
      </w:pPr>
    </w:p>
    <w:p w14:paraId="2BA7606C" w14:textId="77777777" w:rsidR="00334231" w:rsidRPr="001D51C5" w:rsidRDefault="00334231" w:rsidP="00F03AF8">
      <w:pPr>
        <w:rPr>
          <w:rFonts w:ascii="Palatino Linotype" w:eastAsia="Calibri" w:hAnsi="Palatino Linotype" w:cs="Arial"/>
        </w:rPr>
      </w:pPr>
    </w:p>
    <w:p w14:paraId="30B1352C" w14:textId="0BEF7004" w:rsidR="00D32D1F" w:rsidRPr="001D51C5" w:rsidRDefault="00D32D1F" w:rsidP="00F03AF8">
      <w:pPr>
        <w:pStyle w:val="Prrafodelista"/>
        <w:numPr>
          <w:ilvl w:val="0"/>
          <w:numId w:val="1"/>
        </w:numPr>
        <w:spacing w:line="360" w:lineRule="auto"/>
        <w:ind w:left="0" w:firstLine="0"/>
        <w:jc w:val="both"/>
        <w:rPr>
          <w:rFonts w:ascii="Palatino Linotype" w:eastAsia="Calibri" w:hAnsi="Palatino Linotype" w:cs="Arial"/>
        </w:rPr>
      </w:pPr>
      <w:r w:rsidRPr="001D51C5">
        <w:rPr>
          <w:rFonts w:ascii="Palatino Linotype" w:eastAsia="Calibri" w:hAnsi="Palatino Linotype" w:cs="Arial"/>
        </w:rPr>
        <w:t>Es así que de ser el caso de que se hayan emitido permisos al Comité Independiente sobre los pozos de referencia en la solicitud, deberá ponerlos a disposición del particular, de ser el caso en versión pública para lo cual deberá estar conforme al Considerando Quinto de la presente resolución.</w:t>
      </w:r>
    </w:p>
    <w:p w14:paraId="3D27C25F" w14:textId="77777777" w:rsidR="00057632" w:rsidRPr="001D51C5" w:rsidRDefault="00057632" w:rsidP="00057632">
      <w:pPr>
        <w:pStyle w:val="Prrafodelista"/>
        <w:spacing w:line="360" w:lineRule="auto"/>
        <w:ind w:left="0"/>
        <w:jc w:val="both"/>
        <w:rPr>
          <w:rFonts w:ascii="Palatino Linotype" w:eastAsia="Calibri" w:hAnsi="Palatino Linotype" w:cs="Arial"/>
        </w:rPr>
      </w:pPr>
    </w:p>
    <w:p w14:paraId="067FA292" w14:textId="1FB5BBA0" w:rsidR="00F03AF8" w:rsidRPr="001D51C5" w:rsidRDefault="004B10D1" w:rsidP="00F03AF8">
      <w:pPr>
        <w:pStyle w:val="Prrafodelista"/>
        <w:numPr>
          <w:ilvl w:val="0"/>
          <w:numId w:val="1"/>
        </w:numPr>
        <w:spacing w:line="360" w:lineRule="auto"/>
        <w:ind w:left="0" w:firstLine="0"/>
        <w:jc w:val="both"/>
        <w:rPr>
          <w:rFonts w:ascii="Palatino Linotype" w:eastAsia="Calibri" w:hAnsi="Palatino Linotype" w:cs="Arial"/>
        </w:rPr>
      </w:pPr>
      <w:r w:rsidRPr="001D51C5">
        <w:rPr>
          <w:rFonts w:ascii="Palatino Linotype" w:eastAsia="Calibri" w:hAnsi="Palatino Linotype" w:cs="Arial"/>
        </w:rPr>
        <w:t xml:space="preserve">Este Órgano </w:t>
      </w:r>
      <w:proofErr w:type="spellStart"/>
      <w:r w:rsidRPr="001D51C5">
        <w:rPr>
          <w:rFonts w:ascii="Palatino Linotype" w:eastAsia="Calibri" w:hAnsi="Palatino Linotype" w:cs="Arial"/>
        </w:rPr>
        <w:t>Resolutor</w:t>
      </w:r>
      <w:proofErr w:type="spellEnd"/>
      <w:r w:rsidRPr="001D51C5">
        <w:rPr>
          <w:rFonts w:ascii="Palatino Linotype" w:eastAsia="Calibri" w:hAnsi="Palatino Linotype" w:cs="Arial"/>
        </w:rPr>
        <w:t xml:space="preserve"> no pasa desapercibido que </w:t>
      </w:r>
      <w:r w:rsidR="00F03AF8" w:rsidRPr="001D51C5">
        <w:rPr>
          <w:rFonts w:ascii="Palatino Linotype" w:eastAsia="Calibri" w:hAnsi="Palatino Linotype" w:cs="Arial"/>
        </w:rPr>
        <w:t>de ser el caso de que el Sujeto Obligado no haya emitido permiso a</w:t>
      </w:r>
      <w:r w:rsidRPr="001D51C5">
        <w:rPr>
          <w:rFonts w:ascii="Palatino Linotype" w:eastAsia="Calibri" w:hAnsi="Palatino Linotype" w:cs="Arial"/>
        </w:rPr>
        <w:t>lguno a</w:t>
      </w:r>
      <w:r w:rsidR="00F03AF8" w:rsidRPr="001D51C5">
        <w:rPr>
          <w:rFonts w:ascii="Palatino Linotype" w:eastAsia="Calibri" w:hAnsi="Palatino Linotype" w:cs="Arial"/>
        </w:rPr>
        <w:t xml:space="preserve">l </w:t>
      </w:r>
      <w:r w:rsidRPr="001D51C5">
        <w:rPr>
          <w:rFonts w:ascii="Palatino Linotype" w:eastAsia="Calibri" w:hAnsi="Palatino Linotype" w:cs="Arial"/>
        </w:rPr>
        <w:t>Comité</w:t>
      </w:r>
      <w:r w:rsidR="00F03AF8" w:rsidRPr="001D51C5">
        <w:rPr>
          <w:rFonts w:ascii="Palatino Linotype" w:eastAsia="Calibri" w:hAnsi="Palatino Linotype" w:cs="Arial"/>
        </w:rPr>
        <w:t xml:space="preserve"> Independiente </w:t>
      </w:r>
      <w:r w:rsidRPr="001D51C5">
        <w:rPr>
          <w:rFonts w:ascii="Palatino Linotype" w:eastAsia="Calibri" w:hAnsi="Palatino Linotype" w:cs="Arial"/>
        </w:rPr>
        <w:t xml:space="preserve">relativo a los pozos </w:t>
      </w:r>
      <w:r w:rsidR="00F03AF8" w:rsidRPr="001D51C5">
        <w:rPr>
          <w:rFonts w:ascii="Palatino Linotype" w:eastAsia="Calibri" w:hAnsi="Palatino Linotype" w:cs="Arial"/>
        </w:rPr>
        <w:t>de referencia en la solicitud, deberá explicar las causas por las que no se cuenta con la información requerida.</w:t>
      </w:r>
      <w:r w:rsidR="00200DCA" w:rsidRPr="001D51C5">
        <w:rPr>
          <w:rFonts w:ascii="Palatino Linotype" w:eastAsia="Calibri" w:hAnsi="Palatino Linotype" w:cs="Arial"/>
        </w:rPr>
        <w:t xml:space="preserve"> En ese tenor se dejan  salvo los derechos del particular para que realice una nueva solicitud al </w:t>
      </w:r>
      <w:r w:rsidR="00200DCA" w:rsidRPr="001D51C5">
        <w:rPr>
          <w:rFonts w:ascii="Palatino Linotype" w:eastAsia="Calibri" w:hAnsi="Palatino Linotype" w:cs="Arial"/>
          <w:b/>
        </w:rPr>
        <w:t>SUJETO OBLIGADO</w:t>
      </w:r>
      <w:r w:rsidR="00200DCA" w:rsidRPr="001D51C5">
        <w:rPr>
          <w:rFonts w:ascii="Palatino Linotype" w:eastAsia="Calibri" w:hAnsi="Palatino Linotype" w:cs="Arial"/>
        </w:rPr>
        <w:t xml:space="preserve"> que en es te caso podría ser CONAGUA para requerirle lo que a su derecho convenga.</w:t>
      </w:r>
    </w:p>
    <w:p w14:paraId="7BA90312" w14:textId="77777777" w:rsidR="00D32D1F" w:rsidRPr="001D51C5" w:rsidRDefault="00D32D1F" w:rsidP="00D32D1F">
      <w:pPr>
        <w:pStyle w:val="Prrafodelista"/>
        <w:spacing w:line="360" w:lineRule="auto"/>
        <w:ind w:left="0"/>
        <w:jc w:val="both"/>
        <w:rPr>
          <w:rFonts w:ascii="Palatino Linotype" w:eastAsia="Calibri" w:hAnsi="Palatino Linotype" w:cs="Arial"/>
        </w:rPr>
      </w:pPr>
    </w:p>
    <w:p w14:paraId="545EB642" w14:textId="5E73BF39" w:rsidR="001271FC" w:rsidRPr="001D51C5" w:rsidRDefault="00334231" w:rsidP="001271FC">
      <w:pPr>
        <w:pStyle w:val="Ttulo1"/>
        <w:spacing w:line="360" w:lineRule="auto"/>
        <w:rPr>
          <w:rFonts w:ascii="Palatino Linotype" w:hAnsi="Palatino Linotype"/>
          <w:b/>
          <w:color w:val="auto"/>
          <w:sz w:val="24"/>
          <w:szCs w:val="24"/>
        </w:rPr>
      </w:pPr>
      <w:bookmarkStart w:id="18" w:name="_Toc473799824"/>
      <w:bookmarkStart w:id="19" w:name="_Toc487025370"/>
      <w:bookmarkStart w:id="20" w:name="_Toc493790438"/>
      <w:bookmarkStart w:id="21" w:name="_Toc495606558"/>
      <w:bookmarkStart w:id="22" w:name="_Toc517362230"/>
      <w:bookmarkStart w:id="23" w:name="_Toc523403004"/>
      <w:r w:rsidRPr="001D51C5">
        <w:rPr>
          <w:rFonts w:ascii="Palatino Linotype" w:hAnsi="Palatino Linotype"/>
          <w:b/>
          <w:color w:val="auto"/>
          <w:sz w:val="24"/>
          <w:szCs w:val="24"/>
        </w:rPr>
        <w:t>QUINTO</w:t>
      </w:r>
      <w:r w:rsidR="001271FC" w:rsidRPr="001D51C5">
        <w:rPr>
          <w:rFonts w:ascii="Palatino Linotype" w:hAnsi="Palatino Linotype"/>
          <w:b/>
          <w:color w:val="auto"/>
          <w:sz w:val="24"/>
          <w:szCs w:val="24"/>
        </w:rPr>
        <w:t>. De la Versión Pública</w:t>
      </w:r>
      <w:bookmarkEnd w:id="18"/>
      <w:bookmarkEnd w:id="19"/>
      <w:bookmarkEnd w:id="20"/>
      <w:bookmarkEnd w:id="21"/>
      <w:bookmarkEnd w:id="22"/>
      <w:bookmarkEnd w:id="23"/>
      <w:r w:rsidR="001271FC" w:rsidRPr="001D51C5">
        <w:rPr>
          <w:rFonts w:ascii="Palatino Linotype" w:hAnsi="Palatino Linotype"/>
          <w:b/>
          <w:color w:val="auto"/>
          <w:sz w:val="24"/>
          <w:szCs w:val="24"/>
        </w:rPr>
        <w:t xml:space="preserve"> </w:t>
      </w:r>
    </w:p>
    <w:p w14:paraId="5082ECE6" w14:textId="7CF5ADD6" w:rsidR="001271FC" w:rsidRPr="001D51C5" w:rsidRDefault="001271FC" w:rsidP="004C3241">
      <w:pPr>
        <w:pStyle w:val="Prrafodelista"/>
        <w:numPr>
          <w:ilvl w:val="0"/>
          <w:numId w:val="1"/>
        </w:numPr>
        <w:spacing w:before="240" w:after="240" w:line="360" w:lineRule="auto"/>
        <w:ind w:left="0" w:right="49" w:firstLine="0"/>
        <w:jc w:val="both"/>
        <w:rPr>
          <w:rFonts w:ascii="Palatino Linotype" w:hAnsi="Palatino Linotype"/>
        </w:rPr>
      </w:pPr>
      <w:r w:rsidRPr="001D51C5">
        <w:rPr>
          <w:rFonts w:ascii="Palatino Linotype" w:eastAsia="Calibri" w:hAnsi="Palatino Linotype" w:cs="Arial"/>
          <w:szCs w:val="22"/>
          <w:lang w:val="es-ES" w:eastAsia="es-MX"/>
        </w:rPr>
        <w:t xml:space="preserve">Como ya se ha señalado en el considerando anterior el </w:t>
      </w:r>
      <w:r w:rsidRPr="001D51C5">
        <w:rPr>
          <w:rFonts w:ascii="Palatino Linotype" w:eastAsia="Calibri" w:hAnsi="Palatino Linotype" w:cs="Arial"/>
          <w:b/>
          <w:szCs w:val="22"/>
          <w:lang w:val="es-ES" w:eastAsia="es-MX"/>
        </w:rPr>
        <w:t>SUJETO OBLIGADO,</w:t>
      </w:r>
      <w:r w:rsidRPr="001D51C5">
        <w:rPr>
          <w:rFonts w:ascii="Palatino Linotype" w:eastAsia="Calibri" w:hAnsi="Palatino Linotype" w:cs="Arial"/>
          <w:szCs w:val="22"/>
          <w:lang w:val="es-ES" w:eastAsia="es-MX"/>
        </w:rPr>
        <w:t xml:space="preserve"> deberá entregar </w:t>
      </w:r>
      <w:r w:rsidR="004C3241" w:rsidRPr="001D51C5">
        <w:rPr>
          <w:rFonts w:ascii="Palatino Linotype" w:eastAsia="Calibri" w:hAnsi="Palatino Linotype" w:cs="Arial"/>
          <w:szCs w:val="22"/>
          <w:lang w:val="es-ES" w:eastAsia="es-MX"/>
        </w:rPr>
        <w:t xml:space="preserve">el </w:t>
      </w:r>
      <w:r w:rsidR="004C3241" w:rsidRPr="001D51C5">
        <w:rPr>
          <w:rFonts w:ascii="Palatino Linotype" w:hAnsi="Palatino Linotype"/>
          <w:lang w:val="es-MX" w:eastAsia="en-US"/>
        </w:rPr>
        <w:t>permiso</w:t>
      </w:r>
      <w:r w:rsidR="00F03AF8" w:rsidRPr="001D51C5">
        <w:rPr>
          <w:rFonts w:ascii="Palatino Linotype" w:hAnsi="Palatino Linotype"/>
          <w:lang w:val="es-MX" w:eastAsia="en-US"/>
        </w:rPr>
        <w:t xml:space="preserve"> </w:t>
      </w:r>
      <w:r w:rsidR="004C3241" w:rsidRPr="001D51C5">
        <w:rPr>
          <w:rFonts w:ascii="Palatino Linotype" w:hAnsi="Palatino Linotype"/>
          <w:lang w:val="es-MX" w:eastAsia="en-US"/>
        </w:rPr>
        <w:t xml:space="preserve">o autorización de </w:t>
      </w:r>
      <w:r w:rsidR="00F03AF8" w:rsidRPr="001D51C5">
        <w:rPr>
          <w:rFonts w:ascii="Palatino Linotype" w:hAnsi="Palatino Linotype"/>
          <w:lang w:val="es-MX" w:eastAsia="en-US"/>
        </w:rPr>
        <w:t>los pozos señalados en la solicitud de acceso a la información,</w:t>
      </w:r>
      <w:r w:rsidR="004C3241" w:rsidRPr="001D51C5">
        <w:rPr>
          <w:rFonts w:ascii="Palatino Linotype" w:hAnsi="Palatino Linotype"/>
          <w:lang w:val="es-MX" w:eastAsia="en-US"/>
        </w:rPr>
        <w:t xml:space="preserve"> </w:t>
      </w:r>
      <w:r w:rsidRPr="001D51C5">
        <w:rPr>
          <w:rFonts w:ascii="Palatino Linotype" w:eastAsia="Calibri" w:hAnsi="Palatino Linotype" w:cs="Arial"/>
          <w:szCs w:val="22"/>
          <w:lang w:val="es-ES" w:eastAsia="es-MX"/>
        </w:rPr>
        <w:t xml:space="preserve">documento en los que se advierten datos </w:t>
      </w:r>
      <w:r w:rsidRPr="001D51C5">
        <w:rPr>
          <w:rFonts w:ascii="Palatino Linotype" w:eastAsia="Calibri" w:hAnsi="Palatino Linotype" w:cs="Arial"/>
          <w:szCs w:val="22"/>
          <w:lang w:val="es-ES" w:eastAsia="es-MX"/>
        </w:rPr>
        <w:lastRenderedPageBreak/>
        <w:t xml:space="preserve">personales </w:t>
      </w:r>
      <w:r w:rsidRPr="001D51C5">
        <w:rPr>
          <w:rFonts w:ascii="Palatino Linotype" w:eastAsia="Times New Roman" w:hAnsi="Palatino Linotype" w:cs="Arial"/>
          <w:color w:val="222222"/>
          <w:szCs w:val="22"/>
          <w:lang w:val="es-ES" w:eastAsia="es-MX"/>
        </w:rPr>
        <w:t xml:space="preserve">susceptibles de clasificarse como confidenciales mediante una versión pública que deje a la vista los datos que ofrezcan la información requerida. </w:t>
      </w:r>
    </w:p>
    <w:p w14:paraId="49C7151C" w14:textId="77777777" w:rsidR="001271FC" w:rsidRPr="001D51C5" w:rsidRDefault="001271FC" w:rsidP="00440740">
      <w:pPr>
        <w:pStyle w:val="Ttulo2"/>
        <w:numPr>
          <w:ilvl w:val="0"/>
          <w:numId w:val="4"/>
        </w:numPr>
        <w:spacing w:line="360" w:lineRule="auto"/>
        <w:rPr>
          <w:rFonts w:ascii="Palatino Linotype" w:eastAsia="Calibri" w:hAnsi="Palatino Linotype"/>
          <w:b/>
          <w:color w:val="auto"/>
          <w:sz w:val="24"/>
        </w:rPr>
      </w:pPr>
      <w:bookmarkStart w:id="24" w:name="_Toc487025371"/>
      <w:bookmarkStart w:id="25" w:name="_Toc493790439"/>
      <w:bookmarkStart w:id="26" w:name="_Toc495606559"/>
      <w:bookmarkStart w:id="27" w:name="_Toc517362231"/>
      <w:bookmarkStart w:id="28" w:name="_Toc523403005"/>
      <w:r w:rsidRPr="001D51C5">
        <w:rPr>
          <w:rFonts w:ascii="Palatino Linotype" w:hAnsi="Palatino Linotype"/>
          <w:b/>
          <w:color w:val="auto"/>
          <w:sz w:val="24"/>
        </w:rPr>
        <w:t>Requisitos previos.</w:t>
      </w:r>
      <w:bookmarkEnd w:id="24"/>
      <w:bookmarkEnd w:id="25"/>
      <w:bookmarkEnd w:id="26"/>
      <w:bookmarkEnd w:id="27"/>
      <w:bookmarkEnd w:id="28"/>
    </w:p>
    <w:p w14:paraId="7581C00A" w14:textId="77777777" w:rsidR="001271FC" w:rsidRPr="001D51C5"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DB13CEB"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37AAB75" w14:textId="77777777" w:rsidR="001271FC" w:rsidRPr="001D51C5"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4108829"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94472DF" w14:textId="77777777" w:rsidR="001271FC" w:rsidRPr="001D51C5" w:rsidRDefault="001271FC" w:rsidP="001271FC">
      <w:pPr>
        <w:pStyle w:val="Prrafodelista"/>
        <w:spacing w:line="360" w:lineRule="auto"/>
        <w:rPr>
          <w:rFonts w:ascii="Palatino Linotype" w:eastAsia="Calibri" w:hAnsi="Palatino Linotype" w:cs="Arial"/>
          <w:szCs w:val="22"/>
          <w:lang w:val="es-ES" w:eastAsia="es-MX"/>
        </w:rPr>
      </w:pPr>
    </w:p>
    <w:p w14:paraId="11F7B719"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737E4A4" w14:textId="77777777" w:rsidR="001271FC" w:rsidRPr="001D51C5" w:rsidRDefault="001271FC" w:rsidP="001271FC">
      <w:pPr>
        <w:pStyle w:val="Prrafodelista"/>
        <w:spacing w:line="360" w:lineRule="auto"/>
        <w:rPr>
          <w:rFonts w:ascii="Palatino Linotype" w:eastAsia="Calibri" w:hAnsi="Palatino Linotype" w:cs="Arial"/>
          <w:szCs w:val="22"/>
          <w:lang w:val="es-ES" w:eastAsia="es-MX"/>
        </w:rPr>
      </w:pPr>
    </w:p>
    <w:p w14:paraId="664B4802" w14:textId="77777777" w:rsidR="001271FC" w:rsidRPr="001D51C5" w:rsidRDefault="001271FC" w:rsidP="00440740">
      <w:pPr>
        <w:pStyle w:val="Ttulo2"/>
        <w:numPr>
          <w:ilvl w:val="0"/>
          <w:numId w:val="4"/>
        </w:numPr>
        <w:spacing w:line="360" w:lineRule="auto"/>
        <w:rPr>
          <w:rFonts w:ascii="Palatino Linotype" w:hAnsi="Palatino Linotype"/>
          <w:b/>
          <w:color w:val="auto"/>
          <w:sz w:val="24"/>
        </w:rPr>
      </w:pPr>
      <w:bookmarkStart w:id="29" w:name="_Toc487025372"/>
      <w:bookmarkStart w:id="30" w:name="_Toc493790440"/>
      <w:bookmarkStart w:id="31" w:name="_Toc495606560"/>
      <w:bookmarkStart w:id="32" w:name="_Toc517362232"/>
      <w:bookmarkStart w:id="33" w:name="_Toc523403006"/>
      <w:r w:rsidRPr="001D51C5">
        <w:rPr>
          <w:rFonts w:ascii="Palatino Linotype" w:hAnsi="Palatino Linotype"/>
          <w:b/>
          <w:color w:val="auto"/>
          <w:sz w:val="24"/>
        </w:rPr>
        <w:t>Supuesto de clasificación.</w:t>
      </w:r>
      <w:bookmarkEnd w:id="29"/>
      <w:bookmarkEnd w:id="30"/>
      <w:bookmarkEnd w:id="31"/>
      <w:bookmarkEnd w:id="32"/>
      <w:bookmarkEnd w:id="33"/>
    </w:p>
    <w:p w14:paraId="71166C29" w14:textId="77777777" w:rsidR="001271FC" w:rsidRPr="001D51C5"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4404F45"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22DAC9C" w14:textId="77777777" w:rsidR="001271FC" w:rsidRPr="001D51C5" w:rsidRDefault="001271FC" w:rsidP="001271FC">
      <w:pPr>
        <w:autoSpaceDE w:val="0"/>
        <w:autoSpaceDN w:val="0"/>
        <w:adjustRightInd w:val="0"/>
        <w:spacing w:after="160" w:line="360" w:lineRule="auto"/>
        <w:ind w:left="567" w:right="567"/>
        <w:jc w:val="both"/>
        <w:rPr>
          <w:rFonts w:ascii="Palatino Linotype" w:hAnsi="Palatino Linotype" w:cs="Arial"/>
          <w:i/>
          <w:sz w:val="22"/>
          <w:lang w:val="es-MX"/>
        </w:rPr>
      </w:pPr>
      <w:r w:rsidRPr="001D51C5">
        <w:rPr>
          <w:rFonts w:ascii="Palatino Linotype" w:hAnsi="Palatino Linotype" w:cs="Arial"/>
          <w:b/>
          <w:bCs/>
          <w:i/>
          <w:sz w:val="22"/>
          <w:lang w:val="es-MX"/>
        </w:rPr>
        <w:t xml:space="preserve">Artículo 3. </w:t>
      </w:r>
      <w:r w:rsidRPr="001D51C5">
        <w:rPr>
          <w:rFonts w:ascii="Palatino Linotype" w:hAnsi="Palatino Linotype" w:cs="Arial"/>
          <w:i/>
          <w:sz w:val="22"/>
          <w:lang w:val="es-MX"/>
        </w:rPr>
        <w:t>Para los efectos de la presente Ley se entenderá por:</w:t>
      </w:r>
    </w:p>
    <w:p w14:paraId="1D43AC66"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 xml:space="preserve"> (…)</w:t>
      </w:r>
    </w:p>
    <w:p w14:paraId="483982B8"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158B97D"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w:t>
      </w:r>
    </w:p>
    <w:p w14:paraId="23D0D8CA"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XX. Información clasificada: Aquella considerada por la presente Ley como reservada o confidencial;</w:t>
      </w:r>
    </w:p>
    <w:p w14:paraId="1E1971D6"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30D7E9"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w:t>
      </w:r>
    </w:p>
    <w:p w14:paraId="59D7F630"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D0C6288"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lastRenderedPageBreak/>
        <w:t>(…)</w:t>
      </w:r>
    </w:p>
    <w:p w14:paraId="6F2CE61A"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8846676"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w:t>
      </w:r>
    </w:p>
    <w:p w14:paraId="7A5B8FCF"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A8FB53"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w:t>
      </w:r>
    </w:p>
    <w:p w14:paraId="5EBE7432"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B7C8239"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1D51C5">
        <w:rPr>
          <w:rFonts w:ascii="Palatino Linotype" w:eastAsia="Calibri" w:hAnsi="Palatino Linotype" w:cs="Arial"/>
          <w:i/>
          <w:sz w:val="22"/>
          <w:szCs w:val="22"/>
          <w:lang w:val="es-ES" w:eastAsia="es-MX"/>
        </w:rPr>
        <w:t>jurídico</w:t>
      </w:r>
      <w:proofErr w:type="gramEnd"/>
      <w:r w:rsidRPr="001D51C5">
        <w:rPr>
          <w:rFonts w:ascii="Palatino Linotype" w:eastAsia="Calibri" w:hAnsi="Palatino Linotype" w:cs="Arial"/>
          <w:i/>
          <w:sz w:val="22"/>
          <w:szCs w:val="22"/>
          <w:lang w:val="es-ES" w:eastAsia="es-MX"/>
        </w:rPr>
        <w:t xml:space="preserve"> colectiva identificada o identificable;</w:t>
      </w:r>
    </w:p>
    <w:p w14:paraId="029C994E"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CB1FB95" w14:textId="77777777" w:rsidR="001271FC" w:rsidRPr="001D51C5"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51C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30D7073"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cs="Arial"/>
        </w:rPr>
        <w:t xml:space="preserve">Mientras que el artículo 130 de la Ley en materia señala que la aplicación de estos supuestos debe de realizarse de manera restrictiva y limitada, por lo que debe </w:t>
      </w:r>
      <w:r w:rsidRPr="001D51C5">
        <w:rPr>
          <w:rFonts w:ascii="Palatino Linotype" w:hAnsi="Palatino Linotype" w:cs="Arial"/>
        </w:rPr>
        <w:lastRenderedPageBreak/>
        <w:t>acreditarse que se cumple con esta condición y no se pueden ampliar las excepciones o supuestos de clasificación aduciendo analogía o mayoría de razón.</w:t>
      </w:r>
    </w:p>
    <w:p w14:paraId="159FDD26" w14:textId="77777777" w:rsidR="001271FC" w:rsidRPr="001D51C5" w:rsidRDefault="001271FC" w:rsidP="001271FC">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0F3A777"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cs="Arial"/>
        </w:rPr>
        <w:t>Como consecuencia de lo anterior, el sujeto obligado debe identificar claramente el tipo de información y hacer un juicio de subsunción o encaje</w:t>
      </w:r>
      <w:r w:rsidRPr="001D51C5">
        <w:rPr>
          <w:rStyle w:val="Refdenotaalpie"/>
          <w:rFonts w:ascii="Palatino Linotype" w:hAnsi="Palatino Linotype" w:cs="Arial"/>
        </w:rPr>
        <w:footnoteReference w:id="6"/>
      </w:r>
      <w:r w:rsidRPr="001D51C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E6C3D9A" w14:textId="77777777" w:rsidR="001271FC" w:rsidRPr="001D51C5" w:rsidRDefault="001271FC" w:rsidP="001271FC">
      <w:pPr>
        <w:pStyle w:val="Prrafodelista"/>
        <w:spacing w:line="360" w:lineRule="auto"/>
        <w:ind w:left="0"/>
        <w:rPr>
          <w:rFonts w:ascii="Palatino Linotype" w:eastAsia="Calibri" w:hAnsi="Palatino Linotype" w:cs="Arial"/>
          <w:szCs w:val="22"/>
          <w:lang w:val="es-ES" w:eastAsia="es-MX"/>
        </w:rPr>
      </w:pPr>
    </w:p>
    <w:p w14:paraId="6983E75A"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44F608F" w14:textId="77777777" w:rsidR="001271FC" w:rsidRPr="001D51C5" w:rsidRDefault="001271FC" w:rsidP="001271FC">
      <w:pPr>
        <w:pStyle w:val="Prrafodelista"/>
        <w:spacing w:line="360" w:lineRule="auto"/>
        <w:rPr>
          <w:rFonts w:ascii="Palatino Linotype" w:eastAsia="Calibri" w:hAnsi="Palatino Linotype" w:cs="Arial"/>
          <w:szCs w:val="22"/>
          <w:lang w:val="es-ES" w:eastAsia="es-MX"/>
        </w:rPr>
      </w:pPr>
    </w:p>
    <w:p w14:paraId="743800E6" w14:textId="77777777" w:rsidR="001271FC" w:rsidRPr="001D51C5" w:rsidRDefault="001271FC" w:rsidP="00440740">
      <w:pPr>
        <w:pStyle w:val="Ttulo2"/>
        <w:numPr>
          <w:ilvl w:val="0"/>
          <w:numId w:val="4"/>
        </w:numPr>
        <w:spacing w:line="360" w:lineRule="auto"/>
        <w:rPr>
          <w:rFonts w:ascii="Palatino Linotype" w:hAnsi="Palatino Linotype"/>
          <w:b/>
          <w:color w:val="auto"/>
          <w:sz w:val="24"/>
        </w:rPr>
      </w:pPr>
      <w:bookmarkStart w:id="34" w:name="_Toc486509923"/>
      <w:bookmarkStart w:id="35" w:name="_Toc487025373"/>
      <w:bookmarkStart w:id="36" w:name="_Toc493790441"/>
      <w:bookmarkStart w:id="37" w:name="_Toc495606561"/>
      <w:bookmarkStart w:id="38" w:name="_Toc517362233"/>
      <w:bookmarkStart w:id="39" w:name="_Toc523403007"/>
      <w:r w:rsidRPr="001D51C5">
        <w:rPr>
          <w:rFonts w:ascii="Palatino Linotype" w:hAnsi="Palatino Linotype"/>
          <w:b/>
          <w:color w:val="auto"/>
          <w:sz w:val="24"/>
        </w:rPr>
        <w:t>La intervención del Comité de Transparencia.</w:t>
      </w:r>
      <w:bookmarkEnd w:id="34"/>
      <w:bookmarkEnd w:id="35"/>
      <w:bookmarkEnd w:id="36"/>
      <w:bookmarkEnd w:id="37"/>
      <w:bookmarkEnd w:id="38"/>
      <w:bookmarkEnd w:id="39"/>
    </w:p>
    <w:p w14:paraId="2387652D" w14:textId="77777777" w:rsidR="001271FC" w:rsidRPr="001D51C5" w:rsidRDefault="001271FC" w:rsidP="00440740">
      <w:pPr>
        <w:pStyle w:val="Ttulo3"/>
        <w:numPr>
          <w:ilvl w:val="0"/>
          <w:numId w:val="5"/>
        </w:numPr>
        <w:tabs>
          <w:tab w:val="left" w:pos="1134"/>
          <w:tab w:val="left" w:pos="1560"/>
        </w:tabs>
        <w:spacing w:line="360" w:lineRule="auto"/>
        <w:ind w:left="1134" w:firstLine="0"/>
        <w:rPr>
          <w:rFonts w:ascii="Palatino Linotype" w:hAnsi="Palatino Linotype"/>
          <w:b/>
          <w:color w:val="auto"/>
        </w:rPr>
      </w:pPr>
      <w:bookmarkStart w:id="40" w:name="_Toc487025374"/>
      <w:bookmarkStart w:id="41" w:name="_Toc493790442"/>
      <w:bookmarkStart w:id="42" w:name="_Toc495606562"/>
      <w:bookmarkStart w:id="43" w:name="_Toc517362234"/>
      <w:bookmarkStart w:id="44" w:name="_Toc523403008"/>
      <w:r w:rsidRPr="001D51C5">
        <w:rPr>
          <w:rFonts w:ascii="Palatino Linotype" w:hAnsi="Palatino Linotype"/>
          <w:b/>
          <w:color w:val="auto"/>
        </w:rPr>
        <w:t>Formalidades para emitir el acuerdo de clasificación.</w:t>
      </w:r>
      <w:bookmarkEnd w:id="40"/>
      <w:bookmarkEnd w:id="41"/>
      <w:bookmarkEnd w:id="42"/>
      <w:bookmarkEnd w:id="43"/>
      <w:bookmarkEnd w:id="44"/>
    </w:p>
    <w:p w14:paraId="1C413F4C" w14:textId="77777777" w:rsidR="001271FC" w:rsidRPr="001D51C5" w:rsidRDefault="001271FC" w:rsidP="001271FC">
      <w:pPr>
        <w:spacing w:line="360" w:lineRule="auto"/>
        <w:rPr>
          <w:rFonts w:ascii="Palatino Linotype" w:hAnsi="Palatino Linotype"/>
          <w:lang w:val="es-MX" w:eastAsia="en-US"/>
        </w:rPr>
      </w:pPr>
    </w:p>
    <w:p w14:paraId="0E26192F"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eastAsia="Calibri" w:hAnsi="Palatino Linotype" w:cs="Arial"/>
          <w:szCs w:val="22"/>
          <w:lang w:val="es-ES"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1D51C5">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66A0D9FE" w14:textId="77777777" w:rsidR="001271FC" w:rsidRPr="001D51C5" w:rsidRDefault="001271FC" w:rsidP="001271FC">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1D51C5">
        <w:rPr>
          <w:rFonts w:ascii="Palatino Linotype" w:hAnsi="Palatino Linotype" w:cs="Bookman Old Style,Bold"/>
          <w:b/>
          <w:bCs/>
          <w:i/>
          <w:sz w:val="22"/>
          <w:szCs w:val="20"/>
          <w:lang w:val="es-ES"/>
        </w:rPr>
        <w:t xml:space="preserve">Artículo 128. </w:t>
      </w:r>
      <w:r w:rsidRPr="001D51C5">
        <w:rPr>
          <w:rFonts w:ascii="Palatino Linotype" w:hAnsi="Palatino Linotype" w:cs="Bookman Old Style"/>
          <w:i/>
          <w:sz w:val="22"/>
          <w:szCs w:val="20"/>
          <w:lang w:val="es-ES"/>
        </w:rPr>
        <w:t>En los casos en que se niegue el acceso a la información, por actualizarse alguno de los supuestos de clasificación</w:t>
      </w:r>
      <w:r w:rsidRPr="001D51C5">
        <w:rPr>
          <w:rFonts w:ascii="Palatino Linotype" w:hAnsi="Palatino Linotype" w:cs="Bookman Old Style"/>
          <w:i/>
          <w:sz w:val="22"/>
          <w:szCs w:val="20"/>
          <w:u w:val="single"/>
          <w:lang w:val="es-ES"/>
        </w:rPr>
        <w:t>, el Comité de Transparencia deberá confirmar, modificar o revocar la decisión.</w:t>
      </w:r>
    </w:p>
    <w:p w14:paraId="43D7CEC6" w14:textId="77777777" w:rsidR="001271FC" w:rsidRPr="001D51C5" w:rsidRDefault="001271FC" w:rsidP="001271FC">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924522D"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1D51C5">
        <w:rPr>
          <w:rFonts w:ascii="Palatino Linotype" w:hAnsi="Palatino Linotype" w:cs="Arial"/>
          <w:b/>
          <w:i/>
          <w:sz w:val="22"/>
          <w:szCs w:val="22"/>
          <w:lang w:val="es-MX" w:eastAsia="en-US"/>
        </w:rPr>
        <w:t>Artículo 149</w:t>
      </w:r>
      <w:r w:rsidRPr="001D51C5">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117176CC" w14:textId="77777777" w:rsidR="001271FC" w:rsidRPr="001D51C5" w:rsidRDefault="001271FC" w:rsidP="001271FC">
      <w:pPr>
        <w:shd w:val="clear" w:color="auto" w:fill="FFFFFF"/>
        <w:spacing w:after="200" w:line="360" w:lineRule="auto"/>
        <w:ind w:left="567" w:right="567"/>
        <w:jc w:val="both"/>
        <w:rPr>
          <w:rFonts w:ascii="Palatino Linotype" w:hAnsi="Palatino Linotype"/>
          <w:i/>
          <w:sz w:val="22"/>
        </w:rPr>
      </w:pPr>
      <w:r w:rsidRPr="001D51C5">
        <w:rPr>
          <w:rFonts w:ascii="Palatino Linotype" w:hAnsi="Palatino Linotype"/>
          <w:b/>
          <w:i/>
          <w:sz w:val="22"/>
        </w:rPr>
        <w:t>Segundo</w:t>
      </w:r>
      <w:r w:rsidRPr="001D51C5">
        <w:rPr>
          <w:rFonts w:ascii="Palatino Linotype" w:hAnsi="Palatino Linotype"/>
          <w:i/>
          <w:sz w:val="22"/>
        </w:rPr>
        <w:t>. Para efectos de los presentes Lineamientos Generales, se entenderá por:</w:t>
      </w:r>
    </w:p>
    <w:p w14:paraId="48E7198B"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0"/>
          <w:szCs w:val="22"/>
          <w:lang w:val="es-MX" w:eastAsia="en-US"/>
        </w:rPr>
      </w:pPr>
      <w:r w:rsidRPr="001D51C5">
        <w:rPr>
          <w:rFonts w:ascii="Palatino Linotype" w:hAnsi="Palatino Linotype"/>
          <w:b/>
          <w:i/>
          <w:sz w:val="22"/>
        </w:rPr>
        <w:t>IV. Comité de Transparencia</w:t>
      </w:r>
      <w:r w:rsidRPr="001D51C5">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1D51C5">
        <w:rPr>
          <w:rFonts w:ascii="Palatino Linotype" w:hAnsi="Palatino Linotype"/>
          <w:b/>
          <w:i/>
          <w:sz w:val="22"/>
        </w:rPr>
        <w:t>entre sus funciones las de confirmar, modificar o revocar las determinaciones en materia de clasificación</w:t>
      </w:r>
      <w:r w:rsidRPr="001D51C5">
        <w:rPr>
          <w:rFonts w:ascii="Palatino Linotype" w:hAnsi="Palatino Linotype"/>
          <w:i/>
          <w:sz w:val="22"/>
        </w:rPr>
        <w:t xml:space="preserve"> de la información que realicen los titulares de las áreas de los sujetos obligados</w:t>
      </w:r>
    </w:p>
    <w:p w14:paraId="64CBD47E"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1D51C5">
        <w:rPr>
          <w:rFonts w:ascii="Palatino Linotype" w:hAnsi="Palatino Linotype" w:cs="Arial"/>
          <w:b/>
          <w:i/>
          <w:sz w:val="22"/>
          <w:szCs w:val="22"/>
          <w:lang w:val="es-MX" w:eastAsia="en-US"/>
        </w:rPr>
        <w:t>Quincuagésimo sexto</w:t>
      </w:r>
      <w:r w:rsidRPr="001D51C5">
        <w:rPr>
          <w:rFonts w:ascii="Palatino Linotype" w:hAnsi="Palatino Linotype" w:cs="Arial"/>
          <w:i/>
          <w:sz w:val="22"/>
          <w:szCs w:val="22"/>
          <w:lang w:val="es-MX" w:eastAsia="en-US"/>
        </w:rPr>
        <w:t xml:space="preserve">. La versión pública del documento o expediente que contenga partes o secciones reservadas o </w:t>
      </w:r>
      <w:r w:rsidRPr="001D51C5">
        <w:rPr>
          <w:rFonts w:ascii="Palatino Linotype" w:hAnsi="Palatino Linotype" w:cs="Arial"/>
          <w:b/>
          <w:i/>
          <w:sz w:val="22"/>
          <w:szCs w:val="22"/>
          <w:lang w:val="es-MX" w:eastAsia="en-US"/>
        </w:rPr>
        <w:t>confidenciales</w:t>
      </w:r>
      <w:r w:rsidRPr="001D51C5">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7AA3CE4C"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1D51C5">
        <w:rPr>
          <w:rFonts w:ascii="Palatino Linotype" w:hAnsi="Palatino Linotype" w:cs="Arial"/>
          <w:b/>
          <w:i/>
          <w:sz w:val="22"/>
          <w:szCs w:val="22"/>
          <w:lang w:val="es-MX" w:eastAsia="en-US"/>
        </w:rPr>
        <w:lastRenderedPageBreak/>
        <w:t>Quincuagésimo séptimo</w:t>
      </w:r>
      <w:r w:rsidRPr="001D51C5">
        <w:rPr>
          <w:rFonts w:ascii="Palatino Linotype" w:hAnsi="Palatino Linotype" w:cs="Arial"/>
          <w:i/>
          <w:sz w:val="22"/>
          <w:szCs w:val="22"/>
          <w:lang w:val="es-MX" w:eastAsia="en-US"/>
        </w:rPr>
        <w:t>. Se considera, en principio, como información pública y no podrá omitirse de las  versiones públicas la siguiente:</w:t>
      </w:r>
    </w:p>
    <w:p w14:paraId="792E225B"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1D51C5">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79E8FADC"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1D51C5">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79ECC939"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1D51C5">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0BF080ED"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1D51C5">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248EC942" w14:textId="77777777" w:rsidR="001271FC" w:rsidRPr="001D51C5"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1D51C5">
        <w:rPr>
          <w:rFonts w:ascii="Palatino Linotype" w:hAnsi="Palatino Linotype" w:cs="Arial"/>
          <w:b/>
          <w:i/>
          <w:sz w:val="22"/>
          <w:szCs w:val="22"/>
        </w:rPr>
        <w:t>Quincuagésimo octavo.</w:t>
      </w:r>
      <w:r w:rsidRPr="001D51C5">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14CBB58E"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w:t>
      </w:r>
      <w:r w:rsidRPr="001D51C5">
        <w:rPr>
          <w:rFonts w:ascii="Palatino Linotype" w:hAnsi="Palatino Linotype" w:cs="Arial"/>
        </w:rPr>
        <w:lastRenderedPageBreak/>
        <w:t xml:space="preserve">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6600D47C" w14:textId="77777777" w:rsidR="001271FC" w:rsidRPr="001D51C5"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8E49953"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4DADDCC" w14:textId="77777777" w:rsidR="001271FC" w:rsidRPr="001D51C5" w:rsidRDefault="001271FC" w:rsidP="001271FC">
      <w:pPr>
        <w:pStyle w:val="Prrafodelista"/>
        <w:spacing w:line="360" w:lineRule="auto"/>
        <w:rPr>
          <w:rFonts w:ascii="Palatino Linotype" w:eastAsia="Calibri" w:hAnsi="Palatino Linotype" w:cs="Arial"/>
          <w:szCs w:val="22"/>
          <w:lang w:val="es-ES" w:eastAsia="es-MX"/>
        </w:rPr>
      </w:pPr>
    </w:p>
    <w:p w14:paraId="5B7B8A03" w14:textId="77777777" w:rsidR="001271FC" w:rsidRPr="001D51C5" w:rsidRDefault="001271FC" w:rsidP="00440740">
      <w:pPr>
        <w:pStyle w:val="Ttulo3"/>
        <w:numPr>
          <w:ilvl w:val="0"/>
          <w:numId w:val="5"/>
        </w:numPr>
        <w:spacing w:line="360" w:lineRule="auto"/>
        <w:ind w:left="1134" w:firstLine="0"/>
        <w:rPr>
          <w:rFonts w:ascii="Palatino Linotype" w:hAnsi="Palatino Linotype"/>
          <w:b/>
          <w:color w:val="auto"/>
          <w:sz w:val="22"/>
        </w:rPr>
      </w:pPr>
      <w:bookmarkStart w:id="45" w:name="_Toc486509925"/>
      <w:r w:rsidRPr="001D51C5">
        <w:rPr>
          <w:rFonts w:ascii="Palatino Linotype" w:hAnsi="Palatino Linotype"/>
          <w:b/>
          <w:color w:val="auto"/>
        </w:rPr>
        <w:t xml:space="preserve"> </w:t>
      </w:r>
      <w:bookmarkStart w:id="46" w:name="_Toc487025375"/>
      <w:bookmarkStart w:id="47" w:name="_Toc493790443"/>
      <w:bookmarkStart w:id="48" w:name="_Toc495606563"/>
      <w:bookmarkStart w:id="49" w:name="_Toc517362235"/>
      <w:bookmarkStart w:id="50" w:name="_Toc523403009"/>
      <w:r w:rsidRPr="001D51C5">
        <w:rPr>
          <w:rFonts w:ascii="Palatino Linotype" w:hAnsi="Palatino Linotype"/>
          <w:b/>
          <w:color w:val="auto"/>
        </w:rPr>
        <w:t>Requisitos de fondo del acuerdo de clasificación</w:t>
      </w:r>
      <w:bookmarkEnd w:id="45"/>
      <w:bookmarkEnd w:id="46"/>
      <w:bookmarkEnd w:id="47"/>
      <w:bookmarkEnd w:id="48"/>
      <w:bookmarkEnd w:id="49"/>
      <w:bookmarkEnd w:id="50"/>
    </w:p>
    <w:p w14:paraId="2D6A8A0E" w14:textId="77777777" w:rsidR="001271FC" w:rsidRPr="001D51C5" w:rsidRDefault="001271FC" w:rsidP="001271FC">
      <w:pPr>
        <w:pStyle w:val="Prrafodelista"/>
        <w:spacing w:line="360" w:lineRule="auto"/>
        <w:rPr>
          <w:rFonts w:ascii="Palatino Linotype" w:eastAsia="Calibri" w:hAnsi="Palatino Linotype" w:cs="Arial"/>
          <w:szCs w:val="22"/>
          <w:lang w:val="es-ES" w:eastAsia="es-MX"/>
        </w:rPr>
      </w:pPr>
    </w:p>
    <w:p w14:paraId="6B3F0351"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B6F1829" w14:textId="77777777" w:rsidR="001271FC" w:rsidRPr="001D51C5" w:rsidRDefault="001271FC" w:rsidP="001271FC">
      <w:pPr>
        <w:tabs>
          <w:tab w:val="left" w:pos="426"/>
        </w:tabs>
        <w:autoSpaceDE w:val="0"/>
        <w:autoSpaceDN w:val="0"/>
        <w:adjustRightInd w:val="0"/>
        <w:spacing w:line="360" w:lineRule="auto"/>
        <w:ind w:left="567" w:right="567"/>
        <w:jc w:val="both"/>
        <w:rPr>
          <w:rFonts w:ascii="Palatino Linotype" w:hAnsi="Palatino Linotype" w:cs="Arial"/>
          <w:i/>
          <w:sz w:val="28"/>
        </w:rPr>
      </w:pPr>
      <w:r w:rsidRPr="001D51C5">
        <w:rPr>
          <w:rFonts w:ascii="Palatino Linotype" w:hAnsi="Palatino Linotype" w:cs="Bookman Old Style,Bold"/>
          <w:b/>
          <w:bCs/>
          <w:i/>
          <w:sz w:val="22"/>
          <w:szCs w:val="20"/>
          <w:lang w:val="es-ES"/>
        </w:rPr>
        <w:t xml:space="preserve">Artículo 131. </w:t>
      </w:r>
      <w:r w:rsidRPr="001D51C5">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1D51C5">
        <w:rPr>
          <w:rFonts w:ascii="Palatino Linotype" w:hAnsi="Palatino Linotype" w:cs="Bookman Old Style"/>
          <w:b/>
          <w:i/>
          <w:sz w:val="22"/>
          <w:szCs w:val="20"/>
          <w:lang w:val="es-ES"/>
        </w:rPr>
        <w:t xml:space="preserve">en tal caso deberá fundar y motivar </w:t>
      </w:r>
      <w:r w:rsidRPr="001D51C5">
        <w:rPr>
          <w:rFonts w:ascii="Palatino Linotype" w:hAnsi="Palatino Linotype" w:cs="Bookman Old Style"/>
          <w:b/>
          <w:i/>
          <w:sz w:val="22"/>
          <w:szCs w:val="20"/>
          <w:lang w:val="es-ES"/>
        </w:rPr>
        <w:lastRenderedPageBreak/>
        <w:t>debidamente la clasificación de la información,</w:t>
      </w:r>
      <w:r w:rsidRPr="001D51C5">
        <w:rPr>
          <w:rFonts w:ascii="Palatino Linotype" w:hAnsi="Palatino Linotype" w:cs="Bookman Old Style"/>
          <w:i/>
          <w:sz w:val="22"/>
          <w:szCs w:val="20"/>
          <w:lang w:val="es-ES"/>
        </w:rPr>
        <w:t xml:space="preserve"> de conformidad con lo previsto en la presente Ley.</w:t>
      </w:r>
    </w:p>
    <w:p w14:paraId="1FFEBFBA" w14:textId="77777777" w:rsidR="001271FC" w:rsidRPr="001D51C5" w:rsidRDefault="001271FC" w:rsidP="001271FC">
      <w:pPr>
        <w:pStyle w:val="Prrafodelista"/>
        <w:autoSpaceDE w:val="0"/>
        <w:autoSpaceDN w:val="0"/>
        <w:adjustRightInd w:val="0"/>
        <w:spacing w:after="160" w:line="360" w:lineRule="auto"/>
        <w:ind w:left="0" w:right="50"/>
        <w:jc w:val="both"/>
        <w:rPr>
          <w:rFonts w:ascii="Palatino Linotype" w:hAnsi="Palatino Linotype" w:cs="Arial"/>
        </w:rPr>
      </w:pPr>
    </w:p>
    <w:p w14:paraId="0B0E0C87"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503553C" w14:textId="77777777" w:rsidR="001271FC" w:rsidRPr="001D51C5"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BE9AF7E" w14:textId="77777777" w:rsidR="001271FC" w:rsidRPr="001D51C5"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51C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EFE66AA" w14:textId="77777777" w:rsidR="001271FC" w:rsidRPr="001D51C5" w:rsidRDefault="001271FC" w:rsidP="001271FC">
      <w:pPr>
        <w:spacing w:line="360" w:lineRule="auto"/>
        <w:ind w:left="567" w:right="618"/>
        <w:contextualSpacing/>
        <w:jc w:val="both"/>
        <w:rPr>
          <w:rFonts w:ascii="Palatino Linotype" w:hAnsi="Palatino Linotype" w:cs="Arial"/>
          <w:i/>
          <w:sz w:val="22"/>
          <w:szCs w:val="22"/>
        </w:rPr>
      </w:pPr>
      <w:r w:rsidRPr="001D51C5">
        <w:rPr>
          <w:rFonts w:ascii="Palatino Linotype" w:hAnsi="Palatino Linotype" w:cs="Arial"/>
          <w:b/>
          <w:i/>
          <w:sz w:val="22"/>
          <w:szCs w:val="22"/>
        </w:rPr>
        <w:t>FUNDAMENTACIÓN Y MOTIVACIÓN.</w:t>
      </w:r>
      <w:r w:rsidRPr="001D51C5">
        <w:rPr>
          <w:rFonts w:ascii="Palatino Linotype" w:hAnsi="Palatino Linotype" w:cs="Arial"/>
          <w:i/>
          <w:sz w:val="22"/>
          <w:szCs w:val="22"/>
        </w:rPr>
        <w:t xml:space="preserve"> La </w:t>
      </w:r>
      <w:r w:rsidRPr="001D51C5">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D51C5">
        <w:rPr>
          <w:rFonts w:ascii="Palatino Linotype" w:hAnsi="Palatino Linotype" w:cs="Arial"/>
          <w:i/>
          <w:sz w:val="22"/>
          <w:szCs w:val="22"/>
        </w:rPr>
        <w:t>.</w:t>
      </w:r>
    </w:p>
    <w:p w14:paraId="70B56531" w14:textId="77777777" w:rsidR="001271FC" w:rsidRPr="001D51C5" w:rsidRDefault="001271FC" w:rsidP="001271FC">
      <w:pPr>
        <w:spacing w:line="360" w:lineRule="auto"/>
        <w:ind w:left="567" w:right="618"/>
        <w:contextualSpacing/>
        <w:jc w:val="both"/>
        <w:rPr>
          <w:rFonts w:ascii="Palatino Linotype" w:hAnsi="Palatino Linotype" w:cs="Arial"/>
          <w:i/>
          <w:sz w:val="22"/>
          <w:szCs w:val="22"/>
        </w:rPr>
      </w:pPr>
      <w:r w:rsidRPr="001D51C5">
        <w:rPr>
          <w:rFonts w:ascii="Palatino Linotype" w:hAnsi="Palatino Linotype" w:cs="Arial"/>
          <w:i/>
          <w:sz w:val="22"/>
          <w:szCs w:val="22"/>
        </w:rPr>
        <w:t>SEGUNDO TRIBUNAL COLEGIADO DEL SEXTO CIRCUITO.</w:t>
      </w:r>
    </w:p>
    <w:p w14:paraId="79F7F60B" w14:textId="77777777" w:rsidR="001271FC" w:rsidRPr="001D51C5" w:rsidRDefault="001271FC" w:rsidP="001271FC">
      <w:pPr>
        <w:spacing w:line="360" w:lineRule="auto"/>
        <w:ind w:left="567" w:right="618"/>
        <w:contextualSpacing/>
        <w:jc w:val="both"/>
        <w:rPr>
          <w:rFonts w:ascii="Palatino Linotype" w:hAnsi="Palatino Linotype" w:cs="Arial"/>
          <w:i/>
          <w:sz w:val="22"/>
          <w:szCs w:val="22"/>
        </w:rPr>
      </w:pPr>
      <w:r w:rsidRPr="001D51C5">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38A6FDE8" w14:textId="77777777" w:rsidR="001271FC" w:rsidRPr="001D51C5" w:rsidRDefault="001271FC" w:rsidP="001271FC">
      <w:pPr>
        <w:spacing w:line="360" w:lineRule="auto"/>
        <w:ind w:left="567" w:right="618"/>
        <w:contextualSpacing/>
        <w:jc w:val="both"/>
        <w:rPr>
          <w:rFonts w:ascii="Palatino Linotype" w:hAnsi="Palatino Linotype" w:cs="Arial"/>
          <w:i/>
          <w:sz w:val="22"/>
          <w:szCs w:val="22"/>
        </w:rPr>
      </w:pPr>
      <w:r w:rsidRPr="001D51C5">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1D51C5">
        <w:rPr>
          <w:rFonts w:ascii="Palatino Linotype" w:hAnsi="Palatino Linotype" w:cs="Arial"/>
          <w:i/>
          <w:sz w:val="22"/>
          <w:szCs w:val="22"/>
        </w:rPr>
        <w:t>Esponda</w:t>
      </w:r>
      <w:proofErr w:type="spellEnd"/>
      <w:r w:rsidRPr="001D51C5">
        <w:rPr>
          <w:rFonts w:ascii="Palatino Linotype" w:hAnsi="Palatino Linotype" w:cs="Arial"/>
          <w:i/>
          <w:sz w:val="22"/>
          <w:szCs w:val="22"/>
        </w:rPr>
        <w:t xml:space="preserve"> Rincón.</w:t>
      </w:r>
    </w:p>
    <w:p w14:paraId="79677522" w14:textId="77777777" w:rsidR="001271FC" w:rsidRPr="001D51C5" w:rsidRDefault="001271FC" w:rsidP="001271FC">
      <w:pPr>
        <w:spacing w:line="360" w:lineRule="auto"/>
        <w:ind w:left="567" w:right="618"/>
        <w:contextualSpacing/>
        <w:jc w:val="both"/>
        <w:rPr>
          <w:rFonts w:ascii="Palatino Linotype" w:hAnsi="Palatino Linotype" w:cs="Arial"/>
          <w:i/>
          <w:sz w:val="22"/>
          <w:szCs w:val="22"/>
        </w:rPr>
      </w:pPr>
      <w:r w:rsidRPr="001D51C5">
        <w:rPr>
          <w:rFonts w:ascii="Palatino Linotype" w:hAnsi="Palatino Linotype" w:cs="Arial"/>
          <w:i/>
          <w:sz w:val="22"/>
          <w:szCs w:val="22"/>
        </w:rPr>
        <w:lastRenderedPageBreak/>
        <w:t xml:space="preserve">Amparo en revisión 333/88. </w:t>
      </w:r>
      <w:proofErr w:type="spellStart"/>
      <w:r w:rsidRPr="001D51C5">
        <w:rPr>
          <w:rFonts w:ascii="Palatino Linotype" w:hAnsi="Palatino Linotype" w:cs="Arial"/>
          <w:i/>
          <w:sz w:val="22"/>
          <w:szCs w:val="22"/>
        </w:rPr>
        <w:t>Adilia</w:t>
      </w:r>
      <w:proofErr w:type="spellEnd"/>
      <w:r w:rsidRPr="001D51C5">
        <w:rPr>
          <w:rFonts w:ascii="Palatino Linotype" w:hAnsi="Palatino Linotype" w:cs="Arial"/>
          <w:i/>
          <w:sz w:val="22"/>
          <w:szCs w:val="22"/>
        </w:rPr>
        <w:t xml:space="preserve"> Romero. 26 de octubre de 1988. Unanimidad de votos. Ponente: Arnoldo Nájera Virgen. Secretario: Enrique Crispín Campos Ramírez.</w:t>
      </w:r>
    </w:p>
    <w:p w14:paraId="1105A0FA" w14:textId="77777777" w:rsidR="001271FC" w:rsidRPr="001D51C5" w:rsidRDefault="001271FC" w:rsidP="001271FC">
      <w:pPr>
        <w:spacing w:line="360" w:lineRule="auto"/>
        <w:ind w:left="567" w:right="618"/>
        <w:contextualSpacing/>
        <w:jc w:val="both"/>
        <w:rPr>
          <w:rFonts w:ascii="Palatino Linotype" w:hAnsi="Palatino Linotype" w:cs="Arial"/>
          <w:i/>
          <w:sz w:val="22"/>
          <w:szCs w:val="22"/>
        </w:rPr>
      </w:pPr>
      <w:r w:rsidRPr="001D51C5">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1D51C5">
        <w:rPr>
          <w:rFonts w:ascii="Palatino Linotype" w:hAnsi="Palatino Linotype" w:cs="Arial"/>
          <w:i/>
          <w:sz w:val="22"/>
          <w:szCs w:val="22"/>
        </w:rPr>
        <w:t>Goyzueta</w:t>
      </w:r>
      <w:proofErr w:type="spellEnd"/>
      <w:r w:rsidRPr="001D51C5">
        <w:rPr>
          <w:rFonts w:ascii="Palatino Linotype" w:hAnsi="Palatino Linotype" w:cs="Arial"/>
          <w:i/>
          <w:sz w:val="22"/>
          <w:szCs w:val="22"/>
        </w:rPr>
        <w:t>. Secretario: Gonzalo Carrera Molina.</w:t>
      </w:r>
    </w:p>
    <w:p w14:paraId="1FFD419B" w14:textId="77777777" w:rsidR="001271FC" w:rsidRPr="001D51C5" w:rsidRDefault="001271FC" w:rsidP="001271FC">
      <w:pPr>
        <w:spacing w:line="360" w:lineRule="auto"/>
        <w:ind w:left="567" w:right="618"/>
        <w:contextualSpacing/>
        <w:jc w:val="both"/>
        <w:rPr>
          <w:rFonts w:ascii="Palatino Linotype" w:hAnsi="Palatino Linotype" w:cs="Arial"/>
          <w:i/>
          <w:sz w:val="22"/>
          <w:szCs w:val="22"/>
        </w:rPr>
      </w:pPr>
      <w:r w:rsidRPr="001D51C5">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1D51C5">
        <w:rPr>
          <w:rFonts w:ascii="Palatino Linotype" w:hAnsi="Palatino Linotype" w:cs="Arial"/>
          <w:i/>
          <w:sz w:val="22"/>
          <w:szCs w:val="22"/>
        </w:rPr>
        <w:t>Baigts</w:t>
      </w:r>
      <w:proofErr w:type="spellEnd"/>
      <w:r w:rsidRPr="001D51C5">
        <w:rPr>
          <w:rFonts w:ascii="Palatino Linotype" w:hAnsi="Palatino Linotype" w:cs="Arial"/>
          <w:i/>
          <w:sz w:val="22"/>
          <w:szCs w:val="22"/>
        </w:rPr>
        <w:t xml:space="preserve"> Muñoz.</w:t>
      </w:r>
    </w:p>
    <w:p w14:paraId="6156CFBA" w14:textId="77777777" w:rsidR="00B231FE" w:rsidRPr="001D51C5" w:rsidRDefault="00B231FE" w:rsidP="001271FC">
      <w:pPr>
        <w:spacing w:line="360" w:lineRule="auto"/>
        <w:ind w:left="567" w:right="618"/>
        <w:contextualSpacing/>
        <w:jc w:val="both"/>
        <w:rPr>
          <w:rFonts w:ascii="Palatino Linotype" w:hAnsi="Palatino Linotype" w:cs="Arial"/>
          <w:i/>
          <w:sz w:val="22"/>
          <w:szCs w:val="22"/>
        </w:rPr>
      </w:pPr>
    </w:p>
    <w:p w14:paraId="51CAA648" w14:textId="77777777" w:rsidR="001271FC" w:rsidRPr="001D51C5"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D51C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65A033A" w14:textId="77777777" w:rsidR="001271FC" w:rsidRPr="001D51C5" w:rsidRDefault="001271FC" w:rsidP="001271FC">
      <w:pPr>
        <w:pStyle w:val="Prrafodelista"/>
        <w:shd w:val="clear" w:color="auto" w:fill="FFFFFF"/>
        <w:spacing w:line="360" w:lineRule="auto"/>
        <w:ind w:left="0"/>
        <w:jc w:val="both"/>
        <w:rPr>
          <w:rFonts w:ascii="Palatino Linotype" w:eastAsia="Times New Roman" w:hAnsi="Palatino Linotype" w:cs="Arial"/>
          <w:lang w:eastAsia="es-MX"/>
        </w:rPr>
      </w:pPr>
    </w:p>
    <w:p w14:paraId="263AB791" w14:textId="7E838E53" w:rsidR="001271FC" w:rsidRPr="001D51C5"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D51C5">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1D51C5">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1D51C5">
        <w:rPr>
          <w:rFonts w:ascii="Palatino Linotype" w:eastAsia="MS Mincho" w:hAnsi="Palatino Linotype" w:cs="Times New Roman"/>
          <w:color w:val="000000"/>
        </w:rPr>
        <w:footnoteReference w:id="7"/>
      </w:r>
      <w:r w:rsidRPr="001D51C5">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w:t>
      </w:r>
      <w:r w:rsidRPr="001D51C5">
        <w:rPr>
          <w:rFonts w:ascii="Palatino Linotype" w:eastAsia="MS Mincho" w:hAnsi="Palatino Linotype" w:cs="Times New Roman"/>
          <w:color w:val="000000"/>
        </w:rPr>
        <w:lastRenderedPageBreak/>
        <w:t>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w:t>
      </w:r>
      <w:r w:rsidR="00B231FE" w:rsidRPr="001D51C5">
        <w:rPr>
          <w:rFonts w:ascii="Palatino Linotype" w:eastAsia="MS Mincho" w:hAnsi="Palatino Linotype" w:cs="Times New Roman"/>
          <w:color w:val="000000"/>
        </w:rPr>
        <w:t xml:space="preserve">zcan la información requerida. </w:t>
      </w:r>
    </w:p>
    <w:p w14:paraId="35A0F3F1" w14:textId="77777777" w:rsidR="001271FC" w:rsidRPr="001D51C5" w:rsidRDefault="001271FC" w:rsidP="001271FC">
      <w:pPr>
        <w:pStyle w:val="Prrafodelista"/>
        <w:spacing w:line="360" w:lineRule="auto"/>
        <w:rPr>
          <w:rFonts w:ascii="Palatino Linotype" w:eastAsia="Times New Roman" w:hAnsi="Palatino Linotype" w:cs="Arial"/>
          <w:lang w:eastAsia="es-MX"/>
        </w:rPr>
      </w:pPr>
    </w:p>
    <w:p w14:paraId="7ABB3C37" w14:textId="77777777" w:rsidR="001271FC" w:rsidRPr="001D51C5"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D51C5">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1D51C5">
        <w:rPr>
          <w:rFonts w:ascii="Palatino Linotype" w:eastAsia="Calibri" w:hAnsi="Palatino Linotype" w:cs="Arial"/>
          <w:b/>
          <w:szCs w:val="22"/>
          <w:lang w:val="es-ES" w:eastAsia="es-CO"/>
        </w:rPr>
        <w:t>SUJETO OBLIGADO</w:t>
      </w:r>
      <w:r w:rsidRPr="001D51C5">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01F7BF" w14:textId="77777777" w:rsidR="001271FC" w:rsidRPr="001D51C5" w:rsidRDefault="001271FC" w:rsidP="001271FC">
      <w:pPr>
        <w:pStyle w:val="Prrafodelista"/>
        <w:spacing w:line="360" w:lineRule="auto"/>
        <w:rPr>
          <w:rFonts w:ascii="Palatino Linotype" w:eastAsia="Times New Roman" w:hAnsi="Palatino Linotype" w:cs="Arial"/>
          <w:lang w:eastAsia="es-MX"/>
        </w:rPr>
      </w:pPr>
    </w:p>
    <w:p w14:paraId="728A5EA2" w14:textId="77777777" w:rsidR="001271FC" w:rsidRPr="001D51C5"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D51C5">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w:t>
      </w:r>
      <w:r w:rsidRPr="001D51C5">
        <w:rPr>
          <w:rFonts w:ascii="Palatino Linotype" w:eastAsia="Times New Roman" w:hAnsi="Palatino Linotype" w:cs="Arial"/>
          <w:szCs w:val="22"/>
          <w:lang w:val="es-MX" w:eastAsia="es-MX"/>
        </w:rPr>
        <w:lastRenderedPageBreak/>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15D5D9E" w14:textId="77777777" w:rsidR="001271FC" w:rsidRPr="001D51C5" w:rsidRDefault="001271FC" w:rsidP="001271FC">
      <w:pPr>
        <w:pStyle w:val="Prrafodelista"/>
        <w:spacing w:line="360" w:lineRule="auto"/>
        <w:rPr>
          <w:rFonts w:ascii="Palatino Linotype" w:eastAsia="Times New Roman" w:hAnsi="Palatino Linotype" w:cs="Arial"/>
          <w:lang w:eastAsia="es-MX"/>
        </w:rPr>
      </w:pPr>
    </w:p>
    <w:p w14:paraId="35DD5E7A" w14:textId="77777777" w:rsidR="001271FC" w:rsidRPr="001D51C5" w:rsidRDefault="001271FC" w:rsidP="0044074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D51C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374AE86" w14:textId="556D24BD" w:rsidR="00566ACD" w:rsidRPr="001D51C5" w:rsidRDefault="00566ACD" w:rsidP="00232154">
      <w:pPr>
        <w:pStyle w:val="Prrafodelista"/>
        <w:tabs>
          <w:tab w:val="left" w:pos="851"/>
        </w:tabs>
        <w:spacing w:before="240" w:after="240" w:line="360" w:lineRule="auto"/>
        <w:ind w:left="0" w:right="49"/>
        <w:jc w:val="both"/>
        <w:rPr>
          <w:rFonts w:ascii="Palatino Linotype" w:hAnsi="Palatino Linotype"/>
          <w:lang w:val="es-ES"/>
        </w:rPr>
      </w:pPr>
    </w:p>
    <w:p w14:paraId="4406091D" w14:textId="2A9ED43A" w:rsidR="00311804" w:rsidRPr="001D51C5" w:rsidRDefault="004E0D65" w:rsidP="0044074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D51C5">
        <w:rPr>
          <w:rFonts w:ascii="Palatino Linotype" w:hAnsi="Palatino Linotype"/>
        </w:rPr>
        <w:t xml:space="preserve">Por lo anteriormente expuesto y fundado este </w:t>
      </w:r>
      <w:r w:rsidR="001C4B31" w:rsidRPr="001D51C5">
        <w:rPr>
          <w:rFonts w:ascii="Palatino Linotype" w:hAnsi="Palatino Linotype"/>
          <w:b/>
        </w:rPr>
        <w:t>ÓRGANO</w:t>
      </w:r>
      <w:r w:rsidRPr="001D51C5">
        <w:rPr>
          <w:rFonts w:ascii="Palatino Linotype" w:hAnsi="Palatino Linotype"/>
          <w:b/>
        </w:rPr>
        <w:t xml:space="preserve"> GARANTE</w:t>
      </w:r>
      <w:r w:rsidRPr="001D51C5">
        <w:rPr>
          <w:rFonts w:ascii="Palatino Linotype" w:hAnsi="Palatino Linotype"/>
        </w:rPr>
        <w:t xml:space="preserve"> emite los siguientes</w:t>
      </w:r>
      <w:r w:rsidR="00D222DA" w:rsidRPr="001D51C5">
        <w:rPr>
          <w:rFonts w:ascii="Palatino Linotype" w:hAnsi="Palatino Linotype"/>
        </w:rPr>
        <w:t>:</w:t>
      </w:r>
    </w:p>
    <w:p w14:paraId="2C90DB1B" w14:textId="77777777" w:rsidR="00B65044" w:rsidRPr="001D51C5" w:rsidRDefault="00B65044" w:rsidP="00B65044">
      <w:pPr>
        <w:pStyle w:val="Prrafodelista"/>
        <w:rPr>
          <w:rFonts w:ascii="Palatino Linotype" w:hAnsi="Palatino Linotype"/>
          <w:lang w:val="es-ES"/>
        </w:rPr>
      </w:pPr>
    </w:p>
    <w:p w14:paraId="50599300" w14:textId="6B28CE9D" w:rsidR="00B65044" w:rsidRPr="001D51C5" w:rsidRDefault="001D51C5" w:rsidP="00B65044">
      <w:pPr>
        <w:tabs>
          <w:tab w:val="left" w:pos="851"/>
        </w:tabs>
        <w:spacing w:before="240" w:after="240" w:line="360" w:lineRule="auto"/>
        <w:ind w:right="49"/>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78B5380" wp14:editId="7704CBEB">
                <wp:simplePos x="0" y="0"/>
                <wp:positionH relativeFrom="column">
                  <wp:posOffset>34290</wp:posOffset>
                </wp:positionH>
                <wp:positionV relativeFrom="paragraph">
                  <wp:posOffset>104774</wp:posOffset>
                </wp:positionV>
                <wp:extent cx="5505450" cy="32480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505450" cy="3248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0D62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8.25pt" to="436.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" strokecolor="#4579b8 [3044]"/>
            </w:pict>
          </mc:Fallback>
        </mc:AlternateContent>
      </w:r>
    </w:p>
    <w:p w14:paraId="646CD9EA" w14:textId="77777777" w:rsidR="00B65044" w:rsidRPr="001D51C5" w:rsidRDefault="00B65044" w:rsidP="00B65044">
      <w:pPr>
        <w:tabs>
          <w:tab w:val="left" w:pos="851"/>
        </w:tabs>
        <w:spacing w:before="240" w:after="240" w:line="360" w:lineRule="auto"/>
        <w:ind w:right="49"/>
        <w:jc w:val="both"/>
        <w:rPr>
          <w:rFonts w:ascii="Palatino Linotype" w:hAnsi="Palatino Linotype"/>
          <w:lang w:val="es-ES"/>
        </w:rPr>
      </w:pPr>
    </w:p>
    <w:p w14:paraId="574281B1" w14:textId="77777777" w:rsidR="00B65044" w:rsidRPr="001D51C5" w:rsidRDefault="00B65044" w:rsidP="00B65044">
      <w:pPr>
        <w:tabs>
          <w:tab w:val="left" w:pos="851"/>
        </w:tabs>
        <w:spacing w:before="240" w:after="240" w:line="360" w:lineRule="auto"/>
        <w:ind w:right="49"/>
        <w:jc w:val="both"/>
        <w:rPr>
          <w:rFonts w:ascii="Palatino Linotype" w:hAnsi="Palatino Linotype"/>
          <w:lang w:val="es-ES"/>
        </w:rPr>
      </w:pPr>
    </w:p>
    <w:p w14:paraId="2D765053" w14:textId="77777777" w:rsidR="00B65044" w:rsidRPr="001D51C5" w:rsidRDefault="00B65044" w:rsidP="00B65044">
      <w:pPr>
        <w:tabs>
          <w:tab w:val="left" w:pos="851"/>
        </w:tabs>
        <w:spacing w:before="240" w:after="240" w:line="360" w:lineRule="auto"/>
        <w:ind w:right="49"/>
        <w:jc w:val="both"/>
        <w:rPr>
          <w:rFonts w:ascii="Palatino Linotype" w:hAnsi="Palatino Linotype"/>
          <w:lang w:val="es-ES"/>
        </w:rPr>
      </w:pPr>
    </w:p>
    <w:p w14:paraId="2EF43EA5" w14:textId="77777777" w:rsidR="00B65044" w:rsidRPr="001D51C5" w:rsidRDefault="00B65044" w:rsidP="00B65044">
      <w:pPr>
        <w:tabs>
          <w:tab w:val="left" w:pos="851"/>
        </w:tabs>
        <w:spacing w:before="240" w:after="240" w:line="360" w:lineRule="auto"/>
        <w:ind w:right="49"/>
        <w:jc w:val="both"/>
        <w:rPr>
          <w:rFonts w:ascii="Palatino Linotype" w:hAnsi="Palatino Linotype"/>
          <w:lang w:val="es-ES"/>
        </w:rPr>
      </w:pPr>
    </w:p>
    <w:p w14:paraId="6B140626" w14:textId="77777777" w:rsidR="00B65044" w:rsidRPr="001D51C5" w:rsidRDefault="00B65044" w:rsidP="00B65044">
      <w:pPr>
        <w:tabs>
          <w:tab w:val="left" w:pos="851"/>
        </w:tabs>
        <w:spacing w:before="240" w:after="240" w:line="360" w:lineRule="auto"/>
        <w:ind w:right="49"/>
        <w:jc w:val="both"/>
        <w:rPr>
          <w:rFonts w:ascii="Palatino Linotype" w:hAnsi="Palatino Linotype"/>
          <w:lang w:val="es-ES"/>
        </w:rPr>
      </w:pPr>
    </w:p>
    <w:p w14:paraId="7A3CC135" w14:textId="77777777" w:rsidR="00B65044" w:rsidRPr="001D51C5" w:rsidRDefault="00B65044" w:rsidP="00B65044">
      <w:pPr>
        <w:tabs>
          <w:tab w:val="left" w:pos="851"/>
        </w:tabs>
        <w:spacing w:before="240" w:after="240" w:line="360" w:lineRule="auto"/>
        <w:ind w:right="49"/>
        <w:jc w:val="both"/>
        <w:rPr>
          <w:rFonts w:ascii="Palatino Linotype" w:hAnsi="Palatino Linotype"/>
          <w:lang w:val="es-ES"/>
        </w:rPr>
      </w:pPr>
    </w:p>
    <w:p w14:paraId="06E5BB70" w14:textId="573D3C40" w:rsidR="00ED131F" w:rsidRPr="001D51C5" w:rsidRDefault="00ED131F" w:rsidP="008644D8">
      <w:pPr>
        <w:pStyle w:val="Ttulo1"/>
        <w:spacing w:line="360" w:lineRule="auto"/>
        <w:jc w:val="center"/>
        <w:rPr>
          <w:rFonts w:ascii="Palatino Linotype" w:eastAsia="Calibri" w:hAnsi="Palatino Linotype"/>
          <w:b/>
          <w:color w:val="auto"/>
          <w:sz w:val="24"/>
          <w:szCs w:val="24"/>
          <w:lang w:val="es-ES" w:eastAsia="es-ES"/>
        </w:rPr>
      </w:pPr>
      <w:bookmarkStart w:id="51" w:name="_Toc523403010"/>
      <w:r w:rsidRPr="001D51C5">
        <w:rPr>
          <w:rFonts w:ascii="Palatino Linotype" w:eastAsia="Calibri" w:hAnsi="Palatino Linotype"/>
          <w:b/>
          <w:color w:val="auto"/>
          <w:sz w:val="24"/>
          <w:szCs w:val="24"/>
          <w:lang w:val="es-ES" w:eastAsia="es-ES"/>
        </w:rPr>
        <w:lastRenderedPageBreak/>
        <w:t>R</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E</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S</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O</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L</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U</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T</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I</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V</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O</w:t>
      </w:r>
      <w:r w:rsidR="00AE4C5A" w:rsidRPr="001D51C5">
        <w:rPr>
          <w:rFonts w:ascii="Palatino Linotype" w:eastAsia="Calibri" w:hAnsi="Palatino Linotype"/>
          <w:b/>
          <w:color w:val="auto"/>
          <w:sz w:val="24"/>
          <w:szCs w:val="24"/>
          <w:lang w:val="es-ES" w:eastAsia="es-ES"/>
        </w:rPr>
        <w:t xml:space="preserve"> </w:t>
      </w:r>
      <w:r w:rsidRPr="001D51C5">
        <w:rPr>
          <w:rFonts w:ascii="Palatino Linotype" w:eastAsia="Calibri" w:hAnsi="Palatino Linotype"/>
          <w:b/>
          <w:color w:val="auto"/>
          <w:sz w:val="24"/>
          <w:szCs w:val="24"/>
          <w:lang w:val="es-ES" w:eastAsia="es-ES"/>
        </w:rPr>
        <w:t>S</w:t>
      </w:r>
      <w:bookmarkEnd w:id="12"/>
      <w:bookmarkEnd w:id="13"/>
      <w:bookmarkEnd w:id="14"/>
      <w:bookmarkEnd w:id="51"/>
      <w:r w:rsidR="00AE4C5A" w:rsidRPr="001D51C5">
        <w:rPr>
          <w:rFonts w:ascii="Palatino Linotype" w:eastAsia="Calibri" w:hAnsi="Palatino Linotype"/>
          <w:b/>
          <w:color w:val="auto"/>
          <w:sz w:val="24"/>
          <w:szCs w:val="24"/>
          <w:lang w:val="es-ES" w:eastAsia="es-ES"/>
        </w:rPr>
        <w:t xml:space="preserve"> </w:t>
      </w:r>
    </w:p>
    <w:p w14:paraId="7350B799" w14:textId="77777777" w:rsidR="004C3241" w:rsidRPr="001D51C5" w:rsidRDefault="004C3241" w:rsidP="004C3241">
      <w:pPr>
        <w:rPr>
          <w:lang w:val="es-ES"/>
        </w:rPr>
      </w:pPr>
    </w:p>
    <w:p w14:paraId="323D7B11" w14:textId="22F636E6" w:rsidR="004C3241" w:rsidRPr="001D51C5" w:rsidRDefault="004C3241" w:rsidP="004C3241">
      <w:pPr>
        <w:spacing w:line="360" w:lineRule="auto"/>
        <w:jc w:val="both"/>
        <w:rPr>
          <w:rFonts w:ascii="Palatino Linotype" w:eastAsia="Times New Roman" w:hAnsi="Palatino Linotype" w:cs="Times New Roman"/>
        </w:rPr>
      </w:pPr>
      <w:r w:rsidRPr="001D51C5">
        <w:rPr>
          <w:rFonts w:ascii="Palatino Linotype" w:eastAsia="Times New Roman" w:hAnsi="Palatino Linotype" w:cs="Arial"/>
          <w:b/>
        </w:rPr>
        <w:t xml:space="preserve">PRIMERO. </w:t>
      </w:r>
      <w:r w:rsidRPr="001D51C5">
        <w:rPr>
          <w:rFonts w:ascii="Palatino Linotype" w:eastAsia="Times New Roman" w:hAnsi="Palatino Linotype" w:cs="Arial"/>
        </w:rPr>
        <w:t xml:space="preserve">Resultan </w:t>
      </w:r>
      <w:r w:rsidR="0020430A" w:rsidRPr="001D51C5">
        <w:rPr>
          <w:rFonts w:ascii="Palatino Linotype" w:eastAsia="Times New Roman" w:hAnsi="Palatino Linotype" w:cs="Arial"/>
        </w:rPr>
        <w:t>parcialmente fundadas</w:t>
      </w:r>
      <w:r w:rsidRPr="001D51C5">
        <w:rPr>
          <w:rFonts w:ascii="Palatino Linotype" w:eastAsia="Times New Roman" w:hAnsi="Palatino Linotype" w:cs="Arial"/>
        </w:rPr>
        <w:t xml:space="preserve"> las</w:t>
      </w:r>
      <w:r w:rsidRPr="001D51C5">
        <w:rPr>
          <w:rFonts w:ascii="Palatino Linotype" w:eastAsia="Times New Roman" w:hAnsi="Palatino Linotype" w:cs="Arial"/>
          <w:b/>
        </w:rPr>
        <w:t xml:space="preserve"> </w:t>
      </w:r>
      <w:r w:rsidRPr="001D51C5">
        <w:rPr>
          <w:rFonts w:ascii="Palatino Linotype" w:eastAsia="Times New Roman" w:hAnsi="Palatino Linotype" w:cs="Arial"/>
          <w:lang w:val="es-ES"/>
        </w:rPr>
        <w:t xml:space="preserve">razones o motivos de inconformidad hechos valer </w:t>
      </w:r>
      <w:r w:rsidRPr="001D51C5">
        <w:rPr>
          <w:rFonts w:ascii="Palatino Linotype" w:eastAsia="Calibri" w:hAnsi="Palatino Linotype" w:cs="Arial"/>
          <w:lang w:val="es-ES"/>
        </w:rPr>
        <w:t xml:space="preserve">en el recurso de revisión </w:t>
      </w:r>
      <w:r w:rsidRPr="001D51C5">
        <w:rPr>
          <w:rFonts w:ascii="Palatino Linotype" w:hAnsi="Palatino Linotype" w:cs="Arial"/>
          <w:b/>
          <w:bCs/>
        </w:rPr>
        <w:t>0</w:t>
      </w:r>
      <w:r w:rsidR="006A35FA" w:rsidRPr="001D51C5">
        <w:rPr>
          <w:rFonts w:ascii="Palatino Linotype" w:hAnsi="Palatino Linotype" w:cs="Arial"/>
          <w:b/>
          <w:bCs/>
        </w:rPr>
        <w:t>2363</w:t>
      </w:r>
      <w:r w:rsidRPr="001D51C5">
        <w:rPr>
          <w:rFonts w:ascii="Palatino Linotype" w:hAnsi="Palatino Linotype" w:cs="Arial"/>
          <w:b/>
          <w:bCs/>
        </w:rPr>
        <w:t>/INFOEM/IP/RR/2018</w:t>
      </w:r>
      <w:r w:rsidRPr="001D51C5">
        <w:rPr>
          <w:rFonts w:ascii="Palatino Linotype" w:hAnsi="Palatino Linotype" w:cs="Arial"/>
          <w:b/>
          <w:bCs/>
          <w:lang w:eastAsia="es-MX"/>
        </w:rPr>
        <w:t xml:space="preserve"> </w:t>
      </w:r>
      <w:r w:rsidRPr="001D51C5">
        <w:rPr>
          <w:rFonts w:ascii="Palatino Linotype" w:hAnsi="Palatino Linotype" w:cs="Arial"/>
          <w:bCs/>
          <w:lang w:eastAsia="es-MX"/>
        </w:rPr>
        <w:t xml:space="preserve">en términos del </w:t>
      </w:r>
      <w:r w:rsidRPr="001D51C5">
        <w:rPr>
          <w:rFonts w:ascii="Palatino Linotype" w:hAnsi="Palatino Linotype" w:cs="Arial"/>
          <w:b/>
          <w:bCs/>
          <w:lang w:eastAsia="es-MX"/>
        </w:rPr>
        <w:t xml:space="preserve">Considerando CUARTO </w:t>
      </w:r>
      <w:r w:rsidRPr="001D51C5">
        <w:rPr>
          <w:rFonts w:ascii="Palatino Linotype" w:hAnsi="Palatino Linotype" w:cs="Arial"/>
          <w:bCs/>
          <w:lang w:eastAsia="es-MX"/>
        </w:rPr>
        <w:t>de la presente resolución.</w:t>
      </w:r>
    </w:p>
    <w:p w14:paraId="7BA6F6F7" w14:textId="21450DC3" w:rsidR="004C3241" w:rsidRPr="001D51C5" w:rsidRDefault="004C3241" w:rsidP="004C3241">
      <w:pPr>
        <w:spacing w:before="240" w:after="240" w:line="360" w:lineRule="auto"/>
        <w:jc w:val="both"/>
        <w:rPr>
          <w:rFonts w:ascii="Palatino Linotype" w:eastAsia="Calibri" w:hAnsi="Palatino Linotype" w:cs="Arial"/>
          <w:lang w:val="es-ES"/>
        </w:rPr>
      </w:pPr>
      <w:bookmarkStart w:id="52" w:name="_Toc477891768"/>
      <w:bookmarkStart w:id="53" w:name="_Toc477891858"/>
      <w:bookmarkStart w:id="54" w:name="_Toc481576259"/>
      <w:bookmarkStart w:id="55" w:name="_Toc492590391"/>
      <w:bookmarkStart w:id="56" w:name="_Toc462653937"/>
      <w:bookmarkStart w:id="57" w:name="_Toc453696502"/>
      <w:bookmarkStart w:id="58" w:name="_Toc454301155"/>
      <w:r w:rsidRPr="001D51C5">
        <w:rPr>
          <w:rFonts w:ascii="Palatino Linotype" w:hAnsi="Palatino Linotype"/>
          <w:b/>
        </w:rPr>
        <w:t>SEGUNDO.</w:t>
      </w:r>
      <w:r w:rsidRPr="001D51C5">
        <w:rPr>
          <w:rStyle w:val="Ttulo2Car"/>
          <w:rFonts w:ascii="Palatino Linotype" w:hAnsi="Palatino Linotype"/>
          <w:b/>
          <w:color w:val="auto"/>
          <w:sz w:val="24"/>
          <w:szCs w:val="24"/>
        </w:rPr>
        <w:t xml:space="preserve"> </w:t>
      </w:r>
      <w:bookmarkEnd w:id="52"/>
      <w:bookmarkEnd w:id="53"/>
      <w:bookmarkEnd w:id="54"/>
      <w:bookmarkEnd w:id="55"/>
      <w:bookmarkEnd w:id="56"/>
      <w:bookmarkEnd w:id="57"/>
      <w:bookmarkEnd w:id="58"/>
      <w:r w:rsidRPr="001D51C5">
        <w:rPr>
          <w:rFonts w:ascii="Palatino Linotype" w:eastAsia="Calibri" w:hAnsi="Palatino Linotype" w:cs="Arial"/>
          <w:lang w:val="es-ES"/>
        </w:rPr>
        <w:t>Se</w:t>
      </w:r>
      <w:r w:rsidRPr="001D51C5">
        <w:rPr>
          <w:rFonts w:ascii="Palatino Linotype" w:eastAsia="Calibri" w:hAnsi="Palatino Linotype" w:cs="Arial"/>
          <w:b/>
          <w:lang w:val="es-ES"/>
        </w:rPr>
        <w:t xml:space="preserve"> </w:t>
      </w:r>
      <w:r w:rsidR="0020430A" w:rsidRPr="001D51C5">
        <w:rPr>
          <w:rFonts w:ascii="Palatino Linotype" w:eastAsia="Calibri" w:hAnsi="Palatino Linotype" w:cs="Arial"/>
          <w:b/>
          <w:lang w:val="es-ES"/>
        </w:rPr>
        <w:t>MODIFICA</w:t>
      </w:r>
      <w:r w:rsidRPr="001D51C5">
        <w:rPr>
          <w:rFonts w:ascii="Palatino Linotype" w:eastAsia="Calibri" w:hAnsi="Palatino Linotype" w:cs="Arial"/>
          <w:b/>
          <w:lang w:val="es-ES"/>
        </w:rPr>
        <w:t xml:space="preserve"> </w:t>
      </w:r>
      <w:r w:rsidRPr="001D51C5">
        <w:rPr>
          <w:rFonts w:ascii="Palatino Linotype" w:eastAsia="Calibri" w:hAnsi="Palatino Linotype" w:cs="Arial"/>
          <w:lang w:val="es-ES"/>
        </w:rPr>
        <w:t>la respuesta emitida por el</w:t>
      </w:r>
      <w:r w:rsidRPr="001D51C5">
        <w:rPr>
          <w:rFonts w:ascii="Palatino Linotype" w:eastAsia="Calibri" w:hAnsi="Palatino Linotype" w:cs="Arial"/>
          <w:b/>
          <w:lang w:val="es-ES"/>
        </w:rPr>
        <w:t xml:space="preserve"> </w:t>
      </w:r>
      <w:r w:rsidR="006A35FA" w:rsidRPr="001D51C5">
        <w:rPr>
          <w:rFonts w:ascii="Palatino Linotype" w:hAnsi="Palatino Linotype"/>
          <w:b/>
          <w:bCs/>
          <w:szCs w:val="22"/>
        </w:rPr>
        <w:t>Organismo Agua y Saneamiento de Toluca</w:t>
      </w:r>
      <w:r w:rsidR="006A35FA" w:rsidRPr="001D51C5">
        <w:rPr>
          <w:rFonts w:ascii="Palatino Linotype" w:hAnsi="Palatino Linotype"/>
          <w:bCs/>
          <w:sz w:val="28"/>
          <w:szCs w:val="22"/>
        </w:rPr>
        <w:t xml:space="preserve"> </w:t>
      </w:r>
      <w:r w:rsidRPr="001D51C5">
        <w:rPr>
          <w:rFonts w:ascii="Palatino Linotype" w:hAnsi="Palatino Linotype"/>
          <w:bCs/>
          <w:szCs w:val="22"/>
        </w:rPr>
        <w:t>y se</w:t>
      </w:r>
      <w:r w:rsidRPr="001D51C5">
        <w:rPr>
          <w:rFonts w:ascii="Palatino Linotype" w:hAnsi="Palatino Linotype"/>
          <w:b/>
          <w:bCs/>
          <w:szCs w:val="22"/>
        </w:rPr>
        <w:t xml:space="preserve"> ORDENA</w:t>
      </w:r>
      <w:r w:rsidRPr="001D51C5">
        <w:rPr>
          <w:rFonts w:ascii="Palatino Linotype" w:eastAsia="Times New Roman" w:hAnsi="Palatino Linotype" w:cs="Arial"/>
          <w:lang w:val="es-ES"/>
        </w:rPr>
        <w:t xml:space="preserve"> </w:t>
      </w:r>
      <w:r w:rsidR="00DD3D1A" w:rsidRPr="001D51C5">
        <w:rPr>
          <w:rFonts w:ascii="Palatino Linotype" w:eastAsia="Calibri" w:hAnsi="Palatino Linotype" w:cs="Arial"/>
          <w:lang w:val="es-ES"/>
        </w:rPr>
        <w:t>entregar</w:t>
      </w:r>
      <w:r w:rsidRPr="001D51C5">
        <w:rPr>
          <w:rFonts w:ascii="Palatino Linotype" w:eastAsia="Calibri" w:hAnsi="Palatino Linotype" w:cs="Arial"/>
          <w:lang w:val="es-ES"/>
        </w:rPr>
        <w:t xml:space="preserve"> vía Sistema de Acceso a la Información Mexiquense </w:t>
      </w:r>
      <w:r w:rsidRPr="001D51C5">
        <w:rPr>
          <w:rFonts w:ascii="Palatino Linotype" w:eastAsia="Calibri" w:hAnsi="Palatino Linotype" w:cs="Arial"/>
          <w:b/>
          <w:lang w:val="es-ES"/>
        </w:rPr>
        <w:t>(SAIMEX)</w:t>
      </w:r>
      <w:r w:rsidR="001049B2" w:rsidRPr="001D51C5">
        <w:rPr>
          <w:rFonts w:ascii="Palatino Linotype" w:eastAsia="Calibri" w:hAnsi="Palatino Linotype" w:cs="Arial"/>
          <w:b/>
          <w:lang w:val="es-ES"/>
        </w:rPr>
        <w:t>,</w:t>
      </w:r>
      <w:r w:rsidRPr="001D51C5">
        <w:rPr>
          <w:rFonts w:ascii="Palatino Linotype" w:eastAsia="Calibri" w:hAnsi="Palatino Linotype" w:cs="Arial"/>
          <w:b/>
          <w:lang w:val="es-ES"/>
        </w:rPr>
        <w:t xml:space="preserve"> </w:t>
      </w:r>
      <w:r w:rsidRPr="001D51C5">
        <w:rPr>
          <w:rFonts w:ascii="Palatino Linotype" w:eastAsia="Calibri" w:hAnsi="Palatino Linotype" w:cs="Arial"/>
          <w:lang w:val="es-ES"/>
        </w:rPr>
        <w:t>de ser el caso en versión pública</w:t>
      </w:r>
      <w:r w:rsidR="00BB5015" w:rsidRPr="001D51C5">
        <w:rPr>
          <w:rFonts w:ascii="Palatino Linotype" w:eastAsia="Calibri" w:hAnsi="Palatino Linotype" w:cs="Arial"/>
          <w:lang w:val="es-ES"/>
        </w:rPr>
        <w:t>,</w:t>
      </w:r>
      <w:r w:rsidR="007A059A" w:rsidRPr="001D51C5">
        <w:rPr>
          <w:rFonts w:ascii="Palatino Linotype" w:eastAsia="Calibri" w:hAnsi="Palatino Linotype" w:cs="Arial"/>
          <w:lang w:val="es-ES"/>
        </w:rPr>
        <w:t xml:space="preserve"> el soporte documental en donde conste</w:t>
      </w:r>
      <w:r w:rsidRPr="001D51C5">
        <w:rPr>
          <w:rFonts w:ascii="Palatino Linotype" w:eastAsia="Calibri" w:hAnsi="Palatino Linotype" w:cs="Arial"/>
          <w:lang w:val="es-ES"/>
        </w:rPr>
        <w:t xml:space="preserve"> la siguiente información:</w:t>
      </w:r>
    </w:p>
    <w:p w14:paraId="13E1343A" w14:textId="4976A46A" w:rsidR="00BB5015" w:rsidRPr="001D51C5" w:rsidRDefault="004C3241" w:rsidP="00B65044">
      <w:pPr>
        <w:pStyle w:val="Prrafodelista"/>
        <w:numPr>
          <w:ilvl w:val="0"/>
          <w:numId w:val="6"/>
        </w:numPr>
        <w:spacing w:line="360" w:lineRule="auto"/>
        <w:ind w:right="567"/>
        <w:jc w:val="both"/>
        <w:rPr>
          <w:rFonts w:ascii="Palatino Linotype" w:hAnsi="Palatino Linotype" w:cs="Arial"/>
          <w:b/>
          <w:szCs w:val="22"/>
          <w:lang w:eastAsia="es-MX"/>
        </w:rPr>
      </w:pPr>
      <w:bookmarkStart w:id="59" w:name="_Toc460947013"/>
      <w:r w:rsidRPr="001D51C5">
        <w:rPr>
          <w:rFonts w:ascii="Palatino Linotype" w:hAnsi="Palatino Linotype" w:cs="Arial"/>
          <w:b/>
          <w:szCs w:val="22"/>
          <w:lang w:eastAsia="es-MX"/>
        </w:rPr>
        <w:t>Permiso</w:t>
      </w:r>
      <w:r w:rsidR="00BB5015" w:rsidRPr="001D51C5">
        <w:rPr>
          <w:rFonts w:ascii="Palatino Linotype" w:hAnsi="Palatino Linotype" w:cs="Arial"/>
          <w:b/>
          <w:szCs w:val="22"/>
          <w:lang w:eastAsia="es-MX"/>
        </w:rPr>
        <w:t>s</w:t>
      </w:r>
      <w:r w:rsidR="00D32D1F" w:rsidRPr="001D51C5">
        <w:rPr>
          <w:rFonts w:ascii="Palatino Linotype" w:hAnsi="Palatino Linotype" w:cs="Arial"/>
          <w:b/>
          <w:szCs w:val="22"/>
          <w:lang w:eastAsia="es-MX"/>
        </w:rPr>
        <w:t xml:space="preserve"> </w:t>
      </w:r>
      <w:r w:rsidRPr="001D51C5">
        <w:rPr>
          <w:rFonts w:ascii="Palatino Linotype" w:hAnsi="Palatino Linotype" w:cs="Arial"/>
          <w:b/>
          <w:szCs w:val="22"/>
          <w:lang w:eastAsia="es-MX"/>
        </w:rPr>
        <w:t>o autorizaci</w:t>
      </w:r>
      <w:r w:rsidR="00BB5015" w:rsidRPr="001D51C5">
        <w:rPr>
          <w:rFonts w:ascii="Palatino Linotype" w:hAnsi="Palatino Linotype" w:cs="Arial"/>
          <w:b/>
          <w:szCs w:val="22"/>
          <w:lang w:eastAsia="es-MX"/>
        </w:rPr>
        <w:t>o</w:t>
      </w:r>
      <w:r w:rsidRPr="001D51C5">
        <w:rPr>
          <w:rFonts w:ascii="Palatino Linotype" w:hAnsi="Palatino Linotype" w:cs="Arial"/>
          <w:b/>
          <w:szCs w:val="22"/>
          <w:lang w:eastAsia="es-MX"/>
        </w:rPr>
        <w:t>n</w:t>
      </w:r>
      <w:r w:rsidR="00BB5015" w:rsidRPr="001D51C5">
        <w:rPr>
          <w:rFonts w:ascii="Palatino Linotype" w:hAnsi="Palatino Linotype" w:cs="Arial"/>
          <w:b/>
          <w:szCs w:val="22"/>
          <w:lang w:eastAsia="es-MX"/>
        </w:rPr>
        <w:t xml:space="preserve">es </w:t>
      </w:r>
      <w:r w:rsidR="00D32D1F" w:rsidRPr="001D51C5">
        <w:rPr>
          <w:rFonts w:ascii="Palatino Linotype" w:hAnsi="Palatino Linotype" w:cs="Arial"/>
          <w:b/>
          <w:szCs w:val="22"/>
          <w:lang w:eastAsia="es-MX"/>
        </w:rPr>
        <w:t xml:space="preserve">que se hayan emitido al Comité </w:t>
      </w:r>
      <w:r w:rsidR="001A1380" w:rsidRPr="001D51C5">
        <w:rPr>
          <w:rFonts w:ascii="Palatino Linotype" w:hAnsi="Palatino Linotype" w:cs="Arial"/>
          <w:b/>
          <w:szCs w:val="22"/>
          <w:lang w:eastAsia="es-MX"/>
        </w:rPr>
        <w:t xml:space="preserve">Independiente </w:t>
      </w:r>
      <w:r w:rsidR="001049B2" w:rsidRPr="001D51C5">
        <w:rPr>
          <w:rFonts w:ascii="Palatino Linotype" w:hAnsi="Palatino Linotype" w:cs="Arial"/>
          <w:b/>
          <w:szCs w:val="22"/>
          <w:lang w:eastAsia="es-MX"/>
        </w:rPr>
        <w:t xml:space="preserve">de Agua de la Delegación San Andrés </w:t>
      </w:r>
      <w:proofErr w:type="spellStart"/>
      <w:r w:rsidR="001049B2" w:rsidRPr="001D51C5">
        <w:rPr>
          <w:rFonts w:ascii="Palatino Linotype" w:hAnsi="Palatino Linotype" w:cs="Arial"/>
          <w:b/>
          <w:szCs w:val="22"/>
          <w:lang w:eastAsia="es-MX"/>
        </w:rPr>
        <w:t>Cuexcontitlán</w:t>
      </w:r>
      <w:proofErr w:type="spellEnd"/>
      <w:r w:rsidR="001049B2" w:rsidRPr="001D51C5">
        <w:rPr>
          <w:rFonts w:ascii="Palatino Linotype" w:hAnsi="Palatino Linotype" w:cs="Arial"/>
          <w:b/>
          <w:szCs w:val="22"/>
          <w:lang w:eastAsia="es-MX"/>
        </w:rPr>
        <w:t xml:space="preserve"> relativos a los pozos de agua ubicados en las direcciones de referencia en la solicitud 00013/OASTOL/IP/2018.</w:t>
      </w:r>
    </w:p>
    <w:p w14:paraId="4933EFAE" w14:textId="77777777" w:rsidR="001049B2" w:rsidRPr="001D51C5" w:rsidRDefault="001049B2" w:rsidP="001049B2">
      <w:pPr>
        <w:pStyle w:val="Prrafodelista"/>
        <w:spacing w:line="360" w:lineRule="auto"/>
        <w:ind w:right="757"/>
        <w:jc w:val="both"/>
        <w:rPr>
          <w:rFonts w:ascii="Palatino Linotype" w:hAnsi="Palatino Linotype" w:cs="Arial"/>
          <w:b/>
          <w:szCs w:val="22"/>
          <w:lang w:eastAsia="es-MX"/>
        </w:rPr>
      </w:pPr>
    </w:p>
    <w:p w14:paraId="566B2F11" w14:textId="77E4887B" w:rsidR="004C3241" w:rsidRPr="001D51C5" w:rsidRDefault="004C3241" w:rsidP="004C3241">
      <w:pPr>
        <w:spacing w:line="360" w:lineRule="auto"/>
        <w:jc w:val="both"/>
        <w:rPr>
          <w:rFonts w:ascii="Palatino Linotype" w:hAnsi="Palatino Linotype"/>
          <w:b/>
          <w:szCs w:val="22"/>
        </w:rPr>
      </w:pPr>
      <w:r w:rsidRPr="001D51C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B646BF" w:rsidRPr="00B646BF">
        <w:rPr>
          <w:rFonts w:ascii="Palatino Linotype" w:hAnsi="Palatino Linotype"/>
          <w:b/>
          <w:szCs w:val="22"/>
          <w:highlight w:val="black"/>
        </w:rPr>
        <w:t>------------------------------------------</w:t>
      </w:r>
      <w:r w:rsidRPr="001D51C5">
        <w:rPr>
          <w:rFonts w:ascii="Palatino Linotype" w:hAnsi="Palatino Linotype"/>
          <w:b/>
          <w:szCs w:val="22"/>
        </w:rPr>
        <w:t>.</w:t>
      </w:r>
    </w:p>
    <w:p w14:paraId="4B5B706D" w14:textId="57977325" w:rsidR="001049B2" w:rsidRPr="001D51C5" w:rsidRDefault="001049B2" w:rsidP="001049B2">
      <w:pPr>
        <w:spacing w:before="240" w:after="360" w:line="360" w:lineRule="auto"/>
        <w:jc w:val="both"/>
        <w:rPr>
          <w:rFonts w:ascii="Palatino Linotype" w:eastAsia="Calibri" w:hAnsi="Palatino Linotype" w:cs="Arial"/>
          <w:color w:val="000000"/>
          <w:lang w:val="es-ES"/>
        </w:rPr>
      </w:pPr>
      <w:r w:rsidRPr="001D51C5">
        <w:rPr>
          <w:rFonts w:ascii="Palatino Linotype" w:eastAsia="Calibri" w:hAnsi="Palatino Linotype" w:cs="Arial"/>
          <w:color w:val="000000"/>
          <w:lang w:val="es-ES"/>
        </w:rPr>
        <w:t xml:space="preserve">En caso, que la información señalada en el inciso anterior no haya sido generada, poseída o administrada, el </w:t>
      </w:r>
      <w:r w:rsidRPr="001D51C5">
        <w:rPr>
          <w:rFonts w:ascii="Palatino Linotype" w:eastAsia="Calibri" w:hAnsi="Palatino Linotype" w:cs="Arial"/>
          <w:b/>
          <w:color w:val="000000"/>
          <w:lang w:val="es-ES"/>
        </w:rPr>
        <w:t>SUJETO OBLIGADO</w:t>
      </w:r>
      <w:r w:rsidRPr="001D51C5">
        <w:rPr>
          <w:rFonts w:ascii="Palatino Linotype" w:eastAsia="Calibri" w:hAnsi="Palatino Linotype" w:cs="Arial"/>
          <w:color w:val="000000"/>
          <w:lang w:val="es-ES"/>
        </w:rPr>
        <w:t xml:space="preserve"> deberá de manifestar de manera </w:t>
      </w:r>
      <w:r w:rsidRPr="001D51C5">
        <w:rPr>
          <w:rFonts w:ascii="Palatino Linotype" w:eastAsia="Calibri" w:hAnsi="Palatino Linotype" w:cs="Arial"/>
          <w:color w:val="000000"/>
          <w:lang w:val="es-ES"/>
        </w:rPr>
        <w:lastRenderedPageBreak/>
        <w:t>precisa y clara, las razones que expliquen las causas por las cuales no se cuenta con la información requerida.</w:t>
      </w:r>
    </w:p>
    <w:p w14:paraId="47D20709" w14:textId="77777777" w:rsidR="004C3241" w:rsidRPr="001D51C5" w:rsidRDefault="004C3241" w:rsidP="004C3241">
      <w:pPr>
        <w:tabs>
          <w:tab w:val="left" w:pos="8080"/>
        </w:tabs>
        <w:spacing w:line="360" w:lineRule="auto"/>
        <w:ind w:right="49"/>
        <w:contextualSpacing/>
        <w:jc w:val="both"/>
        <w:rPr>
          <w:rFonts w:ascii="Palatino Linotype" w:eastAsia="Palatino Linotype" w:hAnsi="Palatino Linotype" w:cs="Palatino Linotype"/>
          <w:b/>
        </w:rPr>
      </w:pPr>
      <w:r w:rsidRPr="001D51C5">
        <w:rPr>
          <w:rFonts w:ascii="Palatino Linotype" w:eastAsia="Palatino Linotype" w:hAnsi="Palatino Linotype" w:cs="Palatino Linotype"/>
          <w:b/>
        </w:rPr>
        <w:t xml:space="preserve">TERCERO. Notifíquese </w:t>
      </w:r>
      <w:r w:rsidRPr="001D51C5">
        <w:rPr>
          <w:rFonts w:ascii="Palatino Linotype" w:eastAsia="Palatino Linotype" w:hAnsi="Palatino Linotype" w:cs="Palatino Linotype"/>
        </w:rPr>
        <w:t xml:space="preserve">al Titular de la Unidad de Transparencia del </w:t>
      </w:r>
      <w:r w:rsidRPr="001D51C5">
        <w:rPr>
          <w:rFonts w:ascii="Palatino Linotype" w:eastAsia="Palatino Linotype" w:hAnsi="Palatino Linotype" w:cs="Palatino Linotype"/>
          <w:b/>
        </w:rPr>
        <w:t>SUJETO OBLIGADO</w:t>
      </w:r>
      <w:r w:rsidRPr="001D51C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D51C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F64C3CD" w14:textId="77777777" w:rsidR="004C3241" w:rsidRPr="001D51C5" w:rsidRDefault="004C3241" w:rsidP="004C3241">
      <w:pPr>
        <w:shd w:val="clear" w:color="auto" w:fill="FFFFFF"/>
        <w:spacing w:line="360" w:lineRule="auto"/>
        <w:jc w:val="both"/>
        <w:rPr>
          <w:rFonts w:ascii="Palatino Linotype" w:eastAsia="Times New Roman" w:hAnsi="Palatino Linotype" w:cs="Arial"/>
          <w:b/>
        </w:rPr>
      </w:pPr>
    </w:p>
    <w:p w14:paraId="37B88004" w14:textId="3D34D4D6" w:rsidR="004C3241" w:rsidRPr="001D51C5" w:rsidRDefault="004C3241" w:rsidP="004C3241">
      <w:pPr>
        <w:shd w:val="clear" w:color="auto" w:fill="FFFFFF"/>
        <w:spacing w:line="360" w:lineRule="auto"/>
        <w:jc w:val="both"/>
        <w:rPr>
          <w:rFonts w:ascii="Palatino Linotype" w:hAnsi="Palatino Linotype"/>
        </w:rPr>
      </w:pPr>
      <w:r w:rsidRPr="001D51C5">
        <w:rPr>
          <w:rFonts w:ascii="Palatino Linotype" w:eastAsia="Times New Roman" w:hAnsi="Palatino Linotype" w:cs="Arial"/>
          <w:b/>
        </w:rPr>
        <w:t xml:space="preserve">CUARTO. </w:t>
      </w:r>
      <w:r w:rsidRPr="001D51C5">
        <w:rPr>
          <w:rFonts w:ascii="Palatino Linotype" w:eastAsia="Times New Roman" w:hAnsi="Palatino Linotype" w:cs="Times New Roman"/>
          <w:b/>
          <w:bCs/>
          <w:color w:val="222222"/>
          <w:lang w:val="es-ES"/>
        </w:rPr>
        <w:t>Notifíquese a</w:t>
      </w:r>
      <w:r w:rsidRPr="001D51C5">
        <w:rPr>
          <w:rFonts w:ascii="Palatino Linotype" w:hAnsi="Palatino Linotype"/>
          <w:b/>
        </w:rPr>
        <w:t xml:space="preserve"> </w:t>
      </w:r>
      <w:r w:rsidR="00B646BF" w:rsidRPr="00B646BF">
        <w:rPr>
          <w:rFonts w:ascii="Palatino Linotype" w:hAnsi="Palatino Linotype"/>
          <w:b/>
          <w:szCs w:val="22"/>
          <w:highlight w:val="black"/>
        </w:rPr>
        <w:t>------------------------------------</w:t>
      </w:r>
      <w:r w:rsidR="006A35FA" w:rsidRPr="001D51C5">
        <w:rPr>
          <w:rFonts w:ascii="Palatino Linotype" w:hAnsi="Palatino Linotype"/>
          <w:b/>
          <w:szCs w:val="22"/>
        </w:rPr>
        <w:t xml:space="preserve"> </w:t>
      </w:r>
      <w:r w:rsidRPr="001D51C5">
        <w:rPr>
          <w:rFonts w:ascii="Palatino Linotype" w:hAnsi="Palatino Linotype"/>
        </w:rPr>
        <w:t>la presente resolución</w:t>
      </w:r>
      <w:r w:rsidR="0093681E" w:rsidRPr="001D51C5">
        <w:rPr>
          <w:rFonts w:ascii="Palatino Linotype" w:hAnsi="Palatino Linotype"/>
        </w:rPr>
        <w:t xml:space="preserve"> e informe justificado.</w:t>
      </w:r>
    </w:p>
    <w:p w14:paraId="3C13EC8D" w14:textId="77777777" w:rsidR="004C3241" w:rsidRPr="001D51C5" w:rsidRDefault="004C3241" w:rsidP="004C3241">
      <w:pPr>
        <w:shd w:val="clear" w:color="auto" w:fill="FFFFFF"/>
        <w:spacing w:line="360" w:lineRule="auto"/>
        <w:jc w:val="both"/>
        <w:rPr>
          <w:rFonts w:ascii="Palatino Linotype" w:hAnsi="Palatino Linotype"/>
        </w:rPr>
      </w:pPr>
    </w:p>
    <w:bookmarkEnd w:id="59"/>
    <w:p w14:paraId="6366A18E" w14:textId="2D57358B" w:rsidR="004C3241" w:rsidRPr="001D51C5" w:rsidRDefault="004C3241" w:rsidP="004C3241">
      <w:pPr>
        <w:shd w:val="clear" w:color="auto" w:fill="FFFFFF"/>
        <w:spacing w:line="360" w:lineRule="auto"/>
        <w:jc w:val="both"/>
        <w:rPr>
          <w:rFonts w:ascii="Palatino Linotype" w:eastAsia="MS Mincho" w:hAnsi="Palatino Linotype" w:cs="Times New Roman"/>
          <w:lang w:val="es-ES"/>
        </w:rPr>
      </w:pPr>
      <w:r w:rsidRPr="001D51C5">
        <w:rPr>
          <w:rFonts w:ascii="Palatino Linotype" w:eastAsia="MS Mincho" w:hAnsi="Palatino Linotype" w:cs="Times New Roman"/>
          <w:b/>
          <w:lang w:val="es-MX"/>
        </w:rPr>
        <w:t>QUINTO.</w:t>
      </w:r>
      <w:r w:rsidRPr="001D51C5">
        <w:rPr>
          <w:rFonts w:ascii="Palatino Linotype" w:eastAsia="MS Mincho" w:hAnsi="Palatino Linotype" w:cs="Times New Roman"/>
          <w:lang w:val="es-MX"/>
        </w:rPr>
        <w:t xml:space="preserve"> </w:t>
      </w:r>
      <w:r w:rsidRPr="001D51C5">
        <w:rPr>
          <w:rFonts w:ascii="Palatino Linotype" w:eastAsia="MS Mincho" w:hAnsi="Palatino Linotype" w:cs="Times New Roman"/>
          <w:lang w:val="es-ES"/>
        </w:rPr>
        <w:t xml:space="preserve">Se hace del conocimiento de </w:t>
      </w:r>
      <w:r w:rsidR="00B646BF" w:rsidRPr="00B646BF">
        <w:rPr>
          <w:rFonts w:ascii="Palatino Linotype" w:hAnsi="Palatino Linotype"/>
          <w:b/>
          <w:szCs w:val="22"/>
          <w:highlight w:val="black"/>
        </w:rPr>
        <w:t>---------------------------------</w:t>
      </w:r>
      <w:bookmarkStart w:id="60" w:name="_GoBack"/>
      <w:bookmarkEnd w:id="60"/>
      <w:r w:rsidR="00431343" w:rsidRPr="001D51C5">
        <w:rPr>
          <w:rFonts w:ascii="Palatino Linotype" w:eastAsia="MS Mincho" w:hAnsi="Palatino Linotype" w:cs="Times New Roman"/>
          <w:lang w:val="es-ES"/>
        </w:rPr>
        <w:t xml:space="preserve"> </w:t>
      </w:r>
      <w:r w:rsidRPr="001D51C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D51C5">
        <w:rPr>
          <w:rFonts w:ascii="Palatino Linotype" w:eastAsia="MS Mincho" w:hAnsi="Palatino Linotype" w:cs="Times New Roman"/>
          <w:bCs/>
          <w:lang w:val="es-ES"/>
        </w:rPr>
        <w:t>vía juicio de amparo</w:t>
      </w:r>
      <w:r w:rsidRPr="001D51C5">
        <w:rPr>
          <w:rFonts w:ascii="Palatino Linotype" w:eastAsia="MS Mincho" w:hAnsi="Palatino Linotype" w:cs="Times New Roman"/>
          <w:lang w:val="es-ES"/>
        </w:rPr>
        <w:t> en los términos de las leyes aplicables.</w:t>
      </w:r>
      <w:r w:rsidR="00BE3EA7" w:rsidRPr="001D51C5">
        <w:rPr>
          <w:rFonts w:ascii="Palatino Linotype" w:eastAsia="MS Mincho" w:hAnsi="Palatino Linotype" w:cs="Times New Roman"/>
          <w:lang w:val="es-ES"/>
        </w:rPr>
        <w:t xml:space="preserve"> </w:t>
      </w:r>
      <w:r w:rsidR="00090DC2" w:rsidRPr="001D51C5">
        <w:rPr>
          <w:rFonts w:ascii="Palatino Linotype" w:eastAsia="MS Mincho" w:hAnsi="Palatino Linotype" w:cs="Times New Roman"/>
          <w:lang w:val="es-ES"/>
        </w:rPr>
        <w:t xml:space="preserve"> </w:t>
      </w:r>
    </w:p>
    <w:p w14:paraId="3DD45902" w14:textId="77777777" w:rsidR="00FF1A3B" w:rsidRPr="001D51C5" w:rsidRDefault="00FF1A3B" w:rsidP="008644D8">
      <w:pPr>
        <w:shd w:val="clear" w:color="auto" w:fill="FFFFFF"/>
        <w:spacing w:line="360" w:lineRule="auto"/>
        <w:jc w:val="both"/>
        <w:rPr>
          <w:rFonts w:ascii="Palatino Linotype" w:eastAsia="MS Mincho" w:hAnsi="Palatino Linotype" w:cs="Times New Roman"/>
          <w:lang w:val="es-ES"/>
        </w:rPr>
      </w:pPr>
    </w:p>
    <w:p w14:paraId="2CE472E1" w14:textId="7E1F7C21" w:rsidR="001F5187" w:rsidRPr="001D51C5" w:rsidRDefault="001F5187" w:rsidP="001F5187">
      <w:pPr>
        <w:shd w:val="clear" w:color="auto" w:fill="FFFFFF"/>
        <w:spacing w:before="240" w:after="360" w:line="360" w:lineRule="auto"/>
        <w:jc w:val="both"/>
        <w:rPr>
          <w:rFonts w:ascii="Palatino Linotype" w:hAnsi="Palatino Linotype" w:cs="Arial"/>
        </w:rPr>
      </w:pPr>
      <w:r w:rsidRPr="001D51C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1D51C5">
        <w:rPr>
          <w:rFonts w:ascii="Palatino Linotype" w:hAnsi="Palatino Linotype"/>
        </w:rPr>
        <w:t xml:space="preserve"> EMITIENDO VOTO PARTICULAR</w:t>
      </w:r>
      <w:r w:rsidRPr="001D51C5">
        <w:rPr>
          <w:rFonts w:ascii="Palatino Linotype" w:hAnsi="Palatino Linotype"/>
        </w:rPr>
        <w:t xml:space="preserve">; </w:t>
      </w:r>
      <w:r w:rsidR="00BC1893">
        <w:rPr>
          <w:rFonts w:ascii="Palatino Linotype" w:hAnsi="Palatino Linotype"/>
        </w:rPr>
        <w:lastRenderedPageBreak/>
        <w:t>JOSÉ GUADALUPE LUNA HERNÁNDEZ Y</w:t>
      </w:r>
      <w:r w:rsidRPr="001D51C5">
        <w:rPr>
          <w:rFonts w:ascii="Palatino Linotype" w:hAnsi="Palatino Linotype"/>
        </w:rPr>
        <w:t xml:space="preserve"> JAVIER MARTÍNEZ CRUZ; EN LA </w:t>
      </w:r>
      <w:r w:rsidR="00DB3BCD" w:rsidRPr="001D51C5">
        <w:rPr>
          <w:rFonts w:ascii="Palatino Linotype" w:hAnsi="Palatino Linotype"/>
        </w:rPr>
        <w:t>TREGÉSIMA PRIMERA</w:t>
      </w:r>
      <w:r w:rsidRPr="001D51C5">
        <w:rPr>
          <w:rFonts w:ascii="Palatino Linotype" w:hAnsi="Palatino Linotype"/>
        </w:rPr>
        <w:t xml:space="preserve"> SESIÓN ORDINARIA CELEBRADA EL DÍA </w:t>
      </w:r>
      <w:r w:rsidR="00DB3BCD" w:rsidRPr="001D51C5">
        <w:rPr>
          <w:rFonts w:ascii="Palatino Linotype" w:hAnsi="Palatino Linotype"/>
        </w:rPr>
        <w:t>VEINTINUEVE</w:t>
      </w:r>
      <w:r w:rsidRPr="001D51C5">
        <w:rPr>
          <w:rFonts w:ascii="Palatino Linotype" w:hAnsi="Palatino Linotype"/>
        </w:rPr>
        <w:t xml:space="preserve"> (2</w:t>
      </w:r>
      <w:r w:rsidR="00DB3BCD" w:rsidRPr="001D51C5">
        <w:rPr>
          <w:rFonts w:ascii="Palatino Linotype" w:hAnsi="Palatino Linotype"/>
        </w:rPr>
        <w:t>9</w:t>
      </w:r>
      <w:r w:rsidRPr="001D51C5">
        <w:rPr>
          <w:rFonts w:ascii="Palatino Linotype" w:hAnsi="Palatino Linotype"/>
        </w:rPr>
        <w:t xml:space="preserve">) DE </w:t>
      </w:r>
      <w:r w:rsidR="00DB3BCD" w:rsidRPr="001D51C5">
        <w:rPr>
          <w:rFonts w:ascii="Palatino Linotype" w:hAnsi="Palatino Linotype"/>
        </w:rPr>
        <w:t>AGOSTO</w:t>
      </w:r>
      <w:r w:rsidRPr="001D51C5">
        <w:rPr>
          <w:rFonts w:ascii="Palatino Linotype" w:hAnsi="Palatino Linotype"/>
        </w:rPr>
        <w:t xml:space="preserve"> DE DOS MIL DIECIOCHO</w:t>
      </w:r>
      <w:r w:rsidR="00DB3BCD" w:rsidRPr="001D51C5">
        <w:rPr>
          <w:rFonts w:ascii="Palatino Linotype" w:hAnsi="Palatino Linotype"/>
        </w:rPr>
        <w:t>, ANTE EL</w:t>
      </w:r>
      <w:r w:rsidRPr="001D51C5">
        <w:rPr>
          <w:rFonts w:ascii="Palatino Linotype" w:hAnsi="Palatino Linotype"/>
        </w:rPr>
        <w:t xml:space="preserve"> SECRETARI</w:t>
      </w:r>
      <w:r w:rsidR="00DB3BCD" w:rsidRPr="001D51C5">
        <w:rPr>
          <w:rFonts w:ascii="Palatino Linotype" w:hAnsi="Palatino Linotype"/>
        </w:rPr>
        <w:t>O</w:t>
      </w:r>
      <w:r w:rsidRPr="001D51C5">
        <w:rPr>
          <w:rFonts w:ascii="Palatino Linotype" w:hAnsi="Palatino Linotype"/>
        </w:rPr>
        <w:t xml:space="preserve"> TÉCNIC</w:t>
      </w:r>
      <w:r w:rsidR="00DB3BCD" w:rsidRPr="001D51C5">
        <w:rPr>
          <w:rFonts w:ascii="Palatino Linotype" w:hAnsi="Palatino Linotype"/>
        </w:rPr>
        <w:t>O</w:t>
      </w:r>
      <w:r w:rsidRPr="001D51C5">
        <w:rPr>
          <w:rFonts w:ascii="Palatino Linotype" w:hAnsi="Palatino Linotype"/>
        </w:rPr>
        <w:t xml:space="preserve"> DEL PLENO </w:t>
      </w:r>
      <w:r w:rsidR="00DB3BCD" w:rsidRPr="001D51C5">
        <w:rPr>
          <w:rFonts w:ascii="Palatino Linotype" w:hAnsi="Palatino Linotype"/>
        </w:rPr>
        <w:t>ALEXIS TAPIA RAMIREZ</w:t>
      </w:r>
      <w:r w:rsidRPr="001D51C5">
        <w:rPr>
          <w:rFonts w:ascii="Palatino Linotype" w:hAnsi="Palatino Linotype"/>
        </w:rPr>
        <w:t>.</w:t>
      </w:r>
      <w:r w:rsidRPr="001D51C5">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1F5187" w:rsidRPr="001D51C5" w14:paraId="71F896C9" w14:textId="77777777" w:rsidTr="00D914D9">
        <w:trPr>
          <w:trHeight w:val="1807"/>
        </w:trPr>
        <w:tc>
          <w:tcPr>
            <w:tcW w:w="8789" w:type="dxa"/>
            <w:gridSpan w:val="2"/>
            <w:vAlign w:val="center"/>
          </w:tcPr>
          <w:p w14:paraId="5317E074" w14:textId="77777777" w:rsidR="001F5187" w:rsidRPr="001D51C5" w:rsidRDefault="001F5187" w:rsidP="00D914D9">
            <w:pPr>
              <w:rPr>
                <w:rFonts w:ascii="Palatino Linotype" w:hAnsi="Palatino Linotype"/>
                <w:sz w:val="23"/>
                <w:szCs w:val="23"/>
              </w:rPr>
            </w:pPr>
          </w:p>
          <w:p w14:paraId="560A9D41" w14:textId="77777777" w:rsidR="001F5187" w:rsidRPr="001D51C5" w:rsidRDefault="001F5187" w:rsidP="00D914D9">
            <w:pPr>
              <w:jc w:val="center"/>
              <w:rPr>
                <w:rFonts w:ascii="Palatino Linotype" w:hAnsi="Palatino Linotype"/>
                <w:sz w:val="23"/>
                <w:szCs w:val="23"/>
              </w:rPr>
            </w:pPr>
          </w:p>
          <w:p w14:paraId="703F9BA7" w14:textId="77777777" w:rsidR="001F5187" w:rsidRPr="001D51C5" w:rsidRDefault="001F5187" w:rsidP="00D914D9">
            <w:pPr>
              <w:jc w:val="center"/>
              <w:rPr>
                <w:rFonts w:ascii="Palatino Linotype" w:hAnsi="Palatino Linotype"/>
                <w:b/>
                <w:sz w:val="23"/>
                <w:szCs w:val="23"/>
              </w:rPr>
            </w:pPr>
            <w:r w:rsidRPr="001D51C5">
              <w:rPr>
                <w:rFonts w:ascii="Palatino Linotype" w:hAnsi="Palatino Linotype"/>
                <w:b/>
                <w:sz w:val="23"/>
                <w:szCs w:val="23"/>
              </w:rPr>
              <w:t>Zulema Martínez Sánchez</w:t>
            </w:r>
          </w:p>
          <w:p w14:paraId="53435C17"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Comisionada Presidenta</w:t>
            </w:r>
          </w:p>
          <w:p w14:paraId="5A30B319"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(Rúbrica)</w:t>
            </w:r>
          </w:p>
          <w:p w14:paraId="1953B0A2" w14:textId="77777777" w:rsidR="001F5187" w:rsidRPr="001D51C5" w:rsidRDefault="001F5187" w:rsidP="00D914D9">
            <w:pPr>
              <w:jc w:val="center"/>
              <w:rPr>
                <w:rFonts w:ascii="Palatino Linotype" w:hAnsi="Palatino Linotype"/>
                <w:sz w:val="23"/>
                <w:szCs w:val="23"/>
              </w:rPr>
            </w:pPr>
          </w:p>
          <w:p w14:paraId="3AABF591" w14:textId="77777777" w:rsidR="001F5187" w:rsidRPr="001D51C5" w:rsidRDefault="001F5187" w:rsidP="00D914D9">
            <w:pPr>
              <w:jc w:val="center"/>
              <w:rPr>
                <w:rFonts w:ascii="Palatino Linotype" w:hAnsi="Palatino Linotype"/>
                <w:sz w:val="23"/>
                <w:szCs w:val="23"/>
              </w:rPr>
            </w:pPr>
          </w:p>
        </w:tc>
      </w:tr>
      <w:tr w:rsidR="001F5187" w:rsidRPr="001D51C5" w14:paraId="45AE382C" w14:textId="77777777" w:rsidTr="00D914D9">
        <w:trPr>
          <w:trHeight w:val="2156"/>
        </w:trPr>
        <w:tc>
          <w:tcPr>
            <w:tcW w:w="4394" w:type="dxa"/>
            <w:vAlign w:val="center"/>
          </w:tcPr>
          <w:p w14:paraId="641A11D1" w14:textId="77777777" w:rsidR="001F5187" w:rsidRPr="001D51C5" w:rsidRDefault="001F5187" w:rsidP="00D914D9">
            <w:pPr>
              <w:rPr>
                <w:rFonts w:ascii="Palatino Linotype" w:hAnsi="Palatino Linotype"/>
                <w:b/>
                <w:sz w:val="23"/>
                <w:szCs w:val="23"/>
              </w:rPr>
            </w:pPr>
          </w:p>
          <w:p w14:paraId="572A7C21" w14:textId="77777777" w:rsidR="001F5187" w:rsidRPr="001D51C5" w:rsidRDefault="001F5187" w:rsidP="00D914D9">
            <w:pPr>
              <w:jc w:val="center"/>
              <w:rPr>
                <w:rFonts w:ascii="Palatino Linotype" w:hAnsi="Palatino Linotype"/>
                <w:b/>
                <w:sz w:val="23"/>
                <w:szCs w:val="23"/>
              </w:rPr>
            </w:pPr>
            <w:r w:rsidRPr="001D51C5">
              <w:rPr>
                <w:rFonts w:ascii="Palatino Linotype" w:hAnsi="Palatino Linotype"/>
                <w:b/>
                <w:sz w:val="23"/>
                <w:szCs w:val="23"/>
              </w:rPr>
              <w:t xml:space="preserve">Eva </w:t>
            </w:r>
            <w:proofErr w:type="spellStart"/>
            <w:r w:rsidRPr="001D51C5">
              <w:rPr>
                <w:rFonts w:ascii="Palatino Linotype" w:hAnsi="Palatino Linotype"/>
                <w:b/>
                <w:sz w:val="23"/>
                <w:szCs w:val="23"/>
              </w:rPr>
              <w:t>Abaid</w:t>
            </w:r>
            <w:proofErr w:type="spellEnd"/>
            <w:r w:rsidRPr="001D51C5">
              <w:rPr>
                <w:rFonts w:ascii="Palatino Linotype" w:hAnsi="Palatino Linotype"/>
                <w:b/>
                <w:sz w:val="23"/>
                <w:szCs w:val="23"/>
              </w:rPr>
              <w:t xml:space="preserve"> </w:t>
            </w:r>
            <w:proofErr w:type="spellStart"/>
            <w:r w:rsidRPr="001D51C5">
              <w:rPr>
                <w:rFonts w:ascii="Palatino Linotype" w:hAnsi="Palatino Linotype"/>
                <w:b/>
                <w:sz w:val="23"/>
                <w:szCs w:val="23"/>
              </w:rPr>
              <w:t>Yapur</w:t>
            </w:r>
            <w:proofErr w:type="spellEnd"/>
          </w:p>
          <w:p w14:paraId="13E8EBD6"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Comisionada</w:t>
            </w:r>
          </w:p>
          <w:p w14:paraId="69AC2F28"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(Rúbrica)</w:t>
            </w:r>
          </w:p>
        </w:tc>
        <w:tc>
          <w:tcPr>
            <w:tcW w:w="4395" w:type="dxa"/>
            <w:vAlign w:val="center"/>
          </w:tcPr>
          <w:p w14:paraId="3CB4C530" w14:textId="77777777" w:rsidR="001F5187" w:rsidRPr="001D51C5" w:rsidRDefault="001F5187" w:rsidP="00D914D9">
            <w:pPr>
              <w:jc w:val="center"/>
              <w:rPr>
                <w:rFonts w:ascii="Palatino Linotype" w:hAnsi="Palatino Linotype" w:cs="Arial"/>
                <w:b/>
                <w:sz w:val="23"/>
                <w:szCs w:val="23"/>
              </w:rPr>
            </w:pPr>
          </w:p>
          <w:p w14:paraId="7DFDA843" w14:textId="77777777" w:rsidR="001F5187" w:rsidRPr="001D51C5" w:rsidRDefault="001F5187" w:rsidP="00D914D9">
            <w:pPr>
              <w:rPr>
                <w:rFonts w:ascii="Palatino Linotype" w:hAnsi="Palatino Linotype" w:cs="Arial"/>
                <w:b/>
                <w:sz w:val="23"/>
                <w:szCs w:val="23"/>
              </w:rPr>
            </w:pPr>
            <w:r w:rsidRPr="001D51C5">
              <w:rPr>
                <w:rFonts w:ascii="Palatino Linotype" w:hAnsi="Palatino Linotype" w:cs="Arial"/>
                <w:b/>
                <w:sz w:val="23"/>
                <w:szCs w:val="23"/>
              </w:rPr>
              <w:t xml:space="preserve"> </w:t>
            </w:r>
          </w:p>
          <w:p w14:paraId="072D0CC7" w14:textId="77777777" w:rsidR="001F5187" w:rsidRPr="001D51C5" w:rsidRDefault="001F5187" w:rsidP="00D914D9">
            <w:pPr>
              <w:jc w:val="center"/>
              <w:rPr>
                <w:rFonts w:ascii="Palatino Linotype" w:hAnsi="Palatino Linotype"/>
                <w:b/>
                <w:sz w:val="23"/>
                <w:szCs w:val="23"/>
              </w:rPr>
            </w:pPr>
            <w:r w:rsidRPr="001D51C5">
              <w:rPr>
                <w:rFonts w:ascii="Palatino Linotype" w:hAnsi="Palatino Linotype" w:cs="Arial"/>
                <w:b/>
                <w:sz w:val="23"/>
                <w:szCs w:val="23"/>
              </w:rPr>
              <w:t>José Guadalupe Luna Hernández</w:t>
            </w:r>
          </w:p>
          <w:p w14:paraId="664FDA46"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 xml:space="preserve"> Comisionado</w:t>
            </w:r>
          </w:p>
          <w:p w14:paraId="2075A12C"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(Rúbrica)</w:t>
            </w:r>
          </w:p>
          <w:p w14:paraId="5BB4E47B" w14:textId="77777777" w:rsidR="001F5187" w:rsidRPr="001D51C5" w:rsidRDefault="001F5187" w:rsidP="00D914D9">
            <w:pPr>
              <w:jc w:val="center"/>
              <w:rPr>
                <w:rFonts w:ascii="Palatino Linotype" w:hAnsi="Palatino Linotype"/>
                <w:sz w:val="23"/>
                <w:szCs w:val="23"/>
              </w:rPr>
            </w:pPr>
          </w:p>
        </w:tc>
      </w:tr>
      <w:tr w:rsidR="001F5187" w:rsidRPr="001D51C5" w14:paraId="07AFD799" w14:textId="77777777" w:rsidTr="00D914D9">
        <w:trPr>
          <w:trHeight w:val="1953"/>
        </w:trPr>
        <w:tc>
          <w:tcPr>
            <w:tcW w:w="8789" w:type="dxa"/>
            <w:gridSpan w:val="2"/>
            <w:vAlign w:val="center"/>
          </w:tcPr>
          <w:p w14:paraId="00FC1569" w14:textId="77777777" w:rsidR="001F5187" w:rsidRDefault="001F5187" w:rsidP="00D914D9">
            <w:pPr>
              <w:jc w:val="center"/>
              <w:rPr>
                <w:rFonts w:ascii="Palatino Linotype" w:hAnsi="Palatino Linotype" w:cs="Arial"/>
                <w:b/>
                <w:sz w:val="23"/>
                <w:szCs w:val="23"/>
              </w:rPr>
            </w:pPr>
          </w:p>
          <w:p w14:paraId="3D04CA58" w14:textId="77777777" w:rsidR="001D51C5" w:rsidRDefault="001D51C5" w:rsidP="00D914D9">
            <w:pPr>
              <w:jc w:val="center"/>
              <w:rPr>
                <w:rFonts w:ascii="Palatino Linotype" w:hAnsi="Palatino Linotype" w:cs="Arial"/>
                <w:b/>
                <w:sz w:val="23"/>
                <w:szCs w:val="23"/>
              </w:rPr>
            </w:pPr>
          </w:p>
          <w:p w14:paraId="23AACDAE" w14:textId="77777777" w:rsidR="001D51C5" w:rsidRPr="001D51C5" w:rsidRDefault="001D51C5" w:rsidP="00D914D9">
            <w:pPr>
              <w:jc w:val="center"/>
              <w:rPr>
                <w:rFonts w:ascii="Palatino Linotype" w:hAnsi="Palatino Linotype" w:cs="Arial"/>
                <w:b/>
                <w:sz w:val="23"/>
                <w:szCs w:val="23"/>
              </w:rPr>
            </w:pPr>
          </w:p>
          <w:p w14:paraId="752C164A" w14:textId="77777777" w:rsidR="001F5187" w:rsidRPr="001D51C5" w:rsidRDefault="001F5187" w:rsidP="00D914D9">
            <w:pPr>
              <w:jc w:val="center"/>
              <w:rPr>
                <w:rFonts w:ascii="Palatino Linotype" w:hAnsi="Palatino Linotype" w:cs="Arial"/>
                <w:b/>
                <w:sz w:val="23"/>
                <w:szCs w:val="23"/>
              </w:rPr>
            </w:pPr>
            <w:r w:rsidRPr="001D51C5">
              <w:rPr>
                <w:rFonts w:ascii="Palatino Linotype" w:hAnsi="Palatino Linotype" w:cs="Arial"/>
                <w:b/>
                <w:sz w:val="23"/>
                <w:szCs w:val="23"/>
              </w:rPr>
              <w:t>Javier Martínez Cruz</w:t>
            </w:r>
          </w:p>
          <w:p w14:paraId="37601011" w14:textId="77777777" w:rsidR="001F5187" w:rsidRPr="001D51C5" w:rsidRDefault="001F5187" w:rsidP="00D914D9">
            <w:pPr>
              <w:jc w:val="center"/>
              <w:rPr>
                <w:rFonts w:ascii="Palatino Linotype" w:hAnsi="Palatino Linotype" w:cs="Arial"/>
                <w:sz w:val="23"/>
                <w:szCs w:val="23"/>
              </w:rPr>
            </w:pPr>
            <w:r w:rsidRPr="001D51C5">
              <w:rPr>
                <w:rFonts w:ascii="Palatino Linotype" w:hAnsi="Palatino Linotype" w:cs="Arial"/>
                <w:sz w:val="23"/>
                <w:szCs w:val="23"/>
              </w:rPr>
              <w:t>Comisionado</w:t>
            </w:r>
          </w:p>
          <w:p w14:paraId="7B552753"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(Rúbrica)</w:t>
            </w:r>
          </w:p>
          <w:p w14:paraId="0CD2A27A" w14:textId="77777777" w:rsidR="001F5187" w:rsidRPr="001D51C5" w:rsidRDefault="001F5187" w:rsidP="00D914D9">
            <w:pPr>
              <w:rPr>
                <w:rFonts w:ascii="Palatino Linotype" w:hAnsi="Palatino Linotype" w:cs="Arial"/>
                <w:sz w:val="23"/>
                <w:szCs w:val="23"/>
              </w:rPr>
            </w:pPr>
          </w:p>
        </w:tc>
      </w:tr>
      <w:tr w:rsidR="001F5187" w:rsidRPr="001D51C5" w14:paraId="78EEA243" w14:textId="77777777" w:rsidTr="00D914D9">
        <w:trPr>
          <w:trHeight w:val="1544"/>
        </w:trPr>
        <w:tc>
          <w:tcPr>
            <w:tcW w:w="8789" w:type="dxa"/>
            <w:gridSpan w:val="2"/>
            <w:vAlign w:val="center"/>
          </w:tcPr>
          <w:p w14:paraId="7FEEC1AC" w14:textId="77777777" w:rsidR="001F5187" w:rsidRDefault="001F5187" w:rsidP="00D914D9">
            <w:pPr>
              <w:jc w:val="center"/>
              <w:rPr>
                <w:rFonts w:ascii="Palatino Linotype" w:hAnsi="Palatino Linotype" w:cs="Arial"/>
                <w:b/>
                <w:sz w:val="23"/>
                <w:szCs w:val="23"/>
              </w:rPr>
            </w:pPr>
          </w:p>
          <w:p w14:paraId="6AA15D0E" w14:textId="77777777" w:rsidR="001D51C5" w:rsidRDefault="001D51C5" w:rsidP="00D914D9">
            <w:pPr>
              <w:jc w:val="center"/>
              <w:rPr>
                <w:rFonts w:ascii="Palatino Linotype" w:hAnsi="Palatino Linotype" w:cs="Arial"/>
                <w:b/>
                <w:sz w:val="23"/>
                <w:szCs w:val="23"/>
              </w:rPr>
            </w:pPr>
          </w:p>
          <w:p w14:paraId="606FB8D0" w14:textId="77777777" w:rsidR="001F5187" w:rsidRDefault="001F5187" w:rsidP="00D914D9">
            <w:pPr>
              <w:jc w:val="center"/>
              <w:rPr>
                <w:rFonts w:ascii="Palatino Linotype" w:hAnsi="Palatino Linotype" w:cs="Arial"/>
                <w:b/>
                <w:sz w:val="23"/>
                <w:szCs w:val="23"/>
              </w:rPr>
            </w:pPr>
          </w:p>
          <w:p w14:paraId="3911E798" w14:textId="77777777" w:rsidR="001F5187" w:rsidRPr="001D51C5" w:rsidRDefault="001F5187" w:rsidP="00D914D9">
            <w:pPr>
              <w:jc w:val="center"/>
              <w:rPr>
                <w:rFonts w:ascii="Palatino Linotype" w:hAnsi="Palatino Linotype"/>
                <w:b/>
                <w:sz w:val="23"/>
                <w:szCs w:val="23"/>
              </w:rPr>
            </w:pPr>
            <w:r w:rsidRPr="001D51C5">
              <w:rPr>
                <w:rFonts w:ascii="Palatino Linotype" w:hAnsi="Palatino Linotype" w:cs="Arial"/>
                <w:b/>
                <w:sz w:val="23"/>
                <w:szCs w:val="23"/>
              </w:rPr>
              <w:t>Alexis Tapia Ramírez</w:t>
            </w:r>
          </w:p>
          <w:p w14:paraId="7EEE787F"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Secretario Técnico del Pleno</w:t>
            </w:r>
          </w:p>
          <w:p w14:paraId="1D91AEE1" w14:textId="77777777" w:rsidR="001F5187" w:rsidRPr="001D51C5" w:rsidRDefault="001F5187" w:rsidP="00D914D9">
            <w:pPr>
              <w:jc w:val="center"/>
              <w:rPr>
                <w:rFonts w:ascii="Palatino Linotype" w:hAnsi="Palatino Linotype"/>
                <w:sz w:val="23"/>
                <w:szCs w:val="23"/>
              </w:rPr>
            </w:pPr>
            <w:r w:rsidRPr="001D51C5">
              <w:rPr>
                <w:rFonts w:ascii="Palatino Linotype" w:hAnsi="Palatino Linotype"/>
                <w:sz w:val="23"/>
                <w:szCs w:val="23"/>
              </w:rPr>
              <w:t>(Rúbrica)</w:t>
            </w:r>
          </w:p>
        </w:tc>
      </w:tr>
    </w:tbl>
    <w:p w14:paraId="31C9FC65" w14:textId="6A64453F" w:rsidR="001F5187" w:rsidRPr="00CD475E" w:rsidRDefault="001F5187" w:rsidP="003E72BD">
      <w:pPr>
        <w:spacing w:before="240" w:after="240" w:line="360" w:lineRule="auto"/>
        <w:jc w:val="both"/>
        <w:rPr>
          <w:rFonts w:ascii="Palatino Linotype" w:eastAsia="MS Mincho" w:hAnsi="Palatino Linotype" w:cs="Times New Roman"/>
          <w:lang w:val="es-ES"/>
        </w:rPr>
      </w:pPr>
      <w:r w:rsidRPr="001D51C5">
        <w:rPr>
          <w:rFonts w:ascii="Palatino Linotype" w:eastAsia="Times New Roman" w:hAnsi="Palatino Linotype" w:cs="Arial"/>
          <w:color w:val="000000" w:themeColor="text1"/>
        </w:rPr>
        <w:t xml:space="preserve">Esta hoja corresponde a la resolución de </w:t>
      </w:r>
      <w:r w:rsidR="00DB3BCD" w:rsidRPr="001D51C5">
        <w:rPr>
          <w:rFonts w:ascii="Palatino Linotype" w:eastAsia="Times New Roman" w:hAnsi="Palatino Linotype" w:cs="Arial"/>
          <w:color w:val="000000" w:themeColor="text1"/>
        </w:rPr>
        <w:t>veintinueve (29) de agosto</w:t>
      </w:r>
      <w:r w:rsidRPr="001D51C5">
        <w:rPr>
          <w:rFonts w:ascii="Palatino Linotype" w:eastAsia="Times New Roman" w:hAnsi="Palatino Linotype" w:cs="Arial"/>
          <w:color w:val="000000" w:themeColor="text1"/>
        </w:rPr>
        <w:t xml:space="preserve"> de dos mil dieciocho, emitida en el recurso de revisión </w:t>
      </w:r>
      <w:r w:rsidRPr="001D51C5">
        <w:rPr>
          <w:rFonts w:ascii="Palatino Linotype" w:hAnsi="Palatino Linotype" w:cs="Arial"/>
          <w:b/>
          <w:bCs/>
        </w:rPr>
        <w:t>0</w:t>
      </w:r>
      <w:r w:rsidR="006A35FA" w:rsidRPr="001D51C5">
        <w:rPr>
          <w:rFonts w:ascii="Palatino Linotype" w:hAnsi="Palatino Linotype" w:cs="Arial"/>
          <w:b/>
          <w:bCs/>
        </w:rPr>
        <w:t>2363</w:t>
      </w:r>
      <w:r w:rsidRPr="001D51C5">
        <w:rPr>
          <w:rFonts w:ascii="Palatino Linotype" w:hAnsi="Palatino Linotype" w:cs="Arial"/>
          <w:b/>
          <w:bCs/>
        </w:rPr>
        <w:t>/INFOEM/IP/RR/2018</w:t>
      </w:r>
      <w:r w:rsidRPr="001D51C5">
        <w:rPr>
          <w:rFonts w:ascii="Palatino Linotype" w:eastAsia="Times New Roman" w:hAnsi="Palatino Linotype" w:cs="Arial"/>
          <w:color w:val="000000" w:themeColor="text1"/>
        </w:rPr>
        <w:t>.</w:t>
      </w:r>
    </w:p>
    <w:sectPr w:rsidR="001F5187" w:rsidRPr="00CD475E" w:rsidSect="00C319C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FD523" w14:textId="77777777" w:rsidR="0013338E" w:rsidRDefault="0013338E" w:rsidP="00587366">
      <w:r>
        <w:separator/>
      </w:r>
    </w:p>
  </w:endnote>
  <w:endnote w:type="continuationSeparator" w:id="0">
    <w:p w14:paraId="0AB7CBEF" w14:textId="77777777" w:rsidR="0013338E" w:rsidRDefault="0013338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oberana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BE1A69" w:rsidRPr="00883450" w:rsidRDefault="00BE1A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46BF">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46BF">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BE1A69" w:rsidRDefault="00BE1A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E1A69" w:rsidRPr="00883450" w:rsidRDefault="00BE1A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46BF" w:rsidRPr="00B646B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46BF" w:rsidRPr="00B646BF">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BE1A69" w:rsidRPr="00883450" w:rsidRDefault="00BE1A6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16EAB" w14:textId="77777777" w:rsidR="0013338E" w:rsidRDefault="0013338E" w:rsidP="00587366">
      <w:r>
        <w:separator/>
      </w:r>
    </w:p>
  </w:footnote>
  <w:footnote w:type="continuationSeparator" w:id="0">
    <w:p w14:paraId="51478491" w14:textId="77777777" w:rsidR="0013338E" w:rsidRDefault="0013338E" w:rsidP="00587366">
      <w:r>
        <w:continuationSeparator/>
      </w:r>
    </w:p>
  </w:footnote>
  <w:footnote w:id="1">
    <w:p w14:paraId="6CD56961" w14:textId="77777777" w:rsidR="00D84B0C" w:rsidRPr="00D84B0C" w:rsidRDefault="00D84B0C" w:rsidP="00D84B0C">
      <w:pPr>
        <w:autoSpaceDE w:val="0"/>
        <w:autoSpaceDN w:val="0"/>
        <w:adjustRightInd w:val="0"/>
        <w:jc w:val="both"/>
        <w:rPr>
          <w:rFonts w:cs="Bookman Old Style"/>
          <w:sz w:val="20"/>
          <w:szCs w:val="20"/>
          <w:lang w:val="es-MX"/>
        </w:rPr>
      </w:pPr>
      <w:r w:rsidRPr="00D84B0C">
        <w:rPr>
          <w:rStyle w:val="Refdenotaalpie"/>
          <w:sz w:val="20"/>
          <w:szCs w:val="20"/>
        </w:rPr>
        <w:footnoteRef/>
      </w:r>
      <w:r w:rsidRPr="00D84B0C">
        <w:rPr>
          <w:sz w:val="20"/>
          <w:szCs w:val="20"/>
        </w:rPr>
        <w:t xml:space="preserve"> </w:t>
      </w:r>
      <w:r w:rsidRPr="00D84B0C">
        <w:rPr>
          <w:rFonts w:cs="Bookman Old Style,Bold"/>
          <w:b/>
          <w:bCs/>
          <w:sz w:val="20"/>
          <w:szCs w:val="20"/>
          <w:lang w:val="es-MX"/>
        </w:rPr>
        <w:t xml:space="preserve">Artículo 9. </w:t>
      </w:r>
      <w:r w:rsidRPr="00D84B0C">
        <w:rPr>
          <w:rFonts w:cs="Bookman Old Style"/>
          <w:sz w:val="20"/>
          <w:szCs w:val="20"/>
          <w:lang w:val="es-MX"/>
        </w:rPr>
        <w:t>El Instituto deberá regir su funcionamiento de acuerdo a los siguientes principios:</w:t>
      </w:r>
    </w:p>
    <w:p w14:paraId="22BEC199" w14:textId="6F69977E" w:rsidR="00D84B0C" w:rsidRDefault="00D84B0C" w:rsidP="00D84B0C">
      <w:pPr>
        <w:autoSpaceDE w:val="0"/>
        <w:autoSpaceDN w:val="0"/>
        <w:adjustRightInd w:val="0"/>
        <w:jc w:val="both"/>
      </w:pPr>
      <w:r w:rsidRPr="00D84B0C">
        <w:rPr>
          <w:rFonts w:cs="Bookman Old Style,Bold"/>
          <w:b/>
          <w:bCs/>
          <w:sz w:val="20"/>
          <w:szCs w:val="20"/>
          <w:lang w:val="es-MX"/>
        </w:rPr>
        <w:t xml:space="preserve">I. Certeza: </w:t>
      </w:r>
      <w:r w:rsidRPr="00D84B0C">
        <w:rPr>
          <w:rFonts w:cs="Bookman Old Style"/>
          <w:sz w:val="20"/>
          <w:szCs w:val="20"/>
          <w:lang w:val="es-MX"/>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2">
    <w:p w14:paraId="3C9F9E1E" w14:textId="77777777" w:rsidR="007A059A" w:rsidRDefault="007A059A" w:rsidP="007A059A">
      <w:pPr>
        <w:pStyle w:val="Textonotapie"/>
      </w:pPr>
      <w:r>
        <w:rPr>
          <w:rStyle w:val="Refdenotaalpie"/>
        </w:rPr>
        <w:footnoteRef/>
      </w:r>
      <w:r>
        <w:t xml:space="preserve"> Disponible en </w:t>
      </w:r>
      <w:hyperlink r:id="rId1" w:history="1">
        <w:r w:rsidRPr="00EF58D8">
          <w:rPr>
            <w:rStyle w:val="Hipervnculo"/>
            <w:rFonts w:ascii="Arial" w:hAnsi="Arial" w:cs="Arial"/>
            <w:sz w:val="21"/>
            <w:szCs w:val="21"/>
            <w:shd w:val="clear" w:color="auto" w:fill="FFFFFF"/>
          </w:rPr>
          <w:t>www.ipomex.org.mx/ipo/archivos/downloadAttach/514917.web;jsessionid</w:t>
        </w:r>
      </w:hyperlink>
    </w:p>
  </w:footnote>
  <w:footnote w:id="3">
    <w:p w14:paraId="315BB5D3" w14:textId="098008F7" w:rsidR="00C27965" w:rsidRDefault="00C27965">
      <w:pPr>
        <w:pStyle w:val="Textonotapie"/>
      </w:pPr>
      <w:r>
        <w:rPr>
          <w:rStyle w:val="Refdenotaalpie"/>
        </w:rPr>
        <w:footnoteRef/>
      </w:r>
      <w:r>
        <w:t xml:space="preserve"> Disponible para su consulta en </w:t>
      </w:r>
      <w:hyperlink r:id="rId2" w:history="1">
        <w:r w:rsidRPr="005A1396">
          <w:rPr>
            <w:rStyle w:val="Hipervnculo"/>
          </w:rPr>
          <w:t>http://www.diputados.gob.mx/LeyesBiblio/pdf/16_240316.pdf</w:t>
        </w:r>
      </w:hyperlink>
    </w:p>
  </w:footnote>
  <w:footnote w:id="4">
    <w:p w14:paraId="23F3A2C8" w14:textId="5F24ABEF" w:rsidR="00C27965" w:rsidRDefault="00C27965">
      <w:pPr>
        <w:pStyle w:val="Textonotapie"/>
      </w:pPr>
      <w:r>
        <w:rPr>
          <w:rStyle w:val="Refdenotaalpie"/>
        </w:rPr>
        <w:footnoteRef/>
      </w:r>
      <w:r>
        <w:t xml:space="preserve"> Disponible para su consulta en </w:t>
      </w:r>
      <w:hyperlink r:id="rId3" w:history="1">
        <w:r w:rsidRPr="005A1396">
          <w:rPr>
            <w:rStyle w:val="Hipervnculo"/>
          </w:rPr>
          <w:t>http://legislacion.edomex.gob.mx/sites/legislacion.edomex.gob.mx/files/files/pdf/ley/vig/leyvig002.pdf</w:t>
        </w:r>
      </w:hyperlink>
    </w:p>
  </w:footnote>
  <w:footnote w:id="5">
    <w:p w14:paraId="60593A26" w14:textId="5F188B79" w:rsidR="00EC2F49" w:rsidRDefault="00EC2F49">
      <w:pPr>
        <w:pStyle w:val="Textonotapie"/>
      </w:pPr>
      <w:r>
        <w:rPr>
          <w:rStyle w:val="Refdenotaalpie"/>
        </w:rPr>
        <w:footnoteRef/>
      </w:r>
      <w:r>
        <w:t xml:space="preserve"> Disponible para su consulta en </w:t>
      </w:r>
      <w:hyperlink r:id="rId4" w:history="1">
        <w:r w:rsidRPr="00340976">
          <w:rPr>
            <w:rStyle w:val="Hipervnculo"/>
          </w:rPr>
          <w:t>http://www.diputados.gob.mx/LeyesBiblio/pdf/107_221217.pdf</w:t>
        </w:r>
      </w:hyperlink>
    </w:p>
  </w:footnote>
  <w:footnote w:id="6">
    <w:p w14:paraId="087E2D44" w14:textId="77777777" w:rsidR="00BE1A69" w:rsidRDefault="00BE1A69" w:rsidP="001271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B9B2CFE" w14:textId="77777777" w:rsidR="00BE1A69" w:rsidRDefault="00BE1A69" w:rsidP="001271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B19FB51" w14:textId="77777777" w:rsidR="00BE1A69" w:rsidRPr="001E1F95" w:rsidRDefault="00BE1A69" w:rsidP="001271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6ECB33C1" w14:textId="77777777" w:rsidR="00BE1A69" w:rsidRPr="00034B44" w:rsidRDefault="00BE1A69" w:rsidP="001271F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48D7172" w14:textId="77777777" w:rsidR="00BE1A69" w:rsidRPr="00034B44" w:rsidRDefault="00BE1A69" w:rsidP="001271FC">
      <w:pPr>
        <w:pStyle w:val="Textonotapie"/>
        <w:jc w:val="both"/>
        <w:rPr>
          <w:rFonts w:ascii="Palatino Linotype" w:hAnsi="Palatino Linotype"/>
          <w:sz w:val="18"/>
        </w:rPr>
      </w:pPr>
      <w:r w:rsidRPr="00034B44">
        <w:rPr>
          <w:rFonts w:ascii="Palatino Linotype" w:hAnsi="Palatino Linotype"/>
          <w:sz w:val="18"/>
        </w:rPr>
        <w:t xml:space="preserve"> (…)</w:t>
      </w:r>
    </w:p>
    <w:p w14:paraId="4145DF7B" w14:textId="77777777" w:rsidR="00BE1A69" w:rsidRPr="00034B44" w:rsidRDefault="00BE1A69" w:rsidP="001271F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308B" w14:textId="77777777" w:rsidR="001D51C5" w:rsidRDefault="001D51C5"/>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E1A69" w:rsidRPr="00EF13C1" w14:paraId="28B038A3" w14:textId="77777777" w:rsidTr="00643C57">
      <w:trPr>
        <w:trHeight w:val="138"/>
        <w:jc w:val="right"/>
      </w:trPr>
      <w:tc>
        <w:tcPr>
          <w:tcW w:w="2552" w:type="dxa"/>
          <w:vAlign w:val="center"/>
        </w:tcPr>
        <w:p w14:paraId="444FA3BE"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558C5119" w:rsidR="00BE1A69" w:rsidRPr="00EF13C1" w:rsidRDefault="006A35FA" w:rsidP="006A35FA">
          <w:pPr>
            <w:pStyle w:val="Encabezado"/>
            <w:jc w:val="right"/>
            <w:rPr>
              <w:rFonts w:ascii="Palatino Linotype" w:hAnsi="Palatino Linotype"/>
              <w:b/>
              <w:sz w:val="22"/>
              <w:szCs w:val="22"/>
            </w:rPr>
          </w:pPr>
          <w:r>
            <w:rPr>
              <w:rFonts w:ascii="Palatino Linotype" w:hAnsi="Palatino Linotype" w:cs="Arial"/>
              <w:b/>
              <w:bCs/>
              <w:sz w:val="22"/>
              <w:szCs w:val="22"/>
              <w:lang w:eastAsia="es-MX"/>
            </w:rPr>
            <w:t>02363</w:t>
          </w:r>
          <w:r w:rsidR="00BE1A69" w:rsidRPr="00EF13C1">
            <w:rPr>
              <w:rFonts w:ascii="Palatino Linotype" w:hAnsi="Palatino Linotype" w:cs="Arial"/>
              <w:b/>
              <w:bCs/>
              <w:sz w:val="22"/>
              <w:szCs w:val="22"/>
              <w:lang w:eastAsia="es-MX"/>
            </w:rPr>
            <w:t>/INFOEM/IP/RR/201</w:t>
          </w:r>
          <w:r w:rsidR="00BE1A69">
            <w:rPr>
              <w:rFonts w:ascii="Palatino Linotype" w:hAnsi="Palatino Linotype" w:cs="Arial"/>
              <w:b/>
              <w:bCs/>
              <w:sz w:val="22"/>
              <w:szCs w:val="22"/>
              <w:lang w:eastAsia="es-MX"/>
            </w:rPr>
            <w:t>8</w:t>
          </w:r>
        </w:p>
      </w:tc>
    </w:tr>
    <w:tr w:rsidR="00BE1A69" w:rsidRPr="00EF13C1" w14:paraId="316C9DB2" w14:textId="77777777" w:rsidTr="00643C57">
      <w:trPr>
        <w:trHeight w:val="321"/>
        <w:jc w:val="right"/>
      </w:trPr>
      <w:tc>
        <w:tcPr>
          <w:tcW w:w="2552" w:type="dxa"/>
          <w:vAlign w:val="center"/>
        </w:tcPr>
        <w:p w14:paraId="49601F1D"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773109E9" w:rsidR="00BE1A69" w:rsidRPr="00EF13C1" w:rsidRDefault="006A35FA" w:rsidP="00F05FB9">
          <w:pPr>
            <w:pStyle w:val="Encabezado"/>
            <w:jc w:val="right"/>
            <w:rPr>
              <w:rFonts w:ascii="Palatino Linotype" w:hAnsi="Palatino Linotype"/>
              <w:b/>
              <w:sz w:val="22"/>
              <w:szCs w:val="22"/>
            </w:rPr>
          </w:pPr>
          <w:r>
            <w:rPr>
              <w:rFonts w:ascii="Palatino Linotype" w:hAnsi="Palatino Linotype"/>
              <w:b/>
              <w:bCs/>
              <w:sz w:val="22"/>
              <w:szCs w:val="22"/>
            </w:rPr>
            <w:t>Organismo Agua y Saneamiento de Toluca</w:t>
          </w:r>
          <w:r w:rsidR="00BE1A69" w:rsidRPr="00EF13C1">
            <w:rPr>
              <w:rFonts w:ascii="Palatino Linotype" w:hAnsi="Palatino Linotype"/>
              <w:b/>
              <w:sz w:val="22"/>
              <w:szCs w:val="22"/>
            </w:rPr>
            <w:t xml:space="preserve">    </w:t>
          </w:r>
        </w:p>
      </w:tc>
    </w:tr>
    <w:tr w:rsidR="00BE1A69" w:rsidRPr="00EF13C1" w14:paraId="15CEC1D4" w14:textId="77777777" w:rsidTr="00643C57">
      <w:trPr>
        <w:trHeight w:val="321"/>
        <w:jc w:val="right"/>
      </w:trPr>
      <w:tc>
        <w:tcPr>
          <w:tcW w:w="2552" w:type="dxa"/>
          <w:vAlign w:val="center"/>
        </w:tcPr>
        <w:p w14:paraId="2EEA8623"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BE1A69" w:rsidRPr="00EF13C1" w:rsidRDefault="00BE1A69"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BE1A69" w:rsidRDefault="00BE1A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E1A69" w:rsidRDefault="00BE1A69"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E1A69" w:rsidRPr="00EF13C1" w14:paraId="1A4C1239" w14:textId="77777777" w:rsidTr="00643C57">
      <w:trPr>
        <w:trHeight w:val="138"/>
        <w:jc w:val="right"/>
      </w:trPr>
      <w:tc>
        <w:tcPr>
          <w:tcW w:w="2552" w:type="dxa"/>
          <w:vAlign w:val="center"/>
        </w:tcPr>
        <w:p w14:paraId="05E8D394"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37CEDB6D" w:rsidR="00BE1A69" w:rsidRPr="00EF13C1" w:rsidRDefault="006A35FA" w:rsidP="00B32944">
          <w:pPr>
            <w:pStyle w:val="Encabezado"/>
            <w:jc w:val="right"/>
            <w:rPr>
              <w:rFonts w:ascii="Palatino Linotype" w:hAnsi="Palatino Linotype"/>
              <w:b/>
              <w:sz w:val="22"/>
              <w:szCs w:val="22"/>
            </w:rPr>
          </w:pPr>
          <w:r>
            <w:rPr>
              <w:rFonts w:ascii="Palatino Linotype" w:hAnsi="Palatino Linotype" w:cs="Arial"/>
              <w:b/>
              <w:bCs/>
              <w:sz w:val="22"/>
              <w:szCs w:val="22"/>
              <w:lang w:eastAsia="es-MX"/>
            </w:rPr>
            <w:t>02363</w:t>
          </w:r>
          <w:r w:rsidR="00BE1A69" w:rsidRPr="00EF13C1">
            <w:rPr>
              <w:rFonts w:ascii="Palatino Linotype" w:hAnsi="Palatino Linotype" w:cs="Arial"/>
              <w:b/>
              <w:bCs/>
              <w:sz w:val="22"/>
              <w:szCs w:val="22"/>
              <w:lang w:eastAsia="es-MX"/>
            </w:rPr>
            <w:t>/INFOEM/IP/RR/201</w:t>
          </w:r>
          <w:r w:rsidR="00BE1A69">
            <w:rPr>
              <w:rFonts w:ascii="Palatino Linotype" w:hAnsi="Palatino Linotype" w:cs="Arial"/>
              <w:b/>
              <w:bCs/>
              <w:sz w:val="22"/>
              <w:szCs w:val="22"/>
              <w:lang w:eastAsia="es-MX"/>
            </w:rPr>
            <w:t>8</w:t>
          </w:r>
        </w:p>
      </w:tc>
    </w:tr>
    <w:tr w:rsidR="00BE1A69" w:rsidRPr="00EF13C1" w14:paraId="5E026BAE" w14:textId="77777777" w:rsidTr="00643C57">
      <w:trPr>
        <w:trHeight w:val="233"/>
        <w:jc w:val="right"/>
      </w:trPr>
      <w:tc>
        <w:tcPr>
          <w:tcW w:w="2552" w:type="dxa"/>
          <w:vAlign w:val="center"/>
        </w:tcPr>
        <w:p w14:paraId="7363CA5A"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08398882" w:rsidR="00BE1A69" w:rsidRPr="00EF13C1" w:rsidRDefault="00B646BF" w:rsidP="00C319CD">
          <w:pPr>
            <w:pStyle w:val="Encabezado"/>
            <w:jc w:val="right"/>
            <w:rPr>
              <w:rFonts w:ascii="Palatino Linotype" w:hAnsi="Palatino Linotype"/>
              <w:b/>
              <w:sz w:val="22"/>
              <w:szCs w:val="22"/>
            </w:rPr>
          </w:pPr>
          <w:r w:rsidRPr="00B646BF">
            <w:rPr>
              <w:rFonts w:ascii="Palatino Linotype" w:hAnsi="Palatino Linotype"/>
              <w:b/>
              <w:sz w:val="22"/>
              <w:szCs w:val="22"/>
              <w:highlight w:val="black"/>
            </w:rPr>
            <w:t>----------------------------------------</w:t>
          </w:r>
          <w:r w:rsidR="00BE1A69">
            <w:rPr>
              <w:rFonts w:ascii="Palatino Linotype" w:hAnsi="Palatino Linotype"/>
              <w:b/>
              <w:sz w:val="22"/>
              <w:szCs w:val="22"/>
            </w:rPr>
            <w:t xml:space="preserve">  </w:t>
          </w:r>
        </w:p>
      </w:tc>
    </w:tr>
    <w:tr w:rsidR="00BE1A69" w:rsidRPr="00EF13C1" w14:paraId="2D92B102" w14:textId="77777777" w:rsidTr="00643C57">
      <w:trPr>
        <w:trHeight w:val="321"/>
        <w:jc w:val="right"/>
      </w:trPr>
      <w:tc>
        <w:tcPr>
          <w:tcW w:w="2552" w:type="dxa"/>
          <w:vAlign w:val="center"/>
        </w:tcPr>
        <w:p w14:paraId="1DE9D245"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7DBA3416" w:rsidR="00BE1A69" w:rsidRPr="00EF13C1" w:rsidRDefault="006A35FA" w:rsidP="006A35FA">
          <w:pPr>
            <w:pStyle w:val="Encabezado"/>
            <w:jc w:val="right"/>
            <w:rPr>
              <w:rFonts w:ascii="Palatino Linotype" w:hAnsi="Palatino Linotype"/>
              <w:b/>
              <w:sz w:val="22"/>
              <w:szCs w:val="22"/>
            </w:rPr>
          </w:pPr>
          <w:r>
            <w:rPr>
              <w:rFonts w:ascii="Palatino Linotype" w:hAnsi="Palatino Linotype"/>
              <w:b/>
              <w:bCs/>
              <w:sz w:val="22"/>
              <w:szCs w:val="22"/>
            </w:rPr>
            <w:t>Organismo Agua y Saneamiento de Toluca</w:t>
          </w:r>
          <w:r w:rsidR="00BE1A69">
            <w:rPr>
              <w:rFonts w:ascii="Palatino Linotype" w:hAnsi="Palatino Linotype"/>
              <w:b/>
              <w:bCs/>
              <w:sz w:val="22"/>
              <w:szCs w:val="22"/>
            </w:rPr>
            <w:t xml:space="preserve"> </w:t>
          </w:r>
          <w:r w:rsidR="00BE1A69" w:rsidRPr="00EF13C1">
            <w:rPr>
              <w:rFonts w:ascii="Palatino Linotype" w:hAnsi="Palatino Linotype"/>
              <w:b/>
              <w:bCs/>
              <w:sz w:val="22"/>
              <w:szCs w:val="22"/>
            </w:rPr>
            <w:t xml:space="preserve"> </w:t>
          </w:r>
          <w:r w:rsidR="00BE1A69" w:rsidRPr="00EF13C1">
            <w:rPr>
              <w:rFonts w:ascii="Palatino Linotype" w:hAnsi="Palatino Linotype"/>
              <w:b/>
              <w:sz w:val="22"/>
              <w:szCs w:val="22"/>
            </w:rPr>
            <w:t xml:space="preserve">    </w:t>
          </w:r>
        </w:p>
      </w:tc>
    </w:tr>
    <w:tr w:rsidR="00BE1A69" w:rsidRPr="00EF13C1" w14:paraId="37A51A6D" w14:textId="77777777" w:rsidTr="00643C57">
      <w:trPr>
        <w:trHeight w:val="321"/>
        <w:jc w:val="right"/>
      </w:trPr>
      <w:tc>
        <w:tcPr>
          <w:tcW w:w="2552" w:type="dxa"/>
          <w:vAlign w:val="center"/>
        </w:tcPr>
        <w:p w14:paraId="6F9D60AE"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BE1A69" w:rsidRPr="00EF13C1" w:rsidRDefault="00BE1A69"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BE1A69" w:rsidRDefault="00BE1A69"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C3412C"/>
    <w:multiLevelType w:val="hybridMultilevel"/>
    <w:tmpl w:val="E932A0A4"/>
    <w:lvl w:ilvl="0" w:tplc="3C9693FA">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DC3425"/>
    <w:multiLevelType w:val="hybridMultilevel"/>
    <w:tmpl w:val="9F481898"/>
    <w:lvl w:ilvl="0" w:tplc="2F94B26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0766859"/>
    <w:multiLevelType w:val="hybridMultilevel"/>
    <w:tmpl w:val="4D96C59C"/>
    <w:lvl w:ilvl="0" w:tplc="018C9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8A3BE7"/>
    <w:multiLevelType w:val="hybridMultilevel"/>
    <w:tmpl w:val="97228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4B2FE4"/>
    <w:multiLevelType w:val="hybridMultilevel"/>
    <w:tmpl w:val="EB06C3FC"/>
    <w:lvl w:ilvl="0" w:tplc="5856355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452D0A1C"/>
    <w:multiLevelType w:val="hybridMultilevel"/>
    <w:tmpl w:val="F3801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1">
    <w:nsid w:val="61B22E9D"/>
    <w:multiLevelType w:val="hybridMultilevel"/>
    <w:tmpl w:val="D17E8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2C56D89"/>
    <w:multiLevelType w:val="hybridMultilevel"/>
    <w:tmpl w:val="60249836"/>
    <w:lvl w:ilvl="0" w:tplc="320427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6C955EF"/>
    <w:multiLevelType w:val="hybridMultilevel"/>
    <w:tmpl w:val="D17E8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BE00A44"/>
    <w:multiLevelType w:val="hybridMultilevel"/>
    <w:tmpl w:val="C46A9E7A"/>
    <w:lvl w:ilvl="0" w:tplc="C02CE79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2"/>
  </w:num>
  <w:num w:numId="3">
    <w:abstractNumId w:val="1"/>
  </w:num>
  <w:num w:numId="4">
    <w:abstractNumId w:val="9"/>
  </w:num>
  <w:num w:numId="5">
    <w:abstractNumId w:val="10"/>
  </w:num>
  <w:num w:numId="6">
    <w:abstractNumId w:val="0"/>
  </w:num>
  <w:num w:numId="7">
    <w:abstractNumId w:val="5"/>
  </w:num>
  <w:num w:numId="8">
    <w:abstractNumId w:val="11"/>
  </w:num>
  <w:num w:numId="9">
    <w:abstractNumId w:val="4"/>
  </w:num>
  <w:num w:numId="10">
    <w:abstractNumId w:val="12"/>
  </w:num>
  <w:num w:numId="11">
    <w:abstractNumId w:val="14"/>
  </w:num>
  <w:num w:numId="12">
    <w:abstractNumId w:val="13"/>
  </w:num>
  <w:num w:numId="13">
    <w:abstractNumId w:val="7"/>
  </w:num>
  <w:num w:numId="14">
    <w:abstractNumId w:val="3"/>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C53"/>
    <w:rsid w:val="00007251"/>
    <w:rsid w:val="0000742F"/>
    <w:rsid w:val="00007ECB"/>
    <w:rsid w:val="000110D9"/>
    <w:rsid w:val="00011F41"/>
    <w:rsid w:val="00012472"/>
    <w:rsid w:val="00014948"/>
    <w:rsid w:val="00015148"/>
    <w:rsid w:val="000159BF"/>
    <w:rsid w:val="000164C1"/>
    <w:rsid w:val="00021EA7"/>
    <w:rsid w:val="00022614"/>
    <w:rsid w:val="000272A1"/>
    <w:rsid w:val="000277C5"/>
    <w:rsid w:val="0003063D"/>
    <w:rsid w:val="000308EA"/>
    <w:rsid w:val="00030CE2"/>
    <w:rsid w:val="00032493"/>
    <w:rsid w:val="0003284E"/>
    <w:rsid w:val="00032A4A"/>
    <w:rsid w:val="000344AD"/>
    <w:rsid w:val="00036A3A"/>
    <w:rsid w:val="00041181"/>
    <w:rsid w:val="000414A2"/>
    <w:rsid w:val="00041933"/>
    <w:rsid w:val="00041A0D"/>
    <w:rsid w:val="00042382"/>
    <w:rsid w:val="000443CD"/>
    <w:rsid w:val="00044DAF"/>
    <w:rsid w:val="000453BF"/>
    <w:rsid w:val="00045C8C"/>
    <w:rsid w:val="00045FFB"/>
    <w:rsid w:val="000461D1"/>
    <w:rsid w:val="0004686A"/>
    <w:rsid w:val="000468E2"/>
    <w:rsid w:val="000519B8"/>
    <w:rsid w:val="0005462C"/>
    <w:rsid w:val="00055BAD"/>
    <w:rsid w:val="0005696F"/>
    <w:rsid w:val="00056A79"/>
    <w:rsid w:val="000571E3"/>
    <w:rsid w:val="00057632"/>
    <w:rsid w:val="00057C34"/>
    <w:rsid w:val="00061185"/>
    <w:rsid w:val="000612B2"/>
    <w:rsid w:val="00062FBE"/>
    <w:rsid w:val="00063983"/>
    <w:rsid w:val="00063EF3"/>
    <w:rsid w:val="00064B95"/>
    <w:rsid w:val="000655CE"/>
    <w:rsid w:val="0007384D"/>
    <w:rsid w:val="00075243"/>
    <w:rsid w:val="00076F86"/>
    <w:rsid w:val="000800AC"/>
    <w:rsid w:val="00080322"/>
    <w:rsid w:val="00080DC8"/>
    <w:rsid w:val="00084BC9"/>
    <w:rsid w:val="0008542A"/>
    <w:rsid w:val="00090DC2"/>
    <w:rsid w:val="0009135F"/>
    <w:rsid w:val="00091CA3"/>
    <w:rsid w:val="0009403F"/>
    <w:rsid w:val="00094A70"/>
    <w:rsid w:val="0009581D"/>
    <w:rsid w:val="00095947"/>
    <w:rsid w:val="000959FF"/>
    <w:rsid w:val="0009608F"/>
    <w:rsid w:val="00097D9B"/>
    <w:rsid w:val="000A4A9D"/>
    <w:rsid w:val="000A748D"/>
    <w:rsid w:val="000A74C9"/>
    <w:rsid w:val="000A77ED"/>
    <w:rsid w:val="000B0C60"/>
    <w:rsid w:val="000B1B9A"/>
    <w:rsid w:val="000B1E3D"/>
    <w:rsid w:val="000B1FC7"/>
    <w:rsid w:val="000B49F5"/>
    <w:rsid w:val="000B4DB9"/>
    <w:rsid w:val="000B5BDA"/>
    <w:rsid w:val="000B5D79"/>
    <w:rsid w:val="000C05B1"/>
    <w:rsid w:val="000C10B9"/>
    <w:rsid w:val="000C3721"/>
    <w:rsid w:val="000C45C5"/>
    <w:rsid w:val="000C4A8E"/>
    <w:rsid w:val="000C5A04"/>
    <w:rsid w:val="000C6832"/>
    <w:rsid w:val="000D04BF"/>
    <w:rsid w:val="000D3253"/>
    <w:rsid w:val="000D38B8"/>
    <w:rsid w:val="000D3D79"/>
    <w:rsid w:val="000D4EE3"/>
    <w:rsid w:val="000D5C91"/>
    <w:rsid w:val="000D7DE1"/>
    <w:rsid w:val="000E0104"/>
    <w:rsid w:val="000E2D21"/>
    <w:rsid w:val="000E36AA"/>
    <w:rsid w:val="000E3747"/>
    <w:rsid w:val="000E5170"/>
    <w:rsid w:val="000F2849"/>
    <w:rsid w:val="000F2BA0"/>
    <w:rsid w:val="000F56FC"/>
    <w:rsid w:val="000F585D"/>
    <w:rsid w:val="00102435"/>
    <w:rsid w:val="001049B2"/>
    <w:rsid w:val="00105F71"/>
    <w:rsid w:val="00110A12"/>
    <w:rsid w:val="00110E3E"/>
    <w:rsid w:val="00110E59"/>
    <w:rsid w:val="001114BC"/>
    <w:rsid w:val="00112B02"/>
    <w:rsid w:val="001131F2"/>
    <w:rsid w:val="00114D81"/>
    <w:rsid w:val="00115B1B"/>
    <w:rsid w:val="00116506"/>
    <w:rsid w:val="0011669B"/>
    <w:rsid w:val="0012006D"/>
    <w:rsid w:val="00120951"/>
    <w:rsid w:val="00121D7C"/>
    <w:rsid w:val="00122348"/>
    <w:rsid w:val="00124EFA"/>
    <w:rsid w:val="00124F8E"/>
    <w:rsid w:val="001266CC"/>
    <w:rsid w:val="0012670D"/>
    <w:rsid w:val="001271FC"/>
    <w:rsid w:val="00127F7E"/>
    <w:rsid w:val="001304AE"/>
    <w:rsid w:val="00130F48"/>
    <w:rsid w:val="001318D2"/>
    <w:rsid w:val="00131F81"/>
    <w:rsid w:val="0013338E"/>
    <w:rsid w:val="00133B79"/>
    <w:rsid w:val="0013492B"/>
    <w:rsid w:val="00135305"/>
    <w:rsid w:val="001368C2"/>
    <w:rsid w:val="001377C3"/>
    <w:rsid w:val="00140B88"/>
    <w:rsid w:val="00140D44"/>
    <w:rsid w:val="001413E1"/>
    <w:rsid w:val="001424AE"/>
    <w:rsid w:val="00143222"/>
    <w:rsid w:val="00143C66"/>
    <w:rsid w:val="0014419A"/>
    <w:rsid w:val="00145E15"/>
    <w:rsid w:val="00146189"/>
    <w:rsid w:val="00147864"/>
    <w:rsid w:val="0014791F"/>
    <w:rsid w:val="0015104A"/>
    <w:rsid w:val="00151852"/>
    <w:rsid w:val="0015466E"/>
    <w:rsid w:val="00155475"/>
    <w:rsid w:val="00157BA8"/>
    <w:rsid w:val="00157C4F"/>
    <w:rsid w:val="00161C65"/>
    <w:rsid w:val="00162463"/>
    <w:rsid w:val="00163919"/>
    <w:rsid w:val="00164367"/>
    <w:rsid w:val="001648EE"/>
    <w:rsid w:val="00164B65"/>
    <w:rsid w:val="001654E5"/>
    <w:rsid w:val="0016654D"/>
    <w:rsid w:val="0016660E"/>
    <w:rsid w:val="00166794"/>
    <w:rsid w:val="00172101"/>
    <w:rsid w:val="00172A1A"/>
    <w:rsid w:val="00174D45"/>
    <w:rsid w:val="00175E51"/>
    <w:rsid w:val="001760C2"/>
    <w:rsid w:val="0017657B"/>
    <w:rsid w:val="001775DF"/>
    <w:rsid w:val="00177A93"/>
    <w:rsid w:val="00177D1C"/>
    <w:rsid w:val="00177FBE"/>
    <w:rsid w:val="00177FE9"/>
    <w:rsid w:val="00184124"/>
    <w:rsid w:val="001845D3"/>
    <w:rsid w:val="00185435"/>
    <w:rsid w:val="00185A8A"/>
    <w:rsid w:val="00185AE8"/>
    <w:rsid w:val="00193527"/>
    <w:rsid w:val="00193F06"/>
    <w:rsid w:val="001A0F17"/>
    <w:rsid w:val="001A1380"/>
    <w:rsid w:val="001A138D"/>
    <w:rsid w:val="001A2899"/>
    <w:rsid w:val="001A2C72"/>
    <w:rsid w:val="001A3801"/>
    <w:rsid w:val="001A3C9C"/>
    <w:rsid w:val="001A55DD"/>
    <w:rsid w:val="001A5A6D"/>
    <w:rsid w:val="001A67B9"/>
    <w:rsid w:val="001B110E"/>
    <w:rsid w:val="001B243D"/>
    <w:rsid w:val="001B3372"/>
    <w:rsid w:val="001B3BB7"/>
    <w:rsid w:val="001B419A"/>
    <w:rsid w:val="001B53A0"/>
    <w:rsid w:val="001B5F70"/>
    <w:rsid w:val="001C1031"/>
    <w:rsid w:val="001C13B1"/>
    <w:rsid w:val="001C1726"/>
    <w:rsid w:val="001C1C2A"/>
    <w:rsid w:val="001C4523"/>
    <w:rsid w:val="001C4B31"/>
    <w:rsid w:val="001C6027"/>
    <w:rsid w:val="001C67B0"/>
    <w:rsid w:val="001C6DEF"/>
    <w:rsid w:val="001C6E80"/>
    <w:rsid w:val="001C79FA"/>
    <w:rsid w:val="001D04BA"/>
    <w:rsid w:val="001D10CD"/>
    <w:rsid w:val="001D2AB8"/>
    <w:rsid w:val="001D39CA"/>
    <w:rsid w:val="001D49D7"/>
    <w:rsid w:val="001D51C5"/>
    <w:rsid w:val="001D70A1"/>
    <w:rsid w:val="001D78F0"/>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5187"/>
    <w:rsid w:val="001F6189"/>
    <w:rsid w:val="001F61D8"/>
    <w:rsid w:val="0020041F"/>
    <w:rsid w:val="00200778"/>
    <w:rsid w:val="00200DCA"/>
    <w:rsid w:val="00202F06"/>
    <w:rsid w:val="002031F3"/>
    <w:rsid w:val="0020324B"/>
    <w:rsid w:val="0020430A"/>
    <w:rsid w:val="00204D37"/>
    <w:rsid w:val="0020696C"/>
    <w:rsid w:val="00206D8C"/>
    <w:rsid w:val="00211387"/>
    <w:rsid w:val="0021496E"/>
    <w:rsid w:val="00215717"/>
    <w:rsid w:val="00215985"/>
    <w:rsid w:val="002179AC"/>
    <w:rsid w:val="00220992"/>
    <w:rsid w:val="00220D52"/>
    <w:rsid w:val="002217BA"/>
    <w:rsid w:val="00221F4A"/>
    <w:rsid w:val="00222A7D"/>
    <w:rsid w:val="00222C7E"/>
    <w:rsid w:val="0022306A"/>
    <w:rsid w:val="00223CAD"/>
    <w:rsid w:val="00226807"/>
    <w:rsid w:val="00226F76"/>
    <w:rsid w:val="002273F3"/>
    <w:rsid w:val="00230012"/>
    <w:rsid w:val="00230C3C"/>
    <w:rsid w:val="002310DA"/>
    <w:rsid w:val="00232154"/>
    <w:rsid w:val="00232780"/>
    <w:rsid w:val="002345FF"/>
    <w:rsid w:val="00234C51"/>
    <w:rsid w:val="00235130"/>
    <w:rsid w:val="002368D9"/>
    <w:rsid w:val="002379BC"/>
    <w:rsid w:val="0024073E"/>
    <w:rsid w:val="002407C8"/>
    <w:rsid w:val="00240C04"/>
    <w:rsid w:val="00241C33"/>
    <w:rsid w:val="00242479"/>
    <w:rsid w:val="00246BAD"/>
    <w:rsid w:val="00250BD7"/>
    <w:rsid w:val="00251874"/>
    <w:rsid w:val="002519B8"/>
    <w:rsid w:val="00254B63"/>
    <w:rsid w:val="00257C34"/>
    <w:rsid w:val="00261001"/>
    <w:rsid w:val="00263A67"/>
    <w:rsid w:val="0026425B"/>
    <w:rsid w:val="00265609"/>
    <w:rsid w:val="002665BD"/>
    <w:rsid w:val="00267ACF"/>
    <w:rsid w:val="0027430D"/>
    <w:rsid w:val="0027514C"/>
    <w:rsid w:val="0027585B"/>
    <w:rsid w:val="00280015"/>
    <w:rsid w:val="002845D3"/>
    <w:rsid w:val="00286D67"/>
    <w:rsid w:val="00286EF5"/>
    <w:rsid w:val="0028750D"/>
    <w:rsid w:val="00292380"/>
    <w:rsid w:val="00292D1F"/>
    <w:rsid w:val="002932B9"/>
    <w:rsid w:val="00294A1B"/>
    <w:rsid w:val="002954B8"/>
    <w:rsid w:val="002962A2"/>
    <w:rsid w:val="00296EE0"/>
    <w:rsid w:val="002A3063"/>
    <w:rsid w:val="002A31DD"/>
    <w:rsid w:val="002A3B88"/>
    <w:rsid w:val="002A3DEA"/>
    <w:rsid w:val="002A4019"/>
    <w:rsid w:val="002A4CB9"/>
    <w:rsid w:val="002A4D79"/>
    <w:rsid w:val="002A6505"/>
    <w:rsid w:val="002A79BE"/>
    <w:rsid w:val="002B085C"/>
    <w:rsid w:val="002B1E14"/>
    <w:rsid w:val="002B2660"/>
    <w:rsid w:val="002B2A2E"/>
    <w:rsid w:val="002B2D61"/>
    <w:rsid w:val="002B6801"/>
    <w:rsid w:val="002C0D6D"/>
    <w:rsid w:val="002C1BE6"/>
    <w:rsid w:val="002C2D64"/>
    <w:rsid w:val="002C2F64"/>
    <w:rsid w:val="002C3632"/>
    <w:rsid w:val="002C47ED"/>
    <w:rsid w:val="002C4B72"/>
    <w:rsid w:val="002C5C49"/>
    <w:rsid w:val="002C5F9E"/>
    <w:rsid w:val="002C60C0"/>
    <w:rsid w:val="002D01A1"/>
    <w:rsid w:val="002D1A38"/>
    <w:rsid w:val="002D1B90"/>
    <w:rsid w:val="002D373C"/>
    <w:rsid w:val="002D3C1F"/>
    <w:rsid w:val="002D4F3F"/>
    <w:rsid w:val="002D4FB3"/>
    <w:rsid w:val="002D54A9"/>
    <w:rsid w:val="002D6E3A"/>
    <w:rsid w:val="002D7E6E"/>
    <w:rsid w:val="002E0C70"/>
    <w:rsid w:val="002E12FC"/>
    <w:rsid w:val="002E1AFD"/>
    <w:rsid w:val="002E216E"/>
    <w:rsid w:val="002E468F"/>
    <w:rsid w:val="002E4C91"/>
    <w:rsid w:val="002E74CE"/>
    <w:rsid w:val="002E7670"/>
    <w:rsid w:val="002E7E5E"/>
    <w:rsid w:val="002F04E8"/>
    <w:rsid w:val="002F1A26"/>
    <w:rsid w:val="002F1D03"/>
    <w:rsid w:val="002F2E2F"/>
    <w:rsid w:val="002F3672"/>
    <w:rsid w:val="002F6191"/>
    <w:rsid w:val="002F64CF"/>
    <w:rsid w:val="002F7DD9"/>
    <w:rsid w:val="002F7F5B"/>
    <w:rsid w:val="0030150B"/>
    <w:rsid w:val="003015DA"/>
    <w:rsid w:val="00301C5B"/>
    <w:rsid w:val="00301DE8"/>
    <w:rsid w:val="003020EA"/>
    <w:rsid w:val="00303717"/>
    <w:rsid w:val="00303B1A"/>
    <w:rsid w:val="00305144"/>
    <w:rsid w:val="00305990"/>
    <w:rsid w:val="00307227"/>
    <w:rsid w:val="003102F1"/>
    <w:rsid w:val="00310561"/>
    <w:rsid w:val="003105D0"/>
    <w:rsid w:val="003116A6"/>
    <w:rsid w:val="00311804"/>
    <w:rsid w:val="00313033"/>
    <w:rsid w:val="00314295"/>
    <w:rsid w:val="00316ABA"/>
    <w:rsid w:val="00317402"/>
    <w:rsid w:val="00321AA3"/>
    <w:rsid w:val="003223D1"/>
    <w:rsid w:val="00323478"/>
    <w:rsid w:val="003235B7"/>
    <w:rsid w:val="00323895"/>
    <w:rsid w:val="00324D89"/>
    <w:rsid w:val="00324F5E"/>
    <w:rsid w:val="003255F0"/>
    <w:rsid w:val="00330199"/>
    <w:rsid w:val="00330294"/>
    <w:rsid w:val="003304A6"/>
    <w:rsid w:val="0033310C"/>
    <w:rsid w:val="00333BE8"/>
    <w:rsid w:val="00334231"/>
    <w:rsid w:val="0033490A"/>
    <w:rsid w:val="00335A16"/>
    <w:rsid w:val="00336204"/>
    <w:rsid w:val="00336DFB"/>
    <w:rsid w:val="00336E20"/>
    <w:rsid w:val="0033724C"/>
    <w:rsid w:val="00337C41"/>
    <w:rsid w:val="003403D2"/>
    <w:rsid w:val="00340746"/>
    <w:rsid w:val="00340CAB"/>
    <w:rsid w:val="00341256"/>
    <w:rsid w:val="00341AF0"/>
    <w:rsid w:val="00343B0D"/>
    <w:rsid w:val="00344487"/>
    <w:rsid w:val="00345439"/>
    <w:rsid w:val="00345D0F"/>
    <w:rsid w:val="003465F2"/>
    <w:rsid w:val="003472B3"/>
    <w:rsid w:val="00350CBD"/>
    <w:rsid w:val="00354510"/>
    <w:rsid w:val="00357C4D"/>
    <w:rsid w:val="00360010"/>
    <w:rsid w:val="0036073F"/>
    <w:rsid w:val="00360FFC"/>
    <w:rsid w:val="00363668"/>
    <w:rsid w:val="00364109"/>
    <w:rsid w:val="003654DD"/>
    <w:rsid w:val="00366152"/>
    <w:rsid w:val="0036621B"/>
    <w:rsid w:val="0037160E"/>
    <w:rsid w:val="003716BC"/>
    <w:rsid w:val="003721B2"/>
    <w:rsid w:val="003725C6"/>
    <w:rsid w:val="00372D3D"/>
    <w:rsid w:val="00372E53"/>
    <w:rsid w:val="00373050"/>
    <w:rsid w:val="0037493D"/>
    <w:rsid w:val="00375020"/>
    <w:rsid w:val="0037779B"/>
    <w:rsid w:val="00381B91"/>
    <w:rsid w:val="003825B0"/>
    <w:rsid w:val="003833A2"/>
    <w:rsid w:val="00384284"/>
    <w:rsid w:val="00387DC9"/>
    <w:rsid w:val="00387DEB"/>
    <w:rsid w:val="00391C71"/>
    <w:rsid w:val="003930A6"/>
    <w:rsid w:val="00393B71"/>
    <w:rsid w:val="0039460E"/>
    <w:rsid w:val="00395135"/>
    <w:rsid w:val="00395B50"/>
    <w:rsid w:val="00395D6C"/>
    <w:rsid w:val="003972EF"/>
    <w:rsid w:val="003A0910"/>
    <w:rsid w:val="003A1809"/>
    <w:rsid w:val="003A1BB9"/>
    <w:rsid w:val="003A22D2"/>
    <w:rsid w:val="003A27E7"/>
    <w:rsid w:val="003A3B6F"/>
    <w:rsid w:val="003A48A9"/>
    <w:rsid w:val="003A521F"/>
    <w:rsid w:val="003A53F5"/>
    <w:rsid w:val="003A55F2"/>
    <w:rsid w:val="003A590B"/>
    <w:rsid w:val="003A5CF8"/>
    <w:rsid w:val="003A6600"/>
    <w:rsid w:val="003A6A5A"/>
    <w:rsid w:val="003A6BAD"/>
    <w:rsid w:val="003A6E98"/>
    <w:rsid w:val="003B24B4"/>
    <w:rsid w:val="003B252C"/>
    <w:rsid w:val="003B4F02"/>
    <w:rsid w:val="003B53EB"/>
    <w:rsid w:val="003B55AD"/>
    <w:rsid w:val="003B59ED"/>
    <w:rsid w:val="003B6F26"/>
    <w:rsid w:val="003B73A2"/>
    <w:rsid w:val="003C1C65"/>
    <w:rsid w:val="003C1E11"/>
    <w:rsid w:val="003C1ED7"/>
    <w:rsid w:val="003C40D9"/>
    <w:rsid w:val="003C4324"/>
    <w:rsid w:val="003C4876"/>
    <w:rsid w:val="003C4F5C"/>
    <w:rsid w:val="003C5DE5"/>
    <w:rsid w:val="003C7282"/>
    <w:rsid w:val="003C73E8"/>
    <w:rsid w:val="003D0FF0"/>
    <w:rsid w:val="003D3747"/>
    <w:rsid w:val="003D40AF"/>
    <w:rsid w:val="003D46D0"/>
    <w:rsid w:val="003D53D9"/>
    <w:rsid w:val="003D78BC"/>
    <w:rsid w:val="003E0B24"/>
    <w:rsid w:val="003E1504"/>
    <w:rsid w:val="003E2043"/>
    <w:rsid w:val="003E2474"/>
    <w:rsid w:val="003E5516"/>
    <w:rsid w:val="003E72BD"/>
    <w:rsid w:val="003F0149"/>
    <w:rsid w:val="003F15DB"/>
    <w:rsid w:val="003F21A6"/>
    <w:rsid w:val="003F2702"/>
    <w:rsid w:val="003F36CC"/>
    <w:rsid w:val="003F58F1"/>
    <w:rsid w:val="003F70CA"/>
    <w:rsid w:val="003F767B"/>
    <w:rsid w:val="004009F7"/>
    <w:rsid w:val="00400C0B"/>
    <w:rsid w:val="00400D54"/>
    <w:rsid w:val="00401D2A"/>
    <w:rsid w:val="00401F94"/>
    <w:rsid w:val="0040278D"/>
    <w:rsid w:val="00402AAD"/>
    <w:rsid w:val="00402C25"/>
    <w:rsid w:val="00402C63"/>
    <w:rsid w:val="00404378"/>
    <w:rsid w:val="00412849"/>
    <w:rsid w:val="0041341F"/>
    <w:rsid w:val="004143E5"/>
    <w:rsid w:val="00415452"/>
    <w:rsid w:val="00417D15"/>
    <w:rsid w:val="004201F6"/>
    <w:rsid w:val="0042068A"/>
    <w:rsid w:val="00420774"/>
    <w:rsid w:val="00420868"/>
    <w:rsid w:val="00421C4F"/>
    <w:rsid w:val="0042390D"/>
    <w:rsid w:val="004245B9"/>
    <w:rsid w:val="00425D68"/>
    <w:rsid w:val="00426D7C"/>
    <w:rsid w:val="00430E32"/>
    <w:rsid w:val="00430F6E"/>
    <w:rsid w:val="00431343"/>
    <w:rsid w:val="004319E4"/>
    <w:rsid w:val="004327EB"/>
    <w:rsid w:val="004328B8"/>
    <w:rsid w:val="00432B72"/>
    <w:rsid w:val="00433016"/>
    <w:rsid w:val="004342F1"/>
    <w:rsid w:val="00434EB9"/>
    <w:rsid w:val="004352A1"/>
    <w:rsid w:val="00435F1C"/>
    <w:rsid w:val="00436081"/>
    <w:rsid w:val="00440740"/>
    <w:rsid w:val="00441661"/>
    <w:rsid w:val="00441B07"/>
    <w:rsid w:val="004422DD"/>
    <w:rsid w:val="00442676"/>
    <w:rsid w:val="0044471B"/>
    <w:rsid w:val="00446EF8"/>
    <w:rsid w:val="00447323"/>
    <w:rsid w:val="00447338"/>
    <w:rsid w:val="0044796D"/>
    <w:rsid w:val="00450A5F"/>
    <w:rsid w:val="00451514"/>
    <w:rsid w:val="004518ED"/>
    <w:rsid w:val="00454CEE"/>
    <w:rsid w:val="00455F52"/>
    <w:rsid w:val="00457AE7"/>
    <w:rsid w:val="0046402E"/>
    <w:rsid w:val="00464CB9"/>
    <w:rsid w:val="0046566E"/>
    <w:rsid w:val="0047025A"/>
    <w:rsid w:val="00470BB6"/>
    <w:rsid w:val="00470F59"/>
    <w:rsid w:val="00471EAE"/>
    <w:rsid w:val="00472F73"/>
    <w:rsid w:val="00473924"/>
    <w:rsid w:val="00473EC0"/>
    <w:rsid w:val="00474326"/>
    <w:rsid w:val="00475195"/>
    <w:rsid w:val="004753BC"/>
    <w:rsid w:val="00475EAE"/>
    <w:rsid w:val="00477A15"/>
    <w:rsid w:val="00481A7B"/>
    <w:rsid w:val="00484131"/>
    <w:rsid w:val="00484F64"/>
    <w:rsid w:val="00486C97"/>
    <w:rsid w:val="004878EB"/>
    <w:rsid w:val="00487D5B"/>
    <w:rsid w:val="00491A61"/>
    <w:rsid w:val="00491B5A"/>
    <w:rsid w:val="00491C96"/>
    <w:rsid w:val="0049305A"/>
    <w:rsid w:val="0049407D"/>
    <w:rsid w:val="00494DBF"/>
    <w:rsid w:val="00496359"/>
    <w:rsid w:val="004973CB"/>
    <w:rsid w:val="004A213D"/>
    <w:rsid w:val="004A267C"/>
    <w:rsid w:val="004A2A7C"/>
    <w:rsid w:val="004A2BE4"/>
    <w:rsid w:val="004A2BF5"/>
    <w:rsid w:val="004A2CDA"/>
    <w:rsid w:val="004A3A87"/>
    <w:rsid w:val="004A3EA6"/>
    <w:rsid w:val="004A48B3"/>
    <w:rsid w:val="004A5161"/>
    <w:rsid w:val="004A60CF"/>
    <w:rsid w:val="004A7FCE"/>
    <w:rsid w:val="004B0AF3"/>
    <w:rsid w:val="004B10D1"/>
    <w:rsid w:val="004B1BF7"/>
    <w:rsid w:val="004B2064"/>
    <w:rsid w:val="004B293C"/>
    <w:rsid w:val="004B6243"/>
    <w:rsid w:val="004B7C14"/>
    <w:rsid w:val="004B7D15"/>
    <w:rsid w:val="004C00B4"/>
    <w:rsid w:val="004C1454"/>
    <w:rsid w:val="004C29BF"/>
    <w:rsid w:val="004C2F29"/>
    <w:rsid w:val="004C3241"/>
    <w:rsid w:val="004C3FBA"/>
    <w:rsid w:val="004C6E11"/>
    <w:rsid w:val="004C77CB"/>
    <w:rsid w:val="004C7A99"/>
    <w:rsid w:val="004D1692"/>
    <w:rsid w:val="004D1EB9"/>
    <w:rsid w:val="004D2149"/>
    <w:rsid w:val="004D2252"/>
    <w:rsid w:val="004D2256"/>
    <w:rsid w:val="004D257A"/>
    <w:rsid w:val="004D305C"/>
    <w:rsid w:val="004D3E1C"/>
    <w:rsid w:val="004D4ABA"/>
    <w:rsid w:val="004E0A39"/>
    <w:rsid w:val="004E0D65"/>
    <w:rsid w:val="004E1B19"/>
    <w:rsid w:val="004E4C6D"/>
    <w:rsid w:val="004E50CD"/>
    <w:rsid w:val="004E76E1"/>
    <w:rsid w:val="004F1A35"/>
    <w:rsid w:val="004F2E58"/>
    <w:rsid w:val="004F44C7"/>
    <w:rsid w:val="004F489F"/>
    <w:rsid w:val="004F6ADB"/>
    <w:rsid w:val="004F6FC9"/>
    <w:rsid w:val="004F766F"/>
    <w:rsid w:val="004F76DF"/>
    <w:rsid w:val="004F7944"/>
    <w:rsid w:val="0050136F"/>
    <w:rsid w:val="005019BB"/>
    <w:rsid w:val="0050257B"/>
    <w:rsid w:val="005035A7"/>
    <w:rsid w:val="005035DD"/>
    <w:rsid w:val="00503A08"/>
    <w:rsid w:val="0050506A"/>
    <w:rsid w:val="005074EB"/>
    <w:rsid w:val="00507BA5"/>
    <w:rsid w:val="005124B4"/>
    <w:rsid w:val="00512F22"/>
    <w:rsid w:val="00513B57"/>
    <w:rsid w:val="005167B1"/>
    <w:rsid w:val="00517FFD"/>
    <w:rsid w:val="00521518"/>
    <w:rsid w:val="005215EE"/>
    <w:rsid w:val="005217CB"/>
    <w:rsid w:val="00522569"/>
    <w:rsid w:val="00526816"/>
    <w:rsid w:val="005278C3"/>
    <w:rsid w:val="00530E09"/>
    <w:rsid w:val="0053232D"/>
    <w:rsid w:val="00532E2A"/>
    <w:rsid w:val="00534783"/>
    <w:rsid w:val="005353CA"/>
    <w:rsid w:val="005374B5"/>
    <w:rsid w:val="0054109D"/>
    <w:rsid w:val="00542489"/>
    <w:rsid w:val="00542B3A"/>
    <w:rsid w:val="00542B8C"/>
    <w:rsid w:val="00544EC9"/>
    <w:rsid w:val="0055118B"/>
    <w:rsid w:val="005517CB"/>
    <w:rsid w:val="005520BF"/>
    <w:rsid w:val="00552682"/>
    <w:rsid w:val="0055313D"/>
    <w:rsid w:val="00553DAB"/>
    <w:rsid w:val="00555CDA"/>
    <w:rsid w:val="00556056"/>
    <w:rsid w:val="0055785F"/>
    <w:rsid w:val="00557F40"/>
    <w:rsid w:val="00560702"/>
    <w:rsid w:val="005654DE"/>
    <w:rsid w:val="0056598A"/>
    <w:rsid w:val="00565E3E"/>
    <w:rsid w:val="005661B4"/>
    <w:rsid w:val="00566ACD"/>
    <w:rsid w:val="00567746"/>
    <w:rsid w:val="005679E9"/>
    <w:rsid w:val="005734E4"/>
    <w:rsid w:val="00574296"/>
    <w:rsid w:val="005744F0"/>
    <w:rsid w:val="005757E9"/>
    <w:rsid w:val="00575BB2"/>
    <w:rsid w:val="00577432"/>
    <w:rsid w:val="00577DB2"/>
    <w:rsid w:val="00580334"/>
    <w:rsid w:val="00581837"/>
    <w:rsid w:val="00581C0F"/>
    <w:rsid w:val="0058277F"/>
    <w:rsid w:val="005827EA"/>
    <w:rsid w:val="00582919"/>
    <w:rsid w:val="00582A2C"/>
    <w:rsid w:val="00582AD6"/>
    <w:rsid w:val="005830D7"/>
    <w:rsid w:val="00584334"/>
    <w:rsid w:val="00587366"/>
    <w:rsid w:val="00587720"/>
    <w:rsid w:val="005879B1"/>
    <w:rsid w:val="00595511"/>
    <w:rsid w:val="0059757A"/>
    <w:rsid w:val="005A06B1"/>
    <w:rsid w:val="005A0A64"/>
    <w:rsid w:val="005A2A65"/>
    <w:rsid w:val="005A2C62"/>
    <w:rsid w:val="005A3513"/>
    <w:rsid w:val="005A3BD7"/>
    <w:rsid w:val="005A3E66"/>
    <w:rsid w:val="005A5BE7"/>
    <w:rsid w:val="005A6205"/>
    <w:rsid w:val="005A7720"/>
    <w:rsid w:val="005B31D7"/>
    <w:rsid w:val="005B534C"/>
    <w:rsid w:val="005B56CE"/>
    <w:rsid w:val="005B6566"/>
    <w:rsid w:val="005B7C45"/>
    <w:rsid w:val="005B7C5D"/>
    <w:rsid w:val="005C0B77"/>
    <w:rsid w:val="005C1A74"/>
    <w:rsid w:val="005C2EF0"/>
    <w:rsid w:val="005C3294"/>
    <w:rsid w:val="005C4E02"/>
    <w:rsid w:val="005C5752"/>
    <w:rsid w:val="005C5EF7"/>
    <w:rsid w:val="005C65AE"/>
    <w:rsid w:val="005C661D"/>
    <w:rsid w:val="005C6F55"/>
    <w:rsid w:val="005D0794"/>
    <w:rsid w:val="005D15FE"/>
    <w:rsid w:val="005D27DD"/>
    <w:rsid w:val="005D3493"/>
    <w:rsid w:val="005D5C8E"/>
    <w:rsid w:val="005D7322"/>
    <w:rsid w:val="005E12E6"/>
    <w:rsid w:val="005E223A"/>
    <w:rsid w:val="005E2542"/>
    <w:rsid w:val="005E29D8"/>
    <w:rsid w:val="005E309B"/>
    <w:rsid w:val="005E34C4"/>
    <w:rsid w:val="005E3683"/>
    <w:rsid w:val="005E5798"/>
    <w:rsid w:val="005F0141"/>
    <w:rsid w:val="005F0167"/>
    <w:rsid w:val="005F1954"/>
    <w:rsid w:val="005F2491"/>
    <w:rsid w:val="005F260A"/>
    <w:rsid w:val="005F5071"/>
    <w:rsid w:val="005F62B2"/>
    <w:rsid w:val="005F715E"/>
    <w:rsid w:val="005F748B"/>
    <w:rsid w:val="0060246B"/>
    <w:rsid w:val="006040D5"/>
    <w:rsid w:val="00604626"/>
    <w:rsid w:val="00604AC3"/>
    <w:rsid w:val="0060640F"/>
    <w:rsid w:val="006071D8"/>
    <w:rsid w:val="006118BE"/>
    <w:rsid w:val="00611FDE"/>
    <w:rsid w:val="00613008"/>
    <w:rsid w:val="00613B7D"/>
    <w:rsid w:val="006176D5"/>
    <w:rsid w:val="0062070B"/>
    <w:rsid w:val="006215B9"/>
    <w:rsid w:val="006218C1"/>
    <w:rsid w:val="00622428"/>
    <w:rsid w:val="00622B06"/>
    <w:rsid w:val="00625112"/>
    <w:rsid w:val="00627919"/>
    <w:rsid w:val="00631AF3"/>
    <w:rsid w:val="00631BB0"/>
    <w:rsid w:val="00632515"/>
    <w:rsid w:val="006331D7"/>
    <w:rsid w:val="006334FE"/>
    <w:rsid w:val="006347BF"/>
    <w:rsid w:val="0063554D"/>
    <w:rsid w:val="006376A4"/>
    <w:rsid w:val="00637933"/>
    <w:rsid w:val="00637DBC"/>
    <w:rsid w:val="0064137E"/>
    <w:rsid w:val="00643368"/>
    <w:rsid w:val="00643A7C"/>
    <w:rsid w:val="00643C57"/>
    <w:rsid w:val="00643CD7"/>
    <w:rsid w:val="00645227"/>
    <w:rsid w:val="0064691B"/>
    <w:rsid w:val="00646A08"/>
    <w:rsid w:val="00646F09"/>
    <w:rsid w:val="00647AAA"/>
    <w:rsid w:val="00651B1C"/>
    <w:rsid w:val="00652BB2"/>
    <w:rsid w:val="006538CA"/>
    <w:rsid w:val="00655A70"/>
    <w:rsid w:val="006605ED"/>
    <w:rsid w:val="00662C69"/>
    <w:rsid w:val="006644B9"/>
    <w:rsid w:val="00664A70"/>
    <w:rsid w:val="00664CDC"/>
    <w:rsid w:val="0067167E"/>
    <w:rsid w:val="006723F2"/>
    <w:rsid w:val="00674A8A"/>
    <w:rsid w:val="00674B19"/>
    <w:rsid w:val="006755D6"/>
    <w:rsid w:val="0067649D"/>
    <w:rsid w:val="00676B3E"/>
    <w:rsid w:val="00683EA4"/>
    <w:rsid w:val="0068414B"/>
    <w:rsid w:val="00685F21"/>
    <w:rsid w:val="00686874"/>
    <w:rsid w:val="00686D61"/>
    <w:rsid w:val="00687350"/>
    <w:rsid w:val="00687825"/>
    <w:rsid w:val="00687C00"/>
    <w:rsid w:val="00687DB6"/>
    <w:rsid w:val="006901A6"/>
    <w:rsid w:val="0069091A"/>
    <w:rsid w:val="00690ADC"/>
    <w:rsid w:val="00691C8F"/>
    <w:rsid w:val="006920D6"/>
    <w:rsid w:val="0069300B"/>
    <w:rsid w:val="00693427"/>
    <w:rsid w:val="00695055"/>
    <w:rsid w:val="006950A8"/>
    <w:rsid w:val="00696C2B"/>
    <w:rsid w:val="00696EF8"/>
    <w:rsid w:val="006A12DA"/>
    <w:rsid w:val="006A144F"/>
    <w:rsid w:val="006A3045"/>
    <w:rsid w:val="006A35FA"/>
    <w:rsid w:val="006A36E1"/>
    <w:rsid w:val="006A5A79"/>
    <w:rsid w:val="006A6537"/>
    <w:rsid w:val="006A70AF"/>
    <w:rsid w:val="006B0198"/>
    <w:rsid w:val="006B01D5"/>
    <w:rsid w:val="006B1108"/>
    <w:rsid w:val="006B12E8"/>
    <w:rsid w:val="006B4AF4"/>
    <w:rsid w:val="006C28DB"/>
    <w:rsid w:val="006C2A0E"/>
    <w:rsid w:val="006C4938"/>
    <w:rsid w:val="006C4ABE"/>
    <w:rsid w:val="006C50C2"/>
    <w:rsid w:val="006C563A"/>
    <w:rsid w:val="006C73F5"/>
    <w:rsid w:val="006C7C01"/>
    <w:rsid w:val="006D0DE8"/>
    <w:rsid w:val="006D1A53"/>
    <w:rsid w:val="006D27EF"/>
    <w:rsid w:val="006D3A65"/>
    <w:rsid w:val="006D5024"/>
    <w:rsid w:val="006D52D1"/>
    <w:rsid w:val="006D5682"/>
    <w:rsid w:val="006D652F"/>
    <w:rsid w:val="006D79F5"/>
    <w:rsid w:val="006D7A3B"/>
    <w:rsid w:val="006E0427"/>
    <w:rsid w:val="006E1056"/>
    <w:rsid w:val="006E1753"/>
    <w:rsid w:val="006E257F"/>
    <w:rsid w:val="006E3DA1"/>
    <w:rsid w:val="006E4215"/>
    <w:rsid w:val="006E4346"/>
    <w:rsid w:val="006E4699"/>
    <w:rsid w:val="006E5CDE"/>
    <w:rsid w:val="006E6DE0"/>
    <w:rsid w:val="006E6F9B"/>
    <w:rsid w:val="006F0145"/>
    <w:rsid w:val="006F0CC7"/>
    <w:rsid w:val="006F19CE"/>
    <w:rsid w:val="006F249B"/>
    <w:rsid w:val="006F2C12"/>
    <w:rsid w:val="006F2F92"/>
    <w:rsid w:val="006F40A1"/>
    <w:rsid w:val="006F4483"/>
    <w:rsid w:val="006F4DAE"/>
    <w:rsid w:val="006F5CF4"/>
    <w:rsid w:val="006F5EB4"/>
    <w:rsid w:val="006F6375"/>
    <w:rsid w:val="006F6A1E"/>
    <w:rsid w:val="00700BD6"/>
    <w:rsid w:val="0070210E"/>
    <w:rsid w:val="00703C40"/>
    <w:rsid w:val="00704281"/>
    <w:rsid w:val="00704608"/>
    <w:rsid w:val="00705322"/>
    <w:rsid w:val="00707096"/>
    <w:rsid w:val="00710E38"/>
    <w:rsid w:val="00710FD2"/>
    <w:rsid w:val="007115A3"/>
    <w:rsid w:val="0071282A"/>
    <w:rsid w:val="00712CA5"/>
    <w:rsid w:val="007133AD"/>
    <w:rsid w:val="007137DA"/>
    <w:rsid w:val="00713E7D"/>
    <w:rsid w:val="007169F7"/>
    <w:rsid w:val="00716D4B"/>
    <w:rsid w:val="007173CB"/>
    <w:rsid w:val="00721F66"/>
    <w:rsid w:val="00721F9B"/>
    <w:rsid w:val="00722218"/>
    <w:rsid w:val="0072227F"/>
    <w:rsid w:val="00722530"/>
    <w:rsid w:val="00722E4D"/>
    <w:rsid w:val="007237BF"/>
    <w:rsid w:val="0072483C"/>
    <w:rsid w:val="00724D2F"/>
    <w:rsid w:val="0072682E"/>
    <w:rsid w:val="0072759C"/>
    <w:rsid w:val="0073023D"/>
    <w:rsid w:val="007306B8"/>
    <w:rsid w:val="00730DE2"/>
    <w:rsid w:val="00731E0E"/>
    <w:rsid w:val="00734412"/>
    <w:rsid w:val="00735858"/>
    <w:rsid w:val="007366FE"/>
    <w:rsid w:val="007408CD"/>
    <w:rsid w:val="00740BA2"/>
    <w:rsid w:val="00742974"/>
    <w:rsid w:val="007436AC"/>
    <w:rsid w:val="00746B31"/>
    <w:rsid w:val="00746E3B"/>
    <w:rsid w:val="00747799"/>
    <w:rsid w:val="00747990"/>
    <w:rsid w:val="007479C2"/>
    <w:rsid w:val="00750A80"/>
    <w:rsid w:val="0075151E"/>
    <w:rsid w:val="0075265E"/>
    <w:rsid w:val="00753D5F"/>
    <w:rsid w:val="00754045"/>
    <w:rsid w:val="0075440D"/>
    <w:rsid w:val="0075486E"/>
    <w:rsid w:val="00755DFC"/>
    <w:rsid w:val="0075650E"/>
    <w:rsid w:val="00757995"/>
    <w:rsid w:val="007656FA"/>
    <w:rsid w:val="007658E1"/>
    <w:rsid w:val="00765D71"/>
    <w:rsid w:val="00770EC5"/>
    <w:rsid w:val="007716C6"/>
    <w:rsid w:val="00772DB9"/>
    <w:rsid w:val="00774141"/>
    <w:rsid w:val="00774DFD"/>
    <w:rsid w:val="00780998"/>
    <w:rsid w:val="00782D4D"/>
    <w:rsid w:val="00784B40"/>
    <w:rsid w:val="00784EB3"/>
    <w:rsid w:val="007860C9"/>
    <w:rsid w:val="007867C2"/>
    <w:rsid w:val="00787223"/>
    <w:rsid w:val="00787286"/>
    <w:rsid w:val="007914E4"/>
    <w:rsid w:val="00792E1F"/>
    <w:rsid w:val="007931F4"/>
    <w:rsid w:val="00793CB7"/>
    <w:rsid w:val="00795575"/>
    <w:rsid w:val="0079561B"/>
    <w:rsid w:val="00797B7C"/>
    <w:rsid w:val="00797E1D"/>
    <w:rsid w:val="007A0418"/>
    <w:rsid w:val="007A059A"/>
    <w:rsid w:val="007A1303"/>
    <w:rsid w:val="007A1496"/>
    <w:rsid w:val="007A544A"/>
    <w:rsid w:val="007A7A86"/>
    <w:rsid w:val="007B050E"/>
    <w:rsid w:val="007B1865"/>
    <w:rsid w:val="007B30F3"/>
    <w:rsid w:val="007B32BD"/>
    <w:rsid w:val="007C0013"/>
    <w:rsid w:val="007C0E39"/>
    <w:rsid w:val="007C15AE"/>
    <w:rsid w:val="007C1655"/>
    <w:rsid w:val="007C28C0"/>
    <w:rsid w:val="007C345B"/>
    <w:rsid w:val="007C37D2"/>
    <w:rsid w:val="007C40DC"/>
    <w:rsid w:val="007D29DA"/>
    <w:rsid w:val="007D3355"/>
    <w:rsid w:val="007D3CB5"/>
    <w:rsid w:val="007D5053"/>
    <w:rsid w:val="007D5151"/>
    <w:rsid w:val="007D5882"/>
    <w:rsid w:val="007D6E14"/>
    <w:rsid w:val="007D7B08"/>
    <w:rsid w:val="007D7EF3"/>
    <w:rsid w:val="007E0D13"/>
    <w:rsid w:val="007E13B8"/>
    <w:rsid w:val="007E1AA4"/>
    <w:rsid w:val="007E304A"/>
    <w:rsid w:val="007E5278"/>
    <w:rsid w:val="007E5803"/>
    <w:rsid w:val="007E68E3"/>
    <w:rsid w:val="007E6AD6"/>
    <w:rsid w:val="007E7A98"/>
    <w:rsid w:val="007F4613"/>
    <w:rsid w:val="007F7FB5"/>
    <w:rsid w:val="00803092"/>
    <w:rsid w:val="00803490"/>
    <w:rsid w:val="008042D3"/>
    <w:rsid w:val="00804307"/>
    <w:rsid w:val="008057A7"/>
    <w:rsid w:val="00810401"/>
    <w:rsid w:val="00810B2A"/>
    <w:rsid w:val="00811F43"/>
    <w:rsid w:val="00813416"/>
    <w:rsid w:val="00815D02"/>
    <w:rsid w:val="0081614E"/>
    <w:rsid w:val="008167F5"/>
    <w:rsid w:val="008200A3"/>
    <w:rsid w:val="008210A9"/>
    <w:rsid w:val="00821E7A"/>
    <w:rsid w:val="008228EF"/>
    <w:rsid w:val="0082452B"/>
    <w:rsid w:val="008253A7"/>
    <w:rsid w:val="0082581C"/>
    <w:rsid w:val="008265CF"/>
    <w:rsid w:val="00826AEA"/>
    <w:rsid w:val="00830431"/>
    <w:rsid w:val="00831BB5"/>
    <w:rsid w:val="00831E30"/>
    <w:rsid w:val="00833CA6"/>
    <w:rsid w:val="008342BE"/>
    <w:rsid w:val="00835166"/>
    <w:rsid w:val="00837DED"/>
    <w:rsid w:val="00840559"/>
    <w:rsid w:val="00840623"/>
    <w:rsid w:val="00840B9F"/>
    <w:rsid w:val="00840F27"/>
    <w:rsid w:val="00842795"/>
    <w:rsid w:val="0084350B"/>
    <w:rsid w:val="00843C16"/>
    <w:rsid w:val="0084419D"/>
    <w:rsid w:val="008473FA"/>
    <w:rsid w:val="0085237D"/>
    <w:rsid w:val="008523BA"/>
    <w:rsid w:val="0085278A"/>
    <w:rsid w:val="008560F4"/>
    <w:rsid w:val="00857CE1"/>
    <w:rsid w:val="00861BA1"/>
    <w:rsid w:val="00861BFB"/>
    <w:rsid w:val="00862403"/>
    <w:rsid w:val="008639C8"/>
    <w:rsid w:val="00863ACE"/>
    <w:rsid w:val="008644D8"/>
    <w:rsid w:val="00864D74"/>
    <w:rsid w:val="00865617"/>
    <w:rsid w:val="00867C9F"/>
    <w:rsid w:val="008741F0"/>
    <w:rsid w:val="00875167"/>
    <w:rsid w:val="008768F9"/>
    <w:rsid w:val="00877ED4"/>
    <w:rsid w:val="00881E13"/>
    <w:rsid w:val="00883450"/>
    <w:rsid w:val="00884101"/>
    <w:rsid w:val="0088641A"/>
    <w:rsid w:val="00887E70"/>
    <w:rsid w:val="00891A33"/>
    <w:rsid w:val="00891CCC"/>
    <w:rsid w:val="008920CF"/>
    <w:rsid w:val="0089286F"/>
    <w:rsid w:val="00892E87"/>
    <w:rsid w:val="00893367"/>
    <w:rsid w:val="00893A22"/>
    <w:rsid w:val="00896426"/>
    <w:rsid w:val="008977F3"/>
    <w:rsid w:val="008A4EE5"/>
    <w:rsid w:val="008A5914"/>
    <w:rsid w:val="008A5A86"/>
    <w:rsid w:val="008A66FC"/>
    <w:rsid w:val="008A6999"/>
    <w:rsid w:val="008A7B21"/>
    <w:rsid w:val="008B1505"/>
    <w:rsid w:val="008B465F"/>
    <w:rsid w:val="008B62A6"/>
    <w:rsid w:val="008B7426"/>
    <w:rsid w:val="008B7ADE"/>
    <w:rsid w:val="008C1623"/>
    <w:rsid w:val="008C2B3C"/>
    <w:rsid w:val="008C41A7"/>
    <w:rsid w:val="008C499D"/>
    <w:rsid w:val="008C4B36"/>
    <w:rsid w:val="008C637D"/>
    <w:rsid w:val="008C6700"/>
    <w:rsid w:val="008C67D3"/>
    <w:rsid w:val="008D02A3"/>
    <w:rsid w:val="008D261E"/>
    <w:rsid w:val="008D3463"/>
    <w:rsid w:val="008D3B37"/>
    <w:rsid w:val="008D3CF4"/>
    <w:rsid w:val="008D4FC2"/>
    <w:rsid w:val="008D4FE0"/>
    <w:rsid w:val="008D5BAE"/>
    <w:rsid w:val="008D644F"/>
    <w:rsid w:val="008D7CD0"/>
    <w:rsid w:val="008E0E97"/>
    <w:rsid w:val="008E1151"/>
    <w:rsid w:val="008E11CC"/>
    <w:rsid w:val="008E28AA"/>
    <w:rsid w:val="008E3D49"/>
    <w:rsid w:val="008E4B89"/>
    <w:rsid w:val="008E591C"/>
    <w:rsid w:val="008E70AD"/>
    <w:rsid w:val="008E7BB2"/>
    <w:rsid w:val="008F12E6"/>
    <w:rsid w:val="008F1B08"/>
    <w:rsid w:val="008F269D"/>
    <w:rsid w:val="008F2A5E"/>
    <w:rsid w:val="008F2C40"/>
    <w:rsid w:val="008F2D98"/>
    <w:rsid w:val="008F3336"/>
    <w:rsid w:val="008F48C7"/>
    <w:rsid w:val="008F5CD2"/>
    <w:rsid w:val="008F67C1"/>
    <w:rsid w:val="00900BD0"/>
    <w:rsid w:val="00904271"/>
    <w:rsid w:val="00906BC8"/>
    <w:rsid w:val="009071FE"/>
    <w:rsid w:val="00912528"/>
    <w:rsid w:val="00913877"/>
    <w:rsid w:val="00915778"/>
    <w:rsid w:val="009164DD"/>
    <w:rsid w:val="00916D48"/>
    <w:rsid w:val="009178BF"/>
    <w:rsid w:val="0092231B"/>
    <w:rsid w:val="00923E63"/>
    <w:rsid w:val="0092453F"/>
    <w:rsid w:val="009264E2"/>
    <w:rsid w:val="0092796F"/>
    <w:rsid w:val="00927FAD"/>
    <w:rsid w:val="00930CF3"/>
    <w:rsid w:val="009316D9"/>
    <w:rsid w:val="009316E9"/>
    <w:rsid w:val="0093224C"/>
    <w:rsid w:val="00932DF6"/>
    <w:rsid w:val="00933AF1"/>
    <w:rsid w:val="0093422C"/>
    <w:rsid w:val="0093612A"/>
    <w:rsid w:val="0093681E"/>
    <w:rsid w:val="00937430"/>
    <w:rsid w:val="00940DD5"/>
    <w:rsid w:val="00943463"/>
    <w:rsid w:val="009453DB"/>
    <w:rsid w:val="00946F09"/>
    <w:rsid w:val="009529A1"/>
    <w:rsid w:val="0095424D"/>
    <w:rsid w:val="00954909"/>
    <w:rsid w:val="009563A5"/>
    <w:rsid w:val="009606E6"/>
    <w:rsid w:val="00962624"/>
    <w:rsid w:val="009627AC"/>
    <w:rsid w:val="00962992"/>
    <w:rsid w:val="00962F40"/>
    <w:rsid w:val="00963DED"/>
    <w:rsid w:val="0097043C"/>
    <w:rsid w:val="00970D24"/>
    <w:rsid w:val="00971D5A"/>
    <w:rsid w:val="009723BB"/>
    <w:rsid w:val="00972668"/>
    <w:rsid w:val="009727B4"/>
    <w:rsid w:val="00976DBD"/>
    <w:rsid w:val="009800C6"/>
    <w:rsid w:val="00980844"/>
    <w:rsid w:val="00982AFE"/>
    <w:rsid w:val="00982EE3"/>
    <w:rsid w:val="009844CA"/>
    <w:rsid w:val="009865C2"/>
    <w:rsid w:val="009905F4"/>
    <w:rsid w:val="00990E2E"/>
    <w:rsid w:val="0099113E"/>
    <w:rsid w:val="0099177C"/>
    <w:rsid w:val="009924E6"/>
    <w:rsid w:val="00993D46"/>
    <w:rsid w:val="0099438D"/>
    <w:rsid w:val="0099446C"/>
    <w:rsid w:val="009946F8"/>
    <w:rsid w:val="009949A7"/>
    <w:rsid w:val="00996F32"/>
    <w:rsid w:val="0099752D"/>
    <w:rsid w:val="00997883"/>
    <w:rsid w:val="009A08D3"/>
    <w:rsid w:val="009A0C07"/>
    <w:rsid w:val="009A29BD"/>
    <w:rsid w:val="009A2D60"/>
    <w:rsid w:val="009A5191"/>
    <w:rsid w:val="009B0F5C"/>
    <w:rsid w:val="009B11D6"/>
    <w:rsid w:val="009B2EE4"/>
    <w:rsid w:val="009B4864"/>
    <w:rsid w:val="009B48AC"/>
    <w:rsid w:val="009B6129"/>
    <w:rsid w:val="009B6F16"/>
    <w:rsid w:val="009C3A05"/>
    <w:rsid w:val="009C5B4E"/>
    <w:rsid w:val="009C6E3A"/>
    <w:rsid w:val="009D1A47"/>
    <w:rsid w:val="009D275F"/>
    <w:rsid w:val="009D2784"/>
    <w:rsid w:val="009D33E1"/>
    <w:rsid w:val="009D467C"/>
    <w:rsid w:val="009D4727"/>
    <w:rsid w:val="009D4852"/>
    <w:rsid w:val="009D5C19"/>
    <w:rsid w:val="009D5ECA"/>
    <w:rsid w:val="009D61D9"/>
    <w:rsid w:val="009D6252"/>
    <w:rsid w:val="009D645F"/>
    <w:rsid w:val="009D7023"/>
    <w:rsid w:val="009E1E81"/>
    <w:rsid w:val="009E27CC"/>
    <w:rsid w:val="009E2B1F"/>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A57"/>
    <w:rsid w:val="00A0133A"/>
    <w:rsid w:val="00A01523"/>
    <w:rsid w:val="00A01BB5"/>
    <w:rsid w:val="00A01BCD"/>
    <w:rsid w:val="00A02A3D"/>
    <w:rsid w:val="00A056B8"/>
    <w:rsid w:val="00A072FA"/>
    <w:rsid w:val="00A07D84"/>
    <w:rsid w:val="00A11296"/>
    <w:rsid w:val="00A13811"/>
    <w:rsid w:val="00A1394F"/>
    <w:rsid w:val="00A13C6C"/>
    <w:rsid w:val="00A14AA4"/>
    <w:rsid w:val="00A16C73"/>
    <w:rsid w:val="00A212A3"/>
    <w:rsid w:val="00A2198C"/>
    <w:rsid w:val="00A222A7"/>
    <w:rsid w:val="00A222F4"/>
    <w:rsid w:val="00A2244D"/>
    <w:rsid w:val="00A235D0"/>
    <w:rsid w:val="00A23A62"/>
    <w:rsid w:val="00A23CBD"/>
    <w:rsid w:val="00A24FC2"/>
    <w:rsid w:val="00A2501A"/>
    <w:rsid w:val="00A262AD"/>
    <w:rsid w:val="00A2650E"/>
    <w:rsid w:val="00A269FE"/>
    <w:rsid w:val="00A30AB8"/>
    <w:rsid w:val="00A318FE"/>
    <w:rsid w:val="00A32159"/>
    <w:rsid w:val="00A3276A"/>
    <w:rsid w:val="00A33CA5"/>
    <w:rsid w:val="00A3403F"/>
    <w:rsid w:val="00A342DF"/>
    <w:rsid w:val="00A349D2"/>
    <w:rsid w:val="00A351BB"/>
    <w:rsid w:val="00A357EB"/>
    <w:rsid w:val="00A36741"/>
    <w:rsid w:val="00A4269D"/>
    <w:rsid w:val="00A43418"/>
    <w:rsid w:val="00A43C4E"/>
    <w:rsid w:val="00A45847"/>
    <w:rsid w:val="00A46036"/>
    <w:rsid w:val="00A462D5"/>
    <w:rsid w:val="00A50E3F"/>
    <w:rsid w:val="00A518CE"/>
    <w:rsid w:val="00A5224E"/>
    <w:rsid w:val="00A5332B"/>
    <w:rsid w:val="00A535FD"/>
    <w:rsid w:val="00A568F3"/>
    <w:rsid w:val="00A572BC"/>
    <w:rsid w:val="00A575AA"/>
    <w:rsid w:val="00A6221C"/>
    <w:rsid w:val="00A6416B"/>
    <w:rsid w:val="00A70712"/>
    <w:rsid w:val="00A70931"/>
    <w:rsid w:val="00A70CF3"/>
    <w:rsid w:val="00A70DDA"/>
    <w:rsid w:val="00A72642"/>
    <w:rsid w:val="00A72A3A"/>
    <w:rsid w:val="00A75571"/>
    <w:rsid w:val="00A76118"/>
    <w:rsid w:val="00A7719C"/>
    <w:rsid w:val="00A775B3"/>
    <w:rsid w:val="00A77B84"/>
    <w:rsid w:val="00A81106"/>
    <w:rsid w:val="00A82724"/>
    <w:rsid w:val="00A83750"/>
    <w:rsid w:val="00A83BBF"/>
    <w:rsid w:val="00A83D03"/>
    <w:rsid w:val="00A8620F"/>
    <w:rsid w:val="00A8769A"/>
    <w:rsid w:val="00A87B31"/>
    <w:rsid w:val="00A902BB"/>
    <w:rsid w:val="00A94055"/>
    <w:rsid w:val="00A94951"/>
    <w:rsid w:val="00AA0660"/>
    <w:rsid w:val="00AA1616"/>
    <w:rsid w:val="00AA1C69"/>
    <w:rsid w:val="00AA2A0A"/>
    <w:rsid w:val="00AA2AD3"/>
    <w:rsid w:val="00AA3E73"/>
    <w:rsid w:val="00AA44BE"/>
    <w:rsid w:val="00AA6228"/>
    <w:rsid w:val="00AA662B"/>
    <w:rsid w:val="00AA690E"/>
    <w:rsid w:val="00AA69A4"/>
    <w:rsid w:val="00AA6EC0"/>
    <w:rsid w:val="00AA7699"/>
    <w:rsid w:val="00AA7767"/>
    <w:rsid w:val="00AA7A73"/>
    <w:rsid w:val="00AA7FE5"/>
    <w:rsid w:val="00AB1D2B"/>
    <w:rsid w:val="00AB274F"/>
    <w:rsid w:val="00AB2A4A"/>
    <w:rsid w:val="00AB2C84"/>
    <w:rsid w:val="00AB645E"/>
    <w:rsid w:val="00AB6BE3"/>
    <w:rsid w:val="00AB75A1"/>
    <w:rsid w:val="00AB75DE"/>
    <w:rsid w:val="00AB7726"/>
    <w:rsid w:val="00AC087F"/>
    <w:rsid w:val="00AC0B88"/>
    <w:rsid w:val="00AC20D6"/>
    <w:rsid w:val="00AC2549"/>
    <w:rsid w:val="00AC451C"/>
    <w:rsid w:val="00AC554C"/>
    <w:rsid w:val="00AD0B3C"/>
    <w:rsid w:val="00AD0E47"/>
    <w:rsid w:val="00AD3C7B"/>
    <w:rsid w:val="00AD6538"/>
    <w:rsid w:val="00AE0480"/>
    <w:rsid w:val="00AE254D"/>
    <w:rsid w:val="00AE2673"/>
    <w:rsid w:val="00AE3FEC"/>
    <w:rsid w:val="00AE4411"/>
    <w:rsid w:val="00AE4C5A"/>
    <w:rsid w:val="00AE6C3D"/>
    <w:rsid w:val="00AE6FC6"/>
    <w:rsid w:val="00AE7123"/>
    <w:rsid w:val="00AF07B5"/>
    <w:rsid w:val="00AF0B9B"/>
    <w:rsid w:val="00AF1979"/>
    <w:rsid w:val="00AF1BBD"/>
    <w:rsid w:val="00AF1E3C"/>
    <w:rsid w:val="00AF1F04"/>
    <w:rsid w:val="00AF1F76"/>
    <w:rsid w:val="00AF30E6"/>
    <w:rsid w:val="00AF6A1C"/>
    <w:rsid w:val="00B016F7"/>
    <w:rsid w:val="00B0470B"/>
    <w:rsid w:val="00B049C2"/>
    <w:rsid w:val="00B055B9"/>
    <w:rsid w:val="00B07CC5"/>
    <w:rsid w:val="00B12AA3"/>
    <w:rsid w:val="00B12C53"/>
    <w:rsid w:val="00B13D52"/>
    <w:rsid w:val="00B13D85"/>
    <w:rsid w:val="00B156F5"/>
    <w:rsid w:val="00B15847"/>
    <w:rsid w:val="00B15D2F"/>
    <w:rsid w:val="00B16E2F"/>
    <w:rsid w:val="00B1786A"/>
    <w:rsid w:val="00B2026B"/>
    <w:rsid w:val="00B206D8"/>
    <w:rsid w:val="00B2095A"/>
    <w:rsid w:val="00B211BD"/>
    <w:rsid w:val="00B22000"/>
    <w:rsid w:val="00B22058"/>
    <w:rsid w:val="00B2297E"/>
    <w:rsid w:val="00B231FE"/>
    <w:rsid w:val="00B23257"/>
    <w:rsid w:val="00B2484C"/>
    <w:rsid w:val="00B25A9A"/>
    <w:rsid w:val="00B27CEB"/>
    <w:rsid w:val="00B27F58"/>
    <w:rsid w:val="00B307DE"/>
    <w:rsid w:val="00B312C7"/>
    <w:rsid w:val="00B31BBD"/>
    <w:rsid w:val="00B32944"/>
    <w:rsid w:val="00B33017"/>
    <w:rsid w:val="00B3403B"/>
    <w:rsid w:val="00B34DDB"/>
    <w:rsid w:val="00B35867"/>
    <w:rsid w:val="00B35AFA"/>
    <w:rsid w:val="00B37B2B"/>
    <w:rsid w:val="00B40AFB"/>
    <w:rsid w:val="00B41B87"/>
    <w:rsid w:val="00B42739"/>
    <w:rsid w:val="00B42C26"/>
    <w:rsid w:val="00B44755"/>
    <w:rsid w:val="00B50FD7"/>
    <w:rsid w:val="00B520CD"/>
    <w:rsid w:val="00B521F4"/>
    <w:rsid w:val="00B52497"/>
    <w:rsid w:val="00B52840"/>
    <w:rsid w:val="00B52D09"/>
    <w:rsid w:val="00B535D7"/>
    <w:rsid w:val="00B53CB9"/>
    <w:rsid w:val="00B54A5F"/>
    <w:rsid w:val="00B54D87"/>
    <w:rsid w:val="00B57683"/>
    <w:rsid w:val="00B62BF6"/>
    <w:rsid w:val="00B62C74"/>
    <w:rsid w:val="00B6339C"/>
    <w:rsid w:val="00B646BF"/>
    <w:rsid w:val="00B65044"/>
    <w:rsid w:val="00B65604"/>
    <w:rsid w:val="00B65DFA"/>
    <w:rsid w:val="00B66B57"/>
    <w:rsid w:val="00B67152"/>
    <w:rsid w:val="00B708DB"/>
    <w:rsid w:val="00B7183A"/>
    <w:rsid w:val="00B7334E"/>
    <w:rsid w:val="00B73838"/>
    <w:rsid w:val="00B73B47"/>
    <w:rsid w:val="00B7492E"/>
    <w:rsid w:val="00B81371"/>
    <w:rsid w:val="00B817A9"/>
    <w:rsid w:val="00B823F3"/>
    <w:rsid w:val="00B852A5"/>
    <w:rsid w:val="00B86827"/>
    <w:rsid w:val="00B87634"/>
    <w:rsid w:val="00B900BD"/>
    <w:rsid w:val="00B902B4"/>
    <w:rsid w:val="00B92241"/>
    <w:rsid w:val="00B943CF"/>
    <w:rsid w:val="00B96446"/>
    <w:rsid w:val="00B96EE2"/>
    <w:rsid w:val="00B974B4"/>
    <w:rsid w:val="00BA0A62"/>
    <w:rsid w:val="00BA1AB9"/>
    <w:rsid w:val="00BA35D3"/>
    <w:rsid w:val="00BA4A03"/>
    <w:rsid w:val="00BA5B49"/>
    <w:rsid w:val="00BA5C5B"/>
    <w:rsid w:val="00BA64FE"/>
    <w:rsid w:val="00BA735F"/>
    <w:rsid w:val="00BA7F72"/>
    <w:rsid w:val="00BB0C4E"/>
    <w:rsid w:val="00BB1342"/>
    <w:rsid w:val="00BB30BE"/>
    <w:rsid w:val="00BB3156"/>
    <w:rsid w:val="00BB3397"/>
    <w:rsid w:val="00BB3AD9"/>
    <w:rsid w:val="00BB426A"/>
    <w:rsid w:val="00BB5015"/>
    <w:rsid w:val="00BB5A70"/>
    <w:rsid w:val="00BB6662"/>
    <w:rsid w:val="00BB6A4C"/>
    <w:rsid w:val="00BB6AF4"/>
    <w:rsid w:val="00BB74D3"/>
    <w:rsid w:val="00BC15E4"/>
    <w:rsid w:val="00BC1893"/>
    <w:rsid w:val="00BC3150"/>
    <w:rsid w:val="00BC47BB"/>
    <w:rsid w:val="00BC4E4B"/>
    <w:rsid w:val="00BC58F3"/>
    <w:rsid w:val="00BC5D71"/>
    <w:rsid w:val="00BC6453"/>
    <w:rsid w:val="00BC755B"/>
    <w:rsid w:val="00BD05EF"/>
    <w:rsid w:val="00BD1B67"/>
    <w:rsid w:val="00BD269B"/>
    <w:rsid w:val="00BD2A12"/>
    <w:rsid w:val="00BD40F9"/>
    <w:rsid w:val="00BD462C"/>
    <w:rsid w:val="00BD4B06"/>
    <w:rsid w:val="00BE00FA"/>
    <w:rsid w:val="00BE0C95"/>
    <w:rsid w:val="00BE0ED1"/>
    <w:rsid w:val="00BE1A69"/>
    <w:rsid w:val="00BE236A"/>
    <w:rsid w:val="00BE2F13"/>
    <w:rsid w:val="00BE32EE"/>
    <w:rsid w:val="00BE3EA7"/>
    <w:rsid w:val="00BE61A1"/>
    <w:rsid w:val="00BE7363"/>
    <w:rsid w:val="00BE7DA3"/>
    <w:rsid w:val="00BF163B"/>
    <w:rsid w:val="00BF2596"/>
    <w:rsid w:val="00BF45BC"/>
    <w:rsid w:val="00BF63E7"/>
    <w:rsid w:val="00BF65DE"/>
    <w:rsid w:val="00BF6CD6"/>
    <w:rsid w:val="00BF6D83"/>
    <w:rsid w:val="00C0055F"/>
    <w:rsid w:val="00C00B10"/>
    <w:rsid w:val="00C0225F"/>
    <w:rsid w:val="00C036CC"/>
    <w:rsid w:val="00C06028"/>
    <w:rsid w:val="00C06CF8"/>
    <w:rsid w:val="00C06E03"/>
    <w:rsid w:val="00C10453"/>
    <w:rsid w:val="00C12787"/>
    <w:rsid w:val="00C12C19"/>
    <w:rsid w:val="00C13819"/>
    <w:rsid w:val="00C13A80"/>
    <w:rsid w:val="00C13D66"/>
    <w:rsid w:val="00C1661B"/>
    <w:rsid w:val="00C16B4D"/>
    <w:rsid w:val="00C17737"/>
    <w:rsid w:val="00C17D4A"/>
    <w:rsid w:val="00C2139F"/>
    <w:rsid w:val="00C218D2"/>
    <w:rsid w:val="00C26A5A"/>
    <w:rsid w:val="00C26DF6"/>
    <w:rsid w:val="00C27965"/>
    <w:rsid w:val="00C27A3D"/>
    <w:rsid w:val="00C319CD"/>
    <w:rsid w:val="00C32621"/>
    <w:rsid w:val="00C3291F"/>
    <w:rsid w:val="00C33889"/>
    <w:rsid w:val="00C33BF4"/>
    <w:rsid w:val="00C35413"/>
    <w:rsid w:val="00C360BE"/>
    <w:rsid w:val="00C37360"/>
    <w:rsid w:val="00C412F8"/>
    <w:rsid w:val="00C4163D"/>
    <w:rsid w:val="00C429F8"/>
    <w:rsid w:val="00C43C64"/>
    <w:rsid w:val="00C445BE"/>
    <w:rsid w:val="00C45893"/>
    <w:rsid w:val="00C45BF0"/>
    <w:rsid w:val="00C45EF1"/>
    <w:rsid w:val="00C50BFD"/>
    <w:rsid w:val="00C51D06"/>
    <w:rsid w:val="00C52545"/>
    <w:rsid w:val="00C53AAB"/>
    <w:rsid w:val="00C55660"/>
    <w:rsid w:val="00C57252"/>
    <w:rsid w:val="00C618FD"/>
    <w:rsid w:val="00C6220B"/>
    <w:rsid w:val="00C62946"/>
    <w:rsid w:val="00C62B80"/>
    <w:rsid w:val="00C63717"/>
    <w:rsid w:val="00C63D6C"/>
    <w:rsid w:val="00C645FB"/>
    <w:rsid w:val="00C64D4F"/>
    <w:rsid w:val="00C66BE4"/>
    <w:rsid w:val="00C7011F"/>
    <w:rsid w:val="00C71576"/>
    <w:rsid w:val="00C72078"/>
    <w:rsid w:val="00C735EB"/>
    <w:rsid w:val="00C737CC"/>
    <w:rsid w:val="00C73DC7"/>
    <w:rsid w:val="00C73F7E"/>
    <w:rsid w:val="00C74587"/>
    <w:rsid w:val="00C7505F"/>
    <w:rsid w:val="00C75A95"/>
    <w:rsid w:val="00C75B8A"/>
    <w:rsid w:val="00C77BBD"/>
    <w:rsid w:val="00C827DB"/>
    <w:rsid w:val="00C82ABC"/>
    <w:rsid w:val="00C83B8D"/>
    <w:rsid w:val="00C84467"/>
    <w:rsid w:val="00C85780"/>
    <w:rsid w:val="00C870B8"/>
    <w:rsid w:val="00C871D4"/>
    <w:rsid w:val="00C87A49"/>
    <w:rsid w:val="00C87BCB"/>
    <w:rsid w:val="00C9061C"/>
    <w:rsid w:val="00C92A15"/>
    <w:rsid w:val="00C94A32"/>
    <w:rsid w:val="00C9545D"/>
    <w:rsid w:val="00C954BF"/>
    <w:rsid w:val="00C958EA"/>
    <w:rsid w:val="00C95BBC"/>
    <w:rsid w:val="00C95CE9"/>
    <w:rsid w:val="00C96809"/>
    <w:rsid w:val="00C97071"/>
    <w:rsid w:val="00C973A5"/>
    <w:rsid w:val="00C978F6"/>
    <w:rsid w:val="00CA09EC"/>
    <w:rsid w:val="00CA1085"/>
    <w:rsid w:val="00CA1FC5"/>
    <w:rsid w:val="00CA2EE8"/>
    <w:rsid w:val="00CA3F9D"/>
    <w:rsid w:val="00CA4473"/>
    <w:rsid w:val="00CA533D"/>
    <w:rsid w:val="00CA67D5"/>
    <w:rsid w:val="00CA753D"/>
    <w:rsid w:val="00CB041E"/>
    <w:rsid w:val="00CB0D82"/>
    <w:rsid w:val="00CB0F72"/>
    <w:rsid w:val="00CB227A"/>
    <w:rsid w:val="00CB2A0E"/>
    <w:rsid w:val="00CB34F2"/>
    <w:rsid w:val="00CB6F8F"/>
    <w:rsid w:val="00CB7597"/>
    <w:rsid w:val="00CB7D2B"/>
    <w:rsid w:val="00CC06B1"/>
    <w:rsid w:val="00CC2016"/>
    <w:rsid w:val="00CC30C0"/>
    <w:rsid w:val="00CC360E"/>
    <w:rsid w:val="00CC3BD1"/>
    <w:rsid w:val="00CC4811"/>
    <w:rsid w:val="00CC4CEC"/>
    <w:rsid w:val="00CC6CE6"/>
    <w:rsid w:val="00CD1943"/>
    <w:rsid w:val="00CD252B"/>
    <w:rsid w:val="00CD475E"/>
    <w:rsid w:val="00CD4D11"/>
    <w:rsid w:val="00CD76D4"/>
    <w:rsid w:val="00CD7893"/>
    <w:rsid w:val="00CE10D5"/>
    <w:rsid w:val="00CE275A"/>
    <w:rsid w:val="00CE34F5"/>
    <w:rsid w:val="00CE4A80"/>
    <w:rsid w:val="00CE6090"/>
    <w:rsid w:val="00CE6161"/>
    <w:rsid w:val="00CE7E6A"/>
    <w:rsid w:val="00CF0533"/>
    <w:rsid w:val="00CF1F01"/>
    <w:rsid w:val="00CF3169"/>
    <w:rsid w:val="00CF377E"/>
    <w:rsid w:val="00CF378A"/>
    <w:rsid w:val="00CF430E"/>
    <w:rsid w:val="00CF4B31"/>
    <w:rsid w:val="00D0115F"/>
    <w:rsid w:val="00D02AF3"/>
    <w:rsid w:val="00D034A6"/>
    <w:rsid w:val="00D051A9"/>
    <w:rsid w:val="00D10833"/>
    <w:rsid w:val="00D12356"/>
    <w:rsid w:val="00D15958"/>
    <w:rsid w:val="00D222DA"/>
    <w:rsid w:val="00D232FE"/>
    <w:rsid w:val="00D237F2"/>
    <w:rsid w:val="00D248CB"/>
    <w:rsid w:val="00D2539B"/>
    <w:rsid w:val="00D255CC"/>
    <w:rsid w:val="00D256D7"/>
    <w:rsid w:val="00D260C7"/>
    <w:rsid w:val="00D2734A"/>
    <w:rsid w:val="00D276AF"/>
    <w:rsid w:val="00D303A4"/>
    <w:rsid w:val="00D32D1F"/>
    <w:rsid w:val="00D3353B"/>
    <w:rsid w:val="00D3451F"/>
    <w:rsid w:val="00D349BC"/>
    <w:rsid w:val="00D34C8A"/>
    <w:rsid w:val="00D3530C"/>
    <w:rsid w:val="00D35986"/>
    <w:rsid w:val="00D3789A"/>
    <w:rsid w:val="00D40CEE"/>
    <w:rsid w:val="00D41E2D"/>
    <w:rsid w:val="00D44831"/>
    <w:rsid w:val="00D44B7E"/>
    <w:rsid w:val="00D45249"/>
    <w:rsid w:val="00D4588C"/>
    <w:rsid w:val="00D45A90"/>
    <w:rsid w:val="00D47263"/>
    <w:rsid w:val="00D4793C"/>
    <w:rsid w:val="00D50EDF"/>
    <w:rsid w:val="00D5155E"/>
    <w:rsid w:val="00D51927"/>
    <w:rsid w:val="00D53356"/>
    <w:rsid w:val="00D5385B"/>
    <w:rsid w:val="00D53C8A"/>
    <w:rsid w:val="00D5581E"/>
    <w:rsid w:val="00D568AC"/>
    <w:rsid w:val="00D56E96"/>
    <w:rsid w:val="00D5723F"/>
    <w:rsid w:val="00D57D21"/>
    <w:rsid w:val="00D614F8"/>
    <w:rsid w:val="00D62B9F"/>
    <w:rsid w:val="00D64B5F"/>
    <w:rsid w:val="00D64CA4"/>
    <w:rsid w:val="00D65068"/>
    <w:rsid w:val="00D65E48"/>
    <w:rsid w:val="00D674E6"/>
    <w:rsid w:val="00D678E2"/>
    <w:rsid w:val="00D70F03"/>
    <w:rsid w:val="00D74A69"/>
    <w:rsid w:val="00D758B9"/>
    <w:rsid w:val="00D776D2"/>
    <w:rsid w:val="00D77B52"/>
    <w:rsid w:val="00D77BF1"/>
    <w:rsid w:val="00D8372A"/>
    <w:rsid w:val="00D839CC"/>
    <w:rsid w:val="00D83BEB"/>
    <w:rsid w:val="00D83C17"/>
    <w:rsid w:val="00D84B0C"/>
    <w:rsid w:val="00D84E62"/>
    <w:rsid w:val="00D85885"/>
    <w:rsid w:val="00D85CCB"/>
    <w:rsid w:val="00D85E87"/>
    <w:rsid w:val="00D87652"/>
    <w:rsid w:val="00D90669"/>
    <w:rsid w:val="00D90F25"/>
    <w:rsid w:val="00D914D9"/>
    <w:rsid w:val="00D9161C"/>
    <w:rsid w:val="00D91FCB"/>
    <w:rsid w:val="00D92776"/>
    <w:rsid w:val="00D936C9"/>
    <w:rsid w:val="00D93866"/>
    <w:rsid w:val="00D96F49"/>
    <w:rsid w:val="00D97019"/>
    <w:rsid w:val="00DA06A9"/>
    <w:rsid w:val="00DA0FCF"/>
    <w:rsid w:val="00DA424C"/>
    <w:rsid w:val="00DA4767"/>
    <w:rsid w:val="00DA4E88"/>
    <w:rsid w:val="00DA4EB0"/>
    <w:rsid w:val="00DA533C"/>
    <w:rsid w:val="00DA735B"/>
    <w:rsid w:val="00DB0704"/>
    <w:rsid w:val="00DB0DE0"/>
    <w:rsid w:val="00DB1B56"/>
    <w:rsid w:val="00DB1CD4"/>
    <w:rsid w:val="00DB28D6"/>
    <w:rsid w:val="00DB2AEF"/>
    <w:rsid w:val="00DB3BCD"/>
    <w:rsid w:val="00DB4BEF"/>
    <w:rsid w:val="00DB6132"/>
    <w:rsid w:val="00DB73CB"/>
    <w:rsid w:val="00DB7BA0"/>
    <w:rsid w:val="00DC2164"/>
    <w:rsid w:val="00DC28EC"/>
    <w:rsid w:val="00DC3AA6"/>
    <w:rsid w:val="00DC53EC"/>
    <w:rsid w:val="00DC54D3"/>
    <w:rsid w:val="00DC5C8A"/>
    <w:rsid w:val="00DC6AEA"/>
    <w:rsid w:val="00DC6CF0"/>
    <w:rsid w:val="00DC7F52"/>
    <w:rsid w:val="00DD0582"/>
    <w:rsid w:val="00DD39BE"/>
    <w:rsid w:val="00DD3D1A"/>
    <w:rsid w:val="00DD464A"/>
    <w:rsid w:val="00DD7630"/>
    <w:rsid w:val="00DE0C45"/>
    <w:rsid w:val="00DE13CE"/>
    <w:rsid w:val="00DE24B1"/>
    <w:rsid w:val="00DE3641"/>
    <w:rsid w:val="00DE5177"/>
    <w:rsid w:val="00DE58EC"/>
    <w:rsid w:val="00DF0B0C"/>
    <w:rsid w:val="00DF1386"/>
    <w:rsid w:val="00DF1445"/>
    <w:rsid w:val="00DF306F"/>
    <w:rsid w:val="00DF31A8"/>
    <w:rsid w:val="00DF3A31"/>
    <w:rsid w:val="00DF3E49"/>
    <w:rsid w:val="00DF56FA"/>
    <w:rsid w:val="00DF689B"/>
    <w:rsid w:val="00DF6E5E"/>
    <w:rsid w:val="00DF757C"/>
    <w:rsid w:val="00E020B7"/>
    <w:rsid w:val="00E030BD"/>
    <w:rsid w:val="00E03246"/>
    <w:rsid w:val="00E03C0E"/>
    <w:rsid w:val="00E04585"/>
    <w:rsid w:val="00E059A9"/>
    <w:rsid w:val="00E1248E"/>
    <w:rsid w:val="00E12D1C"/>
    <w:rsid w:val="00E1346A"/>
    <w:rsid w:val="00E1460E"/>
    <w:rsid w:val="00E15B5E"/>
    <w:rsid w:val="00E15CF2"/>
    <w:rsid w:val="00E160CC"/>
    <w:rsid w:val="00E16C86"/>
    <w:rsid w:val="00E1758E"/>
    <w:rsid w:val="00E20B1C"/>
    <w:rsid w:val="00E214C4"/>
    <w:rsid w:val="00E21B01"/>
    <w:rsid w:val="00E23781"/>
    <w:rsid w:val="00E242AA"/>
    <w:rsid w:val="00E305C4"/>
    <w:rsid w:val="00E3074B"/>
    <w:rsid w:val="00E30A98"/>
    <w:rsid w:val="00E30C90"/>
    <w:rsid w:val="00E318C5"/>
    <w:rsid w:val="00E32DDF"/>
    <w:rsid w:val="00E353A5"/>
    <w:rsid w:val="00E35833"/>
    <w:rsid w:val="00E35A2D"/>
    <w:rsid w:val="00E36942"/>
    <w:rsid w:val="00E36C12"/>
    <w:rsid w:val="00E36D23"/>
    <w:rsid w:val="00E3709D"/>
    <w:rsid w:val="00E405A0"/>
    <w:rsid w:val="00E41917"/>
    <w:rsid w:val="00E41A8E"/>
    <w:rsid w:val="00E4235B"/>
    <w:rsid w:val="00E43ABE"/>
    <w:rsid w:val="00E43FF5"/>
    <w:rsid w:val="00E4458B"/>
    <w:rsid w:val="00E445BD"/>
    <w:rsid w:val="00E45005"/>
    <w:rsid w:val="00E45D9B"/>
    <w:rsid w:val="00E4610D"/>
    <w:rsid w:val="00E469C4"/>
    <w:rsid w:val="00E47D78"/>
    <w:rsid w:val="00E50F60"/>
    <w:rsid w:val="00E51466"/>
    <w:rsid w:val="00E558EC"/>
    <w:rsid w:val="00E55F34"/>
    <w:rsid w:val="00E56404"/>
    <w:rsid w:val="00E56B7F"/>
    <w:rsid w:val="00E57C59"/>
    <w:rsid w:val="00E61C27"/>
    <w:rsid w:val="00E62233"/>
    <w:rsid w:val="00E63879"/>
    <w:rsid w:val="00E642B6"/>
    <w:rsid w:val="00E66352"/>
    <w:rsid w:val="00E702E6"/>
    <w:rsid w:val="00E715D7"/>
    <w:rsid w:val="00E71FDE"/>
    <w:rsid w:val="00E727B7"/>
    <w:rsid w:val="00E72D5B"/>
    <w:rsid w:val="00E730AA"/>
    <w:rsid w:val="00E76AB6"/>
    <w:rsid w:val="00E76F52"/>
    <w:rsid w:val="00E7790E"/>
    <w:rsid w:val="00E80396"/>
    <w:rsid w:val="00E81CD7"/>
    <w:rsid w:val="00E828CA"/>
    <w:rsid w:val="00E82919"/>
    <w:rsid w:val="00E85C9E"/>
    <w:rsid w:val="00E8674F"/>
    <w:rsid w:val="00E879CE"/>
    <w:rsid w:val="00E90339"/>
    <w:rsid w:val="00E92503"/>
    <w:rsid w:val="00E93B6A"/>
    <w:rsid w:val="00E95256"/>
    <w:rsid w:val="00E9534E"/>
    <w:rsid w:val="00E9537B"/>
    <w:rsid w:val="00E95844"/>
    <w:rsid w:val="00E96825"/>
    <w:rsid w:val="00EA0359"/>
    <w:rsid w:val="00EA18BF"/>
    <w:rsid w:val="00EA1D7C"/>
    <w:rsid w:val="00EA2778"/>
    <w:rsid w:val="00EA31FC"/>
    <w:rsid w:val="00EA63E9"/>
    <w:rsid w:val="00EA74BF"/>
    <w:rsid w:val="00EA7CE4"/>
    <w:rsid w:val="00EB0697"/>
    <w:rsid w:val="00EB1A95"/>
    <w:rsid w:val="00EB24ED"/>
    <w:rsid w:val="00EB40DC"/>
    <w:rsid w:val="00EB5207"/>
    <w:rsid w:val="00EB651A"/>
    <w:rsid w:val="00EB763A"/>
    <w:rsid w:val="00EC0133"/>
    <w:rsid w:val="00EC0EF3"/>
    <w:rsid w:val="00EC2F49"/>
    <w:rsid w:val="00EC3352"/>
    <w:rsid w:val="00EC3934"/>
    <w:rsid w:val="00EC393C"/>
    <w:rsid w:val="00EC5694"/>
    <w:rsid w:val="00EC7352"/>
    <w:rsid w:val="00ED0A25"/>
    <w:rsid w:val="00ED0DCA"/>
    <w:rsid w:val="00ED131F"/>
    <w:rsid w:val="00ED1EA9"/>
    <w:rsid w:val="00ED23BE"/>
    <w:rsid w:val="00ED4409"/>
    <w:rsid w:val="00ED4951"/>
    <w:rsid w:val="00ED665E"/>
    <w:rsid w:val="00ED7805"/>
    <w:rsid w:val="00EE107C"/>
    <w:rsid w:val="00EE1E68"/>
    <w:rsid w:val="00EE2622"/>
    <w:rsid w:val="00EE2A65"/>
    <w:rsid w:val="00EE3BCF"/>
    <w:rsid w:val="00EE3E9C"/>
    <w:rsid w:val="00EE50D6"/>
    <w:rsid w:val="00EE7807"/>
    <w:rsid w:val="00EF13C1"/>
    <w:rsid w:val="00EF1BA3"/>
    <w:rsid w:val="00EF45E3"/>
    <w:rsid w:val="00EF5507"/>
    <w:rsid w:val="00EF5675"/>
    <w:rsid w:val="00EF6C6B"/>
    <w:rsid w:val="00F00671"/>
    <w:rsid w:val="00F00DFC"/>
    <w:rsid w:val="00F00FCC"/>
    <w:rsid w:val="00F01AB6"/>
    <w:rsid w:val="00F0270B"/>
    <w:rsid w:val="00F0325B"/>
    <w:rsid w:val="00F034AC"/>
    <w:rsid w:val="00F037AE"/>
    <w:rsid w:val="00F03AF8"/>
    <w:rsid w:val="00F04044"/>
    <w:rsid w:val="00F046C8"/>
    <w:rsid w:val="00F05A5B"/>
    <w:rsid w:val="00F05FB9"/>
    <w:rsid w:val="00F10929"/>
    <w:rsid w:val="00F1108B"/>
    <w:rsid w:val="00F111D7"/>
    <w:rsid w:val="00F1290E"/>
    <w:rsid w:val="00F139AF"/>
    <w:rsid w:val="00F1421E"/>
    <w:rsid w:val="00F147C6"/>
    <w:rsid w:val="00F14E17"/>
    <w:rsid w:val="00F159B8"/>
    <w:rsid w:val="00F167A9"/>
    <w:rsid w:val="00F172BF"/>
    <w:rsid w:val="00F17D44"/>
    <w:rsid w:val="00F20A7A"/>
    <w:rsid w:val="00F20FDC"/>
    <w:rsid w:val="00F21B3A"/>
    <w:rsid w:val="00F2273F"/>
    <w:rsid w:val="00F23734"/>
    <w:rsid w:val="00F24648"/>
    <w:rsid w:val="00F24AAC"/>
    <w:rsid w:val="00F24BEF"/>
    <w:rsid w:val="00F25AF5"/>
    <w:rsid w:val="00F25F7A"/>
    <w:rsid w:val="00F2706D"/>
    <w:rsid w:val="00F27C1E"/>
    <w:rsid w:val="00F31F68"/>
    <w:rsid w:val="00F33D35"/>
    <w:rsid w:val="00F3501D"/>
    <w:rsid w:val="00F373FF"/>
    <w:rsid w:val="00F4287C"/>
    <w:rsid w:val="00F438DE"/>
    <w:rsid w:val="00F44EAF"/>
    <w:rsid w:val="00F50622"/>
    <w:rsid w:val="00F534B5"/>
    <w:rsid w:val="00F53AF5"/>
    <w:rsid w:val="00F54800"/>
    <w:rsid w:val="00F54C03"/>
    <w:rsid w:val="00F55297"/>
    <w:rsid w:val="00F60029"/>
    <w:rsid w:val="00F60650"/>
    <w:rsid w:val="00F60C62"/>
    <w:rsid w:val="00F63011"/>
    <w:rsid w:val="00F63B0A"/>
    <w:rsid w:val="00F66FDC"/>
    <w:rsid w:val="00F675FA"/>
    <w:rsid w:val="00F67946"/>
    <w:rsid w:val="00F71436"/>
    <w:rsid w:val="00F71BEB"/>
    <w:rsid w:val="00F72078"/>
    <w:rsid w:val="00F737D9"/>
    <w:rsid w:val="00F739E9"/>
    <w:rsid w:val="00F76CE3"/>
    <w:rsid w:val="00F77F69"/>
    <w:rsid w:val="00F809A3"/>
    <w:rsid w:val="00F8281F"/>
    <w:rsid w:val="00F829AB"/>
    <w:rsid w:val="00F82F4A"/>
    <w:rsid w:val="00F85237"/>
    <w:rsid w:val="00F85786"/>
    <w:rsid w:val="00F85B86"/>
    <w:rsid w:val="00F86661"/>
    <w:rsid w:val="00F9000A"/>
    <w:rsid w:val="00F9061E"/>
    <w:rsid w:val="00F9195D"/>
    <w:rsid w:val="00F91CBA"/>
    <w:rsid w:val="00F92438"/>
    <w:rsid w:val="00F92687"/>
    <w:rsid w:val="00F942C2"/>
    <w:rsid w:val="00F947BD"/>
    <w:rsid w:val="00F95381"/>
    <w:rsid w:val="00F95F41"/>
    <w:rsid w:val="00F95FA7"/>
    <w:rsid w:val="00FA1A49"/>
    <w:rsid w:val="00FA27EB"/>
    <w:rsid w:val="00FA3859"/>
    <w:rsid w:val="00FA5AE3"/>
    <w:rsid w:val="00FA5EB0"/>
    <w:rsid w:val="00FA63E3"/>
    <w:rsid w:val="00FA6CE0"/>
    <w:rsid w:val="00FA73DD"/>
    <w:rsid w:val="00FB0A12"/>
    <w:rsid w:val="00FB0D22"/>
    <w:rsid w:val="00FB13C2"/>
    <w:rsid w:val="00FB2648"/>
    <w:rsid w:val="00FB292F"/>
    <w:rsid w:val="00FB340B"/>
    <w:rsid w:val="00FB4A55"/>
    <w:rsid w:val="00FB79E9"/>
    <w:rsid w:val="00FC0F2A"/>
    <w:rsid w:val="00FC6DEA"/>
    <w:rsid w:val="00FC6F93"/>
    <w:rsid w:val="00FC7E40"/>
    <w:rsid w:val="00FD04FA"/>
    <w:rsid w:val="00FD176C"/>
    <w:rsid w:val="00FD2782"/>
    <w:rsid w:val="00FD38CD"/>
    <w:rsid w:val="00FD6244"/>
    <w:rsid w:val="00FD6F47"/>
    <w:rsid w:val="00FE2025"/>
    <w:rsid w:val="00FE2EFE"/>
    <w:rsid w:val="00FE3DAA"/>
    <w:rsid w:val="00FE49E3"/>
    <w:rsid w:val="00FE7E0D"/>
    <w:rsid w:val="00FF1219"/>
    <w:rsid w:val="00FF1A3B"/>
    <w:rsid w:val="00FF3A63"/>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77483252-F89A-454A-9242-23A558B9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83918668">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9806109">
      <w:bodyDiv w:val="1"/>
      <w:marLeft w:val="0"/>
      <w:marRight w:val="0"/>
      <w:marTop w:val="0"/>
      <w:marBottom w:val="0"/>
      <w:divBdr>
        <w:top w:val="none" w:sz="0" w:space="0" w:color="auto"/>
        <w:left w:val="none" w:sz="0" w:space="0" w:color="auto"/>
        <w:bottom w:val="none" w:sz="0" w:space="0" w:color="auto"/>
        <w:right w:val="none" w:sz="0" w:space="0" w:color="auto"/>
      </w:divBdr>
    </w:div>
    <w:div w:id="188183183">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571793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69955582">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2311499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67110664">
      <w:bodyDiv w:val="1"/>
      <w:marLeft w:val="0"/>
      <w:marRight w:val="0"/>
      <w:marTop w:val="0"/>
      <w:marBottom w:val="0"/>
      <w:divBdr>
        <w:top w:val="none" w:sz="0" w:space="0" w:color="auto"/>
        <w:left w:val="none" w:sz="0" w:space="0" w:color="auto"/>
        <w:bottom w:val="none" w:sz="0" w:space="0" w:color="auto"/>
        <w:right w:val="none" w:sz="0" w:space="0" w:color="auto"/>
      </w:divBdr>
    </w:div>
    <w:div w:id="581138186">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18864698">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37886301">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016522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3785408">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25910055">
      <w:bodyDiv w:val="1"/>
      <w:marLeft w:val="0"/>
      <w:marRight w:val="0"/>
      <w:marTop w:val="0"/>
      <w:marBottom w:val="0"/>
      <w:divBdr>
        <w:top w:val="none" w:sz="0" w:space="0" w:color="auto"/>
        <w:left w:val="none" w:sz="0" w:space="0" w:color="auto"/>
        <w:bottom w:val="none" w:sz="0" w:space="0" w:color="auto"/>
        <w:right w:val="none" w:sz="0" w:space="0" w:color="auto"/>
      </w:divBdr>
    </w:div>
    <w:div w:id="1031805610">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52919945">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224951422">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21248429">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55792907">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47947164">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162662">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ley/vig/leyvig002.pdf" TargetMode="External"/><Relationship Id="rId2" Type="http://schemas.openxmlformats.org/officeDocument/2006/relationships/hyperlink" Target="http://www.diputados.gob.mx/LeyesBiblio/pdf/16_240316.pdf" TargetMode="External"/><Relationship Id="rId1" Type="http://schemas.openxmlformats.org/officeDocument/2006/relationships/hyperlink" Target="http://www.ipomex.org.mx/ipo/archivos/downloadAttach/514917.web;jsessionid" TargetMode="External"/><Relationship Id="rId4" Type="http://schemas.openxmlformats.org/officeDocument/2006/relationships/hyperlink" Target="http://www.diputados.gob.mx/LeyesBiblio/pdf/107_2212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4FC6-5083-4065-96CC-8D78DEF8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7197</Words>
  <Characters>39585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7</cp:revision>
  <cp:lastPrinted>2018-08-31T16:08:00Z</cp:lastPrinted>
  <dcterms:created xsi:type="dcterms:W3CDTF">2018-08-22T22:41:00Z</dcterms:created>
  <dcterms:modified xsi:type="dcterms:W3CDTF">2018-09-18T00:31:00Z</dcterms:modified>
</cp:coreProperties>
</file>