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ED440" w14:textId="77777777" w:rsidR="00B7042F" w:rsidRPr="00C52149" w:rsidRDefault="00B7042F" w:rsidP="00B7042F">
      <w:pPr>
        <w:spacing w:before="240" w:after="240" w:line="360" w:lineRule="auto"/>
        <w:jc w:val="center"/>
        <w:rPr>
          <w:rFonts w:ascii="Palatino Linotype" w:hAnsi="Palatino Linotype"/>
          <w:b/>
        </w:rPr>
      </w:pPr>
      <w:r w:rsidRPr="00C52149">
        <w:rPr>
          <w:rFonts w:ascii="Palatino Linotype" w:hAnsi="Palatino Linotype"/>
          <w:b/>
        </w:rPr>
        <w:t>LÍNEAS ARGUMENTATIVAS</w:t>
      </w:r>
    </w:p>
    <w:p w14:paraId="39858528" w14:textId="77777777" w:rsidR="007135DB" w:rsidRPr="00C52149" w:rsidRDefault="007135DB" w:rsidP="007135DB">
      <w:pPr>
        <w:spacing w:before="240" w:after="240" w:line="360" w:lineRule="auto"/>
        <w:jc w:val="both"/>
        <w:rPr>
          <w:rFonts w:ascii="Palatino Linotype" w:eastAsia="Times New Roman" w:hAnsi="Palatino Linotype"/>
        </w:rPr>
      </w:pPr>
      <w:r w:rsidRPr="00C52149">
        <w:rPr>
          <w:rFonts w:ascii="Palatino Linotype" w:eastAsia="Times New Roman" w:hAnsi="Palatino Linotype"/>
          <w:b/>
        </w:rPr>
        <w:t>DEBERES DE LAS AUTORIDADES.</w:t>
      </w:r>
      <w:r w:rsidRPr="00C52149">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8CEA20D" w14:textId="2138A166" w:rsidR="007135DB" w:rsidRPr="00C52149" w:rsidRDefault="007135DB" w:rsidP="007135DB">
      <w:pPr>
        <w:spacing w:before="240" w:after="240" w:line="360" w:lineRule="auto"/>
        <w:jc w:val="both"/>
        <w:rPr>
          <w:rFonts w:ascii="Palatino Linotype" w:hAnsi="Palatino Linotype" w:cs="Arial"/>
          <w:b/>
          <w:i/>
        </w:rPr>
      </w:pPr>
      <w:r w:rsidRPr="00C52149">
        <w:rPr>
          <w:rFonts w:ascii="Palatino Linotype" w:hAnsi="Palatino Linotype" w:cs="Arial"/>
          <w:b/>
        </w:rPr>
        <w:t xml:space="preserve">DE LA </w:t>
      </w:r>
      <w:r w:rsidR="00C52149" w:rsidRPr="00C52149">
        <w:rPr>
          <w:rFonts w:ascii="Palatino Linotype" w:hAnsi="Palatino Linotype" w:cs="Arial"/>
          <w:b/>
        </w:rPr>
        <w:t>ELABORACIÓN</w:t>
      </w:r>
      <w:r w:rsidRPr="00C52149">
        <w:rPr>
          <w:rFonts w:ascii="Palatino Linotype" w:hAnsi="Palatino Linotype" w:cs="Arial"/>
          <w:b/>
        </w:rPr>
        <w:t xml:space="preserve"> DE LAS VERSIONES PÚBLICAS</w:t>
      </w:r>
      <w:r w:rsidRPr="00C52149">
        <w:rPr>
          <w:rFonts w:ascii="Palatino Linotype"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7D3657AE" w14:textId="67F2A38C" w:rsidR="007135DB" w:rsidRPr="00C52149" w:rsidRDefault="007135DB" w:rsidP="007135DB">
      <w:pPr>
        <w:spacing w:before="240" w:after="240" w:line="360" w:lineRule="auto"/>
        <w:jc w:val="both"/>
        <w:rPr>
          <w:rFonts w:ascii="Palatino Linotype" w:eastAsia="Times New Roman" w:hAnsi="Palatino Linotype"/>
        </w:rPr>
      </w:pPr>
      <w:r w:rsidRPr="00C52149">
        <w:rPr>
          <w:rFonts w:ascii="Palatino Linotype" w:eastAsia="MS Mincho" w:hAnsi="Palatino Linotype" w:cs="Times New Roman"/>
          <w:noProof/>
          <w:lang w:val="es-MX" w:eastAsia="es-MX"/>
        </w:rPr>
        <mc:AlternateContent>
          <mc:Choice Requires="wps">
            <w:drawing>
              <wp:anchor distT="0" distB="0" distL="114300" distR="114300" simplePos="0" relativeHeight="251660288" behindDoc="0" locked="0" layoutInCell="1" allowOverlap="1" wp14:anchorId="15C85CED" wp14:editId="2094B737">
                <wp:simplePos x="0" y="0"/>
                <wp:positionH relativeFrom="margin">
                  <wp:posOffset>110490</wp:posOffset>
                </wp:positionH>
                <wp:positionV relativeFrom="paragraph">
                  <wp:posOffset>27939</wp:posOffset>
                </wp:positionV>
                <wp:extent cx="5334000" cy="3095625"/>
                <wp:effectExtent l="38100" t="19050" r="76200" b="85725"/>
                <wp:wrapNone/>
                <wp:docPr id="11" name="Conector recto 11"/>
                <wp:cNvGraphicFramePr/>
                <a:graphic xmlns:a="http://schemas.openxmlformats.org/drawingml/2006/main">
                  <a:graphicData uri="http://schemas.microsoft.com/office/word/2010/wordprocessingShape">
                    <wps:wsp>
                      <wps:cNvCnPr/>
                      <wps:spPr>
                        <a:xfrm>
                          <a:off x="0" y="0"/>
                          <a:ext cx="5334000" cy="3095625"/>
                        </a:xfrm>
                        <a:prstGeom prst="line">
                          <a:avLst/>
                        </a:prstGeom>
                        <a:ln w="127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67A53" id="Conector recto 1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pt,2.2pt" to="428.7pt,2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" strokecolor="#4f81bd [3204]" strokeweight="1pt">
                <v:shadow on="t" color="black" opacity="24903f" origin=",.5" offset="0,.55556mm"/>
                <w10:wrap anchorx="margin"/>
              </v:line>
            </w:pict>
          </mc:Fallback>
        </mc:AlternateContent>
      </w:r>
    </w:p>
    <w:p w14:paraId="591948DA" w14:textId="2A3C576C" w:rsidR="00874064" w:rsidRPr="00C52149" w:rsidRDefault="00874064" w:rsidP="00307384">
      <w:pPr>
        <w:spacing w:before="240" w:after="240" w:line="360" w:lineRule="auto"/>
        <w:jc w:val="both"/>
        <w:rPr>
          <w:rFonts w:ascii="Palatino Linotype" w:eastAsia="MS Mincho" w:hAnsi="Palatino Linotype" w:cs="Times New Roman"/>
        </w:rPr>
      </w:pPr>
    </w:p>
    <w:p w14:paraId="3B41F309" w14:textId="539DABF1" w:rsidR="00F231D5" w:rsidRPr="00C52149" w:rsidRDefault="00F231D5" w:rsidP="00307384">
      <w:pPr>
        <w:spacing w:before="240" w:after="240" w:line="360" w:lineRule="auto"/>
        <w:jc w:val="both"/>
        <w:rPr>
          <w:rFonts w:ascii="Palatino Linotype" w:eastAsia="MS Mincho" w:hAnsi="Palatino Linotype" w:cs="Times New Roman"/>
        </w:rPr>
      </w:pPr>
    </w:p>
    <w:p w14:paraId="6C15760F" w14:textId="64C61DBA" w:rsidR="00F231D5" w:rsidRPr="00C52149" w:rsidRDefault="00F231D5" w:rsidP="00307384">
      <w:pPr>
        <w:spacing w:before="240" w:after="240" w:line="360" w:lineRule="auto"/>
        <w:jc w:val="both"/>
        <w:rPr>
          <w:rFonts w:ascii="Palatino Linotype" w:eastAsia="MS Mincho" w:hAnsi="Palatino Linotype" w:cs="Times New Roman"/>
        </w:rPr>
      </w:pPr>
    </w:p>
    <w:p w14:paraId="0E5F1CD5" w14:textId="5DEEA89C" w:rsidR="00F231D5" w:rsidRPr="00C52149" w:rsidRDefault="00F231D5" w:rsidP="00307384">
      <w:pPr>
        <w:spacing w:before="240" w:after="240" w:line="360" w:lineRule="auto"/>
        <w:jc w:val="both"/>
        <w:rPr>
          <w:rFonts w:ascii="Palatino Linotype" w:eastAsia="MS Mincho" w:hAnsi="Palatino Linotype" w:cs="Times New Roman"/>
        </w:rPr>
      </w:pPr>
    </w:p>
    <w:p w14:paraId="71E1C2C2" w14:textId="77777777" w:rsidR="00F231D5" w:rsidRPr="00C52149" w:rsidRDefault="00F231D5" w:rsidP="00307384">
      <w:pPr>
        <w:spacing w:before="240" w:after="240" w:line="360" w:lineRule="auto"/>
        <w:jc w:val="both"/>
        <w:rPr>
          <w:rFonts w:ascii="Palatino Linotype" w:eastAsia="MS Mincho" w:hAnsi="Palatino Linotype" w:cs="Times New Roman"/>
        </w:rPr>
      </w:pPr>
    </w:p>
    <w:p w14:paraId="7CF99332" w14:textId="77777777" w:rsidR="00F231D5" w:rsidRPr="00C52149" w:rsidRDefault="00F231D5" w:rsidP="00307384">
      <w:pPr>
        <w:spacing w:before="240" w:after="240" w:line="360" w:lineRule="auto"/>
        <w:jc w:val="both"/>
        <w:rPr>
          <w:rFonts w:ascii="Palatino Linotype" w:eastAsia="MS Mincho" w:hAnsi="Palatino Linotype" w:cs="Times New Roman"/>
        </w:rPr>
      </w:pPr>
    </w:p>
    <w:p w14:paraId="5C6AEE9C" w14:textId="77777777" w:rsidR="007C37D2" w:rsidRPr="00C52149" w:rsidRDefault="00CD26BB" w:rsidP="00721F66">
      <w:pPr>
        <w:spacing w:before="240" w:after="240" w:line="360" w:lineRule="auto"/>
        <w:jc w:val="center"/>
        <w:rPr>
          <w:rFonts w:ascii="Palatino Linotype" w:hAnsi="Palatino Linotype"/>
        </w:rPr>
      </w:pPr>
      <w:r w:rsidRPr="00C52149">
        <w:rPr>
          <w:rFonts w:ascii="Palatino Linotype" w:hAnsi="Palatino Linotype"/>
          <w:b/>
        </w:rPr>
        <w:lastRenderedPageBreak/>
        <w:t>Í</w:t>
      </w:r>
      <w:r w:rsidR="00721F66" w:rsidRPr="00C52149">
        <w:rPr>
          <w:rFonts w:ascii="Palatino Linotype" w:hAnsi="Palatino Linotype"/>
          <w:b/>
        </w:rPr>
        <w:t>ndice</w:t>
      </w:r>
      <w:r w:rsidR="00721F66" w:rsidRPr="00C5214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14:paraId="5C458920" w14:textId="3A4AB40B" w:rsidR="00DF1386" w:rsidRPr="00762FA8" w:rsidRDefault="00C52149" w:rsidP="00762FA8">
          <w:pPr>
            <w:pStyle w:val="TtulodeTDC"/>
            <w:tabs>
              <w:tab w:val="left" w:pos="6645"/>
            </w:tabs>
            <w:spacing w:line="480" w:lineRule="auto"/>
            <w:rPr>
              <w:b w:val="0"/>
            </w:rPr>
          </w:pPr>
          <w:r w:rsidRPr="00762FA8">
            <w:rPr>
              <w:rFonts w:asciiTheme="minorHAnsi" w:eastAsiaTheme="minorEastAsia" w:hAnsiTheme="minorHAnsi" w:cstheme="minorBidi"/>
              <w:b w:val="0"/>
              <w:szCs w:val="24"/>
              <w:lang w:val="es-ES" w:eastAsia="es-ES"/>
            </w:rPr>
            <w:tab/>
          </w:r>
        </w:p>
        <w:p w14:paraId="0E737A1D" w14:textId="77777777" w:rsidR="00762FA8" w:rsidRPr="00762FA8" w:rsidRDefault="00DF1386" w:rsidP="00762FA8">
          <w:pPr>
            <w:pStyle w:val="TDC1"/>
            <w:tabs>
              <w:tab w:val="right" w:leader="dot" w:pos="8779"/>
            </w:tabs>
            <w:spacing w:line="480" w:lineRule="auto"/>
            <w:rPr>
              <w:rFonts w:ascii="Palatino Linotype" w:hAnsi="Palatino Linotype"/>
              <w:noProof/>
              <w:lang w:val="es-MX" w:eastAsia="es-MX"/>
            </w:rPr>
          </w:pPr>
          <w:r w:rsidRPr="00762FA8">
            <w:rPr>
              <w:rFonts w:ascii="Palatino Linotype" w:hAnsi="Palatino Linotype"/>
            </w:rPr>
            <w:fldChar w:fldCharType="begin"/>
          </w:r>
          <w:r w:rsidRPr="00762FA8">
            <w:rPr>
              <w:rFonts w:ascii="Palatino Linotype" w:hAnsi="Palatino Linotype"/>
            </w:rPr>
            <w:instrText xml:space="preserve"> TOC \o "1-3" \h \z \u </w:instrText>
          </w:r>
          <w:r w:rsidRPr="00762FA8">
            <w:rPr>
              <w:rFonts w:ascii="Palatino Linotype" w:hAnsi="Palatino Linotype"/>
            </w:rPr>
            <w:fldChar w:fldCharType="separate"/>
          </w:r>
          <w:hyperlink w:anchor="_Toc523486730" w:history="1">
            <w:r w:rsidR="00762FA8" w:rsidRPr="00762FA8">
              <w:rPr>
                <w:rStyle w:val="Hipervnculo"/>
                <w:rFonts w:ascii="Palatino Linotype" w:hAnsi="Palatino Linotype"/>
                <w:noProof/>
              </w:rPr>
              <w:t>ANTECEDENTES</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_Toc523486730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3</w:t>
            </w:r>
            <w:r w:rsidR="00762FA8" w:rsidRPr="00762FA8">
              <w:rPr>
                <w:rFonts w:ascii="Palatino Linotype" w:hAnsi="Palatino Linotype"/>
                <w:noProof/>
                <w:webHidden/>
              </w:rPr>
              <w:fldChar w:fldCharType="end"/>
            </w:r>
          </w:hyperlink>
        </w:p>
        <w:p w14:paraId="15BBBBD2" w14:textId="77777777" w:rsidR="00762FA8" w:rsidRPr="00762FA8" w:rsidRDefault="00071DD9" w:rsidP="00762FA8">
          <w:pPr>
            <w:pStyle w:val="TDC1"/>
            <w:tabs>
              <w:tab w:val="right" w:leader="dot" w:pos="8779"/>
            </w:tabs>
            <w:spacing w:line="480" w:lineRule="auto"/>
            <w:rPr>
              <w:rFonts w:ascii="Palatino Linotype" w:hAnsi="Palatino Linotype"/>
              <w:noProof/>
              <w:lang w:val="es-MX" w:eastAsia="es-MX"/>
            </w:rPr>
          </w:pPr>
          <w:hyperlink w:anchor="_Toc523486733" w:history="1">
            <w:r w:rsidR="00762FA8" w:rsidRPr="00762FA8">
              <w:rPr>
                <w:rStyle w:val="Hipervnculo"/>
                <w:rFonts w:ascii="Palatino Linotype" w:hAnsi="Palatino Linotype"/>
                <w:noProof/>
              </w:rPr>
              <w:t>CONSIDERANDO</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_Toc523486733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8</w:t>
            </w:r>
            <w:r w:rsidR="00762FA8" w:rsidRPr="00762FA8">
              <w:rPr>
                <w:rFonts w:ascii="Palatino Linotype" w:hAnsi="Palatino Linotype"/>
                <w:noProof/>
                <w:webHidden/>
              </w:rPr>
              <w:fldChar w:fldCharType="end"/>
            </w:r>
          </w:hyperlink>
        </w:p>
        <w:p w14:paraId="5E21342A" w14:textId="77777777" w:rsidR="00762FA8" w:rsidRPr="00762FA8" w:rsidRDefault="00071DD9" w:rsidP="00762FA8">
          <w:pPr>
            <w:pStyle w:val="TDC2"/>
            <w:spacing w:line="480" w:lineRule="auto"/>
            <w:rPr>
              <w:rFonts w:ascii="Palatino Linotype" w:hAnsi="Palatino Linotype"/>
              <w:noProof/>
              <w:lang w:val="es-MX" w:eastAsia="es-MX"/>
            </w:rPr>
          </w:pPr>
          <w:hyperlink w:anchor="_Toc523486734" w:history="1">
            <w:r w:rsidR="00762FA8" w:rsidRPr="00762FA8">
              <w:rPr>
                <w:rStyle w:val="Hipervnculo"/>
                <w:rFonts w:ascii="Palatino Linotype" w:hAnsi="Palatino Linotype"/>
                <w:noProof/>
              </w:rPr>
              <w:t>PRIMERO. De la competencia</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_Toc523486734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8</w:t>
            </w:r>
            <w:r w:rsidR="00762FA8" w:rsidRPr="00762FA8">
              <w:rPr>
                <w:rFonts w:ascii="Palatino Linotype" w:hAnsi="Palatino Linotype"/>
                <w:noProof/>
                <w:webHidden/>
              </w:rPr>
              <w:fldChar w:fldCharType="end"/>
            </w:r>
          </w:hyperlink>
        </w:p>
        <w:p w14:paraId="3ADB1709" w14:textId="77777777" w:rsidR="00762FA8" w:rsidRPr="00762FA8" w:rsidRDefault="00071DD9" w:rsidP="00762FA8">
          <w:pPr>
            <w:pStyle w:val="TDC2"/>
            <w:spacing w:line="480" w:lineRule="auto"/>
            <w:rPr>
              <w:rFonts w:ascii="Palatino Linotype" w:hAnsi="Palatino Linotype"/>
              <w:noProof/>
              <w:lang w:val="es-MX" w:eastAsia="es-MX"/>
            </w:rPr>
          </w:pPr>
          <w:hyperlink w:anchor="_Toc523486735" w:history="1">
            <w:r w:rsidR="00762FA8" w:rsidRPr="00762FA8">
              <w:rPr>
                <w:rStyle w:val="Hipervnculo"/>
                <w:rFonts w:ascii="Palatino Linotype" w:hAnsi="Palatino Linotype"/>
                <w:noProof/>
              </w:rPr>
              <w:t>SEGUNDO. De la oportunidad y procedencia.</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_Toc523486735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9</w:t>
            </w:r>
            <w:r w:rsidR="00762FA8" w:rsidRPr="00762FA8">
              <w:rPr>
                <w:rFonts w:ascii="Palatino Linotype" w:hAnsi="Palatino Linotype"/>
                <w:noProof/>
                <w:webHidden/>
              </w:rPr>
              <w:fldChar w:fldCharType="end"/>
            </w:r>
          </w:hyperlink>
        </w:p>
        <w:p w14:paraId="020F7DB4" w14:textId="77777777" w:rsidR="00762FA8" w:rsidRPr="00762FA8" w:rsidRDefault="00071DD9" w:rsidP="00762FA8">
          <w:pPr>
            <w:pStyle w:val="TDC2"/>
            <w:spacing w:line="480" w:lineRule="auto"/>
            <w:rPr>
              <w:rFonts w:ascii="Palatino Linotype" w:hAnsi="Palatino Linotype"/>
              <w:noProof/>
              <w:lang w:val="es-MX" w:eastAsia="es-MX"/>
            </w:rPr>
          </w:pPr>
          <w:hyperlink w:anchor="_Toc523486736" w:history="1">
            <w:r w:rsidR="00762FA8" w:rsidRPr="00762FA8">
              <w:rPr>
                <w:rStyle w:val="Hipervnculo"/>
                <w:rFonts w:ascii="Palatino Linotype" w:hAnsi="Palatino Linotype"/>
                <w:noProof/>
              </w:rPr>
              <w:t>TERCERO. Cuestiones de previo y especial pronunciamiento.</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_Toc523486736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10</w:t>
            </w:r>
            <w:r w:rsidR="00762FA8" w:rsidRPr="00762FA8">
              <w:rPr>
                <w:rFonts w:ascii="Palatino Linotype" w:hAnsi="Palatino Linotype"/>
                <w:noProof/>
                <w:webHidden/>
              </w:rPr>
              <w:fldChar w:fldCharType="end"/>
            </w:r>
          </w:hyperlink>
        </w:p>
        <w:p w14:paraId="2756162B" w14:textId="77777777" w:rsidR="00762FA8" w:rsidRPr="00762FA8" w:rsidRDefault="00071DD9" w:rsidP="00762FA8">
          <w:pPr>
            <w:pStyle w:val="TDC1"/>
            <w:tabs>
              <w:tab w:val="right" w:leader="dot" w:pos="8779"/>
            </w:tabs>
            <w:spacing w:line="480" w:lineRule="auto"/>
            <w:rPr>
              <w:rFonts w:ascii="Palatino Linotype" w:hAnsi="Palatino Linotype"/>
              <w:noProof/>
              <w:lang w:val="es-MX" w:eastAsia="es-MX"/>
            </w:rPr>
          </w:pPr>
          <w:hyperlink w:anchor="_Toc523486737" w:history="1">
            <w:r w:rsidR="00762FA8" w:rsidRPr="00762FA8">
              <w:rPr>
                <w:rStyle w:val="Hipervnculo"/>
                <w:rFonts w:ascii="Palatino Linotype" w:eastAsia="Calibri" w:hAnsi="Palatino Linotype" w:cs="Times New Roman"/>
                <w:bCs/>
                <w:noProof/>
                <w:lang w:val="es-ES"/>
              </w:rPr>
              <w:t>CUARTO.- Del planteamiento de la litis.</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_Toc523486737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11</w:t>
            </w:r>
            <w:r w:rsidR="00762FA8" w:rsidRPr="00762FA8">
              <w:rPr>
                <w:rFonts w:ascii="Palatino Linotype" w:hAnsi="Palatino Linotype"/>
                <w:noProof/>
                <w:webHidden/>
              </w:rPr>
              <w:fldChar w:fldCharType="end"/>
            </w:r>
          </w:hyperlink>
        </w:p>
        <w:p w14:paraId="2C9D36CF" w14:textId="77777777" w:rsidR="00762FA8" w:rsidRPr="00762FA8" w:rsidRDefault="00071DD9" w:rsidP="00762FA8">
          <w:pPr>
            <w:pStyle w:val="TDC2"/>
            <w:spacing w:line="480" w:lineRule="auto"/>
            <w:rPr>
              <w:rFonts w:ascii="Palatino Linotype" w:hAnsi="Palatino Linotype"/>
              <w:noProof/>
              <w:lang w:val="es-MX" w:eastAsia="es-MX"/>
            </w:rPr>
          </w:pPr>
          <w:hyperlink w:anchor="_Toc523486738" w:history="1">
            <w:r w:rsidR="00762FA8" w:rsidRPr="00762FA8">
              <w:rPr>
                <w:rStyle w:val="Hipervnculo"/>
                <w:rFonts w:ascii="Palatino Linotype" w:eastAsia="Calibri" w:hAnsi="Palatino Linotype" w:cs="Times New Roman"/>
                <w:bCs/>
                <w:noProof/>
                <w:lang w:val="es-ES"/>
              </w:rPr>
              <w:t xml:space="preserve">QUINTO. </w:t>
            </w:r>
            <w:r w:rsidR="00762FA8" w:rsidRPr="00762FA8">
              <w:rPr>
                <w:rStyle w:val="Hipervnculo"/>
                <w:rFonts w:ascii="Palatino Linotype" w:eastAsia="MS Gothic" w:hAnsi="Palatino Linotype" w:cs="Times New Roman"/>
                <w:noProof/>
              </w:rPr>
              <w:t>Del estudio y resolución del asunto</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_Toc523486738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12</w:t>
            </w:r>
            <w:r w:rsidR="00762FA8" w:rsidRPr="00762FA8">
              <w:rPr>
                <w:rFonts w:ascii="Palatino Linotype" w:hAnsi="Palatino Linotype"/>
                <w:noProof/>
                <w:webHidden/>
              </w:rPr>
              <w:fldChar w:fldCharType="end"/>
            </w:r>
          </w:hyperlink>
        </w:p>
        <w:p w14:paraId="264C5CBF" w14:textId="77777777" w:rsidR="00762FA8" w:rsidRPr="00762FA8" w:rsidRDefault="00071DD9" w:rsidP="00762FA8">
          <w:pPr>
            <w:pStyle w:val="TDC2"/>
            <w:tabs>
              <w:tab w:val="left" w:pos="440"/>
            </w:tabs>
            <w:spacing w:line="480" w:lineRule="auto"/>
            <w:rPr>
              <w:rFonts w:ascii="Palatino Linotype" w:hAnsi="Palatino Linotype"/>
              <w:noProof/>
              <w:lang w:val="es-MX" w:eastAsia="es-MX"/>
            </w:rPr>
          </w:pPr>
          <w:hyperlink w:anchor="_Toc523486739" w:history="1">
            <w:r w:rsidR="00762FA8" w:rsidRPr="00762FA8">
              <w:rPr>
                <w:rStyle w:val="Hipervnculo"/>
                <w:rFonts w:ascii="Palatino Linotype" w:hAnsi="Palatino Linotype"/>
                <w:noProof/>
              </w:rPr>
              <w:t>I.</w:t>
            </w:r>
            <w:r w:rsidR="00762FA8" w:rsidRPr="00762FA8">
              <w:rPr>
                <w:rFonts w:ascii="Palatino Linotype" w:hAnsi="Palatino Linotype"/>
                <w:noProof/>
                <w:lang w:val="es-MX" w:eastAsia="es-MX"/>
              </w:rPr>
              <w:tab/>
            </w:r>
            <w:r w:rsidR="00762FA8" w:rsidRPr="00762FA8">
              <w:rPr>
                <w:rStyle w:val="Hipervnculo"/>
                <w:rFonts w:ascii="Palatino Linotype" w:eastAsia="MS Gothic" w:hAnsi="Palatino Linotype" w:cs="Times New Roman"/>
                <w:noProof/>
              </w:rPr>
              <w:t>Del deber de las autoridades de promover, respetar, proteger y garantizar el derecho de acceso a la información pública.</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_Toc523486739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12</w:t>
            </w:r>
            <w:r w:rsidR="00762FA8" w:rsidRPr="00762FA8">
              <w:rPr>
                <w:rFonts w:ascii="Palatino Linotype" w:hAnsi="Palatino Linotype"/>
                <w:noProof/>
                <w:webHidden/>
              </w:rPr>
              <w:fldChar w:fldCharType="end"/>
            </w:r>
          </w:hyperlink>
        </w:p>
        <w:p w14:paraId="5A8ED20B" w14:textId="77777777" w:rsidR="00762FA8" w:rsidRPr="00762FA8" w:rsidRDefault="00071DD9" w:rsidP="00762FA8">
          <w:pPr>
            <w:pStyle w:val="TDC1"/>
            <w:tabs>
              <w:tab w:val="right" w:leader="dot" w:pos="8779"/>
            </w:tabs>
            <w:spacing w:line="480" w:lineRule="auto"/>
            <w:rPr>
              <w:rFonts w:ascii="Palatino Linotype" w:hAnsi="Palatino Linotype"/>
              <w:noProof/>
              <w:lang w:val="es-MX" w:eastAsia="es-MX"/>
            </w:rPr>
          </w:pPr>
          <w:hyperlink w:anchor="_Toc523486740" w:history="1">
            <w:r w:rsidR="00762FA8" w:rsidRPr="00762FA8">
              <w:rPr>
                <w:rStyle w:val="Hipervnculo"/>
                <w:rFonts w:ascii="Palatino Linotype" w:hAnsi="Palatino Linotype"/>
                <w:noProof/>
              </w:rPr>
              <w:t>II.  De la respuesta del Sujeto Obligado.</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_Toc523486740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15</w:t>
            </w:r>
            <w:r w:rsidR="00762FA8" w:rsidRPr="00762FA8">
              <w:rPr>
                <w:rFonts w:ascii="Palatino Linotype" w:hAnsi="Palatino Linotype"/>
                <w:noProof/>
                <w:webHidden/>
              </w:rPr>
              <w:fldChar w:fldCharType="end"/>
            </w:r>
          </w:hyperlink>
        </w:p>
        <w:p w14:paraId="341CD4DA" w14:textId="77777777" w:rsidR="00762FA8" w:rsidRPr="00762FA8" w:rsidRDefault="00071DD9" w:rsidP="00762FA8">
          <w:pPr>
            <w:pStyle w:val="TDC1"/>
            <w:tabs>
              <w:tab w:val="left" w:pos="660"/>
              <w:tab w:val="right" w:leader="dot" w:pos="8779"/>
            </w:tabs>
            <w:spacing w:line="480" w:lineRule="auto"/>
            <w:rPr>
              <w:rFonts w:ascii="Palatino Linotype" w:hAnsi="Palatino Linotype"/>
              <w:noProof/>
              <w:lang w:val="es-MX" w:eastAsia="es-MX"/>
            </w:rPr>
          </w:pPr>
          <w:hyperlink w:anchor="_Toc523486741" w:history="1">
            <w:r w:rsidR="00762FA8" w:rsidRPr="00762FA8">
              <w:rPr>
                <w:rStyle w:val="Hipervnculo"/>
                <w:rFonts w:ascii="Palatino Linotype" w:hAnsi="Palatino Linotype"/>
                <w:noProof/>
              </w:rPr>
              <w:t>III.</w:t>
            </w:r>
            <w:r w:rsidR="00762FA8" w:rsidRPr="00762FA8">
              <w:rPr>
                <w:rFonts w:ascii="Palatino Linotype" w:hAnsi="Palatino Linotype"/>
                <w:noProof/>
                <w:lang w:val="es-MX" w:eastAsia="es-MX"/>
              </w:rPr>
              <w:tab/>
            </w:r>
            <w:r w:rsidR="00762FA8" w:rsidRPr="00762FA8">
              <w:rPr>
                <w:rStyle w:val="Hipervnculo"/>
                <w:rFonts w:ascii="Palatino Linotype" w:hAnsi="Palatino Linotype"/>
                <w:noProof/>
              </w:rPr>
              <w:t>De los requerimientos no colmados con la respuesta inicial</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_Toc523486741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18</w:t>
            </w:r>
            <w:r w:rsidR="00762FA8" w:rsidRPr="00762FA8">
              <w:rPr>
                <w:rFonts w:ascii="Palatino Linotype" w:hAnsi="Palatino Linotype"/>
                <w:noProof/>
                <w:webHidden/>
              </w:rPr>
              <w:fldChar w:fldCharType="end"/>
            </w:r>
          </w:hyperlink>
        </w:p>
        <w:p w14:paraId="511E7567" w14:textId="77777777" w:rsidR="00762FA8" w:rsidRPr="00762FA8" w:rsidRDefault="00071DD9" w:rsidP="00762FA8">
          <w:pPr>
            <w:pStyle w:val="TDC1"/>
            <w:tabs>
              <w:tab w:val="right" w:leader="dot" w:pos="8779"/>
            </w:tabs>
            <w:spacing w:line="480" w:lineRule="auto"/>
            <w:rPr>
              <w:rFonts w:ascii="Palatino Linotype" w:hAnsi="Palatino Linotype"/>
              <w:noProof/>
              <w:lang w:val="es-MX" w:eastAsia="es-MX"/>
            </w:rPr>
          </w:pPr>
          <w:hyperlink w:anchor="_Toc523486742" w:history="1">
            <w:r w:rsidR="00762FA8" w:rsidRPr="00762FA8">
              <w:rPr>
                <w:rStyle w:val="Hipervnculo"/>
                <w:rFonts w:ascii="Palatino Linotype" w:hAnsi="Palatino Linotype"/>
                <w:noProof/>
              </w:rPr>
              <w:t>SEXTO. De la Versión Pública</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_Toc523486742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26</w:t>
            </w:r>
            <w:r w:rsidR="00762FA8" w:rsidRPr="00762FA8">
              <w:rPr>
                <w:rFonts w:ascii="Palatino Linotype" w:hAnsi="Palatino Linotype"/>
                <w:noProof/>
                <w:webHidden/>
              </w:rPr>
              <w:fldChar w:fldCharType="end"/>
            </w:r>
          </w:hyperlink>
        </w:p>
        <w:p w14:paraId="188AD1D4" w14:textId="77777777" w:rsidR="00762FA8" w:rsidRPr="00762FA8" w:rsidRDefault="00071DD9" w:rsidP="00762FA8">
          <w:pPr>
            <w:pStyle w:val="TDC1"/>
            <w:tabs>
              <w:tab w:val="right" w:leader="dot" w:pos="8779"/>
            </w:tabs>
            <w:spacing w:line="480" w:lineRule="auto"/>
            <w:rPr>
              <w:rFonts w:ascii="Palatino Linotype" w:hAnsi="Palatino Linotype"/>
              <w:noProof/>
              <w:lang w:val="es-MX" w:eastAsia="es-MX"/>
            </w:rPr>
          </w:pPr>
          <w:hyperlink w:anchor="_Toc523486743" w:history="1">
            <w:r w:rsidR="00762FA8" w:rsidRPr="00762FA8">
              <w:rPr>
                <w:rStyle w:val="Hipervnculo"/>
                <w:rFonts w:ascii="Palatino Linotype" w:eastAsia="Calibri" w:hAnsi="Palatino Linotype"/>
                <w:noProof/>
                <w:lang w:val="es-ES"/>
              </w:rPr>
              <w:t>R E S O L U T I V O S</w:t>
            </w:r>
            <w:r w:rsidR="00762FA8" w:rsidRPr="00762FA8">
              <w:rPr>
                <w:rFonts w:ascii="Palatino Linotype" w:hAnsi="Palatino Linotype"/>
                <w:noProof/>
                <w:webHidden/>
              </w:rPr>
              <w:tab/>
            </w:r>
            <w:r w:rsidR="00762FA8" w:rsidRPr="00762FA8">
              <w:rPr>
                <w:rFonts w:ascii="Palatino Linotype" w:hAnsi="Palatino Linotype"/>
                <w:noProof/>
                <w:webHidden/>
              </w:rPr>
              <w:fldChar w:fldCharType="begin"/>
            </w:r>
            <w:r w:rsidR="00762FA8" w:rsidRPr="00762FA8">
              <w:rPr>
                <w:rFonts w:ascii="Palatino Linotype" w:hAnsi="Palatino Linotype"/>
                <w:noProof/>
                <w:webHidden/>
              </w:rPr>
              <w:instrText xml:space="preserve"> PAGEREF _Toc523486743 \h </w:instrText>
            </w:r>
            <w:r w:rsidR="00762FA8" w:rsidRPr="00762FA8">
              <w:rPr>
                <w:rFonts w:ascii="Palatino Linotype" w:hAnsi="Palatino Linotype"/>
                <w:noProof/>
                <w:webHidden/>
              </w:rPr>
            </w:r>
            <w:r w:rsidR="00762FA8" w:rsidRPr="00762FA8">
              <w:rPr>
                <w:rFonts w:ascii="Palatino Linotype" w:hAnsi="Palatino Linotype"/>
                <w:noProof/>
                <w:webHidden/>
              </w:rPr>
              <w:fldChar w:fldCharType="separate"/>
            </w:r>
            <w:r w:rsidR="00762FA8">
              <w:rPr>
                <w:rFonts w:ascii="Palatino Linotype" w:hAnsi="Palatino Linotype"/>
                <w:noProof/>
                <w:webHidden/>
              </w:rPr>
              <w:t>38</w:t>
            </w:r>
            <w:r w:rsidR="00762FA8" w:rsidRPr="00762FA8">
              <w:rPr>
                <w:rFonts w:ascii="Palatino Linotype" w:hAnsi="Palatino Linotype"/>
                <w:noProof/>
                <w:webHidden/>
              </w:rPr>
              <w:fldChar w:fldCharType="end"/>
            </w:r>
          </w:hyperlink>
        </w:p>
        <w:p w14:paraId="72AA7387" w14:textId="7A2E85A7" w:rsidR="00DF1386" w:rsidRPr="00C52149" w:rsidRDefault="00DF1386" w:rsidP="00762FA8">
          <w:pPr>
            <w:spacing w:line="480" w:lineRule="auto"/>
            <w:rPr>
              <w:bCs/>
              <w:lang w:val="es-ES"/>
            </w:rPr>
          </w:pPr>
          <w:r w:rsidRPr="00762FA8">
            <w:rPr>
              <w:rFonts w:ascii="Palatino Linotype" w:hAnsi="Palatino Linotype"/>
              <w:bCs/>
              <w:lang w:val="es-ES"/>
            </w:rPr>
            <w:fldChar w:fldCharType="end"/>
          </w:r>
        </w:p>
      </w:sdtContent>
    </w:sdt>
    <w:p w14:paraId="14314FA7" w14:textId="77777777" w:rsidR="009501FB" w:rsidRPr="00C52149" w:rsidRDefault="009501FB" w:rsidP="00863ACE">
      <w:pPr>
        <w:spacing w:line="480" w:lineRule="auto"/>
        <w:rPr>
          <w:bCs/>
          <w:lang w:val="es-ES"/>
        </w:rPr>
      </w:pPr>
    </w:p>
    <w:p w14:paraId="73F7F940" w14:textId="057B80BA" w:rsidR="00662C69" w:rsidRPr="00C52149" w:rsidRDefault="009B11D6" w:rsidP="0075265E">
      <w:pPr>
        <w:spacing w:before="240" w:after="240" w:line="360" w:lineRule="auto"/>
        <w:jc w:val="both"/>
        <w:rPr>
          <w:rFonts w:ascii="Palatino Linotype" w:hAnsi="Palatino Linotype"/>
        </w:rPr>
      </w:pPr>
      <w:r w:rsidRPr="00C52149">
        <w:rPr>
          <w:rFonts w:ascii="Palatino Linotype" w:hAnsi="Palatino Linotype"/>
        </w:rPr>
        <w:lastRenderedPageBreak/>
        <w:t>R</w:t>
      </w:r>
      <w:r w:rsidR="00662C69" w:rsidRPr="00C52149">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C52149">
        <w:rPr>
          <w:rFonts w:ascii="Palatino Linotype" w:hAnsi="Palatino Linotype"/>
        </w:rPr>
        <w:t xml:space="preserve"> fecha</w:t>
      </w:r>
      <w:r w:rsidR="000474B7" w:rsidRPr="00C52149">
        <w:rPr>
          <w:rFonts w:ascii="Palatino Linotype" w:hAnsi="Palatino Linotype"/>
        </w:rPr>
        <w:t xml:space="preserve"> </w:t>
      </w:r>
      <w:r w:rsidR="00ED676A" w:rsidRPr="00C52149">
        <w:rPr>
          <w:rFonts w:ascii="Palatino Linotype" w:hAnsi="Palatino Linotype"/>
        </w:rPr>
        <w:t>veintinueve</w:t>
      </w:r>
      <w:r w:rsidR="007C11CB" w:rsidRPr="00C52149">
        <w:rPr>
          <w:rFonts w:ascii="Palatino Linotype" w:hAnsi="Palatino Linotype"/>
        </w:rPr>
        <w:t xml:space="preserve"> (</w:t>
      </w:r>
      <w:r w:rsidR="00B7042F" w:rsidRPr="00C52149">
        <w:rPr>
          <w:rFonts w:ascii="Palatino Linotype" w:hAnsi="Palatino Linotype"/>
        </w:rPr>
        <w:t>2</w:t>
      </w:r>
      <w:r w:rsidR="00ED676A" w:rsidRPr="00C52149">
        <w:rPr>
          <w:rFonts w:ascii="Palatino Linotype" w:hAnsi="Palatino Linotype"/>
        </w:rPr>
        <w:t>9</w:t>
      </w:r>
      <w:r w:rsidR="007C11CB" w:rsidRPr="00C52149">
        <w:rPr>
          <w:rFonts w:ascii="Palatino Linotype" w:hAnsi="Palatino Linotype"/>
        </w:rPr>
        <w:t xml:space="preserve">) de </w:t>
      </w:r>
      <w:r w:rsidR="00B7042F" w:rsidRPr="00C52149">
        <w:rPr>
          <w:rFonts w:ascii="Palatino Linotype" w:hAnsi="Palatino Linotype"/>
        </w:rPr>
        <w:t>agosto</w:t>
      </w:r>
      <w:r w:rsidR="007C11CB" w:rsidRPr="00C52149">
        <w:rPr>
          <w:rFonts w:ascii="Palatino Linotype" w:hAnsi="Palatino Linotype"/>
        </w:rPr>
        <w:t xml:space="preserve"> </w:t>
      </w:r>
      <w:r w:rsidR="00863ACE" w:rsidRPr="00C52149">
        <w:rPr>
          <w:rFonts w:ascii="Palatino Linotype" w:hAnsi="Palatino Linotype"/>
        </w:rPr>
        <w:t>de dos mil dieci</w:t>
      </w:r>
      <w:r w:rsidR="00BD5DE5" w:rsidRPr="00C52149">
        <w:rPr>
          <w:rFonts w:ascii="Palatino Linotype" w:hAnsi="Palatino Linotype"/>
        </w:rPr>
        <w:t>ocho</w:t>
      </w:r>
      <w:r w:rsidR="007C11CB" w:rsidRPr="00C52149">
        <w:rPr>
          <w:rFonts w:ascii="Palatino Linotype" w:hAnsi="Palatino Linotype"/>
        </w:rPr>
        <w:t>.</w:t>
      </w:r>
    </w:p>
    <w:p w14:paraId="02C1324E" w14:textId="512896C5" w:rsidR="00662C69" w:rsidRPr="00C52149" w:rsidRDefault="00662C69" w:rsidP="00166794">
      <w:pPr>
        <w:spacing w:before="240" w:after="360" w:line="360" w:lineRule="auto"/>
        <w:jc w:val="both"/>
        <w:rPr>
          <w:rFonts w:ascii="Palatino Linotype" w:hAnsi="Palatino Linotype"/>
        </w:rPr>
      </w:pPr>
      <w:r w:rsidRPr="00C52149">
        <w:rPr>
          <w:rFonts w:ascii="Palatino Linotype" w:hAnsi="Palatino Linotype"/>
          <w:b/>
        </w:rPr>
        <w:t>VISTO</w:t>
      </w:r>
      <w:r w:rsidRPr="00C52149">
        <w:rPr>
          <w:rFonts w:ascii="Palatino Linotype" w:hAnsi="Palatino Linotype"/>
        </w:rPr>
        <w:t xml:space="preserve"> el expediente electrónico formado con motivo del recurso de revisión </w:t>
      </w:r>
      <w:r w:rsidR="007237BF" w:rsidRPr="00C52149">
        <w:rPr>
          <w:rFonts w:ascii="Palatino Linotype" w:hAnsi="Palatino Linotype" w:cs="Arial"/>
          <w:b/>
          <w:bCs/>
        </w:rPr>
        <w:t>0</w:t>
      </w:r>
      <w:r w:rsidR="00152FFC" w:rsidRPr="00C52149">
        <w:rPr>
          <w:rFonts w:ascii="Palatino Linotype" w:hAnsi="Palatino Linotype" w:cs="Arial"/>
          <w:b/>
          <w:bCs/>
        </w:rPr>
        <w:t>2</w:t>
      </w:r>
      <w:r w:rsidR="00ED676A" w:rsidRPr="00C52149">
        <w:rPr>
          <w:rFonts w:ascii="Palatino Linotype" w:hAnsi="Palatino Linotype" w:cs="Arial"/>
          <w:b/>
          <w:bCs/>
        </w:rPr>
        <w:t>383</w:t>
      </w:r>
      <w:r w:rsidR="0003063D" w:rsidRPr="00C52149">
        <w:rPr>
          <w:rFonts w:ascii="Palatino Linotype" w:hAnsi="Palatino Linotype" w:cs="Arial"/>
          <w:b/>
          <w:bCs/>
        </w:rPr>
        <w:t>/INFOEM/IP/RR/201</w:t>
      </w:r>
      <w:r w:rsidR="008A278A" w:rsidRPr="00C52149">
        <w:rPr>
          <w:rFonts w:ascii="Palatino Linotype" w:hAnsi="Palatino Linotype" w:cs="Arial"/>
          <w:b/>
          <w:bCs/>
        </w:rPr>
        <w:t>8</w:t>
      </w:r>
      <w:r w:rsidRPr="00C52149">
        <w:rPr>
          <w:rFonts w:ascii="Palatino Linotype" w:hAnsi="Palatino Linotype" w:cs="Arial"/>
          <w:b/>
          <w:bCs/>
        </w:rPr>
        <w:t xml:space="preserve">, </w:t>
      </w:r>
      <w:r w:rsidR="008A278A" w:rsidRPr="00C52149">
        <w:rPr>
          <w:rFonts w:ascii="Palatino Linotype" w:hAnsi="Palatino Linotype"/>
        </w:rPr>
        <w:t xml:space="preserve">promovido por </w:t>
      </w:r>
      <w:r w:rsidR="00A16C3F" w:rsidRPr="00A16C3F">
        <w:rPr>
          <w:rFonts w:ascii="Palatino Linotype" w:hAnsi="Palatino Linotype"/>
          <w:b/>
          <w:highlight w:val="black"/>
        </w:rPr>
        <w:t>-------------------</w:t>
      </w:r>
      <w:r w:rsidR="00A16C3F">
        <w:rPr>
          <w:rFonts w:ascii="Palatino Linotype" w:hAnsi="Palatino Linotype"/>
          <w:b/>
          <w:highlight w:val="black"/>
        </w:rPr>
        <w:t>----</w:t>
      </w:r>
      <w:r w:rsidR="00A16C3F" w:rsidRPr="00A16C3F">
        <w:rPr>
          <w:rFonts w:ascii="Palatino Linotype" w:hAnsi="Palatino Linotype"/>
          <w:b/>
          <w:highlight w:val="black"/>
        </w:rPr>
        <w:t>--------</w:t>
      </w:r>
      <w:r w:rsidRPr="00C52149">
        <w:rPr>
          <w:rFonts w:ascii="Palatino Linotype" w:hAnsi="Palatino Linotype"/>
          <w:b/>
        </w:rPr>
        <w:t xml:space="preserve">, </w:t>
      </w:r>
      <w:r w:rsidRPr="00C52149">
        <w:rPr>
          <w:rFonts w:ascii="Palatino Linotype" w:hAnsi="Palatino Linotype" w:cs="Arial"/>
        </w:rPr>
        <w:t xml:space="preserve">en su </w:t>
      </w:r>
      <w:r w:rsidR="00D83C17" w:rsidRPr="00C52149">
        <w:rPr>
          <w:rFonts w:ascii="Palatino Linotype" w:hAnsi="Palatino Linotype" w:cs="Arial"/>
        </w:rPr>
        <w:t>calidad</w:t>
      </w:r>
      <w:r w:rsidRPr="00C52149">
        <w:rPr>
          <w:rFonts w:ascii="Palatino Linotype" w:hAnsi="Palatino Linotype" w:cs="Arial"/>
        </w:rPr>
        <w:t xml:space="preserve"> de </w:t>
      </w:r>
      <w:r w:rsidRPr="00C52149">
        <w:rPr>
          <w:rFonts w:ascii="Palatino Linotype" w:hAnsi="Palatino Linotype" w:cs="Arial"/>
          <w:b/>
        </w:rPr>
        <w:t>RECURRENTE</w:t>
      </w:r>
      <w:r w:rsidR="007237BF" w:rsidRPr="00C52149">
        <w:rPr>
          <w:rFonts w:ascii="Palatino Linotype" w:hAnsi="Palatino Linotype" w:cs="Arial"/>
        </w:rPr>
        <w:t>, en contra de la</w:t>
      </w:r>
      <w:r w:rsidR="00213DDC" w:rsidRPr="00C52149">
        <w:rPr>
          <w:rFonts w:ascii="Palatino Linotype" w:hAnsi="Palatino Linotype" w:cs="Arial"/>
        </w:rPr>
        <w:t xml:space="preserve"> </w:t>
      </w:r>
      <w:r w:rsidR="00152FFC" w:rsidRPr="00C52149">
        <w:rPr>
          <w:rFonts w:ascii="Palatino Linotype" w:hAnsi="Palatino Linotype" w:cs="Arial"/>
        </w:rPr>
        <w:t>respuesta de</w:t>
      </w:r>
      <w:r w:rsidR="00ED676A" w:rsidRPr="00C52149">
        <w:rPr>
          <w:rFonts w:ascii="Palatino Linotype" w:hAnsi="Palatino Linotype" w:cs="Arial"/>
        </w:rPr>
        <w:t>l</w:t>
      </w:r>
      <w:r w:rsidR="00152FFC" w:rsidRPr="00C52149">
        <w:rPr>
          <w:rFonts w:ascii="Palatino Linotype" w:hAnsi="Palatino Linotype" w:cs="Arial"/>
        </w:rPr>
        <w:t xml:space="preserve"> </w:t>
      </w:r>
      <w:r w:rsidR="00ED676A" w:rsidRPr="00C52149">
        <w:rPr>
          <w:rFonts w:ascii="Palatino Linotype" w:hAnsi="Palatino Linotype" w:cs="Arial"/>
          <w:b/>
        </w:rPr>
        <w:t>Ayuntamiento de Toluca</w:t>
      </w:r>
      <w:r w:rsidR="007237BF" w:rsidRPr="00C52149">
        <w:rPr>
          <w:rFonts w:ascii="Palatino Linotype" w:hAnsi="Palatino Linotype" w:cs="Arial"/>
        </w:rPr>
        <w:t>,</w:t>
      </w:r>
      <w:r w:rsidR="0036073F" w:rsidRPr="00C52149">
        <w:rPr>
          <w:rFonts w:ascii="Palatino Linotype" w:hAnsi="Palatino Linotype"/>
          <w:b/>
        </w:rPr>
        <w:t xml:space="preserve"> </w:t>
      </w:r>
      <w:r w:rsidRPr="00C52149">
        <w:rPr>
          <w:rFonts w:ascii="Palatino Linotype" w:hAnsi="Palatino Linotype"/>
        </w:rPr>
        <w:t>en lo sucesivo el</w:t>
      </w:r>
      <w:r w:rsidRPr="00C52149">
        <w:rPr>
          <w:rFonts w:ascii="Palatino Linotype" w:hAnsi="Palatino Linotype"/>
          <w:b/>
        </w:rPr>
        <w:t xml:space="preserve"> SUJETO OBLIGADO, </w:t>
      </w:r>
      <w:r w:rsidRPr="00C52149">
        <w:rPr>
          <w:rFonts w:ascii="Palatino Linotype" w:hAnsi="Palatino Linotype"/>
        </w:rPr>
        <w:t>se procede a dictar la presente resolución, con base en los siguientes:</w:t>
      </w:r>
    </w:p>
    <w:p w14:paraId="769E1410" w14:textId="46B7EDF4" w:rsidR="00587366" w:rsidRPr="00C52149" w:rsidRDefault="00662C69" w:rsidP="007C37D2">
      <w:pPr>
        <w:pStyle w:val="Ttulo1"/>
        <w:jc w:val="center"/>
        <w:rPr>
          <w:b w:val="0"/>
        </w:rPr>
      </w:pPr>
      <w:bookmarkStart w:id="0" w:name="_Toc523486730"/>
      <w:r w:rsidRPr="00C52149">
        <w:t>ANTECEDENTES</w:t>
      </w:r>
      <w:bookmarkEnd w:id="0"/>
    </w:p>
    <w:p w14:paraId="1FB60AE9" w14:textId="127A2E64" w:rsidR="00DB4BEF" w:rsidRPr="00C52149" w:rsidRDefault="001648EE" w:rsidP="003C07AA">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C52149">
        <w:rPr>
          <w:rFonts w:ascii="Palatino Linotype" w:eastAsia="Calibri" w:hAnsi="Palatino Linotype" w:cs="Arial"/>
          <w:lang w:val="es-ES"/>
        </w:rPr>
        <w:t xml:space="preserve">El día </w:t>
      </w:r>
      <w:r w:rsidR="00ED676A" w:rsidRPr="00C52149">
        <w:rPr>
          <w:rFonts w:ascii="Palatino Linotype" w:eastAsia="Calibri" w:hAnsi="Palatino Linotype" w:cs="Arial"/>
          <w:lang w:val="es-ES"/>
        </w:rPr>
        <w:t>veintiuno</w:t>
      </w:r>
      <w:r w:rsidR="00C27F00" w:rsidRPr="00C52149">
        <w:rPr>
          <w:rFonts w:ascii="Palatino Linotype" w:eastAsia="Calibri" w:hAnsi="Palatino Linotype" w:cs="Arial"/>
          <w:lang w:val="es-ES"/>
        </w:rPr>
        <w:t xml:space="preserve"> </w:t>
      </w:r>
      <w:r w:rsidR="00A13811" w:rsidRPr="00C52149">
        <w:rPr>
          <w:rFonts w:ascii="Palatino Linotype" w:eastAsia="Calibri" w:hAnsi="Palatino Linotype" w:cs="Arial"/>
          <w:lang w:val="es-ES"/>
        </w:rPr>
        <w:t>(</w:t>
      </w:r>
      <w:r w:rsidR="00ED676A" w:rsidRPr="00C52149">
        <w:rPr>
          <w:rFonts w:ascii="Palatino Linotype" w:eastAsia="Calibri" w:hAnsi="Palatino Linotype" w:cs="Arial"/>
          <w:lang w:val="es-ES"/>
        </w:rPr>
        <w:t>2</w:t>
      </w:r>
      <w:r w:rsidR="00152FFC" w:rsidRPr="00C52149">
        <w:rPr>
          <w:rFonts w:ascii="Palatino Linotype" w:eastAsia="Calibri" w:hAnsi="Palatino Linotype" w:cs="Arial"/>
          <w:lang w:val="es-ES"/>
        </w:rPr>
        <w:t>1</w:t>
      </w:r>
      <w:r w:rsidR="00A13811" w:rsidRPr="00C52149">
        <w:rPr>
          <w:rFonts w:ascii="Palatino Linotype" w:eastAsia="Calibri" w:hAnsi="Palatino Linotype" w:cs="Arial"/>
          <w:lang w:val="es-ES"/>
        </w:rPr>
        <w:t xml:space="preserve">) de </w:t>
      </w:r>
      <w:r w:rsidR="00ED676A" w:rsidRPr="00C52149">
        <w:rPr>
          <w:rFonts w:ascii="Palatino Linotype" w:eastAsia="Calibri" w:hAnsi="Palatino Linotype" w:cs="Arial"/>
          <w:lang w:val="es-ES"/>
        </w:rPr>
        <w:t>mayo</w:t>
      </w:r>
      <w:r w:rsidR="008A278A" w:rsidRPr="00C52149">
        <w:rPr>
          <w:rFonts w:ascii="Palatino Linotype" w:eastAsia="Calibri" w:hAnsi="Palatino Linotype" w:cs="Arial"/>
          <w:lang w:val="es-ES"/>
        </w:rPr>
        <w:t xml:space="preserve"> </w:t>
      </w:r>
      <w:r w:rsidR="00AB274F" w:rsidRPr="00C52149">
        <w:rPr>
          <w:rFonts w:ascii="Palatino Linotype" w:eastAsia="Calibri" w:hAnsi="Palatino Linotype" w:cs="Arial"/>
          <w:lang w:val="es-ES"/>
        </w:rPr>
        <w:t xml:space="preserve">de </w:t>
      </w:r>
      <w:r w:rsidR="00DB4BEF" w:rsidRPr="00C52149">
        <w:rPr>
          <w:rFonts w:ascii="Palatino Linotype" w:eastAsia="Calibri" w:hAnsi="Palatino Linotype" w:cs="Arial"/>
          <w:lang w:val="es-ES"/>
        </w:rPr>
        <w:t xml:space="preserve">dos mil </w:t>
      </w:r>
      <w:r w:rsidR="00C27F00" w:rsidRPr="00C52149">
        <w:rPr>
          <w:rFonts w:ascii="Palatino Linotype" w:eastAsia="Calibri" w:hAnsi="Palatino Linotype" w:cs="Arial"/>
          <w:lang w:val="es-ES"/>
        </w:rPr>
        <w:t>dieciocho</w:t>
      </w:r>
      <w:r w:rsidR="00DB4BEF" w:rsidRPr="00C52149">
        <w:rPr>
          <w:rFonts w:ascii="Palatino Linotype" w:eastAsia="Calibri" w:hAnsi="Palatino Linotype" w:cs="Arial"/>
          <w:lang w:val="es-ES"/>
        </w:rPr>
        <w:t>,</w:t>
      </w:r>
      <w:r w:rsidR="00DB4BEF" w:rsidRPr="00C52149">
        <w:rPr>
          <w:rFonts w:ascii="Palatino Linotype" w:eastAsia="Calibri" w:hAnsi="Palatino Linotype" w:cs="Times New Roman"/>
          <w:lang w:val="es-ES"/>
        </w:rPr>
        <w:t xml:space="preserve"> </w:t>
      </w:r>
      <w:r w:rsidR="000474B7" w:rsidRPr="00C52149">
        <w:rPr>
          <w:rFonts w:ascii="Palatino Linotype" w:eastAsia="Calibri" w:hAnsi="Palatino Linotype" w:cs="Times New Roman"/>
          <w:lang w:val="es-ES"/>
        </w:rPr>
        <w:t>se</w:t>
      </w:r>
      <w:r w:rsidR="00C9545D" w:rsidRPr="00C52149">
        <w:rPr>
          <w:rFonts w:ascii="Palatino Linotype" w:hAnsi="Palatino Linotype"/>
          <w:b/>
          <w:szCs w:val="22"/>
        </w:rPr>
        <w:t xml:space="preserve"> </w:t>
      </w:r>
      <w:r w:rsidR="00953791" w:rsidRPr="00C52149">
        <w:rPr>
          <w:rFonts w:ascii="Palatino Linotype" w:hAnsi="Palatino Linotype"/>
          <w:szCs w:val="22"/>
        </w:rPr>
        <w:t>present</w:t>
      </w:r>
      <w:r w:rsidR="00D52A00" w:rsidRPr="00C52149">
        <w:rPr>
          <w:rFonts w:ascii="Palatino Linotype" w:hAnsi="Palatino Linotype"/>
          <w:szCs w:val="22"/>
        </w:rPr>
        <w:t>ó</w:t>
      </w:r>
      <w:r w:rsidR="00953791" w:rsidRPr="00C52149">
        <w:rPr>
          <w:rFonts w:ascii="Palatino Linotype" w:hAnsi="Palatino Linotype"/>
          <w:szCs w:val="22"/>
        </w:rPr>
        <w:t xml:space="preserve"> </w:t>
      </w:r>
      <w:r w:rsidR="003116A6" w:rsidRPr="00C52149">
        <w:rPr>
          <w:rFonts w:ascii="Palatino Linotype" w:eastAsia="Calibri" w:hAnsi="Palatino Linotype" w:cs="Arial"/>
          <w:lang w:val="es-ES"/>
        </w:rPr>
        <w:t xml:space="preserve">ante el </w:t>
      </w:r>
      <w:r w:rsidR="003116A6" w:rsidRPr="00C52149">
        <w:rPr>
          <w:rFonts w:ascii="Palatino Linotype" w:eastAsia="Calibri" w:hAnsi="Palatino Linotype" w:cs="Arial"/>
          <w:b/>
          <w:lang w:val="es-ES"/>
        </w:rPr>
        <w:t>SUJETO OBLIGADO</w:t>
      </w:r>
      <w:r w:rsidR="002E6646" w:rsidRPr="00C52149">
        <w:rPr>
          <w:rFonts w:ascii="Palatino Linotype" w:eastAsia="Calibri" w:hAnsi="Palatino Linotype" w:cs="Arial"/>
          <w:b/>
          <w:lang w:val="es-ES"/>
        </w:rPr>
        <w:t>,</w:t>
      </w:r>
      <w:r w:rsidR="003116A6" w:rsidRPr="00C52149">
        <w:rPr>
          <w:rFonts w:ascii="Palatino Linotype" w:eastAsia="Calibri" w:hAnsi="Palatino Linotype" w:cs="Arial"/>
        </w:rPr>
        <w:t xml:space="preserve"> vía</w:t>
      </w:r>
      <w:r w:rsidR="00DB4BEF" w:rsidRPr="00C52149">
        <w:rPr>
          <w:rFonts w:ascii="Palatino Linotype" w:eastAsia="Calibri" w:hAnsi="Palatino Linotype" w:cs="Arial"/>
        </w:rPr>
        <w:t xml:space="preserve"> </w:t>
      </w:r>
      <w:r w:rsidR="00DB4BEF" w:rsidRPr="00C52149">
        <w:rPr>
          <w:rFonts w:ascii="Palatino Linotype" w:eastAsia="Calibri" w:hAnsi="Palatino Linotype" w:cs="Arial"/>
          <w:lang w:val="es-ES"/>
        </w:rPr>
        <w:t xml:space="preserve">Sistema de Acceso a la Información Mexiquense </w:t>
      </w:r>
      <w:r w:rsidR="00953791" w:rsidRPr="00C52149">
        <w:rPr>
          <w:rFonts w:ascii="Palatino Linotype" w:eastAsia="Calibri" w:hAnsi="Palatino Linotype" w:cs="Arial"/>
          <w:lang w:val="es-ES"/>
        </w:rPr>
        <w:t>(</w:t>
      </w:r>
      <w:r w:rsidR="00DB4BEF" w:rsidRPr="00C52149">
        <w:rPr>
          <w:rFonts w:ascii="Palatino Linotype" w:eastAsia="Calibri" w:hAnsi="Palatino Linotype" w:cs="Arial"/>
          <w:lang w:val="es-ES"/>
        </w:rPr>
        <w:t>SAIMEX</w:t>
      </w:r>
      <w:r w:rsidR="00953791" w:rsidRPr="00C52149">
        <w:rPr>
          <w:rFonts w:ascii="Palatino Linotype" w:eastAsia="Calibri" w:hAnsi="Palatino Linotype" w:cs="Arial"/>
          <w:lang w:val="es-ES"/>
        </w:rPr>
        <w:t>)</w:t>
      </w:r>
      <w:r w:rsidR="00DB4BEF" w:rsidRPr="00C52149">
        <w:rPr>
          <w:rFonts w:ascii="Palatino Linotype" w:eastAsia="Calibri" w:hAnsi="Palatino Linotype" w:cs="Arial"/>
          <w:lang w:val="es-ES"/>
        </w:rPr>
        <w:t xml:space="preserve">, la solicitud de información pública registrada con el número </w:t>
      </w:r>
      <w:r w:rsidR="00BD5DE5" w:rsidRPr="00C52149">
        <w:rPr>
          <w:rFonts w:ascii="Palatino Linotype" w:eastAsia="Times New Roman" w:hAnsi="Palatino Linotype" w:cs="Arial"/>
          <w:b/>
          <w:lang w:val="es-ES"/>
        </w:rPr>
        <w:t>00</w:t>
      </w:r>
      <w:r w:rsidR="00CF2D0B" w:rsidRPr="00C52149">
        <w:rPr>
          <w:rFonts w:ascii="Palatino Linotype" w:eastAsia="Times New Roman" w:hAnsi="Palatino Linotype" w:cs="Arial"/>
          <w:b/>
          <w:lang w:val="es-ES"/>
        </w:rPr>
        <w:t>226</w:t>
      </w:r>
      <w:r w:rsidR="00C27F00" w:rsidRPr="00C52149">
        <w:rPr>
          <w:rFonts w:ascii="Palatino Linotype" w:eastAsia="Times New Roman" w:hAnsi="Palatino Linotype" w:cs="Arial"/>
          <w:b/>
          <w:lang w:val="es-ES"/>
        </w:rPr>
        <w:t>/</w:t>
      </w:r>
      <w:r w:rsidR="00CF2D0B" w:rsidRPr="00C52149">
        <w:rPr>
          <w:rFonts w:ascii="Palatino Linotype" w:eastAsia="Times New Roman" w:hAnsi="Palatino Linotype" w:cs="Arial"/>
          <w:b/>
          <w:lang w:val="es-ES"/>
        </w:rPr>
        <w:t>TOLUCA</w:t>
      </w:r>
      <w:r w:rsidR="00C27F00" w:rsidRPr="00C52149">
        <w:rPr>
          <w:rFonts w:ascii="Palatino Linotype" w:eastAsia="Times New Roman" w:hAnsi="Palatino Linotype" w:cs="Arial"/>
          <w:b/>
          <w:lang w:val="es-ES"/>
        </w:rPr>
        <w:t>/IP/2018</w:t>
      </w:r>
      <w:r w:rsidR="00953791" w:rsidRPr="00C52149">
        <w:rPr>
          <w:rFonts w:ascii="Palatino Linotype" w:eastAsia="Calibri" w:hAnsi="Palatino Linotype" w:cs="Arial"/>
          <w:lang w:val="es-ES"/>
        </w:rPr>
        <w:t>, mediante la cual requirió</w:t>
      </w:r>
      <w:r w:rsidR="00DB4BEF" w:rsidRPr="00C52149">
        <w:rPr>
          <w:rFonts w:ascii="Palatino Linotype" w:eastAsia="Calibri" w:hAnsi="Palatino Linotype" w:cs="Arial"/>
          <w:lang w:val="es-ES"/>
        </w:rPr>
        <w:t>:</w:t>
      </w:r>
    </w:p>
    <w:p w14:paraId="79976532" w14:textId="246DE771" w:rsidR="00587366" w:rsidRPr="00C52149" w:rsidRDefault="00B140C7" w:rsidP="007569DE">
      <w:pPr>
        <w:spacing w:line="360" w:lineRule="auto"/>
        <w:ind w:left="851" w:right="567"/>
        <w:jc w:val="both"/>
        <w:rPr>
          <w:rFonts w:ascii="Palatino Linotype" w:hAnsi="Palatino Linotype"/>
          <w:i/>
          <w:sz w:val="22"/>
          <w:szCs w:val="22"/>
        </w:rPr>
      </w:pPr>
      <w:r w:rsidRPr="00C52149">
        <w:rPr>
          <w:rFonts w:ascii="Palatino Linotype" w:eastAsia="Calibri" w:hAnsi="Palatino Linotype" w:cs="Times New Roman"/>
          <w:i/>
          <w:color w:val="000000"/>
          <w:sz w:val="22"/>
          <w:szCs w:val="22"/>
          <w:lang w:val="es-MX" w:eastAsia="en-US"/>
        </w:rPr>
        <w:t>“</w:t>
      </w:r>
      <w:r w:rsidR="00CF2D0B" w:rsidRPr="00C52149">
        <w:rPr>
          <w:rFonts w:ascii="Palatino Linotype" w:hAnsi="Palatino Linotype"/>
          <w:i/>
          <w:sz w:val="22"/>
          <w:szCs w:val="22"/>
        </w:rPr>
        <w:t xml:space="preserve">Solicito los nombres de todos los encargados de despacho de todas las Direcciones o similares, Subdirecciones y Jefaturas de Departamento, Enlaces Administrativos, Secretarios Particulares del Ayuntamiento de Toluca. Así mismo solicito las actas de entrega recepción de dichos encargados, favor de precisar la fecha en que asumieron el encargo y si cuentan con otro empleo, cargo o comisión. Solicito los nombramientos al cargo de todos Directores o similares, Subdirectores, Jefes de Departamento, Jefes de Unidad, Secretarios Particulares, Enlaces Administrativos.2016-2018 Solicito el adeudo total de esta administración, incluir proveedores, contratistas, juicios laborales, etc. favor de precisar el día que se </w:t>
      </w:r>
      <w:r w:rsidR="00CF2D0B" w:rsidRPr="00C52149">
        <w:rPr>
          <w:rFonts w:ascii="Palatino Linotype" w:hAnsi="Palatino Linotype"/>
          <w:i/>
          <w:sz w:val="22"/>
          <w:szCs w:val="22"/>
        </w:rPr>
        <w:lastRenderedPageBreak/>
        <w:t xml:space="preserve">adquirió el bien o servicio, y precisar la fecha exacta del adeudo actual. </w:t>
      </w:r>
      <w:proofErr w:type="gramStart"/>
      <w:r w:rsidR="00CF2D0B" w:rsidRPr="00C52149">
        <w:rPr>
          <w:rFonts w:ascii="Palatino Linotype" w:hAnsi="Palatino Linotype"/>
          <w:i/>
          <w:sz w:val="22"/>
          <w:szCs w:val="22"/>
        </w:rPr>
        <w:t>solicito</w:t>
      </w:r>
      <w:proofErr w:type="gramEnd"/>
      <w:r w:rsidR="00CF2D0B" w:rsidRPr="00C52149">
        <w:rPr>
          <w:rFonts w:ascii="Palatino Linotype" w:hAnsi="Palatino Linotype"/>
          <w:i/>
          <w:sz w:val="22"/>
          <w:szCs w:val="22"/>
        </w:rPr>
        <w:t xml:space="preserve"> el monto recabado por pago de predial desde el año 2016 a 2018 Todo lo anterior de la actual administración 2016-2018</w:t>
      </w:r>
      <w:r w:rsidR="00152FFC" w:rsidRPr="00C52149">
        <w:rPr>
          <w:rFonts w:ascii="Palatino Linotype" w:hAnsi="Palatino Linotype"/>
          <w:i/>
          <w:sz w:val="22"/>
          <w:szCs w:val="22"/>
        </w:rPr>
        <w:t>.</w:t>
      </w:r>
      <w:r w:rsidR="00E41917" w:rsidRPr="00C52149">
        <w:rPr>
          <w:rFonts w:ascii="Palatino Linotype" w:hAnsi="Palatino Linotype"/>
          <w:i/>
          <w:sz w:val="22"/>
          <w:szCs w:val="22"/>
        </w:rPr>
        <w:t>”</w:t>
      </w:r>
      <w:r w:rsidR="006B0198" w:rsidRPr="00C52149">
        <w:rPr>
          <w:rFonts w:ascii="Palatino Linotype" w:hAnsi="Palatino Linotype"/>
          <w:i/>
          <w:sz w:val="22"/>
          <w:szCs w:val="22"/>
        </w:rPr>
        <w:t xml:space="preserve"> </w:t>
      </w:r>
      <w:r w:rsidR="007C0013" w:rsidRPr="00C52149">
        <w:rPr>
          <w:rFonts w:ascii="Palatino Linotype" w:hAnsi="Palatino Linotype"/>
          <w:i/>
          <w:sz w:val="22"/>
          <w:szCs w:val="22"/>
        </w:rPr>
        <w:t>(</w:t>
      </w:r>
      <w:r w:rsidR="006B0198" w:rsidRPr="00C52149">
        <w:rPr>
          <w:rFonts w:ascii="Palatino Linotype" w:hAnsi="Palatino Linotype"/>
          <w:i/>
          <w:sz w:val="22"/>
          <w:szCs w:val="22"/>
        </w:rPr>
        <w:t>Sic</w:t>
      </w:r>
      <w:r w:rsidR="007C0013" w:rsidRPr="00C52149">
        <w:rPr>
          <w:rFonts w:ascii="Palatino Linotype" w:hAnsi="Palatino Linotype"/>
          <w:i/>
          <w:sz w:val="22"/>
          <w:szCs w:val="22"/>
        </w:rPr>
        <w:t>)</w:t>
      </w:r>
    </w:p>
    <w:p w14:paraId="137D280D" w14:textId="77777777" w:rsidR="00E05EC3" w:rsidRPr="00C52149" w:rsidRDefault="00E05EC3" w:rsidP="007569DE">
      <w:pPr>
        <w:spacing w:line="360" w:lineRule="auto"/>
        <w:ind w:left="851" w:right="567"/>
        <w:jc w:val="both"/>
        <w:rPr>
          <w:rFonts w:ascii="Palatino Linotype" w:hAnsi="Palatino Linotype"/>
          <w:i/>
          <w:sz w:val="22"/>
          <w:szCs w:val="22"/>
        </w:rPr>
      </w:pPr>
    </w:p>
    <w:p w14:paraId="2C57A722" w14:textId="5A5C9668" w:rsidR="00750A80" w:rsidRPr="00C52149" w:rsidRDefault="00A8769A" w:rsidP="008A6999">
      <w:pPr>
        <w:pStyle w:val="Prrafodelista"/>
        <w:numPr>
          <w:ilvl w:val="0"/>
          <w:numId w:val="1"/>
        </w:numPr>
        <w:spacing w:line="360" w:lineRule="auto"/>
        <w:jc w:val="both"/>
        <w:rPr>
          <w:rFonts w:ascii="Palatino Linotype" w:eastAsia="Times New Roman" w:hAnsi="Palatino Linotype" w:cs="Arial"/>
          <w:lang w:val="es-ES"/>
        </w:rPr>
      </w:pPr>
      <w:r w:rsidRPr="00C52149">
        <w:rPr>
          <w:rFonts w:ascii="Palatino Linotype" w:eastAsia="Times New Roman" w:hAnsi="Palatino Linotype" w:cs="Arial"/>
          <w:lang w:val="es-ES"/>
        </w:rPr>
        <w:t xml:space="preserve">Señaló </w:t>
      </w:r>
      <w:r w:rsidR="00750A80" w:rsidRPr="00C52149">
        <w:rPr>
          <w:rFonts w:ascii="Palatino Linotype" w:eastAsia="Times New Roman" w:hAnsi="Palatino Linotype" w:cs="Arial"/>
          <w:lang w:val="es-ES"/>
        </w:rPr>
        <w:t>como modalidad de entrega de la información</w:t>
      </w:r>
      <w:r w:rsidR="00750A80" w:rsidRPr="00C52149">
        <w:rPr>
          <w:rFonts w:ascii="Palatino Linotype" w:eastAsia="Times New Roman" w:hAnsi="Palatino Linotype" w:cs="Arial"/>
          <w:b/>
          <w:lang w:val="es-ES"/>
        </w:rPr>
        <w:t>:</w:t>
      </w:r>
      <w:r w:rsidR="00750A80" w:rsidRPr="00C52149">
        <w:rPr>
          <w:rFonts w:ascii="Palatino Linotype" w:eastAsia="Times New Roman" w:hAnsi="Palatino Linotype" w:cs="Arial"/>
          <w:lang w:val="es-ES"/>
        </w:rPr>
        <w:t xml:space="preserve"> </w:t>
      </w:r>
      <w:r w:rsidR="005A7720" w:rsidRPr="00C52149">
        <w:rPr>
          <w:rFonts w:ascii="Palatino Linotype" w:eastAsia="Times New Roman" w:hAnsi="Palatino Linotype" w:cs="Arial"/>
          <w:lang w:val="es-ES"/>
        </w:rPr>
        <w:t xml:space="preserve">a través </w:t>
      </w:r>
      <w:r w:rsidR="007D7B08" w:rsidRPr="00C52149">
        <w:rPr>
          <w:rFonts w:ascii="Palatino Linotype" w:eastAsia="Times New Roman" w:hAnsi="Palatino Linotype" w:cs="Arial"/>
          <w:lang w:val="es-ES"/>
        </w:rPr>
        <w:t>del</w:t>
      </w:r>
      <w:r w:rsidR="00B303B8" w:rsidRPr="00C52149">
        <w:rPr>
          <w:rFonts w:ascii="Palatino Linotype" w:eastAsia="Times New Roman" w:hAnsi="Palatino Linotype" w:cs="Arial"/>
          <w:lang w:val="es-ES"/>
        </w:rPr>
        <w:t xml:space="preserve"> </w:t>
      </w:r>
      <w:r w:rsidR="00FF5DB6" w:rsidRPr="00C52149">
        <w:rPr>
          <w:rFonts w:ascii="Palatino Linotype" w:eastAsia="Times New Roman" w:hAnsi="Palatino Linotype" w:cs="Arial"/>
          <w:b/>
          <w:lang w:val="es-ES"/>
        </w:rPr>
        <w:t>SAIMEX</w:t>
      </w:r>
    </w:p>
    <w:p w14:paraId="57ABAC2B" w14:textId="77777777" w:rsidR="00C33B59" w:rsidRPr="00C52149" w:rsidRDefault="00C33B59" w:rsidP="00C33B59">
      <w:pPr>
        <w:pStyle w:val="Prrafodelista"/>
        <w:spacing w:line="360" w:lineRule="auto"/>
        <w:ind w:left="0" w:right="34"/>
        <w:jc w:val="both"/>
        <w:rPr>
          <w:rFonts w:ascii="Palatino Linotype" w:hAnsi="Palatino Linotype" w:cs="Arial"/>
          <w:i/>
          <w:sz w:val="22"/>
          <w:szCs w:val="22"/>
        </w:rPr>
      </w:pPr>
    </w:p>
    <w:p w14:paraId="70CCFCDA" w14:textId="77777777" w:rsidR="006D4888" w:rsidRPr="00C52149" w:rsidRDefault="00CF2D0B" w:rsidP="00307384">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C52149">
        <w:rPr>
          <w:rFonts w:ascii="Palatino Linotype" w:eastAsia="Calibri" w:hAnsi="Palatino Linotype" w:cs="Times New Roman"/>
          <w:lang w:val="es-ES"/>
        </w:rPr>
        <w:t>En fecha once</w:t>
      </w:r>
      <w:r w:rsidR="00C27F00" w:rsidRPr="00C52149">
        <w:rPr>
          <w:rFonts w:ascii="Palatino Linotype" w:eastAsia="Calibri" w:hAnsi="Palatino Linotype" w:cs="Times New Roman"/>
          <w:lang w:val="es-ES"/>
        </w:rPr>
        <w:t xml:space="preserve"> </w:t>
      </w:r>
      <w:r w:rsidR="001D72F9" w:rsidRPr="00C52149">
        <w:rPr>
          <w:rFonts w:ascii="Palatino Linotype" w:eastAsia="Calibri" w:hAnsi="Palatino Linotype" w:cs="Times New Roman"/>
          <w:lang w:val="es-ES"/>
        </w:rPr>
        <w:t>(1</w:t>
      </w:r>
      <w:r w:rsidRPr="00C52149">
        <w:rPr>
          <w:rFonts w:ascii="Palatino Linotype" w:eastAsia="Calibri" w:hAnsi="Palatino Linotype" w:cs="Times New Roman"/>
          <w:lang w:val="es-ES"/>
        </w:rPr>
        <w:t>1</w:t>
      </w:r>
      <w:r w:rsidR="00213DDC" w:rsidRPr="00C52149">
        <w:rPr>
          <w:rFonts w:ascii="Palatino Linotype" w:eastAsia="Calibri" w:hAnsi="Palatino Linotype" w:cs="Times New Roman"/>
          <w:lang w:val="es-ES"/>
        </w:rPr>
        <w:t xml:space="preserve">) de </w:t>
      </w:r>
      <w:r w:rsidR="00152FFC" w:rsidRPr="00C52149">
        <w:rPr>
          <w:rFonts w:ascii="Palatino Linotype" w:eastAsia="Calibri" w:hAnsi="Palatino Linotype" w:cs="Times New Roman"/>
          <w:lang w:val="es-ES"/>
        </w:rPr>
        <w:t>junio</w:t>
      </w:r>
      <w:r w:rsidR="00C27F00" w:rsidRPr="00C52149">
        <w:rPr>
          <w:rFonts w:ascii="Palatino Linotype" w:eastAsia="Calibri" w:hAnsi="Palatino Linotype" w:cs="Times New Roman"/>
          <w:lang w:val="es-ES"/>
        </w:rPr>
        <w:t xml:space="preserve"> de dos mil dieciocho</w:t>
      </w:r>
      <w:r w:rsidR="00213DDC" w:rsidRPr="00C52149">
        <w:rPr>
          <w:rFonts w:ascii="Palatino Linotype" w:eastAsia="Calibri" w:hAnsi="Palatino Linotype" w:cs="Times New Roman"/>
          <w:lang w:val="es-ES"/>
        </w:rPr>
        <w:t>, el</w:t>
      </w:r>
      <w:r w:rsidR="00307384" w:rsidRPr="00C52149">
        <w:rPr>
          <w:rFonts w:ascii="Palatino Linotype" w:eastAsia="Calibri" w:hAnsi="Palatino Linotype" w:cs="Times New Roman"/>
          <w:lang w:val="es-ES"/>
        </w:rPr>
        <w:t xml:space="preserve"> </w:t>
      </w:r>
      <w:r w:rsidR="00307384" w:rsidRPr="00C52149">
        <w:rPr>
          <w:rFonts w:ascii="Palatino Linotype" w:eastAsia="Calibri" w:hAnsi="Palatino Linotype" w:cs="Arial"/>
          <w:b/>
          <w:lang w:val="es-AR"/>
        </w:rPr>
        <w:t>SUJETO OBLIGADO</w:t>
      </w:r>
      <w:r w:rsidR="006D4888" w:rsidRPr="00C52149">
        <w:rPr>
          <w:rFonts w:ascii="Palatino Linotype" w:eastAsia="Calibri" w:hAnsi="Palatino Linotype" w:cs="Arial"/>
          <w:b/>
          <w:lang w:val="es-AR"/>
        </w:rPr>
        <w:t xml:space="preserve"> </w:t>
      </w:r>
      <w:r w:rsidR="006D4888" w:rsidRPr="00C52149">
        <w:rPr>
          <w:rFonts w:ascii="Palatino Linotype" w:eastAsia="Calibri" w:hAnsi="Palatino Linotype" w:cs="Arial"/>
          <w:lang w:val="es-AR"/>
        </w:rPr>
        <w:t xml:space="preserve">hizo del conocimiento del particular una prórroga por siete (07) días más, en los siguientes términos: </w:t>
      </w:r>
    </w:p>
    <w:p w14:paraId="3EE67212" w14:textId="77777777" w:rsidR="006D4888" w:rsidRPr="00C52149" w:rsidRDefault="006D4888" w:rsidP="006D4888">
      <w:pPr>
        <w:pStyle w:val="Prrafodelista"/>
        <w:spacing w:before="240" w:after="240" w:line="360" w:lineRule="auto"/>
        <w:ind w:left="426"/>
        <w:jc w:val="both"/>
        <w:rPr>
          <w:rFonts w:ascii="Palatino Linotype" w:hAnsi="Palatino Linotype" w:cs="Arial"/>
          <w:i/>
          <w:sz w:val="22"/>
          <w:szCs w:val="22"/>
        </w:rPr>
      </w:pPr>
    </w:p>
    <w:p w14:paraId="566FAEC2" w14:textId="7A654C72" w:rsidR="006D4888" w:rsidRPr="00C52149" w:rsidRDefault="006D4888" w:rsidP="006D4888">
      <w:pPr>
        <w:pStyle w:val="Prrafodelista"/>
        <w:spacing w:before="240" w:after="240" w:line="360" w:lineRule="auto"/>
        <w:ind w:left="851" w:right="567"/>
        <w:jc w:val="both"/>
        <w:rPr>
          <w:rFonts w:ascii="Palatino Linotype" w:eastAsia="Calibri" w:hAnsi="Palatino Linotype" w:cs="Arial"/>
          <w:i/>
          <w:sz w:val="22"/>
          <w:szCs w:val="22"/>
          <w:lang w:val="es-AR"/>
        </w:rPr>
      </w:pPr>
      <w:r w:rsidRPr="00C52149">
        <w:rPr>
          <w:rFonts w:ascii="Palatino Linotype" w:eastAsia="Calibri" w:hAnsi="Palatino Linotype" w:cs="Arial"/>
          <w:i/>
          <w:sz w:val="22"/>
          <w:szCs w:val="22"/>
          <w:lang w:val="es-AR"/>
        </w:rPr>
        <w:t xml:space="preserve">“Por este medio me permito informar a usted que el Comité de Transparencia de este Ayuntamiento tuvo a bien aprobar una prórroga por siete días más, con la finalidad de poder recabar la documentación solicitada, en relación a que son más de 50 actas entrega recepción que se tienen que </w:t>
      </w:r>
      <w:proofErr w:type="spellStart"/>
      <w:r w:rsidRPr="00C52149">
        <w:rPr>
          <w:rFonts w:ascii="Palatino Linotype" w:eastAsia="Calibri" w:hAnsi="Palatino Linotype" w:cs="Arial"/>
          <w:i/>
          <w:sz w:val="22"/>
          <w:szCs w:val="22"/>
          <w:lang w:val="es-AR"/>
        </w:rPr>
        <w:t>entrega</w:t>
      </w:r>
      <w:proofErr w:type="spellEnd"/>
      <w:r w:rsidRPr="00C52149">
        <w:rPr>
          <w:rFonts w:ascii="Palatino Linotype" w:eastAsia="Calibri" w:hAnsi="Palatino Linotype" w:cs="Arial"/>
          <w:i/>
          <w:sz w:val="22"/>
          <w:szCs w:val="22"/>
          <w:lang w:val="es-AR"/>
        </w:rPr>
        <w:t xml:space="preserve"> en versión pública.”</w:t>
      </w:r>
    </w:p>
    <w:p w14:paraId="0FFF7672" w14:textId="77777777" w:rsidR="006D4888" w:rsidRPr="00C52149" w:rsidRDefault="006D4888" w:rsidP="006D4888">
      <w:pPr>
        <w:pStyle w:val="Prrafodelista"/>
        <w:spacing w:before="240" w:after="240" w:line="360" w:lineRule="auto"/>
        <w:ind w:left="851" w:right="567"/>
        <w:jc w:val="both"/>
        <w:rPr>
          <w:rFonts w:ascii="Palatino Linotype" w:eastAsia="Calibri" w:hAnsi="Palatino Linotype" w:cs="Arial"/>
          <w:i/>
          <w:sz w:val="22"/>
          <w:szCs w:val="22"/>
          <w:lang w:val="es-AR"/>
        </w:rPr>
      </w:pPr>
    </w:p>
    <w:p w14:paraId="0BBF2B68" w14:textId="5E3D3D06" w:rsidR="008F0DB2" w:rsidRPr="00C52149" w:rsidRDefault="0004215C" w:rsidP="00B75E26">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C52149">
        <w:rPr>
          <w:rFonts w:ascii="Palatino Linotype" w:eastAsia="Calibri" w:hAnsi="Palatino Linotype" w:cs="Arial"/>
          <w:lang w:val="es-AR"/>
        </w:rPr>
        <w:t xml:space="preserve">En fecha veinte (20) de junio de dos mil dieciocho, el </w:t>
      </w:r>
      <w:r w:rsidRPr="00C52149">
        <w:rPr>
          <w:rFonts w:ascii="Palatino Linotype" w:eastAsia="Calibri" w:hAnsi="Palatino Linotype" w:cs="Arial"/>
          <w:b/>
          <w:lang w:val="es-AR"/>
        </w:rPr>
        <w:t xml:space="preserve">SUJETO OBLIGADO </w:t>
      </w:r>
      <w:r w:rsidRPr="00C52149">
        <w:rPr>
          <w:rFonts w:ascii="Palatino Linotype" w:eastAsia="Calibri" w:hAnsi="Palatino Linotype" w:cs="Arial"/>
          <w:lang w:val="es-AR"/>
        </w:rPr>
        <w:t>respondió a la solicitud de información</w:t>
      </w:r>
      <w:r w:rsidR="000B3D46" w:rsidRPr="00C52149">
        <w:rPr>
          <w:rFonts w:ascii="Palatino Linotype" w:eastAsia="Calibri" w:hAnsi="Palatino Linotype" w:cs="Arial"/>
          <w:lang w:val="es-AR"/>
        </w:rPr>
        <w:t xml:space="preserve"> con la manifestación siguiente: </w:t>
      </w:r>
      <w:r w:rsidRPr="00C52149">
        <w:rPr>
          <w:rFonts w:ascii="Palatino Linotype" w:eastAsia="Calibri" w:hAnsi="Palatino Linotype" w:cs="Arial"/>
          <w:lang w:val="es-AR"/>
        </w:rPr>
        <w:t xml:space="preserve"> </w:t>
      </w:r>
      <w:r w:rsidR="00213DDC" w:rsidRPr="00C52149">
        <w:rPr>
          <w:rFonts w:ascii="Palatino Linotype" w:eastAsia="Calibri" w:hAnsi="Palatino Linotype" w:cs="Arial"/>
          <w:lang w:val="es-AR"/>
        </w:rPr>
        <w:t xml:space="preserve"> </w:t>
      </w:r>
      <w:r w:rsidRPr="00C52149">
        <w:rPr>
          <w:rFonts w:ascii="Palatino Linotype" w:eastAsia="Calibri" w:hAnsi="Palatino Linotype" w:cs="Arial"/>
          <w:lang w:val="es-AR"/>
        </w:rPr>
        <w:t xml:space="preserve"> </w:t>
      </w:r>
    </w:p>
    <w:p w14:paraId="68741E4D" w14:textId="77777777" w:rsidR="0004215C" w:rsidRPr="00C52149" w:rsidRDefault="0004215C" w:rsidP="0004215C">
      <w:pPr>
        <w:pStyle w:val="Prrafodelista"/>
        <w:spacing w:before="240" w:after="240" w:line="360" w:lineRule="auto"/>
        <w:ind w:left="426"/>
        <w:jc w:val="both"/>
        <w:rPr>
          <w:rFonts w:ascii="Palatino Linotype" w:hAnsi="Palatino Linotype" w:cs="Arial"/>
          <w:i/>
          <w:sz w:val="22"/>
          <w:szCs w:val="22"/>
        </w:rPr>
      </w:pPr>
    </w:p>
    <w:p w14:paraId="23490536" w14:textId="05C41248" w:rsidR="0004215C" w:rsidRPr="00C52149" w:rsidRDefault="0004215C" w:rsidP="0004215C">
      <w:pPr>
        <w:pStyle w:val="Prrafodelista"/>
        <w:spacing w:before="240" w:after="240" w:line="360" w:lineRule="auto"/>
        <w:ind w:left="851" w:right="567"/>
        <w:jc w:val="both"/>
        <w:rPr>
          <w:rFonts w:ascii="Palatino Linotype" w:hAnsi="Palatino Linotype" w:cs="Arial"/>
          <w:i/>
          <w:sz w:val="22"/>
          <w:szCs w:val="22"/>
        </w:rPr>
      </w:pPr>
      <w:r w:rsidRPr="00C52149">
        <w:rPr>
          <w:rFonts w:ascii="Palatino Linotype" w:hAnsi="Palatino Linotype" w:cs="Arial"/>
          <w:i/>
          <w:sz w:val="22"/>
          <w:szCs w:val="22"/>
        </w:rPr>
        <w:t>“…Se adjunta información proporcionada por Tesorería y la Contraloría municipal, cabe mencionar que las actas de entrega recepción se envían en versión pública conforme al acuerdo emitido en la Novena Sesión Extraordinaria del Comité de Transparencia. Sin más por el momento reciba un cordial saludo.</w:t>
      </w:r>
      <w:r w:rsidR="000B3D46" w:rsidRPr="00C52149">
        <w:rPr>
          <w:rFonts w:ascii="Palatino Linotype" w:hAnsi="Palatino Linotype" w:cs="Arial"/>
          <w:i/>
          <w:sz w:val="22"/>
          <w:szCs w:val="22"/>
        </w:rPr>
        <w:t>”(Sic)</w:t>
      </w:r>
    </w:p>
    <w:p w14:paraId="4DFE0456" w14:textId="77777777" w:rsidR="000B3D46" w:rsidRPr="00C52149" w:rsidRDefault="000B3D46" w:rsidP="0004215C">
      <w:pPr>
        <w:pStyle w:val="Prrafodelista"/>
        <w:spacing w:before="240" w:after="240" w:line="360" w:lineRule="auto"/>
        <w:ind w:left="851" w:right="567"/>
        <w:jc w:val="both"/>
        <w:rPr>
          <w:rFonts w:ascii="Palatino Linotype" w:hAnsi="Palatino Linotype" w:cs="Arial"/>
          <w:i/>
          <w:sz w:val="22"/>
          <w:szCs w:val="22"/>
        </w:rPr>
      </w:pPr>
    </w:p>
    <w:p w14:paraId="72883DBA" w14:textId="176E6046" w:rsidR="00213DDC" w:rsidRPr="00C52149" w:rsidRDefault="000B3D46" w:rsidP="00213DDC">
      <w:pPr>
        <w:pStyle w:val="Prrafodelista"/>
        <w:spacing w:before="240" w:after="240" w:line="360" w:lineRule="auto"/>
        <w:ind w:left="426"/>
        <w:jc w:val="both"/>
        <w:rPr>
          <w:rFonts w:ascii="Palatino Linotype" w:hAnsi="Palatino Linotype" w:cs="Arial"/>
        </w:rPr>
      </w:pPr>
      <w:r w:rsidRPr="00C52149">
        <w:rPr>
          <w:rFonts w:ascii="Palatino Linotype" w:hAnsi="Palatino Linotype" w:cs="Arial"/>
        </w:rPr>
        <w:t xml:space="preserve">A la respuesta adjunto los archivos electrónicos que a continuación se describen: </w:t>
      </w:r>
    </w:p>
    <w:p w14:paraId="7FAC7E18" w14:textId="1339470F" w:rsidR="000B3D46" w:rsidRPr="00C52149" w:rsidRDefault="000B3D46" w:rsidP="000B3D46">
      <w:pPr>
        <w:pStyle w:val="Prrafodelista"/>
        <w:numPr>
          <w:ilvl w:val="0"/>
          <w:numId w:val="1"/>
        </w:numPr>
        <w:spacing w:before="240" w:after="240" w:line="360" w:lineRule="auto"/>
        <w:jc w:val="both"/>
        <w:rPr>
          <w:rFonts w:ascii="Palatino Linotype" w:hAnsi="Palatino Linotype" w:cs="Arial"/>
        </w:rPr>
      </w:pPr>
      <w:r w:rsidRPr="00C52149">
        <w:rPr>
          <w:rFonts w:ascii="Palatino Linotype" w:hAnsi="Palatino Linotype" w:cs="Arial"/>
          <w:b/>
          <w:i/>
        </w:rPr>
        <w:t xml:space="preserve">ANEXOS DEL OFICIO 2160010017852018.zip. </w:t>
      </w:r>
      <w:r w:rsidRPr="00C52149">
        <w:rPr>
          <w:rFonts w:ascii="Palatino Linotype" w:hAnsi="Palatino Linotype" w:cs="Arial"/>
        </w:rPr>
        <w:t xml:space="preserve">Integrado por nombramientos de servidores públicos del </w:t>
      </w:r>
      <w:r w:rsidR="00C953CD" w:rsidRPr="00C52149">
        <w:rPr>
          <w:rFonts w:ascii="Palatino Linotype" w:hAnsi="Palatino Linotype" w:cs="Arial"/>
          <w:b/>
        </w:rPr>
        <w:t>Municipio de Toluca;</w:t>
      </w:r>
    </w:p>
    <w:p w14:paraId="56C6A98C" w14:textId="51CAE0E9" w:rsidR="000B3D46" w:rsidRPr="00C52149" w:rsidRDefault="000B3D46" w:rsidP="000B3D46">
      <w:pPr>
        <w:pStyle w:val="Prrafodelista"/>
        <w:numPr>
          <w:ilvl w:val="0"/>
          <w:numId w:val="1"/>
        </w:numPr>
        <w:spacing w:before="240" w:after="240" w:line="360" w:lineRule="auto"/>
        <w:jc w:val="both"/>
        <w:rPr>
          <w:rFonts w:ascii="Palatino Linotype" w:hAnsi="Palatino Linotype" w:cs="Arial"/>
        </w:rPr>
      </w:pPr>
      <w:r w:rsidRPr="00C52149">
        <w:rPr>
          <w:rFonts w:ascii="Palatino Linotype" w:hAnsi="Palatino Linotype" w:cs="Arial"/>
          <w:b/>
          <w:i/>
        </w:rPr>
        <w:lastRenderedPageBreak/>
        <w:t xml:space="preserve">OFICIOS.pdf. </w:t>
      </w:r>
      <w:r w:rsidRPr="00C52149">
        <w:rPr>
          <w:rFonts w:ascii="Palatino Linotype" w:hAnsi="Palatino Linotype" w:cs="Arial"/>
        </w:rPr>
        <w:t>Contiene oficios suscritos y signados por los Servidores P</w:t>
      </w:r>
      <w:r w:rsidR="00C953CD" w:rsidRPr="00C52149">
        <w:rPr>
          <w:rFonts w:ascii="Palatino Linotype" w:hAnsi="Palatino Linotype" w:cs="Arial"/>
        </w:rPr>
        <w:t>úblicos Habilitados, por medio de los cuales responden a los requerimientos formulados p</w:t>
      </w:r>
      <w:r w:rsidR="001577D6" w:rsidRPr="00C52149">
        <w:rPr>
          <w:rFonts w:ascii="Palatino Linotype" w:hAnsi="Palatino Linotype" w:cs="Arial"/>
        </w:rPr>
        <w:t>or el particular;</w:t>
      </w:r>
    </w:p>
    <w:p w14:paraId="0267026E" w14:textId="1EE9C381" w:rsidR="00C953CD" w:rsidRPr="00C52149" w:rsidRDefault="00C953CD" w:rsidP="000B3D46">
      <w:pPr>
        <w:pStyle w:val="Prrafodelista"/>
        <w:numPr>
          <w:ilvl w:val="0"/>
          <w:numId w:val="1"/>
        </w:numPr>
        <w:spacing w:before="240" w:after="240" w:line="360" w:lineRule="auto"/>
        <w:jc w:val="both"/>
        <w:rPr>
          <w:rFonts w:ascii="Palatino Linotype" w:hAnsi="Palatino Linotype" w:cs="Arial"/>
        </w:rPr>
      </w:pPr>
      <w:proofErr w:type="spellStart"/>
      <w:r w:rsidRPr="00C52149">
        <w:rPr>
          <w:rFonts w:ascii="Palatino Linotype" w:hAnsi="Palatino Linotype" w:cs="Arial"/>
          <w:b/>
          <w:i/>
        </w:rPr>
        <w:t>ACTAS.</w:t>
      </w:r>
      <w:r w:rsidRPr="00C52149">
        <w:rPr>
          <w:rFonts w:ascii="Palatino Linotype" w:hAnsi="Palatino Linotype" w:cs="Arial"/>
        </w:rPr>
        <w:t>rar</w:t>
      </w:r>
      <w:proofErr w:type="spellEnd"/>
      <w:r w:rsidRPr="00C52149">
        <w:rPr>
          <w:rFonts w:ascii="Palatino Linotype" w:hAnsi="Palatino Linotype" w:cs="Arial"/>
        </w:rPr>
        <w:t xml:space="preserve">. Consiste en la versión pública de las actas de entrega recepción de distintas áreas del </w:t>
      </w:r>
      <w:r w:rsidRPr="00C52149">
        <w:rPr>
          <w:rFonts w:ascii="Palatino Linotype" w:hAnsi="Palatino Linotype" w:cs="Arial"/>
          <w:b/>
        </w:rPr>
        <w:t xml:space="preserve">Ayuntamiento de Toluca; </w:t>
      </w:r>
      <w:r w:rsidRPr="00C52149">
        <w:rPr>
          <w:rFonts w:ascii="Palatino Linotype" w:hAnsi="Palatino Linotype" w:cs="Arial"/>
        </w:rPr>
        <w:t xml:space="preserve">y </w:t>
      </w:r>
    </w:p>
    <w:p w14:paraId="37AF1F2E" w14:textId="146F7EA8" w:rsidR="00C953CD" w:rsidRPr="00C52149" w:rsidRDefault="00C953CD" w:rsidP="000B3D46">
      <w:pPr>
        <w:pStyle w:val="Prrafodelista"/>
        <w:numPr>
          <w:ilvl w:val="0"/>
          <w:numId w:val="1"/>
        </w:numPr>
        <w:spacing w:before="240" w:after="240" w:line="360" w:lineRule="auto"/>
        <w:jc w:val="both"/>
        <w:rPr>
          <w:rFonts w:ascii="Palatino Linotype" w:hAnsi="Palatino Linotype" w:cs="Arial"/>
        </w:rPr>
      </w:pPr>
      <w:proofErr w:type="spellStart"/>
      <w:r w:rsidRPr="00C52149">
        <w:rPr>
          <w:rFonts w:ascii="Palatino Linotype" w:hAnsi="Palatino Linotype" w:cs="Arial"/>
          <w:b/>
          <w:i/>
        </w:rPr>
        <w:t>saimex</w:t>
      </w:r>
      <w:proofErr w:type="spellEnd"/>
      <w:r w:rsidRPr="00C52149">
        <w:rPr>
          <w:rFonts w:ascii="Palatino Linotype" w:hAnsi="Palatino Linotype" w:cs="Arial"/>
          <w:b/>
          <w:i/>
        </w:rPr>
        <w:t xml:space="preserve"> 226.pdf. </w:t>
      </w:r>
      <w:r w:rsidRPr="00C52149">
        <w:rPr>
          <w:rFonts w:ascii="Palatino Linotype" w:hAnsi="Palatino Linotype" w:cs="Arial"/>
        </w:rPr>
        <w:t xml:space="preserve">Se trata de un listado en el que se observa </w:t>
      </w:r>
      <w:r w:rsidR="001577D6" w:rsidRPr="00C52149">
        <w:rPr>
          <w:rFonts w:ascii="Palatino Linotype" w:hAnsi="Palatino Linotype" w:cs="Arial"/>
        </w:rPr>
        <w:t xml:space="preserve">la fecha distintos servidores públicos ocuparon el cargo. </w:t>
      </w:r>
    </w:p>
    <w:p w14:paraId="787D92B0" w14:textId="77777777" w:rsidR="001577D6" w:rsidRPr="00C52149" w:rsidRDefault="001577D6" w:rsidP="001577D6">
      <w:pPr>
        <w:pStyle w:val="Prrafodelista"/>
        <w:spacing w:before="240" w:after="240" w:line="360" w:lineRule="auto"/>
        <w:jc w:val="both"/>
        <w:rPr>
          <w:rFonts w:ascii="Palatino Linotype" w:hAnsi="Palatino Linotype" w:cs="Arial"/>
        </w:rPr>
      </w:pPr>
    </w:p>
    <w:p w14:paraId="6F2327B4" w14:textId="70F581E7" w:rsidR="001577D6" w:rsidRPr="00C52149" w:rsidRDefault="001577D6" w:rsidP="001577D6">
      <w:pPr>
        <w:pStyle w:val="Prrafodelista"/>
        <w:spacing w:before="240" w:after="240" w:line="360" w:lineRule="auto"/>
        <w:jc w:val="both"/>
        <w:rPr>
          <w:rFonts w:ascii="Palatino Linotype" w:hAnsi="Palatino Linotype" w:cs="Arial"/>
        </w:rPr>
      </w:pPr>
      <w:r w:rsidRPr="00C52149">
        <w:rPr>
          <w:rFonts w:ascii="Palatino Linotype" w:hAnsi="Palatino Linotype" w:cs="Arial"/>
        </w:rPr>
        <w:t>Documentos que</w:t>
      </w:r>
      <w:r w:rsidR="00972C23" w:rsidRPr="00C52149">
        <w:rPr>
          <w:rFonts w:ascii="Palatino Linotype" w:hAnsi="Palatino Linotype" w:cs="Arial"/>
        </w:rPr>
        <w:t xml:space="preserve"> no se insertan por ser ya del conocimiento de las partes  y </w:t>
      </w:r>
      <w:r w:rsidRPr="00C52149">
        <w:rPr>
          <w:rFonts w:ascii="Palatino Linotype" w:hAnsi="Palatino Linotype" w:cs="Arial"/>
        </w:rPr>
        <w:t>motivo de estudio y análisis en párrafos subsecuentes de la  presente resolución.</w:t>
      </w:r>
    </w:p>
    <w:p w14:paraId="0B6F7685" w14:textId="77777777" w:rsidR="001577D6" w:rsidRPr="00C52149" w:rsidRDefault="001577D6" w:rsidP="001577D6">
      <w:pPr>
        <w:pStyle w:val="Prrafodelista"/>
        <w:spacing w:before="240" w:after="240" w:line="360" w:lineRule="auto"/>
        <w:jc w:val="both"/>
        <w:rPr>
          <w:rFonts w:ascii="Palatino Linotype" w:hAnsi="Palatino Linotype" w:cs="Arial"/>
        </w:rPr>
      </w:pPr>
    </w:p>
    <w:p w14:paraId="0D72311B" w14:textId="7C2C6AFA" w:rsidR="001A67B9" w:rsidRPr="00C52149" w:rsidRDefault="00DB4BEF" w:rsidP="008F0DB2">
      <w:pPr>
        <w:pStyle w:val="Prrafodelista"/>
        <w:numPr>
          <w:ilvl w:val="0"/>
          <w:numId w:val="2"/>
        </w:numPr>
        <w:spacing w:before="240" w:after="240" w:line="360" w:lineRule="auto"/>
        <w:ind w:left="426" w:hanging="426"/>
        <w:jc w:val="both"/>
        <w:rPr>
          <w:rFonts w:ascii="Palatino Linotype" w:hAnsi="Palatino Linotype" w:cs="Arial"/>
          <w:i/>
          <w:sz w:val="22"/>
          <w:szCs w:val="22"/>
        </w:rPr>
      </w:pPr>
      <w:r w:rsidRPr="00C52149">
        <w:rPr>
          <w:rFonts w:ascii="Palatino Linotype" w:eastAsia="Calibri" w:hAnsi="Palatino Linotype" w:cs="Arial"/>
          <w:lang w:val="es-AR"/>
        </w:rPr>
        <w:t>El</w:t>
      </w:r>
      <w:r w:rsidRPr="00C52149">
        <w:rPr>
          <w:rFonts w:ascii="Palatino Linotype" w:eastAsia="Times New Roman" w:hAnsi="Palatino Linotype" w:cs="Arial"/>
          <w:lang w:val="es-ES"/>
        </w:rPr>
        <w:t xml:space="preserve"> </w:t>
      </w:r>
      <w:r w:rsidR="00C9545D" w:rsidRPr="00C52149">
        <w:rPr>
          <w:rFonts w:ascii="Palatino Linotype" w:eastAsia="Times New Roman" w:hAnsi="Palatino Linotype" w:cs="Arial"/>
          <w:lang w:val="es-ES"/>
        </w:rPr>
        <w:t xml:space="preserve">día </w:t>
      </w:r>
      <w:r w:rsidR="001577D6" w:rsidRPr="00C52149">
        <w:rPr>
          <w:rFonts w:ascii="Palatino Linotype" w:eastAsia="Times New Roman" w:hAnsi="Palatino Linotype" w:cs="Arial"/>
          <w:lang w:val="es-ES"/>
        </w:rPr>
        <w:t>veintiséis</w:t>
      </w:r>
      <w:r w:rsidR="000D3C50" w:rsidRPr="00C52149">
        <w:rPr>
          <w:rFonts w:ascii="Palatino Linotype" w:eastAsia="Times New Roman" w:hAnsi="Palatino Linotype" w:cs="Arial"/>
          <w:lang w:val="es-ES"/>
        </w:rPr>
        <w:t xml:space="preserve"> </w:t>
      </w:r>
      <w:r w:rsidR="00D85885" w:rsidRPr="00C52149">
        <w:rPr>
          <w:rFonts w:ascii="Palatino Linotype" w:eastAsia="Times New Roman" w:hAnsi="Palatino Linotype" w:cs="Arial"/>
          <w:lang w:val="es-ES"/>
        </w:rPr>
        <w:t>(</w:t>
      </w:r>
      <w:r w:rsidR="001577D6" w:rsidRPr="00C52149">
        <w:rPr>
          <w:rFonts w:ascii="Palatino Linotype" w:eastAsia="Times New Roman" w:hAnsi="Palatino Linotype" w:cs="Arial"/>
          <w:lang w:val="es-ES"/>
        </w:rPr>
        <w:t>26</w:t>
      </w:r>
      <w:r w:rsidR="00D85885" w:rsidRPr="00C52149">
        <w:rPr>
          <w:rFonts w:ascii="Palatino Linotype" w:eastAsia="Times New Roman" w:hAnsi="Palatino Linotype" w:cs="Arial"/>
          <w:lang w:val="es-ES"/>
        </w:rPr>
        <w:t xml:space="preserve">) </w:t>
      </w:r>
      <w:r w:rsidR="00FE49E3" w:rsidRPr="00C52149">
        <w:rPr>
          <w:rFonts w:ascii="Palatino Linotype" w:eastAsia="Times New Roman" w:hAnsi="Palatino Linotype" w:cs="Arial"/>
          <w:lang w:val="es-ES"/>
        </w:rPr>
        <w:t xml:space="preserve">de </w:t>
      </w:r>
      <w:r w:rsidR="00C84F23" w:rsidRPr="00C52149">
        <w:rPr>
          <w:rFonts w:ascii="Palatino Linotype" w:eastAsia="Times New Roman" w:hAnsi="Palatino Linotype" w:cs="Arial"/>
          <w:lang w:val="es-ES"/>
        </w:rPr>
        <w:t>junio</w:t>
      </w:r>
      <w:r w:rsidR="00DD4A93" w:rsidRPr="00C52149">
        <w:rPr>
          <w:rFonts w:ascii="Palatino Linotype" w:eastAsia="Times New Roman" w:hAnsi="Palatino Linotype" w:cs="Arial"/>
          <w:lang w:val="es-ES"/>
        </w:rPr>
        <w:t xml:space="preserve"> </w:t>
      </w:r>
      <w:r w:rsidRPr="00C52149">
        <w:rPr>
          <w:rFonts w:ascii="Palatino Linotype" w:eastAsia="Times New Roman" w:hAnsi="Palatino Linotype" w:cs="Arial"/>
          <w:lang w:val="es-ES"/>
        </w:rPr>
        <w:t xml:space="preserve">de dos mil </w:t>
      </w:r>
      <w:r w:rsidR="00B52BD0" w:rsidRPr="00C52149">
        <w:rPr>
          <w:rFonts w:ascii="Palatino Linotype" w:eastAsia="Times New Roman" w:hAnsi="Palatino Linotype" w:cs="Arial"/>
          <w:lang w:val="es-ES"/>
        </w:rPr>
        <w:t>dieciocho</w:t>
      </w:r>
      <w:r w:rsidR="00FE49E3" w:rsidRPr="00C52149">
        <w:rPr>
          <w:rFonts w:ascii="Palatino Linotype" w:eastAsia="Times New Roman" w:hAnsi="Palatino Linotype" w:cs="Arial"/>
          <w:lang w:val="es-ES"/>
        </w:rPr>
        <w:t xml:space="preserve">, </w:t>
      </w:r>
      <w:r w:rsidR="00307384" w:rsidRPr="00C52149">
        <w:rPr>
          <w:rFonts w:ascii="Palatino Linotype" w:eastAsia="Times New Roman" w:hAnsi="Palatino Linotype" w:cs="Arial"/>
          <w:lang w:val="es-ES"/>
        </w:rPr>
        <w:t>el</w:t>
      </w:r>
      <w:r w:rsidR="00540895" w:rsidRPr="00C52149">
        <w:rPr>
          <w:rFonts w:ascii="Palatino Linotype" w:eastAsia="Times New Roman" w:hAnsi="Palatino Linotype" w:cs="Arial"/>
          <w:lang w:val="es-ES"/>
        </w:rPr>
        <w:t xml:space="preserve"> particular</w:t>
      </w:r>
      <w:r w:rsidRPr="00C52149">
        <w:rPr>
          <w:rFonts w:ascii="Palatino Linotype" w:eastAsia="Times New Roman" w:hAnsi="Palatino Linotype" w:cs="Arial"/>
          <w:lang w:val="es-ES"/>
        </w:rPr>
        <w:t xml:space="preserve"> interpuso</w:t>
      </w:r>
      <w:r w:rsidR="009316E9" w:rsidRPr="00C52149">
        <w:rPr>
          <w:rFonts w:ascii="Palatino Linotype" w:eastAsia="Times New Roman" w:hAnsi="Palatino Linotype" w:cs="Arial"/>
          <w:lang w:val="es-ES"/>
        </w:rPr>
        <w:t xml:space="preserve"> el</w:t>
      </w:r>
      <w:r w:rsidRPr="00C52149">
        <w:rPr>
          <w:rFonts w:ascii="Palatino Linotype" w:eastAsia="Times New Roman" w:hAnsi="Palatino Linotype" w:cs="Arial"/>
          <w:lang w:val="es-ES"/>
        </w:rPr>
        <w:t xml:space="preserve"> recurso de revisión, </w:t>
      </w:r>
      <w:r w:rsidR="00B52BD0" w:rsidRPr="00C52149">
        <w:rPr>
          <w:rFonts w:ascii="Palatino Linotype" w:eastAsia="Times New Roman" w:hAnsi="Palatino Linotype" w:cs="Arial"/>
          <w:lang w:val="es-ES"/>
        </w:rPr>
        <w:t>en contra de la</w:t>
      </w:r>
      <w:r w:rsidR="00307384" w:rsidRPr="00C52149">
        <w:rPr>
          <w:rFonts w:ascii="Palatino Linotype" w:eastAsia="Times New Roman" w:hAnsi="Palatino Linotype" w:cs="Arial"/>
          <w:lang w:val="es-ES"/>
        </w:rPr>
        <w:t xml:space="preserve"> </w:t>
      </w:r>
      <w:r w:rsidR="009316E9" w:rsidRPr="00C52149">
        <w:rPr>
          <w:rFonts w:ascii="Palatino Linotype" w:eastAsia="Times New Roman" w:hAnsi="Palatino Linotype" w:cs="Arial"/>
          <w:lang w:val="es-ES"/>
        </w:rPr>
        <w:t xml:space="preserve">respuesta, </w:t>
      </w:r>
      <w:r w:rsidR="002B2A2E" w:rsidRPr="00C52149">
        <w:rPr>
          <w:rFonts w:ascii="Palatino Linotype" w:eastAsia="Times New Roman" w:hAnsi="Palatino Linotype" w:cs="Arial"/>
          <w:lang w:val="es-ES"/>
        </w:rPr>
        <w:t xml:space="preserve">señalando </w:t>
      </w:r>
      <w:r w:rsidR="009E4942" w:rsidRPr="00C52149">
        <w:rPr>
          <w:rFonts w:ascii="Palatino Linotype" w:eastAsia="Times New Roman" w:hAnsi="Palatino Linotype" w:cs="Arial"/>
          <w:lang w:val="es-ES"/>
        </w:rPr>
        <w:t>como</w:t>
      </w:r>
      <w:r w:rsidR="0099446C" w:rsidRPr="00C52149">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C52149" w:rsidRDefault="009972A7" w:rsidP="001A67B9">
      <w:pPr>
        <w:pStyle w:val="Prrafodelista"/>
        <w:spacing w:line="360" w:lineRule="auto"/>
        <w:ind w:left="0" w:right="34"/>
        <w:jc w:val="both"/>
        <w:rPr>
          <w:rFonts w:ascii="Palatino Linotype" w:hAnsi="Palatino Linotype" w:cs="Arial"/>
          <w:b/>
          <w:sz w:val="22"/>
          <w:szCs w:val="22"/>
        </w:rPr>
      </w:pPr>
    </w:p>
    <w:p w14:paraId="2DDC7870" w14:textId="17C87AE4" w:rsidR="00F2273F" w:rsidRPr="00C52149" w:rsidRDefault="009E4942" w:rsidP="001577D6">
      <w:pPr>
        <w:pStyle w:val="Prrafodelista"/>
        <w:numPr>
          <w:ilvl w:val="0"/>
          <w:numId w:val="4"/>
        </w:numPr>
        <w:spacing w:line="360" w:lineRule="auto"/>
        <w:ind w:right="34"/>
        <w:jc w:val="both"/>
        <w:rPr>
          <w:rFonts w:ascii="Palatino Linotype" w:hAnsi="Palatino Linotype" w:cs="Arial"/>
          <w:i/>
          <w:sz w:val="22"/>
          <w:szCs w:val="22"/>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3403058"/>
      <w:bookmarkStart w:id="29" w:name="_Toc523403272"/>
      <w:bookmarkStart w:id="30" w:name="_Toc523486731"/>
      <w:r w:rsidRPr="00C52149">
        <w:rPr>
          <w:rStyle w:val="Ttulo2Car"/>
          <w:rFonts w:ascii="Palatino Linotype" w:hAnsi="Palatino Linotype"/>
          <w:b/>
          <w:color w:val="auto"/>
          <w:sz w:val="24"/>
          <w:lang w:val="es-ES"/>
        </w:rPr>
        <w:t>Acto impugnado:</w:t>
      </w:r>
      <w:bookmarkEnd w:id="1"/>
      <w:bookmarkEnd w:id="2"/>
      <w:bookmarkEnd w:id="3"/>
      <w:r w:rsidR="00FE49E3" w:rsidRPr="00C52149">
        <w:rPr>
          <w:rStyle w:val="Ttulo2Car"/>
          <w:rFonts w:ascii="Palatino Linotype" w:hAnsi="Palatino Linotype"/>
          <w:b/>
          <w:i/>
          <w:color w:val="auto"/>
          <w:sz w:val="24"/>
          <w:lang w:val="es-ES"/>
        </w:rPr>
        <w:t xml:space="preserve"> </w:t>
      </w:r>
      <w:bookmarkStart w:id="31" w:name="_Toc462307684"/>
      <w:bookmarkStart w:id="32" w:name="_Toc472427086"/>
      <w:bookmarkStart w:id="33" w:name="_Toc472500653"/>
      <w:bookmarkEnd w:id="4"/>
      <w:bookmarkEnd w:id="5"/>
      <w:bookmarkEnd w:id="6"/>
      <w:bookmarkEnd w:id="7"/>
      <w:bookmarkEnd w:id="8"/>
      <w:bookmarkEnd w:id="9"/>
      <w:bookmarkEnd w:id="10"/>
      <w:bookmarkEnd w:id="11"/>
      <w:r w:rsidR="00FD264B" w:rsidRPr="00C52149">
        <w:rPr>
          <w:rStyle w:val="Ttulo2Car"/>
          <w:rFonts w:ascii="Palatino Linotype" w:hAnsi="Palatino Linotype"/>
          <w:i/>
          <w:color w:val="auto"/>
          <w:sz w:val="22"/>
          <w:szCs w:val="22"/>
          <w:lang w:val="es-ES"/>
        </w:rPr>
        <w:t>“</w:t>
      </w:r>
      <w:bookmarkEnd w:id="31"/>
      <w:bookmarkEnd w:id="32"/>
      <w:bookmarkEnd w:id="33"/>
      <w:r w:rsidR="001577D6" w:rsidRPr="00C52149">
        <w:rPr>
          <w:rStyle w:val="Ttulo2Car"/>
          <w:rFonts w:ascii="Palatino Linotype" w:hAnsi="Palatino Linotype"/>
          <w:i/>
          <w:color w:val="auto"/>
          <w:sz w:val="22"/>
          <w:szCs w:val="22"/>
          <w:lang w:val="es-ES"/>
        </w:rPr>
        <w:t>En mi solicitud pedí lo siguiente: Incluir proveedores, contratistas, juicios laborales, etc. favor de precisar el día que se adquirió el bien o servicio, y precisar la fecha exacta del adeudo actual</w:t>
      </w:r>
      <w:r w:rsidR="002254CB" w:rsidRPr="00C52149">
        <w:rPr>
          <w:rStyle w:val="Ttulo2Car"/>
          <w:rFonts w:ascii="Palatino Linotype" w:hAnsi="Palatino Linotype"/>
          <w:i/>
          <w:color w:val="auto"/>
          <w:sz w:val="22"/>
          <w:szCs w:val="22"/>
          <w:lang w:val="es-ES"/>
        </w:rPr>
        <w:t xml:space="preserve">. </w:t>
      </w:r>
      <w:r w:rsidR="001A181E" w:rsidRPr="00C52149">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C52149">
        <w:rPr>
          <w:rFonts w:ascii="Palatino Linotype" w:eastAsia="Calibri" w:hAnsi="Palatino Linotype" w:cs="Arial"/>
          <w:i/>
          <w:sz w:val="22"/>
          <w:szCs w:val="22"/>
          <w:lang w:val="es-ES"/>
        </w:rPr>
        <w:t>(Sic);</w:t>
      </w:r>
      <w:r w:rsidR="00F2273F" w:rsidRPr="00C52149">
        <w:rPr>
          <w:rFonts w:ascii="Palatino Linotype" w:eastAsia="Calibri" w:hAnsi="Palatino Linotype" w:cs="Arial"/>
          <w:i/>
          <w:sz w:val="22"/>
          <w:szCs w:val="22"/>
          <w:lang w:val="es-ES"/>
        </w:rPr>
        <w:t xml:space="preserve"> </w:t>
      </w:r>
    </w:p>
    <w:p w14:paraId="11AF2376" w14:textId="77777777" w:rsidR="001A181E" w:rsidRPr="00C52149" w:rsidRDefault="001A181E" w:rsidP="001A181E">
      <w:pPr>
        <w:pStyle w:val="Prrafodelista"/>
        <w:spacing w:line="360" w:lineRule="auto"/>
        <w:ind w:right="34"/>
        <w:jc w:val="both"/>
        <w:rPr>
          <w:rFonts w:ascii="Palatino Linotype" w:hAnsi="Palatino Linotype" w:cs="Arial"/>
          <w:i/>
          <w:sz w:val="22"/>
          <w:szCs w:val="22"/>
        </w:rPr>
      </w:pPr>
    </w:p>
    <w:p w14:paraId="07862EB4" w14:textId="2AA9A366" w:rsidR="00AF6A1C" w:rsidRPr="00C52149" w:rsidRDefault="009E4942" w:rsidP="001577D6">
      <w:pPr>
        <w:pStyle w:val="Prrafodelista"/>
        <w:numPr>
          <w:ilvl w:val="0"/>
          <w:numId w:val="4"/>
        </w:numPr>
        <w:spacing w:line="360" w:lineRule="auto"/>
        <w:ind w:right="34"/>
        <w:jc w:val="both"/>
        <w:rPr>
          <w:rFonts w:ascii="Palatino Linotype" w:hAnsi="Palatino Linotype" w:cs="Arial"/>
          <w:sz w:val="22"/>
          <w:szCs w:val="22"/>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3403059"/>
      <w:bookmarkStart w:id="62" w:name="_Toc523403273"/>
      <w:bookmarkStart w:id="63" w:name="_Toc523486732"/>
      <w:r w:rsidRPr="00C52149">
        <w:rPr>
          <w:rStyle w:val="Ttulo2Car"/>
          <w:rFonts w:ascii="Palatino Linotype" w:hAnsi="Palatino Linotype"/>
          <w:b/>
          <w:color w:val="auto"/>
          <w:sz w:val="24"/>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001A67B9" w:rsidRPr="00C52149">
        <w:rPr>
          <w:rStyle w:val="Ttulo2Car"/>
          <w:rFonts w:ascii="Palatino Linotype" w:hAnsi="Palatino Linotype"/>
          <w:b/>
          <w:color w:val="auto"/>
          <w:sz w:val="24"/>
          <w:lang w:val="es-ES"/>
        </w:rPr>
        <w:t xml:space="preserve"> </w:t>
      </w:r>
      <w:r w:rsidR="00D67220" w:rsidRPr="00C52149">
        <w:rPr>
          <w:rStyle w:val="Ttulo2Car"/>
          <w:rFonts w:ascii="Palatino Linotype" w:hAnsi="Palatino Linotype"/>
          <w:color w:val="auto"/>
          <w:sz w:val="24"/>
          <w:lang w:val="es-ES"/>
        </w:rPr>
        <w:t>“</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001577D6" w:rsidRPr="00C52149">
        <w:rPr>
          <w:rFonts w:ascii="Palatino Linotype" w:hAnsi="Palatino Linotype"/>
          <w:i/>
          <w:sz w:val="22"/>
          <w:szCs w:val="22"/>
        </w:rPr>
        <w:t xml:space="preserve">Respecto al adeudo del Ayuntamiento: No entregaron los nombres de proveedores, contratistas, que se les adeuda dinero por parte del Ayuntamiento, favor de precisar el día que se adquirió el bien o servicio, tampoco entregaron el adeudo por juicios laborales (desde el 2016-2018), etc., precisar la fecha exacta del adeudo actual. Fecha en que inicio la obligación y motivos por los cuales no se les ha pagado a los </w:t>
      </w:r>
      <w:r w:rsidR="001577D6" w:rsidRPr="00C52149">
        <w:rPr>
          <w:rFonts w:ascii="Palatino Linotype" w:hAnsi="Palatino Linotype"/>
          <w:i/>
          <w:sz w:val="22"/>
          <w:szCs w:val="22"/>
        </w:rPr>
        <w:lastRenderedPageBreak/>
        <w:t>proveedores y los juicios laborales. Montos del adeudo, desglosado por rubro. Todo con fecha de 2016 a 2018 fecha actual</w:t>
      </w:r>
      <w:r w:rsidR="001A181E" w:rsidRPr="00C52149">
        <w:rPr>
          <w:rFonts w:ascii="Palatino Linotype" w:hAnsi="Palatino Linotype"/>
          <w:i/>
          <w:sz w:val="22"/>
          <w:szCs w:val="22"/>
        </w:rPr>
        <w:t>.</w:t>
      </w:r>
      <w:r w:rsidR="00963DED" w:rsidRPr="00C52149">
        <w:rPr>
          <w:rFonts w:ascii="Palatino Linotype" w:hAnsi="Palatino Linotype"/>
          <w:i/>
          <w:sz w:val="22"/>
          <w:szCs w:val="22"/>
        </w:rPr>
        <w:t>”</w:t>
      </w:r>
      <w:r w:rsidR="00FF56C5" w:rsidRPr="00C52149">
        <w:rPr>
          <w:rFonts w:ascii="Palatino Linotype" w:hAnsi="Palatino Linotype"/>
          <w:i/>
          <w:sz w:val="22"/>
          <w:szCs w:val="22"/>
        </w:rPr>
        <w:t xml:space="preserve"> </w:t>
      </w:r>
      <w:r w:rsidR="00AF6A1C" w:rsidRPr="00C52149">
        <w:rPr>
          <w:rFonts w:ascii="Palatino Linotype" w:hAnsi="Palatino Linotype" w:cs="Arial"/>
          <w:i/>
          <w:sz w:val="22"/>
          <w:szCs w:val="22"/>
        </w:rPr>
        <w:t>(Sic)</w:t>
      </w:r>
    </w:p>
    <w:p w14:paraId="3C052632" w14:textId="77777777" w:rsidR="00972C23" w:rsidRPr="00C52149" w:rsidRDefault="00972C23" w:rsidP="00972C23">
      <w:pPr>
        <w:pStyle w:val="Prrafodelista"/>
        <w:rPr>
          <w:rFonts w:ascii="Palatino Linotype" w:hAnsi="Palatino Linotype" w:cs="Arial"/>
          <w:sz w:val="22"/>
          <w:szCs w:val="22"/>
        </w:rPr>
      </w:pPr>
    </w:p>
    <w:p w14:paraId="6E571BB8" w14:textId="1BC494FB" w:rsidR="006D52D1" w:rsidRPr="00C52149" w:rsidRDefault="007E5278"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C52149">
        <w:rPr>
          <w:rFonts w:ascii="Palatino Linotype" w:eastAsia="Times New Roman" w:hAnsi="Palatino Linotype" w:cs="Arial"/>
          <w:lang w:val="es-ES"/>
        </w:rPr>
        <w:t xml:space="preserve">Se </w:t>
      </w:r>
      <w:r w:rsidR="002E74CE" w:rsidRPr="00C52149">
        <w:rPr>
          <w:rFonts w:ascii="Palatino Linotype" w:eastAsia="Times New Roman" w:hAnsi="Palatino Linotype" w:cs="Arial"/>
          <w:lang w:val="es-ES"/>
        </w:rPr>
        <w:t xml:space="preserve">registró el recurso de revisión </w:t>
      </w:r>
      <w:r w:rsidR="00F85237" w:rsidRPr="00C52149">
        <w:rPr>
          <w:rFonts w:ascii="Palatino Linotype" w:eastAsia="Times New Roman" w:hAnsi="Palatino Linotype" w:cs="Arial"/>
          <w:lang w:val="es-ES"/>
        </w:rPr>
        <w:t xml:space="preserve">bajo el número de expediente </w:t>
      </w:r>
      <w:r w:rsidR="00F85237" w:rsidRPr="00C52149">
        <w:rPr>
          <w:rFonts w:ascii="Palatino Linotype" w:hAnsi="Palatino Linotype" w:cs="Arial"/>
          <w:bCs/>
        </w:rPr>
        <w:t xml:space="preserve">al rubro indicado, asimismo </w:t>
      </w:r>
      <w:r w:rsidR="005B7C5D" w:rsidRPr="00C52149">
        <w:rPr>
          <w:rFonts w:ascii="Palatino Linotype" w:hAnsi="Palatino Linotype" w:cs="Arial"/>
          <w:bCs/>
        </w:rPr>
        <w:t xml:space="preserve">con fundamento en lo dispuesto por el </w:t>
      </w:r>
      <w:r w:rsidR="005B7C5D" w:rsidRPr="00C52149">
        <w:rPr>
          <w:rFonts w:ascii="Palatino Linotype" w:eastAsia="Calibri" w:hAnsi="Palatino Linotype" w:cs="Arial"/>
          <w:lang w:val="es-ES"/>
        </w:rPr>
        <w:t xml:space="preserve">artículo 185 fracción I de la </w:t>
      </w:r>
      <w:r w:rsidR="005B7C5D" w:rsidRPr="00C52149">
        <w:rPr>
          <w:rFonts w:ascii="Palatino Linotype" w:eastAsia="Calibri" w:hAnsi="Palatino Linotype" w:cs="Arial"/>
          <w:b/>
          <w:lang w:val="es-ES"/>
        </w:rPr>
        <w:t xml:space="preserve">Ley de Transparencia y Acceso a la Información Pública del Estado de México y Municipios </w:t>
      </w:r>
      <w:r w:rsidR="005B7C5D" w:rsidRPr="00C52149">
        <w:rPr>
          <w:rFonts w:ascii="Palatino Linotype" w:eastAsia="Times New Roman" w:hAnsi="Palatino Linotype" w:cs="Arial"/>
          <w:lang w:val="es-ES"/>
        </w:rPr>
        <w:t xml:space="preserve">se turnó al </w:t>
      </w:r>
      <w:r w:rsidR="005B7C5D" w:rsidRPr="00C52149">
        <w:rPr>
          <w:rFonts w:ascii="Palatino Linotype" w:eastAsia="Times New Roman" w:hAnsi="Palatino Linotype" w:cs="Arial"/>
          <w:b/>
          <w:lang w:val="es-ES"/>
        </w:rPr>
        <w:t>Comisionad</w:t>
      </w:r>
      <w:r w:rsidR="005A7720" w:rsidRPr="00C52149">
        <w:rPr>
          <w:rFonts w:ascii="Palatino Linotype" w:eastAsia="Times New Roman" w:hAnsi="Palatino Linotype" w:cs="Arial"/>
          <w:b/>
          <w:lang w:val="es-ES"/>
        </w:rPr>
        <w:t xml:space="preserve">o José Guadalupe Luna Hernández, </w:t>
      </w:r>
      <w:r w:rsidR="005B7C5D" w:rsidRPr="00C52149">
        <w:rPr>
          <w:rFonts w:ascii="Palatino Linotype" w:eastAsia="Times New Roman" w:hAnsi="Palatino Linotype" w:cs="Arial"/>
          <w:lang w:val="es-ES"/>
        </w:rPr>
        <w:t xml:space="preserve">con el objeto de </w:t>
      </w:r>
      <w:r w:rsidRPr="00C52149">
        <w:rPr>
          <w:rFonts w:ascii="Palatino Linotype" w:eastAsia="Times New Roman" w:hAnsi="Palatino Linotype" w:cs="Arial"/>
          <w:lang w:val="es-MX"/>
        </w:rPr>
        <w:t>su análisis.</w:t>
      </w:r>
    </w:p>
    <w:p w14:paraId="21F200D0" w14:textId="77777777" w:rsidR="00473924" w:rsidRPr="00C52149" w:rsidRDefault="00473924" w:rsidP="00473924">
      <w:pPr>
        <w:pStyle w:val="Prrafodelista"/>
        <w:rPr>
          <w:rFonts w:ascii="Palatino Linotype" w:hAnsi="Palatino Linotype"/>
          <w:i/>
          <w:color w:val="000000"/>
          <w:sz w:val="22"/>
          <w:szCs w:val="22"/>
        </w:rPr>
      </w:pPr>
    </w:p>
    <w:p w14:paraId="57B5D6DE" w14:textId="6ACB353E" w:rsidR="00C97B12" w:rsidRPr="00C52149" w:rsidRDefault="00FE49E3" w:rsidP="00E16D79">
      <w:pPr>
        <w:pStyle w:val="Prrafodelista"/>
        <w:numPr>
          <w:ilvl w:val="0"/>
          <w:numId w:val="2"/>
        </w:numPr>
        <w:spacing w:before="240" w:after="240" w:line="360" w:lineRule="auto"/>
        <w:ind w:left="426" w:hanging="426"/>
        <w:jc w:val="both"/>
        <w:rPr>
          <w:rFonts w:ascii="Palatino Linotype" w:hAnsi="Palatino Linotype"/>
          <w:i/>
          <w:color w:val="000000"/>
          <w:sz w:val="22"/>
          <w:szCs w:val="22"/>
        </w:rPr>
      </w:pPr>
      <w:r w:rsidRPr="00C52149">
        <w:rPr>
          <w:rFonts w:ascii="Palatino Linotype" w:eastAsia="Calibri" w:hAnsi="Palatino Linotype" w:cs="Arial"/>
          <w:lang w:val="es-ES"/>
        </w:rPr>
        <w:t xml:space="preserve">El </w:t>
      </w:r>
      <w:r w:rsidR="0004686A" w:rsidRPr="00C52149">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C52149">
        <w:rPr>
          <w:rFonts w:ascii="Palatino Linotype" w:eastAsia="Calibri" w:hAnsi="Palatino Linotype" w:cs="Arial"/>
          <w:lang w:val="es-ES"/>
        </w:rPr>
        <w:t xml:space="preserve">acuerdo </w:t>
      </w:r>
      <w:r w:rsidR="00F147C6" w:rsidRPr="00C52149">
        <w:rPr>
          <w:rFonts w:ascii="Palatino Linotype" w:eastAsia="Calibri" w:hAnsi="Palatino Linotype" w:cs="Arial"/>
          <w:lang w:val="es-ES"/>
        </w:rPr>
        <w:t xml:space="preserve">de admisión </w:t>
      </w:r>
      <w:r w:rsidR="00B81371" w:rsidRPr="00C52149">
        <w:rPr>
          <w:rFonts w:ascii="Palatino Linotype" w:eastAsia="Calibri" w:hAnsi="Palatino Linotype" w:cs="Arial"/>
          <w:lang w:val="es-ES"/>
        </w:rPr>
        <w:t>de fecha</w:t>
      </w:r>
      <w:r w:rsidR="00D57D21" w:rsidRPr="00C52149">
        <w:rPr>
          <w:rFonts w:ascii="Palatino Linotype" w:eastAsia="Calibri" w:hAnsi="Palatino Linotype" w:cs="Arial"/>
          <w:lang w:val="es-ES"/>
        </w:rPr>
        <w:t xml:space="preserve"> </w:t>
      </w:r>
      <w:r w:rsidR="001577D6" w:rsidRPr="00C52149">
        <w:rPr>
          <w:rFonts w:ascii="Palatino Linotype" w:eastAsia="Calibri" w:hAnsi="Palatino Linotype" w:cs="Arial"/>
          <w:lang w:val="es-ES"/>
        </w:rPr>
        <w:t>dos</w:t>
      </w:r>
      <w:r w:rsidR="00AF6A1C" w:rsidRPr="00C52149">
        <w:rPr>
          <w:rFonts w:ascii="Palatino Linotype" w:eastAsia="Calibri" w:hAnsi="Palatino Linotype" w:cs="Arial"/>
          <w:lang w:val="es-ES"/>
        </w:rPr>
        <w:t xml:space="preserve"> </w:t>
      </w:r>
      <w:r w:rsidR="0036073F" w:rsidRPr="00C52149">
        <w:rPr>
          <w:rFonts w:ascii="Palatino Linotype" w:eastAsia="Calibri" w:hAnsi="Palatino Linotype" w:cs="Arial"/>
          <w:lang w:val="es-ES"/>
        </w:rPr>
        <w:t>(</w:t>
      </w:r>
      <w:r w:rsidR="001577D6" w:rsidRPr="00C52149">
        <w:rPr>
          <w:rFonts w:ascii="Palatino Linotype" w:eastAsia="Calibri" w:hAnsi="Palatino Linotype" w:cs="Arial"/>
          <w:lang w:val="es-ES"/>
        </w:rPr>
        <w:t>02</w:t>
      </w:r>
      <w:r w:rsidR="0036073F" w:rsidRPr="00C52149">
        <w:rPr>
          <w:rFonts w:ascii="Palatino Linotype" w:eastAsia="Calibri" w:hAnsi="Palatino Linotype" w:cs="Arial"/>
          <w:lang w:val="es-ES"/>
        </w:rPr>
        <w:t xml:space="preserve">) </w:t>
      </w:r>
      <w:r w:rsidR="0075650E" w:rsidRPr="00C52149">
        <w:rPr>
          <w:rFonts w:ascii="Palatino Linotype" w:eastAsia="Calibri" w:hAnsi="Palatino Linotype" w:cs="Arial"/>
          <w:lang w:val="es-ES"/>
        </w:rPr>
        <w:t xml:space="preserve">de </w:t>
      </w:r>
      <w:r w:rsidR="00DB0625" w:rsidRPr="00C52149">
        <w:rPr>
          <w:rFonts w:ascii="Palatino Linotype" w:eastAsia="Calibri" w:hAnsi="Palatino Linotype" w:cs="Arial"/>
          <w:lang w:val="es-ES"/>
        </w:rPr>
        <w:t>ju</w:t>
      </w:r>
      <w:r w:rsidR="001577D6" w:rsidRPr="00C52149">
        <w:rPr>
          <w:rFonts w:ascii="Palatino Linotype" w:eastAsia="Calibri" w:hAnsi="Palatino Linotype" w:cs="Arial"/>
          <w:lang w:val="es-ES"/>
        </w:rPr>
        <w:t>l</w:t>
      </w:r>
      <w:r w:rsidR="00DB0625" w:rsidRPr="00C52149">
        <w:rPr>
          <w:rFonts w:ascii="Palatino Linotype" w:eastAsia="Calibri" w:hAnsi="Palatino Linotype" w:cs="Arial"/>
          <w:lang w:val="es-ES"/>
        </w:rPr>
        <w:t xml:space="preserve">io </w:t>
      </w:r>
      <w:r w:rsidR="0075650E" w:rsidRPr="00C52149">
        <w:rPr>
          <w:rFonts w:ascii="Palatino Linotype" w:eastAsia="Calibri" w:hAnsi="Palatino Linotype" w:cs="Arial"/>
          <w:lang w:val="es-ES"/>
        </w:rPr>
        <w:t xml:space="preserve">de dos mil </w:t>
      </w:r>
      <w:r w:rsidR="008533B5" w:rsidRPr="00C52149">
        <w:rPr>
          <w:rFonts w:ascii="Palatino Linotype" w:eastAsia="Calibri" w:hAnsi="Palatino Linotype" w:cs="Arial"/>
          <w:lang w:val="es-ES"/>
        </w:rPr>
        <w:t>dieciocho</w:t>
      </w:r>
      <w:r w:rsidR="00473924" w:rsidRPr="00C52149">
        <w:rPr>
          <w:rFonts w:ascii="Palatino Linotype" w:eastAsia="Calibri" w:hAnsi="Palatino Linotype" w:cs="Arial"/>
          <w:lang w:val="es-ES"/>
        </w:rPr>
        <w:t xml:space="preserve">, </w:t>
      </w:r>
      <w:r w:rsidR="00B81371" w:rsidRPr="00C52149">
        <w:rPr>
          <w:rFonts w:ascii="Palatino Linotype" w:eastAsia="Calibri" w:hAnsi="Palatino Linotype" w:cs="Arial"/>
          <w:lang w:val="es-ES"/>
        </w:rPr>
        <w:t xml:space="preserve">puso a </w:t>
      </w:r>
      <w:r w:rsidR="00875167" w:rsidRPr="00C52149">
        <w:rPr>
          <w:rFonts w:ascii="Palatino Linotype" w:eastAsia="Calibri" w:hAnsi="Palatino Linotype" w:cs="Arial"/>
          <w:lang w:val="es-ES"/>
        </w:rPr>
        <w:t>disposición</w:t>
      </w:r>
      <w:r w:rsidR="00B81371" w:rsidRPr="00C52149">
        <w:rPr>
          <w:rFonts w:ascii="Palatino Linotype" w:eastAsia="Calibri" w:hAnsi="Palatino Linotype" w:cs="Arial"/>
          <w:lang w:val="es-ES"/>
        </w:rPr>
        <w:t xml:space="preserve"> de las partes el expediente electrónico </w:t>
      </w:r>
      <w:r w:rsidR="00B81371" w:rsidRPr="00C52149">
        <w:rPr>
          <w:rFonts w:ascii="Palatino Linotype" w:eastAsia="Calibri" w:hAnsi="Palatino Linotype" w:cs="Arial"/>
        </w:rPr>
        <w:t xml:space="preserve">vía </w:t>
      </w:r>
      <w:r w:rsidR="00B81371" w:rsidRPr="00C52149">
        <w:rPr>
          <w:rFonts w:ascii="Palatino Linotype" w:eastAsia="Calibri" w:hAnsi="Palatino Linotype" w:cs="Arial"/>
          <w:lang w:val="es-ES"/>
        </w:rPr>
        <w:t xml:space="preserve">Sistema de Acceso a la Información Mexiquense </w:t>
      </w:r>
      <w:r w:rsidR="00B81371" w:rsidRPr="00C52149">
        <w:rPr>
          <w:rFonts w:ascii="Palatino Linotype" w:eastAsia="Calibri" w:hAnsi="Palatino Linotype" w:cs="Arial"/>
          <w:b/>
          <w:lang w:val="es-ES"/>
        </w:rPr>
        <w:t xml:space="preserve">SAIMEX </w:t>
      </w:r>
      <w:r w:rsidR="00B81371" w:rsidRPr="00C52149">
        <w:rPr>
          <w:rFonts w:ascii="Palatino Linotype" w:eastAsia="Calibri" w:hAnsi="Palatino Linotype" w:cs="Arial"/>
          <w:lang w:val="es-ES"/>
        </w:rPr>
        <w:t xml:space="preserve">a efecto de que en un plazo máximo de siete días </w:t>
      </w:r>
      <w:r w:rsidR="00875167" w:rsidRPr="00C52149">
        <w:rPr>
          <w:rFonts w:ascii="Palatino Linotype" w:eastAsia="Calibri" w:hAnsi="Palatino Linotype" w:cs="Arial"/>
          <w:lang w:val="es-ES"/>
        </w:rPr>
        <w:t>manifestaran</w:t>
      </w:r>
      <w:r w:rsidR="00B81371" w:rsidRPr="00C52149">
        <w:rPr>
          <w:rFonts w:ascii="Palatino Linotype" w:eastAsia="Calibri" w:hAnsi="Palatino Linotype" w:cs="Arial"/>
          <w:lang w:val="es-ES"/>
        </w:rPr>
        <w:t xml:space="preserve"> lo que a derecho conviniera</w:t>
      </w:r>
      <w:r w:rsidR="00875167" w:rsidRPr="00C52149">
        <w:rPr>
          <w:rFonts w:ascii="Palatino Linotype" w:eastAsia="Calibri" w:hAnsi="Palatino Linotype" w:cs="Arial"/>
          <w:lang w:val="es-ES"/>
        </w:rPr>
        <w:t>n</w:t>
      </w:r>
      <w:r w:rsidR="00032493" w:rsidRPr="00C52149">
        <w:rPr>
          <w:rFonts w:ascii="Palatino Linotype" w:eastAsia="Calibri" w:hAnsi="Palatino Linotype" w:cs="Arial"/>
          <w:lang w:val="es-ES"/>
        </w:rPr>
        <w:t>,</w:t>
      </w:r>
      <w:r w:rsidR="00B81371" w:rsidRPr="00C52149">
        <w:rPr>
          <w:rFonts w:ascii="Palatino Linotype" w:eastAsia="Calibri" w:hAnsi="Palatino Linotype" w:cs="Arial"/>
          <w:lang w:val="es-ES"/>
        </w:rPr>
        <w:t xml:space="preserve"> </w:t>
      </w:r>
      <w:r w:rsidR="00875167" w:rsidRPr="00C52149">
        <w:rPr>
          <w:rFonts w:ascii="Palatino Linotype" w:eastAsia="Calibri" w:hAnsi="Palatino Linotype" w:cs="Arial"/>
          <w:lang w:val="es-ES"/>
        </w:rPr>
        <w:t xml:space="preserve">ofrecieran pruebas y alegatos según corresponda al caso concreto, </w:t>
      </w:r>
      <w:r w:rsidR="00F147C6" w:rsidRPr="00C52149">
        <w:rPr>
          <w:rFonts w:ascii="Palatino Linotype" w:eastAsia="Calibri" w:hAnsi="Palatino Linotype" w:cs="Arial"/>
          <w:lang w:val="es-ES"/>
        </w:rPr>
        <w:t>de esta forma</w:t>
      </w:r>
      <w:r w:rsidR="00875167" w:rsidRPr="00C52149">
        <w:rPr>
          <w:rFonts w:ascii="Palatino Linotype" w:eastAsia="Calibri" w:hAnsi="Palatino Linotype" w:cs="Arial"/>
          <w:lang w:val="es-ES"/>
        </w:rPr>
        <w:t xml:space="preserve"> para que el </w:t>
      </w:r>
      <w:r w:rsidR="00875167" w:rsidRPr="00C52149">
        <w:rPr>
          <w:rFonts w:ascii="Palatino Linotype" w:eastAsia="Calibri" w:hAnsi="Palatino Linotype" w:cs="Arial"/>
          <w:b/>
          <w:lang w:val="es-ES"/>
        </w:rPr>
        <w:t>SUJETO OBLIGADO</w:t>
      </w:r>
      <w:r w:rsidR="00875167" w:rsidRPr="00C52149">
        <w:rPr>
          <w:rFonts w:ascii="Palatino Linotype" w:eastAsia="Calibri" w:hAnsi="Palatino Linotype" w:cs="Arial"/>
          <w:lang w:val="es-ES"/>
        </w:rPr>
        <w:t xml:space="preserve"> </w:t>
      </w:r>
      <w:r w:rsidR="00B81371" w:rsidRPr="00C52149">
        <w:rPr>
          <w:rFonts w:ascii="Palatino Linotype" w:eastAsia="Calibri" w:hAnsi="Palatino Linotype" w:cs="Arial"/>
          <w:lang w:val="es-ES"/>
        </w:rPr>
        <w:t>presentará el Informe Justificado</w:t>
      </w:r>
      <w:r w:rsidR="00875167" w:rsidRPr="00C52149">
        <w:rPr>
          <w:rFonts w:ascii="Palatino Linotype" w:eastAsia="Calibri" w:hAnsi="Palatino Linotype" w:cs="Arial"/>
          <w:lang w:val="es-ES"/>
        </w:rPr>
        <w:t xml:space="preserve"> procedente</w:t>
      </w:r>
      <w:r w:rsidR="00B81371" w:rsidRPr="00C52149">
        <w:rPr>
          <w:rFonts w:ascii="Palatino Linotype" w:eastAsia="Calibri" w:hAnsi="Palatino Linotype" w:cs="Arial"/>
          <w:lang w:val="es-ES"/>
        </w:rPr>
        <w:t xml:space="preserve">.  </w:t>
      </w:r>
    </w:p>
    <w:p w14:paraId="1CBAFAB1" w14:textId="77777777" w:rsidR="00C97B12" w:rsidRPr="00C52149" w:rsidRDefault="00C97B12" w:rsidP="00C97B12">
      <w:pPr>
        <w:pStyle w:val="Prrafodelista"/>
        <w:rPr>
          <w:rFonts w:ascii="Palatino Linotype" w:eastAsia="Calibri" w:hAnsi="Palatino Linotype" w:cs="Arial"/>
          <w:lang w:val="es-ES"/>
        </w:rPr>
      </w:pPr>
    </w:p>
    <w:p w14:paraId="616B9BFA" w14:textId="47BD2BCB" w:rsidR="001470F9" w:rsidRPr="00C52149" w:rsidRDefault="00DB0625" w:rsidP="001577D6">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C52149">
        <w:rPr>
          <w:rFonts w:ascii="Palatino Linotype" w:eastAsia="Calibri" w:hAnsi="Palatino Linotype" w:cs="Arial"/>
          <w:lang w:val="es-ES"/>
        </w:rPr>
        <w:t xml:space="preserve">En </w:t>
      </w:r>
      <w:r w:rsidR="001577D6" w:rsidRPr="00C52149">
        <w:rPr>
          <w:rFonts w:ascii="Palatino Linotype" w:eastAsia="Calibri" w:hAnsi="Palatino Linotype" w:cs="Arial"/>
          <w:lang w:val="es-ES"/>
        </w:rPr>
        <w:t>fecha once</w:t>
      </w:r>
      <w:r w:rsidRPr="00C52149">
        <w:rPr>
          <w:rFonts w:ascii="Palatino Linotype" w:eastAsia="Calibri" w:hAnsi="Palatino Linotype" w:cs="Arial"/>
          <w:lang w:val="es-ES"/>
        </w:rPr>
        <w:t xml:space="preserve"> (</w:t>
      </w:r>
      <w:r w:rsidR="001577D6" w:rsidRPr="00C52149">
        <w:rPr>
          <w:rFonts w:ascii="Palatino Linotype" w:eastAsia="Calibri" w:hAnsi="Palatino Linotype" w:cs="Arial"/>
          <w:lang w:val="es-ES"/>
        </w:rPr>
        <w:t>11</w:t>
      </w:r>
      <w:r w:rsidR="00810AF1" w:rsidRPr="00C52149">
        <w:rPr>
          <w:rFonts w:ascii="Palatino Linotype" w:eastAsia="Calibri" w:hAnsi="Palatino Linotype" w:cs="Arial"/>
          <w:lang w:val="es-ES"/>
        </w:rPr>
        <w:t xml:space="preserve">) de </w:t>
      </w:r>
      <w:r w:rsidRPr="00C52149">
        <w:rPr>
          <w:rFonts w:ascii="Palatino Linotype" w:eastAsia="Calibri" w:hAnsi="Palatino Linotype" w:cs="Arial"/>
          <w:lang w:val="es-ES"/>
        </w:rPr>
        <w:t>ju</w:t>
      </w:r>
      <w:r w:rsidR="001577D6" w:rsidRPr="00C52149">
        <w:rPr>
          <w:rFonts w:ascii="Palatino Linotype" w:eastAsia="Calibri" w:hAnsi="Palatino Linotype" w:cs="Arial"/>
          <w:lang w:val="es-ES"/>
        </w:rPr>
        <w:t>l</w:t>
      </w:r>
      <w:r w:rsidRPr="00C52149">
        <w:rPr>
          <w:rFonts w:ascii="Palatino Linotype" w:eastAsia="Calibri" w:hAnsi="Palatino Linotype" w:cs="Arial"/>
          <w:lang w:val="es-ES"/>
        </w:rPr>
        <w:t>io</w:t>
      </w:r>
      <w:r w:rsidR="00914B09" w:rsidRPr="00C52149">
        <w:rPr>
          <w:rFonts w:ascii="Palatino Linotype" w:eastAsia="Calibri" w:hAnsi="Palatino Linotype" w:cs="Arial"/>
          <w:lang w:val="es-ES"/>
        </w:rPr>
        <w:t xml:space="preserve"> </w:t>
      </w:r>
      <w:r w:rsidR="00810AF1" w:rsidRPr="00C52149">
        <w:rPr>
          <w:rFonts w:ascii="Palatino Linotype" w:eastAsia="Calibri" w:hAnsi="Palatino Linotype" w:cs="Arial"/>
          <w:lang w:val="es-ES"/>
        </w:rPr>
        <w:t>de dos mil dieci</w:t>
      </w:r>
      <w:r w:rsidR="00B1647A" w:rsidRPr="00C52149">
        <w:rPr>
          <w:rFonts w:ascii="Palatino Linotype" w:eastAsia="Calibri" w:hAnsi="Palatino Linotype" w:cs="Arial"/>
          <w:lang w:val="es-ES"/>
        </w:rPr>
        <w:t>ocho</w:t>
      </w:r>
      <w:r w:rsidR="00810AF1" w:rsidRPr="00C52149">
        <w:rPr>
          <w:rFonts w:ascii="Palatino Linotype" w:eastAsia="Calibri" w:hAnsi="Palatino Linotype" w:cs="Arial"/>
          <w:lang w:val="es-ES"/>
        </w:rPr>
        <w:t xml:space="preserve">, </w:t>
      </w:r>
      <w:r w:rsidRPr="00C52149">
        <w:rPr>
          <w:rFonts w:ascii="Palatino Linotype" w:eastAsia="Calibri" w:hAnsi="Palatino Linotype" w:cs="Arial"/>
          <w:lang w:val="es-ES"/>
        </w:rPr>
        <w:t xml:space="preserve">el </w:t>
      </w:r>
      <w:r w:rsidR="004E6A75" w:rsidRPr="004E6A75">
        <w:rPr>
          <w:rFonts w:ascii="Palatino Linotype" w:eastAsia="Calibri" w:hAnsi="Palatino Linotype" w:cs="Arial"/>
          <w:b/>
          <w:lang w:val="es-ES"/>
        </w:rPr>
        <w:t>SUJETO OBLIGADO</w:t>
      </w:r>
      <w:r w:rsidRPr="00C52149">
        <w:rPr>
          <w:rFonts w:ascii="Palatino Linotype" w:eastAsia="Calibri" w:hAnsi="Palatino Linotype" w:cs="Arial"/>
          <w:lang w:val="es-ES"/>
        </w:rPr>
        <w:t xml:space="preserve"> adjuntó </w:t>
      </w:r>
      <w:r w:rsidR="001577D6" w:rsidRPr="00C52149">
        <w:rPr>
          <w:rFonts w:ascii="Palatino Linotype" w:eastAsia="Calibri" w:hAnsi="Palatino Linotype" w:cs="Arial"/>
          <w:lang w:val="es-ES"/>
        </w:rPr>
        <w:t>los</w:t>
      </w:r>
      <w:r w:rsidRPr="00C52149">
        <w:rPr>
          <w:rFonts w:ascii="Palatino Linotype" w:eastAsia="Calibri" w:hAnsi="Palatino Linotype" w:cs="Arial"/>
          <w:lang w:val="es-ES"/>
        </w:rPr>
        <w:t xml:space="preserve"> archivo</w:t>
      </w:r>
      <w:r w:rsidR="001577D6" w:rsidRPr="00C52149">
        <w:rPr>
          <w:rFonts w:ascii="Palatino Linotype" w:eastAsia="Calibri" w:hAnsi="Palatino Linotype" w:cs="Arial"/>
          <w:lang w:val="es-ES"/>
        </w:rPr>
        <w:t>s</w:t>
      </w:r>
      <w:r w:rsidRPr="00C52149">
        <w:rPr>
          <w:rFonts w:ascii="Palatino Linotype" w:eastAsia="Calibri" w:hAnsi="Palatino Linotype" w:cs="Arial"/>
          <w:lang w:val="es-ES"/>
        </w:rPr>
        <w:t xml:space="preserve"> electrónico</w:t>
      </w:r>
      <w:r w:rsidR="001577D6" w:rsidRPr="00C52149">
        <w:rPr>
          <w:rFonts w:ascii="Palatino Linotype" w:eastAsia="Calibri" w:hAnsi="Palatino Linotype" w:cs="Arial"/>
          <w:lang w:val="es-ES"/>
        </w:rPr>
        <w:t xml:space="preserve">s descritos en el siguiente orden: </w:t>
      </w:r>
    </w:p>
    <w:p w14:paraId="02E967D4" w14:textId="77777777" w:rsidR="001577D6" w:rsidRPr="00C52149" w:rsidRDefault="001577D6" w:rsidP="001577D6">
      <w:pPr>
        <w:pStyle w:val="Prrafodelista"/>
        <w:rPr>
          <w:rFonts w:ascii="Palatino Linotype" w:eastAsia="Calibri" w:hAnsi="Palatino Linotype" w:cs="Arial"/>
          <w:lang w:val="es-ES"/>
        </w:rPr>
      </w:pPr>
    </w:p>
    <w:p w14:paraId="017D4851" w14:textId="44FE59B8" w:rsidR="001577D6" w:rsidRPr="00C52149" w:rsidRDefault="001577D6" w:rsidP="001577D6">
      <w:pPr>
        <w:pStyle w:val="Prrafodelista"/>
        <w:numPr>
          <w:ilvl w:val="0"/>
          <w:numId w:val="23"/>
        </w:numPr>
        <w:spacing w:before="240" w:after="240" w:line="360" w:lineRule="auto"/>
        <w:jc w:val="both"/>
        <w:rPr>
          <w:rFonts w:ascii="Palatino Linotype" w:eastAsia="Calibri" w:hAnsi="Palatino Linotype" w:cs="Arial"/>
          <w:lang w:val="es-ES"/>
        </w:rPr>
      </w:pPr>
      <w:r w:rsidRPr="00C52149">
        <w:rPr>
          <w:rFonts w:ascii="Palatino Linotype" w:eastAsia="Calibri" w:hAnsi="Palatino Linotype" w:cs="Arial"/>
          <w:b/>
          <w:i/>
          <w:lang w:val="es-ES"/>
        </w:rPr>
        <w:t>Escaneo RR 02383 3.pdf</w:t>
      </w:r>
      <w:r w:rsidR="00A11F41" w:rsidRPr="00C52149">
        <w:rPr>
          <w:rFonts w:ascii="Palatino Linotype" w:eastAsia="Calibri" w:hAnsi="Palatino Linotype" w:cs="Arial"/>
          <w:b/>
          <w:i/>
          <w:lang w:val="es-ES"/>
        </w:rPr>
        <w:t xml:space="preserve">. </w:t>
      </w:r>
      <w:r w:rsidR="00A11F41" w:rsidRPr="00C52149">
        <w:rPr>
          <w:rFonts w:ascii="Palatino Linotype" w:eastAsia="Calibri" w:hAnsi="Palatino Linotype" w:cs="Arial"/>
          <w:lang w:val="es-ES"/>
        </w:rPr>
        <w:t xml:space="preserve">Consiste en la Nota Informativa No. 80 suscrita por la Subdirección de Contaduría </w:t>
      </w:r>
      <w:r w:rsidR="00F0606E" w:rsidRPr="00C52149">
        <w:rPr>
          <w:rFonts w:ascii="Palatino Linotype" w:eastAsia="Calibri" w:hAnsi="Palatino Linotype" w:cs="Arial"/>
          <w:lang w:val="es-ES"/>
        </w:rPr>
        <w:t xml:space="preserve">mediante el cual remite la balanza de comprobación detallada al treinta y uno (31) de mayo de dos mil dieciocho de los adeudos con proveedores y contratistas de la administración 2016-2018 desglosada por proveedor. </w:t>
      </w:r>
    </w:p>
    <w:p w14:paraId="5C78629D" w14:textId="5B92A285" w:rsidR="00F0606E" w:rsidRPr="00C52149" w:rsidRDefault="00F0606E" w:rsidP="00F0606E">
      <w:pPr>
        <w:pStyle w:val="Prrafodelista"/>
        <w:numPr>
          <w:ilvl w:val="0"/>
          <w:numId w:val="23"/>
        </w:numPr>
        <w:spacing w:before="240" w:after="240" w:line="360" w:lineRule="auto"/>
        <w:jc w:val="both"/>
        <w:rPr>
          <w:rFonts w:ascii="Palatino Linotype" w:eastAsia="Calibri" w:hAnsi="Palatino Linotype" w:cs="Arial"/>
          <w:lang w:val="es-ES"/>
        </w:rPr>
      </w:pPr>
      <w:r w:rsidRPr="00C52149">
        <w:rPr>
          <w:rFonts w:ascii="Palatino Linotype" w:eastAsia="Calibri" w:hAnsi="Palatino Linotype" w:cs="Arial"/>
          <w:b/>
          <w:i/>
          <w:lang w:val="es-ES"/>
        </w:rPr>
        <w:lastRenderedPageBreak/>
        <w:t xml:space="preserve">ANEXO 1 OF </w:t>
      </w:r>
      <w:proofErr w:type="gramStart"/>
      <w:r w:rsidRPr="00C52149">
        <w:rPr>
          <w:rFonts w:ascii="Palatino Linotype" w:eastAsia="Calibri" w:hAnsi="Palatino Linotype" w:cs="Arial"/>
          <w:b/>
          <w:i/>
          <w:lang w:val="es-ES"/>
        </w:rPr>
        <w:t>0387.pdf</w:t>
      </w:r>
      <w:r w:rsidRPr="00C52149">
        <w:rPr>
          <w:rFonts w:ascii="Palatino Linotype" w:eastAsia="Calibri" w:hAnsi="Palatino Linotype" w:cs="Arial"/>
          <w:lang w:val="es-ES"/>
        </w:rPr>
        <w:t xml:space="preserve"> .</w:t>
      </w:r>
      <w:proofErr w:type="gramEnd"/>
      <w:r w:rsidRPr="00C52149">
        <w:rPr>
          <w:rFonts w:ascii="Palatino Linotype" w:eastAsia="Calibri" w:hAnsi="Palatino Linotype" w:cs="Arial"/>
          <w:lang w:val="es-ES"/>
        </w:rPr>
        <w:t xml:space="preserve"> Oficio número 209001002/0387/2018, de fecha cuatro (04) de julio de dos mil dieciocho, suscrito por el titular de la Unidad de Transparencia, dirigidos al Tesorero Municipal, mediante el cual requiere remitir en el término de tres (03) días hábiles la información que dé respuesta a la solicitud de información. </w:t>
      </w:r>
    </w:p>
    <w:p w14:paraId="643CF352" w14:textId="77777777" w:rsidR="005B06BA" w:rsidRPr="00C52149" w:rsidRDefault="005B06BA" w:rsidP="005B06BA">
      <w:pPr>
        <w:pStyle w:val="Prrafodelista"/>
        <w:spacing w:before="240" w:after="240" w:line="360" w:lineRule="auto"/>
        <w:ind w:left="1146"/>
        <w:jc w:val="both"/>
        <w:rPr>
          <w:rFonts w:ascii="Palatino Linotype" w:eastAsia="Calibri" w:hAnsi="Palatino Linotype" w:cs="Arial"/>
          <w:lang w:val="es-ES"/>
        </w:rPr>
      </w:pPr>
    </w:p>
    <w:p w14:paraId="34DAB15C" w14:textId="33A37C41" w:rsidR="005B06BA" w:rsidRPr="00C52149" w:rsidRDefault="005B06BA" w:rsidP="00F0606E">
      <w:pPr>
        <w:pStyle w:val="Prrafodelista"/>
        <w:numPr>
          <w:ilvl w:val="0"/>
          <w:numId w:val="23"/>
        </w:numPr>
        <w:spacing w:before="240" w:after="240" w:line="360" w:lineRule="auto"/>
        <w:jc w:val="both"/>
        <w:rPr>
          <w:rFonts w:ascii="Palatino Linotype" w:eastAsia="Calibri" w:hAnsi="Palatino Linotype" w:cs="Arial"/>
          <w:lang w:val="es-ES"/>
        </w:rPr>
      </w:pPr>
      <w:r w:rsidRPr="00C52149">
        <w:rPr>
          <w:rFonts w:ascii="Palatino Linotype" w:eastAsia="Calibri" w:hAnsi="Palatino Linotype" w:cs="Arial"/>
          <w:b/>
          <w:i/>
          <w:lang w:val="es-ES"/>
        </w:rPr>
        <w:t xml:space="preserve">02383 INFORME DE JUSTIF TESORERIA.pdf. </w:t>
      </w:r>
      <w:r w:rsidRPr="00C52149">
        <w:rPr>
          <w:rFonts w:ascii="Palatino Linotype" w:eastAsia="Calibri" w:hAnsi="Palatino Linotype" w:cs="Arial"/>
          <w:lang w:val="es-ES"/>
        </w:rPr>
        <w:t xml:space="preserve">Escrito de fecha once (11) de julio de dos mil dieciocho </w:t>
      </w:r>
      <w:r w:rsidR="0057330F" w:rsidRPr="00C52149">
        <w:rPr>
          <w:rFonts w:ascii="Palatino Linotype" w:eastAsia="Calibri" w:hAnsi="Palatino Linotype" w:cs="Arial"/>
          <w:lang w:val="es-ES"/>
        </w:rPr>
        <w:t xml:space="preserve">mediante el cual el Titular de la Unidad de Transparencia remite su informe justificado. </w:t>
      </w:r>
    </w:p>
    <w:p w14:paraId="0BC58BEC" w14:textId="77777777" w:rsidR="0057330F" w:rsidRPr="00C52149" w:rsidRDefault="0057330F" w:rsidP="0057330F">
      <w:pPr>
        <w:pStyle w:val="Prrafodelista"/>
        <w:rPr>
          <w:rFonts w:ascii="Palatino Linotype" w:eastAsia="Calibri" w:hAnsi="Palatino Linotype" w:cs="Arial"/>
          <w:lang w:val="es-ES"/>
        </w:rPr>
      </w:pPr>
    </w:p>
    <w:p w14:paraId="21E29046" w14:textId="7A4B2B58" w:rsidR="0057330F" w:rsidRPr="00C52149" w:rsidRDefault="0057330F" w:rsidP="00F0606E">
      <w:pPr>
        <w:pStyle w:val="Prrafodelista"/>
        <w:numPr>
          <w:ilvl w:val="0"/>
          <w:numId w:val="23"/>
        </w:numPr>
        <w:spacing w:before="240" w:after="240" w:line="360" w:lineRule="auto"/>
        <w:jc w:val="both"/>
        <w:rPr>
          <w:rFonts w:ascii="Palatino Linotype" w:eastAsia="Calibri" w:hAnsi="Palatino Linotype" w:cs="Arial"/>
          <w:lang w:val="es-ES"/>
        </w:rPr>
      </w:pPr>
      <w:r w:rsidRPr="00C52149">
        <w:rPr>
          <w:rFonts w:ascii="Palatino Linotype" w:eastAsia="Calibri" w:hAnsi="Palatino Linotype" w:cs="Arial"/>
          <w:b/>
          <w:i/>
          <w:lang w:val="es-ES"/>
        </w:rPr>
        <w:t xml:space="preserve">ANEXO 2 OF 2002 TESORERIA.pdf. </w:t>
      </w:r>
      <w:r w:rsidRPr="00C52149">
        <w:rPr>
          <w:rFonts w:ascii="Palatino Linotype" w:eastAsia="Calibri" w:hAnsi="Palatino Linotype" w:cs="Arial"/>
          <w:lang w:val="es-ES"/>
        </w:rPr>
        <w:t>Oficio número 216001000/2002/2018 de fecha diez (10) de julio de 2018</w:t>
      </w:r>
      <w:r w:rsidR="00F94B83" w:rsidRPr="00C52149">
        <w:rPr>
          <w:rFonts w:ascii="Palatino Linotype" w:eastAsia="Calibri" w:hAnsi="Palatino Linotype" w:cs="Arial"/>
          <w:lang w:val="es-ES"/>
        </w:rPr>
        <w:t xml:space="preserve">, </w:t>
      </w:r>
      <w:r w:rsidR="00BD1DEA" w:rsidRPr="00C52149">
        <w:rPr>
          <w:rFonts w:ascii="Palatino Linotype" w:eastAsia="Calibri" w:hAnsi="Palatino Linotype" w:cs="Arial"/>
          <w:lang w:val="es-ES"/>
        </w:rPr>
        <w:t>suscrito por el Tesorero Municipal de Toluca, por medio del cual remite al titular de la Unidad de Transparencia la balanza de comprobación detallada de proveedores y contratistas a los que se les adeuda dinero por parte del ayuntamiento, por adeudos generados de 2016 a 2018 con fecha de corte al treinta y uno (31) de mayo de dos mil dieciocho; así mismo informa que los motivos por los cuales no se han pagado los montos del adeudo es porque se realiza un proceso de análisis de los documentos soporte de cada servicio o adquisición para la programación de pago.</w:t>
      </w:r>
    </w:p>
    <w:p w14:paraId="5225CED9" w14:textId="77777777" w:rsidR="00BD1DEA" w:rsidRPr="00C52149" w:rsidRDefault="00BD1DEA" w:rsidP="00BD1DEA">
      <w:pPr>
        <w:pStyle w:val="Prrafodelista"/>
        <w:rPr>
          <w:rFonts w:ascii="Palatino Linotype" w:eastAsia="Calibri" w:hAnsi="Palatino Linotype" w:cs="Arial"/>
          <w:lang w:val="es-ES"/>
        </w:rPr>
      </w:pPr>
    </w:p>
    <w:p w14:paraId="22C11169" w14:textId="64AD57A1" w:rsidR="008533B5" w:rsidRPr="00C52149" w:rsidRDefault="00BD1DEA" w:rsidP="00281D92">
      <w:pPr>
        <w:pStyle w:val="Prrafodelista"/>
        <w:spacing w:line="360" w:lineRule="auto"/>
        <w:rPr>
          <w:rFonts w:ascii="Palatino Linotype" w:eastAsia="Calibri" w:hAnsi="Palatino Linotype" w:cs="Arial"/>
          <w:lang w:val="es-ES"/>
        </w:rPr>
      </w:pPr>
      <w:r w:rsidRPr="00C52149">
        <w:rPr>
          <w:rFonts w:ascii="Palatino Linotype" w:eastAsia="Calibri" w:hAnsi="Palatino Linotype" w:cs="Arial"/>
          <w:lang w:val="es-ES"/>
        </w:rPr>
        <w:t xml:space="preserve">Documentos </w:t>
      </w:r>
      <w:r w:rsidR="00B74020" w:rsidRPr="00C52149">
        <w:rPr>
          <w:rFonts w:ascii="Palatino Linotype" w:eastAsia="Calibri" w:hAnsi="Palatino Linotype" w:cs="Arial"/>
          <w:lang w:val="es-ES"/>
        </w:rPr>
        <w:t>que al modificar la respuesta inicial</w:t>
      </w:r>
      <w:r w:rsidR="00281D92" w:rsidRPr="00C52149">
        <w:rPr>
          <w:rFonts w:ascii="Palatino Linotype" w:eastAsia="Calibri" w:hAnsi="Palatino Linotype" w:cs="Arial"/>
          <w:lang w:val="es-ES"/>
        </w:rPr>
        <w:t xml:space="preserve"> fueron puestos a la vista del </w:t>
      </w:r>
      <w:r w:rsidR="00281D92" w:rsidRPr="00C52149">
        <w:rPr>
          <w:rFonts w:ascii="Palatino Linotype" w:eastAsia="Calibri" w:hAnsi="Palatino Linotype" w:cs="Arial"/>
          <w:b/>
          <w:lang w:val="es-ES"/>
        </w:rPr>
        <w:t xml:space="preserve">RECURRENTE </w:t>
      </w:r>
      <w:r w:rsidR="00281D92" w:rsidRPr="00C52149">
        <w:rPr>
          <w:rFonts w:ascii="Palatino Linotype" w:eastAsia="Calibri" w:hAnsi="Palatino Linotype" w:cs="Arial"/>
          <w:lang w:val="es-ES"/>
        </w:rPr>
        <w:t xml:space="preserve">el día siete (07) de agosto de dos mil dieciocho. </w:t>
      </w:r>
    </w:p>
    <w:p w14:paraId="7851ECA4" w14:textId="6907B64B" w:rsidR="002A40B1" w:rsidRPr="00C52149" w:rsidRDefault="007237BF" w:rsidP="00537EC9">
      <w:pPr>
        <w:pStyle w:val="Prrafodelista"/>
        <w:numPr>
          <w:ilvl w:val="0"/>
          <w:numId w:val="2"/>
        </w:numPr>
        <w:spacing w:before="240" w:after="240" w:line="360" w:lineRule="auto"/>
        <w:ind w:left="426" w:hanging="426"/>
        <w:jc w:val="both"/>
        <w:rPr>
          <w:rFonts w:ascii="Palatino Linotype" w:eastAsia="Calibri" w:hAnsi="Palatino Linotype" w:cs="Arial"/>
          <w:lang w:val="es-ES"/>
        </w:rPr>
      </w:pPr>
      <w:r w:rsidRPr="00C52149">
        <w:rPr>
          <w:rFonts w:ascii="Palatino Linotype" w:hAnsi="Palatino Linotype"/>
        </w:rPr>
        <w:lastRenderedPageBreak/>
        <w:t>El Comisionado Ponente decretó el cierre de instrucción</w:t>
      </w:r>
      <w:r w:rsidRPr="00C52149">
        <w:rPr>
          <w:rFonts w:ascii="Palatino Linotype" w:hAnsi="Palatino Linotype" w:cs="Arial"/>
        </w:rPr>
        <w:t xml:space="preserve"> </w:t>
      </w:r>
      <w:r w:rsidRPr="00C52149">
        <w:rPr>
          <w:rFonts w:ascii="Palatino Linotype" w:hAnsi="Palatino Linotype"/>
        </w:rPr>
        <w:t xml:space="preserve">mediante acuerdo de fecha </w:t>
      </w:r>
      <w:r w:rsidR="00496AE8" w:rsidRPr="00C52149">
        <w:rPr>
          <w:rFonts w:ascii="Palatino Linotype" w:hAnsi="Palatino Linotype"/>
        </w:rPr>
        <w:t>catorce</w:t>
      </w:r>
      <w:r w:rsidR="002C4777" w:rsidRPr="00C52149">
        <w:rPr>
          <w:rFonts w:ascii="Palatino Linotype" w:hAnsi="Palatino Linotype"/>
        </w:rPr>
        <w:t xml:space="preserve"> </w:t>
      </w:r>
      <w:r w:rsidRPr="00C52149">
        <w:rPr>
          <w:rFonts w:ascii="Palatino Linotype" w:hAnsi="Palatino Linotype"/>
        </w:rPr>
        <w:t>(</w:t>
      </w:r>
      <w:r w:rsidR="00496AE8" w:rsidRPr="00C52149">
        <w:rPr>
          <w:rFonts w:ascii="Palatino Linotype" w:hAnsi="Palatino Linotype"/>
        </w:rPr>
        <w:t>14</w:t>
      </w:r>
      <w:r w:rsidR="00F15A2C" w:rsidRPr="00C52149">
        <w:rPr>
          <w:rFonts w:ascii="Palatino Linotype" w:hAnsi="Palatino Linotype"/>
        </w:rPr>
        <w:t>)</w:t>
      </w:r>
      <w:r w:rsidRPr="00C52149">
        <w:rPr>
          <w:rFonts w:ascii="Palatino Linotype" w:hAnsi="Palatino Linotype"/>
        </w:rPr>
        <w:t xml:space="preserve"> de </w:t>
      </w:r>
      <w:r w:rsidR="00496AE8" w:rsidRPr="00C52149">
        <w:rPr>
          <w:rFonts w:ascii="Palatino Linotype" w:hAnsi="Palatino Linotype"/>
        </w:rPr>
        <w:t>agosto</w:t>
      </w:r>
      <w:r w:rsidR="008D1B71" w:rsidRPr="00C52149">
        <w:rPr>
          <w:rFonts w:ascii="Palatino Linotype" w:hAnsi="Palatino Linotype"/>
        </w:rPr>
        <w:t xml:space="preserve"> </w:t>
      </w:r>
      <w:r w:rsidR="007B721D" w:rsidRPr="00C52149">
        <w:rPr>
          <w:rFonts w:ascii="Palatino Linotype" w:hAnsi="Palatino Linotype"/>
        </w:rPr>
        <w:t xml:space="preserve">de </w:t>
      </w:r>
      <w:r w:rsidR="001A181E" w:rsidRPr="00C52149">
        <w:rPr>
          <w:rFonts w:ascii="Palatino Linotype" w:hAnsi="Palatino Linotype"/>
        </w:rPr>
        <w:t>dos mil dieciocho</w:t>
      </w:r>
      <w:r w:rsidRPr="00C52149">
        <w:rPr>
          <w:rFonts w:ascii="Palatino Linotype" w:hAnsi="Palatino Linotype"/>
        </w:rPr>
        <w:t xml:space="preserve">, </w:t>
      </w:r>
      <w:r w:rsidRPr="00C52149">
        <w:rPr>
          <w:rFonts w:ascii="Palatino Linotype" w:hAnsi="Palatino Linotype" w:cs="Arial"/>
        </w:rPr>
        <w:t>por lo que, ordenó turnar el expediente a resolución, misma que ahora se pronuncia</w:t>
      </w:r>
    </w:p>
    <w:p w14:paraId="11711195" w14:textId="77777777" w:rsidR="002A40B1" w:rsidRPr="00C52149" w:rsidRDefault="002A40B1" w:rsidP="002A40B1">
      <w:pPr>
        <w:pStyle w:val="Prrafodelista"/>
        <w:spacing w:before="240" w:after="240" w:line="360" w:lineRule="auto"/>
        <w:ind w:left="426"/>
        <w:jc w:val="both"/>
        <w:rPr>
          <w:rFonts w:ascii="Palatino Linotype" w:eastAsia="Calibri" w:hAnsi="Palatino Linotype" w:cs="Arial"/>
          <w:lang w:val="es-ES"/>
        </w:rPr>
      </w:pPr>
    </w:p>
    <w:p w14:paraId="0E400531" w14:textId="10396F2A" w:rsidR="00AF6A1C" w:rsidRPr="00C52149" w:rsidRDefault="00281D92" w:rsidP="002A40B1">
      <w:pPr>
        <w:pStyle w:val="Prrafodelista"/>
        <w:numPr>
          <w:ilvl w:val="0"/>
          <w:numId w:val="2"/>
        </w:numPr>
        <w:spacing w:before="240" w:after="240" w:line="360" w:lineRule="auto"/>
        <w:ind w:left="426" w:hanging="426"/>
        <w:jc w:val="both"/>
      </w:pPr>
      <w:r w:rsidRPr="00C52149">
        <w:rPr>
          <w:rFonts w:ascii="Palatino Linotype" w:eastAsia="Calibri" w:hAnsi="Palatino Linotype" w:cs="Arial"/>
          <w:color w:val="000000" w:themeColor="text1"/>
        </w:rPr>
        <w:t>El día veinte</w:t>
      </w:r>
      <w:r w:rsidR="002A40B1" w:rsidRPr="00C52149">
        <w:rPr>
          <w:rFonts w:ascii="Palatino Linotype" w:eastAsia="Calibri" w:hAnsi="Palatino Linotype" w:cs="Arial"/>
          <w:color w:val="000000" w:themeColor="text1"/>
        </w:rPr>
        <w:t xml:space="preserve"> (</w:t>
      </w:r>
      <w:r w:rsidRPr="00C52149">
        <w:rPr>
          <w:rFonts w:ascii="Palatino Linotype" w:eastAsia="Calibri" w:hAnsi="Palatino Linotype" w:cs="Arial"/>
          <w:color w:val="000000" w:themeColor="text1"/>
        </w:rPr>
        <w:t>20</w:t>
      </w:r>
      <w:r w:rsidR="002A40B1" w:rsidRPr="00C52149">
        <w:rPr>
          <w:rFonts w:ascii="Palatino Linotype" w:eastAsia="Calibri" w:hAnsi="Palatino Linotype" w:cs="Arial"/>
          <w:color w:val="000000" w:themeColor="text1"/>
        </w:rPr>
        <w:t>) de agosto de dos mil dieciocho y con fundamento en el artículo 181 tercer párrafo de la </w:t>
      </w:r>
      <w:r w:rsidR="002A40B1" w:rsidRPr="00C52149">
        <w:rPr>
          <w:rFonts w:ascii="Palatino Linotype" w:eastAsia="Calibri" w:hAnsi="Palatino Linotype" w:cs="Arial"/>
          <w:b/>
          <w:bCs/>
          <w:color w:val="000000" w:themeColor="text1"/>
        </w:rPr>
        <w:t xml:space="preserve">Ley de Transparencia y Acceso a la Información Pública del Estado de México y Municipios, </w:t>
      </w:r>
      <w:r w:rsidR="002A40B1" w:rsidRPr="00C52149">
        <w:rPr>
          <w:rFonts w:ascii="Palatino Linotype" w:eastAsia="Calibri" w:hAnsi="Palatino Linotype" w:cs="Arial"/>
          <w:color w:val="000000" w:themeColor="text1"/>
        </w:rPr>
        <w:t xml:space="preserve">se notificó que el plazo de 30 días para resolver </w:t>
      </w:r>
      <w:r w:rsidRPr="00C52149">
        <w:rPr>
          <w:rFonts w:ascii="Palatino Linotype" w:eastAsia="Calibri" w:hAnsi="Palatino Linotype" w:cs="Arial"/>
          <w:color w:val="000000" w:themeColor="text1"/>
        </w:rPr>
        <w:t>el recurso</w:t>
      </w:r>
      <w:r w:rsidR="002A40B1" w:rsidRPr="00C52149">
        <w:rPr>
          <w:rFonts w:ascii="Palatino Linotype" w:eastAsia="Calibri" w:hAnsi="Palatino Linotype" w:cs="Arial"/>
          <w:color w:val="000000" w:themeColor="text1"/>
        </w:rPr>
        <w:t xml:space="preserve"> de revisión, sería ampliado por un periodo de 15 días hábiles adicionales, </w:t>
      </w:r>
      <w:r w:rsidRPr="00C52149">
        <w:rPr>
          <w:rFonts w:ascii="Palatino Linotype" w:eastAsia="Calibri" w:hAnsi="Palatino Linotype" w:cs="Arial"/>
          <w:color w:val="000000" w:themeColor="text1"/>
        </w:rPr>
        <w:t xml:space="preserve">por ser necesario realizar un análisis minucioso a fin de determinar si la información entregada satisface en su totalidad o solo de forma parcial los requerimientos planteados por el particular </w:t>
      </w:r>
      <w:r w:rsidR="002A40B1" w:rsidRPr="00C52149">
        <w:rPr>
          <w:rFonts w:ascii="Palatino Linotype" w:eastAsia="Calibri" w:hAnsi="Palatino Linotype" w:cs="Arial"/>
          <w:color w:val="000000" w:themeColor="text1"/>
        </w:rPr>
        <w:t xml:space="preserve"> y </w:t>
      </w:r>
      <w:r w:rsidR="007237BF" w:rsidRPr="00C52149">
        <w:rPr>
          <w:rFonts w:ascii="Palatino Linotype" w:hAnsi="Palatino Linotype" w:cs="Arial"/>
        </w:rPr>
        <w:t xml:space="preserve">- - </w:t>
      </w:r>
      <w:r w:rsidR="004900AA" w:rsidRPr="00C52149">
        <w:rPr>
          <w:rFonts w:ascii="Palatino Linotype" w:hAnsi="Palatino Linotype" w:cs="Arial"/>
        </w:rPr>
        <w:t xml:space="preserve">- - - - </w:t>
      </w:r>
      <w:r w:rsidR="00BA5397" w:rsidRPr="00C52149">
        <w:rPr>
          <w:rFonts w:ascii="Palatino Linotype" w:hAnsi="Palatino Linotype" w:cs="Arial"/>
        </w:rPr>
        <w:t>- - - - - - - -</w:t>
      </w:r>
      <w:r w:rsidR="004900AA" w:rsidRPr="00C52149">
        <w:rPr>
          <w:rFonts w:ascii="Palatino Linotype" w:hAnsi="Palatino Linotype" w:cs="Arial"/>
        </w:rPr>
        <w:t>- -</w:t>
      </w:r>
      <w:r w:rsidR="002A40B1" w:rsidRPr="00C52149">
        <w:rPr>
          <w:rFonts w:ascii="Palatino Linotype" w:hAnsi="Palatino Linotype" w:cs="Arial"/>
        </w:rPr>
        <w:t xml:space="preserve"> - </w:t>
      </w:r>
    </w:p>
    <w:p w14:paraId="15FA8C1A" w14:textId="7D932AE3" w:rsidR="00587366" w:rsidRPr="00C52149" w:rsidRDefault="007C0013" w:rsidP="009D7023">
      <w:pPr>
        <w:pStyle w:val="Ttulo1"/>
        <w:jc w:val="center"/>
        <w:rPr>
          <w:szCs w:val="24"/>
        </w:rPr>
      </w:pPr>
      <w:bookmarkStart w:id="64" w:name="_Toc523486733"/>
      <w:r w:rsidRPr="00C52149">
        <w:rPr>
          <w:szCs w:val="24"/>
        </w:rPr>
        <w:t>CONSIDERANDO</w:t>
      </w:r>
      <w:bookmarkEnd w:id="64"/>
    </w:p>
    <w:p w14:paraId="6EE915E3" w14:textId="77777777" w:rsidR="004141FB" w:rsidRPr="00C52149" w:rsidRDefault="004141FB" w:rsidP="004141FB">
      <w:pPr>
        <w:rPr>
          <w:lang w:val="es-MX" w:eastAsia="en-US"/>
        </w:rPr>
      </w:pPr>
    </w:p>
    <w:p w14:paraId="629A5BE2" w14:textId="3EEB94A5" w:rsidR="007C0013" w:rsidRPr="00C52149" w:rsidRDefault="007C0013" w:rsidP="007C37D2">
      <w:pPr>
        <w:pStyle w:val="Ttulo2"/>
        <w:rPr>
          <w:rFonts w:ascii="Palatino Linotype" w:hAnsi="Palatino Linotype"/>
          <w:b/>
          <w:color w:val="auto"/>
          <w:sz w:val="24"/>
        </w:rPr>
      </w:pPr>
      <w:bookmarkStart w:id="65" w:name="_Toc523486734"/>
      <w:r w:rsidRPr="00C52149">
        <w:rPr>
          <w:rFonts w:ascii="Palatino Linotype" w:hAnsi="Palatino Linotype"/>
          <w:b/>
          <w:color w:val="auto"/>
          <w:sz w:val="24"/>
        </w:rPr>
        <w:t>PRIMERO. De la competencia</w:t>
      </w:r>
      <w:bookmarkEnd w:id="65"/>
    </w:p>
    <w:p w14:paraId="43895D83" w14:textId="77777777" w:rsidR="007B721D" w:rsidRPr="00C52149" w:rsidRDefault="007B721D" w:rsidP="007B721D">
      <w:pPr>
        <w:rPr>
          <w:lang w:val="es-MX" w:eastAsia="en-US"/>
        </w:rPr>
      </w:pPr>
    </w:p>
    <w:p w14:paraId="0858142B" w14:textId="318804C5" w:rsidR="00F147C6" w:rsidRPr="00C52149" w:rsidRDefault="00F147C6" w:rsidP="00E16D79">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52149">
        <w:rPr>
          <w:rFonts w:ascii="Palatino Linotype" w:eastAsia="Calibri" w:hAnsi="Palatino Linotype" w:cs="Times New Roman"/>
          <w:b/>
          <w:lang w:val="es-ES"/>
        </w:rPr>
        <w:t>Constitución Política de los Estados Unidos Mexicanos</w:t>
      </w:r>
      <w:r w:rsidRPr="00C52149">
        <w:rPr>
          <w:rFonts w:ascii="Palatino Linotype" w:eastAsia="Calibri" w:hAnsi="Palatino Linotype" w:cs="Times New Roman"/>
          <w:lang w:val="es-ES"/>
        </w:rPr>
        <w:t xml:space="preserve">; 5, párrafos </w:t>
      </w:r>
      <w:r w:rsidR="00D37F03" w:rsidRPr="00C52149">
        <w:rPr>
          <w:rFonts w:ascii="Palatino Linotype" w:hAnsi="Palatino Linotype" w:cs="Arial"/>
          <w:bCs/>
          <w:color w:val="222222"/>
          <w:lang w:val="es-ES"/>
        </w:rPr>
        <w:t xml:space="preserve">vigésimo, vigésimo primero y vigésimo segundo </w:t>
      </w:r>
      <w:r w:rsidRPr="00C52149">
        <w:rPr>
          <w:rFonts w:ascii="Palatino Linotype" w:eastAsia="Calibri" w:hAnsi="Palatino Linotype" w:cs="Times New Roman"/>
          <w:lang w:val="es-ES"/>
        </w:rPr>
        <w:t xml:space="preserve">fracciones IV y V de la </w:t>
      </w:r>
      <w:r w:rsidRPr="00C52149">
        <w:rPr>
          <w:rFonts w:ascii="Palatino Linotype" w:eastAsia="Calibri" w:hAnsi="Palatino Linotype" w:cs="Times New Roman"/>
          <w:b/>
          <w:lang w:val="es-ES"/>
        </w:rPr>
        <w:t>Constitución Política del Estado Libre y Soberano de México</w:t>
      </w:r>
      <w:r w:rsidRPr="00C52149">
        <w:rPr>
          <w:rFonts w:ascii="Palatino Linotype" w:eastAsia="Calibri" w:hAnsi="Palatino Linotype" w:cs="Times New Roman"/>
          <w:lang w:val="es-ES"/>
        </w:rPr>
        <w:t xml:space="preserve">; artículos 1, 2 fracción II, 13, 29, 36 fracciones I y II, 176, 178, 179, 181 párrafo tercero y 185 </w:t>
      </w:r>
      <w:r w:rsidRPr="00C52149">
        <w:rPr>
          <w:rFonts w:ascii="Palatino Linotype" w:eastAsia="Calibri" w:hAnsi="Palatino Linotype" w:cs="Arial"/>
          <w:lang w:val="es-ES"/>
        </w:rPr>
        <w:t xml:space="preserve">de la </w:t>
      </w:r>
      <w:r w:rsidRPr="00C52149">
        <w:rPr>
          <w:rFonts w:ascii="Palatino Linotype" w:eastAsia="Calibri" w:hAnsi="Palatino Linotype" w:cs="Arial"/>
          <w:b/>
          <w:lang w:val="es-ES"/>
        </w:rPr>
        <w:t>Ley de Transparencia y Acceso a la Información Pública del Estado de México y Municipios</w:t>
      </w:r>
      <w:r w:rsidRPr="00C52149">
        <w:rPr>
          <w:rFonts w:ascii="Palatino Linotype" w:eastAsia="Calibri" w:hAnsi="Palatino Linotype" w:cs="Arial"/>
          <w:lang w:val="es-ES"/>
        </w:rPr>
        <w:t xml:space="preserve">; y </w:t>
      </w:r>
      <w:r w:rsidR="00E030BD" w:rsidRPr="00C52149">
        <w:rPr>
          <w:rFonts w:ascii="Palatino Linotype" w:eastAsia="Calibri" w:hAnsi="Palatino Linotype" w:cs="Arial"/>
          <w:lang w:val="es-ES"/>
        </w:rPr>
        <w:t xml:space="preserve">7, 9 fracciones I y XXIV, y 11 </w:t>
      </w:r>
      <w:r w:rsidRPr="00C52149">
        <w:rPr>
          <w:rFonts w:ascii="Palatino Linotype" w:eastAsia="Calibri" w:hAnsi="Palatino Linotype" w:cs="Arial"/>
          <w:lang w:val="es-ES"/>
        </w:rPr>
        <w:t xml:space="preserve">del </w:t>
      </w:r>
      <w:r w:rsidRPr="00C52149">
        <w:rPr>
          <w:rFonts w:ascii="Palatino Linotype" w:eastAsia="Calibri" w:hAnsi="Palatino Linotype" w:cs="Arial"/>
          <w:b/>
          <w:lang w:val="es-ES"/>
        </w:rPr>
        <w:lastRenderedPageBreak/>
        <w:t>Reglamento Interior del Instituto de Transparencia, Acceso a la Información Pública y Protección de Datos Personales del Estado de México y Municipios</w:t>
      </w:r>
      <w:r w:rsidRPr="00C52149">
        <w:rPr>
          <w:rFonts w:ascii="Palatino Linotype" w:hAnsi="Palatino Linotype"/>
        </w:rPr>
        <w:t>.</w:t>
      </w:r>
    </w:p>
    <w:p w14:paraId="567FEBEC" w14:textId="7DC982D3" w:rsidR="007C0013" w:rsidRPr="00C52149" w:rsidRDefault="007C0013" w:rsidP="007C37D2">
      <w:pPr>
        <w:pStyle w:val="Ttulo2"/>
        <w:rPr>
          <w:rFonts w:ascii="Palatino Linotype" w:hAnsi="Palatino Linotype"/>
          <w:b/>
          <w:color w:val="auto"/>
          <w:sz w:val="24"/>
        </w:rPr>
      </w:pPr>
      <w:bookmarkStart w:id="66" w:name="_Toc523486735"/>
      <w:r w:rsidRPr="00C52149">
        <w:rPr>
          <w:rFonts w:ascii="Palatino Linotype" w:hAnsi="Palatino Linotype"/>
          <w:b/>
          <w:color w:val="auto"/>
          <w:sz w:val="24"/>
        </w:rPr>
        <w:t>SEGUNDO. De</w:t>
      </w:r>
      <w:r w:rsidR="00F571CE" w:rsidRPr="00C52149">
        <w:rPr>
          <w:rFonts w:ascii="Palatino Linotype" w:hAnsi="Palatino Linotype"/>
          <w:b/>
          <w:color w:val="auto"/>
          <w:sz w:val="24"/>
        </w:rPr>
        <w:t xml:space="preserve"> la oportunidad y procedencia</w:t>
      </w:r>
      <w:r w:rsidRPr="00C52149">
        <w:rPr>
          <w:rFonts w:ascii="Palatino Linotype" w:hAnsi="Palatino Linotype"/>
          <w:b/>
          <w:color w:val="auto"/>
          <w:sz w:val="24"/>
        </w:rPr>
        <w:t>.</w:t>
      </w:r>
      <w:bookmarkEnd w:id="66"/>
    </w:p>
    <w:p w14:paraId="4F8D6B9E" w14:textId="77777777" w:rsidR="00DF1386" w:rsidRPr="00C52149" w:rsidRDefault="00DF1386" w:rsidP="00DF1386">
      <w:pPr>
        <w:rPr>
          <w:lang w:val="es-MX" w:eastAsia="en-US"/>
        </w:rPr>
      </w:pPr>
    </w:p>
    <w:p w14:paraId="00C89367" w14:textId="1E0336E3" w:rsidR="00BA5397" w:rsidRPr="00C52149" w:rsidRDefault="00792029" w:rsidP="009F0F12">
      <w:pPr>
        <w:pStyle w:val="Prrafodelista"/>
        <w:numPr>
          <w:ilvl w:val="0"/>
          <w:numId w:val="2"/>
        </w:numPr>
        <w:spacing w:before="240" w:after="240" w:line="360" w:lineRule="auto"/>
        <w:ind w:left="426" w:hanging="426"/>
        <w:jc w:val="both"/>
        <w:rPr>
          <w:rFonts w:ascii="Palatino Linotype" w:eastAsia="Times New Roman" w:hAnsi="Palatino Linotype" w:cs="Arial"/>
          <w:color w:val="000000"/>
        </w:rPr>
      </w:pPr>
      <w:r w:rsidRPr="00C52149">
        <w:rPr>
          <w:rFonts w:ascii="Palatino Linotype" w:eastAsia="Calibri" w:hAnsi="Palatino Linotype" w:cs="Arial"/>
        </w:rPr>
        <w:t xml:space="preserve">El medio de impugnación fue presentado a través del </w:t>
      </w:r>
      <w:r w:rsidRPr="00C52149">
        <w:rPr>
          <w:rFonts w:ascii="Palatino Linotype" w:eastAsia="Calibri" w:hAnsi="Palatino Linotype" w:cs="Arial"/>
          <w:b/>
        </w:rPr>
        <w:t>SAIMEX,</w:t>
      </w:r>
      <w:r w:rsidRPr="00C5214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52149">
        <w:rPr>
          <w:rFonts w:ascii="Palatino Linotype" w:eastAsia="Calibri" w:hAnsi="Palatino Linotype" w:cs="Arial"/>
          <w:b/>
        </w:rPr>
        <w:t>SUJETO OBLIGADO</w:t>
      </w:r>
      <w:r w:rsidRPr="00C52149">
        <w:rPr>
          <w:rFonts w:ascii="Palatino Linotype" w:eastAsia="Calibri" w:hAnsi="Palatino Linotype" w:cs="Arial"/>
        </w:rPr>
        <w:t xml:space="preserve"> respondió </w:t>
      </w:r>
      <w:r w:rsidR="00281D92" w:rsidRPr="00C52149">
        <w:rPr>
          <w:rFonts w:ascii="Palatino Linotype" w:eastAsia="Calibri" w:hAnsi="Palatino Linotype" w:cs="Arial"/>
        </w:rPr>
        <w:t xml:space="preserve">el veinte </w:t>
      </w:r>
      <w:r w:rsidRPr="00C52149">
        <w:rPr>
          <w:rFonts w:ascii="Palatino Linotype" w:eastAsia="Calibri" w:hAnsi="Palatino Linotype" w:cs="Arial"/>
        </w:rPr>
        <w:t>(</w:t>
      </w:r>
      <w:r w:rsidR="00281D92" w:rsidRPr="00C52149">
        <w:rPr>
          <w:rFonts w:ascii="Palatino Linotype" w:eastAsia="Calibri" w:hAnsi="Palatino Linotype" w:cs="Arial"/>
        </w:rPr>
        <w:t>20</w:t>
      </w:r>
      <w:r w:rsidRPr="00C52149">
        <w:rPr>
          <w:rFonts w:ascii="Palatino Linotype" w:eastAsia="Calibri" w:hAnsi="Palatino Linotype" w:cs="Arial"/>
        </w:rPr>
        <w:t xml:space="preserve">) de </w:t>
      </w:r>
      <w:r w:rsidR="006E1071" w:rsidRPr="00C52149">
        <w:rPr>
          <w:rFonts w:ascii="Palatino Linotype" w:eastAsia="Calibri" w:hAnsi="Palatino Linotype" w:cs="Arial"/>
        </w:rPr>
        <w:t>junio</w:t>
      </w:r>
      <w:r w:rsidRPr="00C52149">
        <w:rPr>
          <w:rFonts w:ascii="Palatino Linotype" w:eastAsia="Calibri" w:hAnsi="Palatino Linotype" w:cs="Arial"/>
        </w:rPr>
        <w:t xml:space="preserve"> de dos mil dieci</w:t>
      </w:r>
      <w:r w:rsidR="00BA5397" w:rsidRPr="00C52149">
        <w:rPr>
          <w:rFonts w:ascii="Palatino Linotype" w:eastAsia="Calibri" w:hAnsi="Palatino Linotype" w:cs="Arial"/>
        </w:rPr>
        <w:t>ocho</w:t>
      </w:r>
      <w:r w:rsidRPr="00C52149">
        <w:rPr>
          <w:rFonts w:ascii="Palatino Linotype" w:eastAsia="Calibri" w:hAnsi="Palatino Linotype" w:cs="Arial"/>
        </w:rPr>
        <w:t xml:space="preserve">, </w:t>
      </w:r>
      <w:r w:rsidRPr="00C52149">
        <w:rPr>
          <w:rFonts w:ascii="Palatino Linotype" w:hAnsi="Palatino Linotype" w:cs="Arial"/>
        </w:rPr>
        <w:t>de tal forma que el plazo para interponer el recurso transcurrió del día</w:t>
      </w:r>
      <w:r w:rsidR="007135DB" w:rsidRPr="00C52149">
        <w:rPr>
          <w:rFonts w:ascii="Palatino Linotype" w:hAnsi="Palatino Linotype" w:cs="Arial"/>
        </w:rPr>
        <w:t xml:space="preserve"> veintiuno</w:t>
      </w:r>
      <w:r w:rsidRPr="00C52149">
        <w:rPr>
          <w:rFonts w:ascii="Palatino Linotype" w:hAnsi="Palatino Linotype" w:cs="Arial"/>
        </w:rPr>
        <w:t xml:space="preserve"> (</w:t>
      </w:r>
      <w:r w:rsidR="007135DB" w:rsidRPr="00C52149">
        <w:rPr>
          <w:rFonts w:ascii="Palatino Linotype" w:hAnsi="Palatino Linotype" w:cs="Arial"/>
        </w:rPr>
        <w:t>21</w:t>
      </w:r>
      <w:r w:rsidRPr="00C52149">
        <w:rPr>
          <w:rFonts w:ascii="Palatino Linotype" w:hAnsi="Palatino Linotype" w:cs="Arial"/>
        </w:rPr>
        <w:t xml:space="preserve">) de </w:t>
      </w:r>
      <w:r w:rsidR="006E1071" w:rsidRPr="00C52149">
        <w:rPr>
          <w:rFonts w:ascii="Palatino Linotype" w:hAnsi="Palatino Linotype" w:cs="Arial"/>
        </w:rPr>
        <w:t>junio</w:t>
      </w:r>
      <w:r w:rsidR="00BA5397" w:rsidRPr="00C52149">
        <w:rPr>
          <w:rFonts w:ascii="Palatino Linotype" w:hAnsi="Palatino Linotype" w:cs="Arial"/>
        </w:rPr>
        <w:t xml:space="preserve"> </w:t>
      </w:r>
      <w:r w:rsidRPr="00C52149">
        <w:rPr>
          <w:rFonts w:ascii="Palatino Linotype" w:hAnsi="Palatino Linotype" w:cs="Arial"/>
        </w:rPr>
        <w:t xml:space="preserve">de </w:t>
      </w:r>
      <w:r w:rsidR="00BA5397" w:rsidRPr="00C52149">
        <w:rPr>
          <w:rFonts w:ascii="Palatino Linotype" w:hAnsi="Palatino Linotype" w:cs="Arial"/>
        </w:rPr>
        <w:t xml:space="preserve">dos mil dieciocho </w:t>
      </w:r>
      <w:r w:rsidRPr="00C52149">
        <w:rPr>
          <w:rFonts w:ascii="Palatino Linotype" w:hAnsi="Palatino Linotype" w:cs="Arial"/>
        </w:rPr>
        <w:t xml:space="preserve">al </w:t>
      </w:r>
      <w:r w:rsidR="007135DB" w:rsidRPr="00C52149">
        <w:rPr>
          <w:rFonts w:ascii="Palatino Linotype" w:hAnsi="Palatino Linotype" w:cs="Arial"/>
        </w:rPr>
        <w:t>once</w:t>
      </w:r>
      <w:r w:rsidRPr="00C52149">
        <w:rPr>
          <w:rFonts w:ascii="Palatino Linotype" w:hAnsi="Palatino Linotype" w:cs="Arial"/>
        </w:rPr>
        <w:t xml:space="preserve"> (</w:t>
      </w:r>
      <w:r w:rsidR="007135DB" w:rsidRPr="00C52149">
        <w:rPr>
          <w:rFonts w:ascii="Palatino Linotype" w:hAnsi="Palatino Linotype" w:cs="Arial"/>
        </w:rPr>
        <w:t>11</w:t>
      </w:r>
      <w:r w:rsidRPr="00C52149">
        <w:rPr>
          <w:rFonts w:ascii="Palatino Linotype" w:hAnsi="Palatino Linotype" w:cs="Arial"/>
        </w:rPr>
        <w:t xml:space="preserve">) de </w:t>
      </w:r>
      <w:r w:rsidR="00927F24" w:rsidRPr="00C52149">
        <w:rPr>
          <w:rFonts w:ascii="Palatino Linotype" w:hAnsi="Palatino Linotype" w:cs="Arial"/>
        </w:rPr>
        <w:t>julio</w:t>
      </w:r>
      <w:r w:rsidR="00BA5397" w:rsidRPr="00C52149">
        <w:rPr>
          <w:rFonts w:ascii="Palatino Linotype" w:hAnsi="Palatino Linotype" w:cs="Arial"/>
        </w:rPr>
        <w:t xml:space="preserve"> de dos mil dieciocho</w:t>
      </w:r>
      <w:r w:rsidRPr="00C52149">
        <w:rPr>
          <w:rFonts w:ascii="Palatino Linotype" w:hAnsi="Palatino Linotype" w:cs="Arial"/>
        </w:rPr>
        <w:t xml:space="preserve">; en consecuencia, presentó su inconformidad el día </w:t>
      </w:r>
      <w:r w:rsidR="007135DB" w:rsidRPr="00C52149">
        <w:rPr>
          <w:rFonts w:ascii="Palatino Linotype" w:hAnsi="Palatino Linotype" w:cs="Arial"/>
        </w:rPr>
        <w:t>veintiséis</w:t>
      </w:r>
      <w:r w:rsidRPr="00C52149">
        <w:rPr>
          <w:rFonts w:ascii="Palatino Linotype" w:hAnsi="Palatino Linotype" w:cs="Arial"/>
        </w:rPr>
        <w:t xml:space="preserve"> (</w:t>
      </w:r>
      <w:r w:rsidR="007135DB" w:rsidRPr="00C52149">
        <w:rPr>
          <w:rFonts w:ascii="Palatino Linotype" w:hAnsi="Palatino Linotype" w:cs="Arial"/>
        </w:rPr>
        <w:t>26</w:t>
      </w:r>
      <w:r w:rsidRPr="00C52149">
        <w:rPr>
          <w:rFonts w:ascii="Palatino Linotype" w:hAnsi="Palatino Linotype" w:cs="Arial"/>
        </w:rPr>
        <w:t xml:space="preserve">) de </w:t>
      </w:r>
      <w:r w:rsidR="00927F24" w:rsidRPr="00C52149">
        <w:rPr>
          <w:rFonts w:ascii="Palatino Linotype" w:hAnsi="Palatino Linotype" w:cs="Arial"/>
        </w:rPr>
        <w:t>junio</w:t>
      </w:r>
      <w:r w:rsidRPr="00C52149">
        <w:rPr>
          <w:rFonts w:ascii="Palatino Linotype" w:hAnsi="Palatino Linotype" w:cs="Arial"/>
        </w:rPr>
        <w:t xml:space="preserve"> de dos mil dieci</w:t>
      </w:r>
      <w:r w:rsidR="00554E41" w:rsidRPr="00C52149">
        <w:rPr>
          <w:rFonts w:ascii="Palatino Linotype" w:hAnsi="Palatino Linotype" w:cs="Arial"/>
        </w:rPr>
        <w:t>ocho</w:t>
      </w:r>
      <w:r w:rsidRPr="00C52149">
        <w:rPr>
          <w:rFonts w:ascii="Palatino Linotype" w:hAnsi="Palatino Linotype" w:cs="Arial"/>
        </w:rPr>
        <w:t xml:space="preserve">, este se encuentra dentro de los márgenes temporales previstos en el artículo 178 de la </w:t>
      </w:r>
      <w:r w:rsidRPr="00C52149">
        <w:rPr>
          <w:rFonts w:ascii="Palatino Linotype" w:hAnsi="Palatino Linotype" w:cs="Arial"/>
          <w:b/>
        </w:rPr>
        <w:t xml:space="preserve">Ley de Transparencia y Acceso a la Información Pública del Estado de México y Municipios </w:t>
      </w:r>
      <w:r w:rsidRPr="00C52149">
        <w:rPr>
          <w:rFonts w:ascii="Palatino Linotype" w:hAnsi="Palatino Linotype" w:cs="Arial"/>
        </w:rPr>
        <w:t xml:space="preserve">vigente. </w:t>
      </w:r>
    </w:p>
    <w:p w14:paraId="7108181D" w14:textId="77777777" w:rsidR="006C7CB4" w:rsidRPr="00C52149" w:rsidRDefault="006C7CB4" w:rsidP="006C7CB4">
      <w:pPr>
        <w:pStyle w:val="Prrafodelista"/>
        <w:spacing w:before="240" w:after="240" w:line="360" w:lineRule="auto"/>
        <w:ind w:left="426"/>
        <w:jc w:val="both"/>
        <w:rPr>
          <w:rFonts w:ascii="Palatino Linotype" w:eastAsia="Times New Roman" w:hAnsi="Palatino Linotype" w:cs="Arial"/>
          <w:color w:val="000000"/>
        </w:rPr>
      </w:pPr>
    </w:p>
    <w:p w14:paraId="13F25ADE" w14:textId="6BE6E494" w:rsidR="007914E4" w:rsidRPr="00C52149" w:rsidRDefault="009164DD" w:rsidP="00E16D79">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eastAsia="Calibri" w:hAnsi="Palatino Linotype" w:cs="Arial"/>
        </w:rPr>
        <w:t>Por otro lado</w:t>
      </w:r>
      <w:r w:rsidR="007D7EF3" w:rsidRPr="00C52149">
        <w:rPr>
          <w:rFonts w:ascii="Palatino Linotype" w:eastAsia="Calibri" w:hAnsi="Palatino Linotype" w:cs="Arial"/>
        </w:rPr>
        <w:t xml:space="preserve">, el escrito contiene las formalidades previstas por </w:t>
      </w:r>
      <w:r w:rsidR="00962F40" w:rsidRPr="00C52149">
        <w:rPr>
          <w:rFonts w:ascii="Palatino Linotype" w:eastAsia="Calibri" w:hAnsi="Palatino Linotype" w:cs="Arial"/>
        </w:rPr>
        <w:t>el</w:t>
      </w:r>
      <w:r w:rsidR="007D7EF3" w:rsidRPr="00C52149">
        <w:rPr>
          <w:rFonts w:ascii="Palatino Linotype" w:eastAsia="Calibri" w:hAnsi="Palatino Linotype" w:cs="Arial"/>
        </w:rPr>
        <w:t xml:space="preserve"> artículo</w:t>
      </w:r>
      <w:r w:rsidR="00962F40" w:rsidRPr="00C52149">
        <w:rPr>
          <w:rFonts w:ascii="Palatino Linotype" w:eastAsia="Calibri" w:hAnsi="Palatino Linotype" w:cs="Arial"/>
        </w:rPr>
        <w:t xml:space="preserve"> </w:t>
      </w:r>
      <w:r w:rsidR="007D7EF3" w:rsidRPr="00C52149">
        <w:rPr>
          <w:rFonts w:ascii="Palatino Linotype" w:eastAsia="Calibri" w:hAnsi="Palatino Linotype" w:cs="Arial"/>
        </w:rPr>
        <w:t xml:space="preserve">180 último párrafo </w:t>
      </w:r>
      <w:r w:rsidR="000C5A04" w:rsidRPr="00C52149">
        <w:rPr>
          <w:rFonts w:ascii="Palatino Linotype" w:eastAsia="Calibri" w:hAnsi="Palatino Linotype" w:cs="Arial"/>
        </w:rPr>
        <w:t>de la Ley de la materia</w:t>
      </w:r>
      <w:r w:rsidR="001B5F70" w:rsidRPr="00C52149">
        <w:rPr>
          <w:rFonts w:ascii="Palatino Linotype" w:eastAsia="Calibri" w:hAnsi="Palatino Linotype" w:cs="Arial"/>
        </w:rPr>
        <w:t xml:space="preserve"> actual</w:t>
      </w:r>
      <w:r w:rsidR="000C5A04" w:rsidRPr="00C52149">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C52149">
        <w:rPr>
          <w:rFonts w:ascii="Palatino Linotype" w:eastAsia="Calibri" w:hAnsi="Palatino Linotype" w:cs="Arial"/>
        </w:rPr>
        <w:t xml:space="preserve"> y resuelva el presente recurso.</w:t>
      </w:r>
    </w:p>
    <w:p w14:paraId="635CAF75" w14:textId="77777777" w:rsidR="007135DB" w:rsidRPr="00C52149" w:rsidRDefault="007135DB" w:rsidP="007135DB">
      <w:pPr>
        <w:pStyle w:val="Prrafodelista"/>
        <w:rPr>
          <w:rFonts w:ascii="Palatino Linotype" w:hAnsi="Palatino Linotype"/>
        </w:rPr>
      </w:pPr>
    </w:p>
    <w:p w14:paraId="38F4AA13" w14:textId="77777777" w:rsidR="00273EE3" w:rsidRPr="00C52149" w:rsidRDefault="00273EE3" w:rsidP="007135DB">
      <w:pPr>
        <w:pStyle w:val="Prrafodelista"/>
        <w:rPr>
          <w:rFonts w:ascii="Palatino Linotype" w:hAnsi="Palatino Linotype"/>
        </w:rPr>
      </w:pPr>
    </w:p>
    <w:p w14:paraId="1D2D6B74" w14:textId="77777777" w:rsidR="00273EE3" w:rsidRPr="00C52149" w:rsidRDefault="00273EE3" w:rsidP="007135DB">
      <w:pPr>
        <w:pStyle w:val="Prrafodelista"/>
        <w:rPr>
          <w:rFonts w:ascii="Palatino Linotype" w:hAnsi="Palatino Linotype"/>
        </w:rPr>
      </w:pPr>
    </w:p>
    <w:p w14:paraId="727FFEBB" w14:textId="77777777" w:rsidR="00273EE3" w:rsidRPr="00C52149" w:rsidRDefault="00273EE3" w:rsidP="007135DB">
      <w:pPr>
        <w:pStyle w:val="Prrafodelista"/>
        <w:rPr>
          <w:rFonts w:ascii="Palatino Linotype" w:hAnsi="Palatino Linotype"/>
        </w:rPr>
      </w:pPr>
    </w:p>
    <w:p w14:paraId="335C319D" w14:textId="77777777" w:rsidR="00273EE3" w:rsidRPr="00C52149" w:rsidRDefault="00273EE3" w:rsidP="007135DB">
      <w:pPr>
        <w:pStyle w:val="Prrafodelista"/>
        <w:rPr>
          <w:rFonts w:ascii="Palatino Linotype" w:hAnsi="Palatino Linotype"/>
        </w:rPr>
      </w:pPr>
    </w:p>
    <w:p w14:paraId="7E3A033F" w14:textId="185B779C" w:rsidR="007135DB" w:rsidRPr="00C52149" w:rsidRDefault="00273EE3" w:rsidP="007135DB">
      <w:pPr>
        <w:pStyle w:val="Ttulo2"/>
        <w:rPr>
          <w:rFonts w:ascii="Palatino Linotype" w:hAnsi="Palatino Linotype"/>
          <w:b/>
          <w:color w:val="auto"/>
          <w:sz w:val="24"/>
        </w:rPr>
      </w:pPr>
      <w:bookmarkStart w:id="67" w:name="_Toc523486736"/>
      <w:r w:rsidRPr="00C52149">
        <w:rPr>
          <w:rFonts w:ascii="Palatino Linotype" w:hAnsi="Palatino Linotype"/>
          <w:b/>
          <w:color w:val="auto"/>
          <w:sz w:val="24"/>
        </w:rPr>
        <w:lastRenderedPageBreak/>
        <w:t>TERCERO</w:t>
      </w:r>
      <w:r w:rsidR="007135DB" w:rsidRPr="00C52149">
        <w:rPr>
          <w:rFonts w:ascii="Palatino Linotype" w:hAnsi="Palatino Linotype"/>
          <w:b/>
          <w:color w:val="auto"/>
          <w:sz w:val="24"/>
        </w:rPr>
        <w:t>. Cuestiones de previo y especial pronunciamiento.</w:t>
      </w:r>
      <w:bookmarkEnd w:id="67"/>
    </w:p>
    <w:p w14:paraId="794F15F2" w14:textId="77777777" w:rsidR="007135DB" w:rsidRPr="00C52149" w:rsidRDefault="007135DB" w:rsidP="007135DB">
      <w:pPr>
        <w:rPr>
          <w:lang w:val="es-MX" w:eastAsia="en-US"/>
        </w:rPr>
      </w:pPr>
    </w:p>
    <w:p w14:paraId="26A714F8" w14:textId="110B4B29" w:rsidR="007135DB" w:rsidRPr="00C52149" w:rsidRDefault="007135DB" w:rsidP="007135DB">
      <w:pPr>
        <w:pStyle w:val="Prrafodelista"/>
        <w:numPr>
          <w:ilvl w:val="1"/>
          <w:numId w:val="2"/>
        </w:numPr>
        <w:ind w:left="1134" w:hanging="567"/>
        <w:rPr>
          <w:rFonts w:ascii="Palatino Linotype" w:hAnsi="Palatino Linotype" w:cs="Arial"/>
          <w:b/>
          <w:lang w:val="es-MX" w:eastAsia="en-US"/>
        </w:rPr>
      </w:pPr>
      <w:r w:rsidRPr="00C52149">
        <w:rPr>
          <w:rFonts w:ascii="Palatino Linotype" w:hAnsi="Palatino Linotype" w:cs="Arial"/>
          <w:b/>
          <w:lang w:val="es-MX" w:eastAsia="en-US"/>
        </w:rPr>
        <w:t>De la Prórroga indebida</w:t>
      </w:r>
    </w:p>
    <w:p w14:paraId="72E81A3D" w14:textId="77777777" w:rsidR="00273EE3" w:rsidRPr="00C52149" w:rsidRDefault="00273EE3" w:rsidP="00273EE3">
      <w:pPr>
        <w:pStyle w:val="Prrafodelista"/>
        <w:ind w:left="1134"/>
        <w:rPr>
          <w:rFonts w:ascii="Palatino Linotype" w:hAnsi="Palatino Linotype" w:cs="Arial"/>
          <w:b/>
          <w:lang w:val="es-MX" w:eastAsia="en-US"/>
        </w:rPr>
      </w:pPr>
    </w:p>
    <w:p w14:paraId="68130BD9" w14:textId="3F8C0CA3" w:rsidR="00273EE3" w:rsidRPr="00C52149"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val="es-ES" w:eastAsia="es-MX"/>
        </w:rPr>
      </w:pPr>
      <w:r w:rsidRPr="00C52149">
        <w:rPr>
          <w:rFonts w:ascii="Palatino Linotype" w:eastAsia="Times New Roman" w:hAnsi="Palatino Linotype" w:cs="Arial"/>
          <w:color w:val="222222"/>
          <w:lang w:val="es-ES" w:eastAsia="es-MX"/>
        </w:rPr>
        <w:t xml:space="preserve">Previo al estudio, es importante señalar que el </w:t>
      </w:r>
      <w:r w:rsidRPr="00C52149">
        <w:rPr>
          <w:rFonts w:ascii="Palatino Linotype" w:eastAsia="Times New Roman" w:hAnsi="Palatino Linotype" w:cs="Arial"/>
          <w:b/>
          <w:color w:val="222222"/>
          <w:lang w:val="es-ES" w:eastAsia="es-MX"/>
        </w:rPr>
        <w:t xml:space="preserve">SUJETO OBLIGADO </w:t>
      </w:r>
      <w:r w:rsidRPr="00C52149">
        <w:rPr>
          <w:rFonts w:ascii="Palatino Linotype" w:eastAsia="Times New Roman" w:hAnsi="Palatino Linotype" w:cs="Arial"/>
          <w:color w:val="222222"/>
          <w:lang w:val="es-ES" w:eastAsia="es-MX"/>
        </w:rPr>
        <w:t xml:space="preserve">hizo del conocimiento del particular que el Comité de Transparencia aprobó una prórroga, sin embargo no remitió el acta correspondiente. </w:t>
      </w:r>
    </w:p>
    <w:p w14:paraId="7ACDA48D" w14:textId="77777777" w:rsidR="00273EE3" w:rsidRPr="00C52149" w:rsidRDefault="00273EE3" w:rsidP="00273EE3">
      <w:pPr>
        <w:pStyle w:val="Prrafodelista"/>
        <w:spacing w:before="240" w:after="240" w:line="360" w:lineRule="auto"/>
        <w:ind w:left="426"/>
        <w:jc w:val="both"/>
        <w:rPr>
          <w:rFonts w:ascii="Palatino Linotype" w:eastAsia="Times New Roman" w:hAnsi="Palatino Linotype" w:cs="Arial"/>
          <w:color w:val="222222"/>
          <w:lang w:val="es-ES" w:eastAsia="es-MX"/>
        </w:rPr>
      </w:pPr>
    </w:p>
    <w:p w14:paraId="2D6168EC" w14:textId="55B93284" w:rsidR="00273EE3" w:rsidRPr="00C52149"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val="es-ES" w:eastAsia="es-MX"/>
        </w:rPr>
      </w:pPr>
      <w:r w:rsidRPr="00C52149">
        <w:rPr>
          <w:rFonts w:ascii="Palatino Linotype" w:eastAsia="Times New Roman" w:hAnsi="Palatino Linotype" w:cs="Arial"/>
          <w:color w:val="222222"/>
          <w:lang w:val="es-ES" w:eastAsia="es-MX"/>
        </w:rPr>
        <w:t xml:space="preserve">Por lo tanto, se puede apreciar con claridad que el </w:t>
      </w:r>
      <w:r w:rsidRPr="00C52149">
        <w:rPr>
          <w:rFonts w:ascii="Palatino Linotype" w:eastAsia="Times New Roman" w:hAnsi="Palatino Linotype" w:cs="Arial"/>
          <w:b/>
          <w:bCs/>
          <w:color w:val="222222"/>
          <w:lang w:val="es-ES" w:eastAsia="es-MX"/>
        </w:rPr>
        <w:t>SUJETO OBLIGADO</w:t>
      </w:r>
      <w:r w:rsidRPr="00C52149">
        <w:rPr>
          <w:rFonts w:ascii="Palatino Linotype" w:eastAsia="Times New Roman" w:hAnsi="Palatino Linotype" w:cs="Arial"/>
          <w:color w:val="222222"/>
          <w:lang w:val="es-ES" w:eastAsia="es-MX"/>
        </w:rPr>
        <w:t xml:space="preserve"> informó una prórroga que resulta indebida, infundada y con falta de motivación, que si bien, fue otorgada, carece de toda validez, ya que el artículo 163 de la ley de la materia señala lo siguiente:</w:t>
      </w:r>
    </w:p>
    <w:p w14:paraId="0D02FC94" w14:textId="77777777" w:rsidR="00273EE3" w:rsidRPr="00C52149" w:rsidRDefault="00273EE3" w:rsidP="00273EE3">
      <w:pPr>
        <w:pStyle w:val="Prrafodelista"/>
        <w:shd w:val="clear" w:color="auto" w:fill="FFFFFF"/>
        <w:spacing w:before="120" w:after="120" w:line="288" w:lineRule="atLeast"/>
        <w:ind w:left="6456" w:right="49"/>
        <w:jc w:val="both"/>
        <w:rPr>
          <w:rFonts w:ascii="Arial" w:eastAsia="Times New Roman" w:hAnsi="Arial" w:cs="Arial"/>
          <w:color w:val="222222"/>
          <w:sz w:val="19"/>
          <w:szCs w:val="19"/>
          <w:lang w:eastAsia="es-MX"/>
        </w:rPr>
      </w:pPr>
    </w:p>
    <w:p w14:paraId="46A0813F" w14:textId="47FEE249" w:rsidR="00273EE3" w:rsidRPr="00C52149" w:rsidRDefault="00273EE3" w:rsidP="00273EE3">
      <w:pPr>
        <w:shd w:val="clear" w:color="auto" w:fill="FFFFFF"/>
        <w:spacing w:line="360" w:lineRule="auto"/>
        <w:ind w:left="851" w:right="616"/>
        <w:jc w:val="both"/>
        <w:rPr>
          <w:rFonts w:ascii="Arial" w:eastAsia="Times New Roman" w:hAnsi="Arial" w:cs="Arial"/>
          <w:color w:val="222222"/>
          <w:sz w:val="22"/>
          <w:szCs w:val="22"/>
          <w:lang w:eastAsia="es-MX"/>
        </w:rPr>
      </w:pPr>
      <w:r w:rsidRPr="00C52149">
        <w:rPr>
          <w:rFonts w:ascii="Palatino Linotype" w:eastAsia="Times New Roman" w:hAnsi="Palatino Linotype" w:cs="Arial"/>
          <w:b/>
          <w:bCs/>
          <w:i/>
          <w:iCs/>
          <w:color w:val="222222"/>
          <w:sz w:val="22"/>
          <w:szCs w:val="22"/>
          <w:lang w:eastAsia="es-MX"/>
        </w:rPr>
        <w:t>“Artículo 163. </w:t>
      </w:r>
      <w:r w:rsidRPr="00C52149">
        <w:rPr>
          <w:rFonts w:ascii="Palatino Linotype" w:eastAsia="Times New Roman" w:hAnsi="Palatino Linotype" w:cs="Arial"/>
          <w:i/>
          <w:iCs/>
          <w:color w:val="222222"/>
          <w:sz w:val="22"/>
          <w:szCs w:val="22"/>
          <w:lang w:eastAsia="es-MX"/>
        </w:rPr>
        <w:t>La Unidad de Transparencia deberá notificar la respuesta a la solicitud al interesado en el menor tiempo posible, que no podrá exceder de quince días hábiles, contados a partir del día siguiente a la presentación de aquélla.</w:t>
      </w:r>
    </w:p>
    <w:p w14:paraId="168B32AB" w14:textId="2B12F272" w:rsidR="00273EE3" w:rsidRPr="00C52149" w:rsidRDefault="00273EE3" w:rsidP="00273EE3">
      <w:pPr>
        <w:shd w:val="clear" w:color="auto" w:fill="FFFFFF"/>
        <w:spacing w:line="360" w:lineRule="auto"/>
        <w:ind w:left="851" w:right="616"/>
        <w:jc w:val="both"/>
        <w:rPr>
          <w:rFonts w:ascii="Palatino Linotype" w:eastAsia="Times New Roman" w:hAnsi="Palatino Linotype" w:cs="Arial"/>
          <w:i/>
          <w:iCs/>
          <w:color w:val="222222"/>
          <w:sz w:val="22"/>
          <w:szCs w:val="22"/>
          <w:lang w:eastAsia="es-MX"/>
        </w:rPr>
      </w:pPr>
      <w:r w:rsidRPr="00C52149">
        <w:rPr>
          <w:rFonts w:ascii="Palatino Linotype" w:eastAsia="Times New Roman" w:hAnsi="Palatino Linotype" w:cs="Arial"/>
          <w:i/>
          <w:iCs/>
          <w:color w:val="222222"/>
          <w:sz w:val="22"/>
          <w:szCs w:val="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523895C" w14:textId="77777777" w:rsidR="00273EE3" w:rsidRPr="00C52149" w:rsidRDefault="00273EE3" w:rsidP="00273EE3">
      <w:pPr>
        <w:pStyle w:val="Prrafodelista"/>
        <w:shd w:val="clear" w:color="auto" w:fill="FFFFFF"/>
        <w:spacing w:line="288" w:lineRule="atLeast"/>
        <w:ind w:left="6456" w:right="616"/>
        <w:jc w:val="both"/>
        <w:rPr>
          <w:rFonts w:ascii="Arial" w:eastAsia="Times New Roman" w:hAnsi="Arial" w:cs="Arial"/>
          <w:color w:val="222222"/>
          <w:sz w:val="19"/>
          <w:szCs w:val="19"/>
          <w:lang w:eastAsia="es-MX"/>
        </w:rPr>
      </w:pPr>
    </w:p>
    <w:p w14:paraId="6F5973F2" w14:textId="77777777" w:rsidR="00273EE3" w:rsidRPr="00C52149"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cs="Arial"/>
          <w:b/>
          <w:bCs/>
          <w:color w:val="222222"/>
          <w:lang w:val="es-ES" w:eastAsia="es-MX"/>
        </w:rPr>
      </w:pPr>
      <w:r w:rsidRPr="00C52149">
        <w:rPr>
          <w:rFonts w:ascii="Palatino Linotype" w:eastAsia="Times New Roman" w:hAnsi="Palatino Linotype" w:cs="Arial"/>
          <w:color w:val="222222"/>
          <w:lang w:val="es-ES" w:eastAsia="es-MX"/>
        </w:rPr>
        <w:t>Solo en aquellos casos excepcionales el </w:t>
      </w:r>
      <w:r w:rsidRPr="00C52149">
        <w:rPr>
          <w:rFonts w:ascii="Palatino Linotype" w:eastAsia="Times New Roman" w:hAnsi="Palatino Linotype" w:cs="Arial"/>
          <w:b/>
          <w:bCs/>
          <w:color w:val="222222"/>
          <w:lang w:val="es-ES" w:eastAsia="es-MX"/>
        </w:rPr>
        <w:t xml:space="preserve">SUJETO OBLIGADO </w:t>
      </w:r>
      <w:r w:rsidRPr="00C52149">
        <w:rPr>
          <w:rFonts w:ascii="Palatino Linotype" w:eastAsia="Times New Roman" w:hAnsi="Palatino Linotype" w:cs="Arial"/>
          <w:color w:val="222222"/>
          <w:lang w:val="es-ES" w:eastAsia="es-MX"/>
        </w:rPr>
        <w:t xml:space="preserve">podrá solicitar se amplíe el termino de quince días para proporcionar respuesta a cualquier solicitud de información, plazo que podrá ser prorrogado por otros siete días más, siempre y cuando medien razones que justifiquen la ampliación, las cuales </w:t>
      </w:r>
      <w:r w:rsidRPr="00C52149">
        <w:rPr>
          <w:rFonts w:ascii="Palatino Linotype" w:eastAsia="Times New Roman" w:hAnsi="Palatino Linotype" w:cs="Arial"/>
          <w:color w:val="222222"/>
          <w:lang w:val="es-ES" w:eastAsia="es-MX"/>
        </w:rPr>
        <w:lastRenderedPageBreak/>
        <w:t>deberán estar fundadas y motivadas,  mismas que deberán ser aprobadas por los integrantes de su comité de transparencia mediante la emisión de una resolución que deberá notificarse al solicitante.</w:t>
      </w:r>
    </w:p>
    <w:p w14:paraId="26E4F76C" w14:textId="77777777" w:rsidR="00273EE3" w:rsidRPr="00C52149" w:rsidRDefault="00273EE3" w:rsidP="00273EE3">
      <w:pPr>
        <w:pStyle w:val="Prrafodelista"/>
        <w:spacing w:before="240" w:after="240" w:line="360" w:lineRule="auto"/>
        <w:ind w:left="426"/>
        <w:jc w:val="both"/>
        <w:rPr>
          <w:rFonts w:ascii="Palatino Linotype" w:eastAsia="Times New Roman" w:hAnsi="Palatino Linotype" w:cs="Arial"/>
          <w:b/>
          <w:bCs/>
          <w:color w:val="222222"/>
          <w:lang w:val="es-ES" w:eastAsia="es-MX"/>
        </w:rPr>
      </w:pPr>
    </w:p>
    <w:p w14:paraId="55C20FE9" w14:textId="77777777" w:rsidR="00273EE3" w:rsidRPr="00C52149" w:rsidRDefault="00273EE3" w:rsidP="00273EE3">
      <w:pPr>
        <w:pStyle w:val="Prrafodelista"/>
        <w:numPr>
          <w:ilvl w:val="0"/>
          <w:numId w:val="2"/>
        </w:numPr>
        <w:spacing w:before="240" w:after="240" w:line="360" w:lineRule="auto"/>
        <w:ind w:left="426" w:hanging="426"/>
        <w:jc w:val="both"/>
        <w:rPr>
          <w:rFonts w:ascii="Arial" w:eastAsia="Times New Roman" w:hAnsi="Arial" w:cs="Arial"/>
          <w:color w:val="222222"/>
          <w:sz w:val="19"/>
          <w:szCs w:val="19"/>
          <w:lang w:eastAsia="es-MX"/>
        </w:rPr>
      </w:pPr>
      <w:r w:rsidRPr="00C52149">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C52149">
        <w:rPr>
          <w:rFonts w:ascii="Palatino Linotype" w:eastAsia="Times New Roman" w:hAnsi="Palatino Linotype" w:cs="Arial"/>
          <w:i/>
          <w:iCs/>
          <w:color w:val="222222"/>
          <w:lang w:val="es-ES" w:eastAsia="es-MX"/>
        </w:rPr>
        <w:t>.</w:t>
      </w:r>
    </w:p>
    <w:p w14:paraId="432FE6B3" w14:textId="77777777" w:rsidR="00273EE3" w:rsidRPr="00C52149" w:rsidRDefault="00273EE3" w:rsidP="00273EE3">
      <w:pPr>
        <w:pStyle w:val="Prrafodelista"/>
        <w:rPr>
          <w:rFonts w:ascii="Arial" w:eastAsia="Times New Roman" w:hAnsi="Arial" w:cs="Arial"/>
          <w:color w:val="222222"/>
          <w:sz w:val="19"/>
          <w:szCs w:val="19"/>
          <w:lang w:eastAsia="es-MX"/>
        </w:rPr>
      </w:pPr>
    </w:p>
    <w:p w14:paraId="38881EA9" w14:textId="77777777" w:rsidR="00273EE3" w:rsidRPr="00C52149" w:rsidRDefault="00273EE3" w:rsidP="00273EE3">
      <w:pPr>
        <w:keepNext/>
        <w:keepLines/>
        <w:spacing w:line="360" w:lineRule="auto"/>
        <w:outlineLvl w:val="0"/>
        <w:rPr>
          <w:rFonts w:ascii="Palatino Linotype" w:eastAsia="Calibri" w:hAnsi="Palatino Linotype" w:cs="Times New Roman"/>
          <w:b/>
          <w:bCs/>
          <w:lang w:val="es-ES"/>
        </w:rPr>
      </w:pPr>
      <w:bookmarkStart w:id="68" w:name="_Toc523486737"/>
      <w:r w:rsidRPr="00C52149">
        <w:rPr>
          <w:rFonts w:ascii="Palatino Linotype" w:eastAsia="Calibri" w:hAnsi="Palatino Linotype" w:cs="Times New Roman"/>
          <w:b/>
          <w:bCs/>
          <w:lang w:val="es-ES"/>
        </w:rPr>
        <w:t xml:space="preserve">CUARTO.- Del planteamiento de la </w:t>
      </w:r>
      <w:proofErr w:type="spellStart"/>
      <w:r w:rsidRPr="00C52149">
        <w:rPr>
          <w:rFonts w:ascii="Palatino Linotype" w:eastAsia="Calibri" w:hAnsi="Palatino Linotype" w:cs="Times New Roman"/>
          <w:b/>
          <w:bCs/>
          <w:lang w:val="es-ES"/>
        </w:rPr>
        <w:t>litis</w:t>
      </w:r>
      <w:proofErr w:type="spellEnd"/>
      <w:r w:rsidRPr="00C52149">
        <w:rPr>
          <w:rFonts w:ascii="Palatino Linotype" w:eastAsia="Calibri" w:hAnsi="Palatino Linotype" w:cs="Times New Roman"/>
          <w:b/>
          <w:bCs/>
          <w:lang w:val="es-ES"/>
        </w:rPr>
        <w:t>.</w:t>
      </w:r>
      <w:bookmarkEnd w:id="68"/>
      <w:r w:rsidRPr="00C52149">
        <w:rPr>
          <w:rFonts w:ascii="Palatino Linotype" w:eastAsia="Calibri" w:hAnsi="Palatino Linotype" w:cs="Times New Roman"/>
          <w:b/>
          <w:bCs/>
          <w:lang w:val="es-ES"/>
        </w:rPr>
        <w:t xml:space="preserve"> </w:t>
      </w:r>
    </w:p>
    <w:p w14:paraId="028F5C0A" w14:textId="77777777" w:rsidR="00273EE3" w:rsidRPr="00C52149" w:rsidRDefault="00273EE3" w:rsidP="00273EE3">
      <w:pPr>
        <w:pStyle w:val="Prrafodelista"/>
        <w:numPr>
          <w:ilvl w:val="0"/>
          <w:numId w:val="2"/>
        </w:numPr>
        <w:spacing w:before="240" w:after="240" w:line="360" w:lineRule="auto"/>
        <w:ind w:left="426" w:hanging="426"/>
        <w:jc w:val="both"/>
        <w:rPr>
          <w:rFonts w:ascii="Palatino Linotype" w:hAnsi="Palatino Linotype"/>
          <w:i/>
          <w:sz w:val="22"/>
        </w:rPr>
      </w:pPr>
      <w:r w:rsidRPr="00C52149">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C52149">
        <w:rPr>
          <w:rFonts w:ascii="Palatino Linotype" w:eastAsia="Calibri" w:hAnsi="Palatino Linotype" w:cs="Arial"/>
          <w:b/>
          <w:lang w:val="es-ES"/>
        </w:rPr>
        <w:t>Ley de Transparencia y Acceso a la Información Pública del Estado de México y Municipios</w:t>
      </w:r>
      <w:r w:rsidRPr="00C52149">
        <w:rPr>
          <w:rFonts w:ascii="Palatino Linotype" w:hAnsi="Palatino Linotype" w:cs="Arial"/>
          <w:szCs w:val="23"/>
        </w:rPr>
        <w:t xml:space="preserve"> y determinar la confirmación; revocación o modificación; </w:t>
      </w:r>
      <w:proofErr w:type="spellStart"/>
      <w:r w:rsidRPr="00C52149">
        <w:rPr>
          <w:rFonts w:ascii="Palatino Linotype" w:hAnsi="Palatino Linotype" w:cs="Arial"/>
          <w:szCs w:val="23"/>
        </w:rPr>
        <w:t>desechamiento</w:t>
      </w:r>
      <w:proofErr w:type="spellEnd"/>
      <w:r w:rsidRPr="00C52149">
        <w:rPr>
          <w:rFonts w:ascii="Palatino Linotype" w:hAnsi="Palatino Linotype" w:cs="Arial"/>
          <w:szCs w:val="23"/>
        </w:rPr>
        <w:t xml:space="preserve"> o sobreseimiento; y en su caso ordenar la entrega de la información, respecto a las respuestas o falta de ellas de los Sujetos Obligados. </w:t>
      </w:r>
    </w:p>
    <w:p w14:paraId="50CAA0C2" w14:textId="77777777" w:rsidR="00273EE3" w:rsidRPr="00C52149" w:rsidRDefault="00273EE3" w:rsidP="00273EE3">
      <w:pPr>
        <w:pStyle w:val="Prrafodelista"/>
        <w:spacing w:before="240" w:after="240" w:line="360" w:lineRule="auto"/>
        <w:ind w:left="426"/>
        <w:jc w:val="both"/>
        <w:rPr>
          <w:rFonts w:ascii="Palatino Linotype" w:hAnsi="Palatino Linotype"/>
          <w:i/>
          <w:sz w:val="22"/>
        </w:rPr>
      </w:pPr>
    </w:p>
    <w:p w14:paraId="08860401" w14:textId="0FCAAB22" w:rsidR="00273EE3" w:rsidRPr="00C52149" w:rsidRDefault="00273EE3" w:rsidP="00273EE3">
      <w:pPr>
        <w:pStyle w:val="Prrafodelista"/>
        <w:numPr>
          <w:ilvl w:val="0"/>
          <w:numId w:val="2"/>
        </w:numPr>
        <w:spacing w:before="240" w:after="240" w:line="360" w:lineRule="auto"/>
        <w:ind w:left="426" w:hanging="426"/>
        <w:jc w:val="both"/>
        <w:rPr>
          <w:rFonts w:ascii="Palatino Linotype" w:hAnsi="Palatino Linotype" w:cs="Arial"/>
          <w:szCs w:val="23"/>
        </w:rPr>
      </w:pPr>
      <w:r w:rsidRPr="00C52149">
        <w:rPr>
          <w:rFonts w:ascii="Palatino Linotype" w:hAnsi="Palatino Linotype" w:cs="Arial"/>
          <w:szCs w:val="23"/>
        </w:rPr>
        <w:t xml:space="preserve">De las constancias en el expediente al rubro indicado, se desprende que derivado del pronunciamiento del </w:t>
      </w:r>
      <w:r w:rsidRPr="00C52149">
        <w:rPr>
          <w:rFonts w:ascii="Palatino Linotype" w:hAnsi="Palatino Linotype" w:cs="Arial"/>
          <w:b/>
          <w:szCs w:val="23"/>
        </w:rPr>
        <w:t xml:space="preserve">SUJETO OBLIGADO </w:t>
      </w:r>
      <w:r w:rsidRPr="00C52149">
        <w:rPr>
          <w:rFonts w:ascii="Palatino Linotype" w:hAnsi="Palatino Linotype" w:cs="Arial"/>
          <w:szCs w:val="23"/>
        </w:rPr>
        <w:t xml:space="preserve">para atender los planteamientos formulados en la solicitud de información, </w:t>
      </w:r>
      <w:r w:rsidRPr="00C52149">
        <w:rPr>
          <w:rFonts w:ascii="Palatino Linotype" w:hAnsi="Palatino Linotype"/>
        </w:rPr>
        <w:t xml:space="preserve">el particular se inconforma e interpone el presente recurso de revisión, argumentado en las </w:t>
      </w:r>
      <w:r w:rsidRPr="00C52149">
        <w:rPr>
          <w:rFonts w:ascii="Palatino Linotype" w:hAnsi="Palatino Linotype"/>
        </w:rPr>
        <w:lastRenderedPageBreak/>
        <w:t xml:space="preserve">razones o motivos de inconformidad </w:t>
      </w:r>
      <w:r w:rsidR="00801B5D" w:rsidRPr="00C52149">
        <w:rPr>
          <w:rFonts w:ascii="Palatino Linotype" w:hAnsi="Palatino Linotype"/>
        </w:rPr>
        <w:t>que no entregaron los nombres de proveedores, contratistas que se les adeuda dinero por parte del Ayuntamiento y pide precisar el día en que se adquirió el bien o servicio, de igual forma no</w:t>
      </w:r>
      <w:r w:rsidR="002F5737" w:rsidRPr="00C52149">
        <w:rPr>
          <w:rFonts w:ascii="Palatino Linotype" w:hAnsi="Palatino Linotype"/>
        </w:rPr>
        <w:t xml:space="preserve"> </w:t>
      </w:r>
      <w:r w:rsidR="00801B5D" w:rsidRPr="00C52149">
        <w:rPr>
          <w:rFonts w:ascii="Palatino Linotype" w:hAnsi="Palatino Linotype"/>
        </w:rPr>
        <w:t xml:space="preserve">se </w:t>
      </w:r>
      <w:r w:rsidR="002F5737" w:rsidRPr="00C52149">
        <w:rPr>
          <w:rFonts w:ascii="Palatino Linotype" w:hAnsi="Palatino Linotype"/>
        </w:rPr>
        <w:t>entregó</w:t>
      </w:r>
      <w:r w:rsidR="00801B5D" w:rsidRPr="00C52149">
        <w:rPr>
          <w:rFonts w:ascii="Palatino Linotype" w:hAnsi="Palatino Linotype"/>
        </w:rPr>
        <w:t xml:space="preserve"> el adeudo por juicios laborales de 2016 a 2018 por lo que requiere fecha exacta del adeudo actual</w:t>
      </w:r>
      <w:r w:rsidR="002F5737" w:rsidRPr="00C52149">
        <w:rPr>
          <w:rFonts w:ascii="Palatino Linotype" w:hAnsi="Palatino Linotype"/>
        </w:rPr>
        <w:t xml:space="preserve">; así como la fecha que inició la obligación y motivos por los cuales no se les ha pagado a los proveedores y los juicios laborales, requiriendo los montos del adeudo desglosado por rubro del periodo comprendido de dos mil dieciséis a la fecha actual. </w:t>
      </w:r>
    </w:p>
    <w:p w14:paraId="18545675" w14:textId="77777777" w:rsidR="00273EE3" w:rsidRPr="00C52149" w:rsidRDefault="00273EE3" w:rsidP="00273EE3">
      <w:pPr>
        <w:pStyle w:val="Prrafodelista"/>
        <w:spacing w:before="240" w:after="240" w:line="360" w:lineRule="auto"/>
        <w:ind w:left="426"/>
        <w:jc w:val="both"/>
        <w:rPr>
          <w:rFonts w:ascii="Palatino Linotype" w:hAnsi="Palatino Linotype"/>
          <w:i/>
          <w:sz w:val="22"/>
        </w:rPr>
      </w:pPr>
    </w:p>
    <w:p w14:paraId="768593E7" w14:textId="77777777" w:rsidR="00273EE3" w:rsidRPr="00C52149" w:rsidRDefault="00273EE3" w:rsidP="00273EE3">
      <w:pPr>
        <w:pStyle w:val="Prrafodelista"/>
        <w:numPr>
          <w:ilvl w:val="0"/>
          <w:numId w:val="2"/>
        </w:numPr>
        <w:spacing w:before="240" w:after="240" w:line="360" w:lineRule="auto"/>
        <w:ind w:left="426" w:hanging="426"/>
        <w:jc w:val="both"/>
        <w:rPr>
          <w:rFonts w:ascii="Palatino Linotype" w:eastAsia="Calibri" w:hAnsi="Palatino Linotype" w:cs="Times New Roman"/>
          <w:b/>
          <w:bCs/>
          <w:lang w:val="es-ES"/>
        </w:rPr>
      </w:pPr>
      <w:r w:rsidRPr="00C52149">
        <w:rPr>
          <w:rFonts w:ascii="Palatino Linotype" w:hAnsi="Palatino Linotype" w:cs="Arial"/>
          <w:szCs w:val="23"/>
        </w:rPr>
        <w:t xml:space="preserve">Por lo tanto, el presente recurso de revisión se circunscribe en determinar si el </w:t>
      </w:r>
      <w:r w:rsidRPr="00C52149">
        <w:rPr>
          <w:rFonts w:ascii="Palatino Linotype" w:hAnsi="Palatino Linotype" w:cs="Arial"/>
          <w:b/>
          <w:szCs w:val="23"/>
        </w:rPr>
        <w:t>SUJETO</w:t>
      </w:r>
      <w:r w:rsidRPr="00C52149">
        <w:rPr>
          <w:rFonts w:ascii="Palatino Linotype" w:hAnsi="Palatino Linotype" w:cs="Arial"/>
          <w:szCs w:val="23"/>
        </w:rPr>
        <w:t xml:space="preserve"> </w:t>
      </w:r>
      <w:r w:rsidRPr="00C52149">
        <w:rPr>
          <w:rFonts w:ascii="Palatino Linotype" w:hAnsi="Palatino Linotype" w:cs="Arial"/>
          <w:b/>
          <w:szCs w:val="23"/>
        </w:rPr>
        <w:t>OBLIGADO</w:t>
      </w:r>
      <w:r w:rsidRPr="00C52149">
        <w:rPr>
          <w:rFonts w:ascii="Palatino Linotype" w:hAnsi="Palatino Linotype" w:cs="Arial"/>
          <w:szCs w:val="23"/>
        </w:rPr>
        <w:t xml:space="preserve"> con la respuesta a la solicitud de información </w:t>
      </w:r>
      <w:r w:rsidRPr="00C52149">
        <w:rPr>
          <w:rFonts w:ascii="Palatino Linotype" w:eastAsia="Times New Roman" w:hAnsi="Palatino Linotype"/>
        </w:rPr>
        <w:t>actualiza la causal de procedencia</w:t>
      </w:r>
      <w:r w:rsidRPr="00C52149">
        <w:rPr>
          <w:rFonts w:ascii="Palatino Linotype" w:eastAsia="Times New Roman" w:hAnsi="Palatino Linotype"/>
          <w:b/>
        </w:rPr>
        <w:t xml:space="preserve"> </w:t>
      </w:r>
      <w:r w:rsidRPr="00C52149">
        <w:rPr>
          <w:rFonts w:ascii="Palatino Linotype" w:eastAsia="Times New Roman" w:hAnsi="Palatino Linotype" w:cs="Arial"/>
          <w:lang w:eastAsia="es-MX"/>
        </w:rPr>
        <w:t xml:space="preserve">contenida en </w:t>
      </w:r>
      <w:r w:rsidRPr="00C52149">
        <w:rPr>
          <w:rFonts w:ascii="Palatino Linotype" w:eastAsia="Times New Roman" w:hAnsi="Palatino Linotype" w:cs="Arial"/>
          <w:lang w:val="es-ES" w:eastAsia="es-MX"/>
        </w:rPr>
        <w:t xml:space="preserve">el artículo 179 fracción V, de la </w:t>
      </w:r>
      <w:r w:rsidRPr="00C52149">
        <w:rPr>
          <w:rFonts w:ascii="Palatino Linotype" w:eastAsia="Calibri" w:hAnsi="Palatino Linotype" w:cs="Arial"/>
          <w:b/>
          <w:lang w:val="es-ES"/>
        </w:rPr>
        <w:t>Ley de Transparencia y Acceso a la Información Pública del Estado de México y Municipios</w:t>
      </w:r>
      <w:r w:rsidRPr="00C52149">
        <w:rPr>
          <w:rFonts w:ascii="Palatino Linotype" w:eastAsia="Times New Roman" w:hAnsi="Palatino Linotype" w:cs="Arial"/>
          <w:lang w:val="es-ES" w:eastAsia="es-MX"/>
        </w:rPr>
        <w:t>.</w:t>
      </w:r>
    </w:p>
    <w:p w14:paraId="7D87F71B" w14:textId="77777777" w:rsidR="00273EE3" w:rsidRPr="00C52149" w:rsidRDefault="00273EE3" w:rsidP="00273EE3">
      <w:pPr>
        <w:keepNext/>
        <w:keepLines/>
        <w:spacing w:before="40"/>
        <w:outlineLvl w:val="1"/>
        <w:rPr>
          <w:rFonts w:ascii="Palatino Linotype" w:eastAsia="MS Gothic" w:hAnsi="Palatino Linotype" w:cs="Times New Roman"/>
          <w:b/>
          <w:szCs w:val="26"/>
        </w:rPr>
      </w:pPr>
      <w:bookmarkStart w:id="69" w:name="_Toc523486738"/>
      <w:r w:rsidRPr="00C52149">
        <w:rPr>
          <w:rFonts w:ascii="Palatino Linotype" w:eastAsia="Calibri" w:hAnsi="Palatino Linotype" w:cs="Times New Roman"/>
          <w:b/>
          <w:bCs/>
          <w:sz w:val="22"/>
          <w:szCs w:val="22"/>
          <w:lang w:val="es-ES"/>
        </w:rPr>
        <w:t xml:space="preserve">QUINTO. </w:t>
      </w:r>
      <w:r w:rsidRPr="00C52149">
        <w:rPr>
          <w:rFonts w:ascii="Palatino Linotype" w:eastAsia="MS Gothic" w:hAnsi="Palatino Linotype" w:cs="Times New Roman"/>
          <w:b/>
          <w:szCs w:val="26"/>
        </w:rPr>
        <w:t>Del estudio y resolución del asunto</w:t>
      </w:r>
      <w:bookmarkEnd w:id="69"/>
      <w:r w:rsidRPr="00C52149">
        <w:rPr>
          <w:rFonts w:ascii="Palatino Linotype" w:eastAsia="MS Gothic" w:hAnsi="Palatino Linotype" w:cs="Times New Roman"/>
          <w:b/>
          <w:szCs w:val="26"/>
        </w:rPr>
        <w:t xml:space="preserve"> </w:t>
      </w:r>
    </w:p>
    <w:p w14:paraId="641FC01E" w14:textId="77777777" w:rsidR="00273EE3" w:rsidRPr="00C52149" w:rsidRDefault="00273EE3" w:rsidP="00273EE3">
      <w:pPr>
        <w:keepNext/>
        <w:keepLines/>
        <w:spacing w:line="360" w:lineRule="auto"/>
        <w:outlineLvl w:val="0"/>
        <w:rPr>
          <w:rFonts w:ascii="Palatino Linotype" w:hAnsi="Palatino Linotype"/>
        </w:rPr>
      </w:pPr>
    </w:p>
    <w:p w14:paraId="311A1BBC" w14:textId="77777777" w:rsidR="00273EE3" w:rsidRPr="00C52149" w:rsidRDefault="00273EE3" w:rsidP="00273EE3">
      <w:pPr>
        <w:pStyle w:val="Prrafodelista"/>
        <w:keepNext/>
        <w:keepLines/>
        <w:numPr>
          <w:ilvl w:val="1"/>
          <w:numId w:val="2"/>
        </w:numPr>
        <w:spacing w:before="40"/>
        <w:ind w:left="851" w:hanging="425"/>
        <w:outlineLvl w:val="1"/>
        <w:rPr>
          <w:rFonts w:ascii="Palatino Linotype" w:eastAsia="MS Gothic" w:hAnsi="Palatino Linotype" w:cs="Times New Roman"/>
          <w:b/>
          <w:szCs w:val="26"/>
        </w:rPr>
      </w:pPr>
      <w:bookmarkStart w:id="70" w:name="_Toc499059271"/>
      <w:bookmarkStart w:id="71" w:name="_Toc500414659"/>
      <w:bookmarkStart w:id="72" w:name="_Toc503891602"/>
      <w:bookmarkStart w:id="73" w:name="_Toc523403280"/>
      <w:bookmarkStart w:id="74" w:name="_Toc523486739"/>
      <w:r w:rsidRPr="00C52149">
        <w:rPr>
          <w:rFonts w:ascii="Palatino Linotype" w:eastAsia="MS Gothic" w:hAnsi="Palatino Linotype" w:cs="Times New Roman"/>
          <w:b/>
          <w:szCs w:val="26"/>
        </w:rPr>
        <w:t>Del deber de las autoridades de promover, respetar, proteger y garantizar el derecho de acceso a la información pública.</w:t>
      </w:r>
      <w:bookmarkEnd w:id="70"/>
      <w:bookmarkEnd w:id="71"/>
      <w:bookmarkEnd w:id="72"/>
      <w:bookmarkEnd w:id="73"/>
      <w:bookmarkEnd w:id="74"/>
      <w:r w:rsidRPr="00C52149">
        <w:rPr>
          <w:rFonts w:ascii="Palatino Linotype" w:eastAsia="MS Gothic" w:hAnsi="Palatino Linotype" w:cs="Times New Roman"/>
          <w:b/>
          <w:szCs w:val="26"/>
        </w:rPr>
        <w:t xml:space="preserve"> </w:t>
      </w:r>
    </w:p>
    <w:p w14:paraId="51A6D729" w14:textId="77777777" w:rsidR="00273EE3" w:rsidRPr="00C52149" w:rsidRDefault="00273EE3" w:rsidP="00273EE3">
      <w:pPr>
        <w:rPr>
          <w:lang w:val="es-MX" w:eastAsia="en-US"/>
        </w:rPr>
      </w:pPr>
    </w:p>
    <w:p w14:paraId="08990DE6" w14:textId="77777777" w:rsidR="00273EE3" w:rsidRPr="00C52149" w:rsidRDefault="00273EE3" w:rsidP="00273EE3">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C52149">
        <w:rPr>
          <w:rFonts w:ascii="Palatino Linotype" w:hAnsi="Palatino Linotype"/>
        </w:rPr>
        <w:t xml:space="preserve">Es menester precisar que este </w:t>
      </w:r>
      <w:r w:rsidRPr="00C52149">
        <w:rPr>
          <w:rFonts w:ascii="Palatino Linotype" w:eastAsia="MS Mincho" w:hAnsi="Palatino Linotype" w:cs="Times New Roman"/>
          <w:color w:val="000000"/>
        </w:rPr>
        <w:t xml:space="preserve">Órgano Garante parte de que </w:t>
      </w:r>
      <w:r w:rsidRPr="00C5214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52149">
        <w:rPr>
          <w:rFonts w:ascii="Palatino Linotype" w:eastAsia="Times New Roman" w:hAnsi="Palatino Linotype" w:cs="Arial"/>
          <w:color w:val="000000"/>
        </w:rPr>
        <w:t xml:space="preserve"> </w:t>
      </w:r>
      <w:r w:rsidRPr="00C52149">
        <w:rPr>
          <w:rFonts w:ascii="Palatino Linotype" w:eastAsia="Times New Roman" w:hAnsi="Palatino Linotype" w:cs="Arial"/>
          <w:b/>
          <w:color w:val="000000"/>
        </w:rPr>
        <w:t xml:space="preserve">SUJETO </w:t>
      </w:r>
      <w:r w:rsidRPr="00C52149">
        <w:rPr>
          <w:rFonts w:ascii="Palatino Linotype" w:eastAsia="Times New Roman" w:hAnsi="Palatino Linotype" w:cs="Arial"/>
          <w:b/>
          <w:color w:val="000000"/>
        </w:rPr>
        <w:lastRenderedPageBreak/>
        <w:t>OBLIGADO</w:t>
      </w:r>
      <w:r w:rsidRPr="00C5214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52149">
        <w:rPr>
          <w:rFonts w:ascii="Palatino Linotype" w:eastAsia="Times New Roman" w:hAnsi="Palatino Linotype" w:cs="Arial"/>
          <w:b/>
          <w:color w:val="000000"/>
        </w:rPr>
        <w:t xml:space="preserve">Constitución Política de los Estados Unidos Mexicanos </w:t>
      </w:r>
      <w:r w:rsidRPr="00C52149">
        <w:rPr>
          <w:rFonts w:ascii="Palatino Linotype" w:eastAsia="Times New Roman" w:hAnsi="Palatino Linotype" w:cs="Arial"/>
          <w:color w:val="000000"/>
        </w:rPr>
        <w:t xml:space="preserve">al señalar la obligación de “promover, </w:t>
      </w:r>
      <w:r w:rsidRPr="00C52149">
        <w:rPr>
          <w:rFonts w:ascii="Palatino Linotype" w:eastAsia="Times New Roman" w:hAnsi="Palatino Linotype" w:cs="Arial"/>
          <w:b/>
          <w:color w:val="000000"/>
        </w:rPr>
        <w:t>respetar</w:t>
      </w:r>
      <w:r w:rsidRPr="00C52149">
        <w:rPr>
          <w:rFonts w:ascii="Palatino Linotype" w:eastAsia="Times New Roman" w:hAnsi="Palatino Linotype" w:cs="Arial"/>
          <w:color w:val="000000"/>
        </w:rPr>
        <w:t xml:space="preserve">, proteger y </w:t>
      </w:r>
      <w:r w:rsidRPr="00C52149">
        <w:rPr>
          <w:rFonts w:ascii="Palatino Linotype" w:eastAsia="Times New Roman" w:hAnsi="Palatino Linotype" w:cs="Arial"/>
          <w:b/>
          <w:color w:val="000000"/>
        </w:rPr>
        <w:t>garantizar</w:t>
      </w:r>
      <w:r w:rsidRPr="00C52149">
        <w:rPr>
          <w:rFonts w:ascii="Palatino Linotype" w:eastAsia="Times New Roman" w:hAnsi="Palatino Linotype" w:cs="Arial"/>
          <w:color w:val="000000"/>
        </w:rPr>
        <w:t xml:space="preserve"> los derechos humanos”, entre los cuales se encuentra dicho derecho. </w:t>
      </w:r>
    </w:p>
    <w:p w14:paraId="72B6E766" w14:textId="77777777" w:rsidR="00273EE3" w:rsidRPr="00C52149" w:rsidRDefault="00273EE3" w:rsidP="00273EE3">
      <w:pPr>
        <w:pStyle w:val="Prrafodelista"/>
        <w:spacing w:before="240" w:after="240" w:line="360" w:lineRule="auto"/>
        <w:ind w:left="0" w:right="49"/>
        <w:jc w:val="both"/>
        <w:rPr>
          <w:rFonts w:ascii="Palatino Linotype" w:eastAsia="MS Mincho" w:hAnsi="Palatino Linotype" w:cs="Times New Roman"/>
          <w:color w:val="000000"/>
        </w:rPr>
      </w:pPr>
    </w:p>
    <w:p w14:paraId="6DD832C2" w14:textId="77777777" w:rsidR="00273EE3" w:rsidRPr="00C52149"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rPr>
      </w:pPr>
      <w:r w:rsidRPr="00C52149">
        <w:rPr>
          <w:rFonts w:ascii="Palatino Linotype" w:eastAsia="Times New Roman" w:hAnsi="Palatino Linotype"/>
        </w:rPr>
        <w:t xml:space="preserve">Ahora bien, el Derecho de Acceso a la Información Pública se define como: </w:t>
      </w:r>
      <w:r w:rsidRPr="00C52149">
        <w:rPr>
          <w:rFonts w:ascii="Palatino Linotype" w:hAnsi="Palatino Linotype"/>
          <w:i/>
          <w:color w:val="000000"/>
        </w:rPr>
        <w:t>La igualdad de oportunidades para recibir, buscar e impartir información</w:t>
      </w:r>
      <w:r w:rsidRPr="00C52149">
        <w:rPr>
          <w:rStyle w:val="Refdenotaalpie"/>
          <w:rFonts w:ascii="Palatino Linotype" w:hAnsi="Palatino Linotype"/>
          <w:i/>
          <w:color w:val="000000"/>
        </w:rPr>
        <w:footnoteReference w:id="1"/>
      </w:r>
      <w:r w:rsidRPr="00C5214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52149">
        <w:rPr>
          <w:rStyle w:val="Refdenotaalpie"/>
          <w:rFonts w:ascii="Palatino Linotype" w:hAnsi="Palatino Linotype"/>
          <w:i/>
          <w:color w:val="000000"/>
        </w:rPr>
        <w:footnoteReference w:id="2"/>
      </w:r>
      <w:r w:rsidRPr="00C52149">
        <w:rPr>
          <w:rFonts w:ascii="Palatino Linotype" w:hAnsi="Palatino Linotype"/>
          <w:color w:val="000000"/>
        </w:rPr>
        <w:t>que se constituye como una herramienta fundamental para ejercer</w:t>
      </w:r>
      <w:r w:rsidRPr="00C5214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52149">
        <w:rPr>
          <w:rStyle w:val="Refdenotaalpie"/>
          <w:rFonts w:ascii="Palatino Linotype" w:hAnsi="Palatino Linotype"/>
          <w:i/>
          <w:color w:val="000000"/>
        </w:rPr>
        <w:footnoteReference w:id="3"/>
      </w:r>
      <w:r w:rsidRPr="00C52149">
        <w:rPr>
          <w:rFonts w:ascii="Palatino Linotype" w:hAnsi="Palatino Linotype"/>
          <w:color w:val="000000"/>
        </w:rPr>
        <w:t>fomentando</w:t>
      </w:r>
      <w:r w:rsidRPr="00C52149">
        <w:rPr>
          <w:rFonts w:ascii="Palatino Linotype" w:hAnsi="Palatino Linotype"/>
          <w:i/>
          <w:color w:val="000000"/>
        </w:rPr>
        <w:t xml:space="preserve"> la transparencia de las actividades estatales y </w:t>
      </w:r>
      <w:r w:rsidRPr="00C52149">
        <w:rPr>
          <w:rFonts w:ascii="Palatino Linotype" w:hAnsi="Palatino Linotype"/>
          <w:color w:val="000000"/>
        </w:rPr>
        <w:t>promoviendo</w:t>
      </w:r>
      <w:r w:rsidRPr="00C52149">
        <w:rPr>
          <w:rFonts w:ascii="Palatino Linotype" w:hAnsi="Palatino Linotype"/>
          <w:i/>
          <w:color w:val="000000"/>
        </w:rPr>
        <w:t xml:space="preserve"> la responsabilidad de los funcionarios sobre su gestión pública,</w:t>
      </w:r>
      <w:r w:rsidRPr="00C52149">
        <w:rPr>
          <w:rStyle w:val="Refdenotaalpie"/>
          <w:rFonts w:ascii="Palatino Linotype" w:hAnsi="Palatino Linotype"/>
          <w:i/>
          <w:color w:val="000000"/>
        </w:rPr>
        <w:footnoteReference w:id="4"/>
      </w:r>
      <w:r w:rsidRPr="00C52149">
        <w:rPr>
          <w:rFonts w:ascii="Palatino Linotype" w:hAnsi="Palatino Linotype"/>
          <w:color w:val="000000"/>
        </w:rPr>
        <w:t>que permite</w:t>
      </w:r>
      <w:r w:rsidRPr="00C52149">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A201C50" w14:textId="77777777" w:rsidR="00273EE3" w:rsidRPr="00C52149" w:rsidRDefault="00273EE3" w:rsidP="00273EE3">
      <w:pPr>
        <w:pStyle w:val="Prrafodelista"/>
        <w:rPr>
          <w:rFonts w:ascii="Palatino Linotype" w:eastAsia="Times New Roman" w:hAnsi="Palatino Linotype"/>
        </w:rPr>
      </w:pPr>
    </w:p>
    <w:p w14:paraId="5CEAE8D3" w14:textId="77777777" w:rsidR="00273EE3" w:rsidRPr="00C52149"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rPr>
      </w:pPr>
      <w:r w:rsidRPr="00C52149">
        <w:rPr>
          <w:rFonts w:ascii="Palatino Linotype" w:eastAsia="Times New Roman" w:hAnsi="Palatino Linotype"/>
        </w:rPr>
        <w:lastRenderedPageBreak/>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AF2D699" w14:textId="77777777" w:rsidR="00273EE3" w:rsidRPr="00C52149" w:rsidRDefault="00273EE3" w:rsidP="00273EE3">
      <w:pPr>
        <w:pStyle w:val="Prrafodelista"/>
        <w:rPr>
          <w:rFonts w:ascii="Palatino Linotype" w:eastAsia="Times New Roman" w:hAnsi="Palatino Linotype"/>
        </w:rPr>
      </w:pPr>
    </w:p>
    <w:p w14:paraId="111F6D4C" w14:textId="286BB4DD" w:rsidR="00273EE3" w:rsidRPr="00C52149" w:rsidRDefault="00273EE3" w:rsidP="00273EE3">
      <w:pPr>
        <w:pStyle w:val="Prrafodelista"/>
        <w:numPr>
          <w:ilvl w:val="0"/>
          <w:numId w:val="2"/>
        </w:numPr>
        <w:spacing w:before="240" w:after="240" w:line="360" w:lineRule="auto"/>
        <w:ind w:left="426" w:hanging="426"/>
        <w:jc w:val="both"/>
        <w:rPr>
          <w:rFonts w:ascii="Palatino Linotype" w:hAnsi="Palatino Linotype"/>
          <w:i/>
          <w:sz w:val="22"/>
          <w:szCs w:val="18"/>
        </w:rPr>
      </w:pPr>
      <w:r w:rsidRPr="00C52149">
        <w:rPr>
          <w:rFonts w:ascii="Palatino Linotype" w:eastAsia="Times New Roman" w:hAnsi="Palatino Linotype"/>
        </w:rPr>
        <w:t xml:space="preserve">En el caso concreto que nos ocupa analizar, el particular requirió </w:t>
      </w:r>
      <w:r w:rsidR="0081230E" w:rsidRPr="00C52149">
        <w:rPr>
          <w:rFonts w:ascii="Palatino Linotype" w:hAnsi="Palatino Linotype"/>
        </w:rPr>
        <w:t xml:space="preserve">en términos generales de la actual administración 2016-2018, los nombres y nombramientos de los encargados de despacho de todas las direcciones, subdirecciones, enlaces administrativos y secretarios particulares del </w:t>
      </w:r>
      <w:r w:rsidR="0081230E" w:rsidRPr="00C52149">
        <w:rPr>
          <w:rFonts w:ascii="Palatino Linotype" w:hAnsi="Palatino Linotype"/>
          <w:b/>
        </w:rPr>
        <w:t xml:space="preserve">Ayuntamiento de Toluca, </w:t>
      </w:r>
      <w:r w:rsidR="0081230E" w:rsidRPr="00C52149">
        <w:rPr>
          <w:rFonts w:ascii="Palatino Linotype" w:hAnsi="Palatino Linotype"/>
        </w:rPr>
        <w:t>actas de entrega recepción y adeudos de la administración con proveedores, contratistas o juicios laborales, precisando el día en que se adquirió el bien o servicio</w:t>
      </w:r>
      <w:r w:rsidRPr="00C52149">
        <w:rPr>
          <w:rFonts w:ascii="Palatino Linotype" w:hAnsi="Palatino Linotype"/>
        </w:rPr>
        <w:t xml:space="preserve">; </w:t>
      </w:r>
      <w:r w:rsidRPr="00C52149">
        <w:rPr>
          <w:rFonts w:ascii="Palatino Linotype" w:eastAsia="Times New Roman" w:hAnsi="Palatino Linotype"/>
        </w:rPr>
        <w:t xml:space="preserve">siendo importante señalar  </w:t>
      </w:r>
      <w:r w:rsidRPr="00C52149">
        <w:rPr>
          <w:rFonts w:ascii="Palatino Linotype" w:eastAsia="Times New Roman" w:hAnsi="Palatino Linotype"/>
          <w:b/>
        </w:rPr>
        <w:t>SUJETO OBLIGADO</w:t>
      </w:r>
      <w:r w:rsidRPr="00C52149">
        <w:rPr>
          <w:rFonts w:ascii="Palatino Linotype" w:hAnsi="Palatino Linotype" w:cs="Arial"/>
          <w:szCs w:val="23"/>
        </w:rPr>
        <w:t xml:space="preserve"> respondió parcialmente a la solicitud presentada,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52149">
        <w:rPr>
          <w:rFonts w:ascii="Palatino Linotype" w:hAnsi="Palatino Linotype" w:cs="Arial"/>
          <w:szCs w:val="23"/>
          <w:u w:val="single"/>
        </w:rPr>
        <w:t>prevenir, investigar, sancionar y reparar las violaciones a los derechos humanos</w:t>
      </w:r>
      <w:r w:rsidRPr="00C52149">
        <w:rPr>
          <w:rFonts w:ascii="Palatino Linotype" w:hAnsi="Palatino Linotype" w:cs="Arial"/>
          <w:szCs w:val="23"/>
        </w:rPr>
        <w:t xml:space="preserve">.  </w:t>
      </w:r>
    </w:p>
    <w:p w14:paraId="7DB0BB8C" w14:textId="77777777" w:rsidR="00273EE3" w:rsidRPr="00C52149" w:rsidRDefault="00273EE3" w:rsidP="00273EE3">
      <w:pPr>
        <w:pStyle w:val="Prrafodelista"/>
        <w:rPr>
          <w:rFonts w:ascii="Palatino Linotype" w:eastAsia="Times New Roman" w:hAnsi="Palatino Linotype"/>
        </w:rPr>
      </w:pPr>
    </w:p>
    <w:p w14:paraId="0017D9E2" w14:textId="77777777" w:rsidR="00273EE3" w:rsidRPr="00C52149" w:rsidRDefault="00273EE3" w:rsidP="00273EE3">
      <w:pPr>
        <w:pStyle w:val="Prrafodelista"/>
        <w:numPr>
          <w:ilvl w:val="0"/>
          <w:numId w:val="2"/>
        </w:numPr>
        <w:spacing w:before="240" w:after="240" w:line="360" w:lineRule="auto"/>
        <w:ind w:left="426" w:hanging="426"/>
        <w:jc w:val="both"/>
        <w:rPr>
          <w:rFonts w:ascii="Palatino Linotype" w:eastAsia="Times New Roman" w:hAnsi="Palatino Linotype"/>
        </w:rPr>
      </w:pPr>
      <w:r w:rsidRPr="00C52149">
        <w:rPr>
          <w:rFonts w:ascii="Palatino Linotype" w:eastAsia="Times New Roman" w:hAnsi="Palatino Linotype"/>
        </w:rPr>
        <w:t xml:space="preserve">En este orden de ideas, la </w:t>
      </w:r>
      <w:r w:rsidRPr="00C52149">
        <w:rPr>
          <w:rFonts w:ascii="Palatino Linotype" w:eastAsia="Times New Roman" w:hAnsi="Palatino Linotype"/>
          <w:b/>
        </w:rPr>
        <w:t xml:space="preserve">Ley de Transparencia y Acceso a la Información Pública del Estado de México y Municipios, </w:t>
      </w:r>
      <w:r w:rsidRPr="00C52149">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52149">
        <w:rPr>
          <w:rFonts w:ascii="Palatino Linotype" w:eastAsia="Times New Roman" w:hAnsi="Palatino Linotype"/>
          <w:b/>
        </w:rPr>
        <w:t xml:space="preserve"> </w:t>
      </w:r>
      <w:r w:rsidRPr="00C52149">
        <w:rPr>
          <w:rFonts w:ascii="Palatino Linotype" w:eastAsia="Times New Roman" w:hAnsi="Palatino Linotype"/>
        </w:rPr>
        <w:t xml:space="preserve">establece que </w:t>
      </w:r>
      <w:r w:rsidRPr="00C52149">
        <w:rPr>
          <w:rFonts w:ascii="Palatino Linotype" w:eastAsia="Times New Roman" w:hAnsi="Palatino Linotype"/>
          <w:i/>
        </w:rPr>
        <w:t xml:space="preserve">el </w:t>
      </w:r>
      <w:r w:rsidRPr="00C52149">
        <w:rPr>
          <w:rFonts w:ascii="Palatino Linotype" w:eastAsia="Times New Roman" w:hAnsi="Palatino Linotype"/>
          <w:i/>
          <w:u w:val="single"/>
        </w:rPr>
        <w:t>recurso de revisión</w:t>
      </w:r>
      <w:r w:rsidRPr="00C52149">
        <w:rPr>
          <w:rFonts w:ascii="Palatino Linotype" w:eastAsia="Times New Roman" w:hAnsi="Palatino Linotype"/>
          <w:i/>
        </w:rPr>
        <w:t xml:space="preserve"> es la garantía secundaria mediante la cual se pretende reparar cualquier posible </w:t>
      </w:r>
      <w:r w:rsidRPr="00C52149">
        <w:rPr>
          <w:rFonts w:ascii="Palatino Linotype" w:eastAsia="Times New Roman" w:hAnsi="Palatino Linotype"/>
          <w:i/>
        </w:rPr>
        <w:lastRenderedPageBreak/>
        <w:t>afectación al derecho de acceso a la información pública</w:t>
      </w:r>
      <w:r w:rsidRPr="00C52149">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E0E557F" w14:textId="77777777" w:rsidR="00273EE3" w:rsidRPr="00C52149" w:rsidRDefault="00273EE3" w:rsidP="00273EE3">
      <w:pPr>
        <w:pStyle w:val="Prrafodelista"/>
        <w:rPr>
          <w:rFonts w:ascii="Palatino Linotype" w:eastAsia="Times New Roman" w:hAnsi="Palatino Linotype"/>
        </w:rPr>
      </w:pPr>
    </w:p>
    <w:p w14:paraId="76F2AAEC" w14:textId="2D20A3B3" w:rsidR="00273EE3" w:rsidRPr="00C52149" w:rsidRDefault="009D7B8B" w:rsidP="009D7B8B">
      <w:pPr>
        <w:pStyle w:val="Ttulo1"/>
        <w:ind w:left="1080"/>
      </w:pPr>
      <w:bookmarkStart w:id="75" w:name="_Toc523403281"/>
      <w:bookmarkStart w:id="76" w:name="_Toc523486740"/>
      <w:r w:rsidRPr="00C52149">
        <w:t xml:space="preserve">II.  </w:t>
      </w:r>
      <w:r w:rsidR="00273EE3" w:rsidRPr="00C52149">
        <w:t xml:space="preserve">De la </w:t>
      </w:r>
      <w:r w:rsidRPr="00C52149">
        <w:t>respuesta del Sujeto Obligado</w:t>
      </w:r>
      <w:r w:rsidR="00273EE3" w:rsidRPr="00C52149">
        <w:t>.</w:t>
      </w:r>
      <w:bookmarkEnd w:id="75"/>
      <w:bookmarkEnd w:id="76"/>
      <w:r w:rsidR="00273EE3" w:rsidRPr="00C52149">
        <w:t xml:space="preserve"> </w:t>
      </w:r>
    </w:p>
    <w:p w14:paraId="569419A4" w14:textId="77777777" w:rsidR="00273EE3" w:rsidRPr="00C52149" w:rsidRDefault="00273EE3" w:rsidP="00273EE3">
      <w:pPr>
        <w:pStyle w:val="Prrafodelista"/>
        <w:rPr>
          <w:rFonts w:ascii="Palatino Linotype" w:eastAsia="Times New Roman" w:hAnsi="Palatino Linotype"/>
        </w:rPr>
      </w:pPr>
    </w:p>
    <w:p w14:paraId="0AA896CD" w14:textId="1A643925" w:rsidR="00273EE3" w:rsidRPr="00C52149" w:rsidRDefault="00273EE3" w:rsidP="00273EE3">
      <w:pPr>
        <w:pStyle w:val="Prrafodelista"/>
        <w:numPr>
          <w:ilvl w:val="0"/>
          <w:numId w:val="2"/>
        </w:numPr>
        <w:spacing w:before="240" w:after="240" w:line="360" w:lineRule="auto"/>
        <w:ind w:left="426" w:hanging="426"/>
        <w:jc w:val="both"/>
        <w:rPr>
          <w:rFonts w:ascii="Palatino Linotype" w:eastAsia="Calibri" w:hAnsi="Palatino Linotype" w:cs="Times New Roman"/>
          <w:i/>
        </w:rPr>
      </w:pPr>
      <w:r w:rsidRPr="00C52149">
        <w:rPr>
          <w:rFonts w:ascii="Palatino Linotype" w:hAnsi="Palatino Linotype" w:cs="Arial"/>
          <w:szCs w:val="23"/>
        </w:rPr>
        <w:t>En</w:t>
      </w:r>
      <w:r w:rsidRPr="00C52149">
        <w:rPr>
          <w:rFonts w:ascii="Palatino Linotype" w:eastAsia="Calibri" w:hAnsi="Palatino Linotype" w:cs="Times New Roman"/>
        </w:rPr>
        <w:t xml:space="preserve"> el Sistema de Acceso a la Información Mexiquense (SAIMEX),  se registró  la solicitud de información </w:t>
      </w:r>
      <w:r w:rsidRPr="00C52149">
        <w:rPr>
          <w:rFonts w:ascii="Palatino Linotype" w:eastAsia="Calibri" w:hAnsi="Palatino Linotype" w:cs="Times New Roman"/>
          <w:b/>
        </w:rPr>
        <w:t xml:space="preserve">00029/IMSJ/IP/2017 </w:t>
      </w:r>
      <w:r w:rsidRPr="00C52149">
        <w:rPr>
          <w:rFonts w:ascii="Palatino Linotype" w:eastAsia="Calibri" w:hAnsi="Palatino Linotype" w:cs="Times New Roman"/>
        </w:rPr>
        <w:t xml:space="preserve">mediante la cual el solicitante requirió la información descrita en la siguiente tabla comparativa en la que de igual forma se registra la documentación entregada en respuesta por el </w:t>
      </w:r>
      <w:r w:rsidRPr="00C52149">
        <w:rPr>
          <w:rFonts w:ascii="Palatino Linotype" w:eastAsia="Calibri" w:hAnsi="Palatino Linotype" w:cs="Times New Roman"/>
          <w:b/>
        </w:rPr>
        <w:t xml:space="preserve">SUJETO OBLIGADO </w:t>
      </w:r>
      <w:r w:rsidRPr="00C52149">
        <w:rPr>
          <w:rFonts w:ascii="Palatino Linotype" w:eastAsia="Calibri" w:hAnsi="Palatino Linotype" w:cs="Times New Roman"/>
        </w:rPr>
        <w:t xml:space="preserve">a cada uno de los planteamientos formulados, con el objeto de determinar si se colma el derecho de acceso a la información pública del particular.  </w:t>
      </w:r>
    </w:p>
    <w:p w14:paraId="00ADF15F" w14:textId="77777777" w:rsidR="00273EE3" w:rsidRPr="00C52149" w:rsidRDefault="00273EE3" w:rsidP="00273EE3">
      <w:pPr>
        <w:pStyle w:val="Prrafodelista"/>
        <w:spacing w:before="240" w:after="240" w:line="360" w:lineRule="auto"/>
        <w:ind w:left="426"/>
        <w:jc w:val="both"/>
        <w:rPr>
          <w:rFonts w:ascii="Palatino Linotype" w:eastAsia="Calibri" w:hAnsi="Palatino Linotype" w:cs="Times New Roman"/>
        </w:rPr>
      </w:pPr>
      <w:r w:rsidRPr="00C52149">
        <w:rPr>
          <w:rFonts w:ascii="Palatino Linotype" w:eastAsia="Calibri" w:hAnsi="Palatino Linotype" w:cs="Times New Roman"/>
        </w:rPr>
        <w:tab/>
      </w:r>
    </w:p>
    <w:tbl>
      <w:tblPr>
        <w:tblStyle w:val="Tablaconcuadrcula"/>
        <w:tblW w:w="8505" w:type="dxa"/>
        <w:tblInd w:w="421" w:type="dxa"/>
        <w:tblLayout w:type="fixed"/>
        <w:tblLook w:val="04A0" w:firstRow="1" w:lastRow="0" w:firstColumn="1" w:lastColumn="0" w:noHBand="0" w:noVBand="1"/>
      </w:tblPr>
      <w:tblGrid>
        <w:gridCol w:w="3685"/>
        <w:gridCol w:w="3544"/>
        <w:gridCol w:w="1276"/>
      </w:tblGrid>
      <w:tr w:rsidR="00AA5EE2" w:rsidRPr="00C52149" w14:paraId="1CBB6D6A" w14:textId="77777777" w:rsidTr="005D3B9C">
        <w:tc>
          <w:tcPr>
            <w:tcW w:w="3685" w:type="dxa"/>
            <w:shd w:val="clear" w:color="auto" w:fill="BFBFBF" w:themeFill="background1" w:themeFillShade="BF"/>
          </w:tcPr>
          <w:p w14:paraId="4DE82CB5" w14:textId="77777777" w:rsidR="00AA5EE2" w:rsidRPr="00C52149" w:rsidRDefault="00AA5EE2" w:rsidP="005D3B9C">
            <w:pPr>
              <w:spacing w:before="240" w:after="240"/>
              <w:jc w:val="center"/>
              <w:rPr>
                <w:rFonts w:ascii="Palatino Linotype" w:eastAsia="Calibri" w:hAnsi="Palatino Linotype" w:cs="Arial"/>
                <w:sz w:val="20"/>
                <w:szCs w:val="20"/>
                <w:lang w:val="es-ES"/>
              </w:rPr>
            </w:pPr>
            <w:r w:rsidRPr="00C52149">
              <w:rPr>
                <w:rFonts w:ascii="Palatino Linotype" w:eastAsia="Calibri" w:hAnsi="Palatino Linotype" w:cs="Arial"/>
                <w:b/>
                <w:sz w:val="20"/>
                <w:szCs w:val="20"/>
                <w:lang w:val="es-ES"/>
              </w:rPr>
              <w:t>Requerimiento</w:t>
            </w:r>
          </w:p>
        </w:tc>
        <w:tc>
          <w:tcPr>
            <w:tcW w:w="3544" w:type="dxa"/>
            <w:shd w:val="clear" w:color="auto" w:fill="BFBFBF" w:themeFill="background1" w:themeFillShade="BF"/>
          </w:tcPr>
          <w:p w14:paraId="5F07FF42" w14:textId="77777777" w:rsidR="00AA5EE2" w:rsidRPr="00C52149" w:rsidRDefault="00AA5EE2" w:rsidP="005D3B9C">
            <w:pPr>
              <w:spacing w:before="240" w:after="240"/>
              <w:jc w:val="center"/>
              <w:rPr>
                <w:rFonts w:ascii="Palatino Linotype" w:eastAsia="Calibri" w:hAnsi="Palatino Linotype" w:cs="Arial"/>
                <w:b/>
                <w:sz w:val="20"/>
                <w:szCs w:val="20"/>
                <w:lang w:val="es-ES"/>
              </w:rPr>
            </w:pPr>
            <w:r w:rsidRPr="00C52149">
              <w:rPr>
                <w:rFonts w:ascii="Palatino Linotype" w:eastAsia="Calibri" w:hAnsi="Palatino Linotype" w:cs="Arial"/>
                <w:b/>
                <w:sz w:val="20"/>
                <w:szCs w:val="20"/>
                <w:lang w:val="es-ES"/>
              </w:rPr>
              <w:t>Información Entregada</w:t>
            </w:r>
          </w:p>
        </w:tc>
        <w:tc>
          <w:tcPr>
            <w:tcW w:w="1276" w:type="dxa"/>
            <w:shd w:val="clear" w:color="auto" w:fill="BFBFBF" w:themeFill="background1" w:themeFillShade="BF"/>
          </w:tcPr>
          <w:p w14:paraId="50D88036" w14:textId="77777777" w:rsidR="00AA5EE2" w:rsidRPr="00C52149" w:rsidRDefault="00AA5EE2" w:rsidP="005D3B9C">
            <w:pPr>
              <w:spacing w:before="240" w:after="240"/>
              <w:jc w:val="center"/>
              <w:rPr>
                <w:rFonts w:ascii="Palatino Linotype" w:eastAsia="Calibri" w:hAnsi="Palatino Linotype" w:cs="Arial"/>
                <w:b/>
                <w:sz w:val="20"/>
                <w:szCs w:val="20"/>
                <w:lang w:val="es-ES"/>
              </w:rPr>
            </w:pPr>
            <w:r w:rsidRPr="00C52149">
              <w:rPr>
                <w:rFonts w:ascii="Palatino Linotype" w:eastAsia="Calibri" w:hAnsi="Palatino Linotype" w:cs="Arial"/>
                <w:b/>
                <w:sz w:val="20"/>
                <w:szCs w:val="20"/>
                <w:lang w:val="es-ES"/>
              </w:rPr>
              <w:t>CUMPLE</w:t>
            </w:r>
          </w:p>
        </w:tc>
      </w:tr>
      <w:tr w:rsidR="00AA5EE2" w:rsidRPr="00C52149" w14:paraId="2B2F8D1E" w14:textId="77777777" w:rsidTr="005D3B9C">
        <w:tc>
          <w:tcPr>
            <w:tcW w:w="3685" w:type="dxa"/>
          </w:tcPr>
          <w:p w14:paraId="7434ACA3" w14:textId="41D73C22" w:rsidR="00AA5EE2" w:rsidRPr="00C52149" w:rsidRDefault="00AA5EE2" w:rsidP="00AA5EE2">
            <w:pPr>
              <w:pStyle w:val="Prrafodelista"/>
              <w:numPr>
                <w:ilvl w:val="0"/>
                <w:numId w:val="26"/>
              </w:numPr>
              <w:spacing w:before="240" w:after="240"/>
              <w:ind w:left="317" w:hanging="284"/>
              <w:jc w:val="both"/>
              <w:rPr>
                <w:rFonts w:ascii="Palatino Linotype" w:eastAsia="Calibri" w:hAnsi="Palatino Linotype" w:cs="Arial"/>
                <w:sz w:val="20"/>
                <w:szCs w:val="20"/>
                <w:lang w:val="es-ES"/>
              </w:rPr>
            </w:pPr>
            <w:r w:rsidRPr="00C52149">
              <w:rPr>
                <w:rFonts w:ascii="Palatino Linotype" w:hAnsi="Palatino Linotype"/>
                <w:sz w:val="20"/>
                <w:szCs w:val="20"/>
              </w:rPr>
              <w:t xml:space="preserve">Nombres de los encargados de despacho de todas las direcciones o similares, subdirecciones, jefaturas de departamento, enlaces administrativos y secretarios particulares del </w:t>
            </w:r>
            <w:r w:rsidRPr="00C52149">
              <w:rPr>
                <w:rFonts w:ascii="Palatino Linotype" w:hAnsi="Palatino Linotype"/>
                <w:b/>
                <w:sz w:val="20"/>
                <w:szCs w:val="20"/>
              </w:rPr>
              <w:t>Ayuntamiento de Toluca.</w:t>
            </w:r>
            <w:r w:rsidRPr="00C52149">
              <w:rPr>
                <w:rFonts w:ascii="Palatino Linotype" w:hAnsi="Palatino Linotype"/>
                <w:sz w:val="20"/>
                <w:szCs w:val="20"/>
              </w:rPr>
              <w:t xml:space="preserve"> </w:t>
            </w:r>
          </w:p>
        </w:tc>
        <w:tc>
          <w:tcPr>
            <w:tcW w:w="3544" w:type="dxa"/>
          </w:tcPr>
          <w:p w14:paraId="23CFEFF0" w14:textId="54FDCE03" w:rsidR="00AA5EE2" w:rsidRPr="00C52149" w:rsidRDefault="00B96421" w:rsidP="005D3B9C">
            <w:pPr>
              <w:spacing w:before="240" w:after="240"/>
              <w:jc w:val="both"/>
              <w:rPr>
                <w:rFonts w:ascii="Palatino Linotype" w:eastAsia="Calibri" w:hAnsi="Palatino Linotype" w:cs="Arial"/>
                <w:sz w:val="20"/>
                <w:szCs w:val="20"/>
                <w:lang w:val="es-ES"/>
              </w:rPr>
            </w:pPr>
            <w:r w:rsidRPr="00C52149">
              <w:rPr>
                <w:rFonts w:ascii="Palatino Linotype" w:eastAsia="Calibri" w:hAnsi="Palatino Linotype" w:cs="Arial"/>
                <w:sz w:val="20"/>
                <w:szCs w:val="20"/>
                <w:lang w:val="es-ES"/>
              </w:rPr>
              <w:t xml:space="preserve">En respuesta a la solicitud se agregó el archivo </w:t>
            </w:r>
            <w:proofErr w:type="spellStart"/>
            <w:r w:rsidRPr="00C52149">
              <w:rPr>
                <w:rFonts w:ascii="Palatino Linotype" w:eastAsia="Calibri" w:hAnsi="Palatino Linotype" w:cs="Arial"/>
                <w:b/>
                <w:i/>
                <w:sz w:val="20"/>
                <w:szCs w:val="20"/>
                <w:lang w:val="es-ES"/>
              </w:rPr>
              <w:t>saimex</w:t>
            </w:r>
            <w:proofErr w:type="spellEnd"/>
            <w:r w:rsidRPr="00C52149">
              <w:rPr>
                <w:rFonts w:ascii="Palatino Linotype" w:eastAsia="Calibri" w:hAnsi="Palatino Linotype" w:cs="Arial"/>
                <w:b/>
                <w:i/>
                <w:sz w:val="20"/>
                <w:szCs w:val="20"/>
                <w:lang w:val="es-ES"/>
              </w:rPr>
              <w:t xml:space="preserve"> 226.pdf </w:t>
            </w:r>
            <w:r w:rsidRPr="00C52149">
              <w:rPr>
                <w:rFonts w:ascii="Palatino Linotype" w:eastAsia="Calibri" w:hAnsi="Palatino Linotype" w:cs="Arial"/>
                <w:sz w:val="20"/>
                <w:szCs w:val="20"/>
                <w:lang w:val="es-ES"/>
              </w:rPr>
              <w:t xml:space="preserve">consistente en un documento ad hoc en el que se </w:t>
            </w:r>
            <w:r w:rsidRPr="00C52149">
              <w:rPr>
                <w:rFonts w:ascii="Palatino Linotype" w:eastAsia="Calibri" w:hAnsi="Palatino Linotype" w:cs="Arial"/>
                <w:b/>
                <w:sz w:val="20"/>
                <w:szCs w:val="20"/>
                <w:lang w:val="es-ES"/>
              </w:rPr>
              <w:t xml:space="preserve">enlista el nombre </w:t>
            </w:r>
            <w:r w:rsidRPr="00C52149">
              <w:rPr>
                <w:rFonts w:ascii="Palatino Linotype" w:eastAsia="Calibri" w:hAnsi="Palatino Linotype" w:cs="Arial"/>
                <w:sz w:val="20"/>
                <w:szCs w:val="20"/>
                <w:lang w:val="es-ES"/>
              </w:rPr>
              <w:t xml:space="preserve">de los servidores públicos encargados de despacho. </w:t>
            </w:r>
          </w:p>
        </w:tc>
        <w:tc>
          <w:tcPr>
            <w:tcW w:w="1276" w:type="dxa"/>
          </w:tcPr>
          <w:p w14:paraId="7B349470" w14:textId="77777777" w:rsidR="00AA5EE2" w:rsidRPr="00C52149" w:rsidRDefault="00AA5EE2" w:rsidP="005D3B9C">
            <w:pPr>
              <w:pStyle w:val="Prrafodelista"/>
              <w:spacing w:before="240" w:after="240"/>
              <w:ind w:left="34"/>
              <w:jc w:val="center"/>
              <w:rPr>
                <w:rFonts w:ascii="Palatino Linotype" w:hAnsi="Palatino Linotype"/>
                <w:b/>
                <w:sz w:val="20"/>
                <w:szCs w:val="20"/>
              </w:rPr>
            </w:pPr>
            <w:r w:rsidRPr="00C52149">
              <w:rPr>
                <w:rFonts w:ascii="Palatino Linotype" w:hAnsi="Palatino Linotype"/>
                <w:b/>
                <w:sz w:val="20"/>
                <w:szCs w:val="20"/>
              </w:rPr>
              <w:t>SI</w:t>
            </w:r>
          </w:p>
        </w:tc>
      </w:tr>
      <w:tr w:rsidR="00AA5EE2" w:rsidRPr="00C52149" w14:paraId="51454B8A" w14:textId="77777777" w:rsidTr="005D3B9C">
        <w:tc>
          <w:tcPr>
            <w:tcW w:w="3685" w:type="dxa"/>
          </w:tcPr>
          <w:p w14:paraId="5A457843" w14:textId="24007671" w:rsidR="00AA5EE2" w:rsidRPr="00C52149" w:rsidRDefault="0051715D" w:rsidP="00AA5EE2">
            <w:pPr>
              <w:pStyle w:val="Prrafodelista"/>
              <w:numPr>
                <w:ilvl w:val="0"/>
                <w:numId w:val="26"/>
              </w:numPr>
              <w:spacing w:before="240" w:after="240"/>
              <w:ind w:left="317" w:hanging="284"/>
              <w:jc w:val="both"/>
              <w:rPr>
                <w:rFonts w:ascii="Palatino Linotype" w:eastAsia="Calibri" w:hAnsi="Palatino Linotype" w:cs="Arial"/>
                <w:sz w:val="20"/>
                <w:szCs w:val="20"/>
                <w:lang w:val="es-ES"/>
              </w:rPr>
            </w:pPr>
            <w:r w:rsidRPr="00C52149">
              <w:rPr>
                <w:rFonts w:ascii="Palatino Linotype" w:hAnsi="Palatino Linotype"/>
                <w:sz w:val="20"/>
                <w:szCs w:val="20"/>
              </w:rPr>
              <w:t xml:space="preserve">Actas de entrega recepción de dichos cargos, precisando la fecha en que asumieron el cargo así como </w:t>
            </w:r>
            <w:r w:rsidRPr="00C52149">
              <w:rPr>
                <w:rFonts w:ascii="Palatino Linotype" w:hAnsi="Palatino Linotype"/>
                <w:sz w:val="20"/>
                <w:szCs w:val="20"/>
              </w:rPr>
              <w:lastRenderedPageBreak/>
              <w:t xml:space="preserve">si cuentan con otro empleo, cargo o comisión. </w:t>
            </w:r>
          </w:p>
        </w:tc>
        <w:tc>
          <w:tcPr>
            <w:tcW w:w="3544" w:type="dxa"/>
          </w:tcPr>
          <w:p w14:paraId="27D53104" w14:textId="77777777" w:rsidR="00AA5EE2" w:rsidRPr="00C52149" w:rsidRDefault="0064222F" w:rsidP="005D3B9C">
            <w:pPr>
              <w:spacing w:before="240" w:after="240"/>
              <w:jc w:val="both"/>
              <w:rPr>
                <w:rFonts w:ascii="Palatino Linotype" w:eastAsia="Calibri" w:hAnsi="Palatino Linotype" w:cs="Arial"/>
                <w:sz w:val="20"/>
                <w:szCs w:val="20"/>
                <w:lang w:val="es-ES"/>
              </w:rPr>
            </w:pPr>
            <w:r w:rsidRPr="00C52149">
              <w:rPr>
                <w:rFonts w:ascii="Palatino Linotype" w:eastAsia="Calibri" w:hAnsi="Palatino Linotype" w:cs="Arial"/>
                <w:sz w:val="20"/>
                <w:szCs w:val="20"/>
                <w:lang w:val="es-ES"/>
              </w:rPr>
              <w:lastRenderedPageBreak/>
              <w:t xml:space="preserve">En el archivo adjunto denominado </w:t>
            </w:r>
            <w:proofErr w:type="spellStart"/>
            <w:r w:rsidRPr="00C52149">
              <w:rPr>
                <w:rFonts w:ascii="Palatino Linotype" w:eastAsia="Calibri" w:hAnsi="Palatino Linotype" w:cs="Arial"/>
                <w:b/>
                <w:i/>
                <w:sz w:val="20"/>
                <w:szCs w:val="20"/>
                <w:lang w:val="es-ES"/>
              </w:rPr>
              <w:t>ACTAS.rar</w:t>
            </w:r>
            <w:proofErr w:type="spellEnd"/>
            <w:r w:rsidRPr="00C52149">
              <w:rPr>
                <w:rFonts w:ascii="Palatino Linotype" w:eastAsia="Calibri" w:hAnsi="Palatino Linotype" w:cs="Arial"/>
                <w:b/>
                <w:i/>
                <w:sz w:val="20"/>
                <w:szCs w:val="20"/>
                <w:lang w:val="es-ES"/>
              </w:rPr>
              <w:t xml:space="preserve"> </w:t>
            </w:r>
            <w:r w:rsidRPr="00C52149">
              <w:rPr>
                <w:rFonts w:ascii="Palatino Linotype" w:eastAsia="Calibri" w:hAnsi="Palatino Linotype" w:cs="Arial"/>
                <w:sz w:val="20"/>
                <w:szCs w:val="20"/>
                <w:lang w:val="es-ES"/>
              </w:rPr>
              <w:t xml:space="preserve">se visualiza la versión </w:t>
            </w:r>
            <w:r w:rsidRPr="00C52149">
              <w:rPr>
                <w:rFonts w:ascii="Palatino Linotype" w:eastAsia="Calibri" w:hAnsi="Palatino Linotype" w:cs="Arial"/>
                <w:sz w:val="20"/>
                <w:szCs w:val="20"/>
                <w:lang w:val="es-ES"/>
              </w:rPr>
              <w:lastRenderedPageBreak/>
              <w:t>pública de las actas de entrega recepci</w:t>
            </w:r>
            <w:r w:rsidR="00B96421" w:rsidRPr="00C52149">
              <w:rPr>
                <w:rFonts w:ascii="Palatino Linotype" w:eastAsia="Calibri" w:hAnsi="Palatino Linotype" w:cs="Arial"/>
                <w:sz w:val="20"/>
                <w:szCs w:val="20"/>
                <w:lang w:val="es-ES"/>
              </w:rPr>
              <w:t xml:space="preserve">ón. </w:t>
            </w:r>
          </w:p>
          <w:p w14:paraId="0A8AE072" w14:textId="55F38B5B" w:rsidR="00B96421" w:rsidRPr="00C52149" w:rsidRDefault="00B96421" w:rsidP="005D3B9C">
            <w:pPr>
              <w:spacing w:before="240" w:after="240"/>
              <w:jc w:val="both"/>
              <w:rPr>
                <w:rFonts w:ascii="Palatino Linotype" w:eastAsia="Calibri" w:hAnsi="Palatino Linotype" w:cs="Arial"/>
                <w:b/>
                <w:i/>
                <w:sz w:val="20"/>
                <w:szCs w:val="20"/>
                <w:lang w:val="es-ES"/>
              </w:rPr>
            </w:pPr>
            <w:r w:rsidRPr="00C52149">
              <w:rPr>
                <w:rFonts w:ascii="Palatino Linotype" w:eastAsia="Calibri" w:hAnsi="Palatino Linotype" w:cs="Arial"/>
                <w:sz w:val="20"/>
                <w:szCs w:val="20"/>
                <w:lang w:val="es-ES"/>
              </w:rPr>
              <w:t xml:space="preserve">En el archivo </w:t>
            </w:r>
            <w:proofErr w:type="spellStart"/>
            <w:r w:rsidRPr="00C52149">
              <w:rPr>
                <w:rFonts w:ascii="Palatino Linotype" w:eastAsia="Calibri" w:hAnsi="Palatino Linotype" w:cs="Arial"/>
                <w:b/>
                <w:i/>
                <w:sz w:val="20"/>
                <w:szCs w:val="20"/>
                <w:lang w:val="es-ES"/>
              </w:rPr>
              <w:t>saimex</w:t>
            </w:r>
            <w:proofErr w:type="spellEnd"/>
            <w:r w:rsidRPr="00C52149">
              <w:rPr>
                <w:rFonts w:ascii="Palatino Linotype" w:eastAsia="Calibri" w:hAnsi="Palatino Linotype" w:cs="Arial"/>
                <w:b/>
                <w:i/>
                <w:sz w:val="20"/>
                <w:szCs w:val="20"/>
                <w:lang w:val="es-ES"/>
              </w:rPr>
              <w:t xml:space="preserve"> 226.pdf </w:t>
            </w:r>
            <w:r w:rsidRPr="00C52149">
              <w:rPr>
                <w:rFonts w:ascii="Palatino Linotype" w:eastAsia="Calibri" w:hAnsi="Palatino Linotype" w:cs="Arial"/>
                <w:sz w:val="20"/>
                <w:szCs w:val="20"/>
                <w:lang w:val="es-ES"/>
              </w:rPr>
              <w:t xml:space="preserve">se </w:t>
            </w:r>
            <w:r w:rsidR="00BE1214" w:rsidRPr="00C52149">
              <w:rPr>
                <w:rFonts w:ascii="Palatino Linotype" w:eastAsia="Calibri" w:hAnsi="Palatino Linotype" w:cs="Arial"/>
                <w:sz w:val="20"/>
                <w:szCs w:val="20"/>
                <w:lang w:val="es-ES"/>
              </w:rPr>
              <w:t>entrega</w:t>
            </w:r>
            <w:r w:rsidRPr="00C52149">
              <w:rPr>
                <w:rFonts w:ascii="Palatino Linotype" w:eastAsia="Calibri" w:hAnsi="Palatino Linotype" w:cs="Arial"/>
                <w:sz w:val="20"/>
                <w:szCs w:val="20"/>
                <w:lang w:val="es-ES"/>
              </w:rPr>
              <w:t xml:space="preserve"> la información relativa a la fecha en que asumieron el cargo, y se responde al planteamiento de </w:t>
            </w:r>
            <w:r w:rsidRPr="00C52149">
              <w:rPr>
                <w:rFonts w:ascii="Palatino Linotype" w:eastAsia="Calibri" w:hAnsi="Palatino Linotype" w:cs="Arial"/>
                <w:b/>
                <w:i/>
                <w:sz w:val="20"/>
                <w:szCs w:val="20"/>
                <w:lang w:val="es-ES"/>
              </w:rPr>
              <w:t xml:space="preserve">si los servidores públicos cuentan con otro empleo, cargo o comisión. </w:t>
            </w:r>
          </w:p>
        </w:tc>
        <w:tc>
          <w:tcPr>
            <w:tcW w:w="1276" w:type="dxa"/>
          </w:tcPr>
          <w:p w14:paraId="0CD1375B" w14:textId="5A50BAFB" w:rsidR="00AA5EE2" w:rsidRPr="00C52149" w:rsidRDefault="00B96421" w:rsidP="005D3B9C">
            <w:pPr>
              <w:pStyle w:val="Prrafodelista"/>
              <w:spacing w:before="240" w:after="240"/>
              <w:ind w:left="34"/>
              <w:jc w:val="center"/>
              <w:rPr>
                <w:rFonts w:ascii="Palatino Linotype" w:eastAsia="Calibri" w:hAnsi="Palatino Linotype" w:cs="Arial"/>
                <w:i/>
                <w:sz w:val="20"/>
                <w:szCs w:val="20"/>
                <w:lang w:val="es-ES"/>
              </w:rPr>
            </w:pPr>
            <w:r w:rsidRPr="00C52149">
              <w:rPr>
                <w:rFonts w:ascii="Palatino Linotype" w:hAnsi="Palatino Linotype"/>
                <w:b/>
                <w:sz w:val="20"/>
                <w:szCs w:val="20"/>
              </w:rPr>
              <w:lastRenderedPageBreak/>
              <w:t>PARCIAL</w:t>
            </w:r>
          </w:p>
        </w:tc>
      </w:tr>
      <w:tr w:rsidR="00AA5EE2" w:rsidRPr="00C52149" w14:paraId="1916B107" w14:textId="77777777" w:rsidTr="005D3B9C">
        <w:tc>
          <w:tcPr>
            <w:tcW w:w="3685" w:type="dxa"/>
          </w:tcPr>
          <w:p w14:paraId="6A6FD0C9" w14:textId="68F6B6B7" w:rsidR="00AA5EE2" w:rsidRPr="00C52149" w:rsidRDefault="0051715D" w:rsidP="0051715D">
            <w:pPr>
              <w:pStyle w:val="Prrafodelista"/>
              <w:numPr>
                <w:ilvl w:val="0"/>
                <w:numId w:val="26"/>
              </w:numPr>
              <w:spacing w:before="240" w:after="240"/>
              <w:ind w:left="317" w:hanging="284"/>
              <w:jc w:val="both"/>
              <w:rPr>
                <w:rFonts w:ascii="Palatino Linotype" w:eastAsia="Calibri" w:hAnsi="Palatino Linotype" w:cs="Arial"/>
                <w:sz w:val="20"/>
                <w:szCs w:val="20"/>
                <w:lang w:val="es-ES"/>
              </w:rPr>
            </w:pPr>
            <w:r w:rsidRPr="00C52149">
              <w:rPr>
                <w:rFonts w:ascii="Palatino Linotype" w:hAnsi="Palatino Linotype"/>
                <w:sz w:val="20"/>
                <w:szCs w:val="20"/>
              </w:rPr>
              <w:lastRenderedPageBreak/>
              <w:t xml:space="preserve">Nombramientos al cargo de todos los directores o similares, subdirectores, jefes de departamento, jefes de unidad, secretarios particulares y enlaces administrativos de la administración actual 2016-2018. </w:t>
            </w:r>
          </w:p>
        </w:tc>
        <w:tc>
          <w:tcPr>
            <w:tcW w:w="3544" w:type="dxa"/>
          </w:tcPr>
          <w:p w14:paraId="5EA99F30" w14:textId="0485488F" w:rsidR="00AA5EE2" w:rsidRPr="00C52149" w:rsidRDefault="00B96421" w:rsidP="005D3B9C">
            <w:pPr>
              <w:spacing w:before="240" w:after="240"/>
              <w:jc w:val="both"/>
              <w:rPr>
                <w:rFonts w:ascii="Palatino Linotype" w:eastAsia="Calibri" w:hAnsi="Palatino Linotype" w:cs="Arial"/>
                <w:sz w:val="20"/>
                <w:szCs w:val="20"/>
                <w:lang w:val="es-ES"/>
              </w:rPr>
            </w:pPr>
            <w:r w:rsidRPr="00C52149">
              <w:rPr>
                <w:rFonts w:ascii="Palatino Linotype" w:eastAsia="Calibri" w:hAnsi="Palatino Linotype" w:cs="Arial"/>
                <w:sz w:val="20"/>
                <w:szCs w:val="20"/>
                <w:lang w:val="es-ES"/>
              </w:rPr>
              <w:t xml:space="preserve">En el archivo </w:t>
            </w:r>
            <w:r w:rsidRPr="00C52149">
              <w:rPr>
                <w:rFonts w:ascii="Palatino Linotype" w:eastAsia="Calibri" w:hAnsi="Palatino Linotype" w:cs="Arial"/>
                <w:b/>
                <w:i/>
                <w:sz w:val="20"/>
                <w:szCs w:val="20"/>
                <w:lang w:val="es-ES"/>
              </w:rPr>
              <w:t xml:space="preserve">ANEXOS DEL OFICIO 2160010017852018.zip, </w:t>
            </w:r>
            <w:r w:rsidRPr="00C52149">
              <w:rPr>
                <w:rFonts w:ascii="Palatino Linotype" w:eastAsia="Calibri" w:hAnsi="Palatino Linotype" w:cs="Arial"/>
                <w:sz w:val="20"/>
                <w:szCs w:val="20"/>
                <w:lang w:val="es-ES"/>
              </w:rPr>
              <w:t xml:space="preserve">se encuentran los nombramientos solicitados por el particular. </w:t>
            </w:r>
          </w:p>
        </w:tc>
        <w:tc>
          <w:tcPr>
            <w:tcW w:w="1276" w:type="dxa"/>
          </w:tcPr>
          <w:p w14:paraId="2C4CCB0E" w14:textId="77777777" w:rsidR="00AA5EE2" w:rsidRPr="00C52149" w:rsidRDefault="00AA5EE2" w:rsidP="005D3B9C">
            <w:pPr>
              <w:pStyle w:val="Prrafodelista"/>
              <w:spacing w:before="240" w:after="240"/>
              <w:ind w:left="34"/>
              <w:jc w:val="center"/>
              <w:rPr>
                <w:rFonts w:ascii="Palatino Linotype" w:eastAsia="Calibri" w:hAnsi="Palatino Linotype" w:cs="Arial"/>
                <w:i/>
                <w:sz w:val="20"/>
                <w:szCs w:val="20"/>
                <w:lang w:val="es-ES"/>
              </w:rPr>
            </w:pPr>
            <w:r w:rsidRPr="00C52149">
              <w:rPr>
                <w:rFonts w:ascii="Palatino Linotype" w:hAnsi="Palatino Linotype"/>
                <w:b/>
                <w:sz w:val="20"/>
                <w:szCs w:val="20"/>
              </w:rPr>
              <w:t>SI</w:t>
            </w:r>
          </w:p>
        </w:tc>
      </w:tr>
      <w:tr w:rsidR="00AA5EE2" w:rsidRPr="00C52149" w14:paraId="5A07D3C2" w14:textId="77777777" w:rsidTr="005D3B9C">
        <w:tc>
          <w:tcPr>
            <w:tcW w:w="3685" w:type="dxa"/>
          </w:tcPr>
          <w:p w14:paraId="16922453" w14:textId="1EF52CBA" w:rsidR="00AA5EE2" w:rsidRPr="00C52149" w:rsidRDefault="0051715D" w:rsidP="00AA5EE2">
            <w:pPr>
              <w:pStyle w:val="Prrafodelista"/>
              <w:numPr>
                <w:ilvl w:val="0"/>
                <w:numId w:val="26"/>
              </w:numPr>
              <w:spacing w:before="240" w:after="240"/>
              <w:ind w:left="175" w:hanging="175"/>
              <w:jc w:val="both"/>
              <w:rPr>
                <w:rFonts w:ascii="Palatino Linotype" w:eastAsia="Calibri" w:hAnsi="Palatino Linotype" w:cs="Arial"/>
                <w:sz w:val="20"/>
                <w:szCs w:val="20"/>
                <w:lang w:val="es-ES"/>
              </w:rPr>
            </w:pPr>
            <w:r w:rsidRPr="00C52149">
              <w:rPr>
                <w:rFonts w:ascii="Palatino Linotype" w:hAnsi="Palatino Linotype"/>
                <w:sz w:val="20"/>
                <w:szCs w:val="20"/>
              </w:rPr>
              <w:t>Adeudo total de esta administración, incluir proveedores, contratistas, juicios</w:t>
            </w:r>
            <w:r w:rsidR="00A11536" w:rsidRPr="00C52149">
              <w:rPr>
                <w:rFonts w:ascii="Palatino Linotype" w:hAnsi="Palatino Linotype"/>
                <w:sz w:val="20"/>
                <w:szCs w:val="20"/>
              </w:rPr>
              <w:t xml:space="preserve"> laborales, etc., precisando el día que se adquirió el bien o servicio, y precisar la fecha exacta del adeudo actual. </w:t>
            </w:r>
          </w:p>
        </w:tc>
        <w:tc>
          <w:tcPr>
            <w:tcW w:w="3544" w:type="dxa"/>
          </w:tcPr>
          <w:p w14:paraId="7F884244" w14:textId="0D168743" w:rsidR="00AA5EE2" w:rsidRPr="00C52149" w:rsidRDefault="0064222F" w:rsidP="005D3B9C">
            <w:pPr>
              <w:spacing w:before="240" w:after="240"/>
              <w:jc w:val="both"/>
              <w:rPr>
                <w:rFonts w:ascii="Palatino Linotype" w:eastAsia="Calibri" w:hAnsi="Palatino Linotype" w:cs="Arial"/>
                <w:sz w:val="20"/>
                <w:szCs w:val="20"/>
                <w:lang w:val="es-ES"/>
              </w:rPr>
            </w:pPr>
            <w:r w:rsidRPr="00C52149">
              <w:rPr>
                <w:rFonts w:ascii="Palatino Linotype" w:eastAsia="Calibri" w:hAnsi="Palatino Linotype" w:cs="Arial"/>
                <w:sz w:val="20"/>
                <w:szCs w:val="20"/>
                <w:lang w:val="es-ES"/>
              </w:rPr>
              <w:t xml:space="preserve">En el archivo electrónico identificado como </w:t>
            </w:r>
            <w:r w:rsidRPr="00C52149">
              <w:rPr>
                <w:rFonts w:ascii="Palatino Linotype" w:eastAsia="Calibri" w:hAnsi="Palatino Linotype" w:cs="Arial"/>
                <w:b/>
                <w:i/>
                <w:sz w:val="20"/>
                <w:szCs w:val="20"/>
                <w:lang w:val="es-ES"/>
              </w:rPr>
              <w:t xml:space="preserve">OFICIOS.pdf </w:t>
            </w:r>
            <w:r w:rsidRPr="00C52149">
              <w:rPr>
                <w:rFonts w:ascii="Palatino Linotype" w:eastAsia="Calibri" w:hAnsi="Palatino Linotype" w:cs="Arial"/>
                <w:sz w:val="20"/>
                <w:szCs w:val="20"/>
                <w:lang w:val="es-ES"/>
              </w:rPr>
              <w:t xml:space="preserve">en la página 3 se adjunta el Estado Analítico de la Deuda y Otros Pasivos al treinta (30) de abril de dos mil dieciocho. </w:t>
            </w:r>
          </w:p>
        </w:tc>
        <w:tc>
          <w:tcPr>
            <w:tcW w:w="1276" w:type="dxa"/>
          </w:tcPr>
          <w:p w14:paraId="29631ACC" w14:textId="7305CD8D" w:rsidR="00AA5EE2" w:rsidRPr="00C52149" w:rsidRDefault="0064222F" w:rsidP="005D3B9C">
            <w:pPr>
              <w:pStyle w:val="Prrafodelista"/>
              <w:spacing w:before="240" w:after="240"/>
              <w:ind w:left="34"/>
              <w:jc w:val="center"/>
              <w:rPr>
                <w:rFonts w:ascii="Palatino Linotype" w:eastAsia="Calibri" w:hAnsi="Palatino Linotype" w:cs="Arial"/>
                <w:b/>
                <w:sz w:val="20"/>
                <w:szCs w:val="20"/>
                <w:lang w:val="es-ES"/>
              </w:rPr>
            </w:pPr>
            <w:r w:rsidRPr="00C52149">
              <w:rPr>
                <w:rFonts w:ascii="Palatino Linotype" w:eastAsia="Calibri" w:hAnsi="Palatino Linotype" w:cs="Arial"/>
                <w:b/>
                <w:sz w:val="20"/>
                <w:szCs w:val="20"/>
                <w:lang w:val="es-ES"/>
              </w:rPr>
              <w:t>PARCIAL</w:t>
            </w:r>
          </w:p>
        </w:tc>
      </w:tr>
      <w:tr w:rsidR="00AA5EE2" w:rsidRPr="00C52149" w14:paraId="457DBCC6" w14:textId="77777777" w:rsidTr="005D3B9C">
        <w:tc>
          <w:tcPr>
            <w:tcW w:w="3685" w:type="dxa"/>
          </w:tcPr>
          <w:p w14:paraId="79539689" w14:textId="34FDB287" w:rsidR="00AA5EE2" w:rsidRPr="00C52149" w:rsidRDefault="005D108A" w:rsidP="005D108A">
            <w:pPr>
              <w:pStyle w:val="Prrafodelista"/>
              <w:numPr>
                <w:ilvl w:val="0"/>
                <w:numId w:val="26"/>
              </w:numPr>
              <w:spacing w:before="240" w:after="240"/>
              <w:ind w:left="175" w:hanging="175"/>
              <w:jc w:val="both"/>
              <w:rPr>
                <w:rFonts w:ascii="Palatino Linotype" w:eastAsia="Calibri" w:hAnsi="Palatino Linotype" w:cs="Arial"/>
                <w:sz w:val="20"/>
                <w:szCs w:val="20"/>
                <w:lang w:val="es-ES"/>
              </w:rPr>
            </w:pPr>
            <w:r w:rsidRPr="00C52149">
              <w:rPr>
                <w:rFonts w:ascii="Palatino Linotype" w:hAnsi="Palatino Linotype"/>
                <w:sz w:val="20"/>
                <w:szCs w:val="20"/>
              </w:rPr>
              <w:t>Monto recaudado por pago de impuesto predial del año 2016 al 2018.</w:t>
            </w:r>
          </w:p>
        </w:tc>
        <w:tc>
          <w:tcPr>
            <w:tcW w:w="3544" w:type="dxa"/>
          </w:tcPr>
          <w:p w14:paraId="16C2F68A" w14:textId="624F61B5" w:rsidR="00AA5EE2" w:rsidRPr="00C52149" w:rsidRDefault="0064222F" w:rsidP="0064222F">
            <w:pPr>
              <w:spacing w:before="240" w:after="240"/>
              <w:jc w:val="both"/>
              <w:rPr>
                <w:rFonts w:ascii="Palatino Linotype" w:eastAsia="Calibri" w:hAnsi="Palatino Linotype" w:cs="Arial"/>
                <w:sz w:val="20"/>
                <w:szCs w:val="20"/>
                <w:lang w:val="es-ES"/>
              </w:rPr>
            </w:pPr>
            <w:r w:rsidRPr="00C52149">
              <w:rPr>
                <w:rFonts w:ascii="Palatino Linotype" w:eastAsia="Calibri" w:hAnsi="Palatino Linotype" w:cs="Arial"/>
                <w:sz w:val="20"/>
                <w:szCs w:val="20"/>
                <w:lang w:val="es-ES"/>
              </w:rPr>
              <w:t xml:space="preserve">En el archivo electrónico identificado como </w:t>
            </w:r>
            <w:r w:rsidRPr="00C52149">
              <w:rPr>
                <w:rFonts w:ascii="Palatino Linotype" w:eastAsia="Calibri" w:hAnsi="Palatino Linotype" w:cs="Arial"/>
                <w:b/>
                <w:i/>
                <w:sz w:val="20"/>
                <w:szCs w:val="20"/>
                <w:lang w:val="es-ES"/>
              </w:rPr>
              <w:t xml:space="preserve">OFICIOS.pdf </w:t>
            </w:r>
            <w:r w:rsidRPr="00C52149">
              <w:rPr>
                <w:rFonts w:ascii="Palatino Linotype" w:eastAsia="Calibri" w:hAnsi="Palatino Linotype" w:cs="Arial"/>
                <w:sz w:val="20"/>
                <w:szCs w:val="20"/>
                <w:lang w:val="es-ES"/>
              </w:rPr>
              <w:t xml:space="preserve">en la página 5 se puede observar el oficio número 216001201/080/2018 de fecha veintiocho (28) de mayo de dos mil dieciocho, suscrito por la jefa del departamento de recaudación en el que detalla los ingresos recaudados por concepto del impuesto predial. </w:t>
            </w:r>
          </w:p>
        </w:tc>
        <w:tc>
          <w:tcPr>
            <w:tcW w:w="1276" w:type="dxa"/>
          </w:tcPr>
          <w:p w14:paraId="5078CDD8" w14:textId="77777777" w:rsidR="00AA5EE2" w:rsidRPr="00C52149" w:rsidRDefault="00AA5EE2" w:rsidP="005D3B9C">
            <w:pPr>
              <w:pStyle w:val="Prrafodelista"/>
              <w:spacing w:before="240" w:after="240"/>
              <w:ind w:left="34"/>
              <w:jc w:val="center"/>
              <w:rPr>
                <w:rFonts w:ascii="Palatino Linotype" w:eastAsia="Calibri" w:hAnsi="Palatino Linotype" w:cs="Arial"/>
                <w:i/>
                <w:sz w:val="20"/>
                <w:szCs w:val="20"/>
                <w:lang w:val="es-ES"/>
              </w:rPr>
            </w:pPr>
            <w:r w:rsidRPr="00C52149">
              <w:rPr>
                <w:rFonts w:ascii="Palatino Linotype" w:hAnsi="Palatino Linotype"/>
                <w:b/>
                <w:sz w:val="20"/>
                <w:szCs w:val="20"/>
              </w:rPr>
              <w:t>SI</w:t>
            </w:r>
          </w:p>
        </w:tc>
      </w:tr>
    </w:tbl>
    <w:p w14:paraId="5D0576F7" w14:textId="77777777" w:rsidR="00AA5EE2" w:rsidRPr="00C52149" w:rsidRDefault="00AA5EE2" w:rsidP="00273EE3">
      <w:pPr>
        <w:pStyle w:val="Prrafodelista"/>
        <w:spacing w:before="240" w:after="240" w:line="360" w:lineRule="auto"/>
        <w:ind w:left="426"/>
        <w:jc w:val="both"/>
        <w:rPr>
          <w:rFonts w:ascii="Palatino Linotype" w:eastAsia="Calibri" w:hAnsi="Palatino Linotype" w:cs="Times New Roman"/>
        </w:rPr>
      </w:pPr>
    </w:p>
    <w:p w14:paraId="7C5F7744" w14:textId="509D4FEF" w:rsidR="009D7B8B" w:rsidRPr="00C52149" w:rsidRDefault="009D7B8B" w:rsidP="009D7B8B">
      <w:pPr>
        <w:pStyle w:val="Prrafodelista"/>
        <w:numPr>
          <w:ilvl w:val="0"/>
          <w:numId w:val="2"/>
        </w:numPr>
        <w:spacing w:before="240" w:after="240" w:line="360" w:lineRule="auto"/>
        <w:ind w:left="426" w:hanging="426"/>
        <w:jc w:val="both"/>
        <w:rPr>
          <w:rFonts w:ascii="Palatino Linotype" w:eastAsia="Calibri" w:hAnsi="Palatino Linotype" w:cs="Times New Roman"/>
          <w:b/>
          <w:i/>
          <w:sz w:val="22"/>
          <w:szCs w:val="22"/>
        </w:rPr>
      </w:pPr>
      <w:r w:rsidRPr="00C52149">
        <w:rPr>
          <w:rFonts w:ascii="Palatino Linotype" w:eastAsia="Calibri" w:hAnsi="Palatino Linotype" w:cs="Times New Roman"/>
        </w:rPr>
        <w:t xml:space="preserve">De la tabla comparativa que antecede, se advierte que el </w:t>
      </w:r>
      <w:r w:rsidRPr="00C52149">
        <w:rPr>
          <w:rFonts w:ascii="Palatino Linotype" w:eastAsia="Calibri" w:hAnsi="Palatino Linotype" w:cs="Times New Roman"/>
          <w:b/>
        </w:rPr>
        <w:t xml:space="preserve">SUJETO OBLIGADO </w:t>
      </w:r>
      <w:r w:rsidRPr="00C52149">
        <w:rPr>
          <w:rFonts w:ascii="Palatino Linotype" w:eastAsia="Calibri" w:hAnsi="Palatino Linotype" w:cs="Times New Roman"/>
        </w:rPr>
        <w:t xml:space="preserve">mediante la </w:t>
      </w:r>
      <w:r w:rsidRPr="00C52149">
        <w:rPr>
          <w:rFonts w:ascii="Palatino Linotype" w:hAnsi="Palatino Linotype"/>
        </w:rPr>
        <w:t>respuesta</w:t>
      </w:r>
      <w:r w:rsidRPr="00C52149">
        <w:rPr>
          <w:rFonts w:ascii="Palatino Linotype" w:eastAsia="Calibri" w:hAnsi="Palatino Linotype" w:cs="Times New Roman"/>
        </w:rPr>
        <w:t xml:space="preserve"> a la solicitud de información responde a cada uno de los </w:t>
      </w:r>
      <w:r w:rsidRPr="00C52149">
        <w:rPr>
          <w:rFonts w:ascii="Palatino Linotype" w:eastAsia="Calibri" w:hAnsi="Palatino Linotype" w:cs="Times New Roman"/>
        </w:rPr>
        <w:lastRenderedPageBreak/>
        <w:t xml:space="preserve">requerimientos planteados por el particular, teniéndose por colmado lo solicitado en los numerales </w:t>
      </w:r>
      <w:r w:rsidRPr="00C52149">
        <w:rPr>
          <w:rFonts w:ascii="Palatino Linotype" w:eastAsia="Calibri" w:hAnsi="Palatino Linotype" w:cs="Times New Roman"/>
          <w:b/>
        </w:rPr>
        <w:t>1, 3 y 5</w:t>
      </w:r>
      <w:r w:rsidRPr="00C52149">
        <w:rPr>
          <w:rFonts w:ascii="Palatino Linotype" w:eastAsia="Calibri" w:hAnsi="Palatino Linotype" w:cs="Times New Roman"/>
        </w:rPr>
        <w:t>, siendo importante mencionar que de acuerdo a lo</w:t>
      </w:r>
      <w:r w:rsidRPr="00C52149">
        <w:rPr>
          <w:rFonts w:ascii="Palatino Linotype" w:hAnsi="Palatino Linotype" w:cs="Arial"/>
          <w:lang w:eastAsia="es-MX"/>
        </w:rPr>
        <w:t xml:space="preserve"> previsto en los artículos 12 y 24 </w:t>
      </w:r>
      <w:r w:rsidRPr="00C52149">
        <w:rPr>
          <w:rFonts w:ascii="Palatino Linotype" w:hAnsi="Palatino Linotype" w:cs="Arial"/>
          <w:b/>
          <w:lang w:eastAsia="es-MX"/>
        </w:rPr>
        <w:t>de la Ley de Transparencia y Acceso a la Información Pública del Estado de México y Municipios</w:t>
      </w:r>
      <w:r w:rsidRPr="00C52149">
        <w:rPr>
          <w:rFonts w:ascii="Palatino Linotype" w:hAnsi="Palatino Linotype" w:cs="Arial"/>
          <w:lang w:eastAsia="es-MX"/>
        </w:rPr>
        <w:t>, que a la letra dicen:</w:t>
      </w:r>
    </w:p>
    <w:p w14:paraId="756F67B5" w14:textId="77777777" w:rsidR="009D7B8B" w:rsidRPr="00C52149" w:rsidRDefault="009D7B8B" w:rsidP="009D7B8B">
      <w:pPr>
        <w:spacing w:line="360" w:lineRule="auto"/>
        <w:ind w:left="851" w:right="567"/>
        <w:jc w:val="both"/>
        <w:rPr>
          <w:rFonts w:ascii="Palatino Linotype" w:hAnsi="Palatino Linotype" w:cs="Arial"/>
          <w:i/>
          <w:sz w:val="22"/>
          <w:lang w:eastAsia="es-MX"/>
        </w:rPr>
      </w:pPr>
      <w:r w:rsidRPr="00C52149">
        <w:rPr>
          <w:rFonts w:ascii="Palatino Linotype" w:hAnsi="Palatino Linotype" w:cs="Arial"/>
          <w:i/>
          <w:sz w:val="22"/>
          <w:lang w:eastAsia="es-MX"/>
        </w:rPr>
        <w:t>“</w:t>
      </w:r>
      <w:r w:rsidRPr="00C52149">
        <w:rPr>
          <w:rFonts w:ascii="Palatino Linotype" w:hAnsi="Palatino Linotype" w:cs="Arial"/>
          <w:b/>
          <w:i/>
          <w:sz w:val="22"/>
          <w:lang w:eastAsia="es-MX"/>
        </w:rPr>
        <w:t>Artículo 12</w:t>
      </w:r>
      <w:r w:rsidRPr="00C52149">
        <w:rPr>
          <w:rFonts w:ascii="Palatino Linotype" w:hAnsi="Palatino Linotype" w:cs="Arial"/>
          <w:i/>
          <w:sz w:val="22"/>
          <w:lang w:eastAsia="es-MX"/>
        </w:rPr>
        <w:t>. Quienes generen, recopilen, administren, manejen, procesen, archiven o conserven información pública serán responsables de la misma en los términos de las disposiciones jurídicas aplicables.</w:t>
      </w:r>
    </w:p>
    <w:p w14:paraId="4DEA7C45" w14:textId="77777777" w:rsidR="009D7B8B" w:rsidRPr="00C52149" w:rsidRDefault="009D7B8B" w:rsidP="009D7B8B">
      <w:pPr>
        <w:spacing w:line="360" w:lineRule="auto"/>
        <w:ind w:left="851" w:right="567"/>
        <w:jc w:val="both"/>
        <w:rPr>
          <w:rFonts w:ascii="Palatino Linotype" w:hAnsi="Palatino Linotype" w:cs="Arial"/>
          <w:i/>
          <w:sz w:val="22"/>
          <w:lang w:eastAsia="es-MX"/>
        </w:rPr>
      </w:pPr>
    </w:p>
    <w:p w14:paraId="37AE4419" w14:textId="77777777" w:rsidR="009D7B8B" w:rsidRPr="00C52149" w:rsidRDefault="009D7B8B" w:rsidP="009D7B8B">
      <w:pPr>
        <w:spacing w:line="360" w:lineRule="auto"/>
        <w:ind w:left="851" w:right="567"/>
        <w:jc w:val="both"/>
        <w:rPr>
          <w:rFonts w:ascii="Palatino Linotype" w:hAnsi="Palatino Linotype" w:cs="Arial"/>
          <w:i/>
          <w:sz w:val="22"/>
          <w:lang w:eastAsia="es-MX"/>
        </w:rPr>
      </w:pPr>
      <w:r w:rsidRPr="00C52149">
        <w:rPr>
          <w:rFonts w:ascii="Palatino Linotype" w:hAnsi="Palatino Linotype" w:cs="Arial"/>
          <w:b/>
          <w:i/>
          <w:sz w:val="22"/>
          <w:lang w:eastAsia="es-MX"/>
        </w:rPr>
        <w:t>Los sujetos obligados sólo proporcionarán la información pública que se les requiera y que obre en sus archivos y en el estado en que ésta se encuentre</w:t>
      </w:r>
      <w:r w:rsidRPr="00C52149">
        <w:rPr>
          <w:rFonts w:ascii="Palatino Linotype" w:hAnsi="Palatino Linotype" w:cs="Arial"/>
          <w:i/>
          <w:sz w:val="22"/>
          <w:lang w:eastAsia="es-MX"/>
        </w:rPr>
        <w:t>. La obligación de proporcionar información no comprende el procesamiento de la misma, ni el presentarla conforme al interés del solicitante; no estarán obligados a generarla, resumirla, efectuar cálculos o practicar investigaciones.</w:t>
      </w:r>
    </w:p>
    <w:p w14:paraId="3377558A" w14:textId="77777777" w:rsidR="009D7B8B" w:rsidRPr="00C52149" w:rsidRDefault="009D7B8B" w:rsidP="009D7B8B">
      <w:pPr>
        <w:spacing w:line="360" w:lineRule="auto"/>
        <w:ind w:left="851" w:right="567"/>
        <w:jc w:val="both"/>
        <w:rPr>
          <w:rFonts w:ascii="Palatino Linotype" w:hAnsi="Palatino Linotype" w:cs="Arial"/>
          <w:i/>
          <w:sz w:val="22"/>
          <w:lang w:eastAsia="es-MX"/>
        </w:rPr>
      </w:pPr>
    </w:p>
    <w:p w14:paraId="04195C8A" w14:textId="77777777" w:rsidR="009D7B8B" w:rsidRPr="00C52149" w:rsidRDefault="009D7B8B" w:rsidP="009D7B8B">
      <w:pPr>
        <w:spacing w:line="360" w:lineRule="auto"/>
        <w:ind w:left="851" w:right="567"/>
        <w:jc w:val="both"/>
        <w:rPr>
          <w:rFonts w:ascii="Palatino Linotype" w:hAnsi="Palatino Linotype" w:cs="Arial"/>
          <w:i/>
          <w:sz w:val="22"/>
          <w:lang w:eastAsia="es-MX"/>
        </w:rPr>
      </w:pPr>
      <w:r w:rsidRPr="00C52149">
        <w:rPr>
          <w:rFonts w:ascii="Palatino Linotype" w:hAnsi="Palatino Linotype" w:cs="Arial"/>
          <w:b/>
          <w:i/>
          <w:sz w:val="22"/>
          <w:lang w:eastAsia="es-MX"/>
        </w:rPr>
        <w:t>Artículo 24.</w:t>
      </w:r>
      <w:r w:rsidRPr="00C52149">
        <w:rPr>
          <w:rFonts w:ascii="Palatino Linotype" w:hAnsi="Palatino Linotype" w:cs="Arial"/>
          <w:i/>
          <w:sz w:val="22"/>
          <w:lang w:eastAsia="es-MX"/>
        </w:rPr>
        <w:t xml:space="preserve"> Para el cumplimiento de los objetivos de esta Ley, los sujetos obligados deberán cumplir con las siguientes obligaciones, según corresponda, de acuerdo a su naturaleza:</w:t>
      </w:r>
    </w:p>
    <w:p w14:paraId="5BFFBF98" w14:textId="77777777" w:rsidR="009D7B8B" w:rsidRPr="00C52149" w:rsidRDefault="009D7B8B" w:rsidP="009D7B8B">
      <w:pPr>
        <w:spacing w:line="360" w:lineRule="auto"/>
        <w:ind w:left="851" w:right="567"/>
        <w:jc w:val="both"/>
        <w:rPr>
          <w:rFonts w:ascii="Palatino Linotype" w:hAnsi="Palatino Linotype" w:cs="Arial"/>
          <w:i/>
          <w:sz w:val="22"/>
          <w:lang w:eastAsia="es-MX"/>
        </w:rPr>
      </w:pPr>
      <w:r w:rsidRPr="00C52149">
        <w:rPr>
          <w:rFonts w:ascii="Palatino Linotype" w:hAnsi="Palatino Linotype" w:cs="Arial"/>
          <w:b/>
          <w:i/>
          <w:sz w:val="22"/>
          <w:lang w:eastAsia="es-MX"/>
        </w:rPr>
        <w:t>…</w:t>
      </w:r>
    </w:p>
    <w:p w14:paraId="7D662386" w14:textId="77777777" w:rsidR="009D7B8B" w:rsidRPr="00C52149" w:rsidRDefault="009D7B8B" w:rsidP="009D7B8B">
      <w:pPr>
        <w:spacing w:line="360" w:lineRule="auto"/>
        <w:ind w:left="851" w:right="567"/>
        <w:jc w:val="both"/>
        <w:rPr>
          <w:i/>
          <w:sz w:val="22"/>
          <w:lang w:eastAsia="ja-JP"/>
        </w:rPr>
      </w:pPr>
      <w:r w:rsidRPr="00C52149">
        <w:rPr>
          <w:rFonts w:ascii="Palatino Linotype" w:hAnsi="Palatino Linotype" w:cs="Arial"/>
          <w:b/>
          <w:i/>
          <w:sz w:val="22"/>
          <w:lang w:eastAsia="es-MX"/>
        </w:rPr>
        <w:t>Los sujetos obligados solo proporcionarán la información pública que generen, administren o posean en el ejercicio de sus atribuciones</w:t>
      </w:r>
      <w:r w:rsidRPr="00C52149">
        <w:rPr>
          <w:rFonts w:ascii="Palatino Linotype" w:hAnsi="Palatino Linotype" w:cs="Arial"/>
          <w:i/>
          <w:sz w:val="22"/>
          <w:lang w:eastAsia="es-MX"/>
        </w:rPr>
        <w:t xml:space="preserve">.” </w:t>
      </w:r>
    </w:p>
    <w:p w14:paraId="526DCECE" w14:textId="77777777" w:rsidR="009D7B8B" w:rsidRPr="00C52149" w:rsidRDefault="009D7B8B" w:rsidP="009D7B8B">
      <w:pPr>
        <w:ind w:left="851" w:right="567"/>
        <w:jc w:val="both"/>
        <w:rPr>
          <w:rFonts w:ascii="Palatino Linotype" w:hAnsi="Palatino Linotype" w:cs="Arial"/>
          <w:i/>
          <w:sz w:val="22"/>
          <w:lang w:eastAsia="es-MX"/>
        </w:rPr>
      </w:pPr>
    </w:p>
    <w:p w14:paraId="59A389E1" w14:textId="77777777" w:rsidR="009D7B8B" w:rsidRPr="00C52149" w:rsidRDefault="009D7B8B" w:rsidP="009D7B8B">
      <w:pPr>
        <w:pStyle w:val="Prrafodelista"/>
        <w:numPr>
          <w:ilvl w:val="0"/>
          <w:numId w:val="2"/>
        </w:numPr>
        <w:spacing w:before="240" w:after="240" w:line="360" w:lineRule="auto"/>
        <w:ind w:left="426" w:hanging="426"/>
        <w:jc w:val="both"/>
        <w:rPr>
          <w:rFonts w:ascii="Palatino Linotype" w:hAnsi="Palatino Linotype" w:cs="Arial"/>
        </w:rPr>
      </w:pPr>
      <w:r w:rsidRPr="00C52149">
        <w:rPr>
          <w:rFonts w:ascii="Palatino Linotype" w:hAnsi="Palatino Linotype"/>
        </w:rPr>
        <w:t xml:space="preserve">Aunado a lo anterior, este Pleno considera necesario dejar claro que, al haber existido un pronunciamiento por parte del </w:t>
      </w:r>
      <w:r w:rsidRPr="00C52149">
        <w:rPr>
          <w:rFonts w:ascii="Palatino Linotype" w:hAnsi="Palatino Linotype"/>
          <w:b/>
        </w:rPr>
        <w:t>SUJETO OBLIGADO</w:t>
      </w:r>
      <w:r w:rsidRPr="00C52149">
        <w:rPr>
          <w:rFonts w:ascii="Palatino Linotype" w:hAnsi="Palatino Linotype"/>
        </w:rPr>
        <w:t xml:space="preserve">, a fin de dar respuesta a los requerimientos planteados, éste no está facultado para </w:t>
      </w:r>
      <w:r w:rsidRPr="00C52149">
        <w:rPr>
          <w:rFonts w:ascii="Palatino Linotype" w:hAnsi="Palatino Linotype"/>
        </w:rPr>
        <w:lastRenderedPageBreak/>
        <w:t>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71ED5CCB" w14:textId="77777777" w:rsidR="009D7B8B" w:rsidRPr="00C52149" w:rsidRDefault="009D7B8B" w:rsidP="009D7B8B">
      <w:pPr>
        <w:pStyle w:val="Default"/>
        <w:spacing w:line="360" w:lineRule="auto"/>
        <w:ind w:left="851" w:right="567"/>
        <w:jc w:val="both"/>
        <w:rPr>
          <w:i/>
          <w:sz w:val="22"/>
          <w:szCs w:val="22"/>
        </w:rPr>
      </w:pPr>
      <w:r w:rsidRPr="00C52149">
        <w:rPr>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E2474A1" w14:textId="77777777" w:rsidR="004D35F5" w:rsidRPr="00C52149" w:rsidRDefault="004D35F5" w:rsidP="009D7B8B">
      <w:pPr>
        <w:pStyle w:val="Default"/>
        <w:spacing w:line="360" w:lineRule="auto"/>
        <w:ind w:left="851" w:right="567"/>
        <w:jc w:val="both"/>
        <w:rPr>
          <w:i/>
          <w:sz w:val="22"/>
          <w:szCs w:val="22"/>
        </w:rPr>
      </w:pPr>
    </w:p>
    <w:p w14:paraId="0BA49612" w14:textId="4A822724" w:rsidR="009D7B8B" w:rsidRPr="00C52149" w:rsidRDefault="009D7B8B" w:rsidP="009D7B8B">
      <w:pPr>
        <w:pStyle w:val="Ttulo1"/>
        <w:numPr>
          <w:ilvl w:val="0"/>
          <w:numId w:val="27"/>
        </w:numPr>
      </w:pPr>
      <w:bookmarkStart w:id="77" w:name="_Toc523403282"/>
      <w:bookmarkStart w:id="78" w:name="_Toc523486741"/>
      <w:r w:rsidRPr="00C52149">
        <w:t xml:space="preserve">De </w:t>
      </w:r>
      <w:r w:rsidR="004D35F5" w:rsidRPr="00C52149">
        <w:t>los requerimientos no colmados con la respuesta inicial</w:t>
      </w:r>
      <w:bookmarkEnd w:id="77"/>
      <w:bookmarkEnd w:id="78"/>
    </w:p>
    <w:p w14:paraId="5B4CDFB5" w14:textId="77777777" w:rsidR="004D35F5" w:rsidRPr="00C52149" w:rsidRDefault="004D35F5" w:rsidP="004D35F5">
      <w:pPr>
        <w:rPr>
          <w:lang w:val="es-MX" w:eastAsia="en-US"/>
        </w:rPr>
      </w:pPr>
    </w:p>
    <w:p w14:paraId="3940FD85" w14:textId="11C3F0AF" w:rsidR="004D35F5" w:rsidRPr="00C52149" w:rsidRDefault="004D35F5" w:rsidP="004D35F5">
      <w:pPr>
        <w:pStyle w:val="Prrafodelista"/>
        <w:numPr>
          <w:ilvl w:val="0"/>
          <w:numId w:val="2"/>
        </w:numPr>
        <w:spacing w:before="240" w:after="240" w:line="360" w:lineRule="auto"/>
        <w:ind w:left="426" w:hanging="426"/>
        <w:jc w:val="both"/>
        <w:rPr>
          <w:lang w:val="es-MX" w:eastAsia="en-US"/>
        </w:rPr>
      </w:pPr>
      <w:r w:rsidRPr="00C52149">
        <w:rPr>
          <w:rFonts w:ascii="Palatino Linotype" w:hAnsi="Palatino Linotype" w:cs="Times New Roman"/>
          <w:lang w:val="es-MX" w:eastAsia="en-US"/>
        </w:rPr>
        <w:t xml:space="preserve">De la respuesta inicial a la solicitud de información se desprende que si bien es cierto que el </w:t>
      </w:r>
      <w:r w:rsidRPr="00C52149">
        <w:rPr>
          <w:rFonts w:ascii="Palatino Linotype" w:hAnsi="Palatino Linotype" w:cs="Times New Roman"/>
          <w:b/>
          <w:lang w:val="es-MX" w:eastAsia="en-US"/>
        </w:rPr>
        <w:t xml:space="preserve">SUJETO OBLIGADO </w:t>
      </w:r>
      <w:r w:rsidRPr="00C52149">
        <w:rPr>
          <w:rFonts w:ascii="Palatino Linotype" w:hAnsi="Palatino Linotype" w:cs="Times New Roman"/>
          <w:lang w:val="es-MX" w:eastAsia="en-US"/>
        </w:rPr>
        <w:t xml:space="preserve">remitió información tendiente a satisfacer el derecho de acceso a la información pública del particular, </w:t>
      </w:r>
      <w:r w:rsidR="0059699B" w:rsidRPr="00C52149">
        <w:rPr>
          <w:rFonts w:ascii="Palatino Linotype" w:hAnsi="Palatino Linotype" w:cs="Times New Roman"/>
          <w:lang w:val="es-MX" w:eastAsia="en-US"/>
        </w:rPr>
        <w:t xml:space="preserve">se atendió </w:t>
      </w:r>
      <w:r w:rsidR="0059699B" w:rsidRPr="00C52149">
        <w:rPr>
          <w:rFonts w:ascii="Palatino Linotype" w:hAnsi="Palatino Linotype" w:cs="Times New Roman"/>
          <w:lang w:val="es-MX" w:eastAsia="en-US"/>
        </w:rPr>
        <w:lastRenderedPageBreak/>
        <w:t xml:space="preserve">parcialmente los planteamientos formulados en los numerales </w:t>
      </w:r>
      <w:r w:rsidR="0059699B" w:rsidRPr="00C52149">
        <w:rPr>
          <w:rFonts w:ascii="Palatino Linotype" w:hAnsi="Palatino Linotype" w:cs="Times New Roman"/>
          <w:b/>
          <w:lang w:val="es-MX" w:eastAsia="en-US"/>
        </w:rPr>
        <w:t>2 y 4</w:t>
      </w:r>
      <w:r w:rsidR="0059699B" w:rsidRPr="00C52149">
        <w:rPr>
          <w:rFonts w:ascii="Palatino Linotype" w:hAnsi="Palatino Linotype" w:cs="Times New Roman"/>
          <w:lang w:val="es-MX" w:eastAsia="en-US"/>
        </w:rPr>
        <w:t xml:space="preserve"> de acuerdo a las consideraciones de derecho siguientes. </w:t>
      </w:r>
    </w:p>
    <w:p w14:paraId="24F522BF" w14:textId="77777777" w:rsidR="0059699B" w:rsidRPr="00C52149" w:rsidRDefault="0059699B" w:rsidP="0059699B">
      <w:pPr>
        <w:pStyle w:val="Prrafodelista"/>
        <w:spacing w:before="240" w:after="240" w:line="360" w:lineRule="auto"/>
        <w:ind w:left="426"/>
        <w:jc w:val="both"/>
        <w:rPr>
          <w:lang w:val="es-MX" w:eastAsia="en-US"/>
        </w:rPr>
      </w:pPr>
    </w:p>
    <w:p w14:paraId="3A0DD2B4" w14:textId="3D58E78E" w:rsidR="009D7B8B" w:rsidRPr="00C52149" w:rsidRDefault="0059699B" w:rsidP="005D3B9C">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hAnsi="Palatino Linotype"/>
          <w:lang w:val="es-MX" w:eastAsia="en-US"/>
        </w:rPr>
        <w:t xml:space="preserve">En relación a  lo requerido en el numeral </w:t>
      </w:r>
      <w:r w:rsidR="004001CC" w:rsidRPr="00C52149">
        <w:rPr>
          <w:rFonts w:ascii="Palatino Linotype" w:hAnsi="Palatino Linotype"/>
          <w:b/>
          <w:lang w:val="es-MX" w:eastAsia="en-US"/>
        </w:rPr>
        <w:t xml:space="preserve">2. </w:t>
      </w:r>
      <w:r w:rsidR="004001CC" w:rsidRPr="00C52149">
        <w:rPr>
          <w:rFonts w:ascii="Palatino Linotype" w:hAnsi="Palatino Linotype"/>
          <w:b/>
          <w:u w:val="single"/>
          <w:lang w:val="es-MX" w:eastAsia="en-US"/>
        </w:rPr>
        <w:t>A</w:t>
      </w:r>
      <w:proofErr w:type="spellStart"/>
      <w:r w:rsidRPr="00C52149">
        <w:rPr>
          <w:rFonts w:ascii="Palatino Linotype" w:hAnsi="Palatino Linotype"/>
          <w:b/>
          <w:u w:val="single"/>
        </w:rPr>
        <w:t>ctas</w:t>
      </w:r>
      <w:proofErr w:type="spellEnd"/>
      <w:r w:rsidRPr="00C52149">
        <w:rPr>
          <w:rFonts w:ascii="Palatino Linotype" w:hAnsi="Palatino Linotype"/>
          <w:b/>
          <w:u w:val="single"/>
        </w:rPr>
        <w:t xml:space="preserve"> de entrega recepción de dichos cargos, precisando la fecha en que asumieron el cargo así como si cuentan con otro empleo, cargo o comisión,</w:t>
      </w:r>
      <w:r w:rsidRPr="00C52149">
        <w:rPr>
          <w:rFonts w:ascii="Palatino Linotype" w:hAnsi="Palatino Linotype"/>
          <w:b/>
        </w:rPr>
        <w:t xml:space="preserve"> </w:t>
      </w:r>
      <w:r w:rsidRPr="00C52149">
        <w:rPr>
          <w:rFonts w:ascii="Palatino Linotype" w:hAnsi="Palatino Linotype"/>
        </w:rPr>
        <w:t xml:space="preserve">es de señalar que el </w:t>
      </w:r>
      <w:r w:rsidRPr="00C52149">
        <w:rPr>
          <w:rFonts w:ascii="Palatino Linotype" w:hAnsi="Palatino Linotype"/>
          <w:b/>
        </w:rPr>
        <w:t xml:space="preserve">SUJETO OBLIGADO </w:t>
      </w:r>
      <w:r w:rsidRPr="00C52149">
        <w:rPr>
          <w:rFonts w:ascii="Palatino Linotype" w:hAnsi="Palatino Linotype"/>
        </w:rPr>
        <w:t>remitió un documento ad hoc consistente en un listado con los nombres de los servidores p</w:t>
      </w:r>
      <w:r w:rsidR="004001CC" w:rsidRPr="00C52149">
        <w:rPr>
          <w:rFonts w:ascii="Palatino Linotype" w:hAnsi="Palatino Linotype"/>
        </w:rPr>
        <w:t xml:space="preserve">úblicos encargados de despacho del </w:t>
      </w:r>
      <w:r w:rsidR="004001CC" w:rsidRPr="00C52149">
        <w:rPr>
          <w:rFonts w:ascii="Palatino Linotype" w:hAnsi="Palatino Linotype"/>
          <w:b/>
        </w:rPr>
        <w:t xml:space="preserve">Municipio de Toluca </w:t>
      </w:r>
      <w:r w:rsidR="004001CC" w:rsidRPr="00C52149">
        <w:rPr>
          <w:rFonts w:ascii="Palatino Linotype" w:hAnsi="Palatino Linotype"/>
        </w:rPr>
        <w:t xml:space="preserve">en el que hace referencia a la fecha que ocuparon el cargo en el que responde que </w:t>
      </w:r>
      <w:r w:rsidR="004001CC" w:rsidRPr="00C52149">
        <w:rPr>
          <w:rFonts w:ascii="Palatino Linotype" w:hAnsi="Palatino Linotype"/>
          <w:b/>
        </w:rPr>
        <w:t>SI</w:t>
      </w:r>
      <w:r w:rsidR="00260B1E" w:rsidRPr="00C52149">
        <w:rPr>
          <w:rFonts w:ascii="Palatino Linotype" w:hAnsi="Palatino Linotype"/>
        </w:rPr>
        <w:t xml:space="preserve"> cuentan con otro cargo, tal como se observa en la imagen siguiente: </w:t>
      </w:r>
    </w:p>
    <w:p w14:paraId="7A452249" w14:textId="08229A25" w:rsidR="00260B1E" w:rsidRPr="00C52149" w:rsidRDefault="00260B1E" w:rsidP="00260B1E">
      <w:pPr>
        <w:pStyle w:val="Prrafodelista"/>
        <w:rPr>
          <w:rFonts w:ascii="Palatino Linotype" w:hAnsi="Palatino Linotype"/>
        </w:rPr>
      </w:pPr>
      <w:r w:rsidRPr="00C52149">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28041C7" wp14:editId="5CEDD551">
                <wp:simplePos x="0" y="0"/>
                <wp:positionH relativeFrom="column">
                  <wp:posOffset>634364</wp:posOffset>
                </wp:positionH>
                <wp:positionV relativeFrom="paragraph">
                  <wp:posOffset>257175</wp:posOffset>
                </wp:positionV>
                <wp:extent cx="4505325" cy="327660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4505325" cy="3276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AE894F"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95pt,20.25pt" to="404.7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" strokecolor="#4f81bd [3204]" strokeweight="2pt">
                <v:shadow on="t" color="black" opacity="24903f" origin=",.5" offset="0,.55556mm"/>
              </v:line>
            </w:pict>
          </mc:Fallback>
        </mc:AlternateContent>
      </w:r>
    </w:p>
    <w:p w14:paraId="2A96E7BE" w14:textId="23CCF0A6" w:rsidR="00260B1E" w:rsidRPr="00C52149" w:rsidRDefault="00260B1E" w:rsidP="00260B1E">
      <w:pPr>
        <w:spacing w:before="240" w:after="240" w:line="360" w:lineRule="auto"/>
        <w:jc w:val="both"/>
        <w:rPr>
          <w:rFonts w:ascii="Palatino Linotype" w:hAnsi="Palatino Linotype"/>
        </w:rPr>
      </w:pPr>
      <w:r w:rsidRPr="00C52149">
        <w:rPr>
          <w:noProof/>
          <w:lang w:val="es-MX" w:eastAsia="es-MX"/>
        </w:rPr>
        <w:lastRenderedPageBreak/>
        <w:drawing>
          <wp:inline distT="0" distB="0" distL="0" distR="0" wp14:anchorId="1050C941" wp14:editId="651D2F3F">
            <wp:extent cx="5495925" cy="7353300"/>
            <wp:effectExtent l="57150" t="57150" r="123825" b="114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7745" cy="736911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1894F39" w14:textId="51BCE4E7" w:rsidR="00260B1E" w:rsidRPr="00C52149" w:rsidRDefault="00260B1E" w:rsidP="005D3B9C">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hAnsi="Palatino Linotype"/>
        </w:rPr>
        <w:lastRenderedPageBreak/>
        <w:t xml:space="preserve">Así entonces de la imagen que antecede se advierte que por cuanto a la fecha en que han ocupado el cargo los distintos encargados de despacho y si los mismos ocupan otro cargo queda satisfecha la pretensión del particular. </w:t>
      </w:r>
    </w:p>
    <w:p w14:paraId="56A65ECA" w14:textId="77777777" w:rsidR="00260B1E" w:rsidRPr="00C52149" w:rsidRDefault="00260B1E" w:rsidP="00260B1E">
      <w:pPr>
        <w:pStyle w:val="Prrafodelista"/>
        <w:spacing w:before="240" w:after="240" w:line="360" w:lineRule="auto"/>
        <w:ind w:left="426"/>
        <w:jc w:val="both"/>
        <w:rPr>
          <w:rFonts w:ascii="Palatino Linotype" w:hAnsi="Palatino Linotype"/>
        </w:rPr>
      </w:pPr>
    </w:p>
    <w:p w14:paraId="1590092E" w14:textId="00D6F51F" w:rsidR="00260B1E" w:rsidRPr="00C52149" w:rsidRDefault="00260B1E" w:rsidP="005D3B9C">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hAnsi="Palatino Linotype"/>
        </w:rPr>
        <w:t xml:space="preserve">Ahora bien, por cuanto hace a </w:t>
      </w:r>
      <w:r w:rsidRPr="00C52149">
        <w:rPr>
          <w:rFonts w:ascii="Palatino Linotype" w:hAnsi="Palatino Linotype"/>
          <w:b/>
        </w:rPr>
        <w:t>las actas de entrega recepción,</w:t>
      </w:r>
      <w:r w:rsidRPr="00C52149">
        <w:rPr>
          <w:rFonts w:ascii="Palatino Linotype" w:hAnsi="Palatino Linotype"/>
        </w:rPr>
        <w:t xml:space="preserve"> el </w:t>
      </w:r>
      <w:r w:rsidRPr="00C52149">
        <w:rPr>
          <w:rFonts w:ascii="Palatino Linotype" w:hAnsi="Palatino Linotype"/>
          <w:b/>
        </w:rPr>
        <w:t xml:space="preserve">SUJETO OBLIGADO </w:t>
      </w:r>
      <w:r w:rsidRPr="00C52149">
        <w:rPr>
          <w:rFonts w:ascii="Palatino Linotype" w:hAnsi="Palatino Linotype"/>
        </w:rPr>
        <w:t xml:space="preserve"> remitió mediante el archivo electrónico identificado como </w:t>
      </w:r>
      <w:proofErr w:type="spellStart"/>
      <w:r w:rsidRPr="00C52149">
        <w:rPr>
          <w:rFonts w:ascii="Palatino Linotype" w:hAnsi="Palatino Linotype"/>
          <w:b/>
          <w:i/>
        </w:rPr>
        <w:t>actas.rar</w:t>
      </w:r>
      <w:proofErr w:type="spellEnd"/>
      <w:r w:rsidRPr="00C52149">
        <w:rPr>
          <w:rFonts w:ascii="Palatino Linotype" w:hAnsi="Palatino Linotype"/>
          <w:b/>
          <w:i/>
        </w:rPr>
        <w:t xml:space="preserve"> </w:t>
      </w:r>
      <w:r w:rsidRPr="00C52149">
        <w:rPr>
          <w:rFonts w:ascii="Palatino Linotype" w:hAnsi="Palatino Linotype"/>
        </w:rPr>
        <w:t xml:space="preserve">la versión pública de cada una de las direcciones, subdirecciones y jefaturas del </w:t>
      </w:r>
      <w:r w:rsidRPr="00C52149">
        <w:rPr>
          <w:rFonts w:ascii="Palatino Linotype" w:hAnsi="Palatino Linotype"/>
          <w:b/>
        </w:rPr>
        <w:t xml:space="preserve">Municipio de Toluca </w:t>
      </w:r>
      <w:r w:rsidRPr="00C52149">
        <w:rPr>
          <w:rFonts w:ascii="Palatino Linotype" w:hAnsi="Palatino Linotype"/>
        </w:rPr>
        <w:t xml:space="preserve">las actas de entrega recepción, sin embargo, este Órgano Garante advierte que </w:t>
      </w:r>
      <w:r w:rsidR="00E9364B" w:rsidRPr="00C52149">
        <w:rPr>
          <w:rFonts w:ascii="Palatino Linotype" w:hAnsi="Palatino Linotype"/>
        </w:rPr>
        <w:t>se omitió la entrega del Acuerdo del Comité de Transparencia que sustente la clasificación de información</w:t>
      </w:r>
      <w:r w:rsidR="00F91A6A" w:rsidRPr="00C52149">
        <w:rPr>
          <w:rFonts w:ascii="Palatino Linotype" w:hAnsi="Palatino Linotype"/>
        </w:rPr>
        <w:t xml:space="preserve"> que en estas documentales se suprimieron o testaron</w:t>
      </w:r>
      <w:r w:rsidR="00E9364B" w:rsidRPr="00C52149">
        <w:rPr>
          <w:rFonts w:ascii="Palatino Linotype" w:hAnsi="Palatino Linotype"/>
        </w:rPr>
        <w:t xml:space="preserve">, esto es en razón de que si bien los Sujetos Obligados deberán elaborar las versiones públicas respecto de aquella información susceptible de clasificarse, debe considerar las formalidades que establece la normatividad aplicable, entre las cuales se encuentra la emisión del </w:t>
      </w:r>
      <w:r w:rsidR="00E9364B" w:rsidRPr="00C52149">
        <w:rPr>
          <w:rFonts w:ascii="Palatino Linotype" w:hAnsi="Palatino Linotype"/>
          <w:b/>
          <w:u w:val="single"/>
        </w:rPr>
        <w:t>acuerdo respectivo del comité de transparencia</w:t>
      </w:r>
      <w:r w:rsidR="00E9364B" w:rsidRPr="00C52149">
        <w:rPr>
          <w:rFonts w:ascii="Palatino Linotype" w:hAnsi="Palatino Linotype"/>
        </w:rPr>
        <w:t xml:space="preserve">, que debe adjuntarse a la documentación testada, de lo contrario se consideran documentos alterados o de clasificación fraudulenta. </w:t>
      </w:r>
    </w:p>
    <w:p w14:paraId="0CF4A032" w14:textId="77777777" w:rsidR="005368B0" w:rsidRPr="00C52149" w:rsidRDefault="005368B0" w:rsidP="005368B0">
      <w:pPr>
        <w:pStyle w:val="Prrafodelista"/>
        <w:rPr>
          <w:rFonts w:ascii="Palatino Linotype" w:hAnsi="Palatino Linotype"/>
        </w:rPr>
      </w:pPr>
    </w:p>
    <w:p w14:paraId="7B6C8343" w14:textId="3DDA1B48" w:rsidR="005368B0" w:rsidRPr="00C52149" w:rsidRDefault="005368B0" w:rsidP="005D3B9C">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hAnsi="Palatino Linotype"/>
        </w:rPr>
        <w:t xml:space="preserve">Por otro lado es de señalar que de la revisión a las actas de entrega recepción, se desprende que si bien fueron entregadas en versión publica se omitió testar datos como folio de credencial de elector, RFC  y nombre de personas físicas datos sensibles que ya son del conocimiento del particular, situación que requiere un análisis especial. </w:t>
      </w:r>
    </w:p>
    <w:p w14:paraId="55928B57" w14:textId="77777777" w:rsidR="00E9364B" w:rsidRPr="00C52149" w:rsidRDefault="00E9364B" w:rsidP="00E9364B">
      <w:pPr>
        <w:pStyle w:val="Prrafodelista"/>
        <w:rPr>
          <w:rFonts w:ascii="Palatino Linotype" w:hAnsi="Palatino Linotype"/>
        </w:rPr>
      </w:pPr>
    </w:p>
    <w:p w14:paraId="3AFEEE8B" w14:textId="4025ED70" w:rsidR="00E9364B" w:rsidRPr="00C52149" w:rsidRDefault="00E9364B" w:rsidP="00E9364B">
      <w:pPr>
        <w:pStyle w:val="Prrafodelista"/>
        <w:numPr>
          <w:ilvl w:val="0"/>
          <w:numId w:val="2"/>
        </w:numPr>
        <w:spacing w:after="120" w:line="360" w:lineRule="auto"/>
        <w:ind w:left="426" w:right="49" w:hanging="426"/>
        <w:jc w:val="both"/>
        <w:rPr>
          <w:rFonts w:ascii="Palatino Linotype" w:hAnsi="Palatino Linotype" w:cs="Arial"/>
        </w:rPr>
      </w:pPr>
      <w:r w:rsidRPr="00C52149">
        <w:rPr>
          <w:rFonts w:ascii="Palatino Linotype" w:hAnsi="Palatino Linotype" w:cs="Arial"/>
        </w:rPr>
        <w:lastRenderedPageBreak/>
        <w:t xml:space="preserve">Por consiguiente este Órgano Garante, considera dable ordenar el Acuerdo del Comité de Transparencia que sustente la versión pública de las actas de entrega recepción,  remitidas en la respuesta inicial a la solicitud de información.  </w:t>
      </w:r>
    </w:p>
    <w:p w14:paraId="7A38B46D" w14:textId="77777777" w:rsidR="00E9364B" w:rsidRPr="00C52149" w:rsidRDefault="00E9364B" w:rsidP="00E9364B">
      <w:pPr>
        <w:pStyle w:val="Prrafodelista"/>
        <w:rPr>
          <w:rFonts w:ascii="Palatino Linotype" w:hAnsi="Palatino Linotype" w:cs="Arial"/>
        </w:rPr>
      </w:pPr>
    </w:p>
    <w:p w14:paraId="2E6BD78B" w14:textId="170C1AB1" w:rsidR="00E9364B" w:rsidRPr="00C52149" w:rsidRDefault="00E9364B" w:rsidP="00E9364B">
      <w:pPr>
        <w:pStyle w:val="Prrafodelista"/>
        <w:numPr>
          <w:ilvl w:val="0"/>
          <w:numId w:val="2"/>
        </w:numPr>
        <w:spacing w:after="120" w:line="360" w:lineRule="auto"/>
        <w:ind w:left="426" w:right="49" w:hanging="426"/>
        <w:jc w:val="both"/>
        <w:rPr>
          <w:rFonts w:ascii="Palatino Linotype" w:hAnsi="Palatino Linotype" w:cs="Arial"/>
          <w:b/>
          <w:u w:val="single"/>
        </w:rPr>
      </w:pPr>
      <w:r w:rsidRPr="00C52149">
        <w:rPr>
          <w:rFonts w:ascii="Palatino Linotype" w:hAnsi="Palatino Linotype"/>
        </w:rPr>
        <w:t xml:space="preserve">Ahora bien, en relación a lo solicitado en el numeral </w:t>
      </w:r>
      <w:r w:rsidR="00BE13B7" w:rsidRPr="00C52149">
        <w:rPr>
          <w:rFonts w:ascii="Palatino Linotype" w:hAnsi="Palatino Linotype"/>
        </w:rPr>
        <w:t>4</w:t>
      </w:r>
      <w:r w:rsidR="00BE13B7" w:rsidRPr="00C52149">
        <w:rPr>
          <w:rFonts w:ascii="Palatino Linotype" w:hAnsi="Palatino Linotype"/>
          <w:b/>
          <w:u w:val="single"/>
        </w:rPr>
        <w:t xml:space="preserve">. </w:t>
      </w:r>
      <w:r w:rsidRPr="00C52149">
        <w:rPr>
          <w:rFonts w:ascii="Palatino Linotype" w:hAnsi="Palatino Linotype"/>
          <w:b/>
          <w:u w:val="single"/>
        </w:rPr>
        <w:t>Adeudo total de esta administración, incluir proveedores, contratistas, juicios laborales, etc., precisando el día que se adquirió el bien o servicio, y precisar la</w:t>
      </w:r>
      <w:r w:rsidR="00BE13B7" w:rsidRPr="00C52149">
        <w:rPr>
          <w:rFonts w:ascii="Palatino Linotype" w:hAnsi="Palatino Linotype"/>
          <w:b/>
          <w:u w:val="single"/>
        </w:rPr>
        <w:t xml:space="preserve"> fecha exacta del adeudo actual, </w:t>
      </w:r>
      <w:r w:rsidR="00BE13B7" w:rsidRPr="00C52149">
        <w:rPr>
          <w:rFonts w:ascii="Palatino Linotype" w:hAnsi="Palatino Linotype"/>
        </w:rPr>
        <w:t xml:space="preserve">es de referir que el </w:t>
      </w:r>
      <w:r w:rsidR="00BE13B7" w:rsidRPr="00C52149">
        <w:rPr>
          <w:rFonts w:ascii="Palatino Linotype" w:hAnsi="Palatino Linotype"/>
          <w:b/>
        </w:rPr>
        <w:t xml:space="preserve">SUJETO OBLIGADO </w:t>
      </w:r>
      <w:r w:rsidR="00BE13B7" w:rsidRPr="00C52149">
        <w:rPr>
          <w:rFonts w:ascii="Palatino Linotype" w:hAnsi="Palatino Linotype"/>
        </w:rPr>
        <w:t xml:space="preserve">en la respuesta a la solicitud de información remitió el Estado Analítico de la Deuda y Otros Pasivos,  en el que puede observarse de forma general el total del adeudo del </w:t>
      </w:r>
      <w:r w:rsidR="00BE13B7" w:rsidRPr="00C52149">
        <w:rPr>
          <w:rFonts w:ascii="Palatino Linotype" w:hAnsi="Palatino Linotype"/>
          <w:b/>
        </w:rPr>
        <w:t xml:space="preserve">Municipio de Toluca, </w:t>
      </w:r>
      <w:r w:rsidR="00BE13B7" w:rsidRPr="00C52149">
        <w:rPr>
          <w:rFonts w:ascii="Palatino Linotype" w:hAnsi="Palatino Linotype"/>
        </w:rPr>
        <w:t>al cierre del me</w:t>
      </w:r>
      <w:r w:rsidR="005D3B9C" w:rsidRPr="00C52149">
        <w:rPr>
          <w:rFonts w:ascii="Palatino Linotype" w:hAnsi="Palatino Linotype"/>
        </w:rPr>
        <w:t>s de abril de dos mil dieciocho y es así que derivado de la información remitida, el particular se inconformó</w:t>
      </w:r>
      <w:r w:rsidR="00BE13B7" w:rsidRPr="00C52149">
        <w:rPr>
          <w:rFonts w:ascii="Palatino Linotype" w:hAnsi="Palatino Linotype"/>
        </w:rPr>
        <w:t xml:space="preserve"> manifestando la omisión de  entregar</w:t>
      </w:r>
      <w:r w:rsidR="005D3B9C" w:rsidRPr="00C52149">
        <w:rPr>
          <w:rFonts w:ascii="Palatino Linotype" w:hAnsi="Palatino Linotype"/>
        </w:rPr>
        <w:t xml:space="preserve"> del periodo correspondiente del año dos mil dieciséis al dos mil dieciocho, los</w:t>
      </w:r>
      <w:r w:rsidR="00BE13B7" w:rsidRPr="00C52149">
        <w:rPr>
          <w:rFonts w:ascii="Palatino Linotype" w:hAnsi="Palatino Linotype"/>
        </w:rPr>
        <w:t xml:space="preserve">  nombres de los proveedores o contratistas a los que se les adeuda dinero, el día en que se adquirió el bien o servicio, e</w:t>
      </w:r>
      <w:r w:rsidR="00B776F4" w:rsidRPr="00C52149">
        <w:rPr>
          <w:rFonts w:ascii="Palatino Linotype" w:hAnsi="Palatino Linotype"/>
        </w:rPr>
        <w:t xml:space="preserve">l adeudo por juicios laborales </w:t>
      </w:r>
      <w:r w:rsidR="00BE13B7" w:rsidRPr="00C52149">
        <w:rPr>
          <w:rFonts w:ascii="Palatino Linotype" w:hAnsi="Palatino Linotype"/>
        </w:rPr>
        <w:t>de dos mil dieciséis a dos mil dieciocho, la fecha del adeudo actual, la fecha de inicio de la obligación y los motivos por los cuales no se les ha pagado a los proveedores y los juicios laborale</w:t>
      </w:r>
      <w:r w:rsidR="005D3B9C" w:rsidRPr="00C52149">
        <w:rPr>
          <w:rFonts w:ascii="Palatino Linotype" w:hAnsi="Palatino Linotype"/>
        </w:rPr>
        <w:t xml:space="preserve">s, agregando que se omitió entregar el monto del adeudo desglosado por rubro. </w:t>
      </w:r>
    </w:p>
    <w:p w14:paraId="69F95E47" w14:textId="77777777" w:rsidR="005D3B9C" w:rsidRPr="00C52149" w:rsidRDefault="005D3B9C" w:rsidP="005D3B9C">
      <w:pPr>
        <w:pStyle w:val="Prrafodelista"/>
        <w:spacing w:after="120" w:line="360" w:lineRule="auto"/>
        <w:ind w:left="426" w:right="49"/>
        <w:jc w:val="both"/>
        <w:rPr>
          <w:rFonts w:ascii="Palatino Linotype" w:hAnsi="Palatino Linotype" w:cs="Arial"/>
          <w:b/>
          <w:u w:val="single"/>
        </w:rPr>
      </w:pPr>
    </w:p>
    <w:p w14:paraId="22171124" w14:textId="1A474326" w:rsidR="005D3B9C" w:rsidRPr="00C52149" w:rsidRDefault="005D3B9C" w:rsidP="00E9364B">
      <w:pPr>
        <w:pStyle w:val="Prrafodelista"/>
        <w:numPr>
          <w:ilvl w:val="0"/>
          <w:numId w:val="2"/>
        </w:numPr>
        <w:spacing w:after="120" w:line="360" w:lineRule="auto"/>
        <w:ind w:left="426" w:right="49" w:hanging="426"/>
        <w:jc w:val="both"/>
        <w:rPr>
          <w:rFonts w:ascii="Palatino Linotype" w:hAnsi="Palatino Linotype" w:cs="Arial"/>
          <w:b/>
          <w:u w:val="single"/>
        </w:rPr>
      </w:pPr>
      <w:r w:rsidRPr="00C52149">
        <w:rPr>
          <w:rFonts w:ascii="Palatino Linotype" w:hAnsi="Palatino Linotype" w:cs="Arial"/>
        </w:rPr>
        <w:t xml:space="preserve">Por lo que el </w:t>
      </w:r>
      <w:r w:rsidRPr="00C52149">
        <w:rPr>
          <w:rFonts w:ascii="Palatino Linotype" w:hAnsi="Palatino Linotype" w:cs="Arial"/>
          <w:b/>
        </w:rPr>
        <w:t xml:space="preserve">SUJETO OBLIGADO </w:t>
      </w:r>
      <w:r w:rsidRPr="00C52149">
        <w:rPr>
          <w:rFonts w:ascii="Palatino Linotype" w:hAnsi="Palatino Linotype" w:cs="Arial"/>
        </w:rPr>
        <w:t xml:space="preserve">en atención a las razones o motivos de inconformidad argüidos por la </w:t>
      </w:r>
      <w:r w:rsidRPr="00C52149">
        <w:rPr>
          <w:rFonts w:ascii="Palatino Linotype" w:hAnsi="Palatino Linotype" w:cs="Arial"/>
          <w:b/>
        </w:rPr>
        <w:t xml:space="preserve">RECURRENTE </w:t>
      </w:r>
      <w:r w:rsidRPr="00C52149">
        <w:rPr>
          <w:rFonts w:ascii="Palatino Linotype" w:hAnsi="Palatino Linotype" w:cs="Arial"/>
        </w:rPr>
        <w:t xml:space="preserve">y haciendo uso de su derecho remitió el informe justificado al que adjuntó escrito remitido por la Subdirección de Contaduría en el que señala que respecto al adeudo del Ayuntamiento con proveedores y contratistas del ejercicio dos mil dieciséis a la </w:t>
      </w:r>
      <w:r w:rsidRPr="00C52149">
        <w:rPr>
          <w:rFonts w:ascii="Palatino Linotype" w:hAnsi="Palatino Linotype" w:cs="Arial"/>
        </w:rPr>
        <w:lastRenderedPageBreak/>
        <w:t xml:space="preserve">fecha se remite copia </w:t>
      </w:r>
      <w:r w:rsidR="00FA32BC" w:rsidRPr="00C52149">
        <w:rPr>
          <w:rFonts w:ascii="Palatino Linotype" w:hAnsi="Palatino Linotype" w:cs="Arial"/>
        </w:rPr>
        <w:t xml:space="preserve">simple de la balanza de comprobación detallada al treinta y uno (31) de mayo de dos mil dieciocho, desglosada por proveedor. </w:t>
      </w:r>
    </w:p>
    <w:p w14:paraId="683FFB8A" w14:textId="77777777" w:rsidR="00FA32BC" w:rsidRPr="00C52149" w:rsidRDefault="00FA32BC" w:rsidP="00FA32BC">
      <w:pPr>
        <w:pStyle w:val="Prrafodelista"/>
        <w:rPr>
          <w:rFonts w:ascii="Palatino Linotype" w:hAnsi="Palatino Linotype" w:cs="Arial"/>
          <w:b/>
          <w:u w:val="single"/>
        </w:rPr>
      </w:pPr>
    </w:p>
    <w:p w14:paraId="404081A3" w14:textId="77777777" w:rsidR="00B776F4" w:rsidRPr="00C52149" w:rsidRDefault="00B776F4" w:rsidP="00E9364B">
      <w:pPr>
        <w:pStyle w:val="Prrafodelista"/>
        <w:numPr>
          <w:ilvl w:val="0"/>
          <w:numId w:val="2"/>
        </w:numPr>
        <w:spacing w:after="120" w:line="360" w:lineRule="auto"/>
        <w:ind w:left="426" w:right="49" w:hanging="426"/>
        <w:jc w:val="both"/>
        <w:rPr>
          <w:rFonts w:ascii="Palatino Linotype" w:hAnsi="Palatino Linotype" w:cs="Arial"/>
          <w:b/>
          <w:u w:val="single"/>
        </w:rPr>
      </w:pPr>
      <w:r w:rsidRPr="00C52149">
        <w:rPr>
          <w:rFonts w:ascii="Palatino Linotype" w:hAnsi="Palatino Linotype" w:cs="Arial"/>
        </w:rPr>
        <w:t xml:space="preserve">Por otro lado, en relación al motivo por el cual no se ha pagado a los proveedores y juicios laborales, en el archivo identificado como </w:t>
      </w:r>
      <w:r w:rsidRPr="00C52149">
        <w:rPr>
          <w:rFonts w:ascii="Palatino Linotype" w:hAnsi="Palatino Linotype" w:cs="Arial"/>
          <w:b/>
          <w:i/>
        </w:rPr>
        <w:t xml:space="preserve">ANEXO 2 OF 2002 TESORERIA.pdf </w:t>
      </w:r>
      <w:r w:rsidRPr="00C52149">
        <w:rPr>
          <w:rFonts w:ascii="Palatino Linotype" w:hAnsi="Palatino Linotype" w:cs="Arial"/>
        </w:rPr>
        <w:t>el Tesorero Municipal respondió: “</w:t>
      </w:r>
      <w:r w:rsidRPr="00C52149">
        <w:rPr>
          <w:rFonts w:ascii="Palatino Linotype" w:hAnsi="Palatino Linotype" w:cs="Arial"/>
          <w:i/>
        </w:rPr>
        <w:t xml:space="preserve">se informa que los motivos por los cuales no han pagado los montos del adeudo es porque se realiza un proceso de análisis de los documentos soporte de cada servicio o adquisición para la programación de pago. </w:t>
      </w:r>
    </w:p>
    <w:p w14:paraId="4EFAD64B" w14:textId="77777777" w:rsidR="00B776F4" w:rsidRPr="00C52149" w:rsidRDefault="00B776F4" w:rsidP="00B776F4">
      <w:pPr>
        <w:pStyle w:val="Prrafodelista"/>
        <w:rPr>
          <w:rFonts w:ascii="Palatino Linotype" w:hAnsi="Palatino Linotype" w:cs="Arial"/>
        </w:rPr>
      </w:pPr>
    </w:p>
    <w:p w14:paraId="3AE7C366" w14:textId="4E8050BB" w:rsidR="00FA32BC" w:rsidRPr="00C52149" w:rsidRDefault="00FA32BC" w:rsidP="00E9364B">
      <w:pPr>
        <w:pStyle w:val="Prrafodelista"/>
        <w:numPr>
          <w:ilvl w:val="0"/>
          <w:numId w:val="2"/>
        </w:numPr>
        <w:spacing w:after="120" w:line="360" w:lineRule="auto"/>
        <w:ind w:left="426" w:right="49" w:hanging="426"/>
        <w:jc w:val="both"/>
        <w:rPr>
          <w:rFonts w:ascii="Palatino Linotype" w:hAnsi="Palatino Linotype" w:cs="Arial"/>
          <w:b/>
          <w:u w:val="single"/>
        </w:rPr>
      </w:pPr>
      <w:r w:rsidRPr="00C52149">
        <w:rPr>
          <w:rFonts w:ascii="Palatino Linotype" w:hAnsi="Palatino Linotype" w:cs="Arial"/>
        </w:rPr>
        <w:t>En este sentido, se tiene por atendido lo relativo  los nombres de proveedores o contratistas y la cantidad adeudada al mes de mayo de dos mil dieciocho</w:t>
      </w:r>
      <w:r w:rsidR="00B776F4" w:rsidRPr="00C52149">
        <w:rPr>
          <w:rFonts w:ascii="Palatino Linotype" w:hAnsi="Palatino Linotype" w:cs="Arial"/>
        </w:rPr>
        <w:t xml:space="preserve"> así como los motivos por los cuales no se les ha pagado a los proveedores y juicios laborales. </w:t>
      </w:r>
    </w:p>
    <w:p w14:paraId="3AAF2AA7" w14:textId="77777777" w:rsidR="00B776F4" w:rsidRPr="00C52149" w:rsidRDefault="00B776F4" w:rsidP="00B776F4">
      <w:pPr>
        <w:pStyle w:val="Prrafodelista"/>
        <w:rPr>
          <w:rFonts w:ascii="Palatino Linotype" w:hAnsi="Palatino Linotype" w:cs="Arial"/>
          <w:b/>
          <w:u w:val="single"/>
        </w:rPr>
      </w:pPr>
    </w:p>
    <w:p w14:paraId="05C31E73" w14:textId="77777777" w:rsidR="00797939" w:rsidRPr="00C52149" w:rsidRDefault="00B776F4" w:rsidP="00797939">
      <w:pPr>
        <w:pStyle w:val="Prrafodelista"/>
        <w:numPr>
          <w:ilvl w:val="0"/>
          <w:numId w:val="28"/>
        </w:numPr>
        <w:spacing w:before="240" w:after="360" w:line="360" w:lineRule="auto"/>
        <w:ind w:left="426"/>
        <w:jc w:val="both"/>
        <w:rPr>
          <w:rFonts w:ascii="Palatino Linotype" w:hAnsi="Palatino Linotype" w:cs="Arial"/>
        </w:rPr>
      </w:pPr>
      <w:r w:rsidRPr="00C52149">
        <w:rPr>
          <w:rFonts w:ascii="Palatino Linotype" w:hAnsi="Palatino Linotype" w:cs="Arial"/>
        </w:rPr>
        <w:t xml:space="preserve">Ahora bien, es de señalar que el </w:t>
      </w:r>
      <w:r w:rsidRPr="00C52149">
        <w:rPr>
          <w:rFonts w:ascii="Palatino Linotype" w:hAnsi="Palatino Linotype" w:cs="Arial"/>
          <w:b/>
        </w:rPr>
        <w:t xml:space="preserve">SUJETO OBLIGADO </w:t>
      </w:r>
      <w:r w:rsidRPr="00C52149">
        <w:rPr>
          <w:rFonts w:ascii="Palatino Linotype" w:hAnsi="Palatino Linotype" w:cs="Arial"/>
        </w:rPr>
        <w:t xml:space="preserve">no se pronuncia de manera específica respecto del </w:t>
      </w:r>
      <w:r w:rsidRPr="00C52149">
        <w:rPr>
          <w:rFonts w:ascii="Palatino Linotype" w:hAnsi="Palatino Linotype" w:cs="Arial"/>
          <w:b/>
          <w:u w:val="single"/>
        </w:rPr>
        <w:t>adeudo por juicios laborales</w:t>
      </w:r>
      <w:r w:rsidRPr="00C52149">
        <w:rPr>
          <w:rFonts w:ascii="Palatino Linotype" w:hAnsi="Palatino Linotype" w:cs="Arial"/>
        </w:rPr>
        <w:t xml:space="preserve"> </w:t>
      </w:r>
      <w:r w:rsidR="00797939" w:rsidRPr="00C52149">
        <w:rPr>
          <w:rFonts w:ascii="Palatino Linotype" w:hAnsi="Palatino Linotype" w:cs="Arial"/>
        </w:rPr>
        <w:t xml:space="preserve">del año dos mil dieciséis al dos mil dieciocho, en este sentido es menester citar lo dispuesto por el 251 de la </w:t>
      </w:r>
      <w:r w:rsidR="00797939" w:rsidRPr="00C52149">
        <w:rPr>
          <w:rFonts w:ascii="Palatino Linotype" w:hAnsi="Palatino Linotype" w:cs="Arial"/>
          <w:b/>
        </w:rPr>
        <w:t>Ley del Trabajo de los Servidores Públicos del Estado y Municipios</w:t>
      </w:r>
      <w:r w:rsidR="00797939" w:rsidRPr="00C52149">
        <w:rPr>
          <w:rFonts w:ascii="Palatino Linotype" w:hAnsi="Palatino Linotype" w:cs="Arial"/>
        </w:rPr>
        <w:t xml:space="preserve">, en términos del artículo 292 Bis del </w:t>
      </w:r>
      <w:r w:rsidR="00797939" w:rsidRPr="00C52149">
        <w:rPr>
          <w:rFonts w:ascii="Palatino Linotype" w:hAnsi="Palatino Linotype" w:cs="Arial"/>
          <w:b/>
        </w:rPr>
        <w:t>Código Financiero del Estado de México</w:t>
      </w:r>
      <w:r w:rsidR="00797939" w:rsidRPr="00C52149">
        <w:rPr>
          <w:rFonts w:ascii="Palatino Linotype" w:hAnsi="Palatino Linotype" w:cs="Arial"/>
        </w:rPr>
        <w:t>, y que son del tenor literal siguiente:</w:t>
      </w:r>
    </w:p>
    <w:p w14:paraId="2973E19E" w14:textId="77777777" w:rsidR="00797939" w:rsidRPr="00C52149" w:rsidRDefault="00797939" w:rsidP="00797939">
      <w:pPr>
        <w:pStyle w:val="Prrafodelista"/>
        <w:spacing w:before="240" w:after="360" w:line="360" w:lineRule="auto"/>
        <w:ind w:left="4330"/>
        <w:jc w:val="both"/>
        <w:rPr>
          <w:rFonts w:ascii="Palatino Linotype" w:hAnsi="Palatino Linotype" w:cs="Arial"/>
        </w:rPr>
      </w:pPr>
    </w:p>
    <w:p w14:paraId="5DA33AF2" w14:textId="77777777" w:rsidR="00797939" w:rsidRPr="00C52149" w:rsidRDefault="00797939" w:rsidP="00797939">
      <w:pPr>
        <w:pStyle w:val="Prrafodelista"/>
        <w:spacing w:before="240" w:after="360" w:line="360" w:lineRule="auto"/>
        <w:ind w:left="1134" w:right="616"/>
        <w:jc w:val="both"/>
        <w:rPr>
          <w:rFonts w:ascii="Palatino Linotype" w:hAnsi="Palatino Linotype" w:cs="Arial"/>
          <w:i/>
          <w:sz w:val="22"/>
        </w:rPr>
      </w:pPr>
      <w:r w:rsidRPr="00C52149">
        <w:rPr>
          <w:rFonts w:ascii="Palatino Linotype" w:hAnsi="Palatino Linotype" w:cs="Arial"/>
          <w:i/>
          <w:sz w:val="22"/>
        </w:rPr>
        <w:t>ARTÍCULO 251.- Siempre que en ejecución de un laudo o convenio, deba entregarse una suma de dinero o el cumplimiento de un derecho al servidor público, el Presidente cuidará que se le otorgue personalmente.</w:t>
      </w:r>
    </w:p>
    <w:p w14:paraId="5A1939DE" w14:textId="77777777" w:rsidR="00797939" w:rsidRPr="00C52149" w:rsidRDefault="00797939" w:rsidP="00797939">
      <w:pPr>
        <w:pStyle w:val="Prrafodelista"/>
        <w:spacing w:before="240" w:after="360" w:line="360" w:lineRule="auto"/>
        <w:ind w:left="1134" w:right="616"/>
        <w:jc w:val="both"/>
        <w:rPr>
          <w:rFonts w:ascii="Palatino Linotype" w:hAnsi="Palatino Linotype" w:cs="Arial"/>
          <w:i/>
          <w:sz w:val="22"/>
        </w:rPr>
      </w:pPr>
      <w:r w:rsidRPr="00C52149">
        <w:rPr>
          <w:rFonts w:ascii="Palatino Linotype" w:hAnsi="Palatino Linotype" w:cs="Arial"/>
          <w:i/>
          <w:sz w:val="22"/>
        </w:rPr>
        <w:lastRenderedPageBreak/>
        <w:t xml:space="preserve">Los titulares de las instituciones o dependencias y los sujetos a esta ley, se atendrán a lo dispuesto por </w:t>
      </w:r>
      <w:r w:rsidRPr="00C52149">
        <w:rPr>
          <w:rFonts w:ascii="Palatino Linotype" w:hAnsi="Palatino Linotype" w:cs="Arial"/>
          <w:b/>
          <w:i/>
          <w:sz w:val="22"/>
          <w:u w:val="single"/>
        </w:rPr>
        <w:t>los laudos y convenios</w:t>
      </w:r>
      <w:r w:rsidRPr="00C52149">
        <w:rPr>
          <w:rFonts w:ascii="Palatino Linotype" w:hAnsi="Palatino Linotype" w:cs="Arial"/>
          <w:i/>
          <w:sz w:val="22"/>
        </w:rPr>
        <w:t xml:space="preserve">, ordenando, en su caso el pago de las indemnizaciones sueldos o cualquier prestación en dinero que se determine en ellos, </w:t>
      </w:r>
      <w:r w:rsidRPr="00C52149">
        <w:rPr>
          <w:rFonts w:ascii="Palatino Linotype" w:hAnsi="Palatino Linotype" w:cs="Arial"/>
          <w:b/>
          <w:i/>
          <w:sz w:val="22"/>
        </w:rPr>
        <w:t>previo el establecimiento de una partida presupuestal específica para la liquidación respectiva</w:t>
      </w:r>
      <w:r w:rsidRPr="00C52149">
        <w:rPr>
          <w:rFonts w:ascii="Palatino Linotype" w:hAnsi="Palatino Linotype" w:cs="Arial"/>
          <w:i/>
          <w:sz w:val="22"/>
        </w:rPr>
        <w:t>.</w:t>
      </w:r>
    </w:p>
    <w:p w14:paraId="14CDDF54" w14:textId="77777777" w:rsidR="00797939" w:rsidRPr="00C52149" w:rsidRDefault="00797939" w:rsidP="00797939">
      <w:pPr>
        <w:pStyle w:val="Prrafodelista"/>
        <w:spacing w:before="240" w:after="360" w:line="360" w:lineRule="auto"/>
        <w:ind w:left="1134" w:right="616"/>
        <w:jc w:val="both"/>
        <w:rPr>
          <w:rFonts w:ascii="Palatino Linotype" w:hAnsi="Palatino Linotype" w:cs="Arial"/>
          <w:i/>
          <w:sz w:val="22"/>
        </w:rPr>
      </w:pPr>
    </w:p>
    <w:p w14:paraId="38FD5FA6" w14:textId="77777777" w:rsidR="00797939" w:rsidRPr="00C52149" w:rsidRDefault="00797939" w:rsidP="00797939">
      <w:pPr>
        <w:pStyle w:val="Prrafodelista"/>
        <w:spacing w:before="240" w:after="360" w:line="360" w:lineRule="auto"/>
        <w:ind w:left="1134" w:right="616"/>
        <w:jc w:val="both"/>
        <w:rPr>
          <w:rFonts w:ascii="Palatino Linotype" w:eastAsia="Times New Roman" w:hAnsi="Palatino Linotype" w:cs="Arial"/>
          <w:i/>
          <w:sz w:val="22"/>
        </w:rPr>
      </w:pPr>
      <w:r w:rsidRPr="00C52149">
        <w:rPr>
          <w:rFonts w:ascii="Palatino Linotype" w:hAnsi="Palatino Linotype" w:cs="Arial"/>
          <w:i/>
          <w:sz w:val="22"/>
        </w:rPr>
        <w:t xml:space="preserve">Artículo 292 Bis.- El Presupuesto de Egresos deberá contemplar anualmente </w:t>
      </w:r>
      <w:r w:rsidRPr="00C52149">
        <w:rPr>
          <w:rFonts w:ascii="Palatino Linotype" w:hAnsi="Palatino Linotype" w:cs="Arial"/>
          <w:b/>
          <w:i/>
          <w:sz w:val="22"/>
        </w:rPr>
        <w:t>en el capítulo de deuda pública las asignaciones destinadas a cubrir totalmente el pago de los pasivos derivados de erogaciones devengadas y pendientes de liquidar al cierre del ejercicio fiscal anterior</w:t>
      </w:r>
      <w:r w:rsidRPr="00C52149">
        <w:rPr>
          <w:rFonts w:ascii="Palatino Linotype" w:hAnsi="Palatino Linotype" w:cs="Arial"/>
          <w:i/>
          <w:sz w:val="22"/>
        </w:rPr>
        <w:t>, así como aquellas asignaciones correspondientes a programas y proyectos propuestos por la Secretaría y cuyo presupuesto multianual hubiese sido aprobado por la Legislatura.</w:t>
      </w:r>
    </w:p>
    <w:p w14:paraId="6B4B3DBE" w14:textId="77777777" w:rsidR="00797939" w:rsidRPr="00C52149" w:rsidRDefault="00797939" w:rsidP="00797939">
      <w:pPr>
        <w:pStyle w:val="Prrafodelista"/>
        <w:spacing w:before="240" w:after="360" w:line="360" w:lineRule="auto"/>
        <w:ind w:left="0"/>
        <w:jc w:val="both"/>
        <w:rPr>
          <w:rFonts w:ascii="Palatino Linotype" w:eastAsia="Times New Roman" w:hAnsi="Palatino Linotype" w:cs="Arial"/>
        </w:rPr>
      </w:pPr>
    </w:p>
    <w:p w14:paraId="408C8514" w14:textId="397D61CF" w:rsidR="00797939" w:rsidRPr="00C52149" w:rsidRDefault="00797939" w:rsidP="00797939">
      <w:pPr>
        <w:pStyle w:val="Prrafodelista"/>
        <w:numPr>
          <w:ilvl w:val="0"/>
          <w:numId w:val="28"/>
        </w:numPr>
        <w:spacing w:before="240" w:after="240" w:line="360" w:lineRule="auto"/>
        <w:ind w:left="426"/>
        <w:jc w:val="both"/>
        <w:rPr>
          <w:rFonts w:ascii="Palatino Linotype" w:hAnsi="Palatino Linotype" w:cs="Arial"/>
          <w:lang w:val="es-MX"/>
        </w:rPr>
      </w:pPr>
      <w:r w:rsidRPr="00C52149">
        <w:rPr>
          <w:rFonts w:ascii="Palatino Linotype" w:hAnsi="Palatino Linotype" w:cs="Arial"/>
          <w:lang w:val="es-MX"/>
        </w:rPr>
        <w:t xml:space="preserve">Y que el propio Manual Único de Contabilidad Gubernamental para las Dependencias y Entidades Públicas del Gobierno y Municipios del Estado de México define como: </w:t>
      </w:r>
      <w:r w:rsidRPr="00C52149">
        <w:rPr>
          <w:rFonts w:ascii="Palatino Linotype" w:hAnsi="Palatino Linotype" w:cs="Arial"/>
          <w:i/>
          <w:lang w:val="es-MX"/>
        </w:rPr>
        <w:t>“Liquidaciones por indemnizaciones, por sueldos y salarios caídos. Pago de liquidaciones derivadas de laudos emitidos o sentencia dictada por autoridad competente, favorables a los servidores públicos, en función de los sueldos, salarios y/o prestaciones</w:t>
      </w:r>
      <w:r w:rsidR="007932F9" w:rsidRPr="00C52149">
        <w:rPr>
          <w:rFonts w:ascii="Palatino Linotype" w:hAnsi="Palatino Linotype" w:cs="Arial"/>
          <w:i/>
          <w:lang w:val="es-MX"/>
        </w:rPr>
        <w:t xml:space="preserve"> percibidas durante el litigio.”</w:t>
      </w:r>
    </w:p>
    <w:p w14:paraId="1A1E044A" w14:textId="77777777" w:rsidR="007932F9" w:rsidRPr="00C52149" w:rsidRDefault="007932F9" w:rsidP="007932F9">
      <w:pPr>
        <w:pStyle w:val="Prrafodelista"/>
        <w:spacing w:before="240" w:after="240" w:line="360" w:lineRule="auto"/>
        <w:ind w:left="426"/>
        <w:jc w:val="both"/>
        <w:rPr>
          <w:rFonts w:ascii="Palatino Linotype" w:hAnsi="Palatino Linotype" w:cs="Arial"/>
          <w:lang w:val="es-MX"/>
        </w:rPr>
      </w:pPr>
    </w:p>
    <w:p w14:paraId="4668B9DD" w14:textId="1D285A62" w:rsidR="00B776F4" w:rsidRPr="00C52149" w:rsidRDefault="007932F9" w:rsidP="00E9364B">
      <w:pPr>
        <w:pStyle w:val="Prrafodelista"/>
        <w:numPr>
          <w:ilvl w:val="0"/>
          <w:numId w:val="2"/>
        </w:numPr>
        <w:spacing w:after="120" w:line="360" w:lineRule="auto"/>
        <w:ind w:left="426" w:right="49" w:hanging="426"/>
        <w:jc w:val="both"/>
        <w:rPr>
          <w:rFonts w:ascii="Palatino Linotype" w:hAnsi="Palatino Linotype" w:cs="Arial"/>
          <w:b/>
          <w:u w:val="single"/>
        </w:rPr>
      </w:pPr>
      <w:r w:rsidRPr="00C52149">
        <w:rPr>
          <w:rFonts w:ascii="Palatino Linotype" w:hAnsi="Palatino Linotype" w:cs="Arial"/>
        </w:rPr>
        <w:t xml:space="preserve">Así entonces de los preceptos jurídicos citados se advierte que el </w:t>
      </w:r>
      <w:r w:rsidRPr="00C52149">
        <w:rPr>
          <w:rFonts w:ascii="Palatino Linotype" w:hAnsi="Palatino Linotype" w:cs="Arial"/>
          <w:b/>
        </w:rPr>
        <w:t xml:space="preserve">Municipio de Toluca </w:t>
      </w:r>
      <w:r w:rsidRPr="00C52149">
        <w:rPr>
          <w:rFonts w:ascii="Palatino Linotype" w:hAnsi="Palatino Linotype" w:cs="Arial"/>
        </w:rPr>
        <w:t xml:space="preserve">genera, administra y posee </w:t>
      </w:r>
      <w:r w:rsidR="002D5A2B" w:rsidRPr="00C52149">
        <w:rPr>
          <w:rFonts w:ascii="Palatino Linotype" w:hAnsi="Palatino Linotype" w:cs="Arial"/>
        </w:rPr>
        <w:t xml:space="preserve">la información requerida por el particular en este rubro, por lo tanto, este Órgano Garante, considera dable ordenar entregar en versión pública la documentación en la que conste el adeudo </w:t>
      </w:r>
      <w:r w:rsidR="00174499" w:rsidRPr="00C52149">
        <w:rPr>
          <w:rFonts w:ascii="Palatino Linotype" w:hAnsi="Palatino Linotype" w:cs="Arial"/>
        </w:rPr>
        <w:t xml:space="preserve"> </w:t>
      </w:r>
      <w:r w:rsidR="002D5A2B" w:rsidRPr="00C52149">
        <w:rPr>
          <w:rFonts w:ascii="Palatino Linotype" w:hAnsi="Palatino Linotype" w:cs="Arial"/>
        </w:rPr>
        <w:t xml:space="preserve">por </w:t>
      </w:r>
      <w:r w:rsidR="002D5A2B" w:rsidRPr="00C52149">
        <w:rPr>
          <w:rFonts w:ascii="Palatino Linotype" w:hAnsi="Palatino Linotype" w:cs="Arial"/>
        </w:rPr>
        <w:lastRenderedPageBreak/>
        <w:t xml:space="preserve">juicios laborales del uno (01) de enero de dos mil dieciséis al veintiuno (21) de mayo de dos mil dieciocho. </w:t>
      </w:r>
    </w:p>
    <w:p w14:paraId="2EF450E4" w14:textId="77777777" w:rsidR="00990204" w:rsidRPr="00C52149" w:rsidRDefault="00990204" w:rsidP="00990204">
      <w:pPr>
        <w:pStyle w:val="Prrafodelista"/>
        <w:spacing w:after="120" w:line="360" w:lineRule="auto"/>
        <w:ind w:left="426" w:right="49"/>
        <w:jc w:val="both"/>
        <w:rPr>
          <w:rFonts w:ascii="Palatino Linotype" w:hAnsi="Palatino Linotype" w:cs="Arial"/>
          <w:b/>
          <w:u w:val="single"/>
        </w:rPr>
      </w:pPr>
    </w:p>
    <w:p w14:paraId="0B7C40C9" w14:textId="33FC99C2" w:rsidR="00746630" w:rsidRPr="00C52149" w:rsidRDefault="00990204" w:rsidP="00746630">
      <w:pPr>
        <w:pStyle w:val="Prrafodelista"/>
        <w:numPr>
          <w:ilvl w:val="0"/>
          <w:numId w:val="2"/>
        </w:numPr>
        <w:spacing w:after="120" w:line="360" w:lineRule="auto"/>
        <w:ind w:left="426" w:right="49" w:hanging="426"/>
        <w:jc w:val="both"/>
        <w:rPr>
          <w:rFonts w:ascii="Palatino Linotype" w:hAnsi="Palatino Linotype"/>
          <w:color w:val="000000"/>
        </w:rPr>
      </w:pPr>
      <w:r w:rsidRPr="00C52149">
        <w:rPr>
          <w:rFonts w:ascii="Palatino Linotype" w:hAnsi="Palatino Linotype" w:cs="Arial"/>
        </w:rPr>
        <w:t xml:space="preserve">Ahora bien, en relación </w:t>
      </w:r>
      <w:r w:rsidRPr="00C52149">
        <w:rPr>
          <w:rFonts w:ascii="Palatino Linotype" w:hAnsi="Palatino Linotype"/>
        </w:rPr>
        <w:t xml:space="preserve">el día en que se adquirió el bien o servicio o la fecha en que se adquirió la obligación, de igual forma, el </w:t>
      </w:r>
      <w:r w:rsidRPr="00C52149">
        <w:rPr>
          <w:rFonts w:ascii="Palatino Linotype" w:hAnsi="Palatino Linotype"/>
          <w:b/>
        </w:rPr>
        <w:t xml:space="preserve">SUJETO OBLIGADO </w:t>
      </w:r>
      <w:r w:rsidRPr="00C52149">
        <w:rPr>
          <w:rFonts w:ascii="Palatino Linotype" w:hAnsi="Palatino Linotype"/>
        </w:rPr>
        <w:t xml:space="preserve">omitió pronunciarse al respecto, sin embargo es de señalar que manifestó que se encuentra en </w:t>
      </w:r>
      <w:r w:rsidRPr="00C52149">
        <w:rPr>
          <w:rFonts w:ascii="Palatino Linotype" w:hAnsi="Palatino Linotype" w:cs="Arial"/>
        </w:rPr>
        <w:t xml:space="preserve">proceso de análisis de los documentos soporte de cada servicio o adquisición para la programación de pago, documentación que de manera enunciativa mas no limitativa puede consistir en contratos, facturas, requerimientos o solicitudes de las cuales se puede obtener la fecha en que se adquirió el bien, el servicio o la obligación que actualmente adeuda el </w:t>
      </w:r>
      <w:r w:rsidRPr="00C52149">
        <w:rPr>
          <w:rFonts w:ascii="Palatino Linotype" w:hAnsi="Palatino Linotype" w:cs="Arial"/>
          <w:b/>
        </w:rPr>
        <w:t xml:space="preserve">Ayuntamiento de Toluca, </w:t>
      </w:r>
      <w:r w:rsidRPr="00C52149">
        <w:rPr>
          <w:rFonts w:ascii="Palatino Linotype" w:hAnsi="Palatino Linotype" w:cs="Arial"/>
        </w:rPr>
        <w:t xml:space="preserve">por consiguiente de la manifestación realizada por el </w:t>
      </w:r>
      <w:r w:rsidRPr="00C52149">
        <w:rPr>
          <w:rFonts w:ascii="Palatino Linotype" w:hAnsi="Palatino Linotype" w:cs="Arial"/>
          <w:b/>
        </w:rPr>
        <w:t xml:space="preserve">SUJETO OBLIGADO </w:t>
      </w:r>
      <w:r w:rsidRPr="00C52149">
        <w:rPr>
          <w:rFonts w:ascii="Palatino Linotype" w:hAnsi="Palatino Linotype" w:cs="Arial"/>
        </w:rPr>
        <w:t xml:space="preserve">se desprende que acepta </w:t>
      </w:r>
      <w:r w:rsidR="00746630" w:rsidRPr="00C52149">
        <w:rPr>
          <w:rFonts w:ascii="Palatino Linotype" w:hAnsi="Palatino Linotype"/>
          <w:color w:val="000000"/>
        </w:rPr>
        <w:t xml:space="preserve">tácitamente que cuenta con ella, razón suficiente ordenar su entrega, sin analizar previamente la naturaleza jurídica de aquélla. </w:t>
      </w:r>
    </w:p>
    <w:p w14:paraId="55AA3B9B" w14:textId="77777777" w:rsidR="00746630" w:rsidRPr="00C52149" w:rsidRDefault="00746630" w:rsidP="00746630">
      <w:pPr>
        <w:pStyle w:val="Prrafodelista"/>
        <w:rPr>
          <w:rFonts w:ascii="Palatino Linotype" w:hAnsi="Palatino Linotype"/>
          <w:color w:val="000000"/>
        </w:rPr>
      </w:pPr>
    </w:p>
    <w:p w14:paraId="38CE0456" w14:textId="77777777" w:rsidR="00746630" w:rsidRPr="00C52149" w:rsidRDefault="00746630" w:rsidP="00746630">
      <w:pPr>
        <w:pStyle w:val="Prrafodelista"/>
        <w:numPr>
          <w:ilvl w:val="0"/>
          <w:numId w:val="2"/>
        </w:numPr>
        <w:spacing w:after="120" w:line="360" w:lineRule="auto"/>
        <w:ind w:left="426" w:right="49" w:hanging="426"/>
        <w:jc w:val="both"/>
        <w:rPr>
          <w:rFonts w:ascii="Palatino Linotype" w:hAnsi="Palatino Linotype"/>
          <w:color w:val="000000"/>
        </w:rPr>
      </w:pPr>
      <w:r w:rsidRPr="00C52149">
        <w:rPr>
          <w:rFonts w:ascii="Palatino Linotype" w:hAnsi="Palatino Linotype"/>
          <w:color w:val="000000"/>
        </w:rPr>
        <w:t>De hecho el estudio de la naturaleza jurídica de la información pública solicitada, tiene por objeto determinar si ésta la genera, posee o administra el Sujeto obligado; sin embargo, en aquellos casos en que éste la asume, ello implica que la genera, posee o administra; por consiguiente, a nada practico nos conduciría su estudio, ya que se insiste la información pública solicitada, ya fue asumida por el propio sujeto obligado.</w:t>
      </w:r>
    </w:p>
    <w:p w14:paraId="0A6BE4A5" w14:textId="77777777" w:rsidR="00990204" w:rsidRPr="00C52149" w:rsidRDefault="00990204" w:rsidP="00990204">
      <w:pPr>
        <w:pStyle w:val="Prrafodelista"/>
        <w:rPr>
          <w:rFonts w:ascii="Palatino Linotype" w:hAnsi="Palatino Linotype" w:cs="Arial"/>
          <w:b/>
        </w:rPr>
      </w:pPr>
    </w:p>
    <w:p w14:paraId="4744A17F" w14:textId="1DF334CA" w:rsidR="00990204" w:rsidRPr="00C52149" w:rsidRDefault="00990204" w:rsidP="00746630">
      <w:pPr>
        <w:pStyle w:val="Prrafodelista"/>
        <w:numPr>
          <w:ilvl w:val="0"/>
          <w:numId w:val="2"/>
        </w:numPr>
        <w:spacing w:after="120" w:line="360" w:lineRule="auto"/>
        <w:ind w:left="426" w:right="49" w:hanging="426"/>
        <w:jc w:val="both"/>
        <w:rPr>
          <w:rFonts w:ascii="Palatino Linotype" w:hAnsi="Palatino Linotype" w:cs="Arial"/>
          <w:b/>
          <w:u w:val="single"/>
        </w:rPr>
      </w:pPr>
      <w:r w:rsidRPr="00C52149">
        <w:rPr>
          <w:rFonts w:ascii="Palatino Linotype" w:hAnsi="Palatino Linotype" w:cs="Arial"/>
          <w:b/>
        </w:rPr>
        <w:t xml:space="preserve"> </w:t>
      </w:r>
      <w:r w:rsidR="00746630" w:rsidRPr="00C52149">
        <w:rPr>
          <w:rFonts w:ascii="Palatino Linotype" w:hAnsi="Palatino Linotype" w:cs="Arial"/>
        </w:rPr>
        <w:t>Así mismo es menester referir que</w:t>
      </w:r>
      <w:r w:rsidRPr="00C52149">
        <w:rPr>
          <w:rFonts w:ascii="Palatino Linotype" w:hAnsi="Palatino Linotype" w:cs="Arial"/>
        </w:rPr>
        <w:t xml:space="preserve"> en la balanza de comprobación detallada remitida por el </w:t>
      </w:r>
      <w:r w:rsidRPr="00C52149">
        <w:rPr>
          <w:rFonts w:ascii="Palatino Linotype" w:hAnsi="Palatino Linotype" w:cs="Arial"/>
          <w:b/>
        </w:rPr>
        <w:t xml:space="preserve">SUJETO OBLIGADO  </w:t>
      </w:r>
      <w:r w:rsidRPr="00C52149">
        <w:rPr>
          <w:rFonts w:ascii="Palatino Linotype" w:hAnsi="Palatino Linotype" w:cs="Arial"/>
        </w:rPr>
        <w:t xml:space="preserve">se puede observar el adeudo a cada </w:t>
      </w:r>
      <w:r w:rsidRPr="00C52149">
        <w:rPr>
          <w:rFonts w:ascii="Palatino Linotype" w:hAnsi="Palatino Linotype" w:cs="Arial"/>
        </w:rPr>
        <w:lastRenderedPageBreak/>
        <w:t>proveedor o contratista,</w:t>
      </w:r>
      <w:r w:rsidR="00746630" w:rsidRPr="00C52149">
        <w:rPr>
          <w:rFonts w:ascii="Palatino Linotype" w:hAnsi="Palatino Linotype" w:cs="Arial"/>
        </w:rPr>
        <w:t xml:space="preserve"> no obstante</w:t>
      </w:r>
      <w:r w:rsidRPr="00C52149">
        <w:rPr>
          <w:rFonts w:ascii="Palatino Linotype" w:hAnsi="Palatino Linotype" w:cs="Arial"/>
        </w:rPr>
        <w:t xml:space="preserve"> en la misma no se visualiza la fecha en que se adquirió tal obligaci</w:t>
      </w:r>
      <w:r w:rsidR="00746630" w:rsidRPr="00C52149">
        <w:rPr>
          <w:rFonts w:ascii="Palatino Linotype" w:hAnsi="Palatino Linotype" w:cs="Arial"/>
        </w:rPr>
        <w:t xml:space="preserve">ón de pago. </w:t>
      </w:r>
    </w:p>
    <w:p w14:paraId="163CF045" w14:textId="77777777" w:rsidR="00746630" w:rsidRPr="00C52149" w:rsidRDefault="00746630" w:rsidP="00746630">
      <w:pPr>
        <w:pStyle w:val="Prrafodelista"/>
        <w:rPr>
          <w:rFonts w:ascii="Palatino Linotype" w:hAnsi="Palatino Linotype" w:cs="Arial"/>
          <w:b/>
          <w:u w:val="single"/>
        </w:rPr>
      </w:pPr>
    </w:p>
    <w:p w14:paraId="13F44B23" w14:textId="2989BB86" w:rsidR="00746630" w:rsidRPr="00C52149" w:rsidRDefault="00746630" w:rsidP="00746630">
      <w:pPr>
        <w:pStyle w:val="Prrafodelista"/>
        <w:numPr>
          <w:ilvl w:val="0"/>
          <w:numId w:val="2"/>
        </w:numPr>
        <w:spacing w:after="120" w:line="360" w:lineRule="auto"/>
        <w:ind w:left="426" w:right="49" w:hanging="426"/>
        <w:jc w:val="both"/>
        <w:rPr>
          <w:rFonts w:ascii="Palatino Linotype" w:hAnsi="Palatino Linotype" w:cs="Arial"/>
          <w:b/>
          <w:u w:val="single"/>
        </w:rPr>
      </w:pPr>
      <w:r w:rsidRPr="00C52149">
        <w:rPr>
          <w:rFonts w:ascii="Palatino Linotype" w:hAnsi="Palatino Linotype" w:cs="Arial"/>
        </w:rPr>
        <w:t xml:space="preserve">Por lo tanto, de las consideraciones señaladas, este Órgano Garante considera dable ordenar la entrega en versión pública la documentación en la que conste la fecha en que se adquirió el bien o servicio o se contrajo la obligación que genero los adeudos del municipio del uno (01) de enero de dos mil dieciséis al veintiuno (21) de mayo de dos mil dieciocho. </w:t>
      </w:r>
    </w:p>
    <w:p w14:paraId="4E21D1AB" w14:textId="77777777" w:rsidR="00746630" w:rsidRPr="00C52149" w:rsidRDefault="00746630" w:rsidP="00746630">
      <w:pPr>
        <w:pStyle w:val="Prrafodelista"/>
        <w:rPr>
          <w:rFonts w:ascii="Palatino Linotype" w:hAnsi="Palatino Linotype" w:cs="Arial"/>
          <w:b/>
          <w:u w:val="single"/>
        </w:rPr>
      </w:pPr>
    </w:p>
    <w:p w14:paraId="578677C0" w14:textId="77777777" w:rsidR="00746630" w:rsidRPr="00C52149" w:rsidRDefault="00746630" w:rsidP="00746630">
      <w:pPr>
        <w:pStyle w:val="Ttulo1"/>
      </w:pPr>
      <w:bookmarkStart w:id="79" w:name="_Toc492489260"/>
      <w:bookmarkStart w:id="80" w:name="_Toc498528952"/>
      <w:bookmarkStart w:id="81" w:name="_Toc523486742"/>
      <w:r w:rsidRPr="00C52149">
        <w:t>SEXTO. De la Versión Pública</w:t>
      </w:r>
      <w:bookmarkEnd w:id="79"/>
      <w:bookmarkEnd w:id="80"/>
      <w:bookmarkEnd w:id="81"/>
      <w:r w:rsidRPr="00C52149">
        <w:t xml:space="preserve"> </w:t>
      </w:r>
    </w:p>
    <w:p w14:paraId="5CACE620" w14:textId="26B04CE0"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C52149">
        <w:rPr>
          <w:rFonts w:ascii="Palatino Linotype" w:hAnsi="Palatino Linotype" w:cs="Arial"/>
          <w:color w:val="000000" w:themeColor="text1"/>
        </w:rPr>
        <w:t xml:space="preserve">No pasa inadvertido para este Órgano Garante, que si bien el </w:t>
      </w:r>
      <w:r w:rsidRPr="00C52149">
        <w:rPr>
          <w:rFonts w:ascii="Palatino Linotype" w:hAnsi="Palatino Linotype" w:cs="Arial"/>
          <w:b/>
          <w:color w:val="000000" w:themeColor="text1"/>
        </w:rPr>
        <w:t xml:space="preserve">SUJETO OBLIGADO </w:t>
      </w:r>
      <w:r w:rsidRPr="00C52149">
        <w:rPr>
          <w:rFonts w:ascii="Palatino Linotype" w:hAnsi="Palatino Linotype" w:cs="Arial"/>
          <w:color w:val="000000" w:themeColor="text1"/>
        </w:rPr>
        <w:t xml:space="preserve">entregó la información requerida por el particular mediante la respuesta inicial, también a la misma se adjuntaron documentos en su versión pública, es decir, en la que se testo información susceptible de clasificar por tratarse de datos personales de los servidores públicos de quien se requirió la información, sin embargo, se omitió remitir el acuerdo que sustente la versión pública de tales documentales. </w:t>
      </w:r>
    </w:p>
    <w:p w14:paraId="6D5BF254" w14:textId="77777777" w:rsidR="005368B0" w:rsidRPr="00C52149" w:rsidRDefault="005368B0" w:rsidP="005368B0">
      <w:pPr>
        <w:pStyle w:val="Prrafodelista"/>
        <w:spacing w:before="240" w:after="240" w:line="360" w:lineRule="auto"/>
        <w:ind w:left="426"/>
        <w:jc w:val="both"/>
        <w:rPr>
          <w:rFonts w:ascii="Palatino Linotype" w:eastAsia="Times New Roman" w:hAnsi="Palatino Linotype" w:cs="Arial"/>
          <w:lang w:val="es-ES"/>
        </w:rPr>
      </w:pPr>
    </w:p>
    <w:p w14:paraId="7005509C" w14:textId="77777777" w:rsidR="00746630" w:rsidRPr="00C52149" w:rsidRDefault="00746630" w:rsidP="00746630">
      <w:pPr>
        <w:pStyle w:val="Prrafodelista"/>
        <w:spacing w:before="240" w:after="240" w:line="360" w:lineRule="auto"/>
        <w:ind w:left="426"/>
        <w:jc w:val="both"/>
        <w:rPr>
          <w:rFonts w:ascii="Palatino Linotype" w:eastAsia="Times New Roman" w:hAnsi="Palatino Linotype" w:cs="Arial"/>
          <w:lang w:val="es-ES"/>
        </w:rPr>
      </w:pPr>
    </w:p>
    <w:p w14:paraId="16F25B99" w14:textId="5481FBAD"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lang w:val="es-ES"/>
        </w:rPr>
      </w:pPr>
      <w:r w:rsidRPr="00C52149">
        <w:rPr>
          <w:rFonts w:ascii="Palatino Linotype" w:hAnsi="Palatino Linotype" w:cs="Arial"/>
          <w:color w:val="000000" w:themeColor="text1"/>
        </w:rPr>
        <w:t xml:space="preserve">En consecuencia, debe destacarse que debido a la naturaleza de </w:t>
      </w:r>
      <w:r w:rsidRPr="00C52149">
        <w:rPr>
          <w:rFonts w:ascii="Palatino Linotype" w:hAnsi="Palatino Linotype"/>
          <w:color w:val="000000" w:themeColor="text1"/>
        </w:rPr>
        <w:t xml:space="preserve">la información entregada y que se ordena entregar, en la misma obran datos personales susceptibles de protegerse, </w:t>
      </w:r>
      <w:r w:rsidRPr="00C52149">
        <w:rPr>
          <w:rFonts w:ascii="Palatino Linotype" w:hAnsi="Palatino Linotype" w:cs="Arial"/>
          <w:color w:val="000000" w:themeColor="text1"/>
        </w:rPr>
        <w:t xml:space="preserve">y toda vez que este Instituto de Transparencia, Acceso a la Información Pública y Protección de Datos Personales del Estado de México tiene el deber de velar por la protección de los datos personales aun </w:t>
      </w:r>
      <w:r w:rsidRPr="00C52149">
        <w:rPr>
          <w:rFonts w:ascii="Palatino Linotype" w:hAnsi="Palatino Linotype" w:cs="Arial"/>
          <w:color w:val="000000" w:themeColor="text1"/>
        </w:rPr>
        <w:lastRenderedPageBreak/>
        <w:t>tratándose de servidores públicos, por las consideraciones que se estimen pertinentes.</w:t>
      </w:r>
    </w:p>
    <w:p w14:paraId="6AB0B7D9" w14:textId="77777777" w:rsidR="00746630" w:rsidRPr="00C52149" w:rsidRDefault="00746630" w:rsidP="00746630">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1889F3AD"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000000" w:themeColor="text1"/>
        </w:rPr>
      </w:pPr>
      <w:r w:rsidRPr="00C52149">
        <w:rPr>
          <w:rFonts w:ascii="Palatino Linotype" w:eastAsia="Times New Roman" w:hAnsi="Palatino Linotype" w:cs="Arial"/>
          <w:color w:val="222222"/>
          <w:lang w:eastAsia="es-MX"/>
        </w:rPr>
        <w:t>L</w:t>
      </w:r>
      <w:r w:rsidRPr="00C52149">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52149">
        <w:rPr>
          <w:vertAlign w:val="superscript"/>
        </w:rPr>
        <w:footnoteReference w:id="5"/>
      </w:r>
      <w:r w:rsidRPr="00C52149">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52149">
        <w:rPr>
          <w:vertAlign w:val="superscript"/>
        </w:rPr>
        <w:footnoteReference w:id="6"/>
      </w:r>
      <w:r w:rsidRPr="00C52149">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w:t>
      </w:r>
      <w:r w:rsidRPr="00C52149">
        <w:rPr>
          <w:rFonts w:ascii="Palatino Linotype" w:hAnsi="Palatino Linotype"/>
        </w:rPr>
        <w:lastRenderedPageBreak/>
        <w:t>Transparencia y Acceso a la Información Pública del Estado de México y Municipios, en adelante, la Ley Estatal, establecen, y agotar el procedimiento legalmente establecido, es precisamente lo que permite acreditar el cumplimiento de los otros dos requisitos.</w:t>
      </w:r>
    </w:p>
    <w:p w14:paraId="7F55E047" w14:textId="77777777" w:rsidR="00746630" w:rsidRPr="00C52149" w:rsidRDefault="00746630" w:rsidP="00746630">
      <w:pPr>
        <w:pStyle w:val="Prrafodelista"/>
        <w:spacing w:before="240" w:after="240" w:line="360" w:lineRule="auto"/>
        <w:ind w:left="426"/>
        <w:jc w:val="both"/>
        <w:rPr>
          <w:rFonts w:ascii="Palatino Linotype" w:hAnsi="Palatino Linotype"/>
        </w:rPr>
      </w:pPr>
    </w:p>
    <w:p w14:paraId="1C89F8FC"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74219251" w14:textId="77777777" w:rsidR="00746630" w:rsidRPr="00C52149" w:rsidRDefault="00746630" w:rsidP="00746630">
      <w:pPr>
        <w:pStyle w:val="Prrafodelista"/>
        <w:spacing w:line="360" w:lineRule="auto"/>
        <w:ind w:left="426"/>
        <w:jc w:val="both"/>
        <w:rPr>
          <w:rFonts w:ascii="Palatino Linotype" w:hAnsi="Palatino Linotype"/>
        </w:rPr>
      </w:pPr>
    </w:p>
    <w:p w14:paraId="46F72529" w14:textId="77777777" w:rsidR="00746630" w:rsidRPr="00C52149" w:rsidRDefault="00746630" w:rsidP="00746630">
      <w:pPr>
        <w:numPr>
          <w:ilvl w:val="0"/>
          <w:numId w:val="10"/>
        </w:numPr>
        <w:spacing w:line="360" w:lineRule="auto"/>
        <w:contextualSpacing/>
        <w:jc w:val="both"/>
        <w:rPr>
          <w:rFonts w:ascii="Palatino Linotype" w:hAnsi="Palatino Linotype"/>
          <w:b/>
        </w:rPr>
      </w:pPr>
      <w:r w:rsidRPr="00C52149">
        <w:rPr>
          <w:rFonts w:ascii="Palatino Linotype" w:hAnsi="Palatino Linotype"/>
          <w:b/>
        </w:rPr>
        <w:t>Requisitos previos</w:t>
      </w:r>
    </w:p>
    <w:p w14:paraId="125979ED"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t xml:space="preserve">Los </w:t>
      </w:r>
      <w:r w:rsidRPr="00C52149">
        <w:rPr>
          <w:rFonts w:ascii="Palatino Linotype" w:hAnsi="Palatino Linotype"/>
        </w:rPr>
        <w:t>artículos</w:t>
      </w:r>
      <w:r w:rsidRPr="00C52149">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19A0EE92" w14:textId="77777777" w:rsidR="00746630" w:rsidRPr="00C52149" w:rsidRDefault="00746630" w:rsidP="00746630">
      <w:pPr>
        <w:pStyle w:val="Prrafodelista"/>
        <w:spacing w:before="240" w:after="240" w:line="360" w:lineRule="auto"/>
        <w:ind w:left="426"/>
        <w:jc w:val="both"/>
        <w:rPr>
          <w:rFonts w:ascii="Palatino Linotype" w:hAnsi="Palatino Linotype" w:cs="Arial"/>
          <w:color w:val="000000" w:themeColor="text1"/>
        </w:rPr>
      </w:pPr>
    </w:p>
    <w:p w14:paraId="0DA73F62"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t xml:space="preserve">Además, se debe señalar el procedimiento, de los tres que establecen los artículos 132 y 106 de la Ley Estatal y General, respectivamente, por el que se </w:t>
      </w:r>
      <w:r w:rsidRPr="00C52149">
        <w:rPr>
          <w:rFonts w:ascii="Palatino Linotype" w:hAnsi="Palatino Linotype" w:cs="Arial"/>
          <w:color w:val="000000" w:themeColor="text1"/>
        </w:rPr>
        <w:lastRenderedPageBreak/>
        <w:t>realiza dicha clasificación, a saber, cuando se atiende una solicitud de acceso a la información, porque lo determina una autoridad competente o porque se va a generar una versión pública para cumplir con sus obligaciones.</w:t>
      </w:r>
    </w:p>
    <w:p w14:paraId="6437549D" w14:textId="77777777" w:rsidR="00746630" w:rsidRPr="00C52149" w:rsidRDefault="00746630" w:rsidP="00746630">
      <w:pPr>
        <w:pStyle w:val="Prrafodelista"/>
        <w:spacing w:before="240" w:after="240" w:line="360" w:lineRule="auto"/>
        <w:ind w:left="426"/>
        <w:jc w:val="both"/>
        <w:rPr>
          <w:rFonts w:ascii="Palatino Linotype" w:hAnsi="Palatino Linotype" w:cs="Arial"/>
          <w:color w:val="000000" w:themeColor="text1"/>
        </w:rPr>
      </w:pPr>
    </w:p>
    <w:p w14:paraId="39B5E5D9"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52149">
        <w:rPr>
          <w:rFonts w:ascii="Palatino Linotype" w:hAnsi="Palatino Linotype" w:cs="Arial"/>
          <w:b/>
          <w:color w:val="000000" w:themeColor="text1"/>
          <w:u w:val="single"/>
        </w:rPr>
        <w:t xml:space="preserve">no se puede hacer un acuerdo para clasificar de manera general todos los documentos de un expediente o área,  </w:t>
      </w:r>
      <w:r w:rsidRPr="00C5214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23F955E" w14:textId="77777777" w:rsidR="00746630" w:rsidRPr="00C52149" w:rsidRDefault="00746630" w:rsidP="00746630">
      <w:pPr>
        <w:numPr>
          <w:ilvl w:val="0"/>
          <w:numId w:val="10"/>
        </w:numPr>
        <w:spacing w:line="360" w:lineRule="auto"/>
        <w:contextualSpacing/>
        <w:jc w:val="both"/>
        <w:rPr>
          <w:rFonts w:ascii="Palatino Linotype" w:hAnsi="Palatino Linotype"/>
          <w:b/>
        </w:rPr>
      </w:pPr>
      <w:r w:rsidRPr="00C52149">
        <w:rPr>
          <w:rFonts w:ascii="Palatino Linotype" w:hAnsi="Palatino Linotype"/>
          <w:b/>
        </w:rPr>
        <w:t>Supuestos de clasificación</w:t>
      </w:r>
    </w:p>
    <w:p w14:paraId="2C520154"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6109C69C" w14:textId="77777777" w:rsidR="00746630" w:rsidRPr="00C52149" w:rsidRDefault="00746630" w:rsidP="00746630">
      <w:pPr>
        <w:pStyle w:val="Prrafodelista"/>
        <w:spacing w:before="240" w:after="240" w:line="360" w:lineRule="auto"/>
        <w:ind w:left="426"/>
        <w:jc w:val="both"/>
        <w:rPr>
          <w:rFonts w:ascii="Palatino Linotype" w:hAnsi="Palatino Linotype" w:cs="Arial"/>
          <w:color w:val="000000" w:themeColor="text1"/>
        </w:rPr>
      </w:pPr>
    </w:p>
    <w:p w14:paraId="4F15395F"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C46BE29" w14:textId="77777777" w:rsidR="00746630" w:rsidRPr="00C52149"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52149">
        <w:rPr>
          <w:rFonts w:ascii="Palatino Linotype" w:hAnsi="Palatino Linotype" w:cs="Bookman Old Style"/>
          <w:bCs/>
          <w:i/>
          <w:color w:val="000000"/>
        </w:rPr>
        <w:t xml:space="preserve">I. </w:t>
      </w:r>
      <w:r w:rsidRPr="00C52149">
        <w:rPr>
          <w:rFonts w:ascii="Palatino Linotype" w:hAnsi="Palatino Linotype" w:cs="Bookman Old Style"/>
          <w:i/>
          <w:color w:val="000000"/>
        </w:rPr>
        <w:t xml:space="preserve">Se refiera a la información privada y los datos personales concernientes a una persona física o </w:t>
      </w:r>
      <w:proofErr w:type="gramStart"/>
      <w:r w:rsidRPr="00C52149">
        <w:rPr>
          <w:rFonts w:ascii="Palatino Linotype" w:hAnsi="Palatino Linotype" w:cs="Bookman Old Style"/>
          <w:i/>
          <w:color w:val="000000"/>
        </w:rPr>
        <w:t>jurídico</w:t>
      </w:r>
      <w:proofErr w:type="gramEnd"/>
      <w:r w:rsidRPr="00C52149">
        <w:rPr>
          <w:rFonts w:ascii="Palatino Linotype" w:hAnsi="Palatino Linotype" w:cs="Bookman Old Style"/>
          <w:i/>
          <w:color w:val="000000"/>
        </w:rPr>
        <w:t xml:space="preserve"> colectiva identificada o identificable; </w:t>
      </w:r>
    </w:p>
    <w:p w14:paraId="40FA2421" w14:textId="77777777" w:rsidR="00746630" w:rsidRPr="00C52149"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52149">
        <w:rPr>
          <w:rFonts w:ascii="Palatino Linotype" w:hAnsi="Palatino Linotype" w:cs="Bookman Old Style"/>
          <w:bCs/>
          <w:i/>
          <w:color w:val="000000"/>
        </w:rPr>
        <w:t xml:space="preserve">II. </w:t>
      </w:r>
      <w:r w:rsidRPr="00C52149">
        <w:rPr>
          <w:rFonts w:ascii="Palatino Linotype" w:hAnsi="Palatino Linotype" w:cs="Bookman Old Style"/>
          <w:i/>
          <w:color w:val="000000"/>
        </w:rPr>
        <w:t xml:space="preserve">Los secretos bancario, fiduciario, industrial, comercial, fiscal, bursátil y postal, </w:t>
      </w:r>
      <w:r w:rsidRPr="00C52149">
        <w:rPr>
          <w:rFonts w:ascii="Palatino Linotype" w:hAnsi="Palatino Linotype" w:cs="Bookman Old Style"/>
          <w:i/>
          <w:color w:val="000000"/>
        </w:rPr>
        <w:lastRenderedPageBreak/>
        <w:t xml:space="preserve">cuya titularidad corresponda a particulares, sujetos de derecho internacional o a sujetos obligados cuando no involucren el ejercicio de recursos públicos; y </w:t>
      </w:r>
    </w:p>
    <w:p w14:paraId="5748DBEE" w14:textId="77777777" w:rsidR="00746630" w:rsidRPr="00C52149"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52149">
        <w:rPr>
          <w:rFonts w:ascii="Palatino Linotype" w:hAnsi="Palatino Linotype" w:cs="Bookman Old Style"/>
          <w:bCs/>
          <w:i/>
          <w:color w:val="000000"/>
        </w:rPr>
        <w:t xml:space="preserve">III. </w:t>
      </w:r>
      <w:r w:rsidRPr="00C5214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12A206A" w14:textId="77777777" w:rsidR="00746630" w:rsidRPr="00C52149"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5214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682A4C03" w14:textId="77777777" w:rsidR="00746630" w:rsidRPr="00C52149" w:rsidRDefault="00746630" w:rsidP="00746630">
      <w:pPr>
        <w:widowControl w:val="0"/>
        <w:autoSpaceDE w:val="0"/>
        <w:autoSpaceDN w:val="0"/>
        <w:adjustRightInd w:val="0"/>
        <w:spacing w:after="240" w:line="360" w:lineRule="auto"/>
        <w:ind w:left="709" w:right="333"/>
        <w:jc w:val="both"/>
        <w:rPr>
          <w:rFonts w:ascii="Palatino Linotype" w:hAnsi="Palatino Linotype" w:cs="Times"/>
          <w:i/>
          <w:color w:val="000000"/>
        </w:rPr>
      </w:pPr>
      <w:r w:rsidRPr="00C52149">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39B2F033"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0B59797" w14:textId="77777777" w:rsidR="00746630" w:rsidRPr="00C52149" w:rsidRDefault="00746630" w:rsidP="00746630">
      <w:pPr>
        <w:pStyle w:val="Prrafodelista"/>
        <w:spacing w:before="240" w:after="240" w:line="360" w:lineRule="auto"/>
        <w:ind w:left="426"/>
        <w:jc w:val="both"/>
        <w:rPr>
          <w:rFonts w:ascii="Palatino Linotype" w:hAnsi="Palatino Linotype" w:cs="Arial"/>
          <w:color w:val="000000" w:themeColor="text1"/>
        </w:rPr>
      </w:pPr>
    </w:p>
    <w:p w14:paraId="71854522"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t xml:space="preserve">Como consecuencia de lo anterior, el </w:t>
      </w:r>
      <w:r w:rsidRPr="00C52149">
        <w:rPr>
          <w:rFonts w:ascii="Palatino Linotype" w:hAnsi="Palatino Linotype" w:cs="Arial"/>
          <w:b/>
          <w:color w:val="000000" w:themeColor="text1"/>
        </w:rPr>
        <w:t>SUJETO OBLIGADO</w:t>
      </w:r>
      <w:r w:rsidRPr="00C52149">
        <w:rPr>
          <w:rFonts w:ascii="Palatino Linotype" w:hAnsi="Palatino Linotype" w:cs="Arial"/>
          <w:color w:val="000000" w:themeColor="text1"/>
        </w:rPr>
        <w:t xml:space="preserve"> debe identificar claramente el tipo de información y hacer un juicio de subsunción o encaje</w:t>
      </w:r>
      <w:r w:rsidRPr="00C52149">
        <w:rPr>
          <w:vertAlign w:val="superscript"/>
        </w:rPr>
        <w:footnoteReference w:id="7"/>
      </w:r>
      <w:r w:rsidRPr="00C52149">
        <w:rPr>
          <w:rFonts w:ascii="Palatino Linotype" w:hAnsi="Palatino Linotype" w:cs="Arial"/>
          <w:color w:val="000000" w:themeColor="text1"/>
        </w:rPr>
        <w:t xml:space="preserve"> para </w:t>
      </w:r>
      <w:r w:rsidRPr="00C52149">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20BA1BEB" w14:textId="77777777" w:rsidR="00746630" w:rsidRPr="00C52149" w:rsidRDefault="00746630" w:rsidP="00746630">
      <w:pPr>
        <w:pStyle w:val="Prrafodelista"/>
        <w:rPr>
          <w:rFonts w:ascii="Palatino Linotype" w:hAnsi="Palatino Linotype" w:cs="Arial"/>
          <w:color w:val="000000" w:themeColor="text1"/>
        </w:rPr>
      </w:pPr>
    </w:p>
    <w:p w14:paraId="1ECDD5DF"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59929B22" w14:textId="77777777" w:rsidR="00746630" w:rsidRPr="00C52149" w:rsidRDefault="00746630" w:rsidP="00746630">
      <w:pPr>
        <w:pStyle w:val="Prrafodelista"/>
        <w:rPr>
          <w:rFonts w:ascii="Palatino Linotype" w:hAnsi="Palatino Linotype" w:cs="Arial"/>
          <w:color w:val="000000" w:themeColor="text1"/>
        </w:rPr>
      </w:pPr>
    </w:p>
    <w:p w14:paraId="6856605C" w14:textId="77777777" w:rsidR="00746630" w:rsidRPr="00C52149" w:rsidRDefault="00746630" w:rsidP="00746630">
      <w:pPr>
        <w:numPr>
          <w:ilvl w:val="0"/>
          <w:numId w:val="10"/>
        </w:numPr>
        <w:spacing w:line="360" w:lineRule="auto"/>
        <w:contextualSpacing/>
        <w:jc w:val="both"/>
        <w:rPr>
          <w:rFonts w:ascii="Palatino Linotype" w:hAnsi="Palatino Linotype"/>
          <w:b/>
        </w:rPr>
      </w:pPr>
      <w:r w:rsidRPr="00C52149">
        <w:rPr>
          <w:rFonts w:ascii="Palatino Linotype" w:hAnsi="Palatino Linotype"/>
          <w:b/>
        </w:rPr>
        <w:t>La intervención del Comité de Transparencia.</w:t>
      </w:r>
    </w:p>
    <w:p w14:paraId="54BB90AC" w14:textId="77777777" w:rsidR="00746630" w:rsidRPr="00C52149" w:rsidRDefault="00746630" w:rsidP="00746630">
      <w:pPr>
        <w:numPr>
          <w:ilvl w:val="0"/>
          <w:numId w:val="11"/>
        </w:numPr>
        <w:spacing w:line="360" w:lineRule="auto"/>
        <w:contextualSpacing/>
        <w:jc w:val="both"/>
        <w:rPr>
          <w:rFonts w:ascii="Palatino Linotype" w:hAnsi="Palatino Linotype" w:cs="Arial"/>
          <w:b/>
          <w:color w:val="000000" w:themeColor="text1"/>
        </w:rPr>
      </w:pPr>
      <w:r w:rsidRPr="00C52149">
        <w:rPr>
          <w:rFonts w:ascii="Palatino Linotype" w:hAnsi="Palatino Linotype" w:cs="Arial"/>
          <w:b/>
          <w:color w:val="000000" w:themeColor="text1"/>
        </w:rPr>
        <w:t>Formalidades para emitir el acuerdo de clasificación.</w:t>
      </w:r>
    </w:p>
    <w:p w14:paraId="3AA9FBDD"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Times New Roman"/>
          <w:lang w:eastAsia="es-ES_tradnl"/>
        </w:rPr>
      </w:pPr>
      <w:r w:rsidRPr="00C52149">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52149">
        <w:rPr>
          <w:rFonts w:ascii="Palatino Linotype" w:hAnsi="Palatino Linotype"/>
        </w:rPr>
        <w:t xml:space="preserve">la fracción III del numeral Segundo de los </w:t>
      </w:r>
      <w:r w:rsidRPr="00C52149">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52149">
        <w:rPr>
          <w:rFonts w:ascii="Palatino Linotype" w:hAnsi="Palatino Linotype"/>
        </w:rPr>
        <w:t xml:space="preserve"> </w:t>
      </w:r>
      <w:r w:rsidRPr="00C52149">
        <w:rPr>
          <w:rFonts w:ascii="Palatino Linotype" w:hAnsi="Palatino Linotype" w:cs="Arial"/>
          <w:color w:val="000000" w:themeColor="text1"/>
        </w:rPr>
        <w:t xml:space="preserve">cuenta con las facultades para </w:t>
      </w:r>
      <w:r w:rsidRPr="00C52149">
        <w:rPr>
          <w:rFonts w:ascii="Palatino Linotype" w:hAnsi="Palatino Linotype" w:cs="Arial"/>
          <w:b/>
          <w:color w:val="000000" w:themeColor="text1"/>
          <w:u w:val="single"/>
        </w:rPr>
        <w:t>confirmar, modificar o revocar</w:t>
      </w:r>
      <w:r w:rsidRPr="00C52149">
        <w:rPr>
          <w:rFonts w:ascii="Palatino Linotype" w:hAnsi="Palatino Linotype" w:cs="Arial"/>
          <w:color w:val="000000" w:themeColor="text1"/>
        </w:rPr>
        <w:t xml:space="preserve"> la clasificación de la información que ha hecho el titular del área que administra la información. Por lo tanto, el Comité </w:t>
      </w:r>
      <w:r w:rsidRPr="00C52149">
        <w:rPr>
          <w:rFonts w:ascii="Palatino Linotype" w:hAnsi="Palatino Linotype" w:cs="Arial"/>
          <w:b/>
          <w:color w:val="000000" w:themeColor="text1"/>
          <w:u w:val="single"/>
        </w:rPr>
        <w:t>no aprueba</w:t>
      </w:r>
      <w:r w:rsidRPr="00C52149">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26301DE9" w14:textId="77777777" w:rsidR="00746630" w:rsidRPr="00C52149" w:rsidRDefault="00746630" w:rsidP="00746630">
      <w:pPr>
        <w:pStyle w:val="Prrafodelista"/>
        <w:spacing w:before="240" w:after="240" w:line="360" w:lineRule="auto"/>
        <w:ind w:left="426"/>
        <w:jc w:val="both"/>
        <w:rPr>
          <w:rFonts w:ascii="Palatino Linotype" w:eastAsia="Times New Roman" w:hAnsi="Palatino Linotype" w:cs="Times New Roman"/>
          <w:lang w:eastAsia="es-ES_tradnl"/>
        </w:rPr>
      </w:pPr>
    </w:p>
    <w:p w14:paraId="1EF83835"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52149">
        <w:rPr>
          <w:rFonts w:ascii="Palatino Linotype" w:hAnsi="Palatino Linotype" w:cs="Arial"/>
          <w:b/>
          <w:color w:val="000000" w:themeColor="text1"/>
          <w:u w:val="single"/>
        </w:rPr>
        <w:t>el acto reúna con los requisitos elementales</w:t>
      </w:r>
      <w:r w:rsidRPr="00C5214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3910473" w14:textId="77777777" w:rsidR="00746630" w:rsidRPr="00C52149" w:rsidRDefault="00746630" w:rsidP="00746630">
      <w:pPr>
        <w:pStyle w:val="Prrafodelista"/>
        <w:spacing w:before="240" w:after="240" w:line="360" w:lineRule="auto"/>
        <w:ind w:left="426"/>
        <w:jc w:val="both"/>
        <w:rPr>
          <w:rFonts w:ascii="Palatino Linotype" w:hAnsi="Palatino Linotype" w:cs="Arial"/>
          <w:color w:val="000000" w:themeColor="text1"/>
        </w:rPr>
      </w:pPr>
    </w:p>
    <w:p w14:paraId="5D647649"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21AA56F" w14:textId="77777777" w:rsidR="00746630" w:rsidRPr="00C52149" w:rsidRDefault="00746630" w:rsidP="00746630">
      <w:pPr>
        <w:numPr>
          <w:ilvl w:val="0"/>
          <w:numId w:val="11"/>
        </w:numPr>
        <w:spacing w:line="360" w:lineRule="auto"/>
        <w:contextualSpacing/>
        <w:jc w:val="both"/>
        <w:rPr>
          <w:rFonts w:ascii="Palatino Linotype" w:hAnsi="Palatino Linotype" w:cs="Arial"/>
          <w:color w:val="000000" w:themeColor="text1"/>
        </w:rPr>
      </w:pPr>
      <w:r w:rsidRPr="00C52149">
        <w:rPr>
          <w:rFonts w:ascii="Palatino Linotype" w:hAnsi="Palatino Linotype" w:cs="Arial"/>
          <w:b/>
          <w:color w:val="000000" w:themeColor="text1"/>
        </w:rPr>
        <w:t>Requisitos</w:t>
      </w:r>
      <w:r w:rsidRPr="00C52149">
        <w:rPr>
          <w:rFonts w:ascii="Palatino Linotype" w:hAnsi="Palatino Linotype" w:cs="Arial"/>
          <w:color w:val="000000" w:themeColor="text1"/>
        </w:rPr>
        <w:t xml:space="preserve"> </w:t>
      </w:r>
      <w:r w:rsidRPr="00C52149">
        <w:rPr>
          <w:rFonts w:ascii="Palatino Linotype" w:hAnsi="Palatino Linotype" w:cs="Arial"/>
          <w:b/>
          <w:color w:val="000000" w:themeColor="text1"/>
        </w:rPr>
        <w:t>de fondo del acuerdo de clasificación</w:t>
      </w:r>
    </w:p>
    <w:p w14:paraId="03498824"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cs="Arial"/>
          <w:color w:val="000000" w:themeColor="text1"/>
        </w:rPr>
      </w:pPr>
      <w:r w:rsidRPr="00C52149">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36F88773" w14:textId="77777777" w:rsidR="00746630" w:rsidRPr="00C52149" w:rsidRDefault="00746630" w:rsidP="00746630">
      <w:pPr>
        <w:pStyle w:val="Prrafodelista"/>
        <w:spacing w:before="240" w:after="240" w:line="360" w:lineRule="auto"/>
        <w:ind w:left="426"/>
        <w:jc w:val="both"/>
        <w:rPr>
          <w:rFonts w:ascii="Palatino Linotype" w:hAnsi="Palatino Linotype" w:cs="Arial"/>
          <w:color w:val="000000" w:themeColor="text1"/>
        </w:rPr>
      </w:pPr>
    </w:p>
    <w:p w14:paraId="77710D5C"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1A774F" w14:textId="77777777" w:rsidR="00746630" w:rsidRPr="00C52149" w:rsidRDefault="00746630" w:rsidP="00746630">
      <w:pPr>
        <w:pStyle w:val="Prrafodelista"/>
        <w:spacing w:before="240" w:after="240" w:line="360" w:lineRule="auto"/>
        <w:ind w:left="426"/>
        <w:jc w:val="both"/>
        <w:rPr>
          <w:rFonts w:ascii="Palatino Linotype" w:hAnsi="Palatino Linotype"/>
        </w:rPr>
      </w:pPr>
    </w:p>
    <w:p w14:paraId="5D5FF953"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52149">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w:t>
      </w:r>
      <w:r w:rsidRPr="00C52149">
        <w:rPr>
          <w:rFonts w:ascii="Palatino Linotype" w:eastAsia="Times New Roman" w:hAnsi="Palatino Linotype" w:cs="Arial"/>
          <w:color w:val="222222"/>
          <w:lang w:eastAsia="es-MX"/>
        </w:rPr>
        <w:lastRenderedPageBreak/>
        <w:t>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52149">
        <w:rPr>
          <w:rFonts w:eastAsia="Times New Roman"/>
          <w:vertAlign w:val="superscript"/>
        </w:rPr>
        <w:footnoteReference w:id="8"/>
      </w:r>
    </w:p>
    <w:p w14:paraId="45ECC702" w14:textId="77777777" w:rsidR="00746630" w:rsidRPr="00C52149" w:rsidRDefault="00746630" w:rsidP="00746630">
      <w:pPr>
        <w:pStyle w:val="Prrafodelista"/>
        <w:spacing w:before="240" w:after="240" w:line="360" w:lineRule="auto"/>
        <w:ind w:left="426"/>
        <w:jc w:val="both"/>
        <w:rPr>
          <w:rFonts w:ascii="Palatino Linotype" w:eastAsia="Times New Roman" w:hAnsi="Palatino Linotype" w:cs="Arial"/>
          <w:color w:val="222222"/>
          <w:lang w:eastAsia="es-MX"/>
        </w:rPr>
      </w:pPr>
    </w:p>
    <w:p w14:paraId="279B7A1C"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52149">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12A84A9C" w14:textId="77777777" w:rsidR="00746630" w:rsidRPr="00C52149" w:rsidRDefault="00746630" w:rsidP="00746630">
      <w:pPr>
        <w:spacing w:line="360" w:lineRule="auto"/>
        <w:ind w:left="851" w:right="618"/>
        <w:contextualSpacing/>
        <w:jc w:val="both"/>
        <w:rPr>
          <w:rFonts w:ascii="Palatino Linotype" w:hAnsi="Palatino Linotype" w:cs="Arial"/>
          <w:i/>
          <w:color w:val="000000"/>
        </w:rPr>
      </w:pPr>
      <w:r w:rsidRPr="00C52149">
        <w:rPr>
          <w:rFonts w:ascii="Palatino Linotype" w:hAnsi="Palatino Linotype" w:cs="Arial"/>
          <w:b/>
          <w:i/>
          <w:color w:val="000000"/>
        </w:rPr>
        <w:t>FUNDAMENTACIÓN Y MOTIVACIÓN.</w:t>
      </w:r>
      <w:r w:rsidRPr="00C52149">
        <w:rPr>
          <w:rFonts w:ascii="Palatino Linotype" w:hAnsi="Palatino Linotype" w:cs="Arial"/>
          <w:i/>
          <w:color w:val="000000"/>
        </w:rPr>
        <w:t xml:space="preserve"> La </w:t>
      </w:r>
      <w:r w:rsidRPr="00C5214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52149">
        <w:rPr>
          <w:rFonts w:ascii="Palatino Linotype" w:hAnsi="Palatino Linotype" w:cs="Arial"/>
          <w:i/>
          <w:color w:val="000000"/>
        </w:rPr>
        <w:t>.</w:t>
      </w:r>
    </w:p>
    <w:p w14:paraId="5D42EC41" w14:textId="77777777" w:rsidR="00746630" w:rsidRPr="00C52149" w:rsidRDefault="00746630" w:rsidP="00746630">
      <w:pPr>
        <w:spacing w:line="360" w:lineRule="auto"/>
        <w:ind w:left="851" w:right="618"/>
        <w:contextualSpacing/>
        <w:jc w:val="both"/>
        <w:rPr>
          <w:rFonts w:ascii="Palatino Linotype" w:hAnsi="Palatino Linotype" w:cs="Arial"/>
          <w:i/>
          <w:color w:val="000000"/>
        </w:rPr>
      </w:pPr>
      <w:r w:rsidRPr="00C52149">
        <w:rPr>
          <w:rFonts w:ascii="Palatino Linotype" w:hAnsi="Palatino Linotype" w:cs="Arial"/>
          <w:i/>
          <w:color w:val="000000"/>
        </w:rPr>
        <w:t>SEGUNDO TRIBUNAL COLEGIADO DEL SEXTO CIRCUITO.</w:t>
      </w:r>
    </w:p>
    <w:p w14:paraId="6B6E728C" w14:textId="77777777" w:rsidR="00746630" w:rsidRPr="00C52149" w:rsidRDefault="00746630" w:rsidP="00746630">
      <w:pPr>
        <w:spacing w:line="360" w:lineRule="auto"/>
        <w:ind w:left="851" w:right="618"/>
        <w:contextualSpacing/>
        <w:jc w:val="both"/>
        <w:rPr>
          <w:rFonts w:ascii="Palatino Linotype" w:hAnsi="Palatino Linotype" w:cs="Arial"/>
          <w:i/>
          <w:color w:val="000000"/>
        </w:rPr>
      </w:pPr>
      <w:r w:rsidRPr="00C5214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72D4525" w14:textId="77777777" w:rsidR="00746630" w:rsidRPr="00C52149" w:rsidRDefault="00746630" w:rsidP="00746630">
      <w:pPr>
        <w:spacing w:line="360" w:lineRule="auto"/>
        <w:ind w:left="851" w:right="618"/>
        <w:contextualSpacing/>
        <w:jc w:val="both"/>
        <w:rPr>
          <w:rFonts w:ascii="Palatino Linotype" w:hAnsi="Palatino Linotype" w:cs="Arial"/>
          <w:i/>
          <w:color w:val="000000"/>
        </w:rPr>
      </w:pPr>
      <w:r w:rsidRPr="00C52149">
        <w:rPr>
          <w:rFonts w:ascii="Palatino Linotype" w:hAnsi="Palatino Linotype" w:cs="Arial"/>
          <w:i/>
          <w:color w:val="000000"/>
        </w:rPr>
        <w:lastRenderedPageBreak/>
        <w:t xml:space="preserve">Revisión fiscal 103/88. Instituto Mexicano del Seguro Social. 18 de octubre de 1988. Unanimidad de votos. Ponente: Arnoldo Nájera Virgen. Secretario: Alejandro </w:t>
      </w:r>
      <w:proofErr w:type="spellStart"/>
      <w:r w:rsidRPr="00C52149">
        <w:rPr>
          <w:rFonts w:ascii="Palatino Linotype" w:hAnsi="Palatino Linotype" w:cs="Arial"/>
          <w:i/>
          <w:color w:val="000000"/>
        </w:rPr>
        <w:t>Esponda</w:t>
      </w:r>
      <w:proofErr w:type="spellEnd"/>
      <w:r w:rsidRPr="00C52149">
        <w:rPr>
          <w:rFonts w:ascii="Palatino Linotype" w:hAnsi="Palatino Linotype" w:cs="Arial"/>
          <w:i/>
          <w:color w:val="000000"/>
        </w:rPr>
        <w:t xml:space="preserve"> Rincón.</w:t>
      </w:r>
    </w:p>
    <w:p w14:paraId="6EC25FA6" w14:textId="77777777" w:rsidR="00746630" w:rsidRPr="00C52149" w:rsidRDefault="00746630" w:rsidP="00746630">
      <w:pPr>
        <w:spacing w:line="360" w:lineRule="auto"/>
        <w:ind w:left="851" w:right="618"/>
        <w:contextualSpacing/>
        <w:jc w:val="both"/>
        <w:rPr>
          <w:rFonts w:ascii="Palatino Linotype" w:hAnsi="Palatino Linotype" w:cs="Arial"/>
          <w:i/>
          <w:color w:val="000000"/>
        </w:rPr>
      </w:pPr>
      <w:r w:rsidRPr="00C52149">
        <w:rPr>
          <w:rFonts w:ascii="Palatino Linotype" w:hAnsi="Palatino Linotype" w:cs="Arial"/>
          <w:i/>
          <w:color w:val="000000"/>
        </w:rPr>
        <w:t xml:space="preserve">Amparo en revisión 333/88. </w:t>
      </w:r>
      <w:proofErr w:type="spellStart"/>
      <w:r w:rsidRPr="00C52149">
        <w:rPr>
          <w:rFonts w:ascii="Palatino Linotype" w:hAnsi="Palatino Linotype" w:cs="Arial"/>
          <w:i/>
          <w:color w:val="000000"/>
        </w:rPr>
        <w:t>Adilia</w:t>
      </w:r>
      <w:proofErr w:type="spellEnd"/>
      <w:r w:rsidRPr="00C52149">
        <w:rPr>
          <w:rFonts w:ascii="Palatino Linotype" w:hAnsi="Palatino Linotype" w:cs="Arial"/>
          <w:i/>
          <w:color w:val="000000"/>
        </w:rPr>
        <w:t xml:space="preserve"> Romero. 26 de octubre de 1988. Unanimidad de votos. Ponente: Arnoldo Nájera Virgen. Secretario: Enrique Crispín Campos Ramírez.</w:t>
      </w:r>
    </w:p>
    <w:p w14:paraId="31DC60E3" w14:textId="77777777" w:rsidR="00746630" w:rsidRPr="00C52149" w:rsidRDefault="00746630" w:rsidP="00746630">
      <w:pPr>
        <w:spacing w:line="360" w:lineRule="auto"/>
        <w:ind w:left="851" w:right="618"/>
        <w:contextualSpacing/>
        <w:jc w:val="both"/>
        <w:rPr>
          <w:rFonts w:ascii="Palatino Linotype" w:hAnsi="Palatino Linotype" w:cs="Arial"/>
          <w:i/>
          <w:color w:val="000000"/>
        </w:rPr>
      </w:pPr>
      <w:r w:rsidRPr="00C52149">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C52149">
        <w:rPr>
          <w:rFonts w:ascii="Palatino Linotype" w:hAnsi="Palatino Linotype" w:cs="Arial"/>
          <w:i/>
          <w:color w:val="000000"/>
        </w:rPr>
        <w:t>Goyzueta</w:t>
      </w:r>
      <w:proofErr w:type="spellEnd"/>
      <w:r w:rsidRPr="00C52149">
        <w:rPr>
          <w:rFonts w:ascii="Palatino Linotype" w:hAnsi="Palatino Linotype" w:cs="Arial"/>
          <w:i/>
          <w:color w:val="000000"/>
        </w:rPr>
        <w:t>. Secretario: Gonzalo Carrera Molina.</w:t>
      </w:r>
    </w:p>
    <w:p w14:paraId="6E7DA86C" w14:textId="77777777" w:rsidR="00746630" w:rsidRPr="00C52149" w:rsidRDefault="00746630" w:rsidP="00746630">
      <w:pPr>
        <w:spacing w:line="360" w:lineRule="auto"/>
        <w:ind w:left="851" w:right="618"/>
        <w:contextualSpacing/>
        <w:jc w:val="both"/>
        <w:rPr>
          <w:rFonts w:ascii="Palatino Linotype" w:hAnsi="Palatino Linotype" w:cs="Arial"/>
          <w:i/>
          <w:color w:val="000000"/>
        </w:rPr>
      </w:pPr>
      <w:r w:rsidRPr="00C52149">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C52149">
        <w:rPr>
          <w:rFonts w:ascii="Palatino Linotype" w:hAnsi="Palatino Linotype" w:cs="Arial"/>
          <w:i/>
          <w:color w:val="000000"/>
        </w:rPr>
        <w:t>Baigts</w:t>
      </w:r>
      <w:proofErr w:type="spellEnd"/>
      <w:r w:rsidRPr="00C52149">
        <w:rPr>
          <w:rFonts w:ascii="Palatino Linotype" w:hAnsi="Palatino Linotype" w:cs="Arial"/>
          <w:i/>
          <w:color w:val="000000"/>
        </w:rPr>
        <w:t xml:space="preserve"> Muñoz.</w:t>
      </w:r>
    </w:p>
    <w:p w14:paraId="65B32DC5"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52149">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5EFC632" w14:textId="77777777" w:rsidR="00746630" w:rsidRPr="00C52149" w:rsidRDefault="00746630" w:rsidP="00746630">
      <w:pPr>
        <w:pStyle w:val="Prrafodelista"/>
        <w:spacing w:before="240" w:after="240" w:line="360" w:lineRule="auto"/>
        <w:ind w:left="426"/>
        <w:jc w:val="both"/>
        <w:rPr>
          <w:rFonts w:ascii="Palatino Linotype" w:eastAsia="Times New Roman" w:hAnsi="Palatino Linotype" w:cs="Arial"/>
          <w:color w:val="222222"/>
          <w:lang w:eastAsia="es-MX"/>
        </w:rPr>
      </w:pPr>
    </w:p>
    <w:p w14:paraId="7A9327A7"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52149">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A653A69" w14:textId="77777777" w:rsidR="00746630" w:rsidRPr="00C52149" w:rsidRDefault="00746630" w:rsidP="00746630">
      <w:pPr>
        <w:pStyle w:val="Prrafodelista"/>
        <w:spacing w:before="240" w:after="240" w:line="360" w:lineRule="auto"/>
        <w:ind w:left="426"/>
        <w:jc w:val="both"/>
        <w:rPr>
          <w:rFonts w:ascii="Palatino Linotype" w:eastAsia="Times New Roman" w:hAnsi="Palatino Linotype" w:cs="Arial"/>
          <w:color w:val="222222"/>
          <w:lang w:eastAsia="es-MX"/>
        </w:rPr>
      </w:pPr>
    </w:p>
    <w:p w14:paraId="187EBB05"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52149">
        <w:rPr>
          <w:rFonts w:ascii="Palatino Linotype" w:eastAsia="Times New Roman" w:hAnsi="Palatino Linotype" w:cs="Arial"/>
          <w:color w:val="222222"/>
          <w:lang w:eastAsia="es-MX"/>
        </w:rPr>
        <w:lastRenderedPageBreak/>
        <w:t>En ese mismo sentido, el numeral trigésimo tercero fracción V de los Lineamientos Generales, precisa que para motivar la clasificación se deben acreditar las circunstancias de tiempo, modo y lugar.</w:t>
      </w:r>
    </w:p>
    <w:p w14:paraId="50D95F72" w14:textId="77777777" w:rsidR="00746630" w:rsidRPr="00C52149" w:rsidRDefault="00746630" w:rsidP="00746630">
      <w:pPr>
        <w:pStyle w:val="Prrafodelista"/>
        <w:spacing w:before="240" w:after="240" w:line="360" w:lineRule="auto"/>
        <w:ind w:left="426"/>
        <w:jc w:val="both"/>
        <w:rPr>
          <w:rFonts w:ascii="Palatino Linotype" w:eastAsia="Times New Roman" w:hAnsi="Palatino Linotype" w:cs="Arial"/>
          <w:color w:val="222222"/>
          <w:lang w:eastAsia="es-MX"/>
        </w:rPr>
      </w:pPr>
    </w:p>
    <w:p w14:paraId="3E2F6DD5" w14:textId="77777777" w:rsidR="00746630" w:rsidRPr="00C52149" w:rsidRDefault="00746630" w:rsidP="00746630">
      <w:pPr>
        <w:pStyle w:val="Prrafodelista"/>
        <w:numPr>
          <w:ilvl w:val="0"/>
          <w:numId w:val="2"/>
        </w:numPr>
        <w:spacing w:before="240" w:after="240" w:line="360" w:lineRule="auto"/>
        <w:ind w:left="426" w:hanging="426"/>
        <w:jc w:val="both"/>
        <w:rPr>
          <w:rFonts w:ascii="Palatino Linotype" w:eastAsia="Times New Roman" w:hAnsi="Palatino Linotype" w:cs="Arial"/>
          <w:color w:val="222222"/>
          <w:lang w:eastAsia="es-MX"/>
        </w:rPr>
      </w:pPr>
      <w:r w:rsidRPr="00C52149">
        <w:rPr>
          <w:rFonts w:ascii="Palatino Linotype" w:eastAsia="Times New Roman" w:hAnsi="Palatino Linotype" w:cs="Arial"/>
          <w:color w:val="222222"/>
          <w:lang w:eastAsia="es-MX"/>
        </w:rPr>
        <w:t xml:space="preserve">Ahora bien, </w:t>
      </w:r>
      <w:r w:rsidRPr="00C52149">
        <w:rPr>
          <w:rFonts w:ascii="Palatino Linotype" w:eastAsia="Times New Roman" w:hAnsi="Palatino Linotype" w:cs="Arial"/>
          <w:b/>
          <w:color w:val="222222"/>
          <w:u w:val="single"/>
          <w:lang w:eastAsia="es-MX"/>
        </w:rPr>
        <w:t>para cada caso además de fundar y motivar</w:t>
      </w:r>
      <w:r w:rsidRPr="00C52149">
        <w:rPr>
          <w:rFonts w:ascii="Palatino Linotype" w:eastAsia="Times New Roman" w:hAnsi="Palatino Linotype" w:cs="Arial"/>
          <w:color w:val="222222"/>
          <w:lang w:eastAsia="es-MX"/>
        </w:rPr>
        <w:t xml:space="preserve">, se debe identificar con claridad que datos contenidos en las documentales que de manera enunciativa mas no limitativa pudiera contener datos como </w:t>
      </w:r>
      <w:r w:rsidRPr="00C52149">
        <w:rPr>
          <w:rFonts w:ascii="Palatino Linotype" w:eastAsia="Calibri" w:hAnsi="Palatino Linotype" w:cs="Arial"/>
          <w:lang w:val="es-ES" w:eastAsia="es-MX"/>
        </w:rPr>
        <w:t xml:space="preserve">Clave Única de Registro de Población (CURP), Registro Federal de Contribuyentes (R.F.C.), o domicilio particular, son datos  susceptibles de clasificarse como confidenciales mediante una versión pública que deje a la vista los datos que ofrezcan la información requerida.  </w:t>
      </w:r>
    </w:p>
    <w:p w14:paraId="3C9560EA" w14:textId="77777777" w:rsidR="00746630" w:rsidRPr="00C52149" w:rsidRDefault="00746630" w:rsidP="00746630">
      <w:pPr>
        <w:pStyle w:val="Prrafodelista"/>
        <w:rPr>
          <w:rFonts w:ascii="Palatino Linotype" w:eastAsia="Times New Roman" w:hAnsi="Palatino Linotype" w:cs="Arial"/>
          <w:color w:val="222222"/>
          <w:lang w:eastAsia="es-MX"/>
        </w:rPr>
      </w:pPr>
    </w:p>
    <w:p w14:paraId="49B3D75C" w14:textId="77777777" w:rsidR="00746630" w:rsidRPr="00C52149" w:rsidRDefault="00746630" w:rsidP="00746630">
      <w:pPr>
        <w:pStyle w:val="Prrafodelista"/>
        <w:numPr>
          <w:ilvl w:val="0"/>
          <w:numId w:val="2"/>
        </w:numPr>
        <w:spacing w:after="120" w:line="360" w:lineRule="auto"/>
        <w:ind w:left="426" w:right="49" w:hanging="426"/>
        <w:jc w:val="both"/>
        <w:rPr>
          <w:rFonts w:ascii="Palatino Linotype" w:hAnsi="Palatino Linotype" w:cs="Arial"/>
        </w:rPr>
      </w:pPr>
      <w:r w:rsidRPr="00C52149">
        <w:rPr>
          <w:rFonts w:ascii="Palatino Linotype" w:eastAsia="Calibri" w:hAnsi="Palatino Linotype" w:cs="Arial"/>
          <w:lang w:val="es-ES" w:eastAsia="es-MX"/>
        </w:rPr>
        <w:t>De las consideraciones señaladas los Sujetos Obligados  deberán de elaborar las</w:t>
      </w:r>
      <w:r w:rsidRPr="00C52149">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w:t>
      </w:r>
      <w:r w:rsidRPr="00C52149">
        <w:rPr>
          <w:rFonts w:ascii="Palatino Linotype" w:hAnsi="Palatino Linotype" w:cs="Arial"/>
          <w:u w:val="single"/>
        </w:rPr>
        <w:t>emisión  del acuerdo respectivo del comité de transparencia</w:t>
      </w:r>
      <w:r w:rsidRPr="00C52149">
        <w:rPr>
          <w:rFonts w:ascii="Palatino Linotype" w:hAnsi="Palatino Linotype" w:cs="Arial"/>
        </w:rPr>
        <w:t xml:space="preserve">, el que deberá adjuntarse a la respuesta, de lo contrario se  consideran documentos  alterados o de clasificación fraudulenta. </w:t>
      </w:r>
    </w:p>
    <w:p w14:paraId="1359C2E9" w14:textId="53ADD9E8" w:rsidR="00746630" w:rsidRPr="00C52149" w:rsidRDefault="0093562E" w:rsidP="0093562E">
      <w:pPr>
        <w:pStyle w:val="Prrafodelista"/>
        <w:numPr>
          <w:ilvl w:val="0"/>
          <w:numId w:val="10"/>
        </w:numPr>
        <w:rPr>
          <w:rFonts w:ascii="Palatino Linotype" w:hAnsi="Palatino Linotype" w:cs="Arial"/>
          <w:b/>
        </w:rPr>
      </w:pPr>
      <w:r w:rsidRPr="00C52149">
        <w:rPr>
          <w:rFonts w:ascii="Palatino Linotype" w:hAnsi="Palatino Linotype" w:cs="Arial"/>
          <w:b/>
        </w:rPr>
        <w:t>De la responsabilidad del particular.</w:t>
      </w:r>
    </w:p>
    <w:p w14:paraId="44FBD11C" w14:textId="77777777" w:rsidR="005368B0" w:rsidRPr="00C52149" w:rsidRDefault="005368B0" w:rsidP="005368B0">
      <w:pPr>
        <w:pStyle w:val="Prrafodelista"/>
        <w:ind w:left="1080"/>
        <w:rPr>
          <w:rFonts w:ascii="Palatino Linotype" w:hAnsi="Palatino Linotype" w:cs="Arial"/>
          <w:b/>
        </w:rPr>
      </w:pPr>
    </w:p>
    <w:p w14:paraId="75DFA20B" w14:textId="703531AA" w:rsidR="005368B0" w:rsidRPr="00C52149" w:rsidRDefault="005368B0" w:rsidP="005368B0">
      <w:pPr>
        <w:pStyle w:val="Prrafodelista"/>
        <w:numPr>
          <w:ilvl w:val="0"/>
          <w:numId w:val="2"/>
        </w:numPr>
        <w:spacing w:after="120" w:line="360" w:lineRule="auto"/>
        <w:ind w:left="426" w:right="49" w:hanging="426"/>
        <w:jc w:val="both"/>
        <w:rPr>
          <w:rFonts w:ascii="Calibri" w:eastAsia="Times New Roman" w:hAnsi="Calibri" w:cs="Calibri"/>
          <w:color w:val="222222"/>
          <w:lang w:val="es-MX" w:eastAsia="es-MX"/>
        </w:rPr>
      </w:pPr>
      <w:r w:rsidRPr="00C52149">
        <w:rPr>
          <w:rFonts w:ascii="Palatino Linotype" w:eastAsia="Times New Roman" w:hAnsi="Palatino Linotype" w:cs="Calibri"/>
          <w:color w:val="222222"/>
          <w:lang w:eastAsia="es-MX"/>
        </w:rPr>
        <w:t xml:space="preserve">Por último y no menos importante, se debe enfatizar que tal y como se mencionó en este considerando, el Sujeto Obligado no realizó correctamente la versión pública, de la información que entregó en respuesta a la solicitud, y en consecuencia, dejó a la vista datos personales concernientes a la vida privada </w:t>
      </w:r>
      <w:r w:rsidRPr="00C52149">
        <w:rPr>
          <w:rFonts w:ascii="Palatino Linotype" w:eastAsia="Times New Roman" w:hAnsi="Palatino Linotype" w:cs="Calibri"/>
          <w:color w:val="222222"/>
          <w:lang w:eastAsia="es-MX"/>
        </w:rPr>
        <w:lastRenderedPageBreak/>
        <w:t xml:space="preserve">de los servidores públicos, de los cuales el particular solicitó </w:t>
      </w:r>
      <w:r w:rsidR="006B0F25" w:rsidRPr="00C52149">
        <w:rPr>
          <w:rFonts w:ascii="Palatino Linotype" w:eastAsia="Times New Roman" w:hAnsi="Palatino Linotype" w:cs="Calibri"/>
          <w:color w:val="222222"/>
          <w:lang w:eastAsia="es-MX"/>
        </w:rPr>
        <w:t xml:space="preserve">las actas de entrega </w:t>
      </w:r>
      <w:r w:rsidR="00C52149" w:rsidRPr="00C52149">
        <w:rPr>
          <w:rFonts w:ascii="Palatino Linotype" w:eastAsia="Times New Roman" w:hAnsi="Palatino Linotype" w:cs="Calibri"/>
          <w:color w:val="222222"/>
          <w:lang w:eastAsia="es-MX"/>
        </w:rPr>
        <w:t>recepción</w:t>
      </w:r>
      <w:r w:rsidRPr="00C52149">
        <w:rPr>
          <w:rFonts w:ascii="Palatino Linotype" w:eastAsia="Times New Roman" w:hAnsi="Palatino Linotype" w:cs="Calibri"/>
          <w:color w:val="222222"/>
          <w:lang w:eastAsia="es-MX"/>
        </w:rPr>
        <w:t>. Por dicha información es menester hacer del conocimiento de la persona que solicitó la información, que ahora se encuentra sujeto a la  </w:t>
      </w:r>
      <w:r w:rsidRPr="00C52149">
        <w:rPr>
          <w:rFonts w:ascii="Palatino Linotype" w:eastAsia="Times New Roman" w:hAnsi="Palatino Linotype" w:cs="Calibri"/>
          <w:b/>
          <w:bCs/>
          <w:color w:val="222222"/>
          <w:lang w:eastAsia="es-MX"/>
        </w:rPr>
        <w:t>LEY FEDERAL DE PROTECCIÓN DE DATOS PERSONALES EN POSESIÓN DE LOS PARTICULARES</w:t>
      </w:r>
      <w:r w:rsidRPr="00C52149">
        <w:rPr>
          <w:rFonts w:ascii="Palatino Linotype" w:eastAsia="Times New Roman" w:hAnsi="Palatino Linotype" w:cs="Calibri"/>
          <w:color w:val="222222"/>
          <w:lang w:eastAsia="es-MX"/>
        </w:rPr>
        <w:t> que señala puntualmente en su artículo 1 lo siguiente:</w:t>
      </w:r>
    </w:p>
    <w:p w14:paraId="1F587B68" w14:textId="0B91EE13" w:rsidR="005368B0" w:rsidRPr="00C52149" w:rsidRDefault="005368B0" w:rsidP="005368B0">
      <w:pPr>
        <w:pStyle w:val="Prrafodelista"/>
        <w:shd w:val="clear" w:color="auto" w:fill="FFFFFF"/>
        <w:ind w:left="1080"/>
        <w:rPr>
          <w:rFonts w:ascii="Calibri" w:eastAsia="Times New Roman" w:hAnsi="Calibri" w:cs="Calibri"/>
          <w:color w:val="222222"/>
          <w:lang w:val="es-MX" w:eastAsia="es-MX"/>
        </w:rPr>
      </w:pPr>
    </w:p>
    <w:p w14:paraId="2082FE8E" w14:textId="77777777" w:rsidR="005368B0" w:rsidRPr="00C52149" w:rsidRDefault="005368B0" w:rsidP="005368B0">
      <w:pPr>
        <w:pStyle w:val="Prrafodelista"/>
        <w:shd w:val="clear" w:color="auto" w:fill="FFFFFF"/>
        <w:spacing w:line="360" w:lineRule="atLeast"/>
        <w:ind w:left="1080" w:right="567"/>
        <w:jc w:val="both"/>
        <w:rPr>
          <w:rFonts w:ascii="Calibri" w:eastAsia="Times New Roman" w:hAnsi="Calibri" w:cs="Calibri"/>
          <w:color w:val="222222"/>
          <w:lang w:val="es-MX" w:eastAsia="es-MX"/>
        </w:rPr>
      </w:pPr>
      <w:r w:rsidRPr="00C52149">
        <w:rPr>
          <w:rFonts w:ascii="Palatino Linotype" w:eastAsia="Times New Roman" w:hAnsi="Palatino Linotype" w:cs="Calibri"/>
          <w:i/>
          <w:iCs/>
          <w:color w:val="222222"/>
          <w:sz w:val="22"/>
          <w:szCs w:val="22"/>
          <w:lang w:eastAsia="es-MX"/>
        </w:rPr>
        <w:t>Artículo 1.- La presente Ley es de orden público y de observancia general en toda la República y </w:t>
      </w:r>
      <w:r w:rsidRPr="00C52149">
        <w:rPr>
          <w:rFonts w:ascii="Palatino Linotype" w:eastAsia="Times New Roman" w:hAnsi="Palatino Linotype" w:cs="Calibri"/>
          <w:b/>
          <w:bCs/>
          <w:i/>
          <w:iCs/>
          <w:color w:val="222222"/>
          <w:sz w:val="22"/>
          <w:szCs w:val="22"/>
          <w:lang w:eastAsia="es-MX"/>
        </w:rPr>
        <w:t>tiene por objeto la protección de los datos personales en posesión de los particulares</w:t>
      </w:r>
      <w:r w:rsidRPr="00C52149">
        <w:rPr>
          <w:rFonts w:ascii="Palatino Linotype" w:eastAsia="Times New Roman" w:hAnsi="Palatino Linotype" w:cs="Calibri"/>
          <w:i/>
          <w:iCs/>
          <w:color w:val="222222"/>
          <w:sz w:val="22"/>
          <w:szCs w:val="22"/>
          <w:lang w:eastAsia="es-MX"/>
        </w:rPr>
        <w:t>, con la finalidad de regular su tratamiento legítimo, controlado e informado, a efecto de garantizar la privacidad y el derecho a la autodeterminación informativa de las personas.</w:t>
      </w:r>
    </w:p>
    <w:p w14:paraId="5C6C42C9" w14:textId="77777777" w:rsidR="005368B0" w:rsidRPr="00C52149" w:rsidRDefault="005368B0" w:rsidP="005368B0">
      <w:pPr>
        <w:pStyle w:val="Prrafodelista"/>
        <w:shd w:val="clear" w:color="auto" w:fill="FFFFFF"/>
        <w:spacing w:line="360" w:lineRule="atLeast"/>
        <w:ind w:left="1080" w:right="49"/>
        <w:jc w:val="both"/>
        <w:rPr>
          <w:rFonts w:ascii="Calibri" w:eastAsia="Times New Roman" w:hAnsi="Calibri" w:cs="Calibri"/>
          <w:color w:val="222222"/>
          <w:lang w:val="es-MX" w:eastAsia="es-MX"/>
        </w:rPr>
      </w:pPr>
      <w:r w:rsidRPr="00C52149">
        <w:rPr>
          <w:rFonts w:ascii="Palatino Linotype" w:eastAsia="Times New Roman" w:hAnsi="Palatino Linotype" w:cs="Calibri"/>
          <w:color w:val="222222"/>
          <w:lang w:eastAsia="es-MX"/>
        </w:rPr>
        <w:t> </w:t>
      </w:r>
    </w:p>
    <w:p w14:paraId="404AF183" w14:textId="6FD8DB24" w:rsidR="005368B0" w:rsidRPr="00C52149" w:rsidRDefault="005368B0" w:rsidP="005368B0">
      <w:pPr>
        <w:pStyle w:val="Prrafodelista"/>
        <w:numPr>
          <w:ilvl w:val="0"/>
          <w:numId w:val="2"/>
        </w:numPr>
        <w:spacing w:after="120" w:line="360" w:lineRule="auto"/>
        <w:ind w:left="426" w:right="49" w:hanging="426"/>
        <w:jc w:val="both"/>
        <w:rPr>
          <w:rFonts w:ascii="Calibri" w:eastAsia="Times New Roman" w:hAnsi="Calibri" w:cs="Calibri"/>
          <w:color w:val="222222"/>
          <w:lang w:val="es-MX" w:eastAsia="es-MX"/>
        </w:rPr>
      </w:pPr>
      <w:r w:rsidRPr="00C52149">
        <w:rPr>
          <w:rFonts w:ascii="Palatino Linotype" w:eastAsia="Times New Roman" w:hAnsi="Palatino Linotype" w:cs="Calibri"/>
          <w:color w:val="222222"/>
          <w:lang w:eastAsia="es-MX"/>
        </w:rPr>
        <w:t>En ese escenario, el particular deberá de ser responsable en el buen uso que le dé a la información proporcionada tratándose de los datos personales que le fueron proporcionados por haber incurrido en una probable violación a la privacidad de las personas, tema que deberá de resolver y analizar el órgano de control interno de este órgano garante, bajo los fundamentos jurídicos  señalados en el </w:t>
      </w:r>
      <w:r w:rsidRPr="00C52149">
        <w:rPr>
          <w:rFonts w:ascii="Palatino Linotype" w:eastAsia="Times New Roman" w:hAnsi="Palatino Linotype" w:cs="Calibri"/>
          <w:b/>
          <w:bCs/>
          <w:color w:val="222222"/>
          <w:lang w:eastAsia="es-MX"/>
        </w:rPr>
        <w:t>considerando SEXTO</w:t>
      </w:r>
      <w:r w:rsidRPr="00C52149">
        <w:rPr>
          <w:rFonts w:ascii="Palatino Linotype" w:eastAsia="Times New Roman" w:hAnsi="Palatino Linotype" w:cs="Calibri"/>
          <w:color w:val="222222"/>
          <w:lang w:eastAsia="es-MX"/>
        </w:rPr>
        <w:t> de la presente resolución.</w:t>
      </w:r>
    </w:p>
    <w:p w14:paraId="071AE086" w14:textId="77777777" w:rsidR="005368B0" w:rsidRPr="00C52149" w:rsidRDefault="005368B0" w:rsidP="005368B0">
      <w:pPr>
        <w:pStyle w:val="Prrafodelista"/>
        <w:ind w:left="1080"/>
        <w:rPr>
          <w:rFonts w:ascii="Palatino Linotype" w:hAnsi="Palatino Linotype" w:cs="Arial"/>
          <w:b/>
        </w:rPr>
      </w:pPr>
    </w:p>
    <w:p w14:paraId="0C890DC9" w14:textId="506A9DD9" w:rsidR="0061768B" w:rsidRPr="00C52149" w:rsidRDefault="00746630" w:rsidP="00C52149">
      <w:pPr>
        <w:pStyle w:val="Prrafodelista"/>
        <w:numPr>
          <w:ilvl w:val="0"/>
          <w:numId w:val="2"/>
        </w:numPr>
        <w:spacing w:before="240" w:after="240" w:line="360" w:lineRule="auto"/>
        <w:ind w:left="426" w:hanging="426"/>
        <w:jc w:val="both"/>
        <w:rPr>
          <w:rFonts w:ascii="Palatino Linotype" w:hAnsi="Palatino Linotype"/>
        </w:rPr>
      </w:pPr>
      <w:r w:rsidRPr="00C52149">
        <w:rPr>
          <w:rFonts w:ascii="Palatino Linotype" w:eastAsia="Calibri" w:hAnsi="Palatino Linotype" w:cs="Arial"/>
          <w:lang w:val="es-ES"/>
        </w:rPr>
        <w:t>P</w:t>
      </w:r>
      <w:r w:rsidRPr="00C52149">
        <w:rPr>
          <w:rFonts w:ascii="Palatino Linotype" w:eastAsia="Times New Roman" w:hAnsi="Palatino Linotype" w:cs="Arial"/>
          <w:lang w:val="es-ES"/>
        </w:rPr>
        <w:t xml:space="preserve">or lo anteriormente expuesto, resultan fundadas las razones o motivos de </w:t>
      </w:r>
      <w:r w:rsidRPr="00C52149">
        <w:rPr>
          <w:rFonts w:ascii="Palatino Linotype" w:hAnsi="Palatino Linotype" w:cs="Arial"/>
          <w:szCs w:val="23"/>
        </w:rPr>
        <w:t xml:space="preserve">inconformidad hechos valer por el </w:t>
      </w:r>
      <w:r w:rsidRPr="00C52149">
        <w:rPr>
          <w:rFonts w:ascii="Palatino Linotype" w:hAnsi="Palatino Linotype" w:cs="Arial"/>
          <w:b/>
          <w:szCs w:val="23"/>
        </w:rPr>
        <w:t>RECURRENTE</w:t>
      </w:r>
      <w:r w:rsidRPr="00C52149">
        <w:rPr>
          <w:rFonts w:ascii="Palatino Linotype" w:hAnsi="Palatino Linotype" w:cs="Arial"/>
          <w:szCs w:val="23"/>
        </w:rPr>
        <w:t>, toda vez que</w:t>
      </w:r>
      <w:r w:rsidRPr="00C52149">
        <w:rPr>
          <w:rFonts w:ascii="Palatino Linotype" w:eastAsia="Times New Roman" w:hAnsi="Palatino Linotype" w:cs="Times New Roman"/>
        </w:rPr>
        <w:t xml:space="preserve"> se actualiza la hipótesis de procedencia</w:t>
      </w:r>
      <w:r w:rsidRPr="00C52149">
        <w:rPr>
          <w:rFonts w:ascii="Palatino Linotype" w:eastAsia="Times New Roman" w:hAnsi="Palatino Linotype" w:cs="Times New Roman"/>
          <w:b/>
        </w:rPr>
        <w:t xml:space="preserve"> </w:t>
      </w:r>
      <w:r w:rsidRPr="00C52149">
        <w:rPr>
          <w:rFonts w:ascii="Palatino Linotype" w:eastAsia="Times New Roman" w:hAnsi="Palatino Linotype" w:cs="Arial"/>
          <w:color w:val="222222"/>
          <w:lang w:eastAsia="es-MX"/>
        </w:rPr>
        <w:t xml:space="preserve">contenidas en </w:t>
      </w:r>
      <w:r w:rsidRPr="00C52149">
        <w:rPr>
          <w:rFonts w:ascii="Palatino Linotype" w:eastAsia="Times New Roman" w:hAnsi="Palatino Linotype" w:cs="Arial"/>
          <w:color w:val="222222"/>
          <w:lang w:val="es-ES" w:eastAsia="es-MX"/>
        </w:rPr>
        <w:t xml:space="preserve">el artículo 179 fracciones V de la </w:t>
      </w:r>
      <w:r w:rsidRPr="00C52149">
        <w:rPr>
          <w:rFonts w:ascii="Palatino Linotype" w:eastAsia="Calibri" w:hAnsi="Palatino Linotype" w:cs="Arial"/>
          <w:b/>
          <w:lang w:val="es-ES"/>
        </w:rPr>
        <w:t>Ley de Transparencia y Acceso a la Información Pública del Estado de México y Municipios</w:t>
      </w:r>
      <w:r w:rsidR="00C52149">
        <w:rPr>
          <w:rFonts w:ascii="Palatino Linotype" w:eastAsia="Calibri" w:hAnsi="Palatino Linotype" w:cs="Arial"/>
          <w:b/>
          <w:lang w:val="es-ES"/>
        </w:rPr>
        <w:t>.</w:t>
      </w:r>
    </w:p>
    <w:p w14:paraId="06E5BB70" w14:textId="310C8614" w:rsidR="00ED131F" w:rsidRPr="00C52149" w:rsidRDefault="00ED131F" w:rsidP="00D678E2">
      <w:pPr>
        <w:pStyle w:val="Ttulo1"/>
        <w:jc w:val="center"/>
        <w:rPr>
          <w:rFonts w:eastAsia="Calibri"/>
          <w:b w:val="0"/>
          <w:szCs w:val="24"/>
          <w:lang w:val="es-ES" w:eastAsia="es-ES"/>
        </w:rPr>
      </w:pPr>
      <w:bookmarkStart w:id="82" w:name="_Toc447183492"/>
      <w:bookmarkStart w:id="83" w:name="_Toc450120667"/>
      <w:bookmarkStart w:id="84" w:name="_Toc461555895"/>
      <w:bookmarkStart w:id="85" w:name="_Toc523486743"/>
      <w:r w:rsidRPr="00C52149">
        <w:rPr>
          <w:rFonts w:eastAsia="Calibri"/>
          <w:szCs w:val="24"/>
          <w:lang w:val="es-ES" w:eastAsia="es-ES"/>
        </w:rPr>
        <w:lastRenderedPageBreak/>
        <w:t>R</w:t>
      </w:r>
      <w:r w:rsidR="00AE4C5A" w:rsidRPr="00C52149">
        <w:rPr>
          <w:rFonts w:eastAsia="Calibri"/>
          <w:szCs w:val="24"/>
          <w:lang w:val="es-ES" w:eastAsia="es-ES"/>
        </w:rPr>
        <w:t xml:space="preserve"> </w:t>
      </w:r>
      <w:r w:rsidRPr="00C52149">
        <w:rPr>
          <w:rFonts w:eastAsia="Calibri"/>
          <w:szCs w:val="24"/>
          <w:lang w:val="es-ES" w:eastAsia="es-ES"/>
        </w:rPr>
        <w:t>E</w:t>
      </w:r>
      <w:r w:rsidR="00AE4C5A" w:rsidRPr="00C52149">
        <w:rPr>
          <w:rFonts w:eastAsia="Calibri"/>
          <w:szCs w:val="24"/>
          <w:lang w:val="es-ES" w:eastAsia="es-ES"/>
        </w:rPr>
        <w:t xml:space="preserve"> </w:t>
      </w:r>
      <w:r w:rsidRPr="00C52149">
        <w:rPr>
          <w:rFonts w:eastAsia="Calibri"/>
          <w:szCs w:val="24"/>
          <w:lang w:val="es-ES" w:eastAsia="es-ES"/>
        </w:rPr>
        <w:t>S</w:t>
      </w:r>
      <w:r w:rsidR="00AE4C5A" w:rsidRPr="00C52149">
        <w:rPr>
          <w:rFonts w:eastAsia="Calibri"/>
          <w:szCs w:val="24"/>
          <w:lang w:val="es-ES" w:eastAsia="es-ES"/>
        </w:rPr>
        <w:t xml:space="preserve"> </w:t>
      </w:r>
      <w:r w:rsidRPr="00C52149">
        <w:rPr>
          <w:rFonts w:eastAsia="Calibri"/>
          <w:szCs w:val="24"/>
          <w:lang w:val="es-ES" w:eastAsia="es-ES"/>
        </w:rPr>
        <w:t>O</w:t>
      </w:r>
      <w:r w:rsidR="00AE4C5A" w:rsidRPr="00C52149">
        <w:rPr>
          <w:rFonts w:eastAsia="Calibri"/>
          <w:szCs w:val="24"/>
          <w:lang w:val="es-ES" w:eastAsia="es-ES"/>
        </w:rPr>
        <w:t xml:space="preserve"> </w:t>
      </w:r>
      <w:r w:rsidRPr="00C52149">
        <w:rPr>
          <w:rFonts w:eastAsia="Calibri"/>
          <w:szCs w:val="24"/>
          <w:lang w:val="es-ES" w:eastAsia="es-ES"/>
        </w:rPr>
        <w:t>L</w:t>
      </w:r>
      <w:r w:rsidR="00AE4C5A" w:rsidRPr="00C52149">
        <w:rPr>
          <w:rFonts w:eastAsia="Calibri"/>
          <w:szCs w:val="24"/>
          <w:lang w:val="es-ES" w:eastAsia="es-ES"/>
        </w:rPr>
        <w:t xml:space="preserve"> </w:t>
      </w:r>
      <w:r w:rsidRPr="00C52149">
        <w:rPr>
          <w:rFonts w:eastAsia="Calibri"/>
          <w:szCs w:val="24"/>
          <w:lang w:val="es-ES" w:eastAsia="es-ES"/>
        </w:rPr>
        <w:t>U</w:t>
      </w:r>
      <w:r w:rsidR="00AE4C5A" w:rsidRPr="00C52149">
        <w:rPr>
          <w:rFonts w:eastAsia="Calibri"/>
          <w:szCs w:val="24"/>
          <w:lang w:val="es-ES" w:eastAsia="es-ES"/>
        </w:rPr>
        <w:t xml:space="preserve"> </w:t>
      </w:r>
      <w:r w:rsidRPr="00C52149">
        <w:rPr>
          <w:rFonts w:eastAsia="Calibri"/>
          <w:szCs w:val="24"/>
          <w:lang w:val="es-ES" w:eastAsia="es-ES"/>
        </w:rPr>
        <w:t>T</w:t>
      </w:r>
      <w:r w:rsidR="00AE4C5A" w:rsidRPr="00C52149">
        <w:rPr>
          <w:rFonts w:eastAsia="Calibri"/>
          <w:szCs w:val="24"/>
          <w:lang w:val="es-ES" w:eastAsia="es-ES"/>
        </w:rPr>
        <w:t xml:space="preserve"> </w:t>
      </w:r>
      <w:r w:rsidRPr="00C52149">
        <w:rPr>
          <w:rFonts w:eastAsia="Calibri"/>
          <w:szCs w:val="24"/>
          <w:lang w:val="es-ES" w:eastAsia="es-ES"/>
        </w:rPr>
        <w:t>I</w:t>
      </w:r>
      <w:r w:rsidR="00AE4C5A" w:rsidRPr="00C52149">
        <w:rPr>
          <w:rFonts w:eastAsia="Calibri"/>
          <w:szCs w:val="24"/>
          <w:lang w:val="es-ES" w:eastAsia="es-ES"/>
        </w:rPr>
        <w:t xml:space="preserve"> </w:t>
      </w:r>
      <w:r w:rsidRPr="00C52149">
        <w:rPr>
          <w:rFonts w:eastAsia="Calibri"/>
          <w:szCs w:val="24"/>
          <w:lang w:val="es-ES" w:eastAsia="es-ES"/>
        </w:rPr>
        <w:t>V</w:t>
      </w:r>
      <w:r w:rsidR="00AE4C5A" w:rsidRPr="00C52149">
        <w:rPr>
          <w:rFonts w:eastAsia="Calibri"/>
          <w:szCs w:val="24"/>
          <w:lang w:val="es-ES" w:eastAsia="es-ES"/>
        </w:rPr>
        <w:t xml:space="preserve"> </w:t>
      </w:r>
      <w:r w:rsidRPr="00C52149">
        <w:rPr>
          <w:rFonts w:eastAsia="Calibri"/>
          <w:szCs w:val="24"/>
          <w:lang w:val="es-ES" w:eastAsia="es-ES"/>
        </w:rPr>
        <w:t>O</w:t>
      </w:r>
      <w:r w:rsidR="00AE4C5A" w:rsidRPr="00C52149">
        <w:rPr>
          <w:rFonts w:eastAsia="Calibri"/>
          <w:szCs w:val="24"/>
          <w:lang w:val="es-ES" w:eastAsia="es-ES"/>
        </w:rPr>
        <w:t xml:space="preserve"> </w:t>
      </w:r>
      <w:r w:rsidRPr="00C52149">
        <w:rPr>
          <w:rFonts w:eastAsia="Calibri"/>
          <w:szCs w:val="24"/>
          <w:lang w:val="es-ES" w:eastAsia="es-ES"/>
        </w:rPr>
        <w:t>S</w:t>
      </w:r>
      <w:bookmarkEnd w:id="82"/>
      <w:bookmarkEnd w:id="83"/>
      <w:bookmarkEnd w:id="84"/>
      <w:bookmarkEnd w:id="85"/>
      <w:r w:rsidR="00AE4C5A" w:rsidRPr="00C52149">
        <w:rPr>
          <w:rFonts w:eastAsia="Calibri"/>
          <w:szCs w:val="24"/>
          <w:lang w:val="es-ES" w:eastAsia="es-ES"/>
        </w:rPr>
        <w:t xml:space="preserve"> </w:t>
      </w:r>
    </w:p>
    <w:p w14:paraId="0C358332" w14:textId="523247E2" w:rsidR="00174499" w:rsidRPr="00C52149" w:rsidRDefault="00174499" w:rsidP="00174499">
      <w:pPr>
        <w:spacing w:before="240" w:after="360" w:line="360" w:lineRule="auto"/>
        <w:jc w:val="both"/>
        <w:rPr>
          <w:rFonts w:ascii="Palatino Linotype" w:eastAsia="Calibri" w:hAnsi="Palatino Linotype" w:cs="Arial"/>
          <w:bCs/>
          <w:lang w:val="es-ES"/>
        </w:rPr>
      </w:pPr>
      <w:bookmarkStart w:id="86" w:name="_Toc452722828"/>
      <w:bookmarkStart w:id="87" w:name="_Toc453862119"/>
      <w:bookmarkStart w:id="88" w:name="_Toc478488798"/>
      <w:bookmarkStart w:id="89" w:name="_Toc459224927"/>
      <w:bookmarkStart w:id="90" w:name="_Toc461110378"/>
      <w:bookmarkStart w:id="91" w:name="_Toc462307694"/>
      <w:bookmarkStart w:id="92" w:name="_Toc473806819"/>
      <w:bookmarkStart w:id="93" w:name="_Toc477345211"/>
      <w:bookmarkStart w:id="94" w:name="_Toc480987181"/>
      <w:bookmarkStart w:id="95" w:name="_Toc480996314"/>
      <w:bookmarkStart w:id="96" w:name="_Toc485145214"/>
      <w:bookmarkStart w:id="97" w:name="_Toc454968934"/>
      <w:bookmarkStart w:id="98" w:name="_Toc492489263"/>
      <w:bookmarkStart w:id="99" w:name="_Toc452722829"/>
      <w:bookmarkStart w:id="100" w:name="_Toc454373811"/>
      <w:bookmarkStart w:id="101" w:name="_Toc476675991"/>
      <w:r w:rsidRPr="00C52149">
        <w:rPr>
          <w:rFonts w:ascii="Palatino Linotype" w:eastAsia="Times New Roman" w:hAnsi="Palatino Linotype" w:cs="Arial"/>
          <w:b/>
        </w:rPr>
        <w:t xml:space="preserve">PRIMERO. </w:t>
      </w:r>
      <w:r w:rsidRPr="00C52149">
        <w:rPr>
          <w:rFonts w:ascii="Palatino Linotype" w:eastAsia="Times New Roman" w:hAnsi="Palatino Linotype" w:cs="Arial"/>
          <w:lang w:val="es-ES"/>
        </w:rPr>
        <w:t xml:space="preserve">Resultan fundadas las razones y motivos de inconformidad hechos valer </w:t>
      </w:r>
      <w:r w:rsidRPr="00C52149">
        <w:rPr>
          <w:rFonts w:ascii="Palatino Linotype" w:eastAsia="Calibri" w:hAnsi="Palatino Linotype" w:cs="Arial"/>
          <w:lang w:val="es-ES"/>
        </w:rPr>
        <w:t xml:space="preserve">en el recurso de revisión </w:t>
      </w:r>
      <w:r w:rsidRPr="00C52149">
        <w:rPr>
          <w:rFonts w:ascii="Palatino Linotype" w:eastAsia="Times New Roman" w:hAnsi="Palatino Linotype" w:cs="Times New Roman"/>
          <w:b/>
        </w:rPr>
        <w:t xml:space="preserve">02383/INFOEM/IP/RR/2018 </w:t>
      </w:r>
      <w:r w:rsidRPr="00C52149">
        <w:rPr>
          <w:rFonts w:ascii="Palatino Linotype" w:eastAsia="Times New Roman" w:hAnsi="Palatino Linotype" w:cs="Times New Roman"/>
        </w:rPr>
        <w:t xml:space="preserve">en términos del Considerando </w:t>
      </w:r>
      <w:r w:rsidRPr="00C52149">
        <w:rPr>
          <w:rFonts w:ascii="Palatino Linotype" w:eastAsia="Times New Roman" w:hAnsi="Palatino Linotype" w:cs="Times New Roman"/>
          <w:b/>
        </w:rPr>
        <w:t xml:space="preserve">QUINTO </w:t>
      </w:r>
      <w:r w:rsidRPr="00C52149">
        <w:rPr>
          <w:rFonts w:ascii="Palatino Linotype" w:eastAsia="Times New Roman" w:hAnsi="Palatino Linotype" w:cs="Times New Roman"/>
        </w:rPr>
        <w:t>de la presente resolución.</w:t>
      </w:r>
      <w:r w:rsidRPr="00C52149">
        <w:rPr>
          <w:rFonts w:ascii="Palatino Linotype" w:eastAsia="Calibri" w:hAnsi="Palatino Linotype" w:cs="Arial"/>
          <w:lang w:val="es-ES"/>
        </w:rPr>
        <w:t xml:space="preserve"> </w:t>
      </w:r>
    </w:p>
    <w:p w14:paraId="7BF6DB25" w14:textId="0141B58A" w:rsidR="00174499" w:rsidRPr="00C52149" w:rsidRDefault="00174499" w:rsidP="00174499">
      <w:pPr>
        <w:spacing w:before="240" w:after="240" w:line="360" w:lineRule="auto"/>
        <w:jc w:val="both"/>
        <w:rPr>
          <w:rFonts w:ascii="Palatino Linotype" w:eastAsia="Calibri" w:hAnsi="Palatino Linotype" w:cs="Arial"/>
          <w:color w:val="000000" w:themeColor="text1"/>
          <w:lang w:val="es-ES"/>
        </w:rPr>
      </w:pPr>
      <w:bookmarkStart w:id="102" w:name="_Toc477891768"/>
      <w:bookmarkStart w:id="103" w:name="_Toc477891858"/>
      <w:bookmarkStart w:id="104" w:name="_Toc481576259"/>
      <w:bookmarkStart w:id="105" w:name="_Toc492590391"/>
      <w:bookmarkStart w:id="106" w:name="_Toc462653937"/>
      <w:bookmarkStart w:id="107" w:name="_Toc453696502"/>
      <w:bookmarkStart w:id="108" w:name="_Toc454301155"/>
      <w:bookmarkStart w:id="109" w:name="_Toc496807900"/>
      <w:bookmarkStart w:id="110" w:name="_Toc498528954"/>
      <w:bookmarkStart w:id="111" w:name="_Toc523403286"/>
      <w:bookmarkStart w:id="112" w:name="_Toc523486744"/>
      <w:bookmarkEnd w:id="86"/>
      <w:bookmarkEnd w:id="87"/>
      <w:bookmarkEnd w:id="88"/>
      <w:r w:rsidRPr="00C52149">
        <w:rPr>
          <w:rStyle w:val="Ttulo2Car"/>
          <w:rFonts w:ascii="Palatino Linotype" w:hAnsi="Palatino Linotype"/>
          <w:b/>
          <w:color w:val="auto"/>
          <w:sz w:val="24"/>
          <w:szCs w:val="24"/>
        </w:rPr>
        <w:t xml:space="preserve">SEGUNDO. </w:t>
      </w:r>
      <w:bookmarkEnd w:id="102"/>
      <w:bookmarkEnd w:id="103"/>
      <w:bookmarkEnd w:id="104"/>
      <w:bookmarkEnd w:id="105"/>
      <w:bookmarkEnd w:id="106"/>
      <w:bookmarkEnd w:id="107"/>
      <w:bookmarkEnd w:id="108"/>
      <w:r w:rsidRPr="00C52149">
        <w:rPr>
          <w:rStyle w:val="Ttulo2Car"/>
          <w:rFonts w:ascii="Palatino Linotype" w:hAnsi="Palatino Linotype"/>
          <w:color w:val="auto"/>
          <w:sz w:val="24"/>
          <w:szCs w:val="24"/>
        </w:rPr>
        <w:t xml:space="preserve">Se </w:t>
      </w:r>
      <w:r w:rsidRPr="00C52149">
        <w:rPr>
          <w:rStyle w:val="Ttulo2Car"/>
          <w:rFonts w:ascii="Palatino Linotype" w:hAnsi="Palatino Linotype"/>
          <w:b/>
          <w:color w:val="auto"/>
          <w:sz w:val="24"/>
          <w:szCs w:val="24"/>
        </w:rPr>
        <w:t>MODIFICA</w:t>
      </w:r>
      <w:r w:rsidRPr="00C52149">
        <w:rPr>
          <w:rStyle w:val="Ttulo2Car"/>
          <w:rFonts w:ascii="Palatino Linotype" w:hAnsi="Palatino Linotype"/>
          <w:color w:val="auto"/>
          <w:sz w:val="24"/>
          <w:szCs w:val="24"/>
        </w:rPr>
        <w:t xml:space="preserve"> l</w:t>
      </w:r>
      <w:r w:rsidRPr="00C52149">
        <w:rPr>
          <w:rStyle w:val="Ttulo2Car"/>
          <w:rFonts w:ascii="Palatino Linotype" w:hAnsi="Palatino Linotype"/>
          <w:color w:val="auto"/>
          <w:sz w:val="24"/>
        </w:rPr>
        <w:t xml:space="preserve">a respuesta proporcionada por </w:t>
      </w:r>
      <w:bookmarkEnd w:id="109"/>
      <w:bookmarkEnd w:id="110"/>
      <w:r w:rsidRPr="00C52149">
        <w:rPr>
          <w:rStyle w:val="Ttulo2Car"/>
          <w:rFonts w:ascii="Palatino Linotype" w:hAnsi="Palatino Linotype"/>
          <w:color w:val="auto"/>
          <w:sz w:val="24"/>
        </w:rPr>
        <w:t>el</w:t>
      </w:r>
      <w:bookmarkEnd w:id="111"/>
      <w:bookmarkEnd w:id="112"/>
      <w:r w:rsidRPr="00C52149">
        <w:rPr>
          <w:rStyle w:val="Ttulo2Car"/>
          <w:rFonts w:ascii="Palatino Linotype" w:hAnsi="Palatino Linotype"/>
          <w:b/>
          <w:color w:val="auto"/>
          <w:sz w:val="24"/>
        </w:rPr>
        <w:t xml:space="preserve"> </w:t>
      </w:r>
      <w:r w:rsidRPr="00C52149">
        <w:rPr>
          <w:rFonts w:ascii="Palatino Linotype" w:hAnsi="Palatino Linotype"/>
          <w:b/>
          <w:bCs/>
          <w:color w:val="000000"/>
        </w:rPr>
        <w:t>Ayuntamiento de Toluca</w:t>
      </w:r>
      <w:r w:rsidRPr="00C52149">
        <w:rPr>
          <w:rStyle w:val="Ttulo2Car"/>
          <w:rFonts w:ascii="Palatino Linotype" w:hAnsi="Palatino Linotype"/>
          <w:color w:val="auto"/>
          <w:sz w:val="24"/>
          <w:szCs w:val="24"/>
        </w:rPr>
        <w:t xml:space="preserve"> </w:t>
      </w:r>
      <w:r w:rsidRPr="00C52149">
        <w:rPr>
          <w:rStyle w:val="Ttulo2Car"/>
          <w:rFonts w:ascii="Palatino Linotype" w:hAnsi="Palatino Linotype"/>
          <w:color w:val="auto"/>
          <w:sz w:val="24"/>
        </w:rPr>
        <w:t>y</w:t>
      </w:r>
      <w:r w:rsidRPr="00C52149">
        <w:rPr>
          <w:rFonts w:ascii="Palatino Linotype" w:eastAsia="Calibri" w:hAnsi="Palatino Linotype" w:cs="Arial"/>
          <w:lang w:val="es-ES"/>
        </w:rPr>
        <w:t xml:space="preserve"> se</w:t>
      </w:r>
      <w:r w:rsidRPr="00C52149">
        <w:rPr>
          <w:rFonts w:ascii="Palatino Linotype" w:eastAsia="Calibri" w:hAnsi="Palatino Linotype" w:cs="Arial"/>
          <w:b/>
          <w:lang w:val="es-ES"/>
        </w:rPr>
        <w:t xml:space="preserve"> ORDENA </w:t>
      </w:r>
      <w:r w:rsidRPr="00C52149">
        <w:rPr>
          <w:rFonts w:ascii="Palatino Linotype" w:eastAsia="Calibri" w:hAnsi="Palatino Linotype" w:cs="Arial"/>
          <w:lang w:val="es-ES"/>
        </w:rPr>
        <w:t>entregar</w:t>
      </w:r>
      <w:r w:rsidRPr="00C52149">
        <w:rPr>
          <w:rFonts w:ascii="Palatino Linotype" w:eastAsia="Times New Roman" w:hAnsi="Palatino Linotype" w:cs="Arial"/>
          <w:lang w:val="es-ES"/>
        </w:rPr>
        <w:t xml:space="preserve"> vía </w:t>
      </w:r>
      <w:r w:rsidRPr="00C52149">
        <w:rPr>
          <w:rFonts w:ascii="Palatino Linotype" w:eastAsia="Times New Roman" w:hAnsi="Palatino Linotype" w:cs="Arial"/>
        </w:rPr>
        <w:t>Sistema de Acceso a Información Mexiquense (SAIMEX</w:t>
      </w:r>
      <w:r w:rsidRPr="00C52149">
        <w:rPr>
          <w:rFonts w:ascii="Palatino Linotype" w:eastAsia="Times New Roman" w:hAnsi="Palatino Linotype" w:cs="Arial"/>
          <w:b/>
        </w:rPr>
        <w:t>)</w:t>
      </w:r>
      <w:r w:rsidRPr="00C52149">
        <w:rPr>
          <w:rFonts w:ascii="Palatino Linotype" w:eastAsia="Times New Roman" w:hAnsi="Palatino Linotype" w:cs="Arial"/>
          <w:lang w:val="es-ES"/>
        </w:rPr>
        <w:t>, en versión pública</w:t>
      </w:r>
      <w:r w:rsidR="00C52149" w:rsidRPr="00C52149">
        <w:rPr>
          <w:rFonts w:ascii="Palatino Linotype" w:eastAsia="Times New Roman" w:hAnsi="Palatino Linotype" w:cs="Arial"/>
          <w:lang w:val="es-ES"/>
        </w:rPr>
        <w:t>, el</w:t>
      </w:r>
      <w:r w:rsidR="00D60706" w:rsidRPr="00C52149">
        <w:rPr>
          <w:rFonts w:ascii="Palatino Linotype" w:eastAsia="Times New Roman" w:hAnsi="Palatino Linotype" w:cs="Arial"/>
          <w:lang w:val="es-ES"/>
        </w:rPr>
        <w:t xml:space="preserve"> soporte documental donde </w:t>
      </w:r>
      <w:r w:rsidRPr="00C52149">
        <w:rPr>
          <w:rFonts w:ascii="Palatino Linotype" w:eastAsia="Times New Roman" w:hAnsi="Palatino Linotype" w:cs="Arial"/>
          <w:lang w:val="es-ES"/>
        </w:rPr>
        <w:t>conste</w:t>
      </w:r>
      <w:r w:rsidR="009B35A1" w:rsidRPr="00C52149">
        <w:rPr>
          <w:rFonts w:ascii="Palatino Linotype" w:eastAsia="Times New Roman" w:hAnsi="Palatino Linotype" w:cs="Arial"/>
          <w:lang w:val="es-ES"/>
        </w:rPr>
        <w:t xml:space="preserve"> </w:t>
      </w:r>
      <w:r w:rsidRPr="00C52149">
        <w:rPr>
          <w:rFonts w:ascii="Palatino Linotype" w:eastAsia="Calibri" w:hAnsi="Palatino Linotype" w:cs="Arial"/>
          <w:lang w:val="es-ES"/>
        </w:rPr>
        <w:t>lo siguiente</w:t>
      </w:r>
      <w:r w:rsidRPr="00C52149">
        <w:rPr>
          <w:rFonts w:ascii="Palatino Linotype" w:eastAsia="Calibri" w:hAnsi="Palatino Linotype" w:cs="Arial"/>
          <w:color w:val="000000" w:themeColor="text1"/>
          <w:lang w:val="es-ES"/>
        </w:rPr>
        <w:t>:</w:t>
      </w:r>
    </w:p>
    <w:p w14:paraId="450D6D78" w14:textId="5B9F83C9" w:rsidR="00174499" w:rsidRPr="00C52149" w:rsidRDefault="00174499" w:rsidP="00174499">
      <w:pPr>
        <w:pStyle w:val="Prrafodelista"/>
        <w:numPr>
          <w:ilvl w:val="0"/>
          <w:numId w:val="29"/>
        </w:numPr>
        <w:spacing w:before="240" w:after="240" w:line="360" w:lineRule="auto"/>
        <w:jc w:val="both"/>
        <w:rPr>
          <w:rFonts w:ascii="Palatino Linotype" w:eastAsia="Calibri" w:hAnsi="Palatino Linotype" w:cs="Arial"/>
          <w:b/>
          <w:color w:val="000000" w:themeColor="text1"/>
          <w:lang w:val="es-ES"/>
        </w:rPr>
      </w:pPr>
      <w:r w:rsidRPr="00C52149">
        <w:rPr>
          <w:rFonts w:ascii="Palatino Linotype" w:eastAsia="Calibri" w:hAnsi="Palatino Linotype" w:cs="Arial"/>
          <w:b/>
          <w:color w:val="000000" w:themeColor="text1"/>
          <w:lang w:val="es-ES"/>
        </w:rPr>
        <w:t xml:space="preserve">El adeudo del Ayuntamiento de Toluca por juicios laborales del periodo correspondiente el uno (01) de enero de dos mil dieciséis al veintiuno (21) de mayo de dos mil dieciocho. </w:t>
      </w:r>
    </w:p>
    <w:p w14:paraId="63799BA3" w14:textId="56473410" w:rsidR="00746630" w:rsidRPr="00C52149" w:rsidRDefault="00746630" w:rsidP="00174499">
      <w:pPr>
        <w:pStyle w:val="Prrafodelista"/>
        <w:numPr>
          <w:ilvl w:val="0"/>
          <w:numId w:val="29"/>
        </w:numPr>
        <w:spacing w:before="240" w:after="240" w:line="360" w:lineRule="auto"/>
        <w:jc w:val="both"/>
        <w:rPr>
          <w:rFonts w:ascii="Palatino Linotype" w:eastAsia="Calibri" w:hAnsi="Palatino Linotype" w:cs="Arial"/>
          <w:b/>
          <w:color w:val="000000" w:themeColor="text1"/>
          <w:lang w:val="es-ES"/>
        </w:rPr>
      </w:pPr>
      <w:r w:rsidRPr="00C52149">
        <w:rPr>
          <w:rFonts w:ascii="Palatino Linotype" w:hAnsi="Palatino Linotype" w:cs="Arial"/>
          <w:b/>
        </w:rPr>
        <w:t>La fecha en que se adquirió el bien o servicio o se contrajo la obligación que genero los adeudos del Ayuntamiento de Toluca durante el periodo correspondiente del uno (01) de enero de dos mil dieciséis al veintiuno (21) de mayo de dos mil dieciocho.</w:t>
      </w:r>
    </w:p>
    <w:p w14:paraId="48420D4E" w14:textId="14354778" w:rsidR="00174499" w:rsidRPr="00C52149" w:rsidRDefault="00174499" w:rsidP="00174499">
      <w:pPr>
        <w:spacing w:before="240" w:after="240" w:line="360" w:lineRule="auto"/>
        <w:jc w:val="both"/>
        <w:rPr>
          <w:rFonts w:ascii="Palatino Linotype" w:eastAsia="Calibri" w:hAnsi="Palatino Linotype" w:cs="Arial"/>
          <w:lang w:val="es-ES"/>
        </w:rPr>
      </w:pPr>
      <w:r w:rsidRPr="00C52149">
        <w:rPr>
          <w:rFonts w:ascii="Palatino Linotype" w:eastAsia="Calibri" w:hAnsi="Palatino Linotype" w:cs="Arial"/>
        </w:rPr>
        <w:t xml:space="preserve">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entregados en la respuesta </w:t>
      </w:r>
      <w:r w:rsidR="009B35A1" w:rsidRPr="00C52149">
        <w:rPr>
          <w:rFonts w:ascii="Palatino Linotype" w:eastAsia="Calibri" w:hAnsi="Palatino Linotype" w:cs="Arial"/>
        </w:rPr>
        <w:t xml:space="preserve">y de los que se ordena su entrega, </w:t>
      </w:r>
      <w:r w:rsidRPr="00C52149">
        <w:rPr>
          <w:rFonts w:ascii="Palatino Linotype" w:eastAsia="Calibri" w:hAnsi="Palatino Linotype" w:cs="Arial"/>
        </w:rPr>
        <w:t xml:space="preserve">objeto de las versiones públicas que se </w:t>
      </w:r>
      <w:r w:rsidR="009B35A1" w:rsidRPr="00C52149">
        <w:rPr>
          <w:rFonts w:ascii="Palatino Linotype" w:eastAsia="Calibri" w:hAnsi="Palatino Linotype" w:cs="Arial"/>
        </w:rPr>
        <w:t>formulan</w:t>
      </w:r>
      <w:r w:rsidRPr="00C52149">
        <w:rPr>
          <w:rFonts w:ascii="Palatino Linotype" w:eastAsia="Calibri" w:hAnsi="Palatino Linotype" w:cs="Arial"/>
        </w:rPr>
        <w:t xml:space="preserve"> y se ponga a disposición de </w:t>
      </w:r>
      <w:r w:rsidR="00A16C3F" w:rsidRPr="00A16C3F">
        <w:rPr>
          <w:rFonts w:ascii="Palatino Linotype" w:hAnsi="Palatino Linotype"/>
          <w:b/>
          <w:highlight w:val="black"/>
        </w:rPr>
        <w:t>-----------------------------</w:t>
      </w:r>
      <w:r w:rsidRPr="00C52149">
        <w:rPr>
          <w:rFonts w:ascii="Palatino Linotype" w:eastAsia="Calibri" w:hAnsi="Palatino Linotype" w:cs="Arial"/>
          <w:lang w:val="es-ES"/>
        </w:rPr>
        <w:t>.</w:t>
      </w:r>
    </w:p>
    <w:p w14:paraId="290554B6" w14:textId="77777777" w:rsidR="00174499" w:rsidRPr="00C52149" w:rsidRDefault="00174499" w:rsidP="00174499">
      <w:pPr>
        <w:tabs>
          <w:tab w:val="left" w:pos="8080"/>
        </w:tabs>
        <w:spacing w:before="240" w:line="360" w:lineRule="auto"/>
        <w:ind w:right="49"/>
        <w:jc w:val="both"/>
        <w:rPr>
          <w:rFonts w:ascii="Palatino Linotype" w:hAnsi="Palatino Linotype"/>
          <w:color w:val="222222"/>
          <w:shd w:val="clear" w:color="auto" w:fill="FFFFFF"/>
        </w:rPr>
      </w:pPr>
      <w:bookmarkStart w:id="113" w:name="_Toc496807902"/>
      <w:bookmarkStart w:id="114" w:name="_Toc498528872"/>
      <w:bookmarkStart w:id="115" w:name="_Toc498528960"/>
      <w:bookmarkStart w:id="116" w:name="_Toc523403287"/>
      <w:bookmarkStart w:id="117" w:name="_Toc523486745"/>
      <w:bookmarkStart w:id="118" w:name="_Toc453696503"/>
      <w:bookmarkStart w:id="119" w:name="_Toc454301156"/>
      <w:bookmarkStart w:id="120" w:name="_Toc462653938"/>
      <w:bookmarkStart w:id="121" w:name="_Toc477891769"/>
      <w:bookmarkStart w:id="122" w:name="_Toc477891859"/>
      <w:bookmarkStart w:id="123" w:name="_Toc481576260"/>
      <w:bookmarkStart w:id="124" w:name="_Toc492590392"/>
      <w:r w:rsidRPr="00C52149">
        <w:rPr>
          <w:rStyle w:val="Ttulo2Car"/>
          <w:rFonts w:ascii="Palatino Linotype" w:hAnsi="Palatino Linotype"/>
          <w:b/>
          <w:color w:val="auto"/>
          <w:sz w:val="24"/>
          <w:szCs w:val="24"/>
        </w:rPr>
        <w:t>TERCERO.</w:t>
      </w:r>
      <w:bookmarkEnd w:id="113"/>
      <w:bookmarkEnd w:id="114"/>
      <w:bookmarkEnd w:id="115"/>
      <w:bookmarkEnd w:id="116"/>
      <w:bookmarkEnd w:id="117"/>
      <w:r w:rsidRPr="00C52149">
        <w:rPr>
          <w:rStyle w:val="Ttulo2Car"/>
          <w:rFonts w:ascii="Palatino Linotype" w:hAnsi="Palatino Linotype"/>
          <w:b/>
          <w:color w:val="auto"/>
          <w:sz w:val="24"/>
          <w:szCs w:val="24"/>
        </w:rPr>
        <w:t xml:space="preserve"> </w:t>
      </w:r>
      <w:bookmarkEnd w:id="118"/>
      <w:bookmarkEnd w:id="119"/>
      <w:bookmarkEnd w:id="120"/>
      <w:bookmarkEnd w:id="121"/>
      <w:bookmarkEnd w:id="122"/>
      <w:bookmarkEnd w:id="123"/>
      <w:bookmarkEnd w:id="124"/>
      <w:r w:rsidRPr="00C52149">
        <w:rPr>
          <w:rFonts w:ascii="Palatino Linotype" w:eastAsia="Palatino Linotype" w:hAnsi="Palatino Linotype" w:cs="Palatino Linotype"/>
          <w:b/>
        </w:rPr>
        <w:t xml:space="preserve">Notifíquese </w:t>
      </w:r>
      <w:r w:rsidRPr="00C52149">
        <w:rPr>
          <w:rFonts w:ascii="Palatino Linotype" w:eastAsia="Palatino Linotype" w:hAnsi="Palatino Linotype" w:cs="Palatino Linotype"/>
        </w:rPr>
        <w:t xml:space="preserve">al Titular de la Unidad de Transparencia del </w:t>
      </w:r>
      <w:r w:rsidRPr="00C52149">
        <w:rPr>
          <w:rFonts w:ascii="Palatino Linotype" w:eastAsia="Palatino Linotype" w:hAnsi="Palatino Linotype" w:cs="Palatino Linotype"/>
          <w:b/>
        </w:rPr>
        <w:t>SUJETO OBLIGADO</w:t>
      </w:r>
      <w:r w:rsidRPr="00C52149">
        <w:rPr>
          <w:rFonts w:ascii="Palatino Linotype" w:eastAsia="Palatino Linotype" w:hAnsi="Palatino Linotype" w:cs="Palatino Linotype"/>
        </w:rPr>
        <w:t xml:space="preserve">, para que conforme a los artículos 186 último párrafo, 189 párrafo </w:t>
      </w:r>
      <w:r w:rsidRPr="00C52149">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C5214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C8F88C2" w14:textId="3F0B6F58" w:rsidR="00174499" w:rsidRPr="00C52149" w:rsidRDefault="00174499" w:rsidP="00174499">
      <w:pPr>
        <w:tabs>
          <w:tab w:val="left" w:pos="8080"/>
        </w:tabs>
        <w:spacing w:before="240" w:line="360" w:lineRule="auto"/>
        <w:ind w:right="49"/>
        <w:jc w:val="both"/>
        <w:rPr>
          <w:rFonts w:ascii="Palatino Linotype" w:eastAsia="Calibri" w:hAnsi="Palatino Linotype" w:cs="Arial"/>
          <w:lang w:val="es-ES"/>
        </w:rPr>
      </w:pPr>
      <w:bookmarkStart w:id="125" w:name="_Toc492590393"/>
      <w:bookmarkStart w:id="126" w:name="_Toc496807903"/>
      <w:bookmarkStart w:id="127" w:name="_Toc498528873"/>
      <w:bookmarkStart w:id="128" w:name="_Toc498528961"/>
      <w:bookmarkStart w:id="129" w:name="_Toc523403288"/>
      <w:bookmarkStart w:id="130" w:name="_Toc523486746"/>
      <w:r w:rsidRPr="00C52149">
        <w:rPr>
          <w:rStyle w:val="Ttulo2Car"/>
          <w:rFonts w:ascii="Palatino Linotype" w:hAnsi="Palatino Linotype"/>
          <w:b/>
          <w:color w:val="auto"/>
          <w:sz w:val="24"/>
        </w:rPr>
        <w:t xml:space="preserve">CUARTO. </w:t>
      </w:r>
      <w:bookmarkEnd w:id="89"/>
      <w:bookmarkEnd w:id="90"/>
      <w:bookmarkEnd w:id="91"/>
      <w:bookmarkEnd w:id="92"/>
      <w:bookmarkEnd w:id="93"/>
      <w:bookmarkEnd w:id="94"/>
      <w:bookmarkEnd w:id="95"/>
      <w:bookmarkEnd w:id="96"/>
      <w:bookmarkEnd w:id="97"/>
      <w:r w:rsidRPr="00C52149">
        <w:rPr>
          <w:rStyle w:val="Ttulo2Car"/>
          <w:rFonts w:ascii="Palatino Linotype" w:hAnsi="Palatino Linotype"/>
          <w:color w:val="auto"/>
          <w:sz w:val="24"/>
        </w:rPr>
        <w:t>Notifíquese a</w:t>
      </w:r>
      <w:bookmarkEnd w:id="98"/>
      <w:bookmarkEnd w:id="125"/>
      <w:bookmarkEnd w:id="126"/>
      <w:bookmarkEnd w:id="127"/>
      <w:bookmarkEnd w:id="128"/>
      <w:bookmarkEnd w:id="129"/>
      <w:bookmarkEnd w:id="130"/>
      <w:r w:rsidRPr="00C52149">
        <w:rPr>
          <w:rStyle w:val="Ttulo2Car"/>
          <w:rFonts w:ascii="Palatino Linotype" w:hAnsi="Palatino Linotype"/>
          <w:b/>
          <w:color w:val="auto"/>
          <w:sz w:val="24"/>
        </w:rPr>
        <w:t xml:space="preserve"> </w:t>
      </w:r>
      <w:r w:rsidR="00A16C3F" w:rsidRPr="00A16C3F">
        <w:rPr>
          <w:rFonts w:ascii="Palatino Linotype" w:hAnsi="Palatino Linotype"/>
          <w:b/>
          <w:highlight w:val="black"/>
        </w:rPr>
        <w:t>---------------</w:t>
      </w:r>
      <w:r w:rsidR="00A16C3F">
        <w:rPr>
          <w:rFonts w:ascii="Palatino Linotype" w:hAnsi="Palatino Linotype"/>
          <w:b/>
          <w:highlight w:val="black"/>
        </w:rPr>
        <w:t>----</w:t>
      </w:r>
      <w:r w:rsidR="00A16C3F" w:rsidRPr="00A16C3F">
        <w:rPr>
          <w:rFonts w:ascii="Palatino Linotype" w:hAnsi="Palatino Linotype"/>
          <w:b/>
          <w:highlight w:val="black"/>
        </w:rPr>
        <w:t>--------------</w:t>
      </w:r>
      <w:r w:rsidRPr="00C52149">
        <w:rPr>
          <w:rFonts w:ascii="Palatino Linotype" w:hAnsi="Palatino Linotype"/>
          <w:b/>
        </w:rPr>
        <w:t>,</w:t>
      </w:r>
      <w:r w:rsidRPr="00C52149">
        <w:rPr>
          <w:rStyle w:val="Ttulo2Car"/>
          <w:rFonts w:ascii="Palatino Linotype" w:hAnsi="Palatino Linotype"/>
          <w:b/>
          <w:color w:val="auto"/>
          <w:sz w:val="24"/>
        </w:rPr>
        <w:t xml:space="preserve"> </w:t>
      </w:r>
      <w:r w:rsidRPr="00C52149">
        <w:rPr>
          <w:rStyle w:val="Ttulo2Car"/>
          <w:rFonts w:ascii="Palatino Linotype" w:hAnsi="Palatino Linotype"/>
          <w:color w:val="auto"/>
          <w:sz w:val="24"/>
        </w:rPr>
        <w:t>la presente</w:t>
      </w:r>
      <w:r w:rsidRPr="00C52149">
        <w:rPr>
          <w:rFonts w:ascii="Palatino Linotype" w:eastAsia="Times New Roman" w:hAnsi="Palatino Linotype" w:cs="Times New Roman"/>
          <w:color w:val="222222"/>
          <w:lang w:val="es-ES" w:eastAsia="es-MX"/>
        </w:rPr>
        <w:t xml:space="preserve"> resolución.</w:t>
      </w:r>
    </w:p>
    <w:p w14:paraId="397E4E9F" w14:textId="34BB4E46" w:rsidR="00174499" w:rsidRPr="00C52149" w:rsidRDefault="00174499" w:rsidP="00174499">
      <w:pPr>
        <w:shd w:val="clear" w:color="auto" w:fill="FFFFFF"/>
        <w:spacing w:before="240" w:after="360" w:line="360" w:lineRule="auto"/>
        <w:jc w:val="both"/>
        <w:rPr>
          <w:rFonts w:ascii="Palatino Linotype" w:eastAsia="Times New Roman" w:hAnsi="Palatino Linotype" w:cs="Times New Roman"/>
          <w:color w:val="222222"/>
          <w:lang w:val="es-ES" w:eastAsia="es-MX"/>
        </w:rPr>
      </w:pPr>
      <w:r w:rsidRPr="00C52149">
        <w:rPr>
          <w:rFonts w:ascii="Palatino Linotype" w:eastAsia="Calibri" w:hAnsi="Palatino Linotype" w:cs="Times New Roman"/>
          <w:b/>
          <w:lang w:val="es-MX" w:eastAsia="en-US"/>
        </w:rPr>
        <w:t>QUINTO.</w:t>
      </w:r>
      <w:r w:rsidRPr="00C52149">
        <w:rPr>
          <w:rFonts w:ascii="Palatino Linotype" w:eastAsia="Calibri" w:hAnsi="Palatino Linotype" w:cs="Times New Roman"/>
          <w:lang w:val="es-MX" w:eastAsia="en-US"/>
        </w:rPr>
        <w:t xml:space="preserve"> </w:t>
      </w:r>
      <w:r w:rsidRPr="00C52149">
        <w:rPr>
          <w:rFonts w:ascii="Palatino Linotype" w:eastAsia="Times New Roman" w:hAnsi="Palatino Linotype" w:cs="Times New Roman"/>
          <w:color w:val="222222"/>
          <w:lang w:val="es-ES" w:eastAsia="es-MX"/>
        </w:rPr>
        <w:t xml:space="preserve">Se hace del conocimiento de </w:t>
      </w:r>
      <w:r w:rsidR="00A16C3F" w:rsidRPr="00A16C3F">
        <w:rPr>
          <w:rFonts w:ascii="Palatino Linotype" w:hAnsi="Palatino Linotype"/>
          <w:b/>
          <w:highlight w:val="black"/>
        </w:rPr>
        <w:t>------------</w:t>
      </w:r>
      <w:r w:rsidR="00A16C3F">
        <w:rPr>
          <w:rFonts w:ascii="Palatino Linotype" w:hAnsi="Palatino Linotype"/>
          <w:b/>
          <w:highlight w:val="black"/>
        </w:rPr>
        <w:t>--</w:t>
      </w:r>
      <w:r w:rsidR="00A16C3F" w:rsidRPr="00A16C3F">
        <w:rPr>
          <w:rFonts w:ascii="Palatino Linotype" w:hAnsi="Palatino Linotype"/>
          <w:b/>
          <w:highlight w:val="black"/>
        </w:rPr>
        <w:t>------------------</w:t>
      </w:r>
      <w:r w:rsidRPr="00C52149">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52149">
        <w:rPr>
          <w:rFonts w:ascii="Palatino Linotype" w:eastAsia="Times New Roman" w:hAnsi="Palatino Linotype" w:cs="Times New Roman"/>
          <w:bCs/>
          <w:color w:val="222222"/>
          <w:lang w:val="es-ES" w:eastAsia="es-MX"/>
        </w:rPr>
        <w:t>vía juicio de amparo</w:t>
      </w:r>
      <w:r w:rsidRPr="00C52149">
        <w:rPr>
          <w:rFonts w:ascii="Palatino Linotype" w:eastAsia="Times New Roman" w:hAnsi="Palatino Linotype" w:cs="Times New Roman"/>
          <w:color w:val="222222"/>
          <w:lang w:val="es-ES" w:eastAsia="es-MX"/>
        </w:rPr>
        <w:t> en los términos de las leyes aplicables.</w:t>
      </w:r>
    </w:p>
    <w:bookmarkEnd w:id="99"/>
    <w:bookmarkEnd w:id="100"/>
    <w:bookmarkEnd w:id="101"/>
    <w:p w14:paraId="1737CB0F" w14:textId="77777777" w:rsidR="00762FA8" w:rsidRDefault="00967F13" w:rsidP="00EB2B52">
      <w:pPr>
        <w:shd w:val="clear" w:color="auto" w:fill="FFFFFF"/>
        <w:spacing w:before="240" w:after="360" w:line="360" w:lineRule="auto"/>
        <w:jc w:val="both"/>
        <w:rPr>
          <w:rFonts w:ascii="Palatino Linotype" w:hAnsi="Palatino Linotype"/>
        </w:rPr>
      </w:pPr>
      <w:r w:rsidRPr="00C52149">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C52149">
        <w:rPr>
          <w:rFonts w:ascii="Palatino Linotype" w:hAnsi="Palatino Linotype"/>
        </w:rPr>
        <w:t xml:space="preserve">ZULEMA </w:t>
      </w:r>
      <w:r w:rsidR="00C52149" w:rsidRPr="00C52149">
        <w:rPr>
          <w:rFonts w:ascii="Palatino Linotype" w:hAnsi="Palatino Linotype"/>
        </w:rPr>
        <w:t>MARTÍNEZ</w:t>
      </w:r>
      <w:r w:rsidR="005351C0" w:rsidRPr="00C52149">
        <w:rPr>
          <w:rFonts w:ascii="Palatino Linotype" w:hAnsi="Palatino Linotype"/>
        </w:rPr>
        <w:t xml:space="preserve"> </w:t>
      </w:r>
      <w:r w:rsidR="00C52149" w:rsidRPr="00C52149">
        <w:rPr>
          <w:rFonts w:ascii="Palatino Linotype" w:hAnsi="Palatino Linotype"/>
        </w:rPr>
        <w:t>SÁNCHEZ</w:t>
      </w:r>
      <w:r w:rsidRPr="00C52149">
        <w:rPr>
          <w:rFonts w:ascii="Palatino Linotype" w:hAnsi="Palatino Linotype"/>
        </w:rPr>
        <w:t>; EVA ABAID YAPUR;</w:t>
      </w:r>
      <w:r w:rsidR="004A2DF2" w:rsidRPr="00C52149">
        <w:rPr>
          <w:rFonts w:ascii="Palatino Linotype" w:hAnsi="Palatino Linotype"/>
        </w:rPr>
        <w:t xml:space="preserve"> JOSÉ GUADALUPE LUNA HERNÁNDEZ </w:t>
      </w:r>
      <w:r w:rsidR="00C52149">
        <w:rPr>
          <w:rFonts w:ascii="Palatino Linotype" w:hAnsi="Palatino Linotype"/>
        </w:rPr>
        <w:t>Y</w:t>
      </w:r>
      <w:r w:rsidR="004A2DF2" w:rsidRPr="00C52149">
        <w:rPr>
          <w:rFonts w:ascii="Palatino Linotype" w:hAnsi="Palatino Linotype"/>
        </w:rPr>
        <w:t xml:space="preserve"> </w:t>
      </w:r>
      <w:r w:rsidRPr="00C52149">
        <w:rPr>
          <w:rFonts w:ascii="Palatino Linotype" w:hAnsi="Palatino Linotype"/>
        </w:rPr>
        <w:t>JAVIER MARTÍNEZ CRUZ</w:t>
      </w:r>
      <w:r w:rsidR="00C52149">
        <w:rPr>
          <w:rFonts w:ascii="Palatino Linotype" w:hAnsi="Palatino Linotype"/>
        </w:rPr>
        <w:t xml:space="preserve"> EMITIENDO VOTO PARTICULAR</w:t>
      </w:r>
      <w:r w:rsidRPr="00C52149">
        <w:rPr>
          <w:rFonts w:ascii="Palatino Linotype" w:hAnsi="Palatino Linotype"/>
        </w:rPr>
        <w:t xml:space="preserve">; EN LA </w:t>
      </w:r>
      <w:r w:rsidR="002A40B1" w:rsidRPr="00C52149">
        <w:rPr>
          <w:rFonts w:ascii="Palatino Linotype" w:hAnsi="Palatino Linotype"/>
        </w:rPr>
        <w:t>TRIGÉSIMA</w:t>
      </w:r>
      <w:r w:rsidR="00174499" w:rsidRPr="00C52149">
        <w:rPr>
          <w:rFonts w:ascii="Palatino Linotype" w:hAnsi="Palatino Linotype"/>
        </w:rPr>
        <w:t xml:space="preserve"> PRIMERA</w:t>
      </w:r>
      <w:r w:rsidR="00FC6370" w:rsidRPr="00C52149">
        <w:rPr>
          <w:rFonts w:ascii="Palatino Linotype" w:hAnsi="Palatino Linotype"/>
        </w:rPr>
        <w:t xml:space="preserve"> </w:t>
      </w:r>
      <w:r w:rsidRPr="00C52149">
        <w:rPr>
          <w:rFonts w:ascii="Palatino Linotype" w:hAnsi="Palatino Linotype"/>
        </w:rPr>
        <w:t xml:space="preserve">SESIÓN ORDINARIA CELEBRADA </w:t>
      </w:r>
      <w:r w:rsidR="00D35176" w:rsidRPr="00C52149">
        <w:rPr>
          <w:rFonts w:ascii="Palatino Linotype" w:hAnsi="Palatino Linotype"/>
        </w:rPr>
        <w:t xml:space="preserve">EL </w:t>
      </w:r>
      <w:r w:rsidR="00B31056" w:rsidRPr="00C52149">
        <w:rPr>
          <w:rFonts w:ascii="Palatino Linotype" w:hAnsi="Palatino Linotype"/>
        </w:rPr>
        <w:t>VEINTI</w:t>
      </w:r>
      <w:r w:rsidR="00174499" w:rsidRPr="00C52149">
        <w:rPr>
          <w:rFonts w:ascii="Palatino Linotype" w:hAnsi="Palatino Linotype"/>
        </w:rPr>
        <w:t>NUEVE</w:t>
      </w:r>
      <w:r w:rsidR="0066787C" w:rsidRPr="00C52149">
        <w:rPr>
          <w:rFonts w:ascii="Palatino Linotype" w:hAnsi="Palatino Linotype"/>
        </w:rPr>
        <w:t xml:space="preserve"> </w:t>
      </w:r>
      <w:r w:rsidRPr="00C52149">
        <w:rPr>
          <w:rFonts w:ascii="Palatino Linotype" w:hAnsi="Palatino Linotype"/>
        </w:rPr>
        <w:t>(</w:t>
      </w:r>
      <w:r w:rsidR="00674157" w:rsidRPr="00C52149">
        <w:rPr>
          <w:rFonts w:ascii="Palatino Linotype" w:hAnsi="Palatino Linotype"/>
        </w:rPr>
        <w:t>2</w:t>
      </w:r>
      <w:r w:rsidR="00174499" w:rsidRPr="00C52149">
        <w:rPr>
          <w:rFonts w:ascii="Palatino Linotype" w:hAnsi="Palatino Linotype"/>
        </w:rPr>
        <w:t>9</w:t>
      </w:r>
      <w:r w:rsidRPr="00C52149">
        <w:rPr>
          <w:rFonts w:ascii="Palatino Linotype" w:hAnsi="Palatino Linotype"/>
        </w:rPr>
        <w:t xml:space="preserve">) DE </w:t>
      </w:r>
      <w:r w:rsidR="00B31056" w:rsidRPr="00C52149">
        <w:rPr>
          <w:rFonts w:ascii="Palatino Linotype" w:hAnsi="Palatino Linotype"/>
        </w:rPr>
        <w:t>AGOSTO</w:t>
      </w:r>
      <w:r w:rsidRPr="00C52149">
        <w:rPr>
          <w:rFonts w:ascii="Palatino Linotype" w:hAnsi="Palatino Linotype"/>
        </w:rPr>
        <w:t xml:space="preserve"> </w:t>
      </w:r>
      <w:r w:rsidR="00AB63C1" w:rsidRPr="00C52149">
        <w:rPr>
          <w:rFonts w:ascii="Palatino Linotype" w:hAnsi="Palatino Linotype"/>
        </w:rPr>
        <w:t>DE DOS MIL DIECIOCHO</w:t>
      </w:r>
      <w:r w:rsidR="00941C80" w:rsidRPr="00C52149">
        <w:rPr>
          <w:rFonts w:ascii="Palatino Linotype" w:hAnsi="Palatino Linotype"/>
        </w:rPr>
        <w:t>, ANTE EL</w:t>
      </w:r>
      <w:r w:rsidRPr="00C52149">
        <w:rPr>
          <w:rFonts w:ascii="Palatino Linotype" w:hAnsi="Palatino Linotype"/>
        </w:rPr>
        <w:t xml:space="preserve"> SECRETARI</w:t>
      </w:r>
      <w:r w:rsidR="00941C80" w:rsidRPr="00C52149">
        <w:rPr>
          <w:rFonts w:ascii="Palatino Linotype" w:hAnsi="Palatino Linotype"/>
        </w:rPr>
        <w:t>O</w:t>
      </w:r>
      <w:r w:rsidRPr="00C52149">
        <w:rPr>
          <w:rFonts w:ascii="Palatino Linotype" w:hAnsi="Palatino Linotype"/>
        </w:rPr>
        <w:t xml:space="preserve"> TÉCNIC</w:t>
      </w:r>
      <w:r w:rsidR="00941C80" w:rsidRPr="00C52149">
        <w:rPr>
          <w:rFonts w:ascii="Palatino Linotype" w:hAnsi="Palatino Linotype"/>
        </w:rPr>
        <w:t>O</w:t>
      </w:r>
      <w:r w:rsidRPr="00C52149">
        <w:rPr>
          <w:rFonts w:ascii="Palatino Linotype" w:hAnsi="Palatino Linotype"/>
        </w:rPr>
        <w:t xml:space="preserve"> DEL PLENO </w:t>
      </w:r>
      <w:r w:rsidR="00941C80" w:rsidRPr="00C52149">
        <w:rPr>
          <w:rFonts w:ascii="Palatino Linotype" w:hAnsi="Palatino Linotype"/>
        </w:rPr>
        <w:t>ALEXIS TAPIA RAMÍREZ</w:t>
      </w:r>
      <w:r w:rsidRPr="00C52149">
        <w:rPr>
          <w:rFonts w:ascii="Palatino Linotype" w:hAnsi="Palatino Linotype"/>
        </w:rPr>
        <w:t>.</w:t>
      </w:r>
    </w:p>
    <w:p w14:paraId="09069976" w14:textId="77777777" w:rsidR="00762FA8" w:rsidRDefault="00762FA8" w:rsidP="00EB2B52">
      <w:pPr>
        <w:shd w:val="clear" w:color="auto" w:fill="FFFFFF"/>
        <w:spacing w:before="240" w:after="360" w:line="360" w:lineRule="auto"/>
        <w:jc w:val="both"/>
        <w:rPr>
          <w:rFonts w:ascii="Palatino Linotype" w:hAnsi="Palatino Linotype"/>
        </w:rPr>
      </w:pPr>
    </w:p>
    <w:p w14:paraId="5D3A0115" w14:textId="77777777" w:rsidR="00762FA8" w:rsidRDefault="00762FA8" w:rsidP="00EB2B52">
      <w:pPr>
        <w:shd w:val="clear" w:color="auto" w:fill="FFFFFF"/>
        <w:spacing w:before="240" w:after="360" w:line="360" w:lineRule="auto"/>
        <w:jc w:val="both"/>
        <w:rPr>
          <w:rFonts w:ascii="Palatino Linotype" w:hAnsi="Palatino Linotype"/>
        </w:rPr>
      </w:pPr>
    </w:p>
    <w:p w14:paraId="229DAA71" w14:textId="5275B752" w:rsidR="00967F13" w:rsidRPr="00C52149" w:rsidRDefault="00967F13" w:rsidP="00EB2B52">
      <w:pPr>
        <w:shd w:val="clear" w:color="auto" w:fill="FFFFFF"/>
        <w:spacing w:before="240" w:after="360" w:line="360" w:lineRule="auto"/>
        <w:jc w:val="both"/>
        <w:rPr>
          <w:rFonts w:ascii="Palatino Linotype" w:hAnsi="Palatino Linotype" w:cs="Arial"/>
        </w:rPr>
      </w:pPr>
      <w:r w:rsidRPr="00C52149">
        <w:rPr>
          <w:rFonts w:ascii="Palatino Linotype" w:hAnsi="Palatino Linotype" w:cs="Arial"/>
        </w:rPr>
        <w:lastRenderedPageBreak/>
        <w:t xml:space="preserve"> </w:t>
      </w:r>
      <w:r w:rsidR="00D35176" w:rsidRPr="00C52149">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C52149" w14:paraId="036E11C2" w14:textId="77777777" w:rsidTr="00C52149">
        <w:trPr>
          <w:trHeight w:val="1168"/>
        </w:trPr>
        <w:tc>
          <w:tcPr>
            <w:tcW w:w="8697" w:type="dxa"/>
            <w:gridSpan w:val="2"/>
            <w:vAlign w:val="center"/>
          </w:tcPr>
          <w:p w14:paraId="05066C8C" w14:textId="77777777" w:rsidR="008958F4" w:rsidRPr="00C52149" w:rsidRDefault="008958F4" w:rsidP="00967F13">
            <w:pPr>
              <w:spacing w:line="360" w:lineRule="auto"/>
              <w:jc w:val="center"/>
              <w:rPr>
                <w:rFonts w:ascii="Palatino Linotype" w:hAnsi="Palatino Linotype" w:cs="Times New Roman"/>
                <w:b/>
              </w:rPr>
            </w:pPr>
          </w:p>
          <w:p w14:paraId="46BE8F63" w14:textId="77777777" w:rsidR="00967F13" w:rsidRPr="00C52149" w:rsidRDefault="00967F13" w:rsidP="00967F13">
            <w:pPr>
              <w:spacing w:line="360" w:lineRule="auto"/>
              <w:jc w:val="center"/>
              <w:rPr>
                <w:rFonts w:ascii="Palatino Linotype" w:hAnsi="Palatino Linotype" w:cs="Times New Roman"/>
                <w:b/>
              </w:rPr>
            </w:pPr>
            <w:r w:rsidRPr="00C52149">
              <w:rPr>
                <w:rFonts w:ascii="Palatino Linotype" w:hAnsi="Palatino Linotype" w:cs="Times New Roman"/>
                <w:b/>
              </w:rPr>
              <w:t>Zulema Martínez Sánchez</w:t>
            </w:r>
          </w:p>
          <w:p w14:paraId="6B2AE1FE" w14:textId="77777777" w:rsidR="007914E4" w:rsidRPr="00C52149" w:rsidRDefault="007914E4" w:rsidP="00120951">
            <w:pPr>
              <w:spacing w:line="360" w:lineRule="auto"/>
              <w:jc w:val="center"/>
              <w:rPr>
                <w:rFonts w:ascii="Palatino Linotype" w:hAnsi="Palatino Linotype" w:cs="Times New Roman"/>
              </w:rPr>
            </w:pPr>
            <w:r w:rsidRPr="00C52149">
              <w:rPr>
                <w:rFonts w:ascii="Palatino Linotype" w:hAnsi="Palatino Linotype" w:cs="Times New Roman"/>
              </w:rPr>
              <w:t>Comisionada Presidenta</w:t>
            </w:r>
          </w:p>
          <w:p w14:paraId="75276582" w14:textId="3921DDB1" w:rsidR="0050257B" w:rsidRPr="00C52149" w:rsidRDefault="0050257B" w:rsidP="00120951">
            <w:pPr>
              <w:spacing w:line="360" w:lineRule="auto"/>
              <w:jc w:val="center"/>
              <w:rPr>
                <w:rFonts w:ascii="Palatino Linotype" w:hAnsi="Palatino Linotype" w:cs="Times New Roman"/>
              </w:rPr>
            </w:pPr>
            <w:r w:rsidRPr="00C52149">
              <w:rPr>
                <w:rFonts w:ascii="Palatino Linotype" w:hAnsi="Palatino Linotype" w:cs="Times New Roman"/>
              </w:rPr>
              <w:t>(Rúbrica)</w:t>
            </w:r>
          </w:p>
        </w:tc>
      </w:tr>
      <w:tr w:rsidR="007914E4" w:rsidRPr="00C52149" w14:paraId="6C2BAB84" w14:textId="77777777" w:rsidTr="00C52149">
        <w:trPr>
          <w:trHeight w:val="1395"/>
        </w:trPr>
        <w:tc>
          <w:tcPr>
            <w:tcW w:w="4348" w:type="dxa"/>
            <w:vAlign w:val="center"/>
          </w:tcPr>
          <w:p w14:paraId="4EA4E04B" w14:textId="77777777" w:rsidR="00C52149" w:rsidRDefault="00C52149" w:rsidP="00120951">
            <w:pPr>
              <w:spacing w:line="360" w:lineRule="auto"/>
              <w:jc w:val="center"/>
              <w:rPr>
                <w:rFonts w:ascii="Palatino Linotype" w:hAnsi="Palatino Linotype" w:cs="Times New Roman"/>
                <w:b/>
              </w:rPr>
            </w:pPr>
          </w:p>
          <w:p w14:paraId="30ABF7C0" w14:textId="77777777" w:rsidR="007914E4" w:rsidRPr="00C52149" w:rsidRDefault="007914E4" w:rsidP="00120951">
            <w:pPr>
              <w:spacing w:line="360" w:lineRule="auto"/>
              <w:jc w:val="center"/>
              <w:rPr>
                <w:rFonts w:ascii="Palatino Linotype" w:hAnsi="Palatino Linotype" w:cs="Times New Roman"/>
                <w:b/>
              </w:rPr>
            </w:pPr>
            <w:r w:rsidRPr="00C52149">
              <w:rPr>
                <w:rFonts w:ascii="Palatino Linotype" w:hAnsi="Palatino Linotype" w:cs="Times New Roman"/>
                <w:b/>
              </w:rPr>
              <w:t xml:space="preserve">Eva </w:t>
            </w:r>
            <w:proofErr w:type="spellStart"/>
            <w:r w:rsidRPr="00C52149">
              <w:rPr>
                <w:rFonts w:ascii="Palatino Linotype" w:hAnsi="Palatino Linotype" w:cs="Times New Roman"/>
                <w:b/>
              </w:rPr>
              <w:t>Abaid</w:t>
            </w:r>
            <w:proofErr w:type="spellEnd"/>
            <w:r w:rsidRPr="00C52149">
              <w:rPr>
                <w:rFonts w:ascii="Palatino Linotype" w:hAnsi="Palatino Linotype" w:cs="Times New Roman"/>
                <w:b/>
              </w:rPr>
              <w:t xml:space="preserve"> </w:t>
            </w:r>
            <w:proofErr w:type="spellStart"/>
            <w:r w:rsidRPr="00C52149">
              <w:rPr>
                <w:rFonts w:ascii="Palatino Linotype" w:hAnsi="Palatino Linotype" w:cs="Times New Roman"/>
                <w:b/>
              </w:rPr>
              <w:t>Yapur</w:t>
            </w:r>
            <w:proofErr w:type="spellEnd"/>
          </w:p>
          <w:p w14:paraId="63429D60" w14:textId="77777777" w:rsidR="007914E4" w:rsidRPr="00C52149" w:rsidRDefault="007914E4" w:rsidP="00120951">
            <w:pPr>
              <w:spacing w:line="360" w:lineRule="auto"/>
              <w:jc w:val="center"/>
              <w:rPr>
                <w:rFonts w:ascii="Palatino Linotype" w:hAnsi="Palatino Linotype" w:cs="Times New Roman"/>
              </w:rPr>
            </w:pPr>
            <w:r w:rsidRPr="00C52149">
              <w:rPr>
                <w:rFonts w:ascii="Palatino Linotype" w:hAnsi="Palatino Linotype" w:cs="Times New Roman"/>
              </w:rPr>
              <w:t>Comisionada</w:t>
            </w:r>
          </w:p>
          <w:p w14:paraId="504C4409" w14:textId="40B7FD4E" w:rsidR="0050257B" w:rsidRPr="00C52149" w:rsidRDefault="0050257B" w:rsidP="00120951">
            <w:pPr>
              <w:spacing w:line="360" w:lineRule="auto"/>
              <w:jc w:val="center"/>
              <w:rPr>
                <w:rFonts w:ascii="Palatino Linotype" w:hAnsi="Palatino Linotype" w:cs="Times New Roman"/>
              </w:rPr>
            </w:pPr>
            <w:r w:rsidRPr="00C52149">
              <w:rPr>
                <w:rFonts w:ascii="Palatino Linotype" w:hAnsi="Palatino Linotype" w:cs="Times New Roman"/>
              </w:rPr>
              <w:t>(Rúbrica)</w:t>
            </w:r>
          </w:p>
        </w:tc>
        <w:tc>
          <w:tcPr>
            <w:tcW w:w="4349" w:type="dxa"/>
            <w:vAlign w:val="center"/>
          </w:tcPr>
          <w:p w14:paraId="72F57567" w14:textId="77777777" w:rsidR="0050343B" w:rsidRPr="00C52149" w:rsidRDefault="0050343B" w:rsidP="00120951">
            <w:pPr>
              <w:spacing w:line="360" w:lineRule="auto"/>
              <w:jc w:val="center"/>
              <w:rPr>
                <w:rFonts w:ascii="Palatino Linotype" w:hAnsi="Palatino Linotype" w:cs="Times New Roman"/>
                <w:b/>
              </w:rPr>
            </w:pPr>
          </w:p>
          <w:p w14:paraId="263D8BEB" w14:textId="77777777" w:rsidR="00C52149" w:rsidRDefault="00C52149" w:rsidP="00120951">
            <w:pPr>
              <w:spacing w:line="360" w:lineRule="auto"/>
              <w:jc w:val="center"/>
              <w:rPr>
                <w:rFonts w:ascii="Palatino Linotype" w:hAnsi="Palatino Linotype" w:cs="Times New Roman"/>
                <w:b/>
              </w:rPr>
            </w:pPr>
          </w:p>
          <w:p w14:paraId="18DAEB75" w14:textId="77777777" w:rsidR="007914E4" w:rsidRPr="00C52149" w:rsidRDefault="007914E4" w:rsidP="00120951">
            <w:pPr>
              <w:spacing w:line="360" w:lineRule="auto"/>
              <w:jc w:val="center"/>
              <w:rPr>
                <w:rFonts w:ascii="Palatino Linotype" w:hAnsi="Palatino Linotype" w:cs="Times New Roman"/>
                <w:b/>
              </w:rPr>
            </w:pPr>
            <w:r w:rsidRPr="00C52149">
              <w:rPr>
                <w:rFonts w:ascii="Palatino Linotype" w:hAnsi="Palatino Linotype" w:cs="Times New Roman"/>
                <w:b/>
              </w:rPr>
              <w:t>José Guadalupe Luna Hernández</w:t>
            </w:r>
          </w:p>
          <w:p w14:paraId="6A09F32B" w14:textId="77777777" w:rsidR="007914E4" w:rsidRPr="00C52149" w:rsidRDefault="007914E4" w:rsidP="00120951">
            <w:pPr>
              <w:spacing w:line="360" w:lineRule="auto"/>
              <w:jc w:val="center"/>
              <w:rPr>
                <w:rFonts w:ascii="Palatino Linotype" w:hAnsi="Palatino Linotype" w:cs="Times New Roman"/>
              </w:rPr>
            </w:pPr>
            <w:r w:rsidRPr="00C52149">
              <w:rPr>
                <w:rFonts w:ascii="Palatino Linotype" w:hAnsi="Palatino Linotype" w:cs="Times New Roman"/>
              </w:rPr>
              <w:t>Comisionado</w:t>
            </w:r>
          </w:p>
          <w:p w14:paraId="26D0C422" w14:textId="77777777" w:rsidR="0050257B" w:rsidRPr="00C52149" w:rsidRDefault="0050257B" w:rsidP="00120951">
            <w:pPr>
              <w:spacing w:line="360" w:lineRule="auto"/>
              <w:jc w:val="center"/>
              <w:rPr>
                <w:rFonts w:ascii="Palatino Linotype" w:hAnsi="Palatino Linotype" w:cs="Times New Roman"/>
              </w:rPr>
            </w:pPr>
            <w:r w:rsidRPr="00C52149">
              <w:rPr>
                <w:rFonts w:ascii="Palatino Linotype" w:hAnsi="Palatino Linotype" w:cs="Times New Roman"/>
              </w:rPr>
              <w:t>(Rúbrica)</w:t>
            </w:r>
          </w:p>
          <w:p w14:paraId="2187A758" w14:textId="1AC2B442" w:rsidR="00174499" w:rsidRPr="00C52149" w:rsidRDefault="00174499" w:rsidP="00120951">
            <w:pPr>
              <w:spacing w:line="360" w:lineRule="auto"/>
              <w:jc w:val="center"/>
              <w:rPr>
                <w:rFonts w:ascii="Palatino Linotype" w:hAnsi="Palatino Linotype" w:cs="Times New Roman"/>
              </w:rPr>
            </w:pPr>
          </w:p>
        </w:tc>
      </w:tr>
      <w:tr w:rsidR="00C52149" w:rsidRPr="00C52149" w14:paraId="035C94A7" w14:textId="77777777" w:rsidTr="00C52149">
        <w:trPr>
          <w:trHeight w:val="1451"/>
        </w:trPr>
        <w:tc>
          <w:tcPr>
            <w:tcW w:w="8697" w:type="dxa"/>
            <w:gridSpan w:val="2"/>
            <w:vAlign w:val="center"/>
          </w:tcPr>
          <w:p w14:paraId="222D74B7" w14:textId="77777777" w:rsidR="00C52149" w:rsidRDefault="00C52149" w:rsidP="00120951">
            <w:pPr>
              <w:spacing w:line="360" w:lineRule="auto"/>
              <w:jc w:val="center"/>
              <w:rPr>
                <w:rFonts w:ascii="Palatino Linotype" w:hAnsi="Palatino Linotype" w:cs="Times New Roman"/>
                <w:b/>
              </w:rPr>
            </w:pPr>
          </w:p>
          <w:p w14:paraId="360A78F3" w14:textId="77777777" w:rsidR="00C52149" w:rsidRPr="00C52149" w:rsidRDefault="00C52149" w:rsidP="00120951">
            <w:pPr>
              <w:spacing w:line="360" w:lineRule="auto"/>
              <w:jc w:val="center"/>
              <w:rPr>
                <w:rFonts w:ascii="Palatino Linotype" w:hAnsi="Palatino Linotype" w:cs="Times New Roman"/>
                <w:b/>
              </w:rPr>
            </w:pPr>
            <w:r w:rsidRPr="00C52149">
              <w:rPr>
                <w:rFonts w:ascii="Palatino Linotype" w:hAnsi="Palatino Linotype" w:cs="Times New Roman"/>
                <w:b/>
              </w:rPr>
              <w:t>Javier Martínez Cruz</w:t>
            </w:r>
          </w:p>
          <w:p w14:paraId="4ACED29A" w14:textId="77777777" w:rsidR="00C52149" w:rsidRPr="00C52149" w:rsidRDefault="00C52149" w:rsidP="00120951">
            <w:pPr>
              <w:spacing w:line="360" w:lineRule="auto"/>
              <w:jc w:val="center"/>
              <w:rPr>
                <w:rFonts w:ascii="Palatino Linotype" w:hAnsi="Palatino Linotype" w:cs="Times New Roman"/>
              </w:rPr>
            </w:pPr>
            <w:r w:rsidRPr="00C52149">
              <w:rPr>
                <w:rFonts w:ascii="Palatino Linotype" w:hAnsi="Palatino Linotype" w:cs="Times New Roman"/>
              </w:rPr>
              <w:t>Comisionado</w:t>
            </w:r>
          </w:p>
          <w:p w14:paraId="6634FE50" w14:textId="77777777" w:rsidR="00C52149" w:rsidRPr="00C52149" w:rsidRDefault="00C52149" w:rsidP="00120951">
            <w:pPr>
              <w:spacing w:line="360" w:lineRule="auto"/>
              <w:jc w:val="center"/>
              <w:rPr>
                <w:rFonts w:ascii="Palatino Linotype" w:hAnsi="Palatino Linotype" w:cs="Times New Roman"/>
              </w:rPr>
            </w:pPr>
            <w:r w:rsidRPr="00C52149">
              <w:rPr>
                <w:rFonts w:ascii="Palatino Linotype" w:hAnsi="Palatino Linotype" w:cs="Times New Roman"/>
              </w:rPr>
              <w:t>(Rúbrica)</w:t>
            </w:r>
          </w:p>
          <w:p w14:paraId="5E6AD766" w14:textId="77777777" w:rsidR="00C52149" w:rsidRDefault="00C52149" w:rsidP="00967F13">
            <w:pPr>
              <w:spacing w:line="360" w:lineRule="auto"/>
              <w:jc w:val="center"/>
              <w:rPr>
                <w:rFonts w:ascii="Palatino Linotype" w:hAnsi="Palatino Linotype" w:cs="Times New Roman"/>
                <w:b/>
              </w:rPr>
            </w:pPr>
          </w:p>
          <w:p w14:paraId="15486BD5" w14:textId="77777777" w:rsidR="00762FA8" w:rsidRDefault="00762FA8" w:rsidP="00967F13">
            <w:pPr>
              <w:spacing w:line="360" w:lineRule="auto"/>
              <w:jc w:val="center"/>
              <w:rPr>
                <w:rFonts w:ascii="Palatino Linotype" w:hAnsi="Palatino Linotype" w:cs="Times New Roman"/>
                <w:b/>
              </w:rPr>
            </w:pPr>
          </w:p>
          <w:p w14:paraId="43D6423D" w14:textId="77777777" w:rsidR="00C52149" w:rsidRDefault="00C52149" w:rsidP="00967F13">
            <w:pPr>
              <w:spacing w:line="360" w:lineRule="auto"/>
              <w:jc w:val="center"/>
              <w:rPr>
                <w:rFonts w:ascii="Palatino Linotype" w:hAnsi="Palatino Linotype" w:cs="Times New Roman"/>
                <w:b/>
              </w:rPr>
            </w:pPr>
          </w:p>
          <w:p w14:paraId="65244448" w14:textId="37702992" w:rsidR="00C52149" w:rsidRPr="00C52149" w:rsidRDefault="00C52149" w:rsidP="00967F13">
            <w:pPr>
              <w:spacing w:line="360" w:lineRule="auto"/>
              <w:jc w:val="center"/>
              <w:rPr>
                <w:rFonts w:ascii="Palatino Linotype" w:hAnsi="Palatino Linotype" w:cs="Times New Roman"/>
                <w:b/>
              </w:rPr>
            </w:pPr>
            <w:r w:rsidRPr="00C52149">
              <w:rPr>
                <w:rFonts w:ascii="Palatino Linotype" w:hAnsi="Palatino Linotype" w:cs="Times New Roman"/>
                <w:b/>
              </w:rPr>
              <w:t>Alexis Tapia Ramírez</w:t>
            </w:r>
          </w:p>
          <w:p w14:paraId="64F7A652" w14:textId="6E3C6E2A" w:rsidR="00C52149" w:rsidRPr="00C52149" w:rsidRDefault="00C52149" w:rsidP="00967F13">
            <w:pPr>
              <w:spacing w:line="360" w:lineRule="auto"/>
              <w:jc w:val="center"/>
              <w:rPr>
                <w:rFonts w:ascii="Palatino Linotype" w:hAnsi="Palatino Linotype" w:cs="Times New Roman"/>
              </w:rPr>
            </w:pPr>
            <w:r w:rsidRPr="00C52149">
              <w:rPr>
                <w:rFonts w:ascii="Palatino Linotype" w:hAnsi="Palatino Linotype" w:cs="Times New Roman"/>
              </w:rPr>
              <w:t>Secretario Técnico del Pleno</w:t>
            </w:r>
          </w:p>
          <w:p w14:paraId="15C6B6B9" w14:textId="079E03A4" w:rsidR="00C52149" w:rsidRPr="00C52149" w:rsidRDefault="00C52149" w:rsidP="00120951">
            <w:pPr>
              <w:spacing w:line="360" w:lineRule="auto"/>
              <w:jc w:val="center"/>
              <w:rPr>
                <w:rFonts w:ascii="Palatino Linotype" w:hAnsi="Palatino Linotype" w:cs="Times New Roman"/>
              </w:rPr>
            </w:pPr>
            <w:r w:rsidRPr="00C52149">
              <w:rPr>
                <w:rFonts w:ascii="Palatino Linotype" w:hAnsi="Palatino Linotype" w:cs="Times New Roman"/>
              </w:rPr>
              <w:t>(Rúbrica)</w:t>
            </w:r>
          </w:p>
        </w:tc>
      </w:tr>
    </w:tbl>
    <w:p w14:paraId="5CD2FED7" w14:textId="23C41B93" w:rsidR="00840559" w:rsidRPr="00E27A05" w:rsidRDefault="007914E4" w:rsidP="00840559">
      <w:pPr>
        <w:spacing w:before="240" w:after="240" w:line="360" w:lineRule="auto"/>
        <w:jc w:val="both"/>
        <w:rPr>
          <w:rFonts w:ascii="Palatino Linotype" w:eastAsia="Times New Roman" w:hAnsi="Palatino Linotype" w:cs="Arial"/>
          <w:b/>
          <w:sz w:val="22"/>
          <w:szCs w:val="22"/>
        </w:rPr>
      </w:pPr>
      <w:r w:rsidRPr="00C52149">
        <w:rPr>
          <w:rFonts w:ascii="Palatino Linotype" w:eastAsia="Times New Roman" w:hAnsi="Palatino Linotype" w:cs="Arial"/>
          <w:sz w:val="22"/>
          <w:szCs w:val="22"/>
        </w:rPr>
        <w:t>Esta hoja</w:t>
      </w:r>
      <w:r w:rsidR="0067074D" w:rsidRPr="00C52149">
        <w:rPr>
          <w:rFonts w:ascii="Palatino Linotype" w:eastAsia="Times New Roman" w:hAnsi="Palatino Linotype" w:cs="Arial"/>
          <w:sz w:val="22"/>
          <w:szCs w:val="22"/>
        </w:rPr>
        <w:t xml:space="preserve"> co</w:t>
      </w:r>
      <w:r w:rsidR="00C84F2D" w:rsidRPr="00C52149">
        <w:rPr>
          <w:rFonts w:ascii="Palatino Linotype" w:eastAsia="Times New Roman" w:hAnsi="Palatino Linotype" w:cs="Arial"/>
          <w:sz w:val="22"/>
          <w:szCs w:val="22"/>
        </w:rPr>
        <w:t>r</w:t>
      </w:r>
      <w:r w:rsidR="00D53A8B" w:rsidRPr="00C52149">
        <w:rPr>
          <w:rFonts w:ascii="Palatino Linotype" w:eastAsia="Times New Roman" w:hAnsi="Palatino Linotype" w:cs="Arial"/>
          <w:sz w:val="22"/>
          <w:szCs w:val="22"/>
        </w:rPr>
        <w:t>re</w:t>
      </w:r>
      <w:r w:rsidR="00A838A1" w:rsidRPr="00C52149">
        <w:rPr>
          <w:rFonts w:ascii="Palatino Linotype" w:eastAsia="Times New Roman" w:hAnsi="Palatino Linotype" w:cs="Arial"/>
          <w:sz w:val="22"/>
          <w:szCs w:val="22"/>
        </w:rPr>
        <w:t>sponde</w:t>
      </w:r>
      <w:r w:rsidR="00784D9B" w:rsidRPr="00C52149">
        <w:rPr>
          <w:rFonts w:ascii="Palatino Linotype" w:eastAsia="Times New Roman" w:hAnsi="Palatino Linotype" w:cs="Arial"/>
          <w:sz w:val="22"/>
          <w:szCs w:val="22"/>
        </w:rPr>
        <w:t xml:space="preserve"> a la resolución de </w:t>
      </w:r>
      <w:r w:rsidR="00EF6CE9">
        <w:rPr>
          <w:rFonts w:ascii="Palatino Linotype" w:eastAsia="Times New Roman" w:hAnsi="Palatino Linotype" w:cs="Arial"/>
          <w:sz w:val="22"/>
          <w:szCs w:val="22"/>
        </w:rPr>
        <w:t>veintinueve</w:t>
      </w:r>
      <w:r w:rsidR="00784D9B" w:rsidRPr="00C52149">
        <w:rPr>
          <w:rFonts w:ascii="Palatino Linotype" w:eastAsia="Times New Roman" w:hAnsi="Palatino Linotype" w:cs="Arial"/>
          <w:sz w:val="22"/>
          <w:szCs w:val="22"/>
        </w:rPr>
        <w:t xml:space="preserve"> </w:t>
      </w:r>
      <w:r w:rsidR="00D678E2" w:rsidRPr="00C52149">
        <w:rPr>
          <w:rFonts w:ascii="Palatino Linotype" w:eastAsia="Times New Roman" w:hAnsi="Palatino Linotype" w:cs="Arial"/>
          <w:sz w:val="22"/>
          <w:szCs w:val="22"/>
        </w:rPr>
        <w:t>(</w:t>
      </w:r>
      <w:r w:rsidR="00941C80" w:rsidRPr="00C52149">
        <w:rPr>
          <w:rFonts w:ascii="Palatino Linotype" w:eastAsia="Times New Roman" w:hAnsi="Palatino Linotype" w:cs="Arial"/>
          <w:sz w:val="22"/>
          <w:szCs w:val="22"/>
        </w:rPr>
        <w:t>2</w:t>
      </w:r>
      <w:r w:rsidR="00174499" w:rsidRPr="00C52149">
        <w:rPr>
          <w:rFonts w:ascii="Palatino Linotype" w:eastAsia="Times New Roman" w:hAnsi="Palatino Linotype" w:cs="Arial"/>
          <w:sz w:val="22"/>
          <w:szCs w:val="22"/>
        </w:rPr>
        <w:t>9</w:t>
      </w:r>
      <w:r w:rsidR="00D678E2" w:rsidRPr="00C52149">
        <w:rPr>
          <w:rFonts w:ascii="Palatino Linotype" w:eastAsia="Times New Roman" w:hAnsi="Palatino Linotype" w:cs="Arial"/>
          <w:sz w:val="22"/>
          <w:szCs w:val="22"/>
        </w:rPr>
        <w:t>)</w:t>
      </w:r>
      <w:r w:rsidRPr="00C52149">
        <w:rPr>
          <w:rFonts w:ascii="Palatino Linotype" w:eastAsia="Times New Roman" w:hAnsi="Palatino Linotype" w:cs="Arial"/>
          <w:sz w:val="22"/>
          <w:szCs w:val="22"/>
        </w:rPr>
        <w:t xml:space="preserve"> </w:t>
      </w:r>
      <w:r w:rsidR="00D678E2" w:rsidRPr="00C52149">
        <w:rPr>
          <w:rFonts w:ascii="Palatino Linotype" w:eastAsia="Times New Roman" w:hAnsi="Palatino Linotype" w:cs="Arial"/>
          <w:sz w:val="22"/>
          <w:szCs w:val="22"/>
        </w:rPr>
        <w:t xml:space="preserve">de </w:t>
      </w:r>
      <w:r w:rsidR="00B31056" w:rsidRPr="00C52149">
        <w:rPr>
          <w:rFonts w:ascii="Palatino Linotype" w:eastAsia="Times New Roman" w:hAnsi="Palatino Linotype" w:cs="Arial"/>
          <w:sz w:val="22"/>
          <w:szCs w:val="22"/>
        </w:rPr>
        <w:t>agosto</w:t>
      </w:r>
      <w:r w:rsidRPr="00C52149">
        <w:rPr>
          <w:rFonts w:ascii="Palatino Linotype" w:eastAsia="Times New Roman" w:hAnsi="Palatino Linotype" w:cs="Arial"/>
          <w:sz w:val="22"/>
          <w:szCs w:val="22"/>
        </w:rPr>
        <w:t xml:space="preserve"> de dos mil dieci</w:t>
      </w:r>
      <w:r w:rsidR="00AB63C1" w:rsidRPr="00C52149">
        <w:rPr>
          <w:rFonts w:ascii="Palatino Linotype" w:eastAsia="Times New Roman" w:hAnsi="Palatino Linotype" w:cs="Arial"/>
          <w:sz w:val="22"/>
          <w:szCs w:val="22"/>
        </w:rPr>
        <w:t>ocho</w:t>
      </w:r>
      <w:r w:rsidRPr="00C52149">
        <w:rPr>
          <w:rFonts w:ascii="Palatino Linotype" w:eastAsia="Times New Roman" w:hAnsi="Palatino Linotype" w:cs="Arial"/>
          <w:sz w:val="22"/>
          <w:szCs w:val="22"/>
        </w:rPr>
        <w:t xml:space="preserve">, emitida en el recurso de revisión </w:t>
      </w:r>
      <w:r w:rsidR="00604626" w:rsidRPr="00C52149">
        <w:rPr>
          <w:rFonts w:ascii="Palatino Linotype" w:eastAsia="Times New Roman" w:hAnsi="Palatino Linotype" w:cs="Arial"/>
          <w:b/>
          <w:sz w:val="22"/>
          <w:szCs w:val="22"/>
        </w:rPr>
        <w:t>0</w:t>
      </w:r>
      <w:r w:rsidR="00B31056" w:rsidRPr="00C52149">
        <w:rPr>
          <w:rFonts w:ascii="Palatino Linotype" w:eastAsia="Times New Roman" w:hAnsi="Palatino Linotype" w:cs="Arial"/>
          <w:b/>
          <w:sz w:val="22"/>
          <w:szCs w:val="22"/>
        </w:rPr>
        <w:t>2</w:t>
      </w:r>
      <w:r w:rsidR="00174499" w:rsidRPr="00C52149">
        <w:rPr>
          <w:rFonts w:ascii="Palatino Linotype" w:eastAsia="Times New Roman" w:hAnsi="Palatino Linotype" w:cs="Arial"/>
          <w:b/>
          <w:sz w:val="22"/>
          <w:szCs w:val="22"/>
        </w:rPr>
        <w:t>383</w:t>
      </w:r>
      <w:r w:rsidR="00180654" w:rsidRPr="00C52149">
        <w:rPr>
          <w:rFonts w:ascii="Palatino Linotype" w:eastAsia="Times New Roman" w:hAnsi="Palatino Linotype" w:cs="Arial"/>
          <w:b/>
          <w:sz w:val="22"/>
          <w:szCs w:val="22"/>
        </w:rPr>
        <w:t>/INFOEM/IP/RR/201</w:t>
      </w:r>
      <w:r w:rsidR="00941C80" w:rsidRPr="00C52149">
        <w:rPr>
          <w:rFonts w:ascii="Palatino Linotype" w:eastAsia="Times New Roman" w:hAnsi="Palatino Linotype" w:cs="Arial"/>
          <w:b/>
          <w:sz w:val="22"/>
          <w:szCs w:val="22"/>
        </w:rPr>
        <w:t>8</w:t>
      </w:r>
      <w:r w:rsidRPr="00C52149">
        <w:rPr>
          <w:rFonts w:ascii="Palatino Linotype" w:eastAsia="Times New Roman" w:hAnsi="Palatino Linotype" w:cs="Arial"/>
          <w:sz w:val="22"/>
          <w:szCs w:val="22"/>
        </w:rPr>
        <w:t>.</w:t>
      </w:r>
      <w:r w:rsidR="00DA684E">
        <w:rPr>
          <w:rFonts w:ascii="Palatino Linotype" w:eastAsia="Times New Roman" w:hAnsi="Palatino Linotype" w:cs="Arial"/>
          <w:sz w:val="22"/>
          <w:szCs w:val="22"/>
        </w:rPr>
        <w:t xml:space="preserve"> </w:t>
      </w:r>
      <w:bookmarkStart w:id="131" w:name="_GoBack"/>
      <w:bookmarkEnd w:id="131"/>
    </w:p>
    <w:sectPr w:rsidR="00840559" w:rsidRPr="00E27A05" w:rsidSect="00DD3D4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EB366" w14:textId="77777777" w:rsidR="009305FA" w:rsidRDefault="009305FA" w:rsidP="00587366">
      <w:r>
        <w:separator/>
      </w:r>
    </w:p>
  </w:endnote>
  <w:endnote w:type="continuationSeparator" w:id="0">
    <w:p w14:paraId="187DB808" w14:textId="77777777" w:rsidR="009305FA" w:rsidRDefault="009305F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5D3B9C" w:rsidRPr="00883450" w:rsidRDefault="005D3B9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71DD9">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71DD9">
              <w:rPr>
                <w:rFonts w:ascii="Palatino Linotype" w:hAnsi="Palatino Linotype"/>
                <w:b/>
                <w:bCs/>
                <w:noProof/>
                <w:sz w:val="22"/>
                <w:szCs w:val="20"/>
              </w:rPr>
              <w:t>40</w:t>
            </w:r>
            <w:r w:rsidRPr="00883450">
              <w:rPr>
                <w:rFonts w:ascii="Palatino Linotype" w:hAnsi="Palatino Linotype"/>
                <w:b/>
                <w:bCs/>
                <w:sz w:val="22"/>
                <w:szCs w:val="20"/>
              </w:rPr>
              <w:fldChar w:fldCharType="end"/>
            </w:r>
          </w:p>
        </w:sdtContent>
      </w:sdt>
    </w:sdtContent>
  </w:sdt>
  <w:p w14:paraId="6243EC1B" w14:textId="77777777" w:rsidR="005D3B9C" w:rsidRDefault="005D3B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D3B9C" w:rsidRPr="00883450" w:rsidRDefault="005D3B9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71DD9" w:rsidRPr="00071DD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71DD9" w:rsidRPr="00071DD9">
      <w:rPr>
        <w:rFonts w:ascii="Palatino Linotype" w:hAnsi="Palatino Linotype"/>
        <w:noProof/>
        <w:sz w:val="22"/>
        <w:szCs w:val="22"/>
        <w:lang w:val="es-ES"/>
      </w:rPr>
      <w:t>40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14CC7" w14:textId="77777777" w:rsidR="009305FA" w:rsidRDefault="009305FA" w:rsidP="00587366">
      <w:r>
        <w:separator/>
      </w:r>
    </w:p>
  </w:footnote>
  <w:footnote w:type="continuationSeparator" w:id="0">
    <w:p w14:paraId="5A065131" w14:textId="77777777" w:rsidR="009305FA" w:rsidRDefault="009305FA" w:rsidP="00587366">
      <w:r>
        <w:continuationSeparator/>
      </w:r>
    </w:p>
  </w:footnote>
  <w:footnote w:id="1">
    <w:p w14:paraId="2C117426" w14:textId="77777777" w:rsidR="005D3B9C" w:rsidRDefault="005D3B9C" w:rsidP="00273EE3">
      <w:pPr>
        <w:pStyle w:val="Textonotapie"/>
      </w:pPr>
      <w:r>
        <w:rPr>
          <w:rStyle w:val="Refdenotaalpie"/>
        </w:rPr>
        <w:footnoteRef/>
      </w:r>
      <w:r>
        <w:t xml:space="preserve"> Convención Americana sobre Derechos Humanos. Artículo 13.</w:t>
      </w:r>
    </w:p>
  </w:footnote>
  <w:footnote w:id="2">
    <w:p w14:paraId="34A196D8" w14:textId="77777777" w:rsidR="005D3B9C" w:rsidRDefault="005D3B9C" w:rsidP="00273EE3">
      <w:pPr>
        <w:pStyle w:val="Textonotapie"/>
      </w:pPr>
      <w:r>
        <w:rPr>
          <w:rStyle w:val="Refdenotaalpie"/>
        </w:rPr>
        <w:footnoteRef/>
      </w:r>
      <w:r>
        <w:t xml:space="preserve"> Constitución Política de los Estados Unidos Mexicanos. Artículo sexto, sección A, fracción I.</w:t>
      </w:r>
    </w:p>
  </w:footnote>
  <w:footnote w:id="3">
    <w:p w14:paraId="3624B4EC" w14:textId="77777777" w:rsidR="005D3B9C" w:rsidRDefault="005D3B9C" w:rsidP="00273EE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93D98C4" w14:textId="77777777" w:rsidR="005D3B9C" w:rsidRDefault="005D3B9C" w:rsidP="00273EE3">
      <w:pPr>
        <w:pStyle w:val="Textonotapie"/>
      </w:pPr>
      <w:r>
        <w:rPr>
          <w:rStyle w:val="Refdenotaalpie"/>
        </w:rPr>
        <w:footnoteRef/>
      </w:r>
      <w:r>
        <w:t xml:space="preserve"> Ibídem. </w:t>
      </w:r>
      <w:proofErr w:type="spellStart"/>
      <w:r>
        <w:t>Parr</w:t>
      </w:r>
      <w:proofErr w:type="spellEnd"/>
      <w:r>
        <w:t>. 87.</w:t>
      </w:r>
    </w:p>
  </w:footnote>
  <w:footnote w:id="5">
    <w:p w14:paraId="54FCA125" w14:textId="77777777" w:rsidR="00746630" w:rsidRPr="00034B44" w:rsidRDefault="00746630" w:rsidP="00746630">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7ABEEB1E" w14:textId="77777777" w:rsidR="00746630" w:rsidRPr="00034B44" w:rsidRDefault="00746630" w:rsidP="00746630">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14:paraId="094EE692" w14:textId="77777777" w:rsidR="00746630" w:rsidRPr="00034B44" w:rsidRDefault="00746630" w:rsidP="00746630">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14:paraId="32F02E81" w14:textId="77777777" w:rsidR="00746630" w:rsidRPr="00034B44" w:rsidRDefault="00746630" w:rsidP="0074663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334DEEF" w14:textId="77777777" w:rsidR="00746630" w:rsidRPr="00034B44" w:rsidRDefault="00746630" w:rsidP="0074663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E594905" w14:textId="77777777" w:rsidR="00746630" w:rsidRPr="00034B44" w:rsidRDefault="00746630" w:rsidP="0074663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14:paraId="2253289F" w14:textId="77777777" w:rsidR="00746630" w:rsidRPr="00034B44" w:rsidRDefault="00746630" w:rsidP="0074663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5D3B9C" w:rsidRDefault="005D3B9C">
    <w:pPr>
      <w:pStyle w:val="Encabezado"/>
    </w:pPr>
  </w:p>
  <w:p w14:paraId="64F5F23E" w14:textId="390690E5" w:rsidR="005D3B9C" w:rsidRDefault="005D3B9C">
    <w:pPr>
      <w:pStyle w:val="Encabezado"/>
    </w:pPr>
  </w:p>
  <w:tbl>
    <w:tblPr>
      <w:tblStyle w:val="Tablaconcuadrcula"/>
      <w:tblW w:w="6521" w:type="dxa"/>
      <w:tblInd w:w="2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686"/>
    </w:tblGrid>
    <w:tr w:rsidR="005D3B9C" w:rsidRPr="00EF13C1" w14:paraId="07F2896E" w14:textId="77777777" w:rsidTr="00C52149">
      <w:trPr>
        <w:trHeight w:val="138"/>
      </w:trPr>
      <w:tc>
        <w:tcPr>
          <w:tcW w:w="2835" w:type="dxa"/>
          <w:vAlign w:val="center"/>
        </w:tcPr>
        <w:p w14:paraId="4A5B1974" w14:textId="77777777" w:rsidR="005D3B9C" w:rsidRPr="00EF13C1" w:rsidRDefault="005D3B9C" w:rsidP="00C52149">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686" w:type="dxa"/>
          <w:vAlign w:val="center"/>
        </w:tcPr>
        <w:p w14:paraId="3A05B4B6" w14:textId="7A889EF1" w:rsidR="005D3B9C" w:rsidRPr="00EF13C1" w:rsidRDefault="005D3B9C" w:rsidP="00C52149">
          <w:pPr>
            <w:pStyle w:val="Encabezado"/>
            <w:jc w:val="right"/>
            <w:rPr>
              <w:rFonts w:ascii="Palatino Linotype" w:hAnsi="Palatino Linotype"/>
              <w:b/>
              <w:sz w:val="22"/>
              <w:szCs w:val="22"/>
            </w:rPr>
          </w:pPr>
          <w:r>
            <w:rPr>
              <w:rFonts w:ascii="Palatino Linotype" w:hAnsi="Palatino Linotype" w:cs="Arial"/>
              <w:b/>
              <w:bCs/>
              <w:sz w:val="22"/>
              <w:szCs w:val="22"/>
              <w:lang w:eastAsia="es-MX"/>
            </w:rPr>
            <w:t>02383/INFOEM/IP/RR/2018</w:t>
          </w:r>
        </w:p>
      </w:tc>
    </w:tr>
    <w:tr w:rsidR="005D3B9C" w:rsidRPr="00EF13C1" w14:paraId="095EB01B" w14:textId="77777777" w:rsidTr="00C52149">
      <w:trPr>
        <w:trHeight w:val="321"/>
      </w:trPr>
      <w:tc>
        <w:tcPr>
          <w:tcW w:w="2835" w:type="dxa"/>
          <w:vAlign w:val="center"/>
        </w:tcPr>
        <w:p w14:paraId="6E000A51" w14:textId="4DA3E277" w:rsidR="005D3B9C" w:rsidRPr="00EF13C1" w:rsidRDefault="005D3B9C" w:rsidP="00C52149">
          <w:pPr>
            <w:jc w:val="right"/>
            <w:rPr>
              <w:rFonts w:ascii="Palatino Linotype" w:hAnsi="Palatino Linotype"/>
              <w:b/>
              <w:sz w:val="22"/>
              <w:szCs w:val="22"/>
            </w:rPr>
          </w:pPr>
          <w:r w:rsidRPr="00EF13C1">
            <w:rPr>
              <w:rFonts w:ascii="Palatino Linotype" w:hAnsi="Palatino Linotype"/>
              <w:b/>
              <w:sz w:val="22"/>
              <w:szCs w:val="22"/>
            </w:rPr>
            <w:t>Sujeto obligado:</w:t>
          </w:r>
        </w:p>
      </w:tc>
      <w:tc>
        <w:tcPr>
          <w:tcW w:w="3686" w:type="dxa"/>
          <w:vAlign w:val="center"/>
        </w:tcPr>
        <w:p w14:paraId="07560085" w14:textId="1AFC2BDF" w:rsidR="005D3B9C" w:rsidRPr="00EF13C1" w:rsidRDefault="004E6A75" w:rsidP="00C52149">
          <w:pPr>
            <w:pStyle w:val="Encabezado"/>
            <w:ind w:right="21"/>
            <w:jc w:val="right"/>
            <w:rPr>
              <w:rFonts w:ascii="Palatino Linotype" w:hAnsi="Palatino Linotype"/>
              <w:b/>
              <w:sz w:val="22"/>
              <w:szCs w:val="22"/>
            </w:rPr>
          </w:pPr>
          <w:r>
            <w:rPr>
              <w:rFonts w:ascii="Palatino Linotype" w:hAnsi="Palatino Linotype"/>
              <w:b/>
              <w:sz w:val="22"/>
              <w:szCs w:val="22"/>
            </w:rPr>
            <w:t>Ayuntamiento de Toluca</w:t>
          </w:r>
        </w:p>
      </w:tc>
    </w:tr>
    <w:tr w:rsidR="005D3B9C" w:rsidRPr="00EF13C1" w14:paraId="14F3CE0D" w14:textId="77777777" w:rsidTr="00C52149">
      <w:trPr>
        <w:trHeight w:val="321"/>
      </w:trPr>
      <w:tc>
        <w:tcPr>
          <w:tcW w:w="2835" w:type="dxa"/>
          <w:vAlign w:val="center"/>
        </w:tcPr>
        <w:p w14:paraId="12248485" w14:textId="2D643AEB" w:rsidR="005D3B9C" w:rsidRPr="00EF13C1" w:rsidRDefault="005D3B9C" w:rsidP="00C52149">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686" w:type="dxa"/>
          <w:vAlign w:val="center"/>
        </w:tcPr>
        <w:p w14:paraId="7F810D9A" w14:textId="492F93C6" w:rsidR="005D3B9C" w:rsidRPr="00EF13C1" w:rsidRDefault="005D3B9C" w:rsidP="00C52149">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5D3B9C" w:rsidRDefault="005D3B9C"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5D3B9C" w:rsidRDefault="005D3B9C" w:rsidP="000B5D79">
    <w:pPr>
      <w:pStyle w:val="Encabezado"/>
      <w:tabs>
        <w:tab w:val="clear" w:pos="4252"/>
        <w:tab w:val="clear" w:pos="8504"/>
        <w:tab w:val="left" w:pos="3103"/>
      </w:tabs>
    </w:pPr>
    <w:r>
      <w:tab/>
    </w:r>
    <w:r>
      <w:tab/>
    </w:r>
  </w:p>
  <w:tbl>
    <w:tblPr>
      <w:tblStyle w:val="Tablaconcuadrcula"/>
      <w:tblW w:w="6119" w:type="dxa"/>
      <w:tblInd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587"/>
    </w:tblGrid>
    <w:tr w:rsidR="00C52149" w:rsidRPr="00182113" w14:paraId="665387B4" w14:textId="77777777" w:rsidTr="00C52149">
      <w:trPr>
        <w:trHeight w:val="138"/>
      </w:trPr>
      <w:tc>
        <w:tcPr>
          <w:tcW w:w="2532" w:type="dxa"/>
          <w:vAlign w:val="center"/>
        </w:tcPr>
        <w:p w14:paraId="01509DD6" w14:textId="77777777" w:rsidR="00C52149" w:rsidRPr="00182113" w:rsidRDefault="00C52149"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587" w:type="dxa"/>
          <w:vAlign w:val="center"/>
        </w:tcPr>
        <w:p w14:paraId="4FAE21CD" w14:textId="433D47B4" w:rsidR="00C52149" w:rsidRPr="00182113" w:rsidRDefault="00C52149" w:rsidP="00C52149">
          <w:pPr>
            <w:pStyle w:val="Encabezado"/>
            <w:jc w:val="right"/>
            <w:rPr>
              <w:rFonts w:ascii="Palatino Linotype" w:hAnsi="Palatino Linotype"/>
              <w:b/>
              <w:sz w:val="22"/>
              <w:szCs w:val="22"/>
            </w:rPr>
          </w:pPr>
          <w:r>
            <w:rPr>
              <w:rFonts w:ascii="Palatino Linotype" w:hAnsi="Palatino Linotype" w:cs="Arial"/>
              <w:b/>
              <w:bCs/>
              <w:lang w:eastAsia="es-MX"/>
            </w:rPr>
            <w:t>02383/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C52149" w:rsidRPr="00182113" w14:paraId="78C9F2F4" w14:textId="77777777" w:rsidTr="00C52149">
      <w:trPr>
        <w:trHeight w:val="227"/>
      </w:trPr>
      <w:tc>
        <w:tcPr>
          <w:tcW w:w="2532" w:type="dxa"/>
          <w:vAlign w:val="center"/>
        </w:tcPr>
        <w:p w14:paraId="2D89FED3" w14:textId="77777777" w:rsidR="00C52149" w:rsidRPr="00182113" w:rsidRDefault="00C52149" w:rsidP="000B5D79">
          <w:pPr>
            <w:rPr>
              <w:rFonts w:ascii="Palatino Linotype" w:hAnsi="Palatino Linotype"/>
              <w:b/>
              <w:sz w:val="22"/>
              <w:szCs w:val="22"/>
            </w:rPr>
          </w:pPr>
          <w:r w:rsidRPr="00182113">
            <w:rPr>
              <w:rFonts w:ascii="Palatino Linotype" w:hAnsi="Palatino Linotype"/>
              <w:b/>
              <w:sz w:val="22"/>
              <w:szCs w:val="22"/>
            </w:rPr>
            <w:t>Recurrente:</w:t>
          </w:r>
        </w:p>
      </w:tc>
      <w:tc>
        <w:tcPr>
          <w:tcW w:w="3587" w:type="dxa"/>
          <w:vAlign w:val="center"/>
        </w:tcPr>
        <w:p w14:paraId="36D086A3" w14:textId="2FFFD1EC" w:rsidR="00C52149" w:rsidRPr="00182113" w:rsidRDefault="00A16C3F" w:rsidP="00C52149">
          <w:pPr>
            <w:pStyle w:val="Encabezado"/>
            <w:tabs>
              <w:tab w:val="clear" w:pos="4252"/>
            </w:tabs>
            <w:jc w:val="right"/>
            <w:rPr>
              <w:rFonts w:ascii="Palatino Linotype" w:hAnsi="Palatino Linotype"/>
              <w:b/>
              <w:sz w:val="22"/>
              <w:szCs w:val="22"/>
            </w:rPr>
          </w:pPr>
          <w:r w:rsidRPr="00A16C3F">
            <w:rPr>
              <w:rFonts w:ascii="Palatino Linotype" w:hAnsi="Palatino Linotype"/>
              <w:b/>
              <w:sz w:val="22"/>
              <w:szCs w:val="22"/>
              <w:highlight w:val="black"/>
            </w:rPr>
            <w:t>-------------------------------</w:t>
          </w:r>
        </w:p>
      </w:tc>
    </w:tr>
    <w:tr w:rsidR="00C52149" w:rsidRPr="00182113" w14:paraId="1A862673" w14:textId="77777777" w:rsidTr="00C52149">
      <w:trPr>
        <w:trHeight w:val="232"/>
      </w:trPr>
      <w:tc>
        <w:tcPr>
          <w:tcW w:w="2532" w:type="dxa"/>
          <w:vAlign w:val="center"/>
        </w:tcPr>
        <w:p w14:paraId="767A6F60" w14:textId="77777777" w:rsidR="00C52149" w:rsidRPr="00182113" w:rsidRDefault="00C52149"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587" w:type="dxa"/>
          <w:vAlign w:val="center"/>
        </w:tcPr>
        <w:p w14:paraId="3FC8EF03" w14:textId="4DDD59A1" w:rsidR="00C52149" w:rsidRPr="00182113" w:rsidRDefault="00C52149" w:rsidP="00C52149">
          <w:pPr>
            <w:pStyle w:val="Encabezado"/>
            <w:jc w:val="right"/>
            <w:rPr>
              <w:rFonts w:ascii="Palatino Linotype" w:hAnsi="Palatino Linotype"/>
              <w:b/>
              <w:sz w:val="22"/>
              <w:szCs w:val="22"/>
            </w:rPr>
          </w:pPr>
          <w:r>
            <w:rPr>
              <w:rFonts w:ascii="Palatino Linotype" w:hAnsi="Palatino Linotype"/>
              <w:b/>
              <w:sz w:val="22"/>
              <w:szCs w:val="22"/>
            </w:rPr>
            <w:t>Ayuntamiento de Toluca</w:t>
          </w:r>
        </w:p>
      </w:tc>
    </w:tr>
    <w:tr w:rsidR="00C52149" w:rsidRPr="00182113" w14:paraId="4416531B" w14:textId="77777777" w:rsidTr="00C52149">
      <w:trPr>
        <w:trHeight w:val="320"/>
      </w:trPr>
      <w:tc>
        <w:tcPr>
          <w:tcW w:w="2532" w:type="dxa"/>
          <w:vAlign w:val="center"/>
        </w:tcPr>
        <w:p w14:paraId="277DD3E2" w14:textId="77777777" w:rsidR="00C52149" w:rsidRPr="00182113" w:rsidRDefault="00C52149"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587" w:type="dxa"/>
          <w:vAlign w:val="center"/>
        </w:tcPr>
        <w:p w14:paraId="3BD70CE4" w14:textId="1EB7C9C6" w:rsidR="00C52149" w:rsidRPr="00182113" w:rsidRDefault="00C52149" w:rsidP="00C52149">
          <w:pPr>
            <w:pStyle w:val="Encabezado"/>
            <w:jc w:val="right"/>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5D3B9C" w:rsidRDefault="005D3B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6327D"/>
    <w:multiLevelType w:val="multilevel"/>
    <w:tmpl w:val="5D1EB58E"/>
    <w:lvl w:ilvl="0">
      <w:start w:val="1"/>
      <w:numFmt w:val="decimal"/>
      <w:lvlText w:val="%1."/>
      <w:lvlJc w:val="left"/>
      <w:pPr>
        <w:ind w:left="720" w:hanging="360"/>
      </w:pPr>
      <w:rPr>
        <w:rFonts w:eastAsiaTheme="minorEastAsia" w:cstheme="minorBidi" w:hint="default"/>
      </w:rPr>
    </w:lvl>
    <w:lvl w:ilvl="1">
      <w:start w:val="1"/>
      <w:numFmt w:val="decimal"/>
      <w:isLgl/>
      <w:lvlText w:val="%1.%2"/>
      <w:lvlJc w:val="left"/>
      <w:pPr>
        <w:ind w:left="720" w:hanging="360"/>
      </w:pPr>
      <w:rPr>
        <w:rFonts w:eastAsiaTheme="minorEastAsia" w:cstheme="minorBidi" w:hint="default"/>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080" w:hanging="72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440" w:hanging="108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1800" w:hanging="1440"/>
      </w:pPr>
      <w:rPr>
        <w:rFonts w:eastAsiaTheme="minorEastAsia" w:cstheme="minorBidi" w:hint="default"/>
      </w:rPr>
    </w:lvl>
  </w:abstractNum>
  <w:abstractNum w:abstractNumId="1">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6AE4377"/>
    <w:multiLevelType w:val="hybridMultilevel"/>
    <w:tmpl w:val="C9102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2E3AF8"/>
    <w:multiLevelType w:val="hybridMultilevel"/>
    <w:tmpl w:val="5BAA0E46"/>
    <w:lvl w:ilvl="0" w:tplc="EF009B0C">
      <w:start w:val="1"/>
      <w:numFmt w:val="lowerLetter"/>
      <w:lvlText w:val="%1)"/>
      <w:lvlJc w:val="left"/>
      <w:pPr>
        <w:ind w:left="786" w:hanging="360"/>
      </w:pPr>
      <w:rPr>
        <w:rFonts w:ascii="Palatino Linotype" w:eastAsia="Calibri" w:hAnsi="Palatino Linotype" w:cs="Times New Roman"/>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39E19F6"/>
    <w:multiLevelType w:val="hybridMultilevel"/>
    <w:tmpl w:val="B69280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0A0566"/>
    <w:multiLevelType w:val="hybridMultilevel"/>
    <w:tmpl w:val="9EFA68E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2C3A78D8"/>
    <w:multiLevelType w:val="hybridMultilevel"/>
    <w:tmpl w:val="4AC84C76"/>
    <w:lvl w:ilvl="0" w:tplc="30569C28">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1670B8D"/>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nsid w:val="33882743"/>
    <w:multiLevelType w:val="hybridMultilevel"/>
    <w:tmpl w:val="DAFC6D84"/>
    <w:lvl w:ilvl="0" w:tplc="C6AE9178">
      <w:start w:val="2"/>
      <w:numFmt w:val="upperRoman"/>
      <w:lvlText w:val="%1."/>
      <w:lvlJc w:val="left"/>
      <w:pPr>
        <w:ind w:left="1080" w:hanging="72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E8F472C6"/>
    <w:lvl w:ilvl="0" w:tplc="92BE0B36">
      <w:start w:val="1"/>
      <w:numFmt w:val="decimal"/>
      <w:lvlText w:val="%1."/>
      <w:lvlJc w:val="left"/>
      <w:pPr>
        <w:ind w:left="206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402D0B"/>
    <w:multiLevelType w:val="multilevel"/>
    <w:tmpl w:val="2D825236"/>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52051DB"/>
    <w:multiLevelType w:val="hybridMultilevel"/>
    <w:tmpl w:val="71984F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E546955"/>
    <w:multiLevelType w:val="hybridMultilevel"/>
    <w:tmpl w:val="6F660EA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nsid w:val="429D3426"/>
    <w:multiLevelType w:val="hybridMultilevel"/>
    <w:tmpl w:val="DA84B5F6"/>
    <w:lvl w:ilvl="0" w:tplc="D2049ACA">
      <w:start w:val="1"/>
      <w:numFmt w:val="lowerLetter"/>
      <w:lvlText w:val="%1)"/>
      <w:lvlJc w:val="left"/>
      <w:pPr>
        <w:ind w:left="786" w:hanging="360"/>
      </w:pPr>
      <w:rPr>
        <w:rFonts w:hint="default"/>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8">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9">
    <w:nsid w:val="4C702B39"/>
    <w:multiLevelType w:val="hybridMultilevel"/>
    <w:tmpl w:val="C6F68586"/>
    <w:lvl w:ilvl="0" w:tplc="9B2EDC1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D20A27"/>
    <w:multiLevelType w:val="hybridMultilevel"/>
    <w:tmpl w:val="720E102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nsid w:val="55294D82"/>
    <w:multiLevelType w:val="hybridMultilevel"/>
    <w:tmpl w:val="1B665792"/>
    <w:lvl w:ilvl="0" w:tplc="E626C21E">
      <w:start w:val="1"/>
      <w:numFmt w:val="decimal"/>
      <w:lvlText w:val="%1."/>
      <w:lvlJc w:val="left"/>
      <w:pPr>
        <w:ind w:left="3479"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70D2BE9"/>
    <w:multiLevelType w:val="hybridMultilevel"/>
    <w:tmpl w:val="333CFDF0"/>
    <w:lvl w:ilvl="0" w:tplc="5866DBDC">
      <w:start w:val="3"/>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72A86097"/>
    <w:multiLevelType w:val="hybridMultilevel"/>
    <w:tmpl w:val="CBAE49D4"/>
    <w:lvl w:ilvl="0" w:tplc="05E8E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4D13F6D"/>
    <w:multiLevelType w:val="hybridMultilevel"/>
    <w:tmpl w:val="6C14AB40"/>
    <w:lvl w:ilvl="0" w:tplc="4F3044CA">
      <w:start w:val="1"/>
      <w:numFmt w:val="lowerLetter"/>
      <w:lvlText w:val="%1)"/>
      <w:lvlJc w:val="left"/>
      <w:pPr>
        <w:ind w:left="786" w:hanging="360"/>
      </w:pPr>
      <w:rPr>
        <w:rFonts w:ascii="Palatino Linotype" w:hAnsi="Palatino Linotype"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8">
    <w:nsid w:val="7DDA59A8"/>
    <w:multiLevelType w:val="hybridMultilevel"/>
    <w:tmpl w:val="456A6F8A"/>
    <w:lvl w:ilvl="0" w:tplc="7700DDFA">
      <w:start w:val="1"/>
      <w:numFmt w:val="upperLetter"/>
      <w:lvlText w:val="%1)"/>
      <w:lvlJc w:val="left"/>
      <w:pPr>
        <w:ind w:left="720" w:hanging="360"/>
      </w:pPr>
      <w:rPr>
        <w:rFonts w:eastAsiaTheme="minorEastAsia" w:cstheme="minorBidi"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2"/>
  </w:num>
  <w:num w:numId="3">
    <w:abstractNumId w:val="3"/>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27"/>
  </w:num>
  <w:num w:numId="9">
    <w:abstractNumId w:val="14"/>
  </w:num>
  <w:num w:numId="10">
    <w:abstractNumId w:val="5"/>
  </w:num>
  <w:num w:numId="11">
    <w:abstractNumId w:val="24"/>
  </w:num>
  <w:num w:numId="12">
    <w:abstractNumId w:val="21"/>
  </w:num>
  <w:num w:numId="13">
    <w:abstractNumId w:val="22"/>
  </w:num>
  <w:num w:numId="14">
    <w:abstractNumId w:val="11"/>
  </w:num>
  <w:num w:numId="15">
    <w:abstractNumId w:val="8"/>
  </w:num>
  <w:num w:numId="16">
    <w:abstractNumId w:val="17"/>
  </w:num>
  <w:num w:numId="17">
    <w:abstractNumId w:val="9"/>
  </w:num>
  <w:num w:numId="18">
    <w:abstractNumId w:val="2"/>
  </w:num>
  <w:num w:numId="19">
    <w:abstractNumId w:val="10"/>
  </w:num>
  <w:num w:numId="20">
    <w:abstractNumId w:val="1"/>
  </w:num>
  <w:num w:numId="21">
    <w:abstractNumId w:val="25"/>
  </w:num>
  <w:num w:numId="22">
    <w:abstractNumId w:val="19"/>
  </w:num>
  <w:num w:numId="23">
    <w:abstractNumId w:val="16"/>
  </w:num>
  <w:num w:numId="24">
    <w:abstractNumId w:val="26"/>
  </w:num>
  <w:num w:numId="25">
    <w:abstractNumId w:val="28"/>
  </w:num>
  <w:num w:numId="26">
    <w:abstractNumId w:val="0"/>
  </w:num>
  <w:num w:numId="27">
    <w:abstractNumId w:val="23"/>
  </w:num>
  <w:num w:numId="28">
    <w:abstractNumId w:val="13"/>
  </w:num>
  <w:num w:numId="2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882"/>
    <w:rsid w:val="000059D0"/>
    <w:rsid w:val="00005B96"/>
    <w:rsid w:val="000065C0"/>
    <w:rsid w:val="00007CEC"/>
    <w:rsid w:val="000110D9"/>
    <w:rsid w:val="000116E2"/>
    <w:rsid w:val="00012472"/>
    <w:rsid w:val="00013D27"/>
    <w:rsid w:val="00015CFB"/>
    <w:rsid w:val="00016004"/>
    <w:rsid w:val="00017351"/>
    <w:rsid w:val="000176BC"/>
    <w:rsid w:val="00017C17"/>
    <w:rsid w:val="00022A81"/>
    <w:rsid w:val="00022AB2"/>
    <w:rsid w:val="00023C31"/>
    <w:rsid w:val="00024866"/>
    <w:rsid w:val="000252E4"/>
    <w:rsid w:val="00026000"/>
    <w:rsid w:val="0003063D"/>
    <w:rsid w:val="00032493"/>
    <w:rsid w:val="00032A4A"/>
    <w:rsid w:val="00035443"/>
    <w:rsid w:val="00036615"/>
    <w:rsid w:val="00036BC1"/>
    <w:rsid w:val="000376D3"/>
    <w:rsid w:val="00037860"/>
    <w:rsid w:val="00040237"/>
    <w:rsid w:val="00040B75"/>
    <w:rsid w:val="0004215C"/>
    <w:rsid w:val="00042382"/>
    <w:rsid w:val="00044383"/>
    <w:rsid w:val="0004553D"/>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C34"/>
    <w:rsid w:val="00061653"/>
    <w:rsid w:val="000628FB"/>
    <w:rsid w:val="00062D05"/>
    <w:rsid w:val="000633D6"/>
    <w:rsid w:val="00063621"/>
    <w:rsid w:val="000649A6"/>
    <w:rsid w:val="00064B95"/>
    <w:rsid w:val="00065316"/>
    <w:rsid w:val="00065822"/>
    <w:rsid w:val="00065F4F"/>
    <w:rsid w:val="00070852"/>
    <w:rsid w:val="00070EDC"/>
    <w:rsid w:val="00071DD9"/>
    <w:rsid w:val="00073220"/>
    <w:rsid w:val="00074535"/>
    <w:rsid w:val="000761BC"/>
    <w:rsid w:val="00076726"/>
    <w:rsid w:val="000774F1"/>
    <w:rsid w:val="0007774A"/>
    <w:rsid w:val="000800AC"/>
    <w:rsid w:val="000825B1"/>
    <w:rsid w:val="00082BE1"/>
    <w:rsid w:val="00083082"/>
    <w:rsid w:val="00083950"/>
    <w:rsid w:val="00083F77"/>
    <w:rsid w:val="00084BC9"/>
    <w:rsid w:val="0008542A"/>
    <w:rsid w:val="00085600"/>
    <w:rsid w:val="00086BF3"/>
    <w:rsid w:val="00090603"/>
    <w:rsid w:val="00091B89"/>
    <w:rsid w:val="000921D9"/>
    <w:rsid w:val="000932D6"/>
    <w:rsid w:val="00093BC2"/>
    <w:rsid w:val="000948D4"/>
    <w:rsid w:val="00095947"/>
    <w:rsid w:val="000959FF"/>
    <w:rsid w:val="0009706F"/>
    <w:rsid w:val="000A0629"/>
    <w:rsid w:val="000A1B82"/>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D46"/>
    <w:rsid w:val="000B45C1"/>
    <w:rsid w:val="000B498F"/>
    <w:rsid w:val="000B4D32"/>
    <w:rsid w:val="000B4F50"/>
    <w:rsid w:val="000B4FB8"/>
    <w:rsid w:val="000B5BDA"/>
    <w:rsid w:val="000B5C9E"/>
    <w:rsid w:val="000B5D79"/>
    <w:rsid w:val="000C0ABA"/>
    <w:rsid w:val="000C10B9"/>
    <w:rsid w:val="000C1C94"/>
    <w:rsid w:val="000C282B"/>
    <w:rsid w:val="000C36E1"/>
    <w:rsid w:val="000C3B77"/>
    <w:rsid w:val="000C476B"/>
    <w:rsid w:val="000C4A8E"/>
    <w:rsid w:val="000C4DCA"/>
    <w:rsid w:val="000C53F3"/>
    <w:rsid w:val="000C5A04"/>
    <w:rsid w:val="000C5A2A"/>
    <w:rsid w:val="000D2B3D"/>
    <w:rsid w:val="000D3977"/>
    <w:rsid w:val="000D3ACB"/>
    <w:rsid w:val="000D3C50"/>
    <w:rsid w:val="000D3D43"/>
    <w:rsid w:val="000D5C91"/>
    <w:rsid w:val="000D5EF4"/>
    <w:rsid w:val="000E2CDD"/>
    <w:rsid w:val="000E2D21"/>
    <w:rsid w:val="000E382D"/>
    <w:rsid w:val="000E3903"/>
    <w:rsid w:val="000E5170"/>
    <w:rsid w:val="000E6607"/>
    <w:rsid w:val="000E7AFB"/>
    <w:rsid w:val="000E7C5B"/>
    <w:rsid w:val="000F317C"/>
    <w:rsid w:val="000F348D"/>
    <w:rsid w:val="000F5264"/>
    <w:rsid w:val="000F56FC"/>
    <w:rsid w:val="000F57A7"/>
    <w:rsid w:val="0010027B"/>
    <w:rsid w:val="00100DBA"/>
    <w:rsid w:val="001011A0"/>
    <w:rsid w:val="00101743"/>
    <w:rsid w:val="00104105"/>
    <w:rsid w:val="0010444D"/>
    <w:rsid w:val="00104D61"/>
    <w:rsid w:val="001059AB"/>
    <w:rsid w:val="00105ABE"/>
    <w:rsid w:val="00105D17"/>
    <w:rsid w:val="00105E0E"/>
    <w:rsid w:val="00110631"/>
    <w:rsid w:val="00110A12"/>
    <w:rsid w:val="00110E59"/>
    <w:rsid w:val="0011116A"/>
    <w:rsid w:val="00111AAE"/>
    <w:rsid w:val="00112B02"/>
    <w:rsid w:val="00114D3C"/>
    <w:rsid w:val="00115751"/>
    <w:rsid w:val="00115B1B"/>
    <w:rsid w:val="0011669B"/>
    <w:rsid w:val="0012006D"/>
    <w:rsid w:val="00120951"/>
    <w:rsid w:val="001209F9"/>
    <w:rsid w:val="00121D7C"/>
    <w:rsid w:val="001252E2"/>
    <w:rsid w:val="00125AF0"/>
    <w:rsid w:val="001266CC"/>
    <w:rsid w:val="0012670D"/>
    <w:rsid w:val="00127347"/>
    <w:rsid w:val="00127622"/>
    <w:rsid w:val="0012798E"/>
    <w:rsid w:val="00127F7E"/>
    <w:rsid w:val="00130487"/>
    <w:rsid w:val="001318D2"/>
    <w:rsid w:val="00133685"/>
    <w:rsid w:val="00133828"/>
    <w:rsid w:val="00133B79"/>
    <w:rsid w:val="001345B4"/>
    <w:rsid w:val="0013492B"/>
    <w:rsid w:val="00135AD6"/>
    <w:rsid w:val="00136101"/>
    <w:rsid w:val="0013747E"/>
    <w:rsid w:val="00140D44"/>
    <w:rsid w:val="00143222"/>
    <w:rsid w:val="001470F9"/>
    <w:rsid w:val="0014783E"/>
    <w:rsid w:val="00147864"/>
    <w:rsid w:val="0015104A"/>
    <w:rsid w:val="00151E79"/>
    <w:rsid w:val="00152B14"/>
    <w:rsid w:val="00152FFC"/>
    <w:rsid w:val="001534C6"/>
    <w:rsid w:val="0015466E"/>
    <w:rsid w:val="00154CA2"/>
    <w:rsid w:val="001577D6"/>
    <w:rsid w:val="00160346"/>
    <w:rsid w:val="0016359A"/>
    <w:rsid w:val="001648EE"/>
    <w:rsid w:val="00164B65"/>
    <w:rsid w:val="001654E5"/>
    <w:rsid w:val="0016550A"/>
    <w:rsid w:val="00166794"/>
    <w:rsid w:val="00166B8A"/>
    <w:rsid w:val="00167B80"/>
    <w:rsid w:val="00170CCB"/>
    <w:rsid w:val="00172FD4"/>
    <w:rsid w:val="00173E73"/>
    <w:rsid w:val="00174499"/>
    <w:rsid w:val="00174C60"/>
    <w:rsid w:val="00175E51"/>
    <w:rsid w:val="00176025"/>
    <w:rsid w:val="001760C2"/>
    <w:rsid w:val="0017657B"/>
    <w:rsid w:val="001775DF"/>
    <w:rsid w:val="00177D1C"/>
    <w:rsid w:val="00180654"/>
    <w:rsid w:val="001809C1"/>
    <w:rsid w:val="00180DEA"/>
    <w:rsid w:val="0018210E"/>
    <w:rsid w:val="00183427"/>
    <w:rsid w:val="00183626"/>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391B"/>
    <w:rsid w:val="001C67B0"/>
    <w:rsid w:val="001C6E80"/>
    <w:rsid w:val="001C70EF"/>
    <w:rsid w:val="001C79FA"/>
    <w:rsid w:val="001D07FF"/>
    <w:rsid w:val="001D3328"/>
    <w:rsid w:val="001D4399"/>
    <w:rsid w:val="001D55B2"/>
    <w:rsid w:val="001D5E94"/>
    <w:rsid w:val="001D72F9"/>
    <w:rsid w:val="001E1F6F"/>
    <w:rsid w:val="001E20D3"/>
    <w:rsid w:val="001E2717"/>
    <w:rsid w:val="001E4D7A"/>
    <w:rsid w:val="001E5172"/>
    <w:rsid w:val="001E5B46"/>
    <w:rsid w:val="001E62F8"/>
    <w:rsid w:val="001E63C6"/>
    <w:rsid w:val="001E6485"/>
    <w:rsid w:val="001E6541"/>
    <w:rsid w:val="001E674E"/>
    <w:rsid w:val="001E7B9E"/>
    <w:rsid w:val="001E7EE1"/>
    <w:rsid w:val="001F0737"/>
    <w:rsid w:val="001F1AA6"/>
    <w:rsid w:val="001F4E03"/>
    <w:rsid w:val="001F6189"/>
    <w:rsid w:val="001F7354"/>
    <w:rsid w:val="00202D7F"/>
    <w:rsid w:val="002031F3"/>
    <w:rsid w:val="00205DB6"/>
    <w:rsid w:val="00207ED4"/>
    <w:rsid w:val="002105E5"/>
    <w:rsid w:val="00211423"/>
    <w:rsid w:val="002115EA"/>
    <w:rsid w:val="00213DDC"/>
    <w:rsid w:val="0021496E"/>
    <w:rsid w:val="00214B34"/>
    <w:rsid w:val="00214C77"/>
    <w:rsid w:val="0021589B"/>
    <w:rsid w:val="00215985"/>
    <w:rsid w:val="00215EB5"/>
    <w:rsid w:val="002177D8"/>
    <w:rsid w:val="002179AC"/>
    <w:rsid w:val="002207C0"/>
    <w:rsid w:val="002217BA"/>
    <w:rsid w:val="002226DE"/>
    <w:rsid w:val="00222C7E"/>
    <w:rsid w:val="0022306A"/>
    <w:rsid w:val="002254CB"/>
    <w:rsid w:val="00226F76"/>
    <w:rsid w:val="002273F3"/>
    <w:rsid w:val="00230535"/>
    <w:rsid w:val="00230D75"/>
    <w:rsid w:val="002325B5"/>
    <w:rsid w:val="002345FF"/>
    <w:rsid w:val="00234F23"/>
    <w:rsid w:val="00237103"/>
    <w:rsid w:val="002373B1"/>
    <w:rsid w:val="00237852"/>
    <w:rsid w:val="0024073E"/>
    <w:rsid w:val="00240BD7"/>
    <w:rsid w:val="002427BE"/>
    <w:rsid w:val="002435AB"/>
    <w:rsid w:val="00243895"/>
    <w:rsid w:val="00244688"/>
    <w:rsid w:val="00244C66"/>
    <w:rsid w:val="002508D0"/>
    <w:rsid w:val="002519B8"/>
    <w:rsid w:val="00251D1D"/>
    <w:rsid w:val="00253A11"/>
    <w:rsid w:val="00254F22"/>
    <w:rsid w:val="00255712"/>
    <w:rsid w:val="002558B8"/>
    <w:rsid w:val="00255A4A"/>
    <w:rsid w:val="00255CC4"/>
    <w:rsid w:val="00256E72"/>
    <w:rsid w:val="00260533"/>
    <w:rsid w:val="00260B1E"/>
    <w:rsid w:val="00261001"/>
    <w:rsid w:val="0026159A"/>
    <w:rsid w:val="002616EF"/>
    <w:rsid w:val="00261CD4"/>
    <w:rsid w:val="0026251A"/>
    <w:rsid w:val="0026276F"/>
    <w:rsid w:val="002640C0"/>
    <w:rsid w:val="0026425B"/>
    <w:rsid w:val="00264B6B"/>
    <w:rsid w:val="002665BD"/>
    <w:rsid w:val="00266931"/>
    <w:rsid w:val="0027067C"/>
    <w:rsid w:val="002713B5"/>
    <w:rsid w:val="002722A6"/>
    <w:rsid w:val="002728FE"/>
    <w:rsid w:val="002732A8"/>
    <w:rsid w:val="00273EE3"/>
    <w:rsid w:val="0027430D"/>
    <w:rsid w:val="00274B9F"/>
    <w:rsid w:val="00274D7E"/>
    <w:rsid w:val="002752C2"/>
    <w:rsid w:val="0027572B"/>
    <w:rsid w:val="00275F3F"/>
    <w:rsid w:val="00280015"/>
    <w:rsid w:val="00281D92"/>
    <w:rsid w:val="00282B39"/>
    <w:rsid w:val="00282FFE"/>
    <w:rsid w:val="002845D3"/>
    <w:rsid w:val="002849B1"/>
    <w:rsid w:val="00285236"/>
    <w:rsid w:val="0028750D"/>
    <w:rsid w:val="00290213"/>
    <w:rsid w:val="00292CD3"/>
    <w:rsid w:val="00292D1F"/>
    <w:rsid w:val="00294A1B"/>
    <w:rsid w:val="00295159"/>
    <w:rsid w:val="002954B8"/>
    <w:rsid w:val="00296132"/>
    <w:rsid w:val="00296A46"/>
    <w:rsid w:val="00297499"/>
    <w:rsid w:val="002A0F17"/>
    <w:rsid w:val="002A1B03"/>
    <w:rsid w:val="002A3DBD"/>
    <w:rsid w:val="002A40B1"/>
    <w:rsid w:val="002A49A6"/>
    <w:rsid w:val="002A4CB9"/>
    <w:rsid w:val="002A4D79"/>
    <w:rsid w:val="002A58EA"/>
    <w:rsid w:val="002A6505"/>
    <w:rsid w:val="002A71DB"/>
    <w:rsid w:val="002A7AA9"/>
    <w:rsid w:val="002B085C"/>
    <w:rsid w:val="002B1368"/>
    <w:rsid w:val="002B183C"/>
    <w:rsid w:val="002B2660"/>
    <w:rsid w:val="002B2A2E"/>
    <w:rsid w:val="002B2D08"/>
    <w:rsid w:val="002B3E7E"/>
    <w:rsid w:val="002B4108"/>
    <w:rsid w:val="002B55EF"/>
    <w:rsid w:val="002B6BDD"/>
    <w:rsid w:val="002C00E0"/>
    <w:rsid w:val="002C01EF"/>
    <w:rsid w:val="002C0C40"/>
    <w:rsid w:val="002C18D0"/>
    <w:rsid w:val="002C1A6F"/>
    <w:rsid w:val="002C1BE6"/>
    <w:rsid w:val="002C2F64"/>
    <w:rsid w:val="002C33B1"/>
    <w:rsid w:val="002C4777"/>
    <w:rsid w:val="002C47ED"/>
    <w:rsid w:val="002C5748"/>
    <w:rsid w:val="002C60C0"/>
    <w:rsid w:val="002C642A"/>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7F24"/>
    <w:rsid w:val="002E02D3"/>
    <w:rsid w:val="002E1092"/>
    <w:rsid w:val="002E193C"/>
    <w:rsid w:val="002E1AFD"/>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5737"/>
    <w:rsid w:val="002F6191"/>
    <w:rsid w:val="002F6203"/>
    <w:rsid w:val="002F6529"/>
    <w:rsid w:val="002F65BE"/>
    <w:rsid w:val="002F76A2"/>
    <w:rsid w:val="002F7DD9"/>
    <w:rsid w:val="00300A32"/>
    <w:rsid w:val="00300DA2"/>
    <w:rsid w:val="00300F00"/>
    <w:rsid w:val="0030150B"/>
    <w:rsid w:val="00303717"/>
    <w:rsid w:val="00303B1A"/>
    <w:rsid w:val="00304700"/>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2C0E"/>
    <w:rsid w:val="00332F82"/>
    <w:rsid w:val="0033310C"/>
    <w:rsid w:val="00333BE8"/>
    <w:rsid w:val="00334EAA"/>
    <w:rsid w:val="0033508C"/>
    <w:rsid w:val="003350C1"/>
    <w:rsid w:val="00335EAA"/>
    <w:rsid w:val="0033724C"/>
    <w:rsid w:val="00337E7D"/>
    <w:rsid w:val="003403D2"/>
    <w:rsid w:val="003407CF"/>
    <w:rsid w:val="0034182F"/>
    <w:rsid w:val="00342851"/>
    <w:rsid w:val="00343B0D"/>
    <w:rsid w:val="0034419C"/>
    <w:rsid w:val="00344487"/>
    <w:rsid w:val="003446B9"/>
    <w:rsid w:val="00344B74"/>
    <w:rsid w:val="003456D3"/>
    <w:rsid w:val="00345AD4"/>
    <w:rsid w:val="00345D0F"/>
    <w:rsid w:val="003465CC"/>
    <w:rsid w:val="00346E3E"/>
    <w:rsid w:val="003470DF"/>
    <w:rsid w:val="003472B3"/>
    <w:rsid w:val="00347878"/>
    <w:rsid w:val="00352E16"/>
    <w:rsid w:val="00355985"/>
    <w:rsid w:val="00355A67"/>
    <w:rsid w:val="003561D0"/>
    <w:rsid w:val="003563CD"/>
    <w:rsid w:val="00360010"/>
    <w:rsid w:val="0036073F"/>
    <w:rsid w:val="003608BE"/>
    <w:rsid w:val="00362645"/>
    <w:rsid w:val="00362FF2"/>
    <w:rsid w:val="00363668"/>
    <w:rsid w:val="0036752B"/>
    <w:rsid w:val="003679F2"/>
    <w:rsid w:val="00367FA1"/>
    <w:rsid w:val="0037053F"/>
    <w:rsid w:val="0037078F"/>
    <w:rsid w:val="0037160E"/>
    <w:rsid w:val="003716BC"/>
    <w:rsid w:val="00371B18"/>
    <w:rsid w:val="003721B2"/>
    <w:rsid w:val="003723DE"/>
    <w:rsid w:val="003739ED"/>
    <w:rsid w:val="00374B67"/>
    <w:rsid w:val="00375020"/>
    <w:rsid w:val="00375D02"/>
    <w:rsid w:val="00376C95"/>
    <w:rsid w:val="00380C03"/>
    <w:rsid w:val="0038254C"/>
    <w:rsid w:val="003839D7"/>
    <w:rsid w:val="00384193"/>
    <w:rsid w:val="00384284"/>
    <w:rsid w:val="00384510"/>
    <w:rsid w:val="00385220"/>
    <w:rsid w:val="00387DC9"/>
    <w:rsid w:val="00390434"/>
    <w:rsid w:val="003918A0"/>
    <w:rsid w:val="00392E19"/>
    <w:rsid w:val="003930A6"/>
    <w:rsid w:val="00393595"/>
    <w:rsid w:val="00393B71"/>
    <w:rsid w:val="00395B50"/>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3E73"/>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2849"/>
    <w:rsid w:val="00412CD1"/>
    <w:rsid w:val="004141FB"/>
    <w:rsid w:val="00415BAA"/>
    <w:rsid w:val="004162BA"/>
    <w:rsid w:val="004168D1"/>
    <w:rsid w:val="00417D15"/>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2F1"/>
    <w:rsid w:val="00434802"/>
    <w:rsid w:val="00434A88"/>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1FBC"/>
    <w:rsid w:val="00462A1F"/>
    <w:rsid w:val="0046342A"/>
    <w:rsid w:val="0046566E"/>
    <w:rsid w:val="00466162"/>
    <w:rsid w:val="00466E63"/>
    <w:rsid w:val="0047025A"/>
    <w:rsid w:val="00470698"/>
    <w:rsid w:val="00470BB6"/>
    <w:rsid w:val="00472BFB"/>
    <w:rsid w:val="00472F73"/>
    <w:rsid w:val="00473159"/>
    <w:rsid w:val="00473924"/>
    <w:rsid w:val="00474326"/>
    <w:rsid w:val="004753BC"/>
    <w:rsid w:val="00481A7B"/>
    <w:rsid w:val="00481B26"/>
    <w:rsid w:val="004830ED"/>
    <w:rsid w:val="00486228"/>
    <w:rsid w:val="00486731"/>
    <w:rsid w:val="00487D5B"/>
    <w:rsid w:val="004900AA"/>
    <w:rsid w:val="004904F9"/>
    <w:rsid w:val="004917BA"/>
    <w:rsid w:val="00491A61"/>
    <w:rsid w:val="00491C96"/>
    <w:rsid w:val="00492D89"/>
    <w:rsid w:val="0049361D"/>
    <w:rsid w:val="0049407D"/>
    <w:rsid w:val="0049554F"/>
    <w:rsid w:val="004955A2"/>
    <w:rsid w:val="00496359"/>
    <w:rsid w:val="00496AE8"/>
    <w:rsid w:val="004973CB"/>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24A5"/>
    <w:rsid w:val="004C3FBA"/>
    <w:rsid w:val="004C46D6"/>
    <w:rsid w:val="004C490D"/>
    <w:rsid w:val="004C5EA4"/>
    <w:rsid w:val="004C6EBC"/>
    <w:rsid w:val="004C7010"/>
    <w:rsid w:val="004C7540"/>
    <w:rsid w:val="004C7B2C"/>
    <w:rsid w:val="004D0584"/>
    <w:rsid w:val="004D2556"/>
    <w:rsid w:val="004D257A"/>
    <w:rsid w:val="004D35F5"/>
    <w:rsid w:val="004D397B"/>
    <w:rsid w:val="004D4419"/>
    <w:rsid w:val="004D5105"/>
    <w:rsid w:val="004D5675"/>
    <w:rsid w:val="004D6AB4"/>
    <w:rsid w:val="004D729A"/>
    <w:rsid w:val="004E05AD"/>
    <w:rsid w:val="004E0D1D"/>
    <w:rsid w:val="004E1698"/>
    <w:rsid w:val="004E1A08"/>
    <w:rsid w:val="004E1B19"/>
    <w:rsid w:val="004E22D4"/>
    <w:rsid w:val="004E2B02"/>
    <w:rsid w:val="004E3670"/>
    <w:rsid w:val="004E4C6D"/>
    <w:rsid w:val="004E6A75"/>
    <w:rsid w:val="004E7B35"/>
    <w:rsid w:val="004F1420"/>
    <w:rsid w:val="004F1ACC"/>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7BA5"/>
    <w:rsid w:val="005103BE"/>
    <w:rsid w:val="00511769"/>
    <w:rsid w:val="005124B4"/>
    <w:rsid w:val="00512808"/>
    <w:rsid w:val="00512B24"/>
    <w:rsid w:val="00512F22"/>
    <w:rsid w:val="00513B57"/>
    <w:rsid w:val="005153A4"/>
    <w:rsid w:val="005167B1"/>
    <w:rsid w:val="0051715D"/>
    <w:rsid w:val="00517A91"/>
    <w:rsid w:val="00517C36"/>
    <w:rsid w:val="00521518"/>
    <w:rsid w:val="005215EE"/>
    <w:rsid w:val="005217F8"/>
    <w:rsid w:val="00521D55"/>
    <w:rsid w:val="00524480"/>
    <w:rsid w:val="00525B16"/>
    <w:rsid w:val="00527C8A"/>
    <w:rsid w:val="00530AA1"/>
    <w:rsid w:val="0053104D"/>
    <w:rsid w:val="0053353A"/>
    <w:rsid w:val="005351C0"/>
    <w:rsid w:val="005353CA"/>
    <w:rsid w:val="00535D9D"/>
    <w:rsid w:val="00535F5A"/>
    <w:rsid w:val="005368B0"/>
    <w:rsid w:val="00536A4C"/>
    <w:rsid w:val="005372FB"/>
    <w:rsid w:val="00537EC9"/>
    <w:rsid w:val="00540895"/>
    <w:rsid w:val="005411A4"/>
    <w:rsid w:val="0054283F"/>
    <w:rsid w:val="00542B3A"/>
    <w:rsid w:val="005448C9"/>
    <w:rsid w:val="00544A55"/>
    <w:rsid w:val="00544EC9"/>
    <w:rsid w:val="00544F23"/>
    <w:rsid w:val="00550DA6"/>
    <w:rsid w:val="005520BF"/>
    <w:rsid w:val="005539AE"/>
    <w:rsid w:val="00554E41"/>
    <w:rsid w:val="00554FD3"/>
    <w:rsid w:val="00555FA0"/>
    <w:rsid w:val="00555FE1"/>
    <w:rsid w:val="00557F1E"/>
    <w:rsid w:val="00561095"/>
    <w:rsid w:val="00561CEA"/>
    <w:rsid w:val="00562EC8"/>
    <w:rsid w:val="0056598A"/>
    <w:rsid w:val="00566192"/>
    <w:rsid w:val="00566339"/>
    <w:rsid w:val="0056668D"/>
    <w:rsid w:val="005673A7"/>
    <w:rsid w:val="00567746"/>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730"/>
    <w:rsid w:val="00583EE1"/>
    <w:rsid w:val="0058412D"/>
    <w:rsid w:val="0058467A"/>
    <w:rsid w:val="005856A4"/>
    <w:rsid w:val="005858E4"/>
    <w:rsid w:val="00587216"/>
    <w:rsid w:val="00587366"/>
    <w:rsid w:val="00587EFB"/>
    <w:rsid w:val="00590A61"/>
    <w:rsid w:val="00591088"/>
    <w:rsid w:val="00591DAF"/>
    <w:rsid w:val="00592F97"/>
    <w:rsid w:val="005939E8"/>
    <w:rsid w:val="00595511"/>
    <w:rsid w:val="00595961"/>
    <w:rsid w:val="00595C78"/>
    <w:rsid w:val="00595DC3"/>
    <w:rsid w:val="0059680E"/>
    <w:rsid w:val="0059699B"/>
    <w:rsid w:val="00597BC9"/>
    <w:rsid w:val="005A0445"/>
    <w:rsid w:val="005A0A1F"/>
    <w:rsid w:val="005A149E"/>
    <w:rsid w:val="005A2896"/>
    <w:rsid w:val="005A2A65"/>
    <w:rsid w:val="005A3513"/>
    <w:rsid w:val="005A3BD7"/>
    <w:rsid w:val="005A4CFA"/>
    <w:rsid w:val="005A548F"/>
    <w:rsid w:val="005A625F"/>
    <w:rsid w:val="005A685F"/>
    <w:rsid w:val="005A7720"/>
    <w:rsid w:val="005A7B44"/>
    <w:rsid w:val="005B0287"/>
    <w:rsid w:val="005B06BA"/>
    <w:rsid w:val="005B149A"/>
    <w:rsid w:val="005B181A"/>
    <w:rsid w:val="005B5852"/>
    <w:rsid w:val="005B58F3"/>
    <w:rsid w:val="005B747C"/>
    <w:rsid w:val="005B7C5D"/>
    <w:rsid w:val="005C0B77"/>
    <w:rsid w:val="005C1A74"/>
    <w:rsid w:val="005C2A1A"/>
    <w:rsid w:val="005C3027"/>
    <w:rsid w:val="005C3294"/>
    <w:rsid w:val="005C3C4B"/>
    <w:rsid w:val="005C4B33"/>
    <w:rsid w:val="005C65AE"/>
    <w:rsid w:val="005C6F55"/>
    <w:rsid w:val="005D0644"/>
    <w:rsid w:val="005D0794"/>
    <w:rsid w:val="005D108A"/>
    <w:rsid w:val="005D1FB7"/>
    <w:rsid w:val="005D27DD"/>
    <w:rsid w:val="005D3493"/>
    <w:rsid w:val="005D3B9C"/>
    <w:rsid w:val="005D4E91"/>
    <w:rsid w:val="005D61DB"/>
    <w:rsid w:val="005D7218"/>
    <w:rsid w:val="005D73CC"/>
    <w:rsid w:val="005E1894"/>
    <w:rsid w:val="005E19D3"/>
    <w:rsid w:val="005E29D8"/>
    <w:rsid w:val="005E34C4"/>
    <w:rsid w:val="005E364F"/>
    <w:rsid w:val="005E3E2B"/>
    <w:rsid w:val="005E3FAA"/>
    <w:rsid w:val="005E74EE"/>
    <w:rsid w:val="005E7537"/>
    <w:rsid w:val="005E7A47"/>
    <w:rsid w:val="005F0141"/>
    <w:rsid w:val="005F3801"/>
    <w:rsid w:val="005F5071"/>
    <w:rsid w:val="005F62B2"/>
    <w:rsid w:val="005F6AD9"/>
    <w:rsid w:val="005F7077"/>
    <w:rsid w:val="005F715E"/>
    <w:rsid w:val="005F7D21"/>
    <w:rsid w:val="00600E60"/>
    <w:rsid w:val="0060246B"/>
    <w:rsid w:val="006029A1"/>
    <w:rsid w:val="00602CAF"/>
    <w:rsid w:val="006040D5"/>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5776"/>
    <w:rsid w:val="00617661"/>
    <w:rsid w:val="0061768B"/>
    <w:rsid w:val="006203DF"/>
    <w:rsid w:val="0062070B"/>
    <w:rsid w:val="00621950"/>
    <w:rsid w:val="00622B06"/>
    <w:rsid w:val="00622B84"/>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D00"/>
    <w:rsid w:val="006416FB"/>
    <w:rsid w:val="00641826"/>
    <w:rsid w:val="0064222F"/>
    <w:rsid w:val="00643804"/>
    <w:rsid w:val="006444E3"/>
    <w:rsid w:val="006448CE"/>
    <w:rsid w:val="00645F18"/>
    <w:rsid w:val="0064691B"/>
    <w:rsid w:val="00646A08"/>
    <w:rsid w:val="00646F29"/>
    <w:rsid w:val="00647AAA"/>
    <w:rsid w:val="00650341"/>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349D"/>
    <w:rsid w:val="00674157"/>
    <w:rsid w:val="0067498E"/>
    <w:rsid w:val="00674B19"/>
    <w:rsid w:val="00676AB5"/>
    <w:rsid w:val="0067745E"/>
    <w:rsid w:val="00677504"/>
    <w:rsid w:val="006805E3"/>
    <w:rsid w:val="00680605"/>
    <w:rsid w:val="00682A16"/>
    <w:rsid w:val="00683008"/>
    <w:rsid w:val="006830FF"/>
    <w:rsid w:val="00683DBE"/>
    <w:rsid w:val="00683EA4"/>
    <w:rsid w:val="00687350"/>
    <w:rsid w:val="0069103B"/>
    <w:rsid w:val="0069173E"/>
    <w:rsid w:val="00693427"/>
    <w:rsid w:val="00695CFE"/>
    <w:rsid w:val="0069683E"/>
    <w:rsid w:val="0069686C"/>
    <w:rsid w:val="00696C2B"/>
    <w:rsid w:val="00696EF8"/>
    <w:rsid w:val="006A0C7A"/>
    <w:rsid w:val="006A3045"/>
    <w:rsid w:val="006A36E1"/>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E4A"/>
    <w:rsid w:val="006C0189"/>
    <w:rsid w:val="006C0500"/>
    <w:rsid w:val="006C1415"/>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5EB4"/>
    <w:rsid w:val="006F791F"/>
    <w:rsid w:val="0070008F"/>
    <w:rsid w:val="0070170F"/>
    <w:rsid w:val="00703632"/>
    <w:rsid w:val="00704B43"/>
    <w:rsid w:val="00704C3F"/>
    <w:rsid w:val="00707096"/>
    <w:rsid w:val="007073E7"/>
    <w:rsid w:val="00707D7F"/>
    <w:rsid w:val="00710FD2"/>
    <w:rsid w:val="007115A3"/>
    <w:rsid w:val="00711E4D"/>
    <w:rsid w:val="007135DB"/>
    <w:rsid w:val="00713E7D"/>
    <w:rsid w:val="007147FE"/>
    <w:rsid w:val="007148C1"/>
    <w:rsid w:val="007169F7"/>
    <w:rsid w:val="007205F1"/>
    <w:rsid w:val="00721F66"/>
    <w:rsid w:val="0072225A"/>
    <w:rsid w:val="0072241C"/>
    <w:rsid w:val="00722530"/>
    <w:rsid w:val="00723149"/>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2FA8"/>
    <w:rsid w:val="00764393"/>
    <w:rsid w:val="00767320"/>
    <w:rsid w:val="00770D74"/>
    <w:rsid w:val="00770E5E"/>
    <w:rsid w:val="00772A1B"/>
    <w:rsid w:val="00774AED"/>
    <w:rsid w:val="00774B1A"/>
    <w:rsid w:val="00774D01"/>
    <w:rsid w:val="00774DFD"/>
    <w:rsid w:val="00776493"/>
    <w:rsid w:val="00776B91"/>
    <w:rsid w:val="0077747A"/>
    <w:rsid w:val="00777E76"/>
    <w:rsid w:val="00781C01"/>
    <w:rsid w:val="00783CD0"/>
    <w:rsid w:val="00784A73"/>
    <w:rsid w:val="00784B17"/>
    <w:rsid w:val="00784D9B"/>
    <w:rsid w:val="00785373"/>
    <w:rsid w:val="00785DB1"/>
    <w:rsid w:val="00786516"/>
    <w:rsid w:val="0078775B"/>
    <w:rsid w:val="007914E4"/>
    <w:rsid w:val="00791668"/>
    <w:rsid w:val="007916EB"/>
    <w:rsid w:val="00792029"/>
    <w:rsid w:val="0079259C"/>
    <w:rsid w:val="00792E1F"/>
    <w:rsid w:val="007932F9"/>
    <w:rsid w:val="007936EF"/>
    <w:rsid w:val="007962EE"/>
    <w:rsid w:val="00797939"/>
    <w:rsid w:val="00797B7C"/>
    <w:rsid w:val="007A04DE"/>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721D"/>
    <w:rsid w:val="007C0013"/>
    <w:rsid w:val="007C11CB"/>
    <w:rsid w:val="007C21D4"/>
    <w:rsid w:val="007C2817"/>
    <w:rsid w:val="007C3442"/>
    <w:rsid w:val="007C3651"/>
    <w:rsid w:val="007C37D2"/>
    <w:rsid w:val="007C40DC"/>
    <w:rsid w:val="007C5239"/>
    <w:rsid w:val="007C5356"/>
    <w:rsid w:val="007C63EC"/>
    <w:rsid w:val="007C7387"/>
    <w:rsid w:val="007D1583"/>
    <w:rsid w:val="007D1C35"/>
    <w:rsid w:val="007D5882"/>
    <w:rsid w:val="007D67C2"/>
    <w:rsid w:val="007D6A5E"/>
    <w:rsid w:val="007D6B36"/>
    <w:rsid w:val="007D776E"/>
    <w:rsid w:val="007D7B08"/>
    <w:rsid w:val="007D7C16"/>
    <w:rsid w:val="007D7EF3"/>
    <w:rsid w:val="007E090D"/>
    <w:rsid w:val="007E1AA4"/>
    <w:rsid w:val="007E3413"/>
    <w:rsid w:val="007E35B5"/>
    <w:rsid w:val="007E4BF3"/>
    <w:rsid w:val="007E5278"/>
    <w:rsid w:val="007E5551"/>
    <w:rsid w:val="007E5709"/>
    <w:rsid w:val="007E584F"/>
    <w:rsid w:val="007E68E3"/>
    <w:rsid w:val="007E6AD6"/>
    <w:rsid w:val="007E7A98"/>
    <w:rsid w:val="007E7AC3"/>
    <w:rsid w:val="007F0ECD"/>
    <w:rsid w:val="007F1B11"/>
    <w:rsid w:val="007F2124"/>
    <w:rsid w:val="007F2322"/>
    <w:rsid w:val="007F3A29"/>
    <w:rsid w:val="007F5A2F"/>
    <w:rsid w:val="007F5A7A"/>
    <w:rsid w:val="007F5DF9"/>
    <w:rsid w:val="007F60A5"/>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446E"/>
    <w:rsid w:val="0082452B"/>
    <w:rsid w:val="0082581C"/>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7DED"/>
    <w:rsid w:val="008401AF"/>
    <w:rsid w:val="00840559"/>
    <w:rsid w:val="00840623"/>
    <w:rsid w:val="00841219"/>
    <w:rsid w:val="00841DF4"/>
    <w:rsid w:val="00846AD9"/>
    <w:rsid w:val="008473FA"/>
    <w:rsid w:val="008476A3"/>
    <w:rsid w:val="00847FD7"/>
    <w:rsid w:val="0085068B"/>
    <w:rsid w:val="00851AB4"/>
    <w:rsid w:val="008523BA"/>
    <w:rsid w:val="008533B5"/>
    <w:rsid w:val="00854F07"/>
    <w:rsid w:val="00855D0F"/>
    <w:rsid w:val="00855DBE"/>
    <w:rsid w:val="008560F4"/>
    <w:rsid w:val="00856C7A"/>
    <w:rsid w:val="00857D74"/>
    <w:rsid w:val="00861BFB"/>
    <w:rsid w:val="008639C8"/>
    <w:rsid w:val="00863ACE"/>
    <w:rsid w:val="00863DD1"/>
    <w:rsid w:val="00864D74"/>
    <w:rsid w:val="00865445"/>
    <w:rsid w:val="00867470"/>
    <w:rsid w:val="00870FC9"/>
    <w:rsid w:val="00871348"/>
    <w:rsid w:val="00874064"/>
    <w:rsid w:val="00874DD9"/>
    <w:rsid w:val="00875167"/>
    <w:rsid w:val="00876515"/>
    <w:rsid w:val="0087684F"/>
    <w:rsid w:val="00876BD5"/>
    <w:rsid w:val="00877086"/>
    <w:rsid w:val="00880B9F"/>
    <w:rsid w:val="00883450"/>
    <w:rsid w:val="00884C5F"/>
    <w:rsid w:val="008864A8"/>
    <w:rsid w:val="00887A46"/>
    <w:rsid w:val="00887FE6"/>
    <w:rsid w:val="00890A90"/>
    <w:rsid w:val="00891A33"/>
    <w:rsid w:val="00892998"/>
    <w:rsid w:val="00895279"/>
    <w:rsid w:val="008958F4"/>
    <w:rsid w:val="00896B19"/>
    <w:rsid w:val="00896FF9"/>
    <w:rsid w:val="008971E8"/>
    <w:rsid w:val="008A0962"/>
    <w:rsid w:val="008A278A"/>
    <w:rsid w:val="008A278D"/>
    <w:rsid w:val="008A30CB"/>
    <w:rsid w:val="008A38FD"/>
    <w:rsid w:val="008A4DED"/>
    <w:rsid w:val="008A5914"/>
    <w:rsid w:val="008A66FC"/>
    <w:rsid w:val="008A6999"/>
    <w:rsid w:val="008B019F"/>
    <w:rsid w:val="008B01AD"/>
    <w:rsid w:val="008B387A"/>
    <w:rsid w:val="008B4F1E"/>
    <w:rsid w:val="008B5401"/>
    <w:rsid w:val="008B7ADE"/>
    <w:rsid w:val="008C02FF"/>
    <w:rsid w:val="008C1596"/>
    <w:rsid w:val="008C1AE1"/>
    <w:rsid w:val="008C20E1"/>
    <w:rsid w:val="008C2B3C"/>
    <w:rsid w:val="008C30C5"/>
    <w:rsid w:val="008C3E89"/>
    <w:rsid w:val="008C3FF9"/>
    <w:rsid w:val="008C41A7"/>
    <w:rsid w:val="008C48CA"/>
    <w:rsid w:val="008C499D"/>
    <w:rsid w:val="008C585F"/>
    <w:rsid w:val="008C6363"/>
    <w:rsid w:val="008C67D3"/>
    <w:rsid w:val="008D02A3"/>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48D1"/>
    <w:rsid w:val="008F607F"/>
    <w:rsid w:val="008F69DE"/>
    <w:rsid w:val="008F6A2D"/>
    <w:rsid w:val="008F74AB"/>
    <w:rsid w:val="00900810"/>
    <w:rsid w:val="00901B2F"/>
    <w:rsid w:val="00902657"/>
    <w:rsid w:val="0090293F"/>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1E7"/>
    <w:rsid w:val="00923382"/>
    <w:rsid w:val="00923912"/>
    <w:rsid w:val="00923E63"/>
    <w:rsid w:val="00923F49"/>
    <w:rsid w:val="0092404D"/>
    <w:rsid w:val="00926795"/>
    <w:rsid w:val="0092796F"/>
    <w:rsid w:val="00927F24"/>
    <w:rsid w:val="009305FA"/>
    <w:rsid w:val="009316E9"/>
    <w:rsid w:val="00931D8C"/>
    <w:rsid w:val="00932DF6"/>
    <w:rsid w:val="00933701"/>
    <w:rsid w:val="00933F39"/>
    <w:rsid w:val="0093562E"/>
    <w:rsid w:val="009363EB"/>
    <w:rsid w:val="009365FC"/>
    <w:rsid w:val="00937A12"/>
    <w:rsid w:val="00940190"/>
    <w:rsid w:val="00941C80"/>
    <w:rsid w:val="009426EA"/>
    <w:rsid w:val="00943282"/>
    <w:rsid w:val="00944376"/>
    <w:rsid w:val="00946F09"/>
    <w:rsid w:val="00946FA4"/>
    <w:rsid w:val="009501FB"/>
    <w:rsid w:val="009505F2"/>
    <w:rsid w:val="00953791"/>
    <w:rsid w:val="00954191"/>
    <w:rsid w:val="009563A5"/>
    <w:rsid w:val="00957295"/>
    <w:rsid w:val="009606E6"/>
    <w:rsid w:val="0096144D"/>
    <w:rsid w:val="009627AC"/>
    <w:rsid w:val="00962946"/>
    <w:rsid w:val="00962BBA"/>
    <w:rsid w:val="00962F40"/>
    <w:rsid w:val="00963DED"/>
    <w:rsid w:val="00964A2F"/>
    <w:rsid w:val="00964D40"/>
    <w:rsid w:val="009665B1"/>
    <w:rsid w:val="00966B0C"/>
    <w:rsid w:val="00967F13"/>
    <w:rsid w:val="009701CB"/>
    <w:rsid w:val="00971631"/>
    <w:rsid w:val="00971D5A"/>
    <w:rsid w:val="00972668"/>
    <w:rsid w:val="009727B4"/>
    <w:rsid w:val="009729AF"/>
    <w:rsid w:val="00972BBA"/>
    <w:rsid w:val="00972C23"/>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5D9"/>
    <w:rsid w:val="009A40D4"/>
    <w:rsid w:val="009A5191"/>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1D9"/>
    <w:rsid w:val="009D7023"/>
    <w:rsid w:val="009D74D4"/>
    <w:rsid w:val="009D75A2"/>
    <w:rsid w:val="009D7B8B"/>
    <w:rsid w:val="009E024D"/>
    <w:rsid w:val="009E0895"/>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C3F"/>
    <w:rsid w:val="00A16E76"/>
    <w:rsid w:val="00A17653"/>
    <w:rsid w:val="00A212A3"/>
    <w:rsid w:val="00A22979"/>
    <w:rsid w:val="00A235D0"/>
    <w:rsid w:val="00A236A0"/>
    <w:rsid w:val="00A23CBD"/>
    <w:rsid w:val="00A24FC2"/>
    <w:rsid w:val="00A25651"/>
    <w:rsid w:val="00A262AD"/>
    <w:rsid w:val="00A2640B"/>
    <w:rsid w:val="00A26855"/>
    <w:rsid w:val="00A269FE"/>
    <w:rsid w:val="00A30479"/>
    <w:rsid w:val="00A306C1"/>
    <w:rsid w:val="00A316AD"/>
    <w:rsid w:val="00A31AE9"/>
    <w:rsid w:val="00A3276A"/>
    <w:rsid w:val="00A335A3"/>
    <w:rsid w:val="00A3403F"/>
    <w:rsid w:val="00A349D2"/>
    <w:rsid w:val="00A357EB"/>
    <w:rsid w:val="00A36741"/>
    <w:rsid w:val="00A36F89"/>
    <w:rsid w:val="00A40299"/>
    <w:rsid w:val="00A407C7"/>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72BC"/>
    <w:rsid w:val="00A57563"/>
    <w:rsid w:val="00A575AA"/>
    <w:rsid w:val="00A600ED"/>
    <w:rsid w:val="00A623DC"/>
    <w:rsid w:val="00A6416B"/>
    <w:rsid w:val="00A6490D"/>
    <w:rsid w:val="00A66F1A"/>
    <w:rsid w:val="00A6734C"/>
    <w:rsid w:val="00A70A86"/>
    <w:rsid w:val="00A70CF3"/>
    <w:rsid w:val="00A710B9"/>
    <w:rsid w:val="00A7266A"/>
    <w:rsid w:val="00A751AD"/>
    <w:rsid w:val="00A752F4"/>
    <w:rsid w:val="00A7719C"/>
    <w:rsid w:val="00A775B3"/>
    <w:rsid w:val="00A77B1E"/>
    <w:rsid w:val="00A8049B"/>
    <w:rsid w:val="00A805CE"/>
    <w:rsid w:val="00A80C24"/>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7040"/>
    <w:rsid w:val="00A97AA9"/>
    <w:rsid w:val="00AA0660"/>
    <w:rsid w:val="00AA1CFE"/>
    <w:rsid w:val="00AA2A0A"/>
    <w:rsid w:val="00AA2AD3"/>
    <w:rsid w:val="00AA5EE2"/>
    <w:rsid w:val="00AA6228"/>
    <w:rsid w:val="00AA69A4"/>
    <w:rsid w:val="00AA71B8"/>
    <w:rsid w:val="00AA7FE5"/>
    <w:rsid w:val="00AB1670"/>
    <w:rsid w:val="00AB274F"/>
    <w:rsid w:val="00AB3290"/>
    <w:rsid w:val="00AB4CB3"/>
    <w:rsid w:val="00AB5B5D"/>
    <w:rsid w:val="00AB63C1"/>
    <w:rsid w:val="00AB6BE3"/>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F7F"/>
    <w:rsid w:val="00AE0251"/>
    <w:rsid w:val="00AE179E"/>
    <w:rsid w:val="00AE41B0"/>
    <w:rsid w:val="00AE42E0"/>
    <w:rsid w:val="00AE48C4"/>
    <w:rsid w:val="00AE4C5A"/>
    <w:rsid w:val="00AE4C81"/>
    <w:rsid w:val="00AE6C3D"/>
    <w:rsid w:val="00AF0601"/>
    <w:rsid w:val="00AF07B5"/>
    <w:rsid w:val="00AF07B8"/>
    <w:rsid w:val="00AF0B9B"/>
    <w:rsid w:val="00AF1979"/>
    <w:rsid w:val="00AF1B35"/>
    <w:rsid w:val="00AF1F04"/>
    <w:rsid w:val="00AF1F76"/>
    <w:rsid w:val="00AF270F"/>
    <w:rsid w:val="00AF4404"/>
    <w:rsid w:val="00AF45AC"/>
    <w:rsid w:val="00AF66C1"/>
    <w:rsid w:val="00AF6A1C"/>
    <w:rsid w:val="00AF7C3E"/>
    <w:rsid w:val="00AF7DEC"/>
    <w:rsid w:val="00AF7FB6"/>
    <w:rsid w:val="00B00E7F"/>
    <w:rsid w:val="00B016F7"/>
    <w:rsid w:val="00B02229"/>
    <w:rsid w:val="00B028E3"/>
    <w:rsid w:val="00B03021"/>
    <w:rsid w:val="00B041DA"/>
    <w:rsid w:val="00B0445A"/>
    <w:rsid w:val="00B05072"/>
    <w:rsid w:val="00B055B9"/>
    <w:rsid w:val="00B07A84"/>
    <w:rsid w:val="00B07CC5"/>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3343"/>
    <w:rsid w:val="00B23634"/>
    <w:rsid w:val="00B244B8"/>
    <w:rsid w:val="00B2494D"/>
    <w:rsid w:val="00B25563"/>
    <w:rsid w:val="00B303B8"/>
    <w:rsid w:val="00B31056"/>
    <w:rsid w:val="00B312C7"/>
    <w:rsid w:val="00B317A0"/>
    <w:rsid w:val="00B32688"/>
    <w:rsid w:val="00B32B42"/>
    <w:rsid w:val="00B3420D"/>
    <w:rsid w:val="00B34AA4"/>
    <w:rsid w:val="00B3623E"/>
    <w:rsid w:val="00B37252"/>
    <w:rsid w:val="00B37B2B"/>
    <w:rsid w:val="00B42074"/>
    <w:rsid w:val="00B425FE"/>
    <w:rsid w:val="00B42ED9"/>
    <w:rsid w:val="00B44755"/>
    <w:rsid w:val="00B45020"/>
    <w:rsid w:val="00B46762"/>
    <w:rsid w:val="00B47810"/>
    <w:rsid w:val="00B50FD7"/>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DFA"/>
    <w:rsid w:val="00B66B57"/>
    <w:rsid w:val="00B67DED"/>
    <w:rsid w:val="00B7042F"/>
    <w:rsid w:val="00B707FD"/>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F35"/>
    <w:rsid w:val="00B869D3"/>
    <w:rsid w:val="00B87BF8"/>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35D3"/>
    <w:rsid w:val="00BA4A03"/>
    <w:rsid w:val="00BA5397"/>
    <w:rsid w:val="00BA5A8B"/>
    <w:rsid w:val="00BA7F72"/>
    <w:rsid w:val="00BB0C36"/>
    <w:rsid w:val="00BB14D6"/>
    <w:rsid w:val="00BB1582"/>
    <w:rsid w:val="00BB3156"/>
    <w:rsid w:val="00BB3663"/>
    <w:rsid w:val="00BB426A"/>
    <w:rsid w:val="00BB57F0"/>
    <w:rsid w:val="00BB5F54"/>
    <w:rsid w:val="00BB6662"/>
    <w:rsid w:val="00BB7517"/>
    <w:rsid w:val="00BC3150"/>
    <w:rsid w:val="00BC3A19"/>
    <w:rsid w:val="00BC43CF"/>
    <w:rsid w:val="00BC4E4B"/>
    <w:rsid w:val="00BC4F45"/>
    <w:rsid w:val="00BC59B9"/>
    <w:rsid w:val="00BC7500"/>
    <w:rsid w:val="00BC755B"/>
    <w:rsid w:val="00BD0EEF"/>
    <w:rsid w:val="00BD1B67"/>
    <w:rsid w:val="00BD1DEA"/>
    <w:rsid w:val="00BD2498"/>
    <w:rsid w:val="00BD2EE4"/>
    <w:rsid w:val="00BD393F"/>
    <w:rsid w:val="00BD5DE5"/>
    <w:rsid w:val="00BD60D1"/>
    <w:rsid w:val="00BD7722"/>
    <w:rsid w:val="00BD79C9"/>
    <w:rsid w:val="00BE00FA"/>
    <w:rsid w:val="00BE0304"/>
    <w:rsid w:val="00BE0C95"/>
    <w:rsid w:val="00BE0F9F"/>
    <w:rsid w:val="00BE1214"/>
    <w:rsid w:val="00BE13B7"/>
    <w:rsid w:val="00BE4EC9"/>
    <w:rsid w:val="00BE7363"/>
    <w:rsid w:val="00BF1380"/>
    <w:rsid w:val="00BF163B"/>
    <w:rsid w:val="00BF1673"/>
    <w:rsid w:val="00BF2596"/>
    <w:rsid w:val="00BF3670"/>
    <w:rsid w:val="00BF3BE0"/>
    <w:rsid w:val="00BF5D85"/>
    <w:rsid w:val="00BF60B5"/>
    <w:rsid w:val="00BF662E"/>
    <w:rsid w:val="00BF6D83"/>
    <w:rsid w:val="00BF6E92"/>
    <w:rsid w:val="00BF7EAD"/>
    <w:rsid w:val="00C0055F"/>
    <w:rsid w:val="00C00806"/>
    <w:rsid w:val="00C00B10"/>
    <w:rsid w:val="00C0278F"/>
    <w:rsid w:val="00C0393B"/>
    <w:rsid w:val="00C04495"/>
    <w:rsid w:val="00C076DC"/>
    <w:rsid w:val="00C10453"/>
    <w:rsid w:val="00C12787"/>
    <w:rsid w:val="00C1307C"/>
    <w:rsid w:val="00C13819"/>
    <w:rsid w:val="00C13D66"/>
    <w:rsid w:val="00C16107"/>
    <w:rsid w:val="00C174FF"/>
    <w:rsid w:val="00C20F16"/>
    <w:rsid w:val="00C2139F"/>
    <w:rsid w:val="00C22DC7"/>
    <w:rsid w:val="00C2363F"/>
    <w:rsid w:val="00C23EE3"/>
    <w:rsid w:val="00C2704F"/>
    <w:rsid w:val="00C27F00"/>
    <w:rsid w:val="00C32781"/>
    <w:rsid w:val="00C33B59"/>
    <w:rsid w:val="00C3527B"/>
    <w:rsid w:val="00C353D8"/>
    <w:rsid w:val="00C35413"/>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50BDA"/>
    <w:rsid w:val="00C52149"/>
    <w:rsid w:val="00C52A39"/>
    <w:rsid w:val="00C55660"/>
    <w:rsid w:val="00C5628A"/>
    <w:rsid w:val="00C57202"/>
    <w:rsid w:val="00C57252"/>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A95"/>
    <w:rsid w:val="00C75BF4"/>
    <w:rsid w:val="00C75F70"/>
    <w:rsid w:val="00C761B7"/>
    <w:rsid w:val="00C7679E"/>
    <w:rsid w:val="00C77F26"/>
    <w:rsid w:val="00C8126D"/>
    <w:rsid w:val="00C82ABC"/>
    <w:rsid w:val="00C82D3C"/>
    <w:rsid w:val="00C84457"/>
    <w:rsid w:val="00C84467"/>
    <w:rsid w:val="00C84A03"/>
    <w:rsid w:val="00C84F23"/>
    <w:rsid w:val="00C84F2D"/>
    <w:rsid w:val="00C86097"/>
    <w:rsid w:val="00C87199"/>
    <w:rsid w:val="00C90312"/>
    <w:rsid w:val="00C90FC4"/>
    <w:rsid w:val="00C928BA"/>
    <w:rsid w:val="00C95240"/>
    <w:rsid w:val="00C953CD"/>
    <w:rsid w:val="00C9545D"/>
    <w:rsid w:val="00C96B4F"/>
    <w:rsid w:val="00C97826"/>
    <w:rsid w:val="00C97B12"/>
    <w:rsid w:val="00CA1FC5"/>
    <w:rsid w:val="00CA212B"/>
    <w:rsid w:val="00CA2EE8"/>
    <w:rsid w:val="00CA36A1"/>
    <w:rsid w:val="00CA3A57"/>
    <w:rsid w:val="00CA41AC"/>
    <w:rsid w:val="00CA4473"/>
    <w:rsid w:val="00CA4CC7"/>
    <w:rsid w:val="00CA7C9A"/>
    <w:rsid w:val="00CB0099"/>
    <w:rsid w:val="00CB0368"/>
    <w:rsid w:val="00CB041E"/>
    <w:rsid w:val="00CB0567"/>
    <w:rsid w:val="00CB0F72"/>
    <w:rsid w:val="00CB2922"/>
    <w:rsid w:val="00CB2A0E"/>
    <w:rsid w:val="00CB5047"/>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1E84"/>
    <w:rsid w:val="00CE3A7B"/>
    <w:rsid w:val="00CE5BCA"/>
    <w:rsid w:val="00CE5C28"/>
    <w:rsid w:val="00CE6425"/>
    <w:rsid w:val="00CE7A24"/>
    <w:rsid w:val="00CE7E6A"/>
    <w:rsid w:val="00CF010E"/>
    <w:rsid w:val="00CF24C3"/>
    <w:rsid w:val="00CF2A3E"/>
    <w:rsid w:val="00CF2BA3"/>
    <w:rsid w:val="00CF2D0B"/>
    <w:rsid w:val="00CF3169"/>
    <w:rsid w:val="00CF377E"/>
    <w:rsid w:val="00CF3E49"/>
    <w:rsid w:val="00CF4381"/>
    <w:rsid w:val="00CF60EE"/>
    <w:rsid w:val="00D01876"/>
    <w:rsid w:val="00D01E35"/>
    <w:rsid w:val="00D02882"/>
    <w:rsid w:val="00D02906"/>
    <w:rsid w:val="00D04287"/>
    <w:rsid w:val="00D05AE9"/>
    <w:rsid w:val="00D07098"/>
    <w:rsid w:val="00D07EBE"/>
    <w:rsid w:val="00D107EA"/>
    <w:rsid w:val="00D10833"/>
    <w:rsid w:val="00D10C60"/>
    <w:rsid w:val="00D112C2"/>
    <w:rsid w:val="00D11B8D"/>
    <w:rsid w:val="00D11CE3"/>
    <w:rsid w:val="00D1208A"/>
    <w:rsid w:val="00D12356"/>
    <w:rsid w:val="00D13681"/>
    <w:rsid w:val="00D13F01"/>
    <w:rsid w:val="00D14668"/>
    <w:rsid w:val="00D14ED3"/>
    <w:rsid w:val="00D156F8"/>
    <w:rsid w:val="00D1582B"/>
    <w:rsid w:val="00D15C26"/>
    <w:rsid w:val="00D200E0"/>
    <w:rsid w:val="00D20501"/>
    <w:rsid w:val="00D226AF"/>
    <w:rsid w:val="00D22A3E"/>
    <w:rsid w:val="00D22CD9"/>
    <w:rsid w:val="00D232FE"/>
    <w:rsid w:val="00D23987"/>
    <w:rsid w:val="00D25D49"/>
    <w:rsid w:val="00D25E62"/>
    <w:rsid w:val="00D25E6B"/>
    <w:rsid w:val="00D2623E"/>
    <w:rsid w:val="00D2734A"/>
    <w:rsid w:val="00D27C8E"/>
    <w:rsid w:val="00D30051"/>
    <w:rsid w:val="00D31635"/>
    <w:rsid w:val="00D335EA"/>
    <w:rsid w:val="00D35176"/>
    <w:rsid w:val="00D35986"/>
    <w:rsid w:val="00D360A8"/>
    <w:rsid w:val="00D36EA1"/>
    <w:rsid w:val="00D3765F"/>
    <w:rsid w:val="00D3789A"/>
    <w:rsid w:val="00D37F03"/>
    <w:rsid w:val="00D406B1"/>
    <w:rsid w:val="00D40CEE"/>
    <w:rsid w:val="00D41E2D"/>
    <w:rsid w:val="00D430DF"/>
    <w:rsid w:val="00D43122"/>
    <w:rsid w:val="00D43DB7"/>
    <w:rsid w:val="00D44470"/>
    <w:rsid w:val="00D45D83"/>
    <w:rsid w:val="00D4793C"/>
    <w:rsid w:val="00D50371"/>
    <w:rsid w:val="00D50866"/>
    <w:rsid w:val="00D50D2E"/>
    <w:rsid w:val="00D51927"/>
    <w:rsid w:val="00D52824"/>
    <w:rsid w:val="00D52A00"/>
    <w:rsid w:val="00D5309F"/>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7220"/>
    <w:rsid w:val="00D674EF"/>
    <w:rsid w:val="00D678E2"/>
    <w:rsid w:val="00D708DA"/>
    <w:rsid w:val="00D72297"/>
    <w:rsid w:val="00D74A69"/>
    <w:rsid w:val="00D77BF1"/>
    <w:rsid w:val="00D8092F"/>
    <w:rsid w:val="00D82597"/>
    <w:rsid w:val="00D82A6C"/>
    <w:rsid w:val="00D8353B"/>
    <w:rsid w:val="00D839CC"/>
    <w:rsid w:val="00D83BEB"/>
    <w:rsid w:val="00D83C17"/>
    <w:rsid w:val="00D845FF"/>
    <w:rsid w:val="00D84AF4"/>
    <w:rsid w:val="00D85516"/>
    <w:rsid w:val="00D85885"/>
    <w:rsid w:val="00D8680C"/>
    <w:rsid w:val="00D87652"/>
    <w:rsid w:val="00D90736"/>
    <w:rsid w:val="00D90EB8"/>
    <w:rsid w:val="00D931C3"/>
    <w:rsid w:val="00D935C7"/>
    <w:rsid w:val="00D94C77"/>
    <w:rsid w:val="00D94FB7"/>
    <w:rsid w:val="00D97003"/>
    <w:rsid w:val="00D97019"/>
    <w:rsid w:val="00D97B08"/>
    <w:rsid w:val="00DA05E8"/>
    <w:rsid w:val="00DA4E88"/>
    <w:rsid w:val="00DA684E"/>
    <w:rsid w:val="00DB0625"/>
    <w:rsid w:val="00DB1B0B"/>
    <w:rsid w:val="00DB1C35"/>
    <w:rsid w:val="00DB1CD4"/>
    <w:rsid w:val="00DB28D6"/>
    <w:rsid w:val="00DB39AB"/>
    <w:rsid w:val="00DB49DE"/>
    <w:rsid w:val="00DB4BEF"/>
    <w:rsid w:val="00DB6132"/>
    <w:rsid w:val="00DB6A7B"/>
    <w:rsid w:val="00DC087E"/>
    <w:rsid w:val="00DC25A8"/>
    <w:rsid w:val="00DC28EC"/>
    <w:rsid w:val="00DC2E19"/>
    <w:rsid w:val="00DC2E27"/>
    <w:rsid w:val="00DC377E"/>
    <w:rsid w:val="00DC4FB2"/>
    <w:rsid w:val="00DC51AC"/>
    <w:rsid w:val="00DC53EC"/>
    <w:rsid w:val="00DC5C8A"/>
    <w:rsid w:val="00DC6AEA"/>
    <w:rsid w:val="00DC747B"/>
    <w:rsid w:val="00DD1880"/>
    <w:rsid w:val="00DD1AB3"/>
    <w:rsid w:val="00DD1E0E"/>
    <w:rsid w:val="00DD2320"/>
    <w:rsid w:val="00DD3D4D"/>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30BD"/>
    <w:rsid w:val="00E0318F"/>
    <w:rsid w:val="00E03246"/>
    <w:rsid w:val="00E03C0E"/>
    <w:rsid w:val="00E03C71"/>
    <w:rsid w:val="00E04585"/>
    <w:rsid w:val="00E04B10"/>
    <w:rsid w:val="00E04FAB"/>
    <w:rsid w:val="00E04FF5"/>
    <w:rsid w:val="00E05EC3"/>
    <w:rsid w:val="00E10732"/>
    <w:rsid w:val="00E10845"/>
    <w:rsid w:val="00E10CAC"/>
    <w:rsid w:val="00E11CF2"/>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A37"/>
    <w:rsid w:val="00E20B1C"/>
    <w:rsid w:val="00E22729"/>
    <w:rsid w:val="00E22A79"/>
    <w:rsid w:val="00E23C73"/>
    <w:rsid w:val="00E24A49"/>
    <w:rsid w:val="00E24AD8"/>
    <w:rsid w:val="00E24D24"/>
    <w:rsid w:val="00E26769"/>
    <w:rsid w:val="00E27059"/>
    <w:rsid w:val="00E277E7"/>
    <w:rsid w:val="00E27A05"/>
    <w:rsid w:val="00E308B1"/>
    <w:rsid w:val="00E32DDF"/>
    <w:rsid w:val="00E33CD6"/>
    <w:rsid w:val="00E34AC0"/>
    <w:rsid w:val="00E3512A"/>
    <w:rsid w:val="00E353A5"/>
    <w:rsid w:val="00E35F9E"/>
    <w:rsid w:val="00E3709D"/>
    <w:rsid w:val="00E37CC7"/>
    <w:rsid w:val="00E37E6E"/>
    <w:rsid w:val="00E40426"/>
    <w:rsid w:val="00E40614"/>
    <w:rsid w:val="00E40E5B"/>
    <w:rsid w:val="00E41917"/>
    <w:rsid w:val="00E42023"/>
    <w:rsid w:val="00E428FA"/>
    <w:rsid w:val="00E42C7E"/>
    <w:rsid w:val="00E43980"/>
    <w:rsid w:val="00E43ABE"/>
    <w:rsid w:val="00E43B2C"/>
    <w:rsid w:val="00E4458B"/>
    <w:rsid w:val="00E445BD"/>
    <w:rsid w:val="00E4568B"/>
    <w:rsid w:val="00E45D9B"/>
    <w:rsid w:val="00E469C4"/>
    <w:rsid w:val="00E523B1"/>
    <w:rsid w:val="00E5282D"/>
    <w:rsid w:val="00E53494"/>
    <w:rsid w:val="00E5444B"/>
    <w:rsid w:val="00E544A1"/>
    <w:rsid w:val="00E546B3"/>
    <w:rsid w:val="00E558EC"/>
    <w:rsid w:val="00E56404"/>
    <w:rsid w:val="00E571F9"/>
    <w:rsid w:val="00E57362"/>
    <w:rsid w:val="00E62233"/>
    <w:rsid w:val="00E6239C"/>
    <w:rsid w:val="00E625BE"/>
    <w:rsid w:val="00E62BE8"/>
    <w:rsid w:val="00E62DBA"/>
    <w:rsid w:val="00E63879"/>
    <w:rsid w:val="00E67E48"/>
    <w:rsid w:val="00E7122A"/>
    <w:rsid w:val="00E71FDE"/>
    <w:rsid w:val="00E727B7"/>
    <w:rsid w:val="00E72D5B"/>
    <w:rsid w:val="00E730AA"/>
    <w:rsid w:val="00E734AC"/>
    <w:rsid w:val="00E73DE3"/>
    <w:rsid w:val="00E758EB"/>
    <w:rsid w:val="00E76F52"/>
    <w:rsid w:val="00E7790E"/>
    <w:rsid w:val="00E77C8C"/>
    <w:rsid w:val="00E8005B"/>
    <w:rsid w:val="00E80396"/>
    <w:rsid w:val="00E806B6"/>
    <w:rsid w:val="00E80DDF"/>
    <w:rsid w:val="00E812EA"/>
    <w:rsid w:val="00E81859"/>
    <w:rsid w:val="00E81BE7"/>
    <w:rsid w:val="00E82730"/>
    <w:rsid w:val="00E85D2B"/>
    <w:rsid w:val="00E86FAA"/>
    <w:rsid w:val="00E90339"/>
    <w:rsid w:val="00E90392"/>
    <w:rsid w:val="00E91B87"/>
    <w:rsid w:val="00E92503"/>
    <w:rsid w:val="00E9364B"/>
    <w:rsid w:val="00E94ABC"/>
    <w:rsid w:val="00EA0359"/>
    <w:rsid w:val="00EA0F1B"/>
    <w:rsid w:val="00EA1782"/>
    <w:rsid w:val="00EA2778"/>
    <w:rsid w:val="00EA27AB"/>
    <w:rsid w:val="00EA31FC"/>
    <w:rsid w:val="00EA3BE0"/>
    <w:rsid w:val="00EA69E7"/>
    <w:rsid w:val="00EA7AA3"/>
    <w:rsid w:val="00EA7D22"/>
    <w:rsid w:val="00EB0497"/>
    <w:rsid w:val="00EB08CF"/>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CF0"/>
    <w:rsid w:val="00ED4220"/>
    <w:rsid w:val="00ED4409"/>
    <w:rsid w:val="00ED445F"/>
    <w:rsid w:val="00ED4646"/>
    <w:rsid w:val="00ED665E"/>
    <w:rsid w:val="00ED676A"/>
    <w:rsid w:val="00ED7556"/>
    <w:rsid w:val="00ED7805"/>
    <w:rsid w:val="00EE107C"/>
    <w:rsid w:val="00EE11E4"/>
    <w:rsid w:val="00EE1B91"/>
    <w:rsid w:val="00EE2ECF"/>
    <w:rsid w:val="00EE3E9C"/>
    <w:rsid w:val="00EE495A"/>
    <w:rsid w:val="00EE59D7"/>
    <w:rsid w:val="00EE7807"/>
    <w:rsid w:val="00EF13C1"/>
    <w:rsid w:val="00EF1BA3"/>
    <w:rsid w:val="00EF508E"/>
    <w:rsid w:val="00EF6CE9"/>
    <w:rsid w:val="00EF7C4F"/>
    <w:rsid w:val="00F02492"/>
    <w:rsid w:val="00F02C2D"/>
    <w:rsid w:val="00F0325B"/>
    <w:rsid w:val="00F04044"/>
    <w:rsid w:val="00F046C8"/>
    <w:rsid w:val="00F0606E"/>
    <w:rsid w:val="00F06E9A"/>
    <w:rsid w:val="00F06F7C"/>
    <w:rsid w:val="00F07613"/>
    <w:rsid w:val="00F07AAE"/>
    <w:rsid w:val="00F10929"/>
    <w:rsid w:val="00F1108B"/>
    <w:rsid w:val="00F11A9B"/>
    <w:rsid w:val="00F12DAE"/>
    <w:rsid w:val="00F147C6"/>
    <w:rsid w:val="00F14C2A"/>
    <w:rsid w:val="00F15A2C"/>
    <w:rsid w:val="00F167A9"/>
    <w:rsid w:val="00F16951"/>
    <w:rsid w:val="00F17D44"/>
    <w:rsid w:val="00F2273F"/>
    <w:rsid w:val="00F22CF6"/>
    <w:rsid w:val="00F231D5"/>
    <w:rsid w:val="00F23747"/>
    <w:rsid w:val="00F2706D"/>
    <w:rsid w:val="00F27C1E"/>
    <w:rsid w:val="00F3000A"/>
    <w:rsid w:val="00F31F68"/>
    <w:rsid w:val="00F32DB0"/>
    <w:rsid w:val="00F33D35"/>
    <w:rsid w:val="00F346A8"/>
    <w:rsid w:val="00F34C84"/>
    <w:rsid w:val="00F357D9"/>
    <w:rsid w:val="00F40AD7"/>
    <w:rsid w:val="00F411C4"/>
    <w:rsid w:val="00F41960"/>
    <w:rsid w:val="00F43AFA"/>
    <w:rsid w:val="00F455BF"/>
    <w:rsid w:val="00F46F0D"/>
    <w:rsid w:val="00F5021A"/>
    <w:rsid w:val="00F50EF9"/>
    <w:rsid w:val="00F50F2B"/>
    <w:rsid w:val="00F50FB3"/>
    <w:rsid w:val="00F5561C"/>
    <w:rsid w:val="00F563D1"/>
    <w:rsid w:val="00F56BB6"/>
    <w:rsid w:val="00F571CE"/>
    <w:rsid w:val="00F579ED"/>
    <w:rsid w:val="00F60C62"/>
    <w:rsid w:val="00F63870"/>
    <w:rsid w:val="00F63D52"/>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95B"/>
    <w:rsid w:val="00FA73DD"/>
    <w:rsid w:val="00FA756D"/>
    <w:rsid w:val="00FB0330"/>
    <w:rsid w:val="00FB13C2"/>
    <w:rsid w:val="00FB292F"/>
    <w:rsid w:val="00FB2C30"/>
    <w:rsid w:val="00FB5370"/>
    <w:rsid w:val="00FB65CA"/>
    <w:rsid w:val="00FB695C"/>
    <w:rsid w:val="00FB7D0F"/>
    <w:rsid w:val="00FC00DD"/>
    <w:rsid w:val="00FC0FB4"/>
    <w:rsid w:val="00FC1A49"/>
    <w:rsid w:val="00FC4D42"/>
    <w:rsid w:val="00FC51D4"/>
    <w:rsid w:val="00FC590F"/>
    <w:rsid w:val="00FC6370"/>
    <w:rsid w:val="00FC6AEC"/>
    <w:rsid w:val="00FC6F93"/>
    <w:rsid w:val="00FC7E40"/>
    <w:rsid w:val="00FD04FA"/>
    <w:rsid w:val="00FD176C"/>
    <w:rsid w:val="00FD1D29"/>
    <w:rsid w:val="00FD264B"/>
    <w:rsid w:val="00FD2782"/>
    <w:rsid w:val="00FD38CD"/>
    <w:rsid w:val="00FD6244"/>
    <w:rsid w:val="00FE097F"/>
    <w:rsid w:val="00FE0D04"/>
    <w:rsid w:val="00FE2025"/>
    <w:rsid w:val="00FE20B8"/>
    <w:rsid w:val="00FE2551"/>
    <w:rsid w:val="00FE3399"/>
    <w:rsid w:val="00FE3B16"/>
    <w:rsid w:val="00FE49E3"/>
    <w:rsid w:val="00FE56A8"/>
    <w:rsid w:val="00FE5C45"/>
    <w:rsid w:val="00FE64C4"/>
    <w:rsid w:val="00FE684D"/>
    <w:rsid w:val="00FE7E0D"/>
    <w:rsid w:val="00FE7F53"/>
    <w:rsid w:val="00FF4B45"/>
    <w:rsid w:val="00FF56C5"/>
    <w:rsid w:val="00FF57CD"/>
    <w:rsid w:val="00FF5C73"/>
    <w:rsid w:val="00FF5DB6"/>
    <w:rsid w:val="00FF76E4"/>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51FB1247-B1D1-41E2-BDFE-034CFF23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2032491888">
          <w:marLeft w:val="0"/>
          <w:marRight w:val="0"/>
          <w:marTop w:val="0"/>
          <w:marBottom w:val="0"/>
          <w:divBdr>
            <w:top w:val="none" w:sz="0" w:space="0" w:color="auto"/>
            <w:left w:val="none" w:sz="0" w:space="0" w:color="auto"/>
            <w:bottom w:val="none" w:sz="0" w:space="0" w:color="auto"/>
            <w:right w:val="none" w:sz="0" w:space="0" w:color="auto"/>
          </w:divBdr>
        </w:div>
        <w:div w:id="761604156">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20CDD-CE89-4913-95CB-CA13405A8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40</Pages>
  <Words>8303</Words>
  <Characters>45668</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9</cp:revision>
  <cp:lastPrinted>2018-08-31T18:51:00Z</cp:lastPrinted>
  <dcterms:created xsi:type="dcterms:W3CDTF">2018-08-30T17:55:00Z</dcterms:created>
  <dcterms:modified xsi:type="dcterms:W3CDTF">2018-09-20T23:25:00Z</dcterms:modified>
</cp:coreProperties>
</file>