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EAEE3" w14:textId="77777777" w:rsidR="009B6081" w:rsidRDefault="009B6081" w:rsidP="00D266B8">
      <w:pPr>
        <w:spacing w:line="360" w:lineRule="auto"/>
        <w:rPr>
          <w:rFonts w:ascii="Palatino Linotype" w:eastAsia="Times New Roman" w:hAnsi="Palatino Linotype" w:cs="Times New Roman"/>
          <w:b/>
        </w:rPr>
      </w:pPr>
    </w:p>
    <w:p w14:paraId="5704C457" w14:textId="77777777" w:rsidR="009B6081" w:rsidRPr="00D266B8" w:rsidRDefault="009B6081" w:rsidP="00D266B8">
      <w:pPr>
        <w:spacing w:line="360" w:lineRule="auto"/>
        <w:rPr>
          <w:rFonts w:ascii="Palatino Linotype" w:eastAsia="Times New Roman" w:hAnsi="Palatino Linotype" w:cs="Times New Roman"/>
          <w:b/>
          <w:sz w:val="22"/>
          <w:szCs w:val="22"/>
        </w:rPr>
      </w:pPr>
      <w:r w:rsidRPr="00D266B8">
        <w:rPr>
          <w:rFonts w:ascii="Palatino Linotype" w:eastAsia="Times New Roman" w:hAnsi="Palatino Linotype" w:cs="Times New Roman"/>
          <w:b/>
          <w:sz w:val="22"/>
          <w:szCs w:val="22"/>
        </w:rPr>
        <w:t>LÍNEAS ARGUMENTATIVAS</w:t>
      </w:r>
    </w:p>
    <w:p w14:paraId="694FFD85" w14:textId="77777777" w:rsidR="00166540" w:rsidRPr="00D266B8" w:rsidRDefault="00166540" w:rsidP="00D266B8">
      <w:pPr>
        <w:spacing w:line="360" w:lineRule="auto"/>
        <w:rPr>
          <w:rFonts w:ascii="Palatino Linotype" w:eastAsia="Times New Roman" w:hAnsi="Palatino Linotype" w:cs="Times New Roman"/>
          <w:b/>
          <w:sz w:val="22"/>
          <w:szCs w:val="22"/>
        </w:rPr>
      </w:pPr>
    </w:p>
    <w:p w14:paraId="75C6DE6D" w14:textId="77777777" w:rsidR="00166540" w:rsidRPr="00D266B8" w:rsidRDefault="00166540" w:rsidP="00D266B8">
      <w:pPr>
        <w:spacing w:line="360" w:lineRule="auto"/>
        <w:jc w:val="both"/>
        <w:rPr>
          <w:rFonts w:ascii="Palatino Linotype" w:hAnsi="Palatino Linotype"/>
          <w:sz w:val="22"/>
          <w:szCs w:val="22"/>
        </w:rPr>
      </w:pPr>
      <w:r w:rsidRPr="00D266B8">
        <w:rPr>
          <w:rFonts w:ascii="Palatino Linotype" w:hAnsi="Palatino Linotype"/>
          <w:b/>
          <w:sz w:val="22"/>
          <w:szCs w:val="22"/>
        </w:rPr>
        <w:t>DEBERES DE LAS AUTORIDADES.</w:t>
      </w:r>
      <w:r w:rsidRPr="00D266B8">
        <w:rPr>
          <w:rFonts w:ascii="Palatino Linotype" w:hAnsi="Palatino Linotype"/>
          <w:sz w:val="22"/>
          <w:szCs w:val="22"/>
        </w:rPr>
        <w:t xml:space="preserve"> El derecho de acceso a la información pública es un derecho humano constitucionalmente reconocido en consecuencia todas las autoridades en el ámbito de sus competencias tienen la obligación de respetarlo, protegerlo y garantizarlo. </w:t>
      </w:r>
    </w:p>
    <w:p w14:paraId="5FEDC6B1" w14:textId="77777777" w:rsidR="00E407CB" w:rsidRPr="00D266B8" w:rsidRDefault="00E407CB" w:rsidP="00D266B8">
      <w:pPr>
        <w:spacing w:line="360" w:lineRule="auto"/>
        <w:jc w:val="both"/>
        <w:rPr>
          <w:rFonts w:ascii="Palatino Linotype" w:hAnsi="Palatino Linotype"/>
          <w:sz w:val="22"/>
          <w:szCs w:val="22"/>
        </w:rPr>
      </w:pPr>
    </w:p>
    <w:p w14:paraId="39608F6C" w14:textId="77777777" w:rsidR="00E407CB" w:rsidRPr="00D266B8" w:rsidRDefault="00E407CB" w:rsidP="00D266B8">
      <w:pPr>
        <w:spacing w:before="240" w:after="240" w:line="360" w:lineRule="auto"/>
        <w:jc w:val="both"/>
        <w:rPr>
          <w:rFonts w:ascii="Palatino Linotype" w:hAnsi="Palatino Linotype"/>
          <w:sz w:val="22"/>
          <w:szCs w:val="22"/>
          <w:lang w:eastAsia="es-MX"/>
        </w:rPr>
      </w:pPr>
      <w:r w:rsidRPr="00D266B8">
        <w:rPr>
          <w:rFonts w:ascii="Palatino Linotype" w:hAnsi="Palatino Linotype"/>
          <w:b/>
          <w:sz w:val="22"/>
          <w:szCs w:val="22"/>
        </w:rPr>
        <w:t xml:space="preserve">RESPUESTAS IMPRECISAS O INCOMPLETAS, DEBER DE REPARACIÓN. </w:t>
      </w:r>
      <w:r w:rsidRPr="00D266B8">
        <w:rPr>
          <w:rFonts w:ascii="Palatino Linotype" w:hAnsi="Palatino Linotype"/>
          <w:sz w:val="22"/>
          <w:szCs w:val="22"/>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7487AC7B" w14:textId="5F55FEA0" w:rsidR="00854669" w:rsidRPr="00D266B8" w:rsidRDefault="00854669" w:rsidP="00D266B8">
      <w:pPr>
        <w:spacing w:line="360" w:lineRule="auto"/>
        <w:jc w:val="both"/>
        <w:rPr>
          <w:rFonts w:ascii="Palatino Linotype" w:eastAsia="Times New Roman" w:hAnsi="Palatino Linotype" w:cs="Arial"/>
          <w:color w:val="000000"/>
          <w:sz w:val="22"/>
          <w:szCs w:val="22"/>
        </w:rPr>
      </w:pPr>
      <w:r w:rsidRPr="00D266B8">
        <w:rPr>
          <w:rFonts w:ascii="Palatino Linotype" w:eastAsia="Times New Roman" w:hAnsi="Palatino Linotype" w:cs="Arial"/>
          <w:b/>
          <w:color w:val="000000"/>
          <w:sz w:val="22"/>
          <w:szCs w:val="22"/>
          <w:lang w:val="es-ES"/>
        </w:rPr>
        <w:t>LEGITIMIDAD DEL ÓRGANO GARANTE DE CONOCER SOBRE LA INFORMACIÓN  CORRESPONDIENTE A SUS ACTOS DE AUTORIDAD QUE ES GENERADA, POSEÍDA Y ADMINISTRADA POR LOS SINDICATOS.</w:t>
      </w:r>
      <w:r w:rsidRPr="00D266B8">
        <w:rPr>
          <w:rFonts w:ascii="Palatino Linotype" w:eastAsia="Times New Roman" w:hAnsi="Palatino Linotype" w:cs="Arial"/>
          <w:color w:val="000000"/>
          <w:sz w:val="22"/>
          <w:szCs w:val="22"/>
          <w:lang w:val="es-ES"/>
        </w:rPr>
        <w:t xml:space="preserve"> </w:t>
      </w:r>
      <w:r w:rsidR="001B282A" w:rsidRPr="00D266B8">
        <w:rPr>
          <w:rFonts w:ascii="Palatino Linotype" w:eastAsia="Times New Roman" w:hAnsi="Palatino Linotype" w:cs="Arial"/>
          <w:color w:val="000000"/>
          <w:sz w:val="22"/>
          <w:szCs w:val="22"/>
          <w:lang w:val="es-ES"/>
        </w:rPr>
        <w:t xml:space="preserve">El </w:t>
      </w:r>
      <w:r w:rsidR="001B282A" w:rsidRPr="00D266B8">
        <w:rPr>
          <w:rFonts w:ascii="Palatino Linotype" w:eastAsia="Times New Roman" w:hAnsi="Palatino Linotype" w:cs="Arial"/>
          <w:color w:val="000000"/>
          <w:sz w:val="22"/>
          <w:szCs w:val="22"/>
        </w:rPr>
        <w:t>Sindicato de Maestros al Servicio del Estado de México   advirtiendo su propia naturaleza de creación y finalidades</w:t>
      </w:r>
      <w:r w:rsidR="001B282A" w:rsidRPr="00D266B8">
        <w:rPr>
          <w:rFonts w:ascii="Palatino Linotype" w:eastAsia="Times New Roman" w:hAnsi="Palatino Linotype" w:cs="Arial"/>
          <w:b/>
          <w:color w:val="000000"/>
          <w:sz w:val="22"/>
          <w:szCs w:val="22"/>
        </w:rPr>
        <w:t xml:space="preserve"> </w:t>
      </w:r>
      <w:r w:rsidR="001B282A" w:rsidRPr="00D266B8">
        <w:rPr>
          <w:rFonts w:ascii="Palatino Linotype" w:eastAsia="Times New Roman" w:hAnsi="Palatino Linotype" w:cs="Arial"/>
          <w:color w:val="000000"/>
          <w:sz w:val="22"/>
          <w:szCs w:val="22"/>
          <w:lang w:val="es-ES"/>
        </w:rPr>
        <w:t xml:space="preserve">está sujeto en relación al tratamiento de los datos  personales que pose a la </w:t>
      </w:r>
      <w:r w:rsidR="001B282A" w:rsidRPr="00D266B8">
        <w:rPr>
          <w:rFonts w:ascii="Palatino Linotype" w:eastAsia="Times New Roman" w:hAnsi="Palatino Linotype" w:cs="Arial"/>
          <w:color w:val="000000"/>
          <w:sz w:val="22"/>
          <w:szCs w:val="22"/>
        </w:rPr>
        <w:t>Ley Federal de Protección de Datos Personales en Posesión de los particulares, sin embargo,</w:t>
      </w:r>
      <w:r w:rsidR="001B282A" w:rsidRPr="00D266B8">
        <w:rPr>
          <w:rFonts w:ascii="Palatino Linotype" w:eastAsia="Times New Roman" w:hAnsi="Palatino Linotype" w:cs="Arial"/>
          <w:color w:val="000000"/>
          <w:sz w:val="22"/>
          <w:szCs w:val="22"/>
          <w:lang w:val="es-ES"/>
        </w:rPr>
        <w:t xml:space="preserve"> para el caso de una solicitud de acceso a información pública</w:t>
      </w:r>
      <w:r w:rsidR="001B282A" w:rsidRPr="00D266B8">
        <w:rPr>
          <w:sz w:val="22"/>
          <w:szCs w:val="22"/>
        </w:rPr>
        <w:t xml:space="preserve"> </w:t>
      </w:r>
      <w:r w:rsidR="001B282A" w:rsidRPr="00D266B8">
        <w:rPr>
          <w:rFonts w:ascii="Palatino Linotype" w:eastAsia="Times New Roman" w:hAnsi="Palatino Linotype" w:cs="Arial"/>
          <w:color w:val="000000"/>
          <w:sz w:val="22"/>
          <w:szCs w:val="22"/>
        </w:rPr>
        <w:t>Ley General De Transparencia Y Acceso A La Información Pública  y la</w:t>
      </w:r>
      <w:r w:rsidR="001B282A" w:rsidRPr="00D266B8">
        <w:rPr>
          <w:rFonts w:ascii="Palatino Linotype" w:eastAsia="Times New Roman" w:hAnsi="Palatino Linotype" w:cs="Arial"/>
          <w:b/>
          <w:color w:val="000000"/>
          <w:sz w:val="22"/>
          <w:szCs w:val="22"/>
          <w:lang w:val="es-ES"/>
        </w:rPr>
        <w:t xml:space="preserve"> </w:t>
      </w:r>
      <w:r w:rsidR="001B282A" w:rsidRPr="00D266B8">
        <w:rPr>
          <w:rFonts w:ascii="Palatino Linotype" w:eastAsia="Times New Roman" w:hAnsi="Palatino Linotype" w:cs="Arial"/>
          <w:color w:val="000000"/>
          <w:sz w:val="22"/>
          <w:szCs w:val="22"/>
          <w:lang w:val="es-ES"/>
        </w:rPr>
        <w:t xml:space="preserve">Ley de Transparencia y Acceso a la Información Pública del Estado de México y Municipios, legitiman al </w:t>
      </w:r>
      <w:r w:rsidR="001B282A" w:rsidRPr="00D266B8">
        <w:rPr>
          <w:rFonts w:ascii="Palatino Linotype" w:eastAsia="Times New Roman" w:hAnsi="Palatino Linotype" w:cs="Arial"/>
          <w:color w:val="000000"/>
          <w:sz w:val="22"/>
          <w:szCs w:val="22"/>
        </w:rPr>
        <w:t>Instituto de Transparencia, Acceso a la Información Pública y Protección de Datos Personales del Estado de México y Municipios para conocer y resolver de las documentales que son generadas, poseídas y administradas en el ejercicio de sus funciones, atribuciones y competencias a través de los cuales se documentan sus actos de autoridad.</w:t>
      </w:r>
    </w:p>
    <w:sdt>
      <w:sdtPr>
        <w:rPr>
          <w:rFonts w:asciiTheme="minorHAnsi" w:eastAsiaTheme="minorEastAsia" w:hAnsiTheme="minorHAnsi" w:cstheme="minorBidi"/>
          <w:b w:val="0"/>
          <w:szCs w:val="24"/>
          <w:lang w:val="es-ES" w:eastAsia="es-ES"/>
        </w:rPr>
        <w:id w:val="807751733"/>
        <w:docPartObj>
          <w:docPartGallery w:val="Table of Contents"/>
          <w:docPartUnique/>
        </w:docPartObj>
      </w:sdtPr>
      <w:sdtEndPr>
        <w:rPr>
          <w:bCs/>
        </w:rPr>
      </w:sdtEndPr>
      <w:sdtContent>
        <w:p w14:paraId="44211539" w14:textId="177A96AF" w:rsidR="00467D23" w:rsidRDefault="00467D23">
          <w:pPr>
            <w:pStyle w:val="TtulodeTDC"/>
            <w:rPr>
              <w:lang w:val="es-ES"/>
            </w:rPr>
          </w:pPr>
          <w:r>
            <w:rPr>
              <w:lang w:val="es-ES"/>
            </w:rPr>
            <w:t>Índice</w:t>
          </w:r>
        </w:p>
        <w:p w14:paraId="5AED28F3" w14:textId="77777777" w:rsidR="00467D23" w:rsidRPr="00467D23" w:rsidRDefault="00467D23" w:rsidP="00467D23">
          <w:pPr>
            <w:rPr>
              <w:lang w:val="es-ES" w:eastAsia="es-MX"/>
            </w:rPr>
          </w:pPr>
        </w:p>
        <w:p w14:paraId="263DE6A0" w14:textId="77777777" w:rsidR="00467D23" w:rsidRPr="00467D23" w:rsidRDefault="00467D23" w:rsidP="00467D23">
          <w:pPr>
            <w:pStyle w:val="TDC1"/>
            <w:tabs>
              <w:tab w:val="right" w:leader="dot" w:pos="8779"/>
            </w:tabs>
            <w:spacing w:after="0" w:line="360" w:lineRule="auto"/>
            <w:rPr>
              <w:rFonts w:ascii="Palatino Linotype" w:hAnsi="Palatino Linotype"/>
              <w:noProof/>
              <w:lang w:val="es-MX" w:eastAsia="es-MX"/>
            </w:rPr>
          </w:pPr>
          <w:r>
            <w:fldChar w:fldCharType="begin"/>
          </w:r>
          <w:r>
            <w:instrText xml:space="preserve"> TOC \o "1-3" \h \z \u </w:instrText>
          </w:r>
          <w:r>
            <w:fldChar w:fldCharType="separate"/>
          </w:r>
          <w:hyperlink w:anchor="_Toc516494476" w:history="1">
            <w:r w:rsidRPr="00467D23">
              <w:rPr>
                <w:rStyle w:val="Hipervnculo"/>
                <w:rFonts w:ascii="Palatino Linotype" w:hAnsi="Palatino Linotype"/>
                <w:noProof/>
              </w:rPr>
              <w:t>ANTECEDENTES</w:t>
            </w:r>
            <w:r w:rsidRPr="00467D23">
              <w:rPr>
                <w:rFonts w:ascii="Palatino Linotype" w:hAnsi="Palatino Linotype"/>
                <w:noProof/>
                <w:webHidden/>
              </w:rPr>
              <w:tab/>
            </w:r>
            <w:r w:rsidRPr="00467D23">
              <w:rPr>
                <w:rFonts w:ascii="Palatino Linotype" w:hAnsi="Palatino Linotype"/>
                <w:noProof/>
                <w:webHidden/>
              </w:rPr>
              <w:fldChar w:fldCharType="begin"/>
            </w:r>
            <w:r w:rsidRPr="00467D23">
              <w:rPr>
                <w:rFonts w:ascii="Palatino Linotype" w:hAnsi="Palatino Linotype"/>
                <w:noProof/>
                <w:webHidden/>
              </w:rPr>
              <w:instrText xml:space="preserve"> PAGEREF _Toc516494476 \h </w:instrText>
            </w:r>
            <w:r w:rsidRPr="00467D23">
              <w:rPr>
                <w:rFonts w:ascii="Palatino Linotype" w:hAnsi="Palatino Linotype"/>
                <w:noProof/>
                <w:webHidden/>
              </w:rPr>
            </w:r>
            <w:r w:rsidRPr="00467D23">
              <w:rPr>
                <w:rFonts w:ascii="Palatino Linotype" w:hAnsi="Palatino Linotype"/>
                <w:noProof/>
                <w:webHidden/>
              </w:rPr>
              <w:fldChar w:fldCharType="separate"/>
            </w:r>
            <w:r>
              <w:rPr>
                <w:rFonts w:ascii="Palatino Linotype" w:hAnsi="Palatino Linotype"/>
                <w:noProof/>
                <w:webHidden/>
              </w:rPr>
              <w:t>3</w:t>
            </w:r>
            <w:r w:rsidRPr="00467D23">
              <w:rPr>
                <w:rFonts w:ascii="Palatino Linotype" w:hAnsi="Palatino Linotype"/>
                <w:noProof/>
                <w:webHidden/>
              </w:rPr>
              <w:fldChar w:fldCharType="end"/>
            </w:r>
          </w:hyperlink>
        </w:p>
        <w:p w14:paraId="2FC553E1" w14:textId="77777777" w:rsidR="00467D23" w:rsidRPr="00467D23" w:rsidRDefault="00240EF9" w:rsidP="00467D23">
          <w:pPr>
            <w:pStyle w:val="TDC2"/>
            <w:tabs>
              <w:tab w:val="left" w:pos="440"/>
            </w:tabs>
            <w:spacing w:after="0" w:line="360" w:lineRule="auto"/>
            <w:rPr>
              <w:rFonts w:ascii="Palatino Linotype" w:hAnsi="Palatino Linotype"/>
              <w:noProof/>
              <w:lang w:val="es-MX" w:eastAsia="es-MX"/>
            </w:rPr>
          </w:pPr>
          <w:hyperlink w:anchor="_Toc516494477" w:history="1">
            <w:r w:rsidR="00467D23" w:rsidRPr="00467D23">
              <w:rPr>
                <w:rStyle w:val="Hipervnculo"/>
                <w:rFonts w:ascii="Palatino Linotype" w:hAnsi="Palatino Linotype" w:cs="Arial"/>
                <w:noProof/>
              </w:rPr>
              <w:t></w:t>
            </w:r>
            <w:r w:rsidR="00467D23" w:rsidRPr="00467D23">
              <w:rPr>
                <w:rFonts w:ascii="Palatino Linotype" w:hAnsi="Palatino Linotype"/>
                <w:noProof/>
                <w:lang w:val="es-MX" w:eastAsia="es-MX"/>
              </w:rPr>
              <w:tab/>
            </w:r>
            <w:r w:rsidR="00467D23" w:rsidRPr="00467D23">
              <w:rPr>
                <w:rStyle w:val="Hipervnculo"/>
                <w:rFonts w:ascii="Palatino Linotype" w:hAnsi="Palatino Linotype"/>
                <w:noProof/>
                <w:lang w:val="es-ES"/>
              </w:rPr>
              <w:t>Acto impugnado:</w:t>
            </w:r>
            <w:r w:rsidR="00467D23" w:rsidRPr="00467D23">
              <w:rPr>
                <w:rStyle w:val="Hipervnculo"/>
                <w:rFonts w:ascii="Palatino Linotype" w:hAnsi="Palatino Linotype"/>
                <w:i/>
                <w:noProof/>
                <w:lang w:val="es-ES"/>
              </w:rPr>
              <w:t xml:space="preserve"> DERECHO DE PETICIÓN Y DERECHO DE RESPUESTA CONSAGRADO EN EL ART. 8, DE LA CONSTITUCIÓN POLITICA DE LOS ESTADOS UNIDOS MEXICANOS.</w:t>
            </w:r>
            <w:r w:rsidR="00467D23" w:rsidRPr="00467D23">
              <w:rPr>
                <w:rFonts w:ascii="Palatino Linotype" w:hAnsi="Palatino Linotype"/>
                <w:noProof/>
                <w:webHidden/>
              </w:rPr>
              <w:tab/>
            </w:r>
            <w:r w:rsidR="00467D23" w:rsidRPr="00467D23">
              <w:rPr>
                <w:rFonts w:ascii="Palatino Linotype" w:hAnsi="Palatino Linotype"/>
                <w:noProof/>
                <w:webHidden/>
              </w:rPr>
              <w:fldChar w:fldCharType="begin"/>
            </w:r>
            <w:r w:rsidR="00467D23" w:rsidRPr="00467D23">
              <w:rPr>
                <w:rFonts w:ascii="Palatino Linotype" w:hAnsi="Palatino Linotype"/>
                <w:noProof/>
                <w:webHidden/>
              </w:rPr>
              <w:instrText xml:space="preserve"> PAGEREF _Toc516494477 \h </w:instrText>
            </w:r>
            <w:r w:rsidR="00467D23" w:rsidRPr="00467D23">
              <w:rPr>
                <w:rFonts w:ascii="Palatino Linotype" w:hAnsi="Palatino Linotype"/>
                <w:noProof/>
                <w:webHidden/>
              </w:rPr>
            </w:r>
            <w:r w:rsidR="00467D23" w:rsidRPr="00467D23">
              <w:rPr>
                <w:rFonts w:ascii="Palatino Linotype" w:hAnsi="Palatino Linotype"/>
                <w:noProof/>
                <w:webHidden/>
              </w:rPr>
              <w:fldChar w:fldCharType="separate"/>
            </w:r>
            <w:r w:rsidR="00467D23">
              <w:rPr>
                <w:rFonts w:ascii="Palatino Linotype" w:hAnsi="Palatino Linotype"/>
                <w:noProof/>
                <w:webHidden/>
              </w:rPr>
              <w:t>4</w:t>
            </w:r>
            <w:r w:rsidR="00467D23" w:rsidRPr="00467D23">
              <w:rPr>
                <w:rFonts w:ascii="Palatino Linotype" w:hAnsi="Palatino Linotype"/>
                <w:noProof/>
                <w:webHidden/>
              </w:rPr>
              <w:fldChar w:fldCharType="end"/>
            </w:r>
          </w:hyperlink>
        </w:p>
        <w:p w14:paraId="402FAAB7" w14:textId="77777777" w:rsidR="00467D23" w:rsidRPr="00467D23" w:rsidRDefault="00240EF9" w:rsidP="00467D23">
          <w:pPr>
            <w:pStyle w:val="TDC2"/>
            <w:tabs>
              <w:tab w:val="left" w:pos="440"/>
            </w:tabs>
            <w:spacing w:after="0" w:line="360" w:lineRule="auto"/>
            <w:rPr>
              <w:rFonts w:ascii="Palatino Linotype" w:hAnsi="Palatino Linotype"/>
              <w:noProof/>
              <w:lang w:val="es-MX" w:eastAsia="es-MX"/>
            </w:rPr>
          </w:pPr>
          <w:hyperlink w:anchor="_Toc516494478" w:history="1">
            <w:r w:rsidR="00467D23" w:rsidRPr="00467D23">
              <w:rPr>
                <w:rStyle w:val="Hipervnculo"/>
                <w:rFonts w:ascii="Palatino Linotype" w:hAnsi="Palatino Linotype" w:cs="Arial"/>
                <w:noProof/>
              </w:rPr>
              <w:t></w:t>
            </w:r>
            <w:r w:rsidR="00467D23" w:rsidRPr="00467D23">
              <w:rPr>
                <w:rFonts w:ascii="Palatino Linotype" w:hAnsi="Palatino Linotype"/>
                <w:noProof/>
                <w:lang w:val="es-MX" w:eastAsia="es-MX"/>
              </w:rPr>
              <w:tab/>
            </w:r>
            <w:r w:rsidR="00467D23" w:rsidRPr="00467D23">
              <w:rPr>
                <w:rStyle w:val="Hipervnculo"/>
                <w:rFonts w:ascii="Palatino Linotype" w:hAnsi="Palatino Linotype"/>
                <w:noProof/>
                <w:lang w:val="es-ES"/>
              </w:rPr>
              <w:t>Razones o Motivos de inconformidad:</w:t>
            </w:r>
            <w:r w:rsidR="00467D23" w:rsidRPr="00467D23">
              <w:rPr>
                <w:rFonts w:ascii="Palatino Linotype" w:hAnsi="Palatino Linotype"/>
                <w:noProof/>
                <w:webHidden/>
              </w:rPr>
              <w:tab/>
            </w:r>
            <w:r w:rsidR="00467D23" w:rsidRPr="00467D23">
              <w:rPr>
                <w:rFonts w:ascii="Palatino Linotype" w:hAnsi="Palatino Linotype"/>
                <w:noProof/>
                <w:webHidden/>
              </w:rPr>
              <w:fldChar w:fldCharType="begin"/>
            </w:r>
            <w:r w:rsidR="00467D23" w:rsidRPr="00467D23">
              <w:rPr>
                <w:rFonts w:ascii="Palatino Linotype" w:hAnsi="Palatino Linotype"/>
                <w:noProof/>
                <w:webHidden/>
              </w:rPr>
              <w:instrText xml:space="preserve"> PAGEREF _Toc516494478 \h </w:instrText>
            </w:r>
            <w:r w:rsidR="00467D23" w:rsidRPr="00467D23">
              <w:rPr>
                <w:rFonts w:ascii="Palatino Linotype" w:hAnsi="Palatino Linotype"/>
                <w:noProof/>
                <w:webHidden/>
              </w:rPr>
            </w:r>
            <w:r w:rsidR="00467D23" w:rsidRPr="00467D23">
              <w:rPr>
                <w:rFonts w:ascii="Palatino Linotype" w:hAnsi="Palatino Linotype"/>
                <w:noProof/>
                <w:webHidden/>
              </w:rPr>
              <w:fldChar w:fldCharType="separate"/>
            </w:r>
            <w:r w:rsidR="00467D23">
              <w:rPr>
                <w:rFonts w:ascii="Palatino Linotype" w:hAnsi="Palatino Linotype"/>
                <w:noProof/>
                <w:webHidden/>
              </w:rPr>
              <w:t>4</w:t>
            </w:r>
            <w:r w:rsidR="00467D23" w:rsidRPr="00467D23">
              <w:rPr>
                <w:rFonts w:ascii="Palatino Linotype" w:hAnsi="Palatino Linotype"/>
                <w:noProof/>
                <w:webHidden/>
              </w:rPr>
              <w:fldChar w:fldCharType="end"/>
            </w:r>
          </w:hyperlink>
        </w:p>
        <w:p w14:paraId="7FB50F5C" w14:textId="77777777" w:rsidR="00467D23" w:rsidRPr="00467D23" w:rsidRDefault="00240EF9" w:rsidP="00467D23">
          <w:pPr>
            <w:pStyle w:val="TDC1"/>
            <w:tabs>
              <w:tab w:val="right" w:leader="dot" w:pos="8779"/>
            </w:tabs>
            <w:spacing w:after="0" w:line="360" w:lineRule="auto"/>
            <w:rPr>
              <w:rFonts w:ascii="Palatino Linotype" w:hAnsi="Palatino Linotype"/>
              <w:noProof/>
              <w:lang w:val="es-MX" w:eastAsia="es-MX"/>
            </w:rPr>
          </w:pPr>
          <w:hyperlink w:anchor="_Toc516494479" w:history="1">
            <w:r w:rsidR="00467D23" w:rsidRPr="00467D23">
              <w:rPr>
                <w:rStyle w:val="Hipervnculo"/>
                <w:rFonts w:ascii="Palatino Linotype" w:hAnsi="Palatino Linotype"/>
                <w:noProof/>
              </w:rPr>
              <w:t>CONSIDERANDO</w:t>
            </w:r>
            <w:r w:rsidR="00467D23" w:rsidRPr="00467D23">
              <w:rPr>
                <w:rFonts w:ascii="Palatino Linotype" w:hAnsi="Palatino Linotype"/>
                <w:noProof/>
                <w:webHidden/>
              </w:rPr>
              <w:tab/>
            </w:r>
            <w:r w:rsidR="00467D23" w:rsidRPr="00467D23">
              <w:rPr>
                <w:rFonts w:ascii="Palatino Linotype" w:hAnsi="Palatino Linotype"/>
                <w:noProof/>
                <w:webHidden/>
              </w:rPr>
              <w:fldChar w:fldCharType="begin"/>
            </w:r>
            <w:r w:rsidR="00467D23" w:rsidRPr="00467D23">
              <w:rPr>
                <w:rFonts w:ascii="Palatino Linotype" w:hAnsi="Palatino Linotype"/>
                <w:noProof/>
                <w:webHidden/>
              </w:rPr>
              <w:instrText xml:space="preserve"> PAGEREF _Toc516494479 \h </w:instrText>
            </w:r>
            <w:r w:rsidR="00467D23" w:rsidRPr="00467D23">
              <w:rPr>
                <w:rFonts w:ascii="Palatino Linotype" w:hAnsi="Palatino Linotype"/>
                <w:noProof/>
                <w:webHidden/>
              </w:rPr>
            </w:r>
            <w:r w:rsidR="00467D23" w:rsidRPr="00467D23">
              <w:rPr>
                <w:rFonts w:ascii="Palatino Linotype" w:hAnsi="Palatino Linotype"/>
                <w:noProof/>
                <w:webHidden/>
              </w:rPr>
              <w:fldChar w:fldCharType="separate"/>
            </w:r>
            <w:r w:rsidR="00467D23">
              <w:rPr>
                <w:rFonts w:ascii="Palatino Linotype" w:hAnsi="Palatino Linotype"/>
                <w:noProof/>
                <w:webHidden/>
              </w:rPr>
              <w:t>6</w:t>
            </w:r>
            <w:r w:rsidR="00467D23" w:rsidRPr="00467D23">
              <w:rPr>
                <w:rFonts w:ascii="Palatino Linotype" w:hAnsi="Palatino Linotype"/>
                <w:noProof/>
                <w:webHidden/>
              </w:rPr>
              <w:fldChar w:fldCharType="end"/>
            </w:r>
          </w:hyperlink>
        </w:p>
        <w:p w14:paraId="601B374D" w14:textId="77777777" w:rsidR="00467D23" w:rsidRPr="00467D23" w:rsidRDefault="00240EF9" w:rsidP="00467D23">
          <w:pPr>
            <w:pStyle w:val="TDC2"/>
            <w:spacing w:after="0" w:line="360" w:lineRule="auto"/>
            <w:rPr>
              <w:rFonts w:ascii="Palatino Linotype" w:hAnsi="Palatino Linotype"/>
              <w:noProof/>
              <w:lang w:val="es-MX" w:eastAsia="es-MX"/>
            </w:rPr>
          </w:pPr>
          <w:hyperlink w:anchor="_Toc516494480" w:history="1">
            <w:r w:rsidR="00467D23" w:rsidRPr="00467D23">
              <w:rPr>
                <w:rStyle w:val="Hipervnculo"/>
                <w:rFonts w:ascii="Palatino Linotype" w:hAnsi="Palatino Linotype"/>
                <w:noProof/>
              </w:rPr>
              <w:t>PRIMERO. De la competencia</w:t>
            </w:r>
            <w:r w:rsidR="00467D23" w:rsidRPr="00467D23">
              <w:rPr>
                <w:rFonts w:ascii="Palatino Linotype" w:hAnsi="Palatino Linotype"/>
                <w:noProof/>
                <w:webHidden/>
              </w:rPr>
              <w:tab/>
            </w:r>
            <w:r w:rsidR="00467D23" w:rsidRPr="00467D23">
              <w:rPr>
                <w:rFonts w:ascii="Palatino Linotype" w:hAnsi="Palatino Linotype"/>
                <w:noProof/>
                <w:webHidden/>
              </w:rPr>
              <w:fldChar w:fldCharType="begin"/>
            </w:r>
            <w:r w:rsidR="00467D23" w:rsidRPr="00467D23">
              <w:rPr>
                <w:rFonts w:ascii="Palatino Linotype" w:hAnsi="Palatino Linotype"/>
                <w:noProof/>
                <w:webHidden/>
              </w:rPr>
              <w:instrText xml:space="preserve"> PAGEREF _Toc516494480 \h </w:instrText>
            </w:r>
            <w:r w:rsidR="00467D23" w:rsidRPr="00467D23">
              <w:rPr>
                <w:rFonts w:ascii="Palatino Linotype" w:hAnsi="Palatino Linotype"/>
                <w:noProof/>
                <w:webHidden/>
              </w:rPr>
            </w:r>
            <w:r w:rsidR="00467D23" w:rsidRPr="00467D23">
              <w:rPr>
                <w:rFonts w:ascii="Palatino Linotype" w:hAnsi="Palatino Linotype"/>
                <w:noProof/>
                <w:webHidden/>
              </w:rPr>
              <w:fldChar w:fldCharType="separate"/>
            </w:r>
            <w:r w:rsidR="00467D23">
              <w:rPr>
                <w:rFonts w:ascii="Palatino Linotype" w:hAnsi="Palatino Linotype"/>
                <w:noProof/>
                <w:webHidden/>
              </w:rPr>
              <w:t>6</w:t>
            </w:r>
            <w:r w:rsidR="00467D23" w:rsidRPr="00467D23">
              <w:rPr>
                <w:rFonts w:ascii="Palatino Linotype" w:hAnsi="Palatino Linotype"/>
                <w:noProof/>
                <w:webHidden/>
              </w:rPr>
              <w:fldChar w:fldCharType="end"/>
            </w:r>
          </w:hyperlink>
        </w:p>
        <w:p w14:paraId="0F2580FB" w14:textId="77777777" w:rsidR="00467D23" w:rsidRPr="00467D23" w:rsidRDefault="00240EF9" w:rsidP="00467D23">
          <w:pPr>
            <w:pStyle w:val="TDC2"/>
            <w:spacing w:after="0" w:line="360" w:lineRule="auto"/>
            <w:rPr>
              <w:rFonts w:ascii="Palatino Linotype" w:hAnsi="Palatino Linotype"/>
              <w:noProof/>
              <w:lang w:val="es-MX" w:eastAsia="es-MX"/>
            </w:rPr>
          </w:pPr>
          <w:hyperlink w:anchor="_Toc516494481" w:history="1">
            <w:r w:rsidR="00467D23" w:rsidRPr="00467D23">
              <w:rPr>
                <w:rStyle w:val="Hipervnculo"/>
                <w:rFonts w:ascii="Palatino Linotype" w:hAnsi="Palatino Linotype"/>
                <w:noProof/>
              </w:rPr>
              <w:t>SEGUNDO. De la oportunidad y procedencia.</w:t>
            </w:r>
            <w:r w:rsidR="00467D23" w:rsidRPr="00467D23">
              <w:rPr>
                <w:rFonts w:ascii="Palatino Linotype" w:hAnsi="Palatino Linotype"/>
                <w:noProof/>
                <w:webHidden/>
              </w:rPr>
              <w:tab/>
            </w:r>
            <w:r w:rsidR="00467D23" w:rsidRPr="00467D23">
              <w:rPr>
                <w:rFonts w:ascii="Palatino Linotype" w:hAnsi="Palatino Linotype"/>
                <w:noProof/>
                <w:webHidden/>
              </w:rPr>
              <w:fldChar w:fldCharType="begin"/>
            </w:r>
            <w:r w:rsidR="00467D23" w:rsidRPr="00467D23">
              <w:rPr>
                <w:rFonts w:ascii="Palatino Linotype" w:hAnsi="Palatino Linotype"/>
                <w:noProof/>
                <w:webHidden/>
              </w:rPr>
              <w:instrText xml:space="preserve"> PAGEREF _Toc516494481 \h </w:instrText>
            </w:r>
            <w:r w:rsidR="00467D23" w:rsidRPr="00467D23">
              <w:rPr>
                <w:rFonts w:ascii="Palatino Linotype" w:hAnsi="Palatino Linotype"/>
                <w:noProof/>
                <w:webHidden/>
              </w:rPr>
            </w:r>
            <w:r w:rsidR="00467D23" w:rsidRPr="00467D23">
              <w:rPr>
                <w:rFonts w:ascii="Palatino Linotype" w:hAnsi="Palatino Linotype"/>
                <w:noProof/>
                <w:webHidden/>
              </w:rPr>
              <w:fldChar w:fldCharType="separate"/>
            </w:r>
            <w:r w:rsidR="00467D23">
              <w:rPr>
                <w:rFonts w:ascii="Palatino Linotype" w:hAnsi="Palatino Linotype"/>
                <w:noProof/>
                <w:webHidden/>
              </w:rPr>
              <w:t>7</w:t>
            </w:r>
            <w:r w:rsidR="00467D23" w:rsidRPr="00467D23">
              <w:rPr>
                <w:rFonts w:ascii="Palatino Linotype" w:hAnsi="Palatino Linotype"/>
                <w:noProof/>
                <w:webHidden/>
              </w:rPr>
              <w:fldChar w:fldCharType="end"/>
            </w:r>
          </w:hyperlink>
        </w:p>
        <w:p w14:paraId="2CD1E843" w14:textId="77777777" w:rsidR="00467D23" w:rsidRPr="00467D23" w:rsidRDefault="00240EF9" w:rsidP="00467D23">
          <w:pPr>
            <w:pStyle w:val="TDC1"/>
            <w:tabs>
              <w:tab w:val="right" w:leader="dot" w:pos="8779"/>
            </w:tabs>
            <w:spacing w:after="0" w:line="360" w:lineRule="auto"/>
            <w:rPr>
              <w:rFonts w:ascii="Palatino Linotype" w:hAnsi="Palatino Linotype"/>
              <w:noProof/>
              <w:lang w:val="es-MX" w:eastAsia="es-MX"/>
            </w:rPr>
          </w:pPr>
          <w:hyperlink w:anchor="_Toc516494482" w:history="1">
            <w:r w:rsidR="00467D23" w:rsidRPr="00467D23">
              <w:rPr>
                <w:rStyle w:val="Hipervnculo"/>
                <w:rFonts w:ascii="Palatino Linotype" w:eastAsia="Calibri" w:hAnsi="Palatino Linotype" w:cs="Times New Roman"/>
                <w:bCs/>
                <w:noProof/>
                <w:lang w:val="es-ES"/>
              </w:rPr>
              <w:t xml:space="preserve">TERCERO. </w:t>
            </w:r>
            <w:r w:rsidR="00467D23" w:rsidRPr="00467D23">
              <w:rPr>
                <w:rStyle w:val="Hipervnculo"/>
                <w:rFonts w:ascii="Palatino Linotype" w:eastAsia="MS Gothic" w:hAnsi="Palatino Linotype" w:cs="Times New Roman"/>
                <w:noProof/>
                <w:lang w:val="es-ES"/>
              </w:rPr>
              <w:t>Del planteamiento de la litis</w:t>
            </w:r>
            <w:r w:rsidR="00467D23" w:rsidRPr="00467D23">
              <w:rPr>
                <w:rStyle w:val="Hipervnculo"/>
                <w:rFonts w:ascii="Palatino Linotype" w:eastAsia="Calibri" w:hAnsi="Palatino Linotype" w:cs="Times New Roman"/>
                <w:bCs/>
                <w:noProof/>
                <w:lang w:val="es-ES"/>
              </w:rPr>
              <w:t>.</w:t>
            </w:r>
            <w:r w:rsidR="00467D23" w:rsidRPr="00467D23">
              <w:rPr>
                <w:rFonts w:ascii="Palatino Linotype" w:hAnsi="Palatino Linotype"/>
                <w:noProof/>
                <w:webHidden/>
              </w:rPr>
              <w:tab/>
            </w:r>
            <w:r w:rsidR="00467D23" w:rsidRPr="00467D23">
              <w:rPr>
                <w:rFonts w:ascii="Palatino Linotype" w:hAnsi="Palatino Linotype"/>
                <w:noProof/>
                <w:webHidden/>
              </w:rPr>
              <w:fldChar w:fldCharType="begin"/>
            </w:r>
            <w:r w:rsidR="00467D23" w:rsidRPr="00467D23">
              <w:rPr>
                <w:rFonts w:ascii="Palatino Linotype" w:hAnsi="Palatino Linotype"/>
                <w:noProof/>
                <w:webHidden/>
              </w:rPr>
              <w:instrText xml:space="preserve"> PAGEREF _Toc516494482 \h </w:instrText>
            </w:r>
            <w:r w:rsidR="00467D23" w:rsidRPr="00467D23">
              <w:rPr>
                <w:rFonts w:ascii="Palatino Linotype" w:hAnsi="Palatino Linotype"/>
                <w:noProof/>
                <w:webHidden/>
              </w:rPr>
            </w:r>
            <w:r w:rsidR="00467D23" w:rsidRPr="00467D23">
              <w:rPr>
                <w:rFonts w:ascii="Palatino Linotype" w:hAnsi="Palatino Linotype"/>
                <w:noProof/>
                <w:webHidden/>
              </w:rPr>
              <w:fldChar w:fldCharType="separate"/>
            </w:r>
            <w:r w:rsidR="00467D23">
              <w:rPr>
                <w:rFonts w:ascii="Palatino Linotype" w:hAnsi="Palatino Linotype"/>
                <w:noProof/>
                <w:webHidden/>
              </w:rPr>
              <w:t>7</w:t>
            </w:r>
            <w:r w:rsidR="00467D23" w:rsidRPr="00467D23">
              <w:rPr>
                <w:rFonts w:ascii="Palatino Linotype" w:hAnsi="Palatino Linotype"/>
                <w:noProof/>
                <w:webHidden/>
              </w:rPr>
              <w:fldChar w:fldCharType="end"/>
            </w:r>
          </w:hyperlink>
        </w:p>
        <w:p w14:paraId="0BC82C55" w14:textId="77777777" w:rsidR="00467D23" w:rsidRPr="00467D23" w:rsidRDefault="00240EF9" w:rsidP="00467D23">
          <w:pPr>
            <w:pStyle w:val="TDC1"/>
            <w:tabs>
              <w:tab w:val="right" w:leader="dot" w:pos="8779"/>
            </w:tabs>
            <w:spacing w:after="0" w:line="360" w:lineRule="auto"/>
            <w:rPr>
              <w:rFonts w:ascii="Palatino Linotype" w:hAnsi="Palatino Linotype"/>
              <w:noProof/>
              <w:lang w:val="es-MX" w:eastAsia="es-MX"/>
            </w:rPr>
          </w:pPr>
          <w:hyperlink w:anchor="_Toc516494483" w:history="1">
            <w:r w:rsidR="00467D23" w:rsidRPr="00467D23">
              <w:rPr>
                <w:rStyle w:val="Hipervnculo"/>
                <w:rFonts w:ascii="Palatino Linotype" w:eastAsia="Times New Roman" w:hAnsi="Palatino Linotype" w:cs="Arial"/>
                <w:noProof/>
                <w:lang w:val="es-ES" w:eastAsia="es-MX"/>
              </w:rPr>
              <w:t>C</w:t>
            </w:r>
            <w:r w:rsidR="00467D23" w:rsidRPr="00467D23">
              <w:rPr>
                <w:rStyle w:val="Hipervnculo"/>
                <w:rFonts w:ascii="Palatino Linotype" w:hAnsi="Palatino Linotype"/>
                <w:noProof/>
              </w:rPr>
              <w:t>UARTO. Del estudio y resolución del asunto</w:t>
            </w:r>
            <w:r w:rsidR="00467D23" w:rsidRPr="00467D23">
              <w:rPr>
                <w:rFonts w:ascii="Palatino Linotype" w:hAnsi="Palatino Linotype"/>
                <w:noProof/>
                <w:webHidden/>
              </w:rPr>
              <w:tab/>
            </w:r>
            <w:r w:rsidR="00467D23" w:rsidRPr="00467D23">
              <w:rPr>
                <w:rFonts w:ascii="Palatino Linotype" w:hAnsi="Palatino Linotype"/>
                <w:noProof/>
                <w:webHidden/>
              </w:rPr>
              <w:fldChar w:fldCharType="begin"/>
            </w:r>
            <w:r w:rsidR="00467D23" w:rsidRPr="00467D23">
              <w:rPr>
                <w:rFonts w:ascii="Palatino Linotype" w:hAnsi="Palatino Linotype"/>
                <w:noProof/>
                <w:webHidden/>
              </w:rPr>
              <w:instrText xml:space="preserve"> PAGEREF _Toc516494483 \h </w:instrText>
            </w:r>
            <w:r w:rsidR="00467D23" w:rsidRPr="00467D23">
              <w:rPr>
                <w:rFonts w:ascii="Palatino Linotype" w:hAnsi="Palatino Linotype"/>
                <w:noProof/>
                <w:webHidden/>
              </w:rPr>
            </w:r>
            <w:r w:rsidR="00467D23" w:rsidRPr="00467D23">
              <w:rPr>
                <w:rFonts w:ascii="Palatino Linotype" w:hAnsi="Palatino Linotype"/>
                <w:noProof/>
                <w:webHidden/>
              </w:rPr>
              <w:fldChar w:fldCharType="separate"/>
            </w:r>
            <w:r w:rsidR="00467D23">
              <w:rPr>
                <w:rFonts w:ascii="Palatino Linotype" w:hAnsi="Palatino Linotype"/>
                <w:noProof/>
                <w:webHidden/>
              </w:rPr>
              <w:t>9</w:t>
            </w:r>
            <w:r w:rsidR="00467D23" w:rsidRPr="00467D23">
              <w:rPr>
                <w:rFonts w:ascii="Palatino Linotype" w:hAnsi="Palatino Linotype"/>
                <w:noProof/>
                <w:webHidden/>
              </w:rPr>
              <w:fldChar w:fldCharType="end"/>
            </w:r>
          </w:hyperlink>
        </w:p>
        <w:p w14:paraId="19597220" w14:textId="77777777" w:rsidR="00467D23" w:rsidRPr="00467D23" w:rsidRDefault="00240EF9" w:rsidP="00467D23">
          <w:pPr>
            <w:pStyle w:val="TDC1"/>
            <w:tabs>
              <w:tab w:val="right" w:leader="dot" w:pos="8779"/>
            </w:tabs>
            <w:spacing w:after="0" w:line="360" w:lineRule="auto"/>
            <w:rPr>
              <w:rFonts w:ascii="Palatino Linotype" w:hAnsi="Palatino Linotype"/>
              <w:noProof/>
              <w:lang w:val="es-MX" w:eastAsia="es-MX"/>
            </w:rPr>
          </w:pPr>
          <w:hyperlink w:anchor="_Toc516494484" w:history="1">
            <w:r w:rsidR="00467D23" w:rsidRPr="00467D23">
              <w:rPr>
                <w:rStyle w:val="Hipervnculo"/>
                <w:rFonts w:ascii="Palatino Linotype" w:eastAsia="Calibri" w:hAnsi="Palatino Linotype"/>
                <w:noProof/>
                <w:lang w:val="es-ES"/>
              </w:rPr>
              <w:t>R E S O L U T I V O S</w:t>
            </w:r>
            <w:r w:rsidR="00467D23" w:rsidRPr="00467D23">
              <w:rPr>
                <w:rFonts w:ascii="Palatino Linotype" w:hAnsi="Palatino Linotype"/>
                <w:noProof/>
                <w:webHidden/>
              </w:rPr>
              <w:tab/>
            </w:r>
            <w:r w:rsidR="00467D23" w:rsidRPr="00467D23">
              <w:rPr>
                <w:rFonts w:ascii="Palatino Linotype" w:hAnsi="Palatino Linotype"/>
                <w:noProof/>
                <w:webHidden/>
              </w:rPr>
              <w:fldChar w:fldCharType="begin"/>
            </w:r>
            <w:r w:rsidR="00467D23" w:rsidRPr="00467D23">
              <w:rPr>
                <w:rFonts w:ascii="Palatino Linotype" w:hAnsi="Palatino Linotype"/>
                <w:noProof/>
                <w:webHidden/>
              </w:rPr>
              <w:instrText xml:space="preserve"> PAGEREF _Toc516494484 \h </w:instrText>
            </w:r>
            <w:r w:rsidR="00467D23" w:rsidRPr="00467D23">
              <w:rPr>
                <w:rFonts w:ascii="Palatino Linotype" w:hAnsi="Palatino Linotype"/>
                <w:noProof/>
                <w:webHidden/>
              </w:rPr>
            </w:r>
            <w:r w:rsidR="00467D23" w:rsidRPr="00467D23">
              <w:rPr>
                <w:rFonts w:ascii="Palatino Linotype" w:hAnsi="Palatino Linotype"/>
                <w:noProof/>
                <w:webHidden/>
              </w:rPr>
              <w:fldChar w:fldCharType="separate"/>
            </w:r>
            <w:r w:rsidR="00467D23">
              <w:rPr>
                <w:rFonts w:ascii="Palatino Linotype" w:hAnsi="Palatino Linotype"/>
                <w:noProof/>
                <w:webHidden/>
              </w:rPr>
              <w:t>25</w:t>
            </w:r>
            <w:r w:rsidR="00467D23" w:rsidRPr="00467D23">
              <w:rPr>
                <w:rFonts w:ascii="Palatino Linotype" w:hAnsi="Palatino Linotype"/>
                <w:noProof/>
                <w:webHidden/>
              </w:rPr>
              <w:fldChar w:fldCharType="end"/>
            </w:r>
          </w:hyperlink>
        </w:p>
        <w:p w14:paraId="4437FE5A" w14:textId="52383507" w:rsidR="00467D23" w:rsidRDefault="00467D23">
          <w:r>
            <w:rPr>
              <w:b/>
              <w:bCs/>
              <w:lang w:val="es-ES"/>
            </w:rPr>
            <w:fldChar w:fldCharType="end"/>
          </w:r>
        </w:p>
      </w:sdtContent>
    </w:sdt>
    <w:p w14:paraId="6BA8FCC5" w14:textId="08E7D926" w:rsidR="00E407CB" w:rsidRDefault="00467D23" w:rsidP="00D266B8">
      <w:pPr>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344B8B23" wp14:editId="1012D527">
                <wp:simplePos x="0" y="0"/>
                <wp:positionH relativeFrom="margin">
                  <wp:posOffset>110490</wp:posOffset>
                </wp:positionH>
                <wp:positionV relativeFrom="paragraph">
                  <wp:posOffset>179070</wp:posOffset>
                </wp:positionV>
                <wp:extent cx="5400675" cy="3143250"/>
                <wp:effectExtent l="38100" t="19050" r="66675" b="95250"/>
                <wp:wrapNone/>
                <wp:docPr id="2" name="Conector recto 2"/>
                <wp:cNvGraphicFramePr/>
                <a:graphic xmlns:a="http://schemas.openxmlformats.org/drawingml/2006/main">
                  <a:graphicData uri="http://schemas.microsoft.com/office/word/2010/wordprocessingShape">
                    <wps:wsp>
                      <wps:cNvCnPr/>
                      <wps:spPr>
                        <a:xfrm>
                          <a:off x="0" y="0"/>
                          <a:ext cx="5400675" cy="3143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53C0D"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pt,14.1pt" to="433.95pt,2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" strokecolor="#4f81bd [3204]" strokeweight="2pt">
                <v:shadow on="t" color="black" opacity="24903f" origin=",.5" offset="0,.55556mm"/>
                <w10:wrap anchorx="margin"/>
              </v:line>
            </w:pict>
          </mc:Fallback>
        </mc:AlternateContent>
      </w:r>
    </w:p>
    <w:p w14:paraId="7936CED1" w14:textId="497AD91C" w:rsidR="00467D23" w:rsidRDefault="00467D23" w:rsidP="00D266B8">
      <w:pPr>
        <w:spacing w:before="240" w:after="240" w:line="360" w:lineRule="auto"/>
        <w:jc w:val="both"/>
        <w:rPr>
          <w:rFonts w:ascii="Palatino Linotype" w:hAnsi="Palatino Linotype"/>
        </w:rPr>
      </w:pPr>
    </w:p>
    <w:p w14:paraId="2AAD0C30" w14:textId="77777777" w:rsidR="00467D23" w:rsidRDefault="00467D23" w:rsidP="00D266B8">
      <w:pPr>
        <w:spacing w:before="240" w:after="240" w:line="360" w:lineRule="auto"/>
        <w:jc w:val="both"/>
        <w:rPr>
          <w:rFonts w:ascii="Palatino Linotype" w:hAnsi="Palatino Linotype"/>
        </w:rPr>
      </w:pPr>
    </w:p>
    <w:p w14:paraId="50FF5056" w14:textId="77777777" w:rsidR="00467D23" w:rsidRDefault="00467D23" w:rsidP="00D266B8">
      <w:pPr>
        <w:spacing w:before="240" w:after="240" w:line="360" w:lineRule="auto"/>
        <w:jc w:val="both"/>
        <w:rPr>
          <w:rFonts w:ascii="Palatino Linotype" w:hAnsi="Palatino Linotype"/>
        </w:rPr>
      </w:pPr>
    </w:p>
    <w:p w14:paraId="6DB9DE9D" w14:textId="77777777" w:rsidR="00467D23" w:rsidRDefault="00467D23" w:rsidP="00D266B8">
      <w:pPr>
        <w:spacing w:before="240" w:after="240" w:line="360" w:lineRule="auto"/>
        <w:jc w:val="both"/>
        <w:rPr>
          <w:rFonts w:ascii="Palatino Linotype" w:hAnsi="Palatino Linotype"/>
        </w:rPr>
      </w:pPr>
    </w:p>
    <w:p w14:paraId="0E9E120B" w14:textId="77777777" w:rsidR="00467D23" w:rsidRDefault="00467D23" w:rsidP="00D266B8">
      <w:pPr>
        <w:spacing w:before="240" w:after="240" w:line="360" w:lineRule="auto"/>
        <w:jc w:val="both"/>
        <w:rPr>
          <w:rFonts w:ascii="Palatino Linotype" w:hAnsi="Palatino Linotype"/>
        </w:rPr>
      </w:pPr>
    </w:p>
    <w:p w14:paraId="6126DDC7" w14:textId="77777777" w:rsidR="00467D23" w:rsidRDefault="00467D23" w:rsidP="00D266B8">
      <w:pPr>
        <w:spacing w:before="240" w:after="240" w:line="360" w:lineRule="auto"/>
        <w:jc w:val="both"/>
        <w:rPr>
          <w:rFonts w:ascii="Palatino Linotype" w:hAnsi="Palatino Linotype"/>
        </w:rPr>
      </w:pPr>
    </w:p>
    <w:p w14:paraId="2B16F476" w14:textId="77777777" w:rsidR="00467D23" w:rsidRPr="00D266B8" w:rsidRDefault="00467D23" w:rsidP="00D266B8">
      <w:pPr>
        <w:spacing w:before="240" w:after="240" w:line="360" w:lineRule="auto"/>
        <w:jc w:val="both"/>
        <w:rPr>
          <w:rFonts w:ascii="Palatino Linotype" w:hAnsi="Palatino Linotype"/>
        </w:rPr>
      </w:pPr>
    </w:p>
    <w:p w14:paraId="73F7F940" w14:textId="69358E1D" w:rsidR="00662C69" w:rsidRPr="00D266B8" w:rsidRDefault="009B11D6" w:rsidP="00D266B8">
      <w:pPr>
        <w:spacing w:before="240" w:after="240" w:line="360" w:lineRule="auto"/>
        <w:jc w:val="both"/>
        <w:rPr>
          <w:rFonts w:ascii="Palatino Linotype" w:hAnsi="Palatino Linotype"/>
        </w:rPr>
      </w:pPr>
      <w:r w:rsidRPr="00D266B8">
        <w:rPr>
          <w:rFonts w:ascii="Palatino Linotype" w:hAnsi="Palatino Linotype"/>
        </w:rPr>
        <w:t>R</w:t>
      </w:r>
      <w:r w:rsidR="00662C69" w:rsidRPr="00D266B8">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D266B8">
        <w:rPr>
          <w:rFonts w:ascii="Palatino Linotype" w:hAnsi="Palatino Linotype"/>
        </w:rPr>
        <w:t xml:space="preserve"> fecha</w:t>
      </w:r>
      <w:r w:rsidR="000474B7" w:rsidRPr="00D266B8">
        <w:rPr>
          <w:rFonts w:ascii="Palatino Linotype" w:hAnsi="Palatino Linotype"/>
        </w:rPr>
        <w:t xml:space="preserve"> </w:t>
      </w:r>
      <w:r w:rsidR="00166540" w:rsidRPr="00D266B8">
        <w:rPr>
          <w:rFonts w:ascii="Palatino Linotype" w:hAnsi="Palatino Linotype"/>
        </w:rPr>
        <w:t>seis</w:t>
      </w:r>
      <w:r w:rsidR="00D74ED1" w:rsidRPr="00D266B8">
        <w:rPr>
          <w:rFonts w:ascii="Palatino Linotype" w:hAnsi="Palatino Linotype"/>
        </w:rPr>
        <w:t xml:space="preserve"> </w:t>
      </w:r>
      <w:r w:rsidR="00662C69" w:rsidRPr="00D266B8">
        <w:rPr>
          <w:rFonts w:ascii="Palatino Linotype" w:hAnsi="Palatino Linotype"/>
        </w:rPr>
        <w:t xml:space="preserve"> (</w:t>
      </w:r>
      <w:r w:rsidR="00166540" w:rsidRPr="00D266B8">
        <w:rPr>
          <w:rFonts w:ascii="Palatino Linotype" w:hAnsi="Palatino Linotype"/>
        </w:rPr>
        <w:t>06</w:t>
      </w:r>
      <w:r w:rsidR="00D406B1" w:rsidRPr="00D266B8">
        <w:rPr>
          <w:rFonts w:ascii="Palatino Linotype" w:hAnsi="Palatino Linotype"/>
        </w:rPr>
        <w:t>)</w:t>
      </w:r>
      <w:r w:rsidR="00662C69" w:rsidRPr="00D266B8">
        <w:rPr>
          <w:rFonts w:ascii="Palatino Linotype" w:hAnsi="Palatino Linotype"/>
        </w:rPr>
        <w:t xml:space="preserve"> de </w:t>
      </w:r>
      <w:r w:rsidR="00166540" w:rsidRPr="00D266B8">
        <w:rPr>
          <w:rFonts w:ascii="Palatino Linotype" w:hAnsi="Palatino Linotype"/>
        </w:rPr>
        <w:t>junio d</w:t>
      </w:r>
      <w:r w:rsidR="00D74ED1" w:rsidRPr="00D266B8">
        <w:rPr>
          <w:rFonts w:ascii="Palatino Linotype" w:hAnsi="Palatino Linotype"/>
        </w:rPr>
        <w:t>e dos mil dieciocho</w:t>
      </w:r>
      <w:r w:rsidR="00863ACE" w:rsidRPr="00D266B8">
        <w:rPr>
          <w:rFonts w:ascii="Palatino Linotype" w:hAnsi="Palatino Linotype"/>
        </w:rPr>
        <w:t>.</w:t>
      </w:r>
    </w:p>
    <w:p w14:paraId="02C1324E" w14:textId="2FBD0BFD" w:rsidR="00662C69" w:rsidRPr="00D266B8" w:rsidRDefault="00662C69" w:rsidP="00D266B8">
      <w:pPr>
        <w:spacing w:before="240" w:after="360" w:line="360" w:lineRule="auto"/>
        <w:jc w:val="both"/>
        <w:rPr>
          <w:rFonts w:ascii="Palatino Linotype" w:hAnsi="Palatino Linotype" w:cs="Arial"/>
          <w:b/>
          <w:bCs/>
        </w:rPr>
      </w:pPr>
      <w:r w:rsidRPr="00D266B8">
        <w:rPr>
          <w:rFonts w:ascii="Palatino Linotype" w:hAnsi="Palatino Linotype"/>
          <w:b/>
        </w:rPr>
        <w:t>VISTO</w:t>
      </w:r>
      <w:r w:rsidRPr="00D266B8">
        <w:rPr>
          <w:rFonts w:ascii="Palatino Linotype" w:hAnsi="Palatino Linotype"/>
        </w:rPr>
        <w:t xml:space="preserve"> el expediente electrónico formado con motivo del recurso de revisión </w:t>
      </w:r>
      <w:r w:rsidR="007237BF" w:rsidRPr="00D266B8">
        <w:rPr>
          <w:rFonts w:ascii="Palatino Linotype" w:hAnsi="Palatino Linotype" w:cs="Arial"/>
          <w:b/>
          <w:bCs/>
        </w:rPr>
        <w:t>0</w:t>
      </w:r>
      <w:r w:rsidR="00D74ED1" w:rsidRPr="00D266B8">
        <w:rPr>
          <w:rFonts w:ascii="Palatino Linotype" w:hAnsi="Palatino Linotype" w:cs="Arial"/>
          <w:b/>
          <w:bCs/>
        </w:rPr>
        <w:t>0958</w:t>
      </w:r>
      <w:r w:rsidR="0003063D" w:rsidRPr="00D266B8">
        <w:rPr>
          <w:rFonts w:ascii="Palatino Linotype" w:hAnsi="Palatino Linotype" w:cs="Arial"/>
          <w:b/>
          <w:bCs/>
        </w:rPr>
        <w:t>/INFOEM/IP/RR/201</w:t>
      </w:r>
      <w:r w:rsidR="00D74ED1" w:rsidRPr="00D266B8">
        <w:rPr>
          <w:rFonts w:ascii="Palatino Linotype" w:hAnsi="Palatino Linotype" w:cs="Arial"/>
          <w:b/>
          <w:bCs/>
        </w:rPr>
        <w:t>8</w:t>
      </w:r>
      <w:r w:rsidRPr="00D266B8">
        <w:rPr>
          <w:rFonts w:ascii="Palatino Linotype" w:hAnsi="Palatino Linotype" w:cs="Arial"/>
          <w:b/>
          <w:bCs/>
        </w:rPr>
        <w:t xml:space="preserve">, </w:t>
      </w:r>
      <w:r w:rsidRPr="00D266B8">
        <w:rPr>
          <w:rFonts w:ascii="Palatino Linotype" w:hAnsi="Palatino Linotype"/>
        </w:rPr>
        <w:t>promovido por</w:t>
      </w:r>
      <w:r w:rsidR="00705AF6">
        <w:rPr>
          <w:rFonts w:ascii="Palatino Linotype" w:hAnsi="Palatino Linotype"/>
        </w:rPr>
        <w:t xml:space="preserve"> </w:t>
      </w:r>
      <w:r w:rsidR="00705AF6" w:rsidRPr="00705AF6">
        <w:rPr>
          <w:rFonts w:ascii="Palatino Linotype" w:hAnsi="Palatino Linotype"/>
          <w:highlight w:val="black"/>
        </w:rPr>
        <w:t>-----------------------------------------</w:t>
      </w:r>
      <w:r w:rsidR="00705AF6">
        <w:rPr>
          <w:rFonts w:ascii="Palatino Linotype" w:hAnsi="Palatino Linotype"/>
        </w:rPr>
        <w:t xml:space="preserve"> </w:t>
      </w:r>
      <w:r w:rsidRPr="00D266B8">
        <w:rPr>
          <w:rFonts w:ascii="Palatino Linotype" w:hAnsi="Palatino Linotype"/>
          <w:b/>
        </w:rPr>
        <w:t xml:space="preserve">, </w:t>
      </w:r>
      <w:r w:rsidRPr="00D266B8">
        <w:rPr>
          <w:rFonts w:ascii="Palatino Linotype" w:hAnsi="Palatino Linotype" w:cs="Arial"/>
        </w:rPr>
        <w:t xml:space="preserve">en su </w:t>
      </w:r>
      <w:r w:rsidR="00D83C17" w:rsidRPr="00D266B8">
        <w:rPr>
          <w:rFonts w:ascii="Palatino Linotype" w:hAnsi="Palatino Linotype" w:cs="Arial"/>
        </w:rPr>
        <w:t>calidad</w:t>
      </w:r>
      <w:r w:rsidRPr="00D266B8">
        <w:rPr>
          <w:rFonts w:ascii="Palatino Linotype" w:hAnsi="Palatino Linotype" w:cs="Arial"/>
        </w:rPr>
        <w:t xml:space="preserve"> de </w:t>
      </w:r>
      <w:r w:rsidRPr="00D266B8">
        <w:rPr>
          <w:rFonts w:ascii="Palatino Linotype" w:hAnsi="Palatino Linotype" w:cs="Arial"/>
          <w:b/>
        </w:rPr>
        <w:t>RECURRENTE</w:t>
      </w:r>
      <w:r w:rsidR="007237BF" w:rsidRPr="00D266B8">
        <w:rPr>
          <w:rFonts w:ascii="Palatino Linotype" w:hAnsi="Palatino Linotype" w:cs="Arial"/>
        </w:rPr>
        <w:t>, en contra de la respuesta de</w:t>
      </w:r>
      <w:r w:rsidR="00342851" w:rsidRPr="00D266B8">
        <w:rPr>
          <w:rFonts w:ascii="Palatino Linotype" w:hAnsi="Palatino Linotype" w:cs="Arial"/>
        </w:rPr>
        <w:t xml:space="preserve">l </w:t>
      </w:r>
      <w:r w:rsidR="00D74ED1" w:rsidRPr="00D266B8">
        <w:rPr>
          <w:rFonts w:ascii="Palatino Linotype" w:hAnsi="Palatino Linotype"/>
          <w:b/>
          <w:bCs/>
        </w:rPr>
        <w:t>Sindicato de Maestros al Servicio del Estado de México</w:t>
      </w:r>
      <w:r w:rsidR="007237BF" w:rsidRPr="00D266B8">
        <w:rPr>
          <w:rFonts w:ascii="Palatino Linotype" w:hAnsi="Palatino Linotype" w:cs="Arial"/>
        </w:rPr>
        <w:t>,</w:t>
      </w:r>
      <w:r w:rsidR="0036073F" w:rsidRPr="00D266B8">
        <w:rPr>
          <w:rFonts w:ascii="Palatino Linotype" w:hAnsi="Palatino Linotype"/>
          <w:b/>
        </w:rPr>
        <w:t xml:space="preserve"> </w:t>
      </w:r>
      <w:r w:rsidRPr="00D266B8">
        <w:rPr>
          <w:rFonts w:ascii="Palatino Linotype" w:hAnsi="Palatino Linotype"/>
        </w:rPr>
        <w:t>en lo sucesivo el</w:t>
      </w:r>
      <w:r w:rsidRPr="00D266B8">
        <w:rPr>
          <w:rFonts w:ascii="Palatino Linotype" w:hAnsi="Palatino Linotype"/>
          <w:b/>
        </w:rPr>
        <w:t xml:space="preserve"> SUJETO OBLIGADO, </w:t>
      </w:r>
      <w:r w:rsidRPr="00D266B8">
        <w:rPr>
          <w:rFonts w:ascii="Palatino Linotype" w:hAnsi="Palatino Linotype"/>
        </w:rPr>
        <w:t>se procede a dictar la presente resolución, con base en los siguientes:</w:t>
      </w:r>
      <w:r w:rsidR="003918A0" w:rsidRPr="00D266B8">
        <w:rPr>
          <w:rFonts w:ascii="Palatino Linotype" w:hAnsi="Palatino Linotype"/>
        </w:rPr>
        <w:t xml:space="preserve"> </w:t>
      </w:r>
    </w:p>
    <w:p w14:paraId="769E1410" w14:textId="5740327F" w:rsidR="00587366" w:rsidRPr="00D266B8" w:rsidRDefault="00662C69" w:rsidP="00D266B8">
      <w:pPr>
        <w:pStyle w:val="Ttulo1"/>
        <w:jc w:val="center"/>
        <w:rPr>
          <w:b w:val="0"/>
        </w:rPr>
      </w:pPr>
      <w:bookmarkStart w:id="0" w:name="_Toc492590382"/>
      <w:bookmarkStart w:id="1" w:name="_Toc516494409"/>
      <w:bookmarkStart w:id="2" w:name="_Toc516494447"/>
      <w:bookmarkStart w:id="3" w:name="_Toc516494476"/>
      <w:r w:rsidRPr="00D266B8">
        <w:t>ANTECEDENTES</w:t>
      </w:r>
      <w:bookmarkEnd w:id="0"/>
      <w:bookmarkEnd w:id="1"/>
      <w:bookmarkEnd w:id="2"/>
      <w:bookmarkEnd w:id="3"/>
    </w:p>
    <w:p w14:paraId="1FB60AE9" w14:textId="7A1C06C0" w:rsidR="00DB4BEF" w:rsidRPr="00D266B8" w:rsidRDefault="001648EE" w:rsidP="00D266B8">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D266B8">
        <w:rPr>
          <w:rFonts w:ascii="Palatino Linotype" w:eastAsia="Calibri" w:hAnsi="Palatino Linotype" w:cs="Arial"/>
          <w:lang w:val="es-ES"/>
        </w:rPr>
        <w:t xml:space="preserve">El día </w:t>
      </w:r>
      <w:r w:rsidR="00D74ED1" w:rsidRPr="00D266B8">
        <w:rPr>
          <w:rFonts w:ascii="Palatino Linotype" w:eastAsia="Calibri" w:hAnsi="Palatino Linotype" w:cs="Arial"/>
          <w:lang w:val="es-ES"/>
        </w:rPr>
        <w:t>quince</w:t>
      </w:r>
      <w:r w:rsidR="00B140C7" w:rsidRPr="00D266B8">
        <w:rPr>
          <w:rFonts w:ascii="Palatino Linotype" w:eastAsia="Calibri" w:hAnsi="Palatino Linotype" w:cs="Arial"/>
          <w:lang w:val="es-ES"/>
        </w:rPr>
        <w:t xml:space="preserve"> </w:t>
      </w:r>
      <w:r w:rsidR="00A13811" w:rsidRPr="00D266B8">
        <w:rPr>
          <w:rFonts w:ascii="Palatino Linotype" w:eastAsia="Calibri" w:hAnsi="Palatino Linotype" w:cs="Arial"/>
          <w:lang w:val="es-ES"/>
        </w:rPr>
        <w:t>(</w:t>
      </w:r>
      <w:r w:rsidR="00D74ED1" w:rsidRPr="00D266B8">
        <w:rPr>
          <w:rFonts w:ascii="Palatino Linotype" w:eastAsia="Calibri" w:hAnsi="Palatino Linotype" w:cs="Arial"/>
          <w:lang w:val="es-ES"/>
        </w:rPr>
        <w:t>15</w:t>
      </w:r>
      <w:r w:rsidR="00A13811" w:rsidRPr="00D266B8">
        <w:rPr>
          <w:rFonts w:ascii="Palatino Linotype" w:eastAsia="Calibri" w:hAnsi="Palatino Linotype" w:cs="Arial"/>
          <w:lang w:val="es-ES"/>
        </w:rPr>
        <w:t xml:space="preserve">) de </w:t>
      </w:r>
      <w:r w:rsidR="00D74ED1" w:rsidRPr="00D266B8">
        <w:rPr>
          <w:rFonts w:ascii="Palatino Linotype" w:eastAsia="Calibri" w:hAnsi="Palatino Linotype" w:cs="Arial"/>
          <w:lang w:val="es-ES"/>
        </w:rPr>
        <w:t xml:space="preserve">marzo </w:t>
      </w:r>
      <w:r w:rsidR="00AB274F" w:rsidRPr="00D266B8">
        <w:rPr>
          <w:rFonts w:ascii="Palatino Linotype" w:eastAsia="Calibri" w:hAnsi="Palatino Linotype" w:cs="Arial"/>
          <w:lang w:val="es-ES"/>
        </w:rPr>
        <w:t xml:space="preserve">de </w:t>
      </w:r>
      <w:r w:rsidR="00DB4BEF" w:rsidRPr="00D266B8">
        <w:rPr>
          <w:rFonts w:ascii="Palatino Linotype" w:eastAsia="Calibri" w:hAnsi="Palatino Linotype" w:cs="Arial"/>
          <w:lang w:val="es-ES"/>
        </w:rPr>
        <w:t xml:space="preserve">dos mil </w:t>
      </w:r>
      <w:r w:rsidR="00B303B8" w:rsidRPr="00D266B8">
        <w:rPr>
          <w:rFonts w:ascii="Palatino Linotype" w:eastAsia="Calibri" w:hAnsi="Palatino Linotype" w:cs="Arial"/>
          <w:lang w:val="es-ES"/>
        </w:rPr>
        <w:t>dieci</w:t>
      </w:r>
      <w:r w:rsidR="00D74ED1" w:rsidRPr="00D266B8">
        <w:rPr>
          <w:rFonts w:ascii="Palatino Linotype" w:eastAsia="Calibri" w:hAnsi="Palatino Linotype" w:cs="Arial"/>
          <w:lang w:val="es-ES"/>
        </w:rPr>
        <w:t>ocho</w:t>
      </w:r>
      <w:r w:rsidR="00DB4BEF" w:rsidRPr="00D266B8">
        <w:rPr>
          <w:rFonts w:ascii="Palatino Linotype" w:eastAsia="Calibri" w:hAnsi="Palatino Linotype" w:cs="Arial"/>
          <w:lang w:val="es-ES"/>
        </w:rPr>
        <w:t>,</w:t>
      </w:r>
      <w:r w:rsidR="00DB4BEF" w:rsidRPr="00D266B8">
        <w:rPr>
          <w:rFonts w:ascii="Palatino Linotype" w:eastAsia="Calibri" w:hAnsi="Palatino Linotype" w:cs="Times New Roman"/>
          <w:lang w:val="es-ES"/>
        </w:rPr>
        <w:t xml:space="preserve"> </w:t>
      </w:r>
      <w:r w:rsidR="000474B7" w:rsidRPr="00D266B8">
        <w:rPr>
          <w:rFonts w:ascii="Palatino Linotype" w:eastAsia="Calibri" w:hAnsi="Palatino Linotype" w:cs="Times New Roman"/>
          <w:lang w:val="es-ES"/>
        </w:rPr>
        <w:t>se</w:t>
      </w:r>
      <w:r w:rsidR="00C9545D" w:rsidRPr="00D266B8">
        <w:rPr>
          <w:rFonts w:ascii="Palatino Linotype" w:hAnsi="Palatino Linotype"/>
          <w:b/>
          <w:szCs w:val="22"/>
        </w:rPr>
        <w:t xml:space="preserve"> </w:t>
      </w:r>
      <w:r w:rsidR="00953791" w:rsidRPr="00D266B8">
        <w:rPr>
          <w:rFonts w:ascii="Palatino Linotype" w:hAnsi="Palatino Linotype"/>
          <w:szCs w:val="22"/>
        </w:rPr>
        <w:t xml:space="preserve">presento </w:t>
      </w:r>
      <w:r w:rsidR="003116A6" w:rsidRPr="00D266B8">
        <w:rPr>
          <w:rFonts w:ascii="Palatino Linotype" w:eastAsia="Calibri" w:hAnsi="Palatino Linotype" w:cs="Arial"/>
          <w:lang w:val="es-ES"/>
        </w:rPr>
        <w:t xml:space="preserve">ante el </w:t>
      </w:r>
      <w:r w:rsidR="003116A6" w:rsidRPr="00D266B8">
        <w:rPr>
          <w:rFonts w:ascii="Palatino Linotype" w:eastAsia="Calibri" w:hAnsi="Palatino Linotype" w:cs="Arial"/>
          <w:b/>
          <w:lang w:val="es-ES"/>
        </w:rPr>
        <w:t>SUJETO OBLIGADO</w:t>
      </w:r>
      <w:r w:rsidR="003116A6" w:rsidRPr="00D266B8">
        <w:rPr>
          <w:rFonts w:ascii="Palatino Linotype" w:eastAsia="Calibri" w:hAnsi="Palatino Linotype" w:cs="Arial"/>
        </w:rPr>
        <w:t xml:space="preserve"> vía</w:t>
      </w:r>
      <w:r w:rsidR="00DB4BEF" w:rsidRPr="00D266B8">
        <w:rPr>
          <w:rFonts w:ascii="Palatino Linotype" w:eastAsia="Calibri" w:hAnsi="Palatino Linotype" w:cs="Arial"/>
        </w:rPr>
        <w:t xml:space="preserve"> </w:t>
      </w:r>
      <w:r w:rsidR="00DB4BEF" w:rsidRPr="00D266B8">
        <w:rPr>
          <w:rFonts w:ascii="Palatino Linotype" w:eastAsia="Calibri" w:hAnsi="Palatino Linotype" w:cs="Arial"/>
          <w:lang w:val="es-ES"/>
        </w:rPr>
        <w:t xml:space="preserve">Sistema de Acceso a la Información Mexiquense </w:t>
      </w:r>
      <w:r w:rsidR="00953791" w:rsidRPr="00D266B8">
        <w:rPr>
          <w:rFonts w:ascii="Palatino Linotype" w:eastAsia="Calibri" w:hAnsi="Palatino Linotype" w:cs="Arial"/>
          <w:lang w:val="es-ES"/>
        </w:rPr>
        <w:t>(</w:t>
      </w:r>
      <w:r w:rsidR="00DB4BEF" w:rsidRPr="00D266B8">
        <w:rPr>
          <w:rFonts w:ascii="Palatino Linotype" w:eastAsia="Calibri" w:hAnsi="Palatino Linotype" w:cs="Arial"/>
          <w:lang w:val="es-ES"/>
        </w:rPr>
        <w:t>SAIMEX</w:t>
      </w:r>
      <w:r w:rsidR="00953791" w:rsidRPr="00D266B8">
        <w:rPr>
          <w:rFonts w:ascii="Palatino Linotype" w:eastAsia="Calibri" w:hAnsi="Palatino Linotype" w:cs="Arial"/>
          <w:lang w:val="es-ES"/>
        </w:rPr>
        <w:t>)</w:t>
      </w:r>
      <w:r w:rsidR="00DB4BEF" w:rsidRPr="00D266B8">
        <w:rPr>
          <w:rFonts w:ascii="Palatino Linotype" w:eastAsia="Calibri" w:hAnsi="Palatino Linotype" w:cs="Arial"/>
          <w:lang w:val="es-ES"/>
        </w:rPr>
        <w:t xml:space="preserve">, la solicitud de información pública registrada con el número </w:t>
      </w:r>
      <w:r w:rsidR="00CD26BB" w:rsidRPr="00D266B8">
        <w:rPr>
          <w:rFonts w:ascii="Palatino Linotype" w:eastAsia="Times New Roman" w:hAnsi="Palatino Linotype" w:cs="Arial"/>
          <w:b/>
          <w:lang w:val="es-ES"/>
        </w:rPr>
        <w:t>0</w:t>
      </w:r>
      <w:r w:rsidR="00D74ED1" w:rsidRPr="00D266B8">
        <w:rPr>
          <w:rFonts w:ascii="Palatino Linotype" w:eastAsia="Times New Roman" w:hAnsi="Palatino Linotype" w:cs="Arial"/>
          <w:b/>
          <w:lang w:val="es-ES"/>
        </w:rPr>
        <w:t>0030</w:t>
      </w:r>
      <w:r w:rsidR="00274B9F" w:rsidRPr="00D266B8">
        <w:rPr>
          <w:rFonts w:ascii="Palatino Linotype" w:eastAsia="Times New Roman" w:hAnsi="Palatino Linotype" w:cs="Arial"/>
          <w:b/>
          <w:lang w:val="es-ES"/>
        </w:rPr>
        <w:t>/</w:t>
      </w:r>
      <w:r w:rsidR="00D74ED1" w:rsidRPr="00D266B8">
        <w:rPr>
          <w:rFonts w:ascii="Palatino Linotype" w:eastAsia="Times New Roman" w:hAnsi="Palatino Linotype" w:cs="Arial"/>
          <w:b/>
          <w:lang w:val="es-ES"/>
        </w:rPr>
        <w:t>SMSEM</w:t>
      </w:r>
      <w:r w:rsidR="00274B9F" w:rsidRPr="00D266B8">
        <w:rPr>
          <w:rFonts w:ascii="Palatino Linotype" w:eastAsia="Times New Roman" w:hAnsi="Palatino Linotype" w:cs="Arial"/>
          <w:b/>
          <w:lang w:val="es-ES"/>
        </w:rPr>
        <w:t>/IP/201</w:t>
      </w:r>
      <w:r w:rsidR="00D74ED1" w:rsidRPr="00D266B8">
        <w:rPr>
          <w:rFonts w:ascii="Palatino Linotype" w:eastAsia="Times New Roman" w:hAnsi="Palatino Linotype" w:cs="Arial"/>
          <w:b/>
          <w:lang w:val="es-ES"/>
        </w:rPr>
        <w:t>8</w:t>
      </w:r>
      <w:r w:rsidR="00953791" w:rsidRPr="00D266B8">
        <w:rPr>
          <w:rFonts w:ascii="Palatino Linotype" w:eastAsia="Calibri" w:hAnsi="Palatino Linotype" w:cs="Arial"/>
          <w:lang w:val="es-ES"/>
        </w:rPr>
        <w:t>, mediante la cual requirió</w:t>
      </w:r>
      <w:r w:rsidR="00DB4BEF" w:rsidRPr="00D266B8">
        <w:rPr>
          <w:rFonts w:ascii="Palatino Linotype" w:eastAsia="Calibri" w:hAnsi="Palatino Linotype" w:cs="Arial"/>
          <w:lang w:val="es-ES"/>
        </w:rPr>
        <w:t>:</w:t>
      </w:r>
    </w:p>
    <w:p w14:paraId="79976532" w14:textId="301F7FD7" w:rsidR="00587366" w:rsidRPr="00D266B8" w:rsidRDefault="00B140C7" w:rsidP="00D266B8">
      <w:pPr>
        <w:spacing w:line="360" w:lineRule="auto"/>
        <w:ind w:left="851" w:right="567"/>
        <w:jc w:val="both"/>
        <w:rPr>
          <w:rFonts w:ascii="Palatino Linotype" w:hAnsi="Palatino Linotype"/>
          <w:i/>
          <w:sz w:val="22"/>
          <w:szCs w:val="22"/>
        </w:rPr>
      </w:pPr>
      <w:r w:rsidRPr="00D266B8">
        <w:rPr>
          <w:rFonts w:ascii="Palatino Linotype" w:eastAsia="Calibri" w:hAnsi="Palatino Linotype" w:cs="Times New Roman"/>
          <w:i/>
          <w:color w:val="000000"/>
          <w:sz w:val="22"/>
          <w:szCs w:val="22"/>
          <w:lang w:val="es-MX" w:eastAsia="en-US"/>
        </w:rPr>
        <w:t>“</w:t>
      </w:r>
      <w:r w:rsidR="00D74ED1" w:rsidRPr="00D266B8">
        <w:rPr>
          <w:rFonts w:ascii="Palatino Linotype" w:hAnsi="Palatino Linotype"/>
          <w:i/>
          <w:sz w:val="22"/>
          <w:szCs w:val="22"/>
        </w:rPr>
        <w:t xml:space="preserve">Se solicita copia de Acta del XLII Consejo Estatal Ordinario del Sindicato de </w:t>
      </w:r>
      <w:proofErr w:type="spellStart"/>
      <w:r w:rsidR="00D74ED1" w:rsidRPr="00D266B8">
        <w:rPr>
          <w:rFonts w:ascii="Palatino Linotype" w:hAnsi="Palatino Linotype"/>
          <w:i/>
          <w:sz w:val="22"/>
          <w:szCs w:val="22"/>
        </w:rPr>
        <w:t>Mestros</w:t>
      </w:r>
      <w:proofErr w:type="spellEnd"/>
      <w:r w:rsidR="00D74ED1" w:rsidRPr="00D266B8">
        <w:rPr>
          <w:rFonts w:ascii="Palatino Linotype" w:hAnsi="Palatino Linotype"/>
          <w:i/>
          <w:sz w:val="22"/>
          <w:szCs w:val="22"/>
        </w:rPr>
        <w:t xml:space="preserve"> al Servicio del Estado de México, depositada en la Junta local de Conciliación y Arbitraje</w:t>
      </w:r>
      <w:r w:rsidR="00274B9F" w:rsidRPr="00D266B8">
        <w:rPr>
          <w:rFonts w:ascii="Palatino Linotype" w:eastAsia="Calibri" w:hAnsi="Palatino Linotype" w:cs="Times New Roman"/>
          <w:i/>
          <w:color w:val="000000"/>
          <w:sz w:val="22"/>
          <w:szCs w:val="22"/>
          <w:lang w:val="es-MX" w:eastAsia="en-US"/>
        </w:rPr>
        <w:t>.</w:t>
      </w:r>
      <w:r w:rsidR="00E41917" w:rsidRPr="00D266B8">
        <w:rPr>
          <w:rFonts w:ascii="Palatino Linotype" w:hAnsi="Palatino Linotype"/>
          <w:i/>
          <w:sz w:val="22"/>
          <w:szCs w:val="22"/>
        </w:rPr>
        <w:t>”</w:t>
      </w:r>
      <w:r w:rsidR="006B0198" w:rsidRPr="00D266B8">
        <w:rPr>
          <w:rFonts w:ascii="Palatino Linotype" w:hAnsi="Palatino Linotype"/>
          <w:i/>
          <w:sz w:val="22"/>
          <w:szCs w:val="22"/>
        </w:rPr>
        <w:t xml:space="preserve"> </w:t>
      </w:r>
      <w:r w:rsidR="007C0013" w:rsidRPr="00D266B8">
        <w:rPr>
          <w:rFonts w:ascii="Palatino Linotype" w:hAnsi="Palatino Linotype"/>
          <w:i/>
          <w:sz w:val="22"/>
          <w:szCs w:val="22"/>
        </w:rPr>
        <w:t>(</w:t>
      </w:r>
      <w:r w:rsidR="006B0198" w:rsidRPr="00D266B8">
        <w:rPr>
          <w:rFonts w:ascii="Palatino Linotype" w:hAnsi="Palatino Linotype"/>
          <w:i/>
          <w:sz w:val="22"/>
          <w:szCs w:val="22"/>
        </w:rPr>
        <w:t>Sic</w:t>
      </w:r>
      <w:r w:rsidR="007C0013" w:rsidRPr="00D266B8">
        <w:rPr>
          <w:rFonts w:ascii="Palatino Linotype" w:hAnsi="Palatino Linotype"/>
          <w:i/>
          <w:sz w:val="22"/>
          <w:szCs w:val="22"/>
        </w:rPr>
        <w:t>)</w:t>
      </w:r>
    </w:p>
    <w:p w14:paraId="2EF3432D" w14:textId="77777777" w:rsidR="00841219" w:rsidRPr="00D266B8" w:rsidRDefault="00841219" w:rsidP="00D266B8">
      <w:pPr>
        <w:ind w:left="720"/>
        <w:rPr>
          <w:rFonts w:ascii="Arial" w:hAnsi="Arial" w:cs="Arial"/>
          <w:color w:val="333333"/>
          <w:sz w:val="27"/>
          <w:szCs w:val="27"/>
        </w:rPr>
      </w:pPr>
    </w:p>
    <w:p w14:paraId="2C57A722" w14:textId="5A5C9668" w:rsidR="00750A80" w:rsidRPr="00D266B8" w:rsidRDefault="00A8769A" w:rsidP="00D266B8">
      <w:pPr>
        <w:pStyle w:val="Prrafodelista"/>
        <w:numPr>
          <w:ilvl w:val="0"/>
          <w:numId w:val="1"/>
        </w:numPr>
        <w:spacing w:line="360" w:lineRule="auto"/>
        <w:jc w:val="both"/>
        <w:rPr>
          <w:rFonts w:ascii="Palatino Linotype" w:eastAsia="Times New Roman" w:hAnsi="Palatino Linotype" w:cs="Arial"/>
          <w:lang w:val="es-ES"/>
        </w:rPr>
      </w:pPr>
      <w:r w:rsidRPr="00D266B8">
        <w:rPr>
          <w:rFonts w:ascii="Palatino Linotype" w:eastAsia="Times New Roman" w:hAnsi="Palatino Linotype" w:cs="Arial"/>
          <w:lang w:val="es-ES"/>
        </w:rPr>
        <w:t xml:space="preserve">Señaló </w:t>
      </w:r>
      <w:r w:rsidR="00750A80" w:rsidRPr="00D266B8">
        <w:rPr>
          <w:rFonts w:ascii="Palatino Linotype" w:eastAsia="Times New Roman" w:hAnsi="Palatino Linotype" w:cs="Arial"/>
          <w:lang w:val="es-ES"/>
        </w:rPr>
        <w:t>como modalidad de entrega de la información</w:t>
      </w:r>
      <w:r w:rsidR="00750A80" w:rsidRPr="00D266B8">
        <w:rPr>
          <w:rFonts w:ascii="Palatino Linotype" w:eastAsia="Times New Roman" w:hAnsi="Palatino Linotype" w:cs="Arial"/>
          <w:b/>
          <w:lang w:val="es-ES"/>
        </w:rPr>
        <w:t>:</w:t>
      </w:r>
      <w:r w:rsidR="00750A80" w:rsidRPr="00D266B8">
        <w:rPr>
          <w:rFonts w:ascii="Palatino Linotype" w:eastAsia="Times New Roman" w:hAnsi="Palatino Linotype" w:cs="Arial"/>
          <w:lang w:val="es-ES"/>
        </w:rPr>
        <w:t xml:space="preserve"> </w:t>
      </w:r>
      <w:r w:rsidR="005A7720" w:rsidRPr="00D266B8">
        <w:rPr>
          <w:rFonts w:ascii="Palatino Linotype" w:eastAsia="Times New Roman" w:hAnsi="Palatino Linotype" w:cs="Arial"/>
          <w:lang w:val="es-ES"/>
        </w:rPr>
        <w:t xml:space="preserve">a través </w:t>
      </w:r>
      <w:r w:rsidR="007D7B08" w:rsidRPr="00D266B8">
        <w:rPr>
          <w:rFonts w:ascii="Palatino Linotype" w:eastAsia="Times New Roman" w:hAnsi="Palatino Linotype" w:cs="Arial"/>
          <w:lang w:val="es-ES"/>
        </w:rPr>
        <w:t>del</w:t>
      </w:r>
      <w:r w:rsidR="00B303B8" w:rsidRPr="00D266B8">
        <w:rPr>
          <w:rFonts w:ascii="Palatino Linotype" w:eastAsia="Times New Roman" w:hAnsi="Palatino Linotype" w:cs="Arial"/>
          <w:lang w:val="es-ES"/>
        </w:rPr>
        <w:t xml:space="preserve"> </w:t>
      </w:r>
      <w:r w:rsidR="00FF5DB6" w:rsidRPr="00D266B8">
        <w:rPr>
          <w:rFonts w:ascii="Palatino Linotype" w:eastAsia="Times New Roman" w:hAnsi="Palatino Linotype" w:cs="Arial"/>
          <w:b/>
          <w:lang w:val="es-ES"/>
        </w:rPr>
        <w:t>SAIMEX</w:t>
      </w:r>
    </w:p>
    <w:p w14:paraId="57ABAC2B" w14:textId="77777777" w:rsidR="00C33B59" w:rsidRPr="00D266B8" w:rsidRDefault="00C33B59" w:rsidP="00D266B8">
      <w:pPr>
        <w:pStyle w:val="Prrafodelista"/>
        <w:spacing w:line="360" w:lineRule="auto"/>
        <w:ind w:left="0" w:right="34"/>
        <w:jc w:val="both"/>
        <w:rPr>
          <w:rFonts w:ascii="Palatino Linotype" w:hAnsi="Palatino Linotype" w:cs="Arial"/>
          <w:i/>
          <w:sz w:val="22"/>
          <w:szCs w:val="22"/>
        </w:rPr>
      </w:pPr>
    </w:p>
    <w:p w14:paraId="6BE1EECC" w14:textId="344A822C" w:rsidR="00342851" w:rsidRPr="00D266B8" w:rsidRDefault="00540895" w:rsidP="00D266B8">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D266B8">
        <w:rPr>
          <w:rFonts w:ascii="Palatino Linotype" w:hAnsi="Palatino Linotype" w:cs="Arial"/>
        </w:rPr>
        <w:lastRenderedPageBreak/>
        <w:t>E</w:t>
      </w:r>
      <w:r w:rsidR="00D74ED1" w:rsidRPr="00D266B8">
        <w:rPr>
          <w:rFonts w:ascii="Palatino Linotype" w:hAnsi="Palatino Linotype" w:cs="Arial"/>
        </w:rPr>
        <w:t>n fecha uno</w:t>
      </w:r>
      <w:r w:rsidR="00342851" w:rsidRPr="00D266B8">
        <w:rPr>
          <w:rFonts w:ascii="Palatino Linotype" w:hAnsi="Palatino Linotype" w:cs="Arial"/>
        </w:rPr>
        <w:t xml:space="preserve"> (</w:t>
      </w:r>
      <w:r w:rsidR="00D74ED1" w:rsidRPr="00D266B8">
        <w:rPr>
          <w:rFonts w:ascii="Palatino Linotype" w:hAnsi="Palatino Linotype" w:cs="Arial"/>
        </w:rPr>
        <w:t>01</w:t>
      </w:r>
      <w:r w:rsidR="00342851" w:rsidRPr="00D266B8">
        <w:rPr>
          <w:rFonts w:ascii="Palatino Linotype" w:hAnsi="Palatino Linotype" w:cs="Arial"/>
        </w:rPr>
        <w:t xml:space="preserve">) de </w:t>
      </w:r>
      <w:r w:rsidR="00D74ED1" w:rsidRPr="00D266B8">
        <w:rPr>
          <w:rFonts w:ascii="Palatino Linotype" w:hAnsi="Palatino Linotype" w:cs="Arial"/>
        </w:rPr>
        <w:t xml:space="preserve">abril </w:t>
      </w:r>
      <w:r w:rsidR="00781C01" w:rsidRPr="00D266B8">
        <w:rPr>
          <w:rFonts w:ascii="Palatino Linotype" w:hAnsi="Palatino Linotype" w:cs="Arial"/>
        </w:rPr>
        <w:t>de</w:t>
      </w:r>
      <w:r w:rsidR="00841219" w:rsidRPr="00D266B8">
        <w:rPr>
          <w:rFonts w:ascii="Palatino Linotype" w:hAnsi="Palatino Linotype" w:cs="Arial"/>
        </w:rPr>
        <w:t xml:space="preserve"> </w:t>
      </w:r>
      <w:r w:rsidR="00D74ED1" w:rsidRPr="00D266B8">
        <w:rPr>
          <w:rFonts w:ascii="Palatino Linotype" w:hAnsi="Palatino Linotype" w:cs="Arial"/>
        </w:rPr>
        <w:t>dos mil dieciocho</w:t>
      </w:r>
      <w:r w:rsidR="00342851" w:rsidRPr="00D266B8">
        <w:rPr>
          <w:rFonts w:ascii="Palatino Linotype" w:hAnsi="Palatino Linotype" w:cs="Arial"/>
        </w:rPr>
        <w:t xml:space="preserve"> el </w:t>
      </w:r>
      <w:r w:rsidR="00342851" w:rsidRPr="00D266B8">
        <w:rPr>
          <w:rFonts w:ascii="Palatino Linotype" w:hAnsi="Palatino Linotype" w:cs="Arial"/>
          <w:b/>
        </w:rPr>
        <w:t xml:space="preserve">SUJETO OBLIGADO </w:t>
      </w:r>
      <w:r w:rsidR="00841219" w:rsidRPr="00D266B8">
        <w:rPr>
          <w:rFonts w:ascii="Palatino Linotype" w:hAnsi="Palatino Linotype" w:cs="Arial"/>
        </w:rPr>
        <w:t xml:space="preserve">respondió a la solicitud de información y arguye lo siguiente: </w:t>
      </w:r>
    </w:p>
    <w:p w14:paraId="372CA933" w14:textId="77777777" w:rsidR="00BD79C9" w:rsidRPr="00D266B8" w:rsidRDefault="00BD79C9" w:rsidP="00D266B8">
      <w:pPr>
        <w:pStyle w:val="Prrafodelista"/>
        <w:spacing w:line="360" w:lineRule="auto"/>
        <w:ind w:left="0" w:right="34"/>
        <w:jc w:val="both"/>
        <w:rPr>
          <w:rFonts w:ascii="Palatino Linotype" w:hAnsi="Palatino Linotype" w:cs="Arial"/>
          <w:i/>
          <w:sz w:val="22"/>
          <w:szCs w:val="22"/>
        </w:rPr>
      </w:pPr>
    </w:p>
    <w:p w14:paraId="628104C3" w14:textId="2DC53544" w:rsidR="00540895" w:rsidRPr="00D266B8" w:rsidRDefault="00D74ED1" w:rsidP="00D266B8">
      <w:pPr>
        <w:pStyle w:val="Prrafodelista"/>
        <w:spacing w:before="240" w:after="240" w:line="360" w:lineRule="auto"/>
        <w:ind w:left="851" w:right="567"/>
        <w:jc w:val="both"/>
        <w:rPr>
          <w:rFonts w:ascii="Palatino Linotype" w:hAnsi="Palatino Linotype" w:cs="Arial"/>
          <w:i/>
          <w:sz w:val="22"/>
          <w:szCs w:val="22"/>
        </w:rPr>
      </w:pPr>
      <w:r w:rsidRPr="00D266B8">
        <w:rPr>
          <w:rFonts w:ascii="Palatino Linotype" w:hAnsi="Palatino Linotype" w:cs="Arial"/>
          <w:i/>
          <w:sz w:val="22"/>
          <w:szCs w:val="22"/>
        </w:rPr>
        <w:t xml:space="preserve">“ESTIMADO SOLICITANTE P R E S E N T E En atención a su solicitud de </w:t>
      </w:r>
      <w:proofErr w:type="spellStart"/>
      <w:r w:rsidRPr="00D266B8">
        <w:rPr>
          <w:rFonts w:ascii="Palatino Linotype" w:hAnsi="Palatino Linotype" w:cs="Arial"/>
          <w:i/>
          <w:sz w:val="22"/>
          <w:szCs w:val="22"/>
        </w:rPr>
        <w:t>información</w:t>
      </w:r>
      <w:proofErr w:type="gramStart"/>
      <w:r w:rsidRPr="00D266B8">
        <w:rPr>
          <w:rFonts w:ascii="Palatino Linotype" w:hAnsi="Palatino Linotype" w:cs="Arial"/>
          <w:i/>
          <w:sz w:val="22"/>
          <w:szCs w:val="22"/>
        </w:rPr>
        <w:t>,ingresada</w:t>
      </w:r>
      <w:proofErr w:type="spellEnd"/>
      <w:proofErr w:type="gramEnd"/>
      <w:r w:rsidRPr="00D266B8">
        <w:rPr>
          <w:rFonts w:ascii="Palatino Linotype" w:hAnsi="Palatino Linotype" w:cs="Arial"/>
          <w:i/>
          <w:sz w:val="22"/>
          <w:szCs w:val="22"/>
        </w:rPr>
        <w:t xml:space="preserve"> a través del Sistema de Acceso a la Información Mexiquense (SAIMEX), mediante la cual requiere lo siguiente: "Se solicita copia de Acta del XLII Consejo Estatal Ordinario del Sindicato de </w:t>
      </w:r>
      <w:proofErr w:type="spellStart"/>
      <w:r w:rsidRPr="00D266B8">
        <w:rPr>
          <w:rFonts w:ascii="Palatino Linotype" w:hAnsi="Palatino Linotype" w:cs="Arial"/>
          <w:i/>
          <w:sz w:val="22"/>
          <w:szCs w:val="22"/>
        </w:rPr>
        <w:t>Mestros</w:t>
      </w:r>
      <w:proofErr w:type="spellEnd"/>
      <w:r w:rsidRPr="00D266B8">
        <w:rPr>
          <w:rFonts w:ascii="Palatino Linotype" w:hAnsi="Palatino Linotype" w:cs="Arial"/>
          <w:i/>
          <w:sz w:val="22"/>
          <w:szCs w:val="22"/>
        </w:rPr>
        <w:t xml:space="preserve"> al Servicio del Estado de México, depositada en la Junta local de Conciliación y Arbitraje." (</w:t>
      </w:r>
      <w:proofErr w:type="gramStart"/>
      <w:r w:rsidRPr="00D266B8">
        <w:rPr>
          <w:rFonts w:ascii="Palatino Linotype" w:hAnsi="Palatino Linotype" w:cs="Arial"/>
          <w:i/>
          <w:sz w:val="22"/>
          <w:szCs w:val="22"/>
        </w:rPr>
        <w:t>sic</w:t>
      </w:r>
      <w:proofErr w:type="gramEnd"/>
      <w:r w:rsidRPr="00D266B8">
        <w:rPr>
          <w:rFonts w:ascii="Palatino Linotype" w:hAnsi="Palatino Linotype" w:cs="Arial"/>
          <w:i/>
          <w:sz w:val="22"/>
          <w:szCs w:val="22"/>
        </w:rPr>
        <w:t>) Al respecto me permito informar que el Sindicato de Maestros al Servicio del Estado de México, no depositó acta en la "Junta local de Conciliación y Arbitraje" Sin otro particular, aprovecho la ocasión para enviarle un cordial saludo.”(</w:t>
      </w:r>
      <w:proofErr w:type="gramStart"/>
      <w:r w:rsidRPr="00D266B8">
        <w:rPr>
          <w:rFonts w:ascii="Palatino Linotype" w:hAnsi="Palatino Linotype" w:cs="Arial"/>
          <w:i/>
          <w:sz w:val="22"/>
          <w:szCs w:val="22"/>
        </w:rPr>
        <w:t>sic</w:t>
      </w:r>
      <w:proofErr w:type="gramEnd"/>
      <w:r w:rsidRPr="00D266B8">
        <w:rPr>
          <w:rFonts w:ascii="Palatino Linotype" w:hAnsi="Palatino Linotype" w:cs="Arial"/>
          <w:i/>
          <w:sz w:val="22"/>
          <w:szCs w:val="22"/>
        </w:rPr>
        <w:t>)</w:t>
      </w:r>
    </w:p>
    <w:p w14:paraId="01994028" w14:textId="77777777" w:rsidR="004B29D8" w:rsidRPr="00D266B8" w:rsidRDefault="004B29D8" w:rsidP="00D266B8">
      <w:pPr>
        <w:pStyle w:val="Prrafodelista"/>
        <w:spacing w:before="240" w:after="240" w:line="360" w:lineRule="auto"/>
        <w:ind w:left="851" w:right="567"/>
        <w:jc w:val="both"/>
        <w:rPr>
          <w:rFonts w:ascii="Palatino Linotype" w:hAnsi="Palatino Linotype" w:cs="Arial"/>
          <w:i/>
          <w:sz w:val="22"/>
          <w:szCs w:val="22"/>
        </w:rPr>
      </w:pPr>
    </w:p>
    <w:p w14:paraId="0D72311B" w14:textId="67D61968" w:rsidR="001A67B9" w:rsidRPr="00D266B8" w:rsidRDefault="00DB4BEF" w:rsidP="00D266B8">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D266B8">
        <w:rPr>
          <w:rFonts w:ascii="Palatino Linotype" w:eastAsia="Calibri" w:hAnsi="Palatino Linotype" w:cs="Arial"/>
          <w:lang w:val="es-AR"/>
        </w:rPr>
        <w:t>El</w:t>
      </w:r>
      <w:r w:rsidRPr="00D266B8">
        <w:rPr>
          <w:rFonts w:ascii="Palatino Linotype" w:eastAsia="Times New Roman" w:hAnsi="Palatino Linotype" w:cs="Arial"/>
          <w:lang w:val="es-ES"/>
        </w:rPr>
        <w:t xml:space="preserve"> </w:t>
      </w:r>
      <w:r w:rsidR="00C9545D" w:rsidRPr="00D266B8">
        <w:rPr>
          <w:rFonts w:ascii="Palatino Linotype" w:eastAsia="Times New Roman" w:hAnsi="Palatino Linotype" w:cs="Arial"/>
          <w:lang w:val="es-ES"/>
        </w:rPr>
        <w:t xml:space="preserve">día </w:t>
      </w:r>
      <w:r w:rsidR="0022179E" w:rsidRPr="00D266B8">
        <w:rPr>
          <w:rFonts w:ascii="Palatino Linotype" w:eastAsia="Times New Roman" w:hAnsi="Palatino Linotype" w:cs="Arial"/>
          <w:lang w:val="es-ES"/>
        </w:rPr>
        <w:t>tres</w:t>
      </w:r>
      <w:r w:rsidR="000D3C50" w:rsidRPr="00D266B8">
        <w:rPr>
          <w:rFonts w:ascii="Palatino Linotype" w:eastAsia="Times New Roman" w:hAnsi="Palatino Linotype" w:cs="Arial"/>
          <w:lang w:val="es-ES"/>
        </w:rPr>
        <w:t xml:space="preserve"> </w:t>
      </w:r>
      <w:r w:rsidR="00D85885" w:rsidRPr="00D266B8">
        <w:rPr>
          <w:rFonts w:ascii="Palatino Linotype" w:eastAsia="Times New Roman" w:hAnsi="Palatino Linotype" w:cs="Arial"/>
          <w:lang w:val="es-ES"/>
        </w:rPr>
        <w:t>(</w:t>
      </w:r>
      <w:r w:rsidR="0022179E" w:rsidRPr="00D266B8">
        <w:rPr>
          <w:rFonts w:ascii="Palatino Linotype" w:eastAsia="Times New Roman" w:hAnsi="Palatino Linotype" w:cs="Arial"/>
          <w:lang w:val="es-ES"/>
        </w:rPr>
        <w:t>03</w:t>
      </w:r>
      <w:r w:rsidR="00D85885" w:rsidRPr="00D266B8">
        <w:rPr>
          <w:rFonts w:ascii="Palatino Linotype" w:eastAsia="Times New Roman" w:hAnsi="Palatino Linotype" w:cs="Arial"/>
          <w:lang w:val="es-ES"/>
        </w:rPr>
        <w:t xml:space="preserve">) </w:t>
      </w:r>
      <w:r w:rsidR="00FE49E3" w:rsidRPr="00D266B8">
        <w:rPr>
          <w:rFonts w:ascii="Palatino Linotype" w:eastAsia="Times New Roman" w:hAnsi="Palatino Linotype" w:cs="Arial"/>
          <w:lang w:val="es-ES"/>
        </w:rPr>
        <w:t xml:space="preserve">de </w:t>
      </w:r>
      <w:r w:rsidR="0022179E" w:rsidRPr="00D266B8">
        <w:rPr>
          <w:rFonts w:ascii="Palatino Linotype" w:eastAsia="Times New Roman" w:hAnsi="Palatino Linotype" w:cs="Arial"/>
          <w:lang w:val="es-ES"/>
        </w:rPr>
        <w:t xml:space="preserve">abril </w:t>
      </w:r>
      <w:r w:rsidRPr="00D266B8">
        <w:rPr>
          <w:rFonts w:ascii="Palatino Linotype" w:eastAsia="Times New Roman" w:hAnsi="Palatino Linotype" w:cs="Arial"/>
          <w:lang w:val="es-ES"/>
        </w:rPr>
        <w:t xml:space="preserve">de dos mil </w:t>
      </w:r>
      <w:r w:rsidR="00274B9F" w:rsidRPr="00D266B8">
        <w:rPr>
          <w:rFonts w:ascii="Palatino Linotype" w:eastAsia="Times New Roman" w:hAnsi="Palatino Linotype" w:cs="Arial"/>
          <w:lang w:val="es-ES"/>
        </w:rPr>
        <w:t>dieci</w:t>
      </w:r>
      <w:r w:rsidR="0022179E" w:rsidRPr="00D266B8">
        <w:rPr>
          <w:rFonts w:ascii="Palatino Linotype" w:eastAsia="Times New Roman" w:hAnsi="Palatino Linotype" w:cs="Arial"/>
          <w:lang w:val="es-ES"/>
        </w:rPr>
        <w:t>ocho</w:t>
      </w:r>
      <w:r w:rsidR="00FE49E3" w:rsidRPr="00D266B8">
        <w:rPr>
          <w:rFonts w:ascii="Palatino Linotype" w:eastAsia="Times New Roman" w:hAnsi="Palatino Linotype" w:cs="Arial"/>
          <w:lang w:val="es-ES"/>
        </w:rPr>
        <w:t xml:space="preserve">, </w:t>
      </w:r>
      <w:r w:rsidR="009316E9" w:rsidRPr="00D266B8">
        <w:rPr>
          <w:rFonts w:ascii="Palatino Linotype" w:eastAsia="Times New Roman" w:hAnsi="Palatino Linotype" w:cs="Arial"/>
          <w:lang w:val="es-ES"/>
        </w:rPr>
        <w:t xml:space="preserve">estando en tiempo y forma </w:t>
      </w:r>
      <w:r w:rsidR="00540895" w:rsidRPr="00D266B8">
        <w:rPr>
          <w:rFonts w:ascii="Palatino Linotype" w:eastAsia="Times New Roman" w:hAnsi="Palatino Linotype" w:cs="Arial"/>
          <w:lang w:val="es-ES"/>
        </w:rPr>
        <w:t>el particular</w:t>
      </w:r>
      <w:r w:rsidRPr="00D266B8">
        <w:rPr>
          <w:rFonts w:ascii="Palatino Linotype" w:eastAsia="Times New Roman" w:hAnsi="Palatino Linotype" w:cs="Arial"/>
          <w:lang w:val="es-ES"/>
        </w:rPr>
        <w:t xml:space="preserve"> interpuso</w:t>
      </w:r>
      <w:r w:rsidR="009316E9" w:rsidRPr="00D266B8">
        <w:rPr>
          <w:rFonts w:ascii="Palatino Linotype" w:eastAsia="Times New Roman" w:hAnsi="Palatino Linotype" w:cs="Arial"/>
          <w:lang w:val="es-ES"/>
        </w:rPr>
        <w:t xml:space="preserve"> el</w:t>
      </w:r>
      <w:r w:rsidRPr="00D266B8">
        <w:rPr>
          <w:rFonts w:ascii="Palatino Linotype" w:eastAsia="Times New Roman" w:hAnsi="Palatino Linotype" w:cs="Arial"/>
          <w:lang w:val="es-ES"/>
        </w:rPr>
        <w:t xml:space="preserve"> recurso de revisión, </w:t>
      </w:r>
      <w:r w:rsidR="009316E9" w:rsidRPr="00D266B8">
        <w:rPr>
          <w:rFonts w:ascii="Palatino Linotype" w:eastAsia="Times New Roman" w:hAnsi="Palatino Linotype" w:cs="Arial"/>
          <w:lang w:val="es-ES"/>
        </w:rPr>
        <w:t xml:space="preserve">en contra de la respuesta anteriormente </w:t>
      </w:r>
      <w:r w:rsidR="009E4942" w:rsidRPr="00D266B8">
        <w:rPr>
          <w:rFonts w:ascii="Palatino Linotype" w:eastAsia="Times New Roman" w:hAnsi="Palatino Linotype" w:cs="Arial"/>
          <w:lang w:val="es-ES"/>
        </w:rPr>
        <w:t>referida</w:t>
      </w:r>
      <w:r w:rsidR="009316E9" w:rsidRPr="00D266B8">
        <w:rPr>
          <w:rFonts w:ascii="Palatino Linotype" w:eastAsia="Times New Roman" w:hAnsi="Palatino Linotype" w:cs="Arial"/>
          <w:lang w:val="es-ES"/>
        </w:rPr>
        <w:t xml:space="preserve">, </w:t>
      </w:r>
      <w:r w:rsidR="002B2A2E" w:rsidRPr="00D266B8">
        <w:rPr>
          <w:rFonts w:ascii="Palatino Linotype" w:eastAsia="Times New Roman" w:hAnsi="Palatino Linotype" w:cs="Arial"/>
          <w:lang w:val="es-ES"/>
        </w:rPr>
        <w:t xml:space="preserve">señalando </w:t>
      </w:r>
      <w:r w:rsidR="009E4942" w:rsidRPr="00D266B8">
        <w:rPr>
          <w:rFonts w:ascii="Palatino Linotype" w:eastAsia="Times New Roman" w:hAnsi="Palatino Linotype" w:cs="Arial"/>
          <w:lang w:val="es-ES"/>
        </w:rPr>
        <w:t>como</w:t>
      </w:r>
      <w:r w:rsidR="0099446C" w:rsidRPr="00D266B8">
        <w:rPr>
          <w:rFonts w:ascii="Palatino Linotype" w:eastAsia="Times New Roman" w:hAnsi="Palatino Linotype" w:cs="Arial"/>
          <w:lang w:val="es-ES"/>
        </w:rPr>
        <w:t>:</w:t>
      </w:r>
      <w:bookmarkStart w:id="4" w:name="_Toc462307683"/>
      <w:bookmarkStart w:id="5" w:name="_Toc472427085"/>
      <w:bookmarkStart w:id="6" w:name="_Toc472500652"/>
    </w:p>
    <w:p w14:paraId="43929CE1" w14:textId="77777777" w:rsidR="009972A7" w:rsidRPr="00D266B8" w:rsidRDefault="009972A7" w:rsidP="00D266B8">
      <w:pPr>
        <w:pStyle w:val="Prrafodelista"/>
        <w:spacing w:line="360" w:lineRule="auto"/>
        <w:ind w:left="0" w:right="34"/>
        <w:jc w:val="both"/>
        <w:rPr>
          <w:rFonts w:ascii="Palatino Linotype" w:hAnsi="Palatino Linotype" w:cs="Arial"/>
          <w:b/>
          <w:sz w:val="22"/>
          <w:szCs w:val="22"/>
        </w:rPr>
      </w:pPr>
    </w:p>
    <w:p w14:paraId="2DDC7870" w14:textId="61AEDFE0" w:rsidR="00F2273F" w:rsidRPr="00D266B8" w:rsidRDefault="009E4942" w:rsidP="00D266B8">
      <w:pPr>
        <w:pStyle w:val="Prrafodelista"/>
        <w:numPr>
          <w:ilvl w:val="0"/>
          <w:numId w:val="1"/>
        </w:numPr>
        <w:spacing w:line="360" w:lineRule="auto"/>
        <w:ind w:right="34"/>
        <w:jc w:val="both"/>
        <w:rPr>
          <w:rFonts w:ascii="Palatino Linotype" w:hAnsi="Palatino Linotype" w:cs="Arial"/>
          <w:i/>
          <w:sz w:val="22"/>
          <w:szCs w:val="22"/>
        </w:rPr>
      </w:pPr>
      <w:bookmarkStart w:id="7" w:name="_Toc475015152"/>
      <w:bookmarkStart w:id="8" w:name="_Toc476078667"/>
      <w:bookmarkStart w:id="9" w:name="_Toc476675983"/>
      <w:bookmarkStart w:id="10" w:name="_Toc477345124"/>
      <w:bookmarkStart w:id="11" w:name="_Toc477345202"/>
      <w:bookmarkStart w:id="12" w:name="_Toc480987168"/>
      <w:bookmarkStart w:id="13" w:name="_Toc480996301"/>
      <w:bookmarkStart w:id="14" w:name="_Toc485145203"/>
      <w:bookmarkStart w:id="15" w:name="_Toc492489253"/>
      <w:bookmarkStart w:id="16" w:name="_Toc492590383"/>
      <w:bookmarkStart w:id="17" w:name="_Toc516494410"/>
      <w:bookmarkStart w:id="18" w:name="_Toc516494448"/>
      <w:bookmarkStart w:id="19" w:name="_Toc516494477"/>
      <w:r w:rsidRPr="00D266B8">
        <w:rPr>
          <w:rStyle w:val="Ttulo2Car"/>
          <w:rFonts w:ascii="Palatino Linotype" w:hAnsi="Palatino Linotype"/>
          <w:b/>
          <w:color w:val="auto"/>
          <w:sz w:val="24"/>
          <w:lang w:val="es-ES"/>
        </w:rPr>
        <w:t>Acto impugnado:</w:t>
      </w:r>
      <w:bookmarkEnd w:id="4"/>
      <w:bookmarkEnd w:id="5"/>
      <w:bookmarkEnd w:id="6"/>
      <w:r w:rsidR="00FE49E3" w:rsidRPr="00D266B8">
        <w:rPr>
          <w:rStyle w:val="Ttulo2Car"/>
          <w:rFonts w:ascii="Palatino Linotype" w:hAnsi="Palatino Linotype"/>
          <w:b/>
          <w:i/>
          <w:color w:val="auto"/>
          <w:sz w:val="24"/>
          <w:lang w:val="es-ES"/>
        </w:rPr>
        <w:t xml:space="preserve"> </w:t>
      </w:r>
      <w:bookmarkEnd w:id="7"/>
      <w:bookmarkEnd w:id="8"/>
      <w:bookmarkEnd w:id="9"/>
      <w:bookmarkEnd w:id="10"/>
      <w:bookmarkEnd w:id="11"/>
      <w:bookmarkEnd w:id="12"/>
      <w:bookmarkEnd w:id="13"/>
      <w:bookmarkEnd w:id="14"/>
      <w:bookmarkEnd w:id="15"/>
      <w:bookmarkEnd w:id="16"/>
      <w:r w:rsidR="0022179E" w:rsidRPr="00D266B8">
        <w:rPr>
          <w:rStyle w:val="Ttulo2Car"/>
          <w:rFonts w:ascii="Palatino Linotype" w:hAnsi="Palatino Linotype"/>
          <w:i/>
          <w:color w:val="auto"/>
          <w:sz w:val="22"/>
          <w:szCs w:val="22"/>
          <w:lang w:val="es-ES"/>
        </w:rPr>
        <w:t>DERECHO DE PETICIÓN Y DERECHO DE RESPUESTA CONSAGRADO EN EL ART. 8, DE LA CONSTITUCIÓN POLITICA DE LOS ESTADOS UNIDOS MEXICANOS.</w:t>
      </w:r>
      <w:bookmarkEnd w:id="17"/>
      <w:bookmarkEnd w:id="18"/>
      <w:bookmarkEnd w:id="19"/>
      <w:r w:rsidR="0044796D" w:rsidRPr="00D266B8">
        <w:rPr>
          <w:rFonts w:ascii="Palatino Linotype" w:hAnsi="Palatino Linotype"/>
          <w:i/>
          <w:sz w:val="22"/>
          <w:szCs w:val="22"/>
        </w:rPr>
        <w:t>"</w:t>
      </w:r>
      <w:r w:rsidRPr="00D266B8">
        <w:rPr>
          <w:rFonts w:ascii="Palatino Linotype" w:eastAsia="Calibri" w:hAnsi="Palatino Linotype" w:cs="Arial"/>
          <w:i/>
          <w:sz w:val="22"/>
          <w:szCs w:val="22"/>
          <w:lang w:val="es-ES"/>
        </w:rPr>
        <w:t xml:space="preserve"> (Sic);</w:t>
      </w:r>
      <w:r w:rsidR="00F2273F" w:rsidRPr="00D266B8">
        <w:rPr>
          <w:rFonts w:ascii="Palatino Linotype" w:eastAsia="Calibri" w:hAnsi="Palatino Linotype" w:cs="Arial"/>
          <w:i/>
          <w:sz w:val="22"/>
          <w:szCs w:val="22"/>
          <w:lang w:val="es-ES"/>
        </w:rPr>
        <w:t xml:space="preserve"> </w:t>
      </w:r>
    </w:p>
    <w:p w14:paraId="1FB2E4ED" w14:textId="77777777" w:rsidR="00B728FB" w:rsidRPr="00D266B8" w:rsidRDefault="00B728FB" w:rsidP="00D266B8">
      <w:pPr>
        <w:spacing w:line="360" w:lineRule="auto"/>
        <w:ind w:right="34"/>
        <w:jc w:val="both"/>
        <w:rPr>
          <w:rFonts w:ascii="Palatino Linotype" w:hAnsi="Palatino Linotype" w:cs="Arial"/>
          <w:i/>
          <w:sz w:val="22"/>
          <w:szCs w:val="22"/>
        </w:rPr>
      </w:pPr>
    </w:p>
    <w:p w14:paraId="07862EB4" w14:textId="557CFC15" w:rsidR="00AF6A1C" w:rsidRPr="00D266B8" w:rsidRDefault="009E4942" w:rsidP="00D266B8">
      <w:pPr>
        <w:pStyle w:val="Prrafodelista"/>
        <w:numPr>
          <w:ilvl w:val="0"/>
          <w:numId w:val="1"/>
        </w:numPr>
        <w:spacing w:line="360" w:lineRule="auto"/>
        <w:ind w:right="34"/>
        <w:jc w:val="both"/>
        <w:rPr>
          <w:rFonts w:ascii="Palatino Linotype" w:hAnsi="Palatino Linotype" w:cs="Arial"/>
          <w:sz w:val="22"/>
          <w:szCs w:val="22"/>
        </w:rPr>
      </w:pPr>
      <w:bookmarkStart w:id="20" w:name="_Toc462307685"/>
      <w:bookmarkStart w:id="21" w:name="_Toc472427087"/>
      <w:bookmarkStart w:id="22" w:name="_Toc472500654"/>
      <w:bookmarkStart w:id="23" w:name="_Toc475015153"/>
      <w:bookmarkStart w:id="24" w:name="_Toc476078668"/>
      <w:bookmarkStart w:id="25" w:name="_Toc476675984"/>
      <w:bookmarkStart w:id="26" w:name="_Toc477345125"/>
      <w:bookmarkStart w:id="27" w:name="_Toc477345203"/>
      <w:bookmarkStart w:id="28" w:name="_Toc480987169"/>
      <w:bookmarkStart w:id="29" w:name="_Toc480996302"/>
      <w:bookmarkStart w:id="30" w:name="_Toc485145204"/>
      <w:bookmarkStart w:id="31" w:name="_Toc492489254"/>
      <w:bookmarkStart w:id="32" w:name="_Toc492590384"/>
      <w:bookmarkStart w:id="33" w:name="_Toc516494411"/>
      <w:bookmarkStart w:id="34" w:name="_Toc516494449"/>
      <w:bookmarkStart w:id="35" w:name="_Toc516494478"/>
      <w:r w:rsidRPr="00D266B8">
        <w:rPr>
          <w:rStyle w:val="Ttulo2Car"/>
          <w:rFonts w:ascii="Palatino Linotype" w:hAnsi="Palatino Linotype"/>
          <w:b/>
          <w:color w:val="auto"/>
          <w:sz w:val="24"/>
          <w:lang w:val="es-ES"/>
        </w:rPr>
        <w:t>Razones o Motivos de inconformidad:</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1A67B9" w:rsidRPr="00D266B8">
        <w:rPr>
          <w:rStyle w:val="Ttulo2Car"/>
          <w:rFonts w:ascii="Palatino Linotype" w:hAnsi="Palatino Linotype"/>
          <w:b/>
          <w:color w:val="auto"/>
          <w:sz w:val="24"/>
          <w:lang w:val="es-ES"/>
        </w:rPr>
        <w:t xml:space="preserve"> </w:t>
      </w:r>
      <w:r w:rsidR="0099446C" w:rsidRPr="00D266B8">
        <w:rPr>
          <w:rFonts w:ascii="Palatino Linotype" w:hAnsi="Palatino Linotype"/>
          <w:i/>
          <w:sz w:val="22"/>
          <w:szCs w:val="22"/>
        </w:rPr>
        <w:t>“</w:t>
      </w:r>
      <w:r w:rsidR="0022179E" w:rsidRPr="00D266B8">
        <w:rPr>
          <w:rFonts w:ascii="Palatino Linotype" w:hAnsi="Palatino Linotype"/>
          <w:i/>
          <w:sz w:val="22"/>
          <w:szCs w:val="22"/>
        </w:rPr>
        <w:t>HAY RESPUESTA EVASIVA A PETICIÓN FORMULADA PARA JUSTIFICAR LA ACCIÓN DE NO DAR, PUES EN SENTIDO ESTRICTO NO HAY UNA NEGATIVA DE NO CONTAR CON EL DOCUMENTO SOLICITADO, MOTIVO ESENCIAL DEL REQUERIMIENTO</w:t>
      </w:r>
      <w:r w:rsidR="0090293F" w:rsidRPr="00D266B8">
        <w:rPr>
          <w:rFonts w:ascii="Palatino Linotype" w:hAnsi="Palatino Linotype"/>
          <w:i/>
          <w:sz w:val="22"/>
          <w:szCs w:val="22"/>
        </w:rPr>
        <w:t>.</w:t>
      </w:r>
      <w:r w:rsidR="00963DED" w:rsidRPr="00D266B8">
        <w:rPr>
          <w:rFonts w:ascii="Palatino Linotype" w:hAnsi="Palatino Linotype"/>
          <w:i/>
          <w:sz w:val="22"/>
          <w:szCs w:val="22"/>
        </w:rPr>
        <w:t>”</w:t>
      </w:r>
      <w:r w:rsidR="00FF56C5" w:rsidRPr="00D266B8">
        <w:rPr>
          <w:rFonts w:ascii="Palatino Linotype" w:hAnsi="Palatino Linotype"/>
          <w:i/>
          <w:sz w:val="22"/>
          <w:szCs w:val="22"/>
        </w:rPr>
        <w:t xml:space="preserve"> </w:t>
      </w:r>
      <w:r w:rsidR="00AF6A1C" w:rsidRPr="00D266B8">
        <w:rPr>
          <w:rFonts w:ascii="Palatino Linotype" w:hAnsi="Palatino Linotype" w:cs="Arial"/>
          <w:i/>
          <w:sz w:val="22"/>
          <w:szCs w:val="22"/>
        </w:rPr>
        <w:t>(Sic)</w:t>
      </w:r>
    </w:p>
    <w:p w14:paraId="2EED64B7" w14:textId="416CEC35" w:rsidR="003C13C0" w:rsidRPr="00D266B8" w:rsidRDefault="00865445" w:rsidP="00D266B8">
      <w:pPr>
        <w:pStyle w:val="Prrafodelista"/>
        <w:spacing w:line="360" w:lineRule="auto"/>
        <w:ind w:right="34"/>
        <w:jc w:val="center"/>
        <w:rPr>
          <w:rFonts w:ascii="Palatino Linotype" w:hAnsi="Palatino Linotype" w:cs="Arial"/>
          <w:i/>
          <w:sz w:val="22"/>
          <w:szCs w:val="22"/>
        </w:rPr>
      </w:pPr>
      <w:r w:rsidRPr="00D266B8">
        <w:rPr>
          <w:rFonts w:ascii="Palatino Linotype" w:hAnsi="Palatino Linotype" w:cs="Arial"/>
          <w:b/>
          <w:i/>
          <w:sz w:val="22"/>
          <w:szCs w:val="22"/>
        </w:rPr>
        <w:t xml:space="preserve"> </w:t>
      </w:r>
    </w:p>
    <w:p w14:paraId="6E571BB8" w14:textId="1BC494FB" w:rsidR="006D52D1" w:rsidRPr="00D266B8" w:rsidRDefault="007E5278" w:rsidP="00D266B8">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D266B8">
        <w:rPr>
          <w:rFonts w:ascii="Palatino Linotype" w:eastAsia="Times New Roman" w:hAnsi="Palatino Linotype" w:cs="Arial"/>
          <w:lang w:val="es-ES"/>
        </w:rPr>
        <w:lastRenderedPageBreak/>
        <w:t xml:space="preserve">Se </w:t>
      </w:r>
      <w:r w:rsidR="002E74CE" w:rsidRPr="00D266B8">
        <w:rPr>
          <w:rFonts w:ascii="Palatino Linotype" w:eastAsia="Times New Roman" w:hAnsi="Palatino Linotype" w:cs="Arial"/>
          <w:lang w:val="es-ES"/>
        </w:rPr>
        <w:t xml:space="preserve">registró el recurso de revisión </w:t>
      </w:r>
      <w:r w:rsidR="00F85237" w:rsidRPr="00D266B8">
        <w:rPr>
          <w:rFonts w:ascii="Palatino Linotype" w:eastAsia="Times New Roman" w:hAnsi="Palatino Linotype" w:cs="Arial"/>
          <w:lang w:val="es-ES"/>
        </w:rPr>
        <w:t xml:space="preserve">bajo el número de expediente </w:t>
      </w:r>
      <w:r w:rsidR="00F85237" w:rsidRPr="00D266B8">
        <w:rPr>
          <w:rFonts w:ascii="Palatino Linotype" w:hAnsi="Palatino Linotype" w:cs="Arial"/>
          <w:bCs/>
        </w:rPr>
        <w:t xml:space="preserve">al rubro indicado, asimismo </w:t>
      </w:r>
      <w:r w:rsidR="005B7C5D" w:rsidRPr="00D266B8">
        <w:rPr>
          <w:rFonts w:ascii="Palatino Linotype" w:hAnsi="Palatino Linotype" w:cs="Arial"/>
          <w:bCs/>
        </w:rPr>
        <w:t xml:space="preserve">con fundamento en lo dispuesto por el </w:t>
      </w:r>
      <w:r w:rsidR="005B7C5D" w:rsidRPr="00D266B8">
        <w:rPr>
          <w:rFonts w:ascii="Palatino Linotype" w:eastAsia="Calibri" w:hAnsi="Palatino Linotype" w:cs="Arial"/>
          <w:lang w:val="es-ES"/>
        </w:rPr>
        <w:t xml:space="preserve">artículo 185 fracción I de la </w:t>
      </w:r>
      <w:r w:rsidR="005B7C5D" w:rsidRPr="00D266B8">
        <w:rPr>
          <w:rFonts w:ascii="Palatino Linotype" w:eastAsia="Calibri" w:hAnsi="Palatino Linotype" w:cs="Arial"/>
          <w:b/>
          <w:lang w:val="es-ES"/>
        </w:rPr>
        <w:t xml:space="preserve">Ley de Transparencia y Acceso a la Información Pública del Estado de México y Municipios </w:t>
      </w:r>
      <w:r w:rsidR="005B7C5D" w:rsidRPr="00D266B8">
        <w:rPr>
          <w:rFonts w:ascii="Palatino Linotype" w:eastAsia="Times New Roman" w:hAnsi="Palatino Linotype" w:cs="Arial"/>
          <w:lang w:val="es-ES"/>
        </w:rPr>
        <w:t xml:space="preserve">se turnó al </w:t>
      </w:r>
      <w:r w:rsidR="005B7C5D" w:rsidRPr="00D266B8">
        <w:rPr>
          <w:rFonts w:ascii="Palatino Linotype" w:eastAsia="Times New Roman" w:hAnsi="Palatino Linotype" w:cs="Arial"/>
          <w:b/>
          <w:lang w:val="es-ES"/>
        </w:rPr>
        <w:t>Comisionad</w:t>
      </w:r>
      <w:r w:rsidR="005A7720" w:rsidRPr="00D266B8">
        <w:rPr>
          <w:rFonts w:ascii="Palatino Linotype" w:eastAsia="Times New Roman" w:hAnsi="Palatino Linotype" w:cs="Arial"/>
          <w:b/>
          <w:lang w:val="es-ES"/>
        </w:rPr>
        <w:t xml:space="preserve">o José Guadalupe Luna Hernández, </w:t>
      </w:r>
      <w:r w:rsidR="005B7C5D" w:rsidRPr="00D266B8">
        <w:rPr>
          <w:rFonts w:ascii="Palatino Linotype" w:eastAsia="Times New Roman" w:hAnsi="Palatino Linotype" w:cs="Arial"/>
          <w:lang w:val="es-ES"/>
        </w:rPr>
        <w:t xml:space="preserve">con el objeto de </w:t>
      </w:r>
      <w:r w:rsidRPr="00D266B8">
        <w:rPr>
          <w:rFonts w:ascii="Palatino Linotype" w:eastAsia="Times New Roman" w:hAnsi="Palatino Linotype" w:cs="Arial"/>
          <w:lang w:val="es-MX"/>
        </w:rPr>
        <w:t>su análisis.</w:t>
      </w:r>
    </w:p>
    <w:p w14:paraId="21F200D0" w14:textId="77777777" w:rsidR="00473924" w:rsidRPr="00D266B8" w:rsidRDefault="00473924" w:rsidP="00D266B8">
      <w:pPr>
        <w:pStyle w:val="Prrafodelista"/>
        <w:rPr>
          <w:rFonts w:ascii="Palatino Linotype" w:hAnsi="Palatino Linotype"/>
          <w:i/>
          <w:color w:val="000000"/>
          <w:sz w:val="22"/>
          <w:szCs w:val="22"/>
        </w:rPr>
      </w:pPr>
    </w:p>
    <w:p w14:paraId="610AE49A" w14:textId="4F684D76" w:rsidR="006D52D1" w:rsidRPr="00D266B8" w:rsidRDefault="00FE49E3" w:rsidP="00D266B8">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D266B8">
        <w:rPr>
          <w:rFonts w:ascii="Palatino Linotype" w:eastAsia="Calibri" w:hAnsi="Palatino Linotype" w:cs="Arial"/>
          <w:lang w:val="es-ES"/>
        </w:rPr>
        <w:t xml:space="preserve">El </w:t>
      </w:r>
      <w:r w:rsidR="0004686A" w:rsidRPr="00D266B8">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D266B8">
        <w:rPr>
          <w:rFonts w:ascii="Palatino Linotype" w:eastAsia="Calibri" w:hAnsi="Palatino Linotype" w:cs="Arial"/>
          <w:lang w:val="es-ES"/>
        </w:rPr>
        <w:t xml:space="preserve">acuerdo </w:t>
      </w:r>
      <w:r w:rsidR="00F147C6" w:rsidRPr="00D266B8">
        <w:rPr>
          <w:rFonts w:ascii="Palatino Linotype" w:eastAsia="Calibri" w:hAnsi="Palatino Linotype" w:cs="Arial"/>
          <w:lang w:val="es-ES"/>
        </w:rPr>
        <w:t xml:space="preserve">de admisión </w:t>
      </w:r>
      <w:r w:rsidR="00B81371" w:rsidRPr="00D266B8">
        <w:rPr>
          <w:rFonts w:ascii="Palatino Linotype" w:eastAsia="Calibri" w:hAnsi="Palatino Linotype" w:cs="Arial"/>
          <w:lang w:val="es-ES"/>
        </w:rPr>
        <w:t>de fecha</w:t>
      </w:r>
      <w:r w:rsidR="007E459F" w:rsidRPr="00D266B8">
        <w:rPr>
          <w:rFonts w:ascii="Palatino Linotype" w:eastAsia="Calibri" w:hAnsi="Palatino Linotype" w:cs="Arial"/>
          <w:lang w:val="es-ES"/>
        </w:rPr>
        <w:t xml:space="preserve"> nueve</w:t>
      </w:r>
      <w:r w:rsidR="00AF6A1C" w:rsidRPr="00D266B8">
        <w:rPr>
          <w:rFonts w:ascii="Palatino Linotype" w:eastAsia="Calibri" w:hAnsi="Palatino Linotype" w:cs="Arial"/>
          <w:lang w:val="es-ES"/>
        </w:rPr>
        <w:t xml:space="preserve"> </w:t>
      </w:r>
      <w:r w:rsidR="0036073F" w:rsidRPr="00D266B8">
        <w:rPr>
          <w:rFonts w:ascii="Palatino Linotype" w:eastAsia="Calibri" w:hAnsi="Palatino Linotype" w:cs="Arial"/>
          <w:lang w:val="es-ES"/>
        </w:rPr>
        <w:t>(</w:t>
      </w:r>
      <w:r w:rsidR="007E459F" w:rsidRPr="00D266B8">
        <w:rPr>
          <w:rFonts w:ascii="Palatino Linotype" w:eastAsia="Calibri" w:hAnsi="Palatino Linotype" w:cs="Arial"/>
          <w:lang w:val="es-ES"/>
        </w:rPr>
        <w:t>09</w:t>
      </w:r>
      <w:r w:rsidR="0036073F" w:rsidRPr="00D266B8">
        <w:rPr>
          <w:rFonts w:ascii="Palatino Linotype" w:eastAsia="Calibri" w:hAnsi="Palatino Linotype" w:cs="Arial"/>
          <w:lang w:val="es-ES"/>
        </w:rPr>
        <w:t xml:space="preserve">) </w:t>
      </w:r>
      <w:r w:rsidR="0075650E" w:rsidRPr="00D266B8">
        <w:rPr>
          <w:rFonts w:ascii="Palatino Linotype" w:eastAsia="Calibri" w:hAnsi="Palatino Linotype" w:cs="Arial"/>
          <w:lang w:val="es-ES"/>
        </w:rPr>
        <w:t xml:space="preserve">de </w:t>
      </w:r>
      <w:r w:rsidR="007E459F" w:rsidRPr="00D266B8">
        <w:rPr>
          <w:rFonts w:ascii="Palatino Linotype" w:eastAsia="Calibri" w:hAnsi="Palatino Linotype" w:cs="Arial"/>
          <w:lang w:val="es-ES"/>
        </w:rPr>
        <w:t xml:space="preserve">abril </w:t>
      </w:r>
      <w:r w:rsidR="0075650E" w:rsidRPr="00D266B8">
        <w:rPr>
          <w:rFonts w:ascii="Palatino Linotype" w:eastAsia="Calibri" w:hAnsi="Palatino Linotype" w:cs="Arial"/>
          <w:lang w:val="es-ES"/>
        </w:rPr>
        <w:t xml:space="preserve">de dos mil </w:t>
      </w:r>
      <w:r w:rsidR="007E459F" w:rsidRPr="00D266B8">
        <w:rPr>
          <w:rFonts w:ascii="Palatino Linotype" w:eastAsia="Calibri" w:hAnsi="Palatino Linotype" w:cs="Arial"/>
          <w:lang w:val="es-ES"/>
        </w:rPr>
        <w:t>dieciocho</w:t>
      </w:r>
      <w:r w:rsidR="00473924" w:rsidRPr="00D266B8">
        <w:rPr>
          <w:rFonts w:ascii="Palatino Linotype" w:eastAsia="Calibri" w:hAnsi="Palatino Linotype" w:cs="Arial"/>
          <w:lang w:val="es-ES"/>
        </w:rPr>
        <w:t xml:space="preserve">, </w:t>
      </w:r>
      <w:r w:rsidR="00B81371" w:rsidRPr="00D266B8">
        <w:rPr>
          <w:rFonts w:ascii="Palatino Linotype" w:eastAsia="Calibri" w:hAnsi="Palatino Linotype" w:cs="Arial"/>
          <w:lang w:val="es-ES"/>
        </w:rPr>
        <w:t xml:space="preserve">puso a </w:t>
      </w:r>
      <w:r w:rsidR="00875167" w:rsidRPr="00D266B8">
        <w:rPr>
          <w:rFonts w:ascii="Palatino Linotype" w:eastAsia="Calibri" w:hAnsi="Palatino Linotype" w:cs="Arial"/>
          <w:lang w:val="es-ES"/>
        </w:rPr>
        <w:t>disposición</w:t>
      </w:r>
      <w:r w:rsidR="00B81371" w:rsidRPr="00D266B8">
        <w:rPr>
          <w:rFonts w:ascii="Palatino Linotype" w:eastAsia="Calibri" w:hAnsi="Palatino Linotype" w:cs="Arial"/>
          <w:lang w:val="es-ES"/>
        </w:rPr>
        <w:t xml:space="preserve"> de las partes el expediente electrónico </w:t>
      </w:r>
      <w:r w:rsidR="00B81371" w:rsidRPr="00D266B8">
        <w:rPr>
          <w:rFonts w:ascii="Palatino Linotype" w:eastAsia="Calibri" w:hAnsi="Palatino Linotype" w:cs="Arial"/>
        </w:rPr>
        <w:t xml:space="preserve">vía </w:t>
      </w:r>
      <w:r w:rsidR="00B81371" w:rsidRPr="00D266B8">
        <w:rPr>
          <w:rFonts w:ascii="Palatino Linotype" w:eastAsia="Calibri" w:hAnsi="Palatino Linotype" w:cs="Arial"/>
          <w:lang w:val="es-ES"/>
        </w:rPr>
        <w:t xml:space="preserve">Sistema de Acceso a la Información Mexiquense </w:t>
      </w:r>
      <w:r w:rsidR="00B81371" w:rsidRPr="00D266B8">
        <w:rPr>
          <w:rFonts w:ascii="Palatino Linotype" w:eastAsia="Calibri" w:hAnsi="Palatino Linotype" w:cs="Arial"/>
          <w:b/>
          <w:lang w:val="es-ES"/>
        </w:rPr>
        <w:t xml:space="preserve">SAIMEX </w:t>
      </w:r>
      <w:r w:rsidR="00B81371" w:rsidRPr="00D266B8">
        <w:rPr>
          <w:rFonts w:ascii="Palatino Linotype" w:eastAsia="Calibri" w:hAnsi="Palatino Linotype" w:cs="Arial"/>
          <w:lang w:val="es-ES"/>
        </w:rPr>
        <w:t xml:space="preserve">a efecto de que en un plazo máximo de siete días </w:t>
      </w:r>
      <w:r w:rsidR="00875167" w:rsidRPr="00D266B8">
        <w:rPr>
          <w:rFonts w:ascii="Palatino Linotype" w:eastAsia="Calibri" w:hAnsi="Palatino Linotype" w:cs="Arial"/>
          <w:lang w:val="es-ES"/>
        </w:rPr>
        <w:t>manifestaran</w:t>
      </w:r>
      <w:r w:rsidR="00B81371" w:rsidRPr="00D266B8">
        <w:rPr>
          <w:rFonts w:ascii="Palatino Linotype" w:eastAsia="Calibri" w:hAnsi="Palatino Linotype" w:cs="Arial"/>
          <w:lang w:val="es-ES"/>
        </w:rPr>
        <w:t xml:space="preserve"> lo que a derecho conviniera</w:t>
      </w:r>
      <w:r w:rsidR="00875167" w:rsidRPr="00D266B8">
        <w:rPr>
          <w:rFonts w:ascii="Palatino Linotype" w:eastAsia="Calibri" w:hAnsi="Palatino Linotype" w:cs="Arial"/>
          <w:lang w:val="es-ES"/>
        </w:rPr>
        <w:t>n</w:t>
      </w:r>
      <w:r w:rsidR="00032493" w:rsidRPr="00D266B8">
        <w:rPr>
          <w:rFonts w:ascii="Palatino Linotype" w:eastAsia="Calibri" w:hAnsi="Palatino Linotype" w:cs="Arial"/>
          <w:lang w:val="es-ES"/>
        </w:rPr>
        <w:t>,</w:t>
      </w:r>
      <w:r w:rsidR="00B81371" w:rsidRPr="00D266B8">
        <w:rPr>
          <w:rFonts w:ascii="Palatino Linotype" w:eastAsia="Calibri" w:hAnsi="Palatino Linotype" w:cs="Arial"/>
          <w:lang w:val="es-ES"/>
        </w:rPr>
        <w:t xml:space="preserve"> </w:t>
      </w:r>
      <w:r w:rsidR="00875167" w:rsidRPr="00D266B8">
        <w:rPr>
          <w:rFonts w:ascii="Palatino Linotype" w:eastAsia="Calibri" w:hAnsi="Palatino Linotype" w:cs="Arial"/>
          <w:lang w:val="es-ES"/>
        </w:rPr>
        <w:t xml:space="preserve">ofrecieran pruebas y alegatos según corresponda al caso concreto, </w:t>
      </w:r>
      <w:r w:rsidR="00F147C6" w:rsidRPr="00D266B8">
        <w:rPr>
          <w:rFonts w:ascii="Palatino Linotype" w:eastAsia="Calibri" w:hAnsi="Palatino Linotype" w:cs="Arial"/>
          <w:lang w:val="es-ES"/>
        </w:rPr>
        <w:t>de esta forma</w:t>
      </w:r>
      <w:r w:rsidR="00875167" w:rsidRPr="00D266B8">
        <w:rPr>
          <w:rFonts w:ascii="Palatino Linotype" w:eastAsia="Calibri" w:hAnsi="Palatino Linotype" w:cs="Arial"/>
          <w:lang w:val="es-ES"/>
        </w:rPr>
        <w:t xml:space="preserve"> para que el </w:t>
      </w:r>
      <w:r w:rsidR="00875167" w:rsidRPr="00D266B8">
        <w:rPr>
          <w:rFonts w:ascii="Palatino Linotype" w:eastAsia="Calibri" w:hAnsi="Palatino Linotype" w:cs="Arial"/>
          <w:b/>
          <w:lang w:val="es-ES"/>
        </w:rPr>
        <w:t>SUJETO OBLIGADO</w:t>
      </w:r>
      <w:r w:rsidR="00875167" w:rsidRPr="00D266B8">
        <w:rPr>
          <w:rFonts w:ascii="Palatino Linotype" w:eastAsia="Calibri" w:hAnsi="Palatino Linotype" w:cs="Arial"/>
          <w:lang w:val="es-ES"/>
        </w:rPr>
        <w:t xml:space="preserve"> </w:t>
      </w:r>
      <w:r w:rsidR="00B81371" w:rsidRPr="00D266B8">
        <w:rPr>
          <w:rFonts w:ascii="Palatino Linotype" w:eastAsia="Calibri" w:hAnsi="Palatino Linotype" w:cs="Arial"/>
          <w:lang w:val="es-ES"/>
        </w:rPr>
        <w:t>presentará el Informe Justificado</w:t>
      </w:r>
      <w:r w:rsidR="00875167" w:rsidRPr="00D266B8">
        <w:rPr>
          <w:rFonts w:ascii="Palatino Linotype" w:eastAsia="Calibri" w:hAnsi="Palatino Linotype" w:cs="Arial"/>
          <w:lang w:val="es-ES"/>
        </w:rPr>
        <w:t xml:space="preserve"> procedente</w:t>
      </w:r>
      <w:r w:rsidR="00B81371" w:rsidRPr="00D266B8">
        <w:rPr>
          <w:rFonts w:ascii="Palatino Linotype" w:eastAsia="Calibri" w:hAnsi="Palatino Linotype" w:cs="Arial"/>
          <w:lang w:val="es-ES"/>
        </w:rPr>
        <w:t xml:space="preserve">.    </w:t>
      </w:r>
    </w:p>
    <w:p w14:paraId="75348C46" w14:textId="77777777" w:rsidR="0099446C" w:rsidRPr="00D266B8" w:rsidRDefault="0099446C" w:rsidP="00D266B8">
      <w:pPr>
        <w:pStyle w:val="Prrafodelista"/>
        <w:spacing w:before="240" w:after="240" w:line="360" w:lineRule="auto"/>
        <w:ind w:left="0"/>
        <w:jc w:val="both"/>
        <w:rPr>
          <w:rFonts w:ascii="Palatino Linotype" w:hAnsi="Palatino Linotype"/>
          <w:i/>
          <w:color w:val="000000"/>
          <w:sz w:val="22"/>
          <w:szCs w:val="22"/>
        </w:rPr>
      </w:pPr>
    </w:p>
    <w:p w14:paraId="3BFE6831" w14:textId="4B389E3F" w:rsidR="003B303F" w:rsidRPr="00D266B8" w:rsidRDefault="007E459F" w:rsidP="00D266B8">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D266B8">
        <w:rPr>
          <w:rFonts w:ascii="Palatino Linotype" w:eastAsia="Calibri" w:hAnsi="Palatino Linotype" w:cs="Arial"/>
          <w:lang w:val="es-ES"/>
        </w:rPr>
        <w:t>En fecha diecisiete</w:t>
      </w:r>
      <w:r w:rsidR="00896FF9" w:rsidRPr="00D266B8">
        <w:rPr>
          <w:rFonts w:ascii="Palatino Linotype" w:eastAsia="Calibri" w:hAnsi="Palatino Linotype" w:cs="Arial"/>
          <w:lang w:val="es-ES"/>
        </w:rPr>
        <w:t xml:space="preserve"> </w:t>
      </w:r>
      <w:r w:rsidR="007F5DF9" w:rsidRPr="00D266B8">
        <w:rPr>
          <w:rFonts w:ascii="Palatino Linotype" w:eastAsia="Calibri" w:hAnsi="Palatino Linotype" w:cs="Arial"/>
          <w:lang w:val="es-ES"/>
        </w:rPr>
        <w:t>(</w:t>
      </w:r>
      <w:r w:rsidRPr="00D266B8">
        <w:rPr>
          <w:rFonts w:ascii="Palatino Linotype" w:eastAsia="Calibri" w:hAnsi="Palatino Linotype" w:cs="Arial"/>
          <w:lang w:val="es-ES"/>
        </w:rPr>
        <w:t>17</w:t>
      </w:r>
      <w:r w:rsidR="007F5DF9" w:rsidRPr="00D266B8">
        <w:rPr>
          <w:rFonts w:ascii="Palatino Linotype" w:eastAsia="Calibri" w:hAnsi="Palatino Linotype" w:cs="Arial"/>
          <w:lang w:val="es-ES"/>
        </w:rPr>
        <w:t xml:space="preserve">) de </w:t>
      </w:r>
      <w:r w:rsidRPr="00D266B8">
        <w:rPr>
          <w:rFonts w:ascii="Palatino Linotype" w:eastAsia="Calibri" w:hAnsi="Palatino Linotype" w:cs="Arial"/>
          <w:lang w:val="es-ES"/>
        </w:rPr>
        <w:t xml:space="preserve">abril </w:t>
      </w:r>
      <w:r w:rsidR="007F5DF9" w:rsidRPr="00D266B8">
        <w:rPr>
          <w:rFonts w:ascii="Palatino Linotype" w:eastAsia="Calibri" w:hAnsi="Palatino Linotype" w:cs="Arial"/>
          <w:lang w:val="es-ES"/>
        </w:rPr>
        <w:t>de dos mil dieci</w:t>
      </w:r>
      <w:r w:rsidRPr="00D266B8">
        <w:rPr>
          <w:rFonts w:ascii="Palatino Linotype" w:eastAsia="Calibri" w:hAnsi="Palatino Linotype" w:cs="Arial"/>
          <w:lang w:val="es-ES"/>
        </w:rPr>
        <w:t>ocho</w:t>
      </w:r>
      <w:r w:rsidR="007F5DF9" w:rsidRPr="00D266B8">
        <w:rPr>
          <w:rFonts w:ascii="Palatino Linotype" w:eastAsia="Calibri" w:hAnsi="Palatino Linotype" w:cs="Arial"/>
          <w:lang w:val="es-ES"/>
        </w:rPr>
        <w:t xml:space="preserve"> el</w:t>
      </w:r>
      <w:r w:rsidR="00571297" w:rsidRPr="00D266B8">
        <w:rPr>
          <w:rFonts w:ascii="Palatino Linotype" w:eastAsia="Calibri" w:hAnsi="Palatino Linotype" w:cs="Arial"/>
          <w:lang w:val="es-ES"/>
        </w:rPr>
        <w:t xml:space="preserve"> </w:t>
      </w:r>
      <w:r w:rsidR="00571297" w:rsidRPr="00D266B8">
        <w:rPr>
          <w:rFonts w:ascii="Palatino Linotype" w:eastAsia="Calibri" w:hAnsi="Palatino Linotype" w:cs="Arial"/>
          <w:b/>
          <w:lang w:val="es-ES"/>
        </w:rPr>
        <w:t xml:space="preserve">SUJETO OBLIGADO </w:t>
      </w:r>
      <w:r w:rsidR="007F5DF9" w:rsidRPr="00D266B8">
        <w:rPr>
          <w:rFonts w:ascii="Palatino Linotype" w:eastAsia="Calibri" w:hAnsi="Palatino Linotype" w:cs="Arial"/>
          <w:lang w:val="es-ES"/>
        </w:rPr>
        <w:t xml:space="preserve">remitió su Informe Justificado para manifestar lo que a </w:t>
      </w:r>
      <w:r w:rsidR="00CC0800" w:rsidRPr="00D266B8">
        <w:rPr>
          <w:rFonts w:ascii="Palatino Linotype" w:eastAsia="Calibri" w:hAnsi="Palatino Linotype" w:cs="Arial"/>
          <w:lang w:val="es-ES"/>
        </w:rPr>
        <w:t>s</w:t>
      </w:r>
      <w:r w:rsidR="00896FF9" w:rsidRPr="00D266B8">
        <w:rPr>
          <w:rFonts w:ascii="Palatino Linotype" w:eastAsia="Calibri" w:hAnsi="Palatino Linotype" w:cs="Arial"/>
          <w:lang w:val="es-ES"/>
        </w:rPr>
        <w:t>u derecho conviene adjuntando los</w:t>
      </w:r>
      <w:r w:rsidR="00CC0800" w:rsidRPr="00D266B8">
        <w:rPr>
          <w:rFonts w:ascii="Palatino Linotype" w:eastAsia="Calibri" w:hAnsi="Palatino Linotype" w:cs="Arial"/>
          <w:lang w:val="es-ES"/>
        </w:rPr>
        <w:t xml:space="preserve"> archivo</w:t>
      </w:r>
      <w:r w:rsidR="00896FF9" w:rsidRPr="00D266B8">
        <w:rPr>
          <w:rFonts w:ascii="Palatino Linotype" w:eastAsia="Calibri" w:hAnsi="Palatino Linotype" w:cs="Arial"/>
          <w:lang w:val="es-ES"/>
        </w:rPr>
        <w:t>s</w:t>
      </w:r>
      <w:r w:rsidR="00CC0800" w:rsidRPr="00D266B8">
        <w:rPr>
          <w:rFonts w:ascii="Palatino Linotype" w:eastAsia="Calibri" w:hAnsi="Palatino Linotype" w:cs="Arial"/>
          <w:lang w:val="es-ES"/>
        </w:rPr>
        <w:t xml:space="preserve"> electrónico</w:t>
      </w:r>
      <w:r w:rsidR="00896FF9" w:rsidRPr="00D266B8">
        <w:rPr>
          <w:rFonts w:ascii="Palatino Linotype" w:eastAsia="Calibri" w:hAnsi="Palatino Linotype" w:cs="Arial"/>
          <w:lang w:val="es-ES"/>
        </w:rPr>
        <w:t>s</w:t>
      </w:r>
      <w:r w:rsidR="00CC0800" w:rsidRPr="00D266B8">
        <w:rPr>
          <w:rFonts w:ascii="Palatino Linotype" w:eastAsia="Calibri" w:hAnsi="Palatino Linotype" w:cs="Arial"/>
          <w:lang w:val="es-ES"/>
        </w:rPr>
        <w:t xml:space="preserve"> identificado</w:t>
      </w:r>
      <w:r w:rsidR="00896FF9" w:rsidRPr="00D266B8">
        <w:rPr>
          <w:rFonts w:ascii="Palatino Linotype" w:eastAsia="Calibri" w:hAnsi="Palatino Linotype" w:cs="Arial"/>
          <w:lang w:val="es-ES"/>
        </w:rPr>
        <w:t>s</w:t>
      </w:r>
      <w:r w:rsidR="00CC0800" w:rsidRPr="00D266B8">
        <w:rPr>
          <w:rFonts w:ascii="Palatino Linotype" w:eastAsia="Calibri" w:hAnsi="Palatino Linotype" w:cs="Arial"/>
          <w:lang w:val="es-ES"/>
        </w:rPr>
        <w:t xml:space="preserve"> como </w:t>
      </w:r>
      <w:r w:rsidR="00E529A2" w:rsidRPr="00D266B8">
        <w:rPr>
          <w:rFonts w:ascii="Palatino Linotype" w:eastAsia="Calibri" w:hAnsi="Palatino Linotype" w:cs="Arial"/>
          <w:b/>
          <w:i/>
          <w:lang w:val="es-ES"/>
        </w:rPr>
        <w:t>SESION 2.pdf, Manifestaciones de RR-solicitud 00030.pdf, acta XLII consejo Estatal Ordinario (1).</w:t>
      </w:r>
      <w:proofErr w:type="spellStart"/>
      <w:r w:rsidR="00E529A2" w:rsidRPr="00D266B8">
        <w:rPr>
          <w:rFonts w:ascii="Palatino Linotype" w:eastAsia="Calibri" w:hAnsi="Palatino Linotype" w:cs="Arial"/>
          <w:b/>
          <w:i/>
          <w:lang w:val="es-ES"/>
        </w:rPr>
        <w:t>pdf</w:t>
      </w:r>
      <w:proofErr w:type="spellEnd"/>
      <w:r w:rsidR="00ED1115" w:rsidRPr="00D266B8">
        <w:rPr>
          <w:rFonts w:ascii="Palatino Linotype" w:eastAsia="Calibri" w:hAnsi="Palatino Linotype" w:cs="Arial"/>
          <w:lang w:val="es-ES"/>
        </w:rPr>
        <w:t xml:space="preserve">, </w:t>
      </w:r>
      <w:r w:rsidR="00CC0800" w:rsidRPr="00D266B8">
        <w:rPr>
          <w:rFonts w:ascii="Palatino Linotype" w:eastAsia="Calibri" w:hAnsi="Palatino Linotype" w:cs="Arial"/>
          <w:lang w:val="es-ES"/>
        </w:rPr>
        <w:t>fue</w:t>
      </w:r>
      <w:r w:rsidR="007E4BF3" w:rsidRPr="00D266B8">
        <w:rPr>
          <w:rFonts w:ascii="Palatino Linotype" w:eastAsia="Calibri" w:hAnsi="Palatino Linotype" w:cs="Arial"/>
          <w:lang w:val="es-ES"/>
        </w:rPr>
        <w:t>ron</w:t>
      </w:r>
      <w:r w:rsidR="00CC0800" w:rsidRPr="00D266B8">
        <w:rPr>
          <w:rFonts w:ascii="Palatino Linotype" w:eastAsia="Calibri" w:hAnsi="Palatino Linotype" w:cs="Arial"/>
          <w:lang w:val="es-ES"/>
        </w:rPr>
        <w:t xml:space="preserve"> puesto</w:t>
      </w:r>
      <w:r w:rsidR="007E4BF3" w:rsidRPr="00D266B8">
        <w:rPr>
          <w:rFonts w:ascii="Palatino Linotype" w:eastAsia="Calibri" w:hAnsi="Palatino Linotype" w:cs="Arial"/>
          <w:lang w:val="es-ES"/>
        </w:rPr>
        <w:t>s</w:t>
      </w:r>
      <w:r w:rsidR="00CC0800" w:rsidRPr="00D266B8">
        <w:rPr>
          <w:rFonts w:ascii="Palatino Linotype" w:eastAsia="Calibri" w:hAnsi="Palatino Linotype" w:cs="Arial"/>
          <w:lang w:val="es-ES"/>
        </w:rPr>
        <w:t xml:space="preserve"> a la vista del </w:t>
      </w:r>
      <w:r w:rsidR="00CC0800" w:rsidRPr="00D266B8">
        <w:rPr>
          <w:rFonts w:ascii="Palatino Linotype" w:eastAsia="Calibri" w:hAnsi="Palatino Linotype" w:cs="Arial"/>
          <w:b/>
          <w:lang w:val="es-ES"/>
        </w:rPr>
        <w:t xml:space="preserve">RECURRENTE </w:t>
      </w:r>
      <w:r w:rsidR="00ED1115" w:rsidRPr="00D266B8">
        <w:rPr>
          <w:rFonts w:ascii="Palatino Linotype" w:eastAsia="Calibri" w:hAnsi="Palatino Linotype" w:cs="Arial"/>
          <w:lang w:val="es-ES"/>
        </w:rPr>
        <w:t>por</w:t>
      </w:r>
      <w:r w:rsidR="00CC0800" w:rsidRPr="00D266B8">
        <w:rPr>
          <w:rFonts w:ascii="Palatino Linotype" w:eastAsia="Calibri" w:hAnsi="Palatino Linotype" w:cs="Arial"/>
          <w:lang w:val="es-ES"/>
        </w:rPr>
        <w:t xml:space="preserve"> encontrarse en el supuesto señalado en el artículo 185 fracción III de la Ley de Trasparencia y Acceso a la Información Pública del Estado de México y M</w:t>
      </w:r>
      <w:r w:rsidR="00ED1115" w:rsidRPr="00D266B8">
        <w:rPr>
          <w:rFonts w:ascii="Palatino Linotype" w:eastAsia="Calibri" w:hAnsi="Palatino Linotype" w:cs="Arial"/>
          <w:lang w:val="es-ES"/>
        </w:rPr>
        <w:t xml:space="preserve">unicipios, </w:t>
      </w:r>
      <w:r w:rsidR="009B6081" w:rsidRPr="00D266B8">
        <w:rPr>
          <w:rFonts w:ascii="Palatino Linotype" w:eastAsia="Calibri" w:hAnsi="Palatino Linotype" w:cs="Arial"/>
          <w:lang w:val="es-ES"/>
        </w:rPr>
        <w:t>mismos que no se insertan por ser del conocimiento de las partes y que será motivo de estudio en párrafos posteriores.</w:t>
      </w:r>
      <w:r w:rsidR="009B6081" w:rsidRPr="00D266B8">
        <w:rPr>
          <w:rFonts w:ascii="Palatino Linotype" w:hAnsi="Palatino Linotype"/>
          <w:i/>
          <w:color w:val="000000"/>
          <w:sz w:val="22"/>
          <w:szCs w:val="22"/>
        </w:rPr>
        <w:t xml:space="preserve"> </w:t>
      </w:r>
    </w:p>
    <w:p w14:paraId="6AA5AB21" w14:textId="77777777" w:rsidR="00473AA9" w:rsidRPr="00D266B8" w:rsidRDefault="00473AA9" w:rsidP="00D266B8">
      <w:pPr>
        <w:pStyle w:val="Prrafodelista"/>
        <w:rPr>
          <w:rFonts w:ascii="Palatino Linotype" w:hAnsi="Palatino Linotype"/>
          <w:i/>
          <w:color w:val="000000"/>
          <w:sz w:val="22"/>
          <w:szCs w:val="22"/>
        </w:rPr>
      </w:pPr>
    </w:p>
    <w:p w14:paraId="1A989555" w14:textId="77777777" w:rsidR="00473AA9" w:rsidRPr="00D266B8" w:rsidRDefault="00473AA9" w:rsidP="00D266B8">
      <w:pPr>
        <w:pStyle w:val="Prrafodelista"/>
        <w:spacing w:before="240" w:after="240" w:line="360" w:lineRule="auto"/>
        <w:ind w:left="426"/>
        <w:jc w:val="both"/>
        <w:rPr>
          <w:rFonts w:ascii="Palatino Linotype" w:hAnsi="Palatino Linotype"/>
          <w:i/>
          <w:color w:val="000000"/>
          <w:sz w:val="22"/>
          <w:szCs w:val="22"/>
        </w:rPr>
      </w:pPr>
    </w:p>
    <w:p w14:paraId="0E400531" w14:textId="5B33B1ED" w:rsidR="00AF6A1C" w:rsidRPr="00D266B8" w:rsidRDefault="007237BF" w:rsidP="00D266B8">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D266B8">
        <w:rPr>
          <w:rFonts w:ascii="Palatino Linotype" w:hAnsi="Palatino Linotype"/>
        </w:rPr>
        <w:t>El Comisionado Ponente decretó el cierre de instrucción</w:t>
      </w:r>
      <w:r w:rsidRPr="00D266B8">
        <w:rPr>
          <w:rFonts w:ascii="Palatino Linotype" w:hAnsi="Palatino Linotype" w:cs="Arial"/>
        </w:rPr>
        <w:t xml:space="preserve"> </w:t>
      </w:r>
      <w:r w:rsidRPr="00D266B8">
        <w:rPr>
          <w:rFonts w:ascii="Palatino Linotype" w:hAnsi="Palatino Linotype"/>
        </w:rPr>
        <w:t xml:space="preserve">mediante acuerdo de </w:t>
      </w:r>
      <w:r w:rsidR="000B57F8" w:rsidRPr="00D266B8">
        <w:rPr>
          <w:rFonts w:ascii="Palatino Linotype" w:hAnsi="Palatino Linotype"/>
        </w:rPr>
        <w:t>fecha quince</w:t>
      </w:r>
      <w:r w:rsidR="002C4777" w:rsidRPr="00D266B8">
        <w:rPr>
          <w:rFonts w:ascii="Palatino Linotype" w:hAnsi="Palatino Linotype"/>
        </w:rPr>
        <w:t xml:space="preserve"> </w:t>
      </w:r>
      <w:r w:rsidRPr="00D266B8">
        <w:rPr>
          <w:rFonts w:ascii="Palatino Linotype" w:hAnsi="Palatino Linotype"/>
        </w:rPr>
        <w:t>(</w:t>
      </w:r>
      <w:r w:rsidR="000B57F8" w:rsidRPr="00D266B8">
        <w:rPr>
          <w:rFonts w:ascii="Palatino Linotype" w:hAnsi="Palatino Linotype"/>
        </w:rPr>
        <w:t>15</w:t>
      </w:r>
      <w:r w:rsidRPr="00D266B8">
        <w:rPr>
          <w:rFonts w:ascii="Palatino Linotype" w:hAnsi="Palatino Linotype"/>
        </w:rPr>
        <w:t xml:space="preserve">) de </w:t>
      </w:r>
      <w:r w:rsidR="000B57F8" w:rsidRPr="00D266B8">
        <w:rPr>
          <w:rFonts w:ascii="Palatino Linotype" w:hAnsi="Palatino Linotype"/>
        </w:rPr>
        <w:t xml:space="preserve">mayo </w:t>
      </w:r>
      <w:r w:rsidR="007B721D" w:rsidRPr="00D266B8">
        <w:rPr>
          <w:rFonts w:ascii="Palatino Linotype" w:hAnsi="Palatino Linotype"/>
        </w:rPr>
        <w:t xml:space="preserve">de </w:t>
      </w:r>
      <w:r w:rsidR="00DF1936" w:rsidRPr="00D266B8">
        <w:rPr>
          <w:rFonts w:ascii="Palatino Linotype" w:hAnsi="Palatino Linotype"/>
        </w:rPr>
        <w:t>dos mil dieci</w:t>
      </w:r>
      <w:r w:rsidR="000B57F8" w:rsidRPr="00D266B8">
        <w:rPr>
          <w:rFonts w:ascii="Palatino Linotype" w:hAnsi="Palatino Linotype"/>
        </w:rPr>
        <w:t>ocho</w:t>
      </w:r>
      <w:r w:rsidRPr="00D266B8">
        <w:rPr>
          <w:rFonts w:ascii="Palatino Linotype" w:hAnsi="Palatino Linotype"/>
        </w:rPr>
        <w:t xml:space="preserve">, </w:t>
      </w:r>
      <w:r w:rsidRPr="00D266B8">
        <w:rPr>
          <w:rFonts w:ascii="Palatino Linotype" w:hAnsi="Palatino Linotype" w:cs="Arial"/>
        </w:rPr>
        <w:t>por lo que, ordenó turnar el expediente a resolución, misma que ahora se pronuncia; y- - - -</w:t>
      </w:r>
      <w:r w:rsidR="004141FB" w:rsidRPr="00D266B8">
        <w:rPr>
          <w:rFonts w:ascii="Palatino Linotype" w:hAnsi="Palatino Linotype" w:cs="Arial"/>
        </w:rPr>
        <w:t xml:space="preserve"> - - - - - - - </w:t>
      </w:r>
      <w:r w:rsidRPr="00D266B8">
        <w:rPr>
          <w:rFonts w:ascii="Palatino Linotype" w:hAnsi="Palatino Linotype" w:cs="Arial"/>
        </w:rPr>
        <w:t xml:space="preserve"> - </w:t>
      </w:r>
      <w:r w:rsidR="00E56404" w:rsidRPr="00D266B8">
        <w:rPr>
          <w:rFonts w:ascii="Palatino Linotype" w:hAnsi="Palatino Linotype" w:cs="Arial"/>
        </w:rPr>
        <w:t>- - -</w:t>
      </w:r>
      <w:r w:rsidR="003B303F" w:rsidRPr="00D266B8">
        <w:rPr>
          <w:rFonts w:ascii="Palatino Linotype" w:hAnsi="Palatino Linotype" w:cs="Arial"/>
        </w:rPr>
        <w:t xml:space="preserve"> - </w:t>
      </w:r>
    </w:p>
    <w:p w14:paraId="44C4924F" w14:textId="77777777" w:rsidR="004141FB" w:rsidRPr="00D266B8" w:rsidRDefault="004141FB" w:rsidP="00D266B8">
      <w:pPr>
        <w:pStyle w:val="Prrafodelista"/>
        <w:spacing w:before="240" w:after="240" w:line="360" w:lineRule="auto"/>
        <w:ind w:left="426"/>
        <w:jc w:val="both"/>
        <w:rPr>
          <w:rFonts w:ascii="Palatino Linotype" w:eastAsia="Calibri" w:hAnsi="Palatino Linotype" w:cs="Arial"/>
          <w:lang w:val="es-ES"/>
        </w:rPr>
      </w:pPr>
    </w:p>
    <w:p w14:paraId="15FA8C1A" w14:textId="7D932AE3" w:rsidR="00587366" w:rsidRPr="00D266B8" w:rsidRDefault="007C0013" w:rsidP="00D266B8">
      <w:pPr>
        <w:pStyle w:val="Ttulo1"/>
        <w:jc w:val="center"/>
        <w:rPr>
          <w:szCs w:val="24"/>
        </w:rPr>
      </w:pPr>
      <w:bookmarkStart w:id="36" w:name="_Toc492590385"/>
      <w:bookmarkStart w:id="37" w:name="_Toc516494412"/>
      <w:bookmarkStart w:id="38" w:name="_Toc516494479"/>
      <w:r w:rsidRPr="00D266B8">
        <w:rPr>
          <w:szCs w:val="24"/>
        </w:rPr>
        <w:t>CONSIDERANDO</w:t>
      </w:r>
      <w:bookmarkEnd w:id="36"/>
      <w:bookmarkEnd w:id="37"/>
      <w:bookmarkEnd w:id="38"/>
    </w:p>
    <w:p w14:paraId="6EE915E3" w14:textId="77777777" w:rsidR="004141FB" w:rsidRPr="00D266B8" w:rsidRDefault="004141FB" w:rsidP="00D266B8">
      <w:pPr>
        <w:rPr>
          <w:lang w:val="es-MX" w:eastAsia="en-US"/>
        </w:rPr>
      </w:pPr>
    </w:p>
    <w:p w14:paraId="10731595" w14:textId="77777777" w:rsidR="008200A3" w:rsidRPr="00D266B8" w:rsidRDefault="008200A3" w:rsidP="00D266B8">
      <w:pPr>
        <w:rPr>
          <w:rFonts w:ascii="Palatino Linotype" w:hAnsi="Palatino Linotype"/>
          <w:lang w:val="es-MX" w:eastAsia="en-US"/>
        </w:rPr>
      </w:pPr>
    </w:p>
    <w:p w14:paraId="629A5BE2" w14:textId="56C3E7D5" w:rsidR="007C0013" w:rsidRPr="00D266B8" w:rsidRDefault="007C0013" w:rsidP="00D266B8">
      <w:pPr>
        <w:pStyle w:val="Ttulo2"/>
        <w:rPr>
          <w:rFonts w:ascii="Palatino Linotype" w:hAnsi="Palatino Linotype"/>
          <w:b/>
          <w:color w:val="auto"/>
          <w:sz w:val="24"/>
        </w:rPr>
      </w:pPr>
      <w:bookmarkStart w:id="39" w:name="_Toc492590386"/>
      <w:bookmarkStart w:id="40" w:name="_Toc516494413"/>
      <w:bookmarkStart w:id="41" w:name="_Toc516494480"/>
      <w:r w:rsidRPr="00D266B8">
        <w:rPr>
          <w:rFonts w:ascii="Palatino Linotype" w:hAnsi="Palatino Linotype"/>
          <w:b/>
          <w:color w:val="auto"/>
          <w:sz w:val="24"/>
        </w:rPr>
        <w:t>PRIMERO. De la competencia</w:t>
      </w:r>
      <w:bookmarkEnd w:id="39"/>
      <w:bookmarkEnd w:id="40"/>
      <w:bookmarkEnd w:id="41"/>
    </w:p>
    <w:p w14:paraId="43895D83" w14:textId="77777777" w:rsidR="007B721D" w:rsidRPr="00D266B8" w:rsidRDefault="007B721D" w:rsidP="00D266B8">
      <w:pPr>
        <w:rPr>
          <w:lang w:val="es-MX" w:eastAsia="en-US"/>
        </w:rPr>
      </w:pPr>
    </w:p>
    <w:p w14:paraId="0858142B" w14:textId="318804C5" w:rsidR="00F147C6" w:rsidRPr="00D266B8" w:rsidRDefault="00F147C6" w:rsidP="00D266B8">
      <w:pPr>
        <w:pStyle w:val="Prrafodelista"/>
        <w:numPr>
          <w:ilvl w:val="0"/>
          <w:numId w:val="2"/>
        </w:numPr>
        <w:spacing w:before="240" w:after="240" w:line="360" w:lineRule="auto"/>
        <w:ind w:left="426" w:hanging="426"/>
        <w:jc w:val="both"/>
        <w:rPr>
          <w:rFonts w:ascii="Palatino Linotype" w:hAnsi="Palatino Linotype"/>
        </w:rPr>
      </w:pPr>
      <w:r w:rsidRPr="00D266B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266B8">
        <w:rPr>
          <w:rFonts w:ascii="Palatino Linotype" w:eastAsia="Calibri" w:hAnsi="Palatino Linotype" w:cs="Times New Roman"/>
          <w:b/>
          <w:lang w:val="es-ES"/>
        </w:rPr>
        <w:t>Constitución Política de los Estados Unidos Mexicanos</w:t>
      </w:r>
      <w:r w:rsidRPr="00D266B8">
        <w:rPr>
          <w:rFonts w:ascii="Palatino Linotype" w:eastAsia="Calibri" w:hAnsi="Palatino Linotype" w:cs="Times New Roman"/>
          <w:lang w:val="es-ES"/>
        </w:rPr>
        <w:t xml:space="preserve">; 5, párrafos </w:t>
      </w:r>
      <w:r w:rsidR="00D37F03" w:rsidRPr="00D266B8">
        <w:rPr>
          <w:rFonts w:ascii="Palatino Linotype" w:hAnsi="Palatino Linotype" w:cs="Arial"/>
          <w:bCs/>
          <w:color w:val="222222"/>
          <w:lang w:val="es-ES"/>
        </w:rPr>
        <w:t xml:space="preserve">vigésimo, vigésimo primero y vigésimo segundo </w:t>
      </w:r>
      <w:r w:rsidRPr="00D266B8">
        <w:rPr>
          <w:rFonts w:ascii="Palatino Linotype" w:eastAsia="Calibri" w:hAnsi="Palatino Linotype" w:cs="Times New Roman"/>
          <w:lang w:val="es-ES"/>
        </w:rPr>
        <w:t xml:space="preserve">fracciones IV y V de la </w:t>
      </w:r>
      <w:r w:rsidRPr="00D266B8">
        <w:rPr>
          <w:rFonts w:ascii="Palatino Linotype" w:eastAsia="Calibri" w:hAnsi="Palatino Linotype" w:cs="Times New Roman"/>
          <w:b/>
          <w:lang w:val="es-ES"/>
        </w:rPr>
        <w:t>Constitución Política del Estado Libre y Soberano de México</w:t>
      </w:r>
      <w:r w:rsidRPr="00D266B8">
        <w:rPr>
          <w:rFonts w:ascii="Palatino Linotype" w:eastAsia="Calibri" w:hAnsi="Palatino Linotype" w:cs="Times New Roman"/>
          <w:lang w:val="es-ES"/>
        </w:rPr>
        <w:t xml:space="preserve">; artículos 1, 2 fracción II, 13, 29, 36 fracciones I y II, 176, 178, 179, 181 párrafo tercero y 185 </w:t>
      </w:r>
      <w:r w:rsidRPr="00D266B8">
        <w:rPr>
          <w:rFonts w:ascii="Palatino Linotype" w:eastAsia="Calibri" w:hAnsi="Palatino Linotype" w:cs="Arial"/>
          <w:lang w:val="es-ES"/>
        </w:rPr>
        <w:t xml:space="preserve">de la </w:t>
      </w:r>
      <w:r w:rsidRPr="00D266B8">
        <w:rPr>
          <w:rFonts w:ascii="Palatino Linotype" w:eastAsia="Calibri" w:hAnsi="Palatino Linotype" w:cs="Arial"/>
          <w:b/>
          <w:lang w:val="es-ES"/>
        </w:rPr>
        <w:t>Ley de Transparencia y Acceso a la Información Pública del Estado de México y Municipios</w:t>
      </w:r>
      <w:r w:rsidRPr="00D266B8">
        <w:rPr>
          <w:rFonts w:ascii="Palatino Linotype" w:eastAsia="Calibri" w:hAnsi="Palatino Linotype" w:cs="Arial"/>
          <w:lang w:val="es-ES"/>
        </w:rPr>
        <w:t xml:space="preserve">; y </w:t>
      </w:r>
      <w:r w:rsidR="00E030BD" w:rsidRPr="00D266B8">
        <w:rPr>
          <w:rFonts w:ascii="Palatino Linotype" w:eastAsia="Calibri" w:hAnsi="Palatino Linotype" w:cs="Arial"/>
          <w:lang w:val="es-ES"/>
        </w:rPr>
        <w:t xml:space="preserve">7, 9 fracciones I y XXIV, y 11 </w:t>
      </w:r>
      <w:r w:rsidRPr="00D266B8">
        <w:rPr>
          <w:rFonts w:ascii="Palatino Linotype" w:eastAsia="Calibri" w:hAnsi="Palatino Linotype" w:cs="Arial"/>
          <w:lang w:val="es-ES"/>
        </w:rPr>
        <w:t xml:space="preserve">del </w:t>
      </w:r>
      <w:r w:rsidRPr="00D266B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266B8">
        <w:rPr>
          <w:rFonts w:ascii="Palatino Linotype" w:hAnsi="Palatino Linotype"/>
        </w:rPr>
        <w:t>.</w:t>
      </w:r>
    </w:p>
    <w:p w14:paraId="79F19A97" w14:textId="77777777" w:rsidR="004141FB" w:rsidRPr="00D266B8" w:rsidRDefault="004141FB" w:rsidP="00D266B8">
      <w:pPr>
        <w:pStyle w:val="Prrafodelista"/>
        <w:spacing w:before="240" w:after="240" w:line="360" w:lineRule="auto"/>
        <w:ind w:left="426"/>
        <w:jc w:val="both"/>
        <w:rPr>
          <w:rFonts w:ascii="Palatino Linotype" w:hAnsi="Palatino Linotype"/>
        </w:rPr>
      </w:pPr>
    </w:p>
    <w:p w14:paraId="613CE998" w14:textId="77777777" w:rsidR="004141FB" w:rsidRPr="00D266B8" w:rsidRDefault="004141FB" w:rsidP="00D266B8">
      <w:pPr>
        <w:pStyle w:val="Prrafodelista"/>
        <w:spacing w:before="240" w:after="240" w:line="360" w:lineRule="auto"/>
        <w:ind w:left="426"/>
        <w:jc w:val="both"/>
        <w:rPr>
          <w:rFonts w:ascii="Palatino Linotype" w:hAnsi="Palatino Linotype"/>
        </w:rPr>
      </w:pPr>
    </w:p>
    <w:p w14:paraId="78DA5B56" w14:textId="77777777" w:rsidR="004141FB" w:rsidRPr="00D266B8" w:rsidRDefault="004141FB" w:rsidP="00D266B8">
      <w:pPr>
        <w:pStyle w:val="Prrafodelista"/>
        <w:spacing w:before="240" w:after="240" w:line="360" w:lineRule="auto"/>
        <w:ind w:left="426"/>
        <w:jc w:val="both"/>
        <w:rPr>
          <w:rFonts w:ascii="Palatino Linotype" w:hAnsi="Palatino Linotype"/>
        </w:rPr>
      </w:pPr>
    </w:p>
    <w:p w14:paraId="567FEBEC" w14:textId="7DC982D3" w:rsidR="007C0013" w:rsidRPr="00D266B8" w:rsidRDefault="007C0013" w:rsidP="00D266B8">
      <w:pPr>
        <w:pStyle w:val="Ttulo2"/>
        <w:rPr>
          <w:rFonts w:ascii="Palatino Linotype" w:hAnsi="Palatino Linotype"/>
          <w:b/>
          <w:color w:val="auto"/>
          <w:sz w:val="24"/>
        </w:rPr>
      </w:pPr>
      <w:bookmarkStart w:id="42" w:name="_Toc492590387"/>
      <w:bookmarkStart w:id="43" w:name="_Toc516494414"/>
      <w:bookmarkStart w:id="44" w:name="_Toc516494481"/>
      <w:r w:rsidRPr="00D266B8">
        <w:rPr>
          <w:rFonts w:ascii="Palatino Linotype" w:hAnsi="Palatino Linotype"/>
          <w:b/>
          <w:color w:val="auto"/>
          <w:sz w:val="24"/>
        </w:rPr>
        <w:lastRenderedPageBreak/>
        <w:t>SEGUNDO. De</w:t>
      </w:r>
      <w:r w:rsidR="00F571CE" w:rsidRPr="00D266B8">
        <w:rPr>
          <w:rFonts w:ascii="Palatino Linotype" w:hAnsi="Palatino Linotype"/>
          <w:b/>
          <w:color w:val="auto"/>
          <w:sz w:val="24"/>
        </w:rPr>
        <w:t xml:space="preserve"> la oportunidad y procedencia</w:t>
      </w:r>
      <w:r w:rsidRPr="00D266B8">
        <w:rPr>
          <w:rFonts w:ascii="Palatino Linotype" w:hAnsi="Palatino Linotype"/>
          <w:b/>
          <w:color w:val="auto"/>
          <w:sz w:val="24"/>
        </w:rPr>
        <w:t>.</w:t>
      </w:r>
      <w:bookmarkEnd w:id="42"/>
      <w:bookmarkEnd w:id="43"/>
      <w:bookmarkEnd w:id="44"/>
    </w:p>
    <w:p w14:paraId="4F8D6B9E" w14:textId="77777777" w:rsidR="00DF1386" w:rsidRPr="00D266B8" w:rsidRDefault="00DF1386" w:rsidP="00D266B8">
      <w:pPr>
        <w:rPr>
          <w:lang w:val="es-MX" w:eastAsia="en-US"/>
        </w:rPr>
      </w:pPr>
    </w:p>
    <w:p w14:paraId="75652340" w14:textId="74711F65" w:rsidR="0012478B" w:rsidRPr="00D266B8" w:rsidRDefault="0012478B" w:rsidP="00D266B8">
      <w:pPr>
        <w:pStyle w:val="Prrafodelista"/>
        <w:numPr>
          <w:ilvl w:val="0"/>
          <w:numId w:val="2"/>
        </w:numPr>
        <w:spacing w:before="240" w:after="240" w:line="360" w:lineRule="auto"/>
        <w:ind w:left="426" w:hanging="426"/>
        <w:jc w:val="both"/>
        <w:rPr>
          <w:rFonts w:ascii="Palatino Linotype" w:hAnsi="Palatino Linotype"/>
        </w:rPr>
      </w:pPr>
      <w:r w:rsidRPr="00D266B8">
        <w:rPr>
          <w:rFonts w:ascii="Palatino Linotype" w:eastAsia="Calibri" w:hAnsi="Palatino Linotype" w:cs="Arial"/>
        </w:rPr>
        <w:t xml:space="preserve">El medio de impugnación fue presentado a través del </w:t>
      </w:r>
      <w:r w:rsidRPr="00D266B8">
        <w:rPr>
          <w:rFonts w:ascii="Palatino Linotype" w:eastAsia="Calibri" w:hAnsi="Palatino Linotype" w:cs="Arial"/>
          <w:b/>
        </w:rPr>
        <w:t>SAIMEX,</w:t>
      </w:r>
      <w:r w:rsidRPr="00D266B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266B8">
        <w:rPr>
          <w:rFonts w:ascii="Palatino Linotype" w:eastAsia="Calibri" w:hAnsi="Palatino Linotype" w:cs="Arial"/>
          <w:b/>
        </w:rPr>
        <w:t>SUJETO OBLIGADO</w:t>
      </w:r>
      <w:r w:rsidRPr="00D266B8">
        <w:rPr>
          <w:rFonts w:ascii="Palatino Linotype" w:eastAsia="Calibri" w:hAnsi="Palatino Linotype" w:cs="Arial"/>
        </w:rPr>
        <w:t xml:space="preserve"> respondió </w:t>
      </w:r>
      <w:r w:rsidR="00450E19" w:rsidRPr="00D266B8">
        <w:rPr>
          <w:rFonts w:ascii="Palatino Linotype" w:eastAsia="Calibri" w:hAnsi="Palatino Linotype" w:cs="Arial"/>
        </w:rPr>
        <w:t>el día uno</w:t>
      </w:r>
      <w:r w:rsidRPr="00D266B8">
        <w:rPr>
          <w:rFonts w:ascii="Palatino Linotype" w:eastAsia="Calibri" w:hAnsi="Palatino Linotype" w:cs="Arial"/>
        </w:rPr>
        <w:t xml:space="preserve"> (</w:t>
      </w:r>
      <w:r w:rsidR="00450E19" w:rsidRPr="00D266B8">
        <w:rPr>
          <w:rFonts w:ascii="Palatino Linotype" w:eastAsia="Calibri" w:hAnsi="Palatino Linotype" w:cs="Arial"/>
        </w:rPr>
        <w:t>01</w:t>
      </w:r>
      <w:r w:rsidRPr="00D266B8">
        <w:rPr>
          <w:rFonts w:ascii="Palatino Linotype" w:eastAsia="Calibri" w:hAnsi="Palatino Linotype" w:cs="Arial"/>
        </w:rPr>
        <w:t xml:space="preserve">) de </w:t>
      </w:r>
      <w:r w:rsidR="00450E19" w:rsidRPr="00D266B8">
        <w:rPr>
          <w:rFonts w:ascii="Palatino Linotype" w:eastAsia="Calibri" w:hAnsi="Palatino Linotype" w:cs="Arial"/>
        </w:rPr>
        <w:t xml:space="preserve">abril </w:t>
      </w:r>
      <w:r w:rsidRPr="00D266B8">
        <w:rPr>
          <w:rFonts w:ascii="Palatino Linotype" w:eastAsia="Calibri" w:hAnsi="Palatino Linotype" w:cs="Arial"/>
        </w:rPr>
        <w:t>de dos mil dieciocho,</w:t>
      </w:r>
      <w:r w:rsidR="00450E19" w:rsidRPr="00D266B8">
        <w:rPr>
          <w:rFonts w:ascii="Palatino Linotype" w:eastAsia="Calibri" w:hAnsi="Palatino Linotype" w:cs="Arial"/>
        </w:rPr>
        <w:t xml:space="preserve"> </w:t>
      </w:r>
      <w:r w:rsidRPr="00D266B8">
        <w:rPr>
          <w:rFonts w:ascii="Palatino Linotype" w:eastAsia="Calibri" w:hAnsi="Palatino Linotype" w:cs="Arial"/>
        </w:rPr>
        <w:t xml:space="preserve"> </w:t>
      </w:r>
      <w:r w:rsidRPr="00D266B8">
        <w:rPr>
          <w:rFonts w:ascii="Palatino Linotype" w:hAnsi="Palatino Linotype" w:cs="Arial"/>
        </w:rPr>
        <w:t xml:space="preserve">de tal forma que el plazo para interponer el recurso transcurrió del día </w:t>
      </w:r>
      <w:r w:rsidR="00377E03" w:rsidRPr="00D266B8">
        <w:rPr>
          <w:rFonts w:ascii="Palatino Linotype" w:hAnsi="Palatino Linotype" w:cs="Arial"/>
        </w:rPr>
        <w:t>dos</w:t>
      </w:r>
      <w:r w:rsidRPr="00D266B8">
        <w:rPr>
          <w:rFonts w:ascii="Palatino Linotype" w:hAnsi="Palatino Linotype" w:cs="Arial"/>
        </w:rPr>
        <w:t xml:space="preserve"> (</w:t>
      </w:r>
      <w:r w:rsidR="00377E03" w:rsidRPr="00D266B8">
        <w:rPr>
          <w:rFonts w:ascii="Palatino Linotype" w:hAnsi="Palatino Linotype" w:cs="Arial"/>
        </w:rPr>
        <w:t>02</w:t>
      </w:r>
      <w:r w:rsidRPr="00D266B8">
        <w:rPr>
          <w:rFonts w:ascii="Palatino Linotype" w:hAnsi="Palatino Linotype" w:cs="Arial"/>
        </w:rPr>
        <w:t xml:space="preserve">) de </w:t>
      </w:r>
      <w:r w:rsidR="00450E19" w:rsidRPr="00D266B8">
        <w:rPr>
          <w:rFonts w:ascii="Palatino Linotype" w:hAnsi="Palatino Linotype" w:cs="Arial"/>
        </w:rPr>
        <w:t>abril</w:t>
      </w:r>
      <w:r w:rsidRPr="00D266B8">
        <w:rPr>
          <w:rFonts w:ascii="Palatino Linotype" w:hAnsi="Palatino Linotype" w:cs="Arial"/>
        </w:rPr>
        <w:t xml:space="preserve"> de dos mil dieciocho al </w:t>
      </w:r>
      <w:r w:rsidR="00377E03" w:rsidRPr="00D266B8">
        <w:rPr>
          <w:rFonts w:ascii="Palatino Linotype" w:hAnsi="Palatino Linotype" w:cs="Arial"/>
        </w:rPr>
        <w:t>veinte</w:t>
      </w:r>
      <w:r w:rsidRPr="00D266B8">
        <w:rPr>
          <w:rFonts w:ascii="Palatino Linotype" w:hAnsi="Palatino Linotype" w:cs="Arial"/>
        </w:rPr>
        <w:t xml:space="preserve"> (</w:t>
      </w:r>
      <w:r w:rsidR="00377E03" w:rsidRPr="00D266B8">
        <w:rPr>
          <w:rFonts w:ascii="Palatino Linotype" w:hAnsi="Palatino Linotype" w:cs="Arial"/>
        </w:rPr>
        <w:t>20</w:t>
      </w:r>
      <w:r w:rsidRPr="00D266B8">
        <w:rPr>
          <w:rFonts w:ascii="Palatino Linotype" w:hAnsi="Palatino Linotype" w:cs="Arial"/>
        </w:rPr>
        <w:t xml:space="preserve">) de abril de dos mil dieciocho; en consecuencia, presentó su inconformidad el día </w:t>
      </w:r>
      <w:r w:rsidR="00450E19" w:rsidRPr="00D266B8">
        <w:rPr>
          <w:rFonts w:ascii="Palatino Linotype" w:hAnsi="Palatino Linotype" w:cs="Arial"/>
        </w:rPr>
        <w:t>tres</w:t>
      </w:r>
      <w:r w:rsidRPr="00D266B8">
        <w:rPr>
          <w:rFonts w:ascii="Palatino Linotype" w:hAnsi="Palatino Linotype" w:cs="Arial"/>
        </w:rPr>
        <w:t xml:space="preserve"> (</w:t>
      </w:r>
      <w:r w:rsidR="00450E19" w:rsidRPr="00D266B8">
        <w:rPr>
          <w:rFonts w:ascii="Palatino Linotype" w:hAnsi="Palatino Linotype" w:cs="Arial"/>
        </w:rPr>
        <w:t>03</w:t>
      </w:r>
      <w:r w:rsidRPr="00D266B8">
        <w:rPr>
          <w:rFonts w:ascii="Palatino Linotype" w:hAnsi="Palatino Linotype" w:cs="Arial"/>
        </w:rPr>
        <w:t xml:space="preserve">) de </w:t>
      </w:r>
      <w:r w:rsidR="00450E19" w:rsidRPr="00D266B8">
        <w:rPr>
          <w:rFonts w:ascii="Palatino Linotype" w:hAnsi="Palatino Linotype" w:cs="Arial"/>
        </w:rPr>
        <w:t xml:space="preserve">abril </w:t>
      </w:r>
      <w:r w:rsidRPr="00D266B8">
        <w:rPr>
          <w:rFonts w:ascii="Palatino Linotype" w:hAnsi="Palatino Linotype" w:cs="Arial"/>
        </w:rPr>
        <w:t xml:space="preserve">de dos mil dieciocho, este se encuentra dentro de los márgenes temporales previstos en el artículo 178 de la </w:t>
      </w:r>
      <w:r w:rsidRPr="00D266B8">
        <w:rPr>
          <w:rFonts w:ascii="Palatino Linotype" w:hAnsi="Palatino Linotype" w:cs="Arial"/>
          <w:b/>
        </w:rPr>
        <w:t xml:space="preserve">Ley de Transparencia y Acceso a la Información Pública del Estado de México y Municipios </w:t>
      </w:r>
      <w:r w:rsidRPr="00D266B8">
        <w:rPr>
          <w:rFonts w:ascii="Palatino Linotype" w:hAnsi="Palatino Linotype" w:cs="Arial"/>
        </w:rPr>
        <w:t xml:space="preserve">vigente. </w:t>
      </w:r>
    </w:p>
    <w:p w14:paraId="4406417D" w14:textId="77777777" w:rsidR="0012478B" w:rsidRPr="00D266B8" w:rsidRDefault="0012478B" w:rsidP="00D266B8">
      <w:pPr>
        <w:pStyle w:val="Prrafodelista"/>
        <w:spacing w:before="240" w:after="240" w:line="360" w:lineRule="auto"/>
        <w:ind w:left="426"/>
        <w:jc w:val="both"/>
        <w:rPr>
          <w:rFonts w:ascii="Palatino Linotype" w:hAnsi="Palatino Linotype"/>
        </w:rPr>
      </w:pPr>
    </w:p>
    <w:p w14:paraId="3F0B4056" w14:textId="77777777" w:rsidR="0012478B" w:rsidRPr="00D266B8" w:rsidRDefault="0012478B" w:rsidP="00D266B8">
      <w:pPr>
        <w:pStyle w:val="Prrafodelista"/>
        <w:numPr>
          <w:ilvl w:val="0"/>
          <w:numId w:val="2"/>
        </w:numPr>
        <w:spacing w:before="240" w:after="240" w:line="360" w:lineRule="auto"/>
        <w:ind w:left="426" w:hanging="426"/>
        <w:jc w:val="both"/>
        <w:rPr>
          <w:rFonts w:ascii="Palatino Linotype" w:hAnsi="Palatino Linotype"/>
        </w:rPr>
      </w:pPr>
      <w:r w:rsidRPr="00D266B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A805B59" w14:textId="77777777" w:rsidR="006F0C32" w:rsidRPr="00D266B8" w:rsidRDefault="006F0C32" w:rsidP="00D266B8">
      <w:pPr>
        <w:pStyle w:val="Prrafodelista"/>
        <w:rPr>
          <w:rFonts w:ascii="Palatino Linotype" w:hAnsi="Palatino Linotype"/>
        </w:rPr>
      </w:pPr>
    </w:p>
    <w:p w14:paraId="71B841DB" w14:textId="620C597E" w:rsidR="00C83F2D" w:rsidRPr="00D266B8" w:rsidRDefault="00C83F2D" w:rsidP="00D266B8">
      <w:pPr>
        <w:keepNext/>
        <w:keepLines/>
        <w:spacing w:line="360" w:lineRule="auto"/>
        <w:outlineLvl w:val="0"/>
        <w:rPr>
          <w:rFonts w:ascii="Palatino Linotype" w:eastAsia="Calibri" w:hAnsi="Palatino Linotype" w:cs="Times New Roman"/>
          <w:b/>
          <w:bCs/>
          <w:lang w:val="es-ES"/>
        </w:rPr>
      </w:pPr>
      <w:bookmarkStart w:id="45" w:name="_Toc516494415"/>
      <w:bookmarkStart w:id="46" w:name="_Toc516494482"/>
      <w:r w:rsidRPr="00D266B8">
        <w:rPr>
          <w:rFonts w:ascii="Palatino Linotype" w:eastAsia="Calibri" w:hAnsi="Palatino Linotype" w:cs="Times New Roman"/>
          <w:b/>
          <w:bCs/>
          <w:lang w:val="es-ES"/>
        </w:rPr>
        <w:t xml:space="preserve">TERCERO. </w:t>
      </w:r>
      <w:r w:rsidRPr="00D266B8">
        <w:rPr>
          <w:rFonts w:ascii="Palatino Linotype" w:eastAsia="MS Gothic" w:hAnsi="Palatino Linotype" w:cs="Times New Roman"/>
          <w:b/>
          <w:lang w:val="es-ES"/>
        </w:rPr>
        <w:t>De</w:t>
      </w:r>
      <w:r w:rsidR="00166540" w:rsidRPr="00D266B8">
        <w:rPr>
          <w:rFonts w:ascii="Palatino Linotype" w:eastAsia="MS Gothic" w:hAnsi="Palatino Linotype" w:cs="Times New Roman"/>
          <w:b/>
          <w:lang w:val="es-ES"/>
        </w:rPr>
        <w:t xml:space="preserve">l planteamiento de la </w:t>
      </w:r>
      <w:proofErr w:type="spellStart"/>
      <w:r w:rsidR="00166540" w:rsidRPr="00D266B8">
        <w:rPr>
          <w:rFonts w:ascii="Palatino Linotype" w:eastAsia="MS Gothic" w:hAnsi="Palatino Linotype" w:cs="Times New Roman"/>
          <w:b/>
          <w:lang w:val="es-ES"/>
        </w:rPr>
        <w:t>litis</w:t>
      </w:r>
      <w:proofErr w:type="spellEnd"/>
      <w:r w:rsidRPr="00D266B8">
        <w:rPr>
          <w:rFonts w:ascii="Palatino Linotype" w:eastAsia="Calibri" w:hAnsi="Palatino Linotype" w:cs="Times New Roman"/>
          <w:b/>
          <w:bCs/>
          <w:lang w:val="es-ES"/>
        </w:rPr>
        <w:t>.</w:t>
      </w:r>
      <w:bookmarkEnd w:id="45"/>
      <w:bookmarkEnd w:id="46"/>
    </w:p>
    <w:p w14:paraId="1107EFC1" w14:textId="77777777" w:rsidR="00166540" w:rsidRPr="00D266B8" w:rsidRDefault="00166540" w:rsidP="00D266B8">
      <w:pPr>
        <w:pStyle w:val="Prrafodelista"/>
        <w:numPr>
          <w:ilvl w:val="0"/>
          <w:numId w:val="2"/>
        </w:numPr>
        <w:spacing w:before="240" w:after="240" w:line="360" w:lineRule="auto"/>
        <w:ind w:left="426" w:hanging="426"/>
        <w:jc w:val="both"/>
        <w:rPr>
          <w:rFonts w:ascii="Palatino Linotype" w:hAnsi="Palatino Linotype"/>
          <w:i/>
          <w:sz w:val="22"/>
        </w:rPr>
      </w:pPr>
      <w:r w:rsidRPr="00D266B8">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D266B8">
        <w:rPr>
          <w:rFonts w:ascii="Palatino Linotype" w:eastAsia="Calibri" w:hAnsi="Palatino Linotype" w:cs="Arial"/>
          <w:b/>
          <w:lang w:val="es-ES"/>
        </w:rPr>
        <w:t>Ley de Transparencia y Acceso a la Información Pública del Estado de México y Municipios</w:t>
      </w:r>
      <w:r w:rsidRPr="00D266B8">
        <w:rPr>
          <w:rFonts w:ascii="Palatino Linotype" w:hAnsi="Palatino Linotype" w:cs="Arial"/>
          <w:szCs w:val="23"/>
        </w:rPr>
        <w:t xml:space="preserve"> y determinar la confirmación; revocación o modificación; </w:t>
      </w:r>
      <w:proofErr w:type="spellStart"/>
      <w:r w:rsidRPr="00D266B8">
        <w:rPr>
          <w:rFonts w:ascii="Palatino Linotype" w:hAnsi="Palatino Linotype" w:cs="Arial"/>
          <w:szCs w:val="23"/>
        </w:rPr>
        <w:lastRenderedPageBreak/>
        <w:t>desechamiento</w:t>
      </w:r>
      <w:proofErr w:type="spellEnd"/>
      <w:r w:rsidRPr="00D266B8">
        <w:rPr>
          <w:rFonts w:ascii="Palatino Linotype" w:hAnsi="Palatino Linotype" w:cs="Arial"/>
          <w:szCs w:val="23"/>
        </w:rPr>
        <w:t xml:space="preserve"> o sobreseimiento; y en su caso ordenar la entrega de la información, respecto a las respuestas o falta de ellas de los Sujetos Obligados. </w:t>
      </w:r>
    </w:p>
    <w:p w14:paraId="7885797B" w14:textId="77777777" w:rsidR="00166540" w:rsidRPr="00D266B8" w:rsidRDefault="00166540" w:rsidP="00D266B8">
      <w:pPr>
        <w:pStyle w:val="Prrafodelista"/>
        <w:spacing w:before="240" w:after="240" w:line="360" w:lineRule="auto"/>
        <w:ind w:left="426"/>
        <w:jc w:val="both"/>
        <w:rPr>
          <w:rFonts w:ascii="Palatino Linotype" w:hAnsi="Palatino Linotype"/>
          <w:i/>
          <w:sz w:val="22"/>
        </w:rPr>
      </w:pPr>
    </w:p>
    <w:p w14:paraId="0F2C0E87" w14:textId="5FA51A48" w:rsidR="00166540" w:rsidRPr="00D266B8" w:rsidRDefault="00166540" w:rsidP="00D266B8">
      <w:pPr>
        <w:pStyle w:val="Prrafodelista"/>
        <w:numPr>
          <w:ilvl w:val="0"/>
          <w:numId w:val="2"/>
        </w:numPr>
        <w:spacing w:before="240" w:after="240" w:line="360" w:lineRule="auto"/>
        <w:ind w:left="426" w:hanging="426"/>
        <w:jc w:val="both"/>
        <w:rPr>
          <w:rFonts w:ascii="Palatino Linotype" w:hAnsi="Palatino Linotype"/>
          <w:i/>
          <w:sz w:val="22"/>
        </w:rPr>
      </w:pPr>
      <w:r w:rsidRPr="00D266B8">
        <w:rPr>
          <w:rFonts w:ascii="Palatino Linotype" w:hAnsi="Palatino Linotype" w:cs="Arial"/>
          <w:szCs w:val="23"/>
        </w:rPr>
        <w:t>De las constancias en el expediente al rubro indicado, se desprende que:</w:t>
      </w:r>
      <w:r w:rsidRPr="00D266B8">
        <w:rPr>
          <w:rFonts w:ascii="Palatino Linotype" w:eastAsia="Times New Roman" w:hAnsi="Palatino Linotype"/>
        </w:rPr>
        <w:t xml:space="preserve"> el particular solicitó </w:t>
      </w:r>
      <w:r w:rsidR="00D345BA" w:rsidRPr="00D266B8">
        <w:rPr>
          <w:rFonts w:ascii="Palatino Linotype" w:eastAsia="Times New Roman" w:hAnsi="Palatino Linotype"/>
        </w:rPr>
        <w:t xml:space="preserve">copia del acta del XLII Consejo Estatal Ordinario del Sindicato de Maestros al Servicio del Estado de México, depositada en la Junta Local de Conciliación y Arbitraje, </w:t>
      </w:r>
      <w:r w:rsidRPr="00D266B8">
        <w:rPr>
          <w:rFonts w:ascii="Palatino Linotype" w:eastAsia="Times New Roman" w:hAnsi="Palatino Linotype"/>
        </w:rPr>
        <w:t xml:space="preserve">solicitud que de acuerdo a las constancias que obran en el Sistema de Acceso a la Información Mexiquense (SAIMEX),  fue atendida por el </w:t>
      </w:r>
      <w:r w:rsidRPr="00D266B8">
        <w:rPr>
          <w:rFonts w:ascii="Palatino Linotype" w:eastAsia="Times New Roman" w:hAnsi="Palatino Linotype"/>
          <w:b/>
        </w:rPr>
        <w:t xml:space="preserve">SUJETO OBLIGADO </w:t>
      </w:r>
      <w:r w:rsidRPr="00D266B8">
        <w:rPr>
          <w:rFonts w:ascii="Palatino Linotype" w:eastAsia="Times New Roman" w:hAnsi="Palatino Linotype"/>
        </w:rPr>
        <w:t>de</w:t>
      </w:r>
      <w:r w:rsidRPr="00D266B8">
        <w:rPr>
          <w:rFonts w:ascii="Palatino Linotype" w:hAnsi="Palatino Linotype" w:cs="Arial"/>
          <w:szCs w:val="23"/>
        </w:rPr>
        <w:t xml:space="preserve">rivado de la respuesta, </w:t>
      </w:r>
      <w:r w:rsidRPr="00D266B8">
        <w:rPr>
          <w:rFonts w:ascii="Palatino Linotype" w:hAnsi="Palatino Linotype"/>
        </w:rPr>
        <w:t xml:space="preserve">el particular se inconforma e interpone el presente recurso de revisión, argumentado como razones o motivos de inconformidad que </w:t>
      </w:r>
      <w:r w:rsidR="00D345BA" w:rsidRPr="00D266B8">
        <w:rPr>
          <w:rFonts w:ascii="Palatino Linotype" w:hAnsi="Palatino Linotype"/>
        </w:rPr>
        <w:t>hay una respuesta evasiva a la petición formulada para justificar la acción de no dar, pu</w:t>
      </w:r>
      <w:r w:rsidR="00B728FB" w:rsidRPr="00D266B8">
        <w:rPr>
          <w:rFonts w:ascii="Palatino Linotype" w:hAnsi="Palatino Linotype"/>
        </w:rPr>
        <w:t>e</w:t>
      </w:r>
      <w:r w:rsidR="00D345BA" w:rsidRPr="00D266B8">
        <w:rPr>
          <w:rFonts w:ascii="Palatino Linotype" w:hAnsi="Palatino Linotype"/>
        </w:rPr>
        <w:t>s en sentido estricto no hay una negativa de no contar con el documento solicitado, motivo esencial del requerimiento.</w:t>
      </w:r>
    </w:p>
    <w:p w14:paraId="0F59CA44" w14:textId="77777777" w:rsidR="00D345BA" w:rsidRPr="00D266B8" w:rsidRDefault="00D345BA" w:rsidP="00D266B8">
      <w:pPr>
        <w:pStyle w:val="Prrafodelista"/>
        <w:rPr>
          <w:rFonts w:ascii="Palatino Linotype" w:hAnsi="Palatino Linotype"/>
          <w:i/>
          <w:sz w:val="22"/>
        </w:rPr>
      </w:pPr>
    </w:p>
    <w:p w14:paraId="283602F2" w14:textId="584D239E" w:rsidR="00166540" w:rsidRPr="00D266B8" w:rsidRDefault="00166540" w:rsidP="00D266B8">
      <w:pPr>
        <w:pStyle w:val="Prrafodelista"/>
        <w:numPr>
          <w:ilvl w:val="0"/>
          <w:numId w:val="2"/>
        </w:numPr>
        <w:spacing w:before="240" w:after="240" w:line="360" w:lineRule="auto"/>
        <w:ind w:left="426" w:hanging="426"/>
        <w:jc w:val="both"/>
        <w:rPr>
          <w:rFonts w:ascii="Palatino Linotype" w:eastAsia="Calibri" w:hAnsi="Palatino Linotype" w:cs="Times New Roman"/>
          <w:b/>
          <w:i/>
        </w:rPr>
      </w:pPr>
      <w:r w:rsidRPr="00D266B8">
        <w:rPr>
          <w:rFonts w:ascii="Palatino Linotype" w:eastAsia="Calibri" w:hAnsi="Palatino Linotype" w:cs="Times New Roman"/>
        </w:rPr>
        <w:t xml:space="preserve">Sin embargo, derivado de la interposición del recurso de revisión el </w:t>
      </w:r>
      <w:r w:rsidRPr="00D266B8">
        <w:rPr>
          <w:rFonts w:ascii="Palatino Linotype" w:eastAsia="Calibri" w:hAnsi="Palatino Linotype" w:cs="Times New Roman"/>
          <w:b/>
        </w:rPr>
        <w:t xml:space="preserve">SUJETO OBLIGADO, </w:t>
      </w:r>
      <w:r w:rsidRPr="00D266B8">
        <w:rPr>
          <w:rFonts w:ascii="Palatino Linotype" w:eastAsia="Calibri" w:hAnsi="Palatino Linotype" w:cs="Times New Roman"/>
        </w:rPr>
        <w:t xml:space="preserve">en el plazo legal establecido para manifestar lo que a su derecho conviene, envió el Informe Justificado, </w:t>
      </w:r>
      <w:r w:rsidR="00D345BA" w:rsidRPr="00D266B8">
        <w:rPr>
          <w:rFonts w:ascii="Palatino Linotype" w:eastAsia="Calibri" w:hAnsi="Palatino Linotype" w:cs="Times New Roman"/>
        </w:rPr>
        <w:t xml:space="preserve">adjuntando los siguientes archivos </w:t>
      </w:r>
      <w:r w:rsidR="00B728FB" w:rsidRPr="00D266B8">
        <w:rPr>
          <w:rFonts w:ascii="Palatino Linotype" w:eastAsia="Calibri" w:hAnsi="Palatino Linotype" w:cs="Times New Roman"/>
        </w:rPr>
        <w:t>electrónicos</w:t>
      </w:r>
      <w:r w:rsidRPr="00D266B8">
        <w:rPr>
          <w:rFonts w:ascii="Palatino Linotype" w:eastAsia="Calibri" w:hAnsi="Palatino Linotype" w:cs="Times New Roman"/>
        </w:rPr>
        <w:t xml:space="preserve">: </w:t>
      </w:r>
    </w:p>
    <w:p w14:paraId="3B1BD6B4" w14:textId="77777777" w:rsidR="00166540" w:rsidRPr="00D266B8" w:rsidRDefault="00166540" w:rsidP="00D266B8">
      <w:pPr>
        <w:pStyle w:val="Prrafodelista"/>
        <w:rPr>
          <w:rFonts w:ascii="Palatino Linotype" w:eastAsia="Calibri" w:hAnsi="Palatino Linotype" w:cs="Times New Roman"/>
          <w:b/>
          <w:i/>
        </w:rPr>
      </w:pPr>
    </w:p>
    <w:p w14:paraId="36089A99" w14:textId="675F3AA2" w:rsidR="00166540" w:rsidRPr="00D266B8" w:rsidRDefault="00D345BA" w:rsidP="00D266B8">
      <w:pPr>
        <w:pStyle w:val="Prrafodelista"/>
        <w:numPr>
          <w:ilvl w:val="0"/>
          <w:numId w:val="1"/>
        </w:numPr>
        <w:spacing w:before="240" w:after="240" w:line="360" w:lineRule="auto"/>
        <w:ind w:left="426" w:right="567"/>
        <w:jc w:val="both"/>
        <w:rPr>
          <w:rFonts w:ascii="Palatino Linotype" w:eastAsia="Calibri" w:hAnsi="Palatino Linotype" w:cs="Arial"/>
          <w:lang w:val="es-ES"/>
        </w:rPr>
      </w:pPr>
      <w:r w:rsidRPr="00D266B8">
        <w:rPr>
          <w:rFonts w:ascii="Palatino Linotype" w:eastAsia="Calibri" w:hAnsi="Palatino Linotype" w:cs="Times New Roman"/>
          <w:b/>
          <w:i/>
        </w:rPr>
        <w:t>SESION 2.pdf</w:t>
      </w:r>
      <w:r w:rsidR="00166540" w:rsidRPr="00D266B8">
        <w:rPr>
          <w:rFonts w:ascii="Palatino Linotype" w:eastAsia="Calibri" w:hAnsi="Palatino Linotype" w:cs="Times New Roman"/>
          <w:b/>
          <w:i/>
        </w:rPr>
        <w:t xml:space="preserve">. </w:t>
      </w:r>
      <w:r w:rsidR="00166540" w:rsidRPr="00D266B8">
        <w:rPr>
          <w:rFonts w:ascii="Palatino Linotype" w:hAnsi="Palatino Linotype"/>
          <w:color w:val="000000"/>
        </w:rPr>
        <w:t>Consistente</w:t>
      </w:r>
      <w:r w:rsidRPr="00D266B8">
        <w:rPr>
          <w:rFonts w:ascii="Palatino Linotype" w:hAnsi="Palatino Linotype"/>
          <w:color w:val="000000"/>
        </w:rPr>
        <w:t xml:space="preserve"> </w:t>
      </w:r>
      <w:r w:rsidR="00F051BD" w:rsidRPr="00D266B8">
        <w:rPr>
          <w:rFonts w:ascii="Palatino Linotype" w:hAnsi="Palatino Linotype"/>
          <w:color w:val="000000"/>
        </w:rPr>
        <w:t xml:space="preserve">en el acta de la Segunda Sesión Extraordinaria dos mil dieciocho del Comité de Transparencia del Sindicato de Maestros al Servicio del Estado de México, de fecha dieciséis (16) de abril de dos mil dieciocho suscrita y firmada al margen y al calce por los integrantes de </w:t>
      </w:r>
      <w:r w:rsidR="00F051BD" w:rsidRPr="00D266B8">
        <w:rPr>
          <w:rFonts w:ascii="Palatino Linotype" w:hAnsi="Palatino Linotype"/>
          <w:color w:val="000000"/>
        </w:rPr>
        <w:lastRenderedPageBreak/>
        <w:t>dicho Comité</w:t>
      </w:r>
      <w:r w:rsidR="008974A2" w:rsidRPr="00D266B8">
        <w:rPr>
          <w:rFonts w:ascii="Palatino Linotype" w:hAnsi="Palatino Linotype"/>
          <w:color w:val="000000"/>
        </w:rPr>
        <w:t>.</w:t>
      </w:r>
      <w:r w:rsidR="00166540" w:rsidRPr="00D266B8">
        <w:rPr>
          <w:rFonts w:ascii="Palatino Linotype" w:hAnsi="Palatino Linotype"/>
          <w:color w:val="000000"/>
        </w:rPr>
        <w:t xml:space="preserve"> cuyas imágenes no se in</w:t>
      </w:r>
      <w:r w:rsidR="00F051BD" w:rsidRPr="00D266B8">
        <w:rPr>
          <w:rFonts w:ascii="Palatino Linotype" w:hAnsi="Palatino Linotype"/>
          <w:color w:val="000000"/>
        </w:rPr>
        <w:t xml:space="preserve">sertan ya que son del conocimiento de las </w:t>
      </w:r>
      <w:r w:rsidR="003F5B3B" w:rsidRPr="00D266B8">
        <w:rPr>
          <w:rFonts w:ascii="Palatino Linotype" w:hAnsi="Palatino Linotype"/>
          <w:color w:val="000000"/>
        </w:rPr>
        <w:t>partes.</w:t>
      </w:r>
    </w:p>
    <w:p w14:paraId="5517BB22" w14:textId="77777777" w:rsidR="003F5B3B" w:rsidRPr="00D266B8" w:rsidRDefault="003F5B3B" w:rsidP="00D266B8">
      <w:pPr>
        <w:pStyle w:val="Prrafodelista"/>
        <w:spacing w:before="240" w:after="240" w:line="360" w:lineRule="auto"/>
        <w:ind w:left="426" w:right="567"/>
        <w:jc w:val="both"/>
        <w:rPr>
          <w:rFonts w:ascii="Palatino Linotype" w:eastAsia="Calibri" w:hAnsi="Palatino Linotype" w:cs="Arial"/>
          <w:lang w:val="es-ES"/>
        </w:rPr>
      </w:pPr>
    </w:p>
    <w:p w14:paraId="55CD9729" w14:textId="494DAA81" w:rsidR="00F051BD" w:rsidRPr="00D266B8" w:rsidRDefault="00F051BD" w:rsidP="00D266B8">
      <w:pPr>
        <w:pStyle w:val="Prrafodelista"/>
        <w:numPr>
          <w:ilvl w:val="0"/>
          <w:numId w:val="1"/>
        </w:numPr>
        <w:spacing w:before="240" w:after="240" w:line="360" w:lineRule="auto"/>
        <w:ind w:left="426" w:right="567"/>
        <w:jc w:val="both"/>
        <w:rPr>
          <w:rFonts w:ascii="Palatino Linotype" w:eastAsia="Calibri" w:hAnsi="Palatino Linotype" w:cs="Arial"/>
          <w:lang w:val="es-ES"/>
        </w:rPr>
      </w:pPr>
      <w:r w:rsidRPr="00D266B8">
        <w:rPr>
          <w:rFonts w:ascii="Palatino Linotype" w:eastAsia="Calibri" w:hAnsi="Palatino Linotype" w:cs="Times New Roman"/>
          <w:b/>
          <w:i/>
        </w:rPr>
        <w:t xml:space="preserve">Manifestaciones de RR-solicitud 00030.pdf. </w:t>
      </w:r>
      <w:r w:rsidR="003F5B3B" w:rsidRPr="00D266B8">
        <w:rPr>
          <w:rFonts w:ascii="Palatino Linotype" w:eastAsia="Calibri" w:hAnsi="Palatino Linotype" w:cs="Times New Roman"/>
        </w:rPr>
        <w:t xml:space="preserve">Consistente en un oficio </w:t>
      </w:r>
      <w:r w:rsidR="00B728FB" w:rsidRPr="00D266B8">
        <w:rPr>
          <w:rFonts w:ascii="Palatino Linotype" w:eastAsia="Calibri" w:hAnsi="Palatino Linotype" w:cs="Times New Roman"/>
        </w:rPr>
        <w:t>número</w:t>
      </w:r>
      <w:r w:rsidR="003F5B3B" w:rsidRPr="00D266B8">
        <w:rPr>
          <w:rFonts w:ascii="Palatino Linotype" w:eastAsia="Calibri" w:hAnsi="Palatino Linotype" w:cs="Times New Roman"/>
        </w:rPr>
        <w:t xml:space="preserve"> SMSEM/UT/009/2018, de fecha dieciséis (16) de abril de dos mil dieciocho, suscrito y firmado por el Titular de la Unidad de Tr</w:t>
      </w:r>
      <w:r w:rsidR="008974A2" w:rsidRPr="00D266B8">
        <w:rPr>
          <w:rFonts w:ascii="Palatino Linotype" w:eastAsia="Calibri" w:hAnsi="Palatino Linotype" w:cs="Times New Roman"/>
        </w:rPr>
        <w:t>ansparencia.</w:t>
      </w:r>
    </w:p>
    <w:p w14:paraId="5A73199A" w14:textId="77777777" w:rsidR="003F5B3B" w:rsidRPr="00D266B8" w:rsidRDefault="003F5B3B" w:rsidP="00D266B8">
      <w:pPr>
        <w:pStyle w:val="Prrafodelista"/>
        <w:rPr>
          <w:rFonts w:ascii="Palatino Linotype" w:eastAsia="Calibri" w:hAnsi="Palatino Linotype" w:cs="Arial"/>
          <w:lang w:val="es-ES"/>
        </w:rPr>
      </w:pPr>
    </w:p>
    <w:p w14:paraId="5419A23E" w14:textId="1446C6B4" w:rsidR="003F5B3B" w:rsidRPr="00D266B8" w:rsidRDefault="003F5B3B" w:rsidP="00D266B8">
      <w:pPr>
        <w:pStyle w:val="Prrafodelista"/>
        <w:numPr>
          <w:ilvl w:val="0"/>
          <w:numId w:val="1"/>
        </w:numPr>
        <w:spacing w:before="240" w:after="240" w:line="360" w:lineRule="auto"/>
        <w:ind w:left="426" w:right="567"/>
        <w:jc w:val="both"/>
        <w:rPr>
          <w:rFonts w:ascii="Palatino Linotype" w:eastAsia="Calibri" w:hAnsi="Palatino Linotype" w:cs="Arial"/>
          <w:lang w:val="es-ES"/>
        </w:rPr>
      </w:pPr>
      <w:r w:rsidRPr="00D266B8">
        <w:rPr>
          <w:rFonts w:ascii="Palatino Linotype" w:eastAsia="Calibri" w:hAnsi="Palatino Linotype" w:cs="Times New Roman"/>
          <w:b/>
          <w:i/>
        </w:rPr>
        <w:t>acta XLII consejo Estatal Ordinario (1).</w:t>
      </w:r>
      <w:proofErr w:type="spellStart"/>
      <w:r w:rsidRPr="00D266B8">
        <w:rPr>
          <w:rFonts w:ascii="Palatino Linotype" w:eastAsia="Calibri" w:hAnsi="Palatino Linotype" w:cs="Times New Roman"/>
          <w:b/>
          <w:i/>
        </w:rPr>
        <w:t>pdf</w:t>
      </w:r>
      <w:proofErr w:type="spellEnd"/>
      <w:r w:rsidRPr="00D266B8">
        <w:rPr>
          <w:rFonts w:ascii="Palatino Linotype" w:eastAsia="Calibri" w:hAnsi="Palatino Linotype" w:cs="Times New Roman"/>
          <w:b/>
          <w:i/>
        </w:rPr>
        <w:t xml:space="preserve">. </w:t>
      </w:r>
      <w:r w:rsidRPr="00D266B8">
        <w:rPr>
          <w:rFonts w:ascii="Palatino Linotype" w:eastAsia="Calibri" w:hAnsi="Palatino Linotype" w:cs="Times New Roman"/>
        </w:rPr>
        <w:t>Consistente en el Acta del XLII Consejo Estatal Ordinario, de fecha veinticinco (25) de octubre de dos mil diecisiete</w:t>
      </w:r>
      <w:r w:rsidR="008974A2" w:rsidRPr="00D266B8">
        <w:rPr>
          <w:rFonts w:ascii="Palatino Linotype" w:eastAsia="Calibri" w:hAnsi="Palatino Linotype" w:cs="Times New Roman"/>
        </w:rPr>
        <w:t>.</w:t>
      </w:r>
      <w:r w:rsidRPr="00D266B8">
        <w:rPr>
          <w:rFonts w:ascii="Palatino Linotype" w:eastAsia="Calibri" w:hAnsi="Palatino Linotype" w:cs="Times New Roman"/>
        </w:rPr>
        <w:t xml:space="preserve"> </w:t>
      </w:r>
    </w:p>
    <w:p w14:paraId="3878FC48" w14:textId="77777777" w:rsidR="008974A2" w:rsidRPr="00D266B8" w:rsidRDefault="008974A2" w:rsidP="00D266B8">
      <w:pPr>
        <w:pStyle w:val="Prrafodelista"/>
        <w:rPr>
          <w:rFonts w:ascii="Palatino Linotype" w:eastAsia="Calibri" w:hAnsi="Palatino Linotype" w:cs="Arial"/>
          <w:lang w:val="es-ES"/>
        </w:rPr>
      </w:pPr>
    </w:p>
    <w:p w14:paraId="4B5935FD" w14:textId="74D315F6" w:rsidR="008974A2" w:rsidRPr="00D266B8" w:rsidRDefault="008974A2" w:rsidP="00D266B8">
      <w:pPr>
        <w:pStyle w:val="Prrafodelista"/>
        <w:spacing w:before="240" w:after="240" w:line="360" w:lineRule="auto"/>
        <w:ind w:left="426" w:right="567"/>
        <w:jc w:val="both"/>
        <w:rPr>
          <w:rFonts w:ascii="Palatino Linotype" w:eastAsia="Calibri" w:hAnsi="Palatino Linotype" w:cs="Arial"/>
          <w:lang w:val="es-ES"/>
        </w:rPr>
      </w:pPr>
      <w:r w:rsidRPr="00D266B8">
        <w:rPr>
          <w:rFonts w:ascii="Palatino Linotype" w:eastAsia="Calibri" w:hAnsi="Palatino Linotype" w:cs="Arial"/>
          <w:lang w:val="es-ES"/>
        </w:rPr>
        <w:t>De los archivos electrónicos que anteceden las im</w:t>
      </w:r>
      <w:r w:rsidR="00B728FB" w:rsidRPr="00D266B8">
        <w:rPr>
          <w:rFonts w:ascii="Palatino Linotype" w:eastAsia="Calibri" w:hAnsi="Palatino Linotype" w:cs="Arial"/>
          <w:lang w:val="es-ES"/>
        </w:rPr>
        <w:t>ágenes no se insertan por ya ser</w:t>
      </w:r>
      <w:r w:rsidRPr="00D266B8">
        <w:rPr>
          <w:rFonts w:ascii="Palatino Linotype" w:eastAsia="Calibri" w:hAnsi="Palatino Linotype" w:cs="Arial"/>
          <w:lang w:val="es-ES"/>
        </w:rPr>
        <w:t xml:space="preserve"> del conocimiento de las partes.</w:t>
      </w:r>
    </w:p>
    <w:p w14:paraId="031FA5F2" w14:textId="77777777" w:rsidR="00166540" w:rsidRPr="00D266B8" w:rsidRDefault="00166540" w:rsidP="00D266B8">
      <w:pPr>
        <w:pStyle w:val="Prrafodelista"/>
        <w:spacing w:before="240" w:after="240" w:line="360" w:lineRule="auto"/>
        <w:ind w:left="426" w:right="567"/>
        <w:jc w:val="both"/>
        <w:rPr>
          <w:rFonts w:ascii="Palatino Linotype" w:eastAsia="Calibri" w:hAnsi="Palatino Linotype" w:cs="Arial"/>
          <w:lang w:val="es-ES"/>
        </w:rPr>
      </w:pPr>
    </w:p>
    <w:p w14:paraId="392ADCFE" w14:textId="3579583C" w:rsidR="00166540" w:rsidRPr="00D266B8" w:rsidRDefault="00166540" w:rsidP="00D266B8">
      <w:pPr>
        <w:pStyle w:val="Prrafodelista"/>
        <w:numPr>
          <w:ilvl w:val="0"/>
          <w:numId w:val="2"/>
        </w:numPr>
        <w:spacing w:before="240" w:after="240" w:line="360" w:lineRule="auto"/>
        <w:ind w:left="426" w:hanging="426"/>
        <w:jc w:val="both"/>
        <w:rPr>
          <w:rFonts w:ascii="Palatino Linotype" w:eastAsia="Times New Roman" w:hAnsi="Palatino Linotype" w:cs="Arial"/>
          <w:lang w:val="es-ES" w:eastAsia="es-MX"/>
        </w:rPr>
      </w:pPr>
      <w:r w:rsidRPr="00D266B8">
        <w:rPr>
          <w:rFonts w:ascii="Palatino Linotype" w:hAnsi="Palatino Linotype" w:cs="Arial"/>
          <w:szCs w:val="23"/>
        </w:rPr>
        <w:t xml:space="preserve">Por lo tanto, el presente recurso de revisión se circunscribe en determinar si el </w:t>
      </w:r>
      <w:r w:rsidRPr="00D266B8">
        <w:rPr>
          <w:rFonts w:ascii="Palatino Linotype" w:hAnsi="Palatino Linotype" w:cs="Arial"/>
          <w:b/>
          <w:szCs w:val="23"/>
        </w:rPr>
        <w:t>SUJETO</w:t>
      </w:r>
      <w:r w:rsidRPr="00D266B8">
        <w:rPr>
          <w:rFonts w:ascii="Palatino Linotype" w:hAnsi="Palatino Linotype" w:cs="Arial"/>
          <w:szCs w:val="23"/>
        </w:rPr>
        <w:t xml:space="preserve"> </w:t>
      </w:r>
      <w:r w:rsidRPr="00D266B8">
        <w:rPr>
          <w:rFonts w:ascii="Palatino Linotype" w:hAnsi="Palatino Linotype" w:cs="Arial"/>
          <w:b/>
          <w:szCs w:val="23"/>
        </w:rPr>
        <w:t>OBLIGADO</w:t>
      </w:r>
      <w:r w:rsidRPr="00D266B8">
        <w:rPr>
          <w:rFonts w:ascii="Palatino Linotype" w:hAnsi="Palatino Linotype" w:cs="Arial"/>
          <w:szCs w:val="23"/>
        </w:rPr>
        <w:t xml:space="preserve"> con su manifestación </w:t>
      </w:r>
      <w:r w:rsidRPr="00D266B8">
        <w:rPr>
          <w:rFonts w:ascii="Palatino Linotype" w:eastAsia="Times New Roman" w:hAnsi="Palatino Linotype"/>
        </w:rPr>
        <w:t>actualiza la causal de procedencia</w:t>
      </w:r>
      <w:r w:rsidRPr="00D266B8">
        <w:rPr>
          <w:rFonts w:ascii="Palatino Linotype" w:eastAsia="Times New Roman" w:hAnsi="Palatino Linotype"/>
          <w:b/>
        </w:rPr>
        <w:t xml:space="preserve"> </w:t>
      </w:r>
      <w:r w:rsidRPr="00D266B8">
        <w:rPr>
          <w:rFonts w:ascii="Palatino Linotype" w:eastAsia="Times New Roman" w:hAnsi="Palatino Linotype" w:cs="Arial"/>
          <w:lang w:eastAsia="es-MX"/>
        </w:rPr>
        <w:t xml:space="preserve">contenida en </w:t>
      </w:r>
      <w:r w:rsidRPr="00D266B8">
        <w:rPr>
          <w:rFonts w:ascii="Palatino Linotype" w:eastAsia="Times New Roman" w:hAnsi="Palatino Linotype" w:cs="Arial"/>
          <w:lang w:val="es-ES" w:eastAsia="es-MX"/>
        </w:rPr>
        <w:t xml:space="preserve">el artículo 179 fracción V de la </w:t>
      </w:r>
      <w:r w:rsidRPr="00D266B8">
        <w:rPr>
          <w:rFonts w:ascii="Palatino Linotype" w:eastAsia="Calibri" w:hAnsi="Palatino Linotype" w:cs="Arial"/>
          <w:b/>
          <w:lang w:val="es-ES"/>
        </w:rPr>
        <w:t>Ley de Transparencia y Acceso a la Información Pública del Estado de México y Municipios</w:t>
      </w:r>
      <w:r w:rsidR="00BC3105" w:rsidRPr="00D266B8">
        <w:rPr>
          <w:rFonts w:ascii="Palatino Linotype" w:eastAsia="Calibri" w:hAnsi="Palatino Linotype" w:cs="Arial"/>
          <w:b/>
          <w:lang w:val="es-ES"/>
        </w:rPr>
        <w:t>.</w:t>
      </w:r>
      <w:r w:rsidR="00BC3105" w:rsidRPr="00D266B8">
        <w:rPr>
          <w:rFonts w:ascii="Palatino Linotype" w:eastAsia="Times New Roman" w:hAnsi="Palatino Linotype" w:cs="Arial"/>
          <w:lang w:val="es-ES" w:eastAsia="es-MX"/>
        </w:rPr>
        <w:t xml:space="preserve"> </w:t>
      </w:r>
    </w:p>
    <w:p w14:paraId="3C6CE03A" w14:textId="77777777" w:rsidR="00166540" w:rsidRPr="00D266B8" w:rsidRDefault="00166540" w:rsidP="00D266B8">
      <w:pPr>
        <w:pStyle w:val="Prrafodelista"/>
        <w:spacing w:before="240" w:after="240" w:line="360" w:lineRule="auto"/>
        <w:ind w:left="426"/>
        <w:jc w:val="both"/>
        <w:rPr>
          <w:rFonts w:ascii="Palatino Linotype" w:eastAsia="Times New Roman" w:hAnsi="Palatino Linotype" w:cs="Arial"/>
          <w:lang w:val="es-ES" w:eastAsia="es-MX"/>
        </w:rPr>
      </w:pPr>
    </w:p>
    <w:p w14:paraId="469B0D92" w14:textId="77777777" w:rsidR="00166540" w:rsidRPr="00D266B8" w:rsidRDefault="00166540" w:rsidP="00467D23">
      <w:pPr>
        <w:pStyle w:val="Ttulo1"/>
      </w:pPr>
      <w:bookmarkStart w:id="47" w:name="_Toc516494483"/>
      <w:r w:rsidRPr="00D266B8">
        <w:rPr>
          <w:rFonts w:eastAsia="Times New Roman" w:cs="Arial"/>
          <w:lang w:val="es-ES" w:eastAsia="es-MX"/>
        </w:rPr>
        <w:t>C</w:t>
      </w:r>
      <w:r w:rsidRPr="00D266B8">
        <w:t>UARTO. Del estudio y resolución del asunto</w:t>
      </w:r>
      <w:bookmarkEnd w:id="47"/>
      <w:r w:rsidRPr="00D266B8">
        <w:t xml:space="preserve"> </w:t>
      </w:r>
    </w:p>
    <w:p w14:paraId="4564668A" w14:textId="77777777" w:rsidR="00166540" w:rsidRPr="00D266B8" w:rsidRDefault="00166540" w:rsidP="00D266B8">
      <w:pPr>
        <w:numPr>
          <w:ilvl w:val="0"/>
          <w:numId w:val="2"/>
        </w:numPr>
        <w:spacing w:before="240" w:after="360" w:line="360" w:lineRule="auto"/>
        <w:ind w:left="426" w:hanging="426"/>
        <w:contextualSpacing/>
        <w:jc w:val="both"/>
        <w:rPr>
          <w:rFonts w:ascii="Palatino Linotype" w:eastAsia="MS Mincho" w:hAnsi="Palatino Linotype" w:cs="Arial"/>
          <w:i/>
        </w:rPr>
      </w:pPr>
      <w:r w:rsidRPr="00D266B8">
        <w:rPr>
          <w:rFonts w:ascii="Palatino Linotype" w:hAnsi="Palatino Linotype" w:cs="Arial"/>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w:t>
      </w:r>
      <w:r w:rsidRPr="00D266B8">
        <w:rPr>
          <w:rFonts w:ascii="Palatino Linotype" w:hAnsi="Palatino Linotype" w:cs="Arial"/>
        </w:rPr>
        <w:lastRenderedPageBreak/>
        <w:t xml:space="preserve">de máxima publicidad de acuerdo a lo establecido en el artículo 8 de la </w:t>
      </w:r>
      <w:r w:rsidRPr="00D266B8">
        <w:rPr>
          <w:rFonts w:ascii="Palatino Linotype" w:eastAsia="Calibri" w:hAnsi="Palatino Linotype" w:cs="Arial"/>
          <w:b/>
          <w:lang w:val="es-ES"/>
        </w:rPr>
        <w:t>Ley de Transparencia y Acceso a la Información Pública del Estado de México y Municipios</w:t>
      </w:r>
      <w:r w:rsidRPr="00D266B8">
        <w:rPr>
          <w:rFonts w:ascii="Palatino Linotype" w:eastAsia="Times New Roman" w:hAnsi="Palatino Linotype" w:cs="Arial"/>
          <w:lang w:val="es-ES" w:eastAsia="es-MX"/>
        </w:rPr>
        <w:t>.</w:t>
      </w:r>
    </w:p>
    <w:p w14:paraId="48B27A46" w14:textId="77777777" w:rsidR="00BC3105" w:rsidRPr="00D266B8" w:rsidRDefault="00BC3105" w:rsidP="00D266B8">
      <w:pPr>
        <w:spacing w:before="240" w:after="360" w:line="360" w:lineRule="auto"/>
        <w:ind w:left="426"/>
        <w:contextualSpacing/>
        <w:jc w:val="both"/>
        <w:rPr>
          <w:rFonts w:ascii="Palatino Linotype" w:eastAsia="MS Mincho" w:hAnsi="Palatino Linotype" w:cs="Arial"/>
          <w:i/>
        </w:rPr>
      </w:pPr>
    </w:p>
    <w:p w14:paraId="37BEA76E" w14:textId="1A736505" w:rsidR="00166540" w:rsidRPr="00D266B8" w:rsidRDefault="00166540" w:rsidP="00D266B8">
      <w:pPr>
        <w:numPr>
          <w:ilvl w:val="0"/>
          <w:numId w:val="2"/>
        </w:numPr>
        <w:spacing w:before="240" w:after="360" w:line="360" w:lineRule="auto"/>
        <w:ind w:left="426" w:hanging="426"/>
        <w:contextualSpacing/>
        <w:jc w:val="both"/>
        <w:rPr>
          <w:rFonts w:ascii="Palatino Linotype" w:eastAsia="MS Mincho" w:hAnsi="Palatino Linotype" w:cs="Times New Roman"/>
          <w:color w:val="000000"/>
        </w:rPr>
      </w:pPr>
      <w:r w:rsidRPr="00D266B8">
        <w:rPr>
          <w:rFonts w:ascii="Palatino Linotype" w:hAnsi="Palatino Linotype"/>
        </w:rPr>
        <w:t xml:space="preserve">Es menester precisar que </w:t>
      </w:r>
      <w:r w:rsidRPr="00D266B8">
        <w:rPr>
          <w:rFonts w:ascii="Palatino Linotype" w:eastAsia="MS Mincho" w:hAnsi="Palatino Linotype" w:cs="Times New Roman"/>
          <w:color w:val="000000"/>
        </w:rPr>
        <w:t xml:space="preserve">Órgano Garante parte de que </w:t>
      </w:r>
      <w:r w:rsidRPr="00D266B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266B8">
        <w:rPr>
          <w:rFonts w:ascii="Palatino Linotype" w:eastAsia="Times New Roman" w:hAnsi="Palatino Linotype" w:cs="Arial"/>
          <w:color w:val="000000"/>
        </w:rPr>
        <w:t xml:space="preserve"> </w:t>
      </w:r>
      <w:r w:rsidRPr="00D266B8">
        <w:rPr>
          <w:rFonts w:ascii="Palatino Linotype" w:eastAsia="Times New Roman" w:hAnsi="Palatino Linotype" w:cs="Arial"/>
          <w:b/>
          <w:color w:val="000000"/>
        </w:rPr>
        <w:t>SUJETO OBLIGADO</w:t>
      </w:r>
      <w:r w:rsidRPr="00D266B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266B8">
        <w:rPr>
          <w:rFonts w:ascii="Palatino Linotype" w:eastAsia="Times New Roman" w:hAnsi="Palatino Linotype" w:cs="Arial"/>
          <w:b/>
          <w:color w:val="000000"/>
        </w:rPr>
        <w:t xml:space="preserve">Constitución Política de los Estados Unidos Mexicanos </w:t>
      </w:r>
      <w:r w:rsidRPr="00D266B8">
        <w:rPr>
          <w:rFonts w:ascii="Palatino Linotype" w:eastAsia="Times New Roman" w:hAnsi="Palatino Linotype" w:cs="Arial"/>
          <w:color w:val="000000"/>
        </w:rPr>
        <w:t>al señ</w:t>
      </w:r>
      <w:r w:rsidR="00B728FB" w:rsidRPr="00D266B8">
        <w:rPr>
          <w:rFonts w:ascii="Palatino Linotype" w:eastAsia="Times New Roman" w:hAnsi="Palatino Linotype" w:cs="Arial"/>
          <w:color w:val="000000"/>
        </w:rPr>
        <w:t>a</w:t>
      </w:r>
      <w:r w:rsidRPr="00D266B8">
        <w:rPr>
          <w:rFonts w:ascii="Palatino Linotype" w:eastAsia="Times New Roman" w:hAnsi="Palatino Linotype" w:cs="Arial"/>
          <w:color w:val="000000"/>
        </w:rPr>
        <w:t xml:space="preserve">lar la obligación de “promover, </w:t>
      </w:r>
      <w:r w:rsidRPr="00D266B8">
        <w:rPr>
          <w:rFonts w:ascii="Palatino Linotype" w:eastAsia="Times New Roman" w:hAnsi="Palatino Linotype" w:cs="Arial"/>
          <w:b/>
          <w:color w:val="000000"/>
        </w:rPr>
        <w:t>respetar</w:t>
      </w:r>
      <w:r w:rsidRPr="00D266B8">
        <w:rPr>
          <w:rFonts w:ascii="Palatino Linotype" w:eastAsia="Times New Roman" w:hAnsi="Palatino Linotype" w:cs="Arial"/>
          <w:color w:val="000000"/>
        </w:rPr>
        <w:t xml:space="preserve">, proteger y </w:t>
      </w:r>
      <w:r w:rsidRPr="00D266B8">
        <w:rPr>
          <w:rFonts w:ascii="Palatino Linotype" w:eastAsia="Times New Roman" w:hAnsi="Palatino Linotype" w:cs="Arial"/>
          <w:b/>
          <w:color w:val="000000"/>
        </w:rPr>
        <w:t>garantizar</w:t>
      </w:r>
      <w:r w:rsidRPr="00D266B8">
        <w:rPr>
          <w:rFonts w:ascii="Palatino Linotype" w:eastAsia="Times New Roman" w:hAnsi="Palatino Linotype" w:cs="Arial"/>
          <w:color w:val="000000"/>
        </w:rPr>
        <w:t xml:space="preserve"> los derechos humanos”, entre los cuales se encuentra dicho derecho. </w:t>
      </w:r>
    </w:p>
    <w:p w14:paraId="282A04FF" w14:textId="77777777" w:rsidR="00166540" w:rsidRPr="00D266B8" w:rsidRDefault="00166540" w:rsidP="00D266B8">
      <w:pPr>
        <w:spacing w:before="240" w:after="360" w:line="360" w:lineRule="auto"/>
        <w:ind w:left="426"/>
        <w:contextualSpacing/>
        <w:jc w:val="both"/>
        <w:rPr>
          <w:rFonts w:ascii="Palatino Linotype" w:eastAsia="MS Mincho" w:hAnsi="Palatino Linotype" w:cs="Times New Roman"/>
          <w:color w:val="000000"/>
        </w:rPr>
      </w:pPr>
    </w:p>
    <w:p w14:paraId="6F0E82E6" w14:textId="77777777" w:rsidR="00166540" w:rsidRPr="00D266B8" w:rsidRDefault="00166540" w:rsidP="00D266B8">
      <w:pPr>
        <w:numPr>
          <w:ilvl w:val="0"/>
          <w:numId w:val="2"/>
        </w:numPr>
        <w:spacing w:before="240" w:after="360" w:line="360" w:lineRule="auto"/>
        <w:ind w:left="426" w:hanging="426"/>
        <w:contextualSpacing/>
        <w:jc w:val="both"/>
        <w:rPr>
          <w:rFonts w:ascii="Palatino Linotype" w:eastAsia="Times New Roman" w:hAnsi="Palatino Linotype"/>
        </w:rPr>
      </w:pPr>
      <w:r w:rsidRPr="00D266B8">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AC0B0B6" w14:textId="77777777" w:rsidR="00166540" w:rsidRPr="00D266B8" w:rsidRDefault="00166540" w:rsidP="00D266B8">
      <w:pPr>
        <w:spacing w:before="240" w:after="360" w:line="360" w:lineRule="auto"/>
        <w:contextualSpacing/>
        <w:jc w:val="both"/>
        <w:rPr>
          <w:rFonts w:ascii="Palatino Linotype" w:eastAsia="Times New Roman" w:hAnsi="Palatino Linotype"/>
        </w:rPr>
      </w:pPr>
    </w:p>
    <w:p w14:paraId="6D47F308" w14:textId="77777777" w:rsidR="00166540" w:rsidRPr="00D266B8" w:rsidRDefault="00166540" w:rsidP="00D266B8">
      <w:pPr>
        <w:numPr>
          <w:ilvl w:val="0"/>
          <w:numId w:val="2"/>
        </w:numPr>
        <w:spacing w:before="240" w:after="360" w:line="360" w:lineRule="auto"/>
        <w:ind w:left="426" w:hanging="426"/>
        <w:contextualSpacing/>
        <w:jc w:val="both"/>
        <w:rPr>
          <w:rFonts w:ascii="Palatino Linotype" w:eastAsia="MS Mincho" w:hAnsi="Palatino Linotype" w:cs="Times New Roman"/>
          <w:color w:val="000000"/>
        </w:rPr>
      </w:pPr>
      <w:r w:rsidRPr="00D266B8">
        <w:rPr>
          <w:rFonts w:ascii="Palatino Linotype" w:eastAsia="MS Mincho" w:hAnsi="Palatino Linotype" w:cs="Times New Roman"/>
          <w:color w:val="000000"/>
        </w:rPr>
        <w:t xml:space="preserve">Además de la obligación de promover, </w:t>
      </w:r>
      <w:r w:rsidRPr="00D266B8">
        <w:rPr>
          <w:rFonts w:ascii="Palatino Linotype" w:eastAsia="MS Mincho" w:hAnsi="Palatino Linotype" w:cs="Times New Roman"/>
          <w:b/>
          <w:color w:val="000000"/>
          <w:u w:val="single"/>
        </w:rPr>
        <w:t>respetar, proteger</w:t>
      </w:r>
      <w:r w:rsidRPr="00D266B8">
        <w:rPr>
          <w:rFonts w:ascii="Palatino Linotype" w:eastAsia="MS Mincho" w:hAnsi="Palatino Linotype" w:cs="Times New Roman"/>
          <w:color w:val="000000"/>
        </w:rPr>
        <w:t xml:space="preserve"> y garantizar el derecho de acceso a la información, la </w:t>
      </w:r>
      <w:r w:rsidRPr="00D266B8">
        <w:rPr>
          <w:rFonts w:ascii="Palatino Linotype" w:eastAsia="MS Mincho" w:hAnsi="Palatino Linotype" w:cs="Times New Roman"/>
          <w:b/>
          <w:color w:val="000000"/>
        </w:rPr>
        <w:t xml:space="preserve">Ley General de Trasparencia y Acceso a </w:t>
      </w:r>
      <w:r w:rsidRPr="00D266B8">
        <w:rPr>
          <w:rFonts w:ascii="Palatino Linotype" w:eastAsia="MS Mincho" w:hAnsi="Palatino Linotype" w:cs="Times New Roman"/>
          <w:b/>
          <w:color w:val="000000"/>
        </w:rPr>
        <w:lastRenderedPageBreak/>
        <w:t xml:space="preserve">la Información Pública del Estado de México y Municipios </w:t>
      </w:r>
      <w:r w:rsidRPr="00D266B8">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D266B8">
        <w:rPr>
          <w:rFonts w:ascii="Palatino Linotype" w:eastAsia="MS Mincho" w:hAnsi="Palatino Linotype" w:cs="Times New Roman"/>
          <w:b/>
          <w:color w:val="000000"/>
          <w:u w:val="single"/>
        </w:rPr>
        <w:t>simplicidad y rapidez.</w:t>
      </w:r>
      <w:r w:rsidRPr="00D266B8">
        <w:rPr>
          <w:rFonts w:ascii="Palatino Linotype" w:eastAsia="MS Mincho" w:hAnsi="Palatino Linotype" w:cs="Times New Roman"/>
          <w:color w:val="000000"/>
        </w:rPr>
        <w:t xml:space="preserve"> </w:t>
      </w:r>
    </w:p>
    <w:p w14:paraId="57F720C5" w14:textId="77777777" w:rsidR="00B728FB" w:rsidRPr="00D266B8" w:rsidRDefault="00B728FB" w:rsidP="00D266B8">
      <w:pPr>
        <w:spacing w:before="240" w:after="360" w:line="360" w:lineRule="auto"/>
        <w:contextualSpacing/>
        <w:jc w:val="both"/>
        <w:rPr>
          <w:rFonts w:ascii="Palatino Linotype" w:eastAsia="MS Mincho" w:hAnsi="Palatino Linotype" w:cs="Times New Roman"/>
          <w:color w:val="000000"/>
        </w:rPr>
      </w:pPr>
    </w:p>
    <w:p w14:paraId="41D04B71" w14:textId="77777777" w:rsidR="00166540" w:rsidRPr="00D266B8" w:rsidRDefault="00166540" w:rsidP="00D266B8">
      <w:pPr>
        <w:numPr>
          <w:ilvl w:val="0"/>
          <w:numId w:val="2"/>
        </w:numPr>
        <w:spacing w:before="240" w:after="360" w:line="360" w:lineRule="auto"/>
        <w:ind w:left="426" w:hanging="426"/>
        <w:contextualSpacing/>
        <w:jc w:val="both"/>
        <w:rPr>
          <w:rFonts w:ascii="Palatino Linotype" w:eastAsia="Times New Roman" w:hAnsi="Palatino Linotype" w:cs="Arial"/>
          <w:lang w:val="es-ES" w:eastAsia="es-MX"/>
        </w:rPr>
      </w:pPr>
      <w:r w:rsidRPr="00D266B8">
        <w:rPr>
          <w:rFonts w:ascii="Palatino Linotype" w:eastAsia="Times New Roman" w:hAnsi="Palatino Linotype" w:cs="Arial"/>
          <w:color w:val="000000"/>
          <w:lang w:val="es-ES"/>
        </w:rPr>
        <w:t xml:space="preserve">Previo al estudio de las obligaciones del </w:t>
      </w:r>
      <w:r w:rsidRPr="00D266B8">
        <w:rPr>
          <w:rFonts w:ascii="Palatino Linotype" w:eastAsia="Times New Roman" w:hAnsi="Palatino Linotype" w:cs="Arial"/>
          <w:b/>
          <w:color w:val="000000"/>
          <w:lang w:val="es-ES"/>
        </w:rPr>
        <w:t>SUJETO OBLIGADO</w:t>
      </w:r>
      <w:r w:rsidRPr="00D266B8">
        <w:rPr>
          <w:rFonts w:ascii="Palatino Linotype" w:eastAsia="Times New Roman" w:hAnsi="Palatino Linotype" w:cs="Arial"/>
          <w:color w:val="000000"/>
          <w:lang w:val="es-ES"/>
        </w:rPr>
        <w:t>, resulta necesario señalar que derivado de la respuesta emitida, se observa que no se niega la existencia de la información solicitada, sino por el contrario se está aceptando tácitamente la misma, por lo que resultaría ocioso entrar al fondo del estudio de la naturaleza de la información y nada práctico nos conduce la misma, en virtud de que acepta mediante la respuesta  que dicha información la genera, posee y administra, en ejercicio de sus funciones de derecho público.</w:t>
      </w:r>
    </w:p>
    <w:p w14:paraId="6EEB0531" w14:textId="77777777" w:rsidR="00166540" w:rsidRPr="00D266B8" w:rsidRDefault="00166540" w:rsidP="00D266B8">
      <w:pPr>
        <w:spacing w:before="240" w:after="360" w:line="360" w:lineRule="auto"/>
        <w:ind w:left="426"/>
        <w:contextualSpacing/>
        <w:jc w:val="both"/>
        <w:rPr>
          <w:rFonts w:ascii="Palatino Linotype" w:eastAsia="Times New Roman" w:hAnsi="Palatino Linotype" w:cs="Arial"/>
          <w:lang w:val="es-ES" w:eastAsia="es-MX"/>
        </w:rPr>
      </w:pPr>
    </w:p>
    <w:p w14:paraId="49330C28" w14:textId="77777777" w:rsidR="00166540" w:rsidRPr="00D266B8" w:rsidRDefault="00166540" w:rsidP="00D266B8">
      <w:pPr>
        <w:numPr>
          <w:ilvl w:val="0"/>
          <w:numId w:val="2"/>
        </w:numPr>
        <w:spacing w:before="240" w:after="360" w:line="360" w:lineRule="auto"/>
        <w:ind w:left="426" w:hanging="426"/>
        <w:contextualSpacing/>
        <w:jc w:val="both"/>
        <w:rPr>
          <w:rFonts w:ascii="Palatino Linotype" w:eastAsia="Times New Roman" w:hAnsi="Palatino Linotype" w:cs="Arial"/>
          <w:color w:val="000000"/>
          <w:lang w:val="es-ES"/>
        </w:rPr>
      </w:pPr>
      <w:r w:rsidRPr="00D266B8">
        <w:rPr>
          <w:rFonts w:ascii="Palatino Linotype" w:eastAsia="SimSun" w:hAnsi="Palatino Linotype" w:cs="Times New Roman"/>
          <w:color w:val="000000"/>
        </w:rPr>
        <w:t xml:space="preserve">De hecho el estudio de la naturaleza jurídica de la información pública solicitada, tiene por objeto determinar si ésta la genera, posee o administra el </w:t>
      </w:r>
      <w:r w:rsidRPr="00D266B8">
        <w:rPr>
          <w:rFonts w:ascii="Palatino Linotype" w:eastAsia="SimSun" w:hAnsi="Palatino Linotype" w:cs="Times New Roman"/>
          <w:b/>
          <w:color w:val="000000"/>
        </w:rPr>
        <w:t xml:space="preserve">SUJETO OBLIGADO, </w:t>
      </w:r>
      <w:r w:rsidRPr="00D266B8">
        <w:rPr>
          <w:rFonts w:ascii="Palatino Linotype" w:eastAsia="SimSun" w:hAnsi="Palatino Linotype" w:cs="Times New Roman"/>
          <w:color w:val="000000"/>
        </w:rPr>
        <w:t xml:space="preserve">por consiguiente a nada práctico nos conduciría su estudio, ya que se insiste la información pública solicitada, fue asumida por el </w:t>
      </w:r>
      <w:r w:rsidRPr="00D266B8">
        <w:rPr>
          <w:rFonts w:ascii="Palatino Linotype" w:eastAsia="SimSun" w:hAnsi="Palatino Linotype" w:cs="Times New Roman"/>
          <w:b/>
          <w:color w:val="000000"/>
        </w:rPr>
        <w:t>SUJETO OBLIGADO.</w:t>
      </w:r>
    </w:p>
    <w:p w14:paraId="46662EFA" w14:textId="77777777" w:rsidR="00166540" w:rsidRPr="00D266B8" w:rsidRDefault="00166540" w:rsidP="00D266B8">
      <w:pPr>
        <w:pStyle w:val="Prrafodelista"/>
        <w:rPr>
          <w:rFonts w:ascii="Palatino Linotype" w:eastAsia="Times New Roman" w:hAnsi="Palatino Linotype" w:cs="Arial"/>
          <w:color w:val="000000"/>
          <w:lang w:val="es-ES"/>
        </w:rPr>
      </w:pPr>
    </w:p>
    <w:p w14:paraId="5924FB7E" w14:textId="77777777" w:rsidR="00166540" w:rsidRPr="00D266B8" w:rsidRDefault="00166540" w:rsidP="00D266B8">
      <w:pPr>
        <w:pStyle w:val="Prrafodelista"/>
        <w:numPr>
          <w:ilvl w:val="0"/>
          <w:numId w:val="2"/>
        </w:numPr>
        <w:spacing w:line="360" w:lineRule="auto"/>
        <w:ind w:left="360"/>
        <w:jc w:val="both"/>
        <w:rPr>
          <w:rFonts w:ascii="Palatino Linotype" w:hAnsi="Palatino Linotype" w:cs="Arial"/>
        </w:rPr>
      </w:pPr>
      <w:r w:rsidRPr="00D266B8">
        <w:rPr>
          <w:rFonts w:ascii="Palatino Linotype" w:hAnsi="Palatino Linotype" w:cs="Arial"/>
          <w:color w:val="000000"/>
        </w:rPr>
        <w:t xml:space="preserve">Por consiguiente, </w:t>
      </w:r>
      <w:r w:rsidRPr="00D266B8">
        <w:rPr>
          <w:rFonts w:ascii="Palatino Linotype" w:hAnsi="Palatino Linotype" w:cs="Arial"/>
        </w:rPr>
        <w:t>es importante señalar que el artículo 4, párrafo segundo de la Ley de Transparencia y Acceso a la Información Pública del Estado de México y Municipios, dispone:</w:t>
      </w:r>
    </w:p>
    <w:p w14:paraId="7529CF88" w14:textId="77777777" w:rsidR="00B728FB" w:rsidRPr="00D266B8" w:rsidRDefault="00B728FB" w:rsidP="00D266B8">
      <w:pPr>
        <w:pStyle w:val="Prrafodelista"/>
        <w:rPr>
          <w:rFonts w:ascii="Palatino Linotype" w:hAnsi="Palatino Linotype" w:cs="Arial"/>
        </w:rPr>
      </w:pPr>
    </w:p>
    <w:p w14:paraId="28B2F9E7" w14:textId="77777777" w:rsidR="00B728FB" w:rsidRPr="00D266B8" w:rsidRDefault="00B728FB" w:rsidP="00D266B8">
      <w:pPr>
        <w:pStyle w:val="Prrafodelista"/>
        <w:spacing w:line="360" w:lineRule="auto"/>
        <w:ind w:left="360"/>
        <w:jc w:val="both"/>
        <w:rPr>
          <w:rFonts w:ascii="Palatino Linotype" w:hAnsi="Palatino Linotype" w:cs="Arial"/>
        </w:rPr>
      </w:pPr>
    </w:p>
    <w:p w14:paraId="7AD10655" w14:textId="77777777" w:rsidR="00166540" w:rsidRPr="00D266B8" w:rsidRDefault="00166540" w:rsidP="00D266B8">
      <w:pPr>
        <w:pStyle w:val="Prrafodelista"/>
        <w:ind w:left="360" w:right="901"/>
        <w:jc w:val="both"/>
        <w:rPr>
          <w:rFonts w:ascii="Palatino Linotype" w:hAnsi="Palatino Linotype" w:cs="Arial"/>
        </w:rPr>
      </w:pPr>
    </w:p>
    <w:p w14:paraId="3FECEADB" w14:textId="77777777" w:rsidR="00166540" w:rsidRPr="00D266B8" w:rsidRDefault="00166540" w:rsidP="00D266B8">
      <w:pPr>
        <w:pStyle w:val="Prrafodelista"/>
        <w:ind w:left="851" w:right="567"/>
        <w:jc w:val="both"/>
        <w:rPr>
          <w:rFonts w:ascii="Palatino Linotype" w:hAnsi="Palatino Linotype" w:cs="Arial"/>
          <w:i/>
          <w:color w:val="000000"/>
        </w:rPr>
      </w:pPr>
      <w:r w:rsidRPr="00D266B8">
        <w:rPr>
          <w:rFonts w:ascii="Palatino Linotype" w:hAnsi="Palatino Linotype" w:cs="Arial"/>
          <w:i/>
        </w:rPr>
        <w:t>“</w:t>
      </w:r>
      <w:r w:rsidRPr="00D266B8">
        <w:rPr>
          <w:rFonts w:ascii="Palatino Linotype" w:hAnsi="Palatino Linotype" w:cs="Arial"/>
          <w:b/>
          <w:i/>
          <w:color w:val="000000"/>
        </w:rPr>
        <w:t xml:space="preserve">Artículo 4. </w:t>
      </w:r>
      <w:r w:rsidRPr="00D266B8">
        <w:rPr>
          <w:rFonts w:ascii="Palatino Linotype" w:hAnsi="Palatino Linotype" w:cs="Arial"/>
          <w:i/>
          <w:color w:val="000000"/>
        </w:rPr>
        <w:t xml:space="preserve">… </w:t>
      </w:r>
    </w:p>
    <w:p w14:paraId="7EFAB6AF" w14:textId="77777777" w:rsidR="00166540" w:rsidRPr="00D266B8" w:rsidRDefault="00166540" w:rsidP="00D266B8">
      <w:pPr>
        <w:pStyle w:val="Prrafodelista"/>
        <w:ind w:left="851" w:right="567"/>
        <w:jc w:val="both"/>
        <w:rPr>
          <w:rFonts w:ascii="Palatino Linotype" w:hAnsi="Palatino Linotype" w:cs="Arial"/>
          <w:i/>
          <w:color w:val="000000"/>
        </w:rPr>
      </w:pPr>
      <w:r w:rsidRPr="00D266B8">
        <w:rPr>
          <w:rFonts w:ascii="Palatino Linotype" w:hAnsi="Palatino Linotype" w:cs="Arial"/>
          <w:i/>
          <w:color w:val="00000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33F63B0" w14:textId="77777777" w:rsidR="00166540" w:rsidRPr="00D266B8" w:rsidRDefault="00166540" w:rsidP="00D266B8">
      <w:pPr>
        <w:pStyle w:val="Prrafodelista"/>
        <w:ind w:left="851" w:right="567"/>
        <w:jc w:val="both"/>
        <w:rPr>
          <w:rFonts w:ascii="Palatino Linotype" w:hAnsi="Palatino Linotype" w:cs="Arial"/>
          <w:i/>
        </w:rPr>
      </w:pPr>
      <w:r w:rsidRPr="00D266B8">
        <w:rPr>
          <w:rFonts w:ascii="Palatino Linotype" w:hAnsi="Palatino Linotype" w:cs="Arial"/>
          <w:i/>
          <w:color w:val="000000"/>
        </w:rPr>
        <w:t xml:space="preserve"> </w:t>
      </w:r>
      <w:r w:rsidRPr="00D266B8">
        <w:rPr>
          <w:rFonts w:ascii="Palatino Linotype" w:hAnsi="Palatino Linotype" w:cs="Arial"/>
          <w:i/>
        </w:rPr>
        <w:t>...”</w:t>
      </w:r>
    </w:p>
    <w:p w14:paraId="61E04A8D" w14:textId="77777777" w:rsidR="00166540" w:rsidRPr="00D266B8" w:rsidRDefault="00166540" w:rsidP="00D266B8">
      <w:pPr>
        <w:pStyle w:val="Prrafodelista"/>
        <w:ind w:left="360" w:right="901"/>
        <w:jc w:val="both"/>
        <w:rPr>
          <w:rFonts w:ascii="Palatino Linotype" w:hAnsi="Palatino Linotype" w:cs="Arial"/>
        </w:rPr>
      </w:pPr>
    </w:p>
    <w:p w14:paraId="7498E78C" w14:textId="77777777" w:rsidR="00166540" w:rsidRPr="00D266B8" w:rsidRDefault="00166540" w:rsidP="00D266B8">
      <w:pPr>
        <w:pStyle w:val="Prrafodelista"/>
        <w:numPr>
          <w:ilvl w:val="0"/>
          <w:numId w:val="2"/>
        </w:numPr>
        <w:spacing w:line="360" w:lineRule="auto"/>
        <w:ind w:left="360"/>
        <w:jc w:val="both"/>
        <w:rPr>
          <w:rFonts w:ascii="Palatino Linotype" w:hAnsi="Palatino Linotype" w:cs="Arial"/>
          <w:i/>
          <w:sz w:val="22"/>
          <w:szCs w:val="22"/>
        </w:rPr>
      </w:pPr>
      <w:r w:rsidRPr="00D266B8">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8F7EE61" w14:textId="77777777" w:rsidR="00166540" w:rsidRPr="00D266B8" w:rsidRDefault="00166540" w:rsidP="00D266B8">
      <w:pPr>
        <w:pStyle w:val="Prrafodelista"/>
        <w:ind w:left="360" w:right="425"/>
        <w:jc w:val="both"/>
        <w:rPr>
          <w:rFonts w:ascii="Palatino Linotype" w:hAnsi="Palatino Linotype" w:cs="Arial"/>
          <w:b/>
          <w:i/>
        </w:rPr>
      </w:pPr>
    </w:p>
    <w:p w14:paraId="4A80D747" w14:textId="77777777" w:rsidR="00166540" w:rsidRPr="00D266B8" w:rsidRDefault="00166540" w:rsidP="00D266B8">
      <w:pPr>
        <w:pStyle w:val="Prrafodelista"/>
        <w:numPr>
          <w:ilvl w:val="0"/>
          <w:numId w:val="2"/>
        </w:numPr>
        <w:spacing w:line="360" w:lineRule="auto"/>
        <w:ind w:left="360"/>
        <w:jc w:val="both"/>
        <w:rPr>
          <w:rFonts w:ascii="Palatino Linotype" w:hAnsi="Palatino Linotype" w:cs="Arial"/>
        </w:rPr>
      </w:pPr>
      <w:r w:rsidRPr="00D266B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BCFA90A" w14:textId="77777777" w:rsidR="00166540" w:rsidRPr="00D266B8" w:rsidRDefault="00166540" w:rsidP="00D266B8">
      <w:pPr>
        <w:pStyle w:val="Prrafodelista"/>
        <w:ind w:left="360" w:right="901"/>
        <w:jc w:val="both"/>
        <w:rPr>
          <w:rFonts w:ascii="Palatino Linotype" w:hAnsi="Palatino Linotype" w:cs="Arial"/>
        </w:rPr>
      </w:pPr>
    </w:p>
    <w:p w14:paraId="7894D433" w14:textId="77777777" w:rsidR="00166540" w:rsidRPr="00D266B8" w:rsidRDefault="00166540" w:rsidP="00D266B8">
      <w:pPr>
        <w:pStyle w:val="Prrafodelista"/>
        <w:ind w:left="851" w:right="567"/>
        <w:jc w:val="both"/>
        <w:rPr>
          <w:rFonts w:ascii="Palatino Linotype" w:hAnsi="Palatino Linotype" w:cs="Arial"/>
          <w:i/>
        </w:rPr>
      </w:pPr>
      <w:r w:rsidRPr="00D266B8">
        <w:rPr>
          <w:rFonts w:ascii="Palatino Linotype" w:hAnsi="Palatino Linotype" w:cs="Arial"/>
          <w:i/>
        </w:rPr>
        <w:t>“</w:t>
      </w:r>
      <w:r w:rsidRPr="00D266B8">
        <w:rPr>
          <w:rFonts w:ascii="Palatino Linotype" w:hAnsi="Palatino Linotype" w:cs="Arial"/>
          <w:b/>
          <w:i/>
          <w:color w:val="000000"/>
        </w:rPr>
        <w:t>Artículo 12.</w:t>
      </w:r>
      <w:r w:rsidRPr="00D266B8">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009D9421" w14:textId="77777777" w:rsidR="00166540" w:rsidRPr="00D266B8" w:rsidRDefault="00166540" w:rsidP="00D266B8">
      <w:pPr>
        <w:pStyle w:val="Prrafodelista"/>
        <w:ind w:left="851" w:right="567"/>
        <w:jc w:val="both"/>
        <w:rPr>
          <w:rFonts w:ascii="Palatino Linotype" w:hAnsi="Palatino Linotype" w:cs="Arial"/>
          <w:i/>
          <w:color w:val="000000"/>
        </w:rPr>
      </w:pPr>
    </w:p>
    <w:p w14:paraId="3848632C" w14:textId="77777777" w:rsidR="00166540" w:rsidRPr="00D266B8" w:rsidRDefault="00166540" w:rsidP="00D266B8">
      <w:pPr>
        <w:pStyle w:val="Prrafodelista"/>
        <w:ind w:left="851" w:right="567"/>
        <w:jc w:val="both"/>
        <w:rPr>
          <w:rFonts w:ascii="Palatino Linotype" w:hAnsi="Palatino Linotype" w:cs="Arial"/>
          <w:i/>
        </w:rPr>
      </w:pPr>
      <w:r w:rsidRPr="00D266B8">
        <w:rPr>
          <w:rFonts w:ascii="Palatino Linotype" w:hAnsi="Palatino Linotype" w:cs="Arial"/>
          <w:i/>
          <w:color w:val="000000"/>
        </w:rPr>
        <w:t xml:space="preserve">Los sujetos obligados sólo proporcionarán la información pública que se les requiera y que obre en sus archivos y en el estado en que ésta se encuentre. La </w:t>
      </w:r>
      <w:r w:rsidRPr="00D266B8">
        <w:rPr>
          <w:rFonts w:ascii="Palatino Linotype" w:hAnsi="Palatino Linotype" w:cs="Arial"/>
          <w:i/>
          <w:color w:val="000000"/>
        </w:rPr>
        <w:lastRenderedPageBreak/>
        <w:t>obligación de proporcionar información no comprende el procesamiento de la misma, ni el presentarla conforme al interés del solicitante; no estarán obligados a generarla, resumirla, efectuar cálculos o practicar investigaciones.</w:t>
      </w:r>
      <w:r w:rsidRPr="00D266B8">
        <w:rPr>
          <w:rFonts w:ascii="Palatino Linotype" w:hAnsi="Palatino Linotype" w:cs="Arial"/>
          <w:i/>
        </w:rPr>
        <w:t>”</w:t>
      </w:r>
    </w:p>
    <w:p w14:paraId="4C1156C4" w14:textId="77777777" w:rsidR="00166540" w:rsidRPr="00D266B8" w:rsidRDefault="00166540" w:rsidP="00D266B8">
      <w:pPr>
        <w:pStyle w:val="Prrafodelista"/>
        <w:ind w:left="851" w:right="567"/>
        <w:jc w:val="both"/>
        <w:rPr>
          <w:rFonts w:ascii="Palatino Linotype" w:hAnsi="Palatino Linotype" w:cs="Arial"/>
          <w:i/>
        </w:rPr>
      </w:pPr>
    </w:p>
    <w:p w14:paraId="503A82F5" w14:textId="3AAE551A" w:rsidR="00166540" w:rsidRPr="00D266B8" w:rsidRDefault="00943B1E" w:rsidP="00D266B8">
      <w:pPr>
        <w:pStyle w:val="Prrafodelista"/>
        <w:numPr>
          <w:ilvl w:val="0"/>
          <w:numId w:val="2"/>
        </w:numPr>
        <w:spacing w:line="360" w:lineRule="auto"/>
        <w:ind w:left="360"/>
        <w:jc w:val="both"/>
        <w:rPr>
          <w:rFonts w:ascii="Palatino Linotype" w:eastAsia="Times New Roman" w:hAnsi="Palatino Linotype" w:cs="Arial"/>
          <w:color w:val="000000"/>
          <w:lang w:val="es-ES"/>
        </w:rPr>
      </w:pPr>
      <w:r w:rsidRPr="00D266B8">
        <w:rPr>
          <w:rFonts w:ascii="Palatino Linotype" w:eastAsia="Times New Roman" w:hAnsi="Palatino Linotype" w:cs="Arial"/>
          <w:color w:val="000000"/>
          <w:lang w:val="es-ES"/>
        </w:rPr>
        <w:t xml:space="preserve">En primer término el </w:t>
      </w:r>
      <w:r w:rsidRPr="00D266B8">
        <w:rPr>
          <w:rFonts w:ascii="Palatino Linotype" w:eastAsia="Times New Roman" w:hAnsi="Palatino Linotype" w:cs="Arial"/>
          <w:b/>
          <w:color w:val="000000"/>
          <w:lang w:val="es-ES"/>
        </w:rPr>
        <w:t xml:space="preserve">RECURRENTE, </w:t>
      </w:r>
      <w:r w:rsidRPr="00D266B8">
        <w:rPr>
          <w:rFonts w:ascii="Palatino Linotype" w:eastAsia="Times New Roman" w:hAnsi="Palatino Linotype" w:cs="Arial"/>
          <w:color w:val="000000"/>
          <w:lang w:val="es-ES"/>
        </w:rPr>
        <w:t>en la solicitud de información requirió el acta XLII del Consejo Estatal Ordinario del Sindicato de Maestros al Servicio del Estado de México depositada en la Junta Local de Conciliación y Arbitraje, por lo que hubo respuesta evasiva manifestando que no se depositó en dicha Junta, pero sin negar la existencia del acta.</w:t>
      </w:r>
    </w:p>
    <w:p w14:paraId="4D03A6BA" w14:textId="77777777" w:rsidR="00943B1E" w:rsidRPr="00D266B8" w:rsidRDefault="00943B1E" w:rsidP="00D266B8">
      <w:pPr>
        <w:pStyle w:val="Prrafodelista"/>
        <w:spacing w:line="360" w:lineRule="auto"/>
        <w:ind w:left="360"/>
        <w:jc w:val="both"/>
        <w:rPr>
          <w:rFonts w:ascii="Palatino Linotype" w:eastAsia="Times New Roman" w:hAnsi="Palatino Linotype" w:cs="Arial"/>
          <w:color w:val="000000"/>
          <w:lang w:val="es-ES"/>
        </w:rPr>
      </w:pPr>
    </w:p>
    <w:p w14:paraId="04C95429" w14:textId="29EE2382" w:rsidR="00943B1E" w:rsidRPr="00D266B8" w:rsidRDefault="00943B1E" w:rsidP="00D266B8">
      <w:pPr>
        <w:pStyle w:val="Prrafodelista"/>
        <w:numPr>
          <w:ilvl w:val="0"/>
          <w:numId w:val="2"/>
        </w:numPr>
        <w:spacing w:line="360" w:lineRule="auto"/>
        <w:ind w:left="360"/>
        <w:jc w:val="both"/>
        <w:rPr>
          <w:rFonts w:ascii="Palatino Linotype" w:eastAsia="Times New Roman" w:hAnsi="Palatino Linotype" w:cs="Arial"/>
          <w:color w:val="000000"/>
          <w:lang w:val="es-ES"/>
        </w:rPr>
      </w:pPr>
      <w:r w:rsidRPr="00D266B8">
        <w:rPr>
          <w:rFonts w:ascii="Palatino Linotype" w:eastAsia="Times New Roman" w:hAnsi="Palatino Linotype" w:cs="Arial"/>
          <w:color w:val="000000"/>
          <w:lang w:val="es-ES"/>
        </w:rPr>
        <w:t xml:space="preserve">Luego entonces el </w:t>
      </w:r>
      <w:r w:rsidRPr="00D266B8">
        <w:rPr>
          <w:rFonts w:ascii="Palatino Linotype" w:eastAsia="Times New Roman" w:hAnsi="Palatino Linotype" w:cs="Arial"/>
          <w:b/>
          <w:color w:val="000000"/>
          <w:lang w:val="es-ES"/>
        </w:rPr>
        <w:t xml:space="preserve">RECURRENTE, </w:t>
      </w:r>
      <w:r w:rsidRPr="00D266B8">
        <w:rPr>
          <w:rFonts w:ascii="Palatino Linotype" w:eastAsia="Times New Roman" w:hAnsi="Palatino Linotype" w:cs="Arial"/>
          <w:color w:val="000000"/>
          <w:lang w:val="es-ES"/>
        </w:rPr>
        <w:t>en sus motivos de inconformidad manifiesta que no hay una negativa de no contar con dicho documento toda vez que fue el motivo principal del requerimiento.</w:t>
      </w:r>
    </w:p>
    <w:p w14:paraId="2C265D19" w14:textId="77777777" w:rsidR="00943B1E" w:rsidRPr="00D266B8" w:rsidRDefault="00943B1E" w:rsidP="00D266B8">
      <w:pPr>
        <w:pStyle w:val="Prrafodelista"/>
        <w:rPr>
          <w:rFonts w:ascii="Palatino Linotype" w:eastAsia="Times New Roman" w:hAnsi="Palatino Linotype" w:cs="Arial"/>
          <w:color w:val="000000"/>
          <w:lang w:val="es-ES"/>
        </w:rPr>
      </w:pPr>
    </w:p>
    <w:p w14:paraId="6E4E8CA8" w14:textId="3F202427" w:rsidR="00943B1E" w:rsidRPr="00D266B8" w:rsidRDefault="003E1343" w:rsidP="00D266B8">
      <w:pPr>
        <w:pStyle w:val="Prrafodelista"/>
        <w:numPr>
          <w:ilvl w:val="0"/>
          <w:numId w:val="2"/>
        </w:numPr>
        <w:spacing w:line="360" w:lineRule="auto"/>
        <w:ind w:left="360"/>
        <w:jc w:val="both"/>
        <w:rPr>
          <w:rFonts w:ascii="Palatino Linotype" w:eastAsia="Times New Roman" w:hAnsi="Palatino Linotype" w:cs="Arial"/>
          <w:color w:val="000000"/>
          <w:lang w:val="es-ES"/>
        </w:rPr>
      </w:pPr>
      <w:r w:rsidRPr="00D266B8">
        <w:rPr>
          <w:rFonts w:ascii="Palatino Linotype" w:eastAsia="Times New Roman" w:hAnsi="Palatino Linotype" w:cs="Arial"/>
          <w:color w:val="000000"/>
          <w:lang w:val="es-ES"/>
        </w:rPr>
        <w:t xml:space="preserve">Es así que el </w:t>
      </w:r>
      <w:r w:rsidRPr="00D266B8">
        <w:rPr>
          <w:rFonts w:ascii="Palatino Linotype" w:eastAsia="Times New Roman" w:hAnsi="Palatino Linotype" w:cs="Arial"/>
          <w:b/>
          <w:color w:val="000000"/>
          <w:lang w:val="es-ES"/>
        </w:rPr>
        <w:t xml:space="preserve">SUJETO OBLIGADO </w:t>
      </w:r>
      <w:r w:rsidRPr="00D266B8">
        <w:rPr>
          <w:rFonts w:ascii="Palatino Linotype" w:eastAsia="Times New Roman" w:hAnsi="Palatino Linotype" w:cs="Arial"/>
          <w:color w:val="000000"/>
          <w:lang w:val="es-ES"/>
        </w:rPr>
        <w:t>al momento de rendir su Informe Justificado termina entregando el acta XLII del Consejo Estatal Ordinario, por lo tanto si existe el acta y si entrego en dicho Informe por lo</w:t>
      </w:r>
      <w:r w:rsidR="004D0175" w:rsidRPr="00D266B8">
        <w:rPr>
          <w:rFonts w:ascii="Palatino Linotype" w:eastAsia="Times New Roman" w:hAnsi="Palatino Linotype" w:cs="Arial"/>
          <w:color w:val="000000"/>
          <w:lang w:val="es-ES"/>
        </w:rPr>
        <w:t xml:space="preserve"> que el sujeto obligado </w:t>
      </w:r>
      <w:r w:rsidR="00E407CB" w:rsidRPr="00D266B8">
        <w:rPr>
          <w:rFonts w:ascii="Palatino Linotype" w:eastAsia="Times New Roman" w:hAnsi="Palatino Linotype" w:cs="Arial"/>
          <w:color w:val="000000"/>
          <w:lang w:val="es-ES"/>
        </w:rPr>
        <w:t>revoca</w:t>
      </w:r>
      <w:r w:rsidRPr="00D266B8">
        <w:rPr>
          <w:rFonts w:ascii="Palatino Linotype" w:eastAsia="Times New Roman" w:hAnsi="Palatino Linotype" w:cs="Arial"/>
          <w:color w:val="000000"/>
          <w:lang w:val="es-ES"/>
        </w:rPr>
        <w:t xml:space="preserve"> su respuesta y si hace entrega del acta.</w:t>
      </w:r>
    </w:p>
    <w:p w14:paraId="4CADE288" w14:textId="77777777" w:rsidR="003E1343" w:rsidRPr="00D266B8" w:rsidRDefault="003E1343" w:rsidP="00D266B8">
      <w:pPr>
        <w:pStyle w:val="Prrafodelista"/>
        <w:rPr>
          <w:rFonts w:ascii="Palatino Linotype" w:eastAsia="Times New Roman" w:hAnsi="Palatino Linotype" w:cs="Arial"/>
          <w:color w:val="000000"/>
          <w:lang w:val="es-ES"/>
        </w:rPr>
      </w:pPr>
    </w:p>
    <w:p w14:paraId="61B877EC" w14:textId="5A643797" w:rsidR="003E1343" w:rsidRPr="00D266B8" w:rsidRDefault="003E1343" w:rsidP="00D266B8">
      <w:pPr>
        <w:pStyle w:val="Prrafodelista"/>
        <w:numPr>
          <w:ilvl w:val="0"/>
          <w:numId w:val="2"/>
        </w:numPr>
        <w:spacing w:line="360" w:lineRule="auto"/>
        <w:ind w:left="360"/>
        <w:jc w:val="both"/>
        <w:rPr>
          <w:rFonts w:ascii="Palatino Linotype" w:eastAsia="Times New Roman" w:hAnsi="Palatino Linotype" w:cs="Arial"/>
          <w:color w:val="000000"/>
          <w:lang w:val="es-ES"/>
        </w:rPr>
      </w:pPr>
      <w:r w:rsidRPr="00D266B8">
        <w:rPr>
          <w:rFonts w:ascii="Palatino Linotype" w:eastAsia="Times New Roman" w:hAnsi="Palatino Linotype" w:cs="Arial"/>
          <w:color w:val="000000"/>
          <w:lang w:val="es-ES"/>
        </w:rPr>
        <w:t xml:space="preserve">Es importante mencionar que el acta XLII contiene un detalle muy importante y que es necesario analizar, </w:t>
      </w:r>
      <w:r w:rsidRPr="00D266B8">
        <w:rPr>
          <w:rFonts w:ascii="Palatino Linotype" w:eastAsia="Times New Roman" w:hAnsi="Palatino Linotype" w:cs="Arial"/>
          <w:b/>
          <w:color w:val="000000"/>
          <w:u w:val="single"/>
          <w:lang w:val="es-ES"/>
        </w:rPr>
        <w:t xml:space="preserve">la clasificación de la información por confidencialidad, </w:t>
      </w:r>
      <w:r w:rsidRPr="00D266B8">
        <w:rPr>
          <w:rFonts w:ascii="Palatino Linotype" w:eastAsia="Times New Roman" w:hAnsi="Palatino Linotype" w:cs="Arial"/>
          <w:color w:val="000000"/>
          <w:lang w:val="es-ES"/>
        </w:rPr>
        <w:t>derivado de tal situación el acta se entregó con la sesión extraordinaria del Comité de Transparencia, a fin de explicar el motivo por el cual se procedió a la elaboración de la Versión Pública de dicho documento.</w:t>
      </w:r>
    </w:p>
    <w:p w14:paraId="581690D7" w14:textId="77777777" w:rsidR="003E1343" w:rsidRPr="00D266B8" w:rsidRDefault="003E1343" w:rsidP="00D266B8">
      <w:pPr>
        <w:pStyle w:val="Prrafodelista"/>
        <w:rPr>
          <w:rFonts w:ascii="Palatino Linotype" w:eastAsia="Times New Roman" w:hAnsi="Palatino Linotype" w:cs="Arial"/>
          <w:color w:val="000000"/>
          <w:lang w:val="es-ES"/>
        </w:rPr>
      </w:pPr>
    </w:p>
    <w:p w14:paraId="5923CE7E" w14:textId="574E9CD5" w:rsidR="003E1343" w:rsidRPr="00D266B8" w:rsidRDefault="003E1343" w:rsidP="00D266B8">
      <w:pPr>
        <w:pStyle w:val="Prrafodelista"/>
        <w:numPr>
          <w:ilvl w:val="0"/>
          <w:numId w:val="2"/>
        </w:numPr>
        <w:spacing w:line="360" w:lineRule="auto"/>
        <w:ind w:left="360"/>
        <w:jc w:val="both"/>
        <w:rPr>
          <w:rFonts w:ascii="Palatino Linotype" w:eastAsia="Times New Roman" w:hAnsi="Palatino Linotype" w:cs="Arial"/>
          <w:color w:val="000000"/>
          <w:lang w:val="es-ES"/>
        </w:rPr>
      </w:pPr>
      <w:r w:rsidRPr="00D266B8">
        <w:rPr>
          <w:rFonts w:ascii="Palatino Linotype" w:eastAsia="Times New Roman" w:hAnsi="Palatino Linotype" w:cs="Arial"/>
          <w:color w:val="000000"/>
          <w:lang w:val="es-ES"/>
        </w:rPr>
        <w:lastRenderedPageBreak/>
        <w:t xml:space="preserve"> En primer término se debe</w:t>
      </w:r>
      <w:r w:rsidR="003B77D5" w:rsidRPr="00D266B8">
        <w:rPr>
          <w:rFonts w:ascii="Palatino Linotype" w:eastAsia="Times New Roman" w:hAnsi="Palatino Linotype" w:cs="Arial"/>
          <w:color w:val="000000"/>
          <w:lang w:val="es-ES"/>
        </w:rPr>
        <w:t xml:space="preserve"> iniciar</w:t>
      </w:r>
      <w:r w:rsidRPr="00D266B8">
        <w:rPr>
          <w:rFonts w:ascii="Palatino Linotype" w:eastAsia="Times New Roman" w:hAnsi="Palatino Linotype" w:cs="Arial"/>
          <w:color w:val="000000"/>
          <w:lang w:val="es-ES"/>
        </w:rPr>
        <w:t xml:space="preserve"> </w:t>
      </w:r>
      <w:r w:rsidR="004C0A39" w:rsidRPr="00D266B8">
        <w:rPr>
          <w:rFonts w:ascii="Palatino Linotype" w:eastAsia="Times New Roman" w:hAnsi="Palatino Linotype" w:cs="Arial"/>
          <w:color w:val="000000"/>
          <w:lang w:val="es-ES"/>
        </w:rPr>
        <w:t xml:space="preserve">sobre un cuestionamiento, </w:t>
      </w:r>
      <w:r w:rsidRPr="00D266B8">
        <w:rPr>
          <w:rFonts w:ascii="Palatino Linotype" w:eastAsia="Times New Roman" w:hAnsi="Palatino Linotype" w:cs="Arial"/>
          <w:color w:val="000000"/>
          <w:lang w:val="es-ES"/>
        </w:rPr>
        <w:t xml:space="preserve">si este </w:t>
      </w:r>
      <w:r w:rsidR="004C0A39" w:rsidRPr="00D266B8">
        <w:rPr>
          <w:rFonts w:ascii="Palatino Linotype" w:eastAsia="Times New Roman" w:hAnsi="Palatino Linotype" w:cs="Arial"/>
          <w:color w:val="000000"/>
          <w:lang w:val="es-ES"/>
        </w:rPr>
        <w:t>Ó</w:t>
      </w:r>
      <w:r w:rsidRPr="00D266B8">
        <w:rPr>
          <w:rFonts w:ascii="Palatino Linotype" w:eastAsia="Times New Roman" w:hAnsi="Palatino Linotype" w:cs="Arial"/>
          <w:color w:val="000000"/>
          <w:lang w:val="es-ES"/>
        </w:rPr>
        <w:t xml:space="preserve">rgano Garante </w:t>
      </w:r>
      <w:r w:rsidR="004C0A39" w:rsidRPr="00D266B8">
        <w:rPr>
          <w:rFonts w:ascii="Palatino Linotype" w:eastAsia="Times New Roman" w:hAnsi="Palatino Linotype" w:cs="Arial"/>
          <w:color w:val="000000"/>
          <w:lang w:val="es-ES"/>
        </w:rPr>
        <w:t xml:space="preserve">dicho así el Instituto de Transparencia, Acceso a la Información Pública y Protección de Datos Personales del Estado de México,  es la autoridad legítima o </w:t>
      </w:r>
      <w:r w:rsidRPr="00D266B8">
        <w:rPr>
          <w:rFonts w:ascii="Palatino Linotype" w:eastAsia="Times New Roman" w:hAnsi="Palatino Linotype" w:cs="Arial"/>
          <w:color w:val="000000"/>
          <w:lang w:val="es-ES"/>
        </w:rPr>
        <w:t xml:space="preserve">está facultado </w:t>
      </w:r>
      <w:r w:rsidR="004C0A39" w:rsidRPr="00D266B8">
        <w:rPr>
          <w:rFonts w:ascii="Palatino Linotype" w:eastAsia="Times New Roman" w:hAnsi="Palatino Linotype" w:cs="Arial"/>
          <w:color w:val="000000"/>
          <w:lang w:val="es-ES"/>
        </w:rPr>
        <w:t>para verificar el tratamiento de los datos personales que realizan los Sindicatos al momento de  responder las solicitudes de información.</w:t>
      </w:r>
    </w:p>
    <w:p w14:paraId="32655A29" w14:textId="77777777" w:rsidR="001B282A" w:rsidRPr="00D266B8" w:rsidRDefault="001B282A" w:rsidP="00D266B8">
      <w:pPr>
        <w:pStyle w:val="Prrafodelista"/>
        <w:rPr>
          <w:rFonts w:ascii="Palatino Linotype" w:eastAsia="Times New Roman" w:hAnsi="Palatino Linotype" w:cs="Arial"/>
          <w:color w:val="000000"/>
          <w:lang w:val="es-ES"/>
        </w:rPr>
      </w:pPr>
    </w:p>
    <w:p w14:paraId="5CA9260D" w14:textId="6E4F0B33" w:rsidR="001B282A" w:rsidRPr="00D266B8" w:rsidRDefault="001B282A" w:rsidP="00D266B8">
      <w:pPr>
        <w:pStyle w:val="Prrafodelista"/>
        <w:numPr>
          <w:ilvl w:val="0"/>
          <w:numId w:val="2"/>
        </w:numPr>
        <w:spacing w:line="360" w:lineRule="auto"/>
        <w:ind w:left="360"/>
        <w:jc w:val="both"/>
        <w:rPr>
          <w:rFonts w:ascii="Palatino Linotype" w:eastAsia="Times New Roman" w:hAnsi="Palatino Linotype" w:cs="Arial"/>
          <w:color w:val="000000"/>
          <w:lang w:val="es-ES"/>
        </w:rPr>
      </w:pPr>
      <w:r w:rsidRPr="00D266B8">
        <w:rPr>
          <w:rFonts w:ascii="Palatino Linotype" w:eastAsia="Times New Roman" w:hAnsi="Palatino Linotype" w:cs="Arial"/>
          <w:color w:val="000000"/>
          <w:lang w:val="es-ES"/>
        </w:rPr>
        <w:t xml:space="preserve">Si bien, este </w:t>
      </w:r>
      <w:r w:rsidRPr="00D266B8">
        <w:rPr>
          <w:rFonts w:ascii="Palatino Linotype" w:eastAsia="Times New Roman" w:hAnsi="Palatino Linotype" w:cs="Arial"/>
          <w:b/>
          <w:color w:val="000000"/>
          <w:lang w:val="es-ES"/>
        </w:rPr>
        <w:t>SUJETO OBLIGADO</w:t>
      </w:r>
      <w:r w:rsidRPr="00D266B8">
        <w:rPr>
          <w:rFonts w:ascii="Palatino Linotype" w:eastAsia="Times New Roman" w:hAnsi="Palatino Linotype" w:cs="Arial"/>
          <w:color w:val="000000"/>
          <w:lang w:val="es-ES"/>
        </w:rPr>
        <w:t xml:space="preserve">, como su propia naturaleza lo indica, es una persona moral de carácter privado, está sujeto en relación al tratamiento de los datos que pose a la </w:t>
      </w:r>
      <w:r w:rsidR="00854669" w:rsidRPr="00D266B8">
        <w:rPr>
          <w:rFonts w:ascii="Palatino Linotype" w:eastAsia="Times New Roman" w:hAnsi="Palatino Linotype" w:cs="Arial"/>
          <w:color w:val="000000"/>
        </w:rPr>
        <w:t>Ley Federal De Protección De Datos Personales En Posesión De Los Particulares</w:t>
      </w:r>
      <w:r w:rsidRPr="00D266B8">
        <w:rPr>
          <w:rFonts w:ascii="Palatino Linotype" w:eastAsia="Times New Roman" w:hAnsi="Palatino Linotype" w:cs="Arial"/>
          <w:color w:val="000000"/>
        </w:rPr>
        <w:t>, que señala en su propio artículo 1 lo siguiente:</w:t>
      </w:r>
    </w:p>
    <w:p w14:paraId="15D0874A" w14:textId="77777777" w:rsidR="001B282A" w:rsidRPr="00D266B8" w:rsidRDefault="001B282A" w:rsidP="00D266B8">
      <w:pPr>
        <w:pStyle w:val="Prrafodelista"/>
        <w:tabs>
          <w:tab w:val="left" w:pos="8222"/>
        </w:tabs>
        <w:ind w:left="567" w:right="567"/>
        <w:rPr>
          <w:rFonts w:ascii="Palatino Linotype" w:eastAsia="Times New Roman" w:hAnsi="Palatino Linotype" w:cs="Arial"/>
          <w:i/>
          <w:color w:val="000000"/>
          <w:sz w:val="22"/>
          <w:szCs w:val="22"/>
          <w:lang w:val="es-ES"/>
        </w:rPr>
      </w:pPr>
    </w:p>
    <w:p w14:paraId="0D0C5E1D" w14:textId="2B4599EB" w:rsidR="001B282A" w:rsidRPr="00D266B8" w:rsidRDefault="001B282A" w:rsidP="00D266B8">
      <w:pPr>
        <w:tabs>
          <w:tab w:val="left" w:pos="8222"/>
        </w:tabs>
        <w:spacing w:line="360" w:lineRule="auto"/>
        <w:ind w:left="567" w:right="567"/>
        <w:jc w:val="both"/>
        <w:rPr>
          <w:rFonts w:ascii="Palatino Linotype" w:eastAsia="Times New Roman" w:hAnsi="Palatino Linotype" w:cs="Arial"/>
          <w:i/>
          <w:color w:val="000000"/>
          <w:sz w:val="22"/>
          <w:szCs w:val="22"/>
          <w:lang w:val="es-ES"/>
        </w:rPr>
      </w:pPr>
      <w:r w:rsidRPr="00D266B8">
        <w:rPr>
          <w:rFonts w:ascii="Palatino Linotype" w:eastAsia="Times New Roman" w:hAnsi="Palatino Linotype" w:cs="Arial"/>
          <w:i/>
          <w:color w:val="000000"/>
          <w:sz w:val="22"/>
          <w:szCs w:val="22"/>
        </w:rPr>
        <w:t>Artículo 1.- La presente Ley es de orden público y de observancia general en toda la República y tiene por objeto la protección de los datos personales en posesión de los particulares, con la finalidad de regular su tratamiento legítimo, controlado e informado, a efecto de garantizar la privacidad y el derecho a la autodeterminación informativa de las personas.</w:t>
      </w:r>
    </w:p>
    <w:p w14:paraId="50CDDA25" w14:textId="77777777" w:rsidR="004C0A39" w:rsidRPr="00D266B8" w:rsidRDefault="004C0A39" w:rsidP="00D266B8">
      <w:pPr>
        <w:pStyle w:val="Prrafodelista"/>
        <w:rPr>
          <w:rFonts w:ascii="Palatino Linotype" w:eastAsia="Times New Roman" w:hAnsi="Palatino Linotype" w:cs="Arial"/>
          <w:color w:val="000000"/>
          <w:lang w:val="es-ES"/>
        </w:rPr>
      </w:pPr>
    </w:p>
    <w:p w14:paraId="7A4C9E4B" w14:textId="57A13A4E" w:rsidR="001B282A" w:rsidRPr="00D266B8" w:rsidRDefault="001B282A" w:rsidP="00D266B8">
      <w:pPr>
        <w:pStyle w:val="Prrafodelista"/>
        <w:numPr>
          <w:ilvl w:val="0"/>
          <w:numId w:val="2"/>
        </w:numPr>
        <w:spacing w:line="360" w:lineRule="auto"/>
        <w:ind w:left="360"/>
        <w:jc w:val="both"/>
        <w:rPr>
          <w:rFonts w:ascii="Palatino Linotype" w:eastAsia="Times New Roman" w:hAnsi="Palatino Linotype" w:cs="Arial"/>
          <w:color w:val="000000"/>
          <w:lang w:val="es-ES"/>
        </w:rPr>
      </w:pPr>
      <w:r w:rsidRPr="00D266B8">
        <w:rPr>
          <w:rFonts w:ascii="Palatino Linotype" w:eastAsia="Times New Roman" w:hAnsi="Palatino Linotype" w:cs="Arial"/>
          <w:color w:val="000000"/>
          <w:lang w:val="es-ES"/>
        </w:rPr>
        <w:t>También lo es, que para el caso de una solicitud de acceso a información pública</w:t>
      </w:r>
      <w:r w:rsidRPr="00D266B8">
        <w:t xml:space="preserve"> </w:t>
      </w:r>
      <w:r w:rsidR="00854669" w:rsidRPr="00D266B8">
        <w:rPr>
          <w:rFonts w:ascii="Palatino Linotype" w:eastAsia="Times New Roman" w:hAnsi="Palatino Linotype" w:cs="Arial"/>
          <w:color w:val="000000"/>
        </w:rPr>
        <w:t xml:space="preserve">Ley General De Transparencia Y Acceso A La Información Pública </w:t>
      </w:r>
      <w:r w:rsidRPr="00D266B8">
        <w:rPr>
          <w:rFonts w:ascii="Palatino Linotype" w:eastAsia="Times New Roman" w:hAnsi="Palatino Linotype" w:cs="Arial"/>
          <w:color w:val="000000"/>
        </w:rPr>
        <w:t>en su artículo 6 señala que:</w:t>
      </w:r>
      <w:r w:rsidRPr="00D266B8">
        <w:rPr>
          <w:rFonts w:ascii="Palatino Linotype" w:eastAsia="Times New Roman" w:hAnsi="Palatino Linotype" w:cs="Arial"/>
          <w:color w:val="000000"/>
          <w:lang w:val="es-ES"/>
        </w:rPr>
        <w:t xml:space="preserve"> </w:t>
      </w:r>
    </w:p>
    <w:p w14:paraId="20FD8944" w14:textId="77777777" w:rsidR="001B282A" w:rsidRPr="00D266B8" w:rsidRDefault="001B282A" w:rsidP="00D266B8">
      <w:pPr>
        <w:spacing w:line="360" w:lineRule="auto"/>
        <w:jc w:val="both"/>
        <w:rPr>
          <w:rFonts w:ascii="Palatino Linotype" w:eastAsia="Times New Roman" w:hAnsi="Palatino Linotype" w:cs="Arial"/>
          <w:b/>
          <w:color w:val="000000"/>
          <w:lang w:val="es-ES"/>
        </w:rPr>
      </w:pPr>
    </w:p>
    <w:p w14:paraId="3987A97B" w14:textId="4EF5F04E" w:rsidR="001B282A" w:rsidRPr="00D266B8" w:rsidRDefault="001B282A" w:rsidP="00D266B8">
      <w:pPr>
        <w:spacing w:line="360" w:lineRule="auto"/>
        <w:ind w:left="567" w:right="567"/>
        <w:jc w:val="both"/>
        <w:rPr>
          <w:rFonts w:ascii="Palatino Linotype" w:eastAsia="Times New Roman" w:hAnsi="Palatino Linotype" w:cs="Arial"/>
          <w:i/>
          <w:color w:val="000000"/>
          <w:sz w:val="22"/>
          <w:szCs w:val="22"/>
          <w:lang w:val="es-ES"/>
        </w:rPr>
      </w:pPr>
      <w:r w:rsidRPr="00D266B8">
        <w:rPr>
          <w:rFonts w:ascii="Palatino Linotype" w:eastAsia="Times New Roman" w:hAnsi="Palatino Linotype" w:cs="Arial"/>
          <w:i/>
          <w:color w:val="000000"/>
          <w:sz w:val="22"/>
          <w:szCs w:val="22"/>
        </w:rPr>
        <w:t xml:space="preserve">Artículo 6. El Estado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w:t>
      </w:r>
      <w:r w:rsidRPr="00D266B8">
        <w:rPr>
          <w:rFonts w:ascii="Palatino Linotype" w:eastAsia="Times New Roman" w:hAnsi="Palatino Linotype" w:cs="Arial"/>
          <w:b/>
          <w:i/>
          <w:color w:val="000000"/>
          <w:sz w:val="22"/>
          <w:szCs w:val="22"/>
        </w:rPr>
        <w:t>moral o sindicato</w:t>
      </w:r>
      <w:r w:rsidRPr="00D266B8">
        <w:rPr>
          <w:rFonts w:ascii="Palatino Linotype" w:eastAsia="Times New Roman" w:hAnsi="Palatino Linotype" w:cs="Arial"/>
          <w:i/>
          <w:color w:val="000000"/>
          <w:sz w:val="22"/>
          <w:szCs w:val="22"/>
        </w:rPr>
        <w:t xml:space="preserve"> que reciba y ejerza </w:t>
      </w:r>
      <w:r w:rsidRPr="00D266B8">
        <w:rPr>
          <w:rFonts w:ascii="Palatino Linotype" w:eastAsia="Times New Roman" w:hAnsi="Palatino Linotype" w:cs="Arial"/>
          <w:i/>
          <w:color w:val="000000"/>
          <w:sz w:val="22"/>
          <w:szCs w:val="22"/>
        </w:rPr>
        <w:lastRenderedPageBreak/>
        <w:t>recursos públicos o realice actos de autoridad en el ámbito de la Federación, de las Entidades Federativas y los municipios.</w:t>
      </w:r>
    </w:p>
    <w:p w14:paraId="217B0FEE" w14:textId="77777777" w:rsidR="009B3486" w:rsidRPr="00D266B8" w:rsidRDefault="009B3486" w:rsidP="00D266B8">
      <w:pPr>
        <w:pStyle w:val="Prrafodelista"/>
        <w:spacing w:line="360" w:lineRule="auto"/>
        <w:ind w:left="360"/>
        <w:jc w:val="both"/>
        <w:rPr>
          <w:rFonts w:ascii="Palatino Linotype" w:eastAsia="Times New Roman" w:hAnsi="Palatino Linotype" w:cs="Arial"/>
          <w:color w:val="000000"/>
          <w:lang w:val="es-ES"/>
        </w:rPr>
      </w:pPr>
    </w:p>
    <w:p w14:paraId="533A4E63" w14:textId="77777777" w:rsidR="009E135B" w:rsidRPr="00D266B8" w:rsidRDefault="009B3486" w:rsidP="00D266B8">
      <w:pPr>
        <w:pStyle w:val="Prrafodelista"/>
        <w:numPr>
          <w:ilvl w:val="0"/>
          <w:numId w:val="2"/>
        </w:numPr>
        <w:spacing w:line="360" w:lineRule="auto"/>
        <w:ind w:left="360"/>
        <w:jc w:val="both"/>
        <w:rPr>
          <w:rFonts w:ascii="Palatino Linotype" w:eastAsia="Times New Roman" w:hAnsi="Palatino Linotype" w:cs="Arial"/>
          <w:color w:val="000000"/>
          <w:lang w:val="es-ES"/>
        </w:rPr>
      </w:pPr>
      <w:r w:rsidRPr="00D266B8">
        <w:rPr>
          <w:rFonts w:ascii="Palatino Linotype" w:eastAsia="Times New Roman" w:hAnsi="Palatino Linotype" w:cs="Arial"/>
          <w:color w:val="000000"/>
          <w:lang w:val="es-ES"/>
        </w:rPr>
        <w:t xml:space="preserve">En este orden de ideas la </w:t>
      </w:r>
      <w:r w:rsidRPr="00D266B8">
        <w:rPr>
          <w:rFonts w:ascii="Palatino Linotype" w:eastAsia="Times New Roman" w:hAnsi="Palatino Linotype" w:cs="Arial"/>
          <w:b/>
          <w:color w:val="000000"/>
          <w:lang w:val="es-ES"/>
        </w:rPr>
        <w:t>Ley de Transparencia y Acceso a la Información Pública del Estado de México y Municipios</w:t>
      </w:r>
      <w:r w:rsidRPr="00D266B8">
        <w:rPr>
          <w:rFonts w:ascii="Palatino Linotype" w:eastAsia="Times New Roman" w:hAnsi="Palatino Linotype" w:cs="Arial"/>
          <w:color w:val="000000"/>
          <w:lang w:val="es-ES"/>
        </w:rPr>
        <w:t xml:space="preserve"> </w:t>
      </w:r>
      <w:r w:rsidR="009E135B" w:rsidRPr="00D266B8">
        <w:rPr>
          <w:rFonts w:ascii="Palatino Linotype" w:eastAsia="Times New Roman" w:hAnsi="Palatino Linotype" w:cs="Arial"/>
          <w:color w:val="000000"/>
          <w:lang w:val="es-ES"/>
        </w:rPr>
        <w:t xml:space="preserve">en su artículo  102 </w:t>
      </w:r>
      <w:r w:rsidRPr="00D266B8">
        <w:rPr>
          <w:rFonts w:ascii="Palatino Linotype" w:eastAsia="Times New Roman" w:hAnsi="Palatino Linotype" w:cs="Arial"/>
          <w:color w:val="000000"/>
          <w:lang w:val="es-ES"/>
        </w:rPr>
        <w:t>establece</w:t>
      </w:r>
      <w:r w:rsidR="009E135B" w:rsidRPr="00D266B8">
        <w:rPr>
          <w:rFonts w:ascii="Palatino Linotype" w:eastAsia="Times New Roman" w:hAnsi="Palatino Linotype" w:cs="Arial"/>
          <w:color w:val="000000"/>
          <w:lang w:val="es-ES"/>
        </w:rPr>
        <w:t>:</w:t>
      </w:r>
    </w:p>
    <w:p w14:paraId="0232EF4C" w14:textId="7EDDFFA8" w:rsidR="009E135B" w:rsidRPr="00D266B8" w:rsidRDefault="009B3486" w:rsidP="00D266B8">
      <w:pPr>
        <w:pStyle w:val="Prrafodelista"/>
        <w:spacing w:line="360" w:lineRule="auto"/>
        <w:ind w:left="360"/>
        <w:jc w:val="both"/>
        <w:rPr>
          <w:rFonts w:ascii="Palatino Linotype" w:eastAsia="Times New Roman" w:hAnsi="Palatino Linotype" w:cs="Arial"/>
          <w:color w:val="000000"/>
          <w:lang w:val="es-ES"/>
        </w:rPr>
      </w:pPr>
      <w:r w:rsidRPr="00D266B8">
        <w:rPr>
          <w:rFonts w:ascii="Palatino Linotype" w:eastAsia="Times New Roman" w:hAnsi="Palatino Linotype" w:cs="Arial"/>
          <w:color w:val="000000"/>
          <w:lang w:val="es-ES"/>
        </w:rPr>
        <w:t xml:space="preserve"> </w:t>
      </w:r>
    </w:p>
    <w:p w14:paraId="28A269AA" w14:textId="20816DBA" w:rsidR="009E135B" w:rsidRPr="00D266B8" w:rsidRDefault="009E135B" w:rsidP="00D266B8">
      <w:pPr>
        <w:pStyle w:val="Prrafodelista"/>
        <w:spacing w:line="360" w:lineRule="auto"/>
        <w:ind w:left="851" w:right="567"/>
        <w:jc w:val="both"/>
        <w:rPr>
          <w:rFonts w:ascii="Palatino Linotype" w:hAnsi="Palatino Linotype"/>
          <w:i/>
          <w:sz w:val="22"/>
          <w:szCs w:val="22"/>
        </w:rPr>
      </w:pPr>
      <w:r w:rsidRPr="00D266B8">
        <w:rPr>
          <w:rFonts w:ascii="Palatino Linotype" w:hAnsi="Palatino Linotype"/>
          <w:i/>
          <w:sz w:val="22"/>
          <w:szCs w:val="22"/>
        </w:rPr>
        <w:t>“</w:t>
      </w:r>
      <w:r w:rsidRPr="00D266B8">
        <w:rPr>
          <w:rFonts w:ascii="Palatino Linotype" w:hAnsi="Palatino Linotype"/>
          <w:b/>
          <w:i/>
          <w:sz w:val="22"/>
          <w:szCs w:val="22"/>
        </w:rPr>
        <w:t>Artículo 102</w:t>
      </w:r>
      <w:r w:rsidRPr="00D266B8">
        <w:rPr>
          <w:rFonts w:ascii="Palatino Linotype" w:hAnsi="Palatino Linotype"/>
          <w:i/>
          <w:sz w:val="22"/>
          <w:szCs w:val="22"/>
        </w:rPr>
        <w:t xml:space="preserve">. </w:t>
      </w:r>
      <w:r w:rsidRPr="00D266B8">
        <w:rPr>
          <w:rFonts w:ascii="Palatino Linotype" w:hAnsi="Palatino Linotype"/>
          <w:b/>
          <w:i/>
          <w:sz w:val="22"/>
          <w:szCs w:val="22"/>
        </w:rPr>
        <w:t>Los sindicatos</w:t>
      </w:r>
      <w:r w:rsidRPr="00D266B8">
        <w:rPr>
          <w:rFonts w:ascii="Palatino Linotype" w:hAnsi="Palatino Linotype"/>
          <w:i/>
          <w:sz w:val="22"/>
          <w:szCs w:val="22"/>
        </w:rPr>
        <w:t xml:space="preserve"> que reciban y ejerzan recursos públicos deberán mantener actualizada y accesible, de forma impresa para consulta directa y en los respectivos sitios de Internet, la información aplicable de la información de las obligaciones de transparencia a que se refiere el Capítulo II de este Título de esta Ley, la señalada en el artículo anterior y la siguiente:</w:t>
      </w:r>
    </w:p>
    <w:p w14:paraId="25A5CC1D" w14:textId="5927F19E" w:rsidR="009E135B" w:rsidRPr="00D266B8" w:rsidRDefault="009E135B" w:rsidP="00D266B8">
      <w:pPr>
        <w:pStyle w:val="Prrafodelista"/>
        <w:spacing w:line="360" w:lineRule="auto"/>
        <w:ind w:left="851" w:right="567"/>
        <w:jc w:val="both"/>
        <w:rPr>
          <w:rFonts w:ascii="Palatino Linotype" w:hAnsi="Palatino Linotype"/>
          <w:i/>
          <w:sz w:val="22"/>
          <w:szCs w:val="22"/>
        </w:rPr>
      </w:pPr>
      <w:r w:rsidRPr="00D266B8">
        <w:rPr>
          <w:rFonts w:ascii="Palatino Linotype" w:hAnsi="Palatino Linotype"/>
          <w:i/>
          <w:sz w:val="22"/>
          <w:szCs w:val="22"/>
        </w:rPr>
        <w:t>…</w:t>
      </w:r>
    </w:p>
    <w:p w14:paraId="6C6D2E63" w14:textId="0C258C94" w:rsidR="009E135B" w:rsidRPr="00D266B8" w:rsidRDefault="009E135B" w:rsidP="00D266B8">
      <w:pPr>
        <w:pStyle w:val="Prrafodelista"/>
        <w:spacing w:line="360" w:lineRule="auto"/>
        <w:ind w:left="851" w:right="567"/>
        <w:jc w:val="both"/>
        <w:rPr>
          <w:rFonts w:ascii="Palatino Linotype" w:hAnsi="Palatino Linotype"/>
          <w:i/>
          <w:sz w:val="22"/>
          <w:szCs w:val="22"/>
        </w:rPr>
      </w:pPr>
      <w:r w:rsidRPr="00D266B8">
        <w:rPr>
          <w:rFonts w:ascii="Palatino Linotype" w:hAnsi="Palatino Linotype"/>
          <w:b/>
          <w:i/>
          <w:sz w:val="22"/>
          <w:szCs w:val="22"/>
        </w:rPr>
        <w:t>III. El padrón de socios, afiliados o análogos.</w:t>
      </w:r>
      <w:r w:rsidRPr="00D266B8">
        <w:rPr>
          <w:rFonts w:ascii="Palatino Linotype" w:hAnsi="Palatino Linotype"/>
          <w:i/>
          <w:sz w:val="22"/>
          <w:szCs w:val="22"/>
        </w:rPr>
        <w:t xml:space="preserve">”(Sic). </w:t>
      </w:r>
    </w:p>
    <w:p w14:paraId="6CC99351" w14:textId="77777777" w:rsidR="009E135B" w:rsidRPr="00D266B8" w:rsidRDefault="009E135B" w:rsidP="00D266B8">
      <w:pPr>
        <w:pStyle w:val="Prrafodelista"/>
        <w:spacing w:line="360" w:lineRule="auto"/>
        <w:ind w:left="851" w:right="567"/>
        <w:jc w:val="both"/>
        <w:rPr>
          <w:rFonts w:ascii="Palatino Linotype" w:hAnsi="Palatino Linotype"/>
          <w:i/>
          <w:sz w:val="22"/>
          <w:szCs w:val="22"/>
        </w:rPr>
      </w:pPr>
    </w:p>
    <w:p w14:paraId="1AF034BE" w14:textId="777A8BFC" w:rsidR="009B3486" w:rsidRPr="00D266B8" w:rsidRDefault="009E135B" w:rsidP="00D266B8">
      <w:pPr>
        <w:pStyle w:val="Prrafodelista"/>
        <w:numPr>
          <w:ilvl w:val="0"/>
          <w:numId w:val="2"/>
        </w:numPr>
        <w:spacing w:line="360" w:lineRule="auto"/>
        <w:ind w:left="360"/>
        <w:jc w:val="both"/>
        <w:rPr>
          <w:rFonts w:ascii="Palatino Linotype" w:eastAsia="Times New Roman" w:hAnsi="Palatino Linotype" w:cs="Arial"/>
          <w:color w:val="000000"/>
          <w:lang w:val="es-ES"/>
        </w:rPr>
      </w:pPr>
      <w:r w:rsidRPr="00D266B8">
        <w:rPr>
          <w:rFonts w:ascii="Palatino Linotype" w:eastAsia="Times New Roman" w:hAnsi="Palatino Linotype" w:cs="Arial"/>
          <w:color w:val="000000"/>
          <w:lang w:val="es-ES"/>
        </w:rPr>
        <w:t xml:space="preserve">En la misma Ley Local </w:t>
      </w:r>
      <w:r w:rsidR="009B3486" w:rsidRPr="00D266B8">
        <w:rPr>
          <w:rFonts w:ascii="Palatino Linotype" w:eastAsia="Times New Roman" w:hAnsi="Palatino Linotype" w:cs="Arial"/>
          <w:color w:val="000000"/>
          <w:lang w:val="es-ES"/>
        </w:rPr>
        <w:t xml:space="preserve">en su </w:t>
      </w:r>
      <w:r w:rsidR="00C866DB" w:rsidRPr="00D266B8">
        <w:rPr>
          <w:rFonts w:ascii="Palatino Linotype" w:eastAsia="Times New Roman" w:hAnsi="Palatino Linotype" w:cs="Arial"/>
          <w:color w:val="000000"/>
          <w:lang w:val="es-ES"/>
        </w:rPr>
        <w:t xml:space="preserve">Título Sexto denominado De la Información Clasificada,  </w:t>
      </w:r>
      <w:r w:rsidR="003B77D5" w:rsidRPr="00D266B8">
        <w:rPr>
          <w:rFonts w:ascii="Palatino Linotype" w:eastAsia="Times New Roman" w:hAnsi="Palatino Linotype" w:cs="Arial"/>
          <w:color w:val="000000"/>
          <w:lang w:val="es-ES"/>
        </w:rPr>
        <w:t xml:space="preserve"> </w:t>
      </w:r>
      <w:r w:rsidR="00C866DB" w:rsidRPr="00D266B8">
        <w:rPr>
          <w:rFonts w:ascii="Palatino Linotype" w:eastAsia="Times New Roman" w:hAnsi="Palatino Linotype" w:cs="Arial"/>
          <w:color w:val="000000"/>
          <w:lang w:val="es-ES"/>
        </w:rPr>
        <w:t>en sus artículos 122, 132 y dem</w:t>
      </w:r>
      <w:r w:rsidR="003B77D5" w:rsidRPr="00D266B8">
        <w:rPr>
          <w:rFonts w:ascii="Palatino Linotype" w:eastAsia="Times New Roman" w:hAnsi="Palatino Linotype" w:cs="Arial"/>
          <w:color w:val="000000"/>
          <w:lang w:val="es-ES"/>
        </w:rPr>
        <w:t xml:space="preserve">ás relativos, se refiere a la clasificación y desclasificación de la información </w:t>
      </w:r>
      <w:r w:rsidR="00C866DB" w:rsidRPr="00D266B8">
        <w:rPr>
          <w:rFonts w:ascii="Palatino Linotype" w:eastAsia="Times New Roman" w:hAnsi="Palatino Linotype" w:cs="Arial"/>
          <w:color w:val="000000"/>
          <w:lang w:val="es-ES"/>
        </w:rPr>
        <w:t xml:space="preserve">por lo </w:t>
      </w:r>
      <w:r w:rsidR="003B77D5" w:rsidRPr="00D266B8">
        <w:rPr>
          <w:rFonts w:ascii="Palatino Linotype" w:eastAsia="Times New Roman" w:hAnsi="Palatino Linotype" w:cs="Arial"/>
          <w:color w:val="000000"/>
          <w:lang w:val="es-ES"/>
        </w:rPr>
        <w:t xml:space="preserve">que con fundamento en las leyes que anteceden este Órgano si está facultado para resolver en materia de Sindicatos y en </w:t>
      </w:r>
      <w:r w:rsidR="00C866DB" w:rsidRPr="00D266B8">
        <w:rPr>
          <w:rFonts w:ascii="Palatino Linotype" w:eastAsia="Times New Roman" w:hAnsi="Palatino Linotype" w:cs="Arial"/>
          <w:color w:val="000000"/>
          <w:lang w:val="es-ES"/>
        </w:rPr>
        <w:t>la regulaci</w:t>
      </w:r>
      <w:r w:rsidR="003B77D5" w:rsidRPr="00D266B8">
        <w:rPr>
          <w:rFonts w:ascii="Palatino Linotype" w:eastAsia="Times New Roman" w:hAnsi="Palatino Linotype" w:cs="Arial"/>
          <w:color w:val="000000"/>
          <w:lang w:val="es-ES"/>
        </w:rPr>
        <w:t>ón de los datos personales de los mismos.</w:t>
      </w:r>
    </w:p>
    <w:p w14:paraId="1849F45B" w14:textId="77777777" w:rsidR="005953E4" w:rsidRPr="00D266B8" w:rsidRDefault="005953E4" w:rsidP="00D266B8">
      <w:pPr>
        <w:pStyle w:val="Prrafodelista"/>
        <w:spacing w:line="360" w:lineRule="auto"/>
        <w:ind w:left="360"/>
        <w:jc w:val="both"/>
        <w:rPr>
          <w:rFonts w:ascii="Palatino Linotype" w:eastAsia="Times New Roman" w:hAnsi="Palatino Linotype" w:cs="Arial"/>
          <w:color w:val="000000"/>
          <w:lang w:val="es-ES"/>
        </w:rPr>
      </w:pPr>
    </w:p>
    <w:p w14:paraId="37130B8F" w14:textId="12DC34C2" w:rsidR="005953E4" w:rsidRPr="00D266B8" w:rsidRDefault="005953E4" w:rsidP="00D266B8">
      <w:pPr>
        <w:pStyle w:val="Prrafodelista"/>
        <w:numPr>
          <w:ilvl w:val="0"/>
          <w:numId w:val="2"/>
        </w:numPr>
        <w:spacing w:line="360" w:lineRule="auto"/>
        <w:ind w:left="360"/>
        <w:jc w:val="both"/>
        <w:rPr>
          <w:rFonts w:ascii="Palatino Linotype" w:eastAsia="Times New Roman" w:hAnsi="Palatino Linotype" w:cs="Arial"/>
          <w:color w:val="000000"/>
          <w:lang w:val="es-ES"/>
        </w:rPr>
      </w:pPr>
      <w:r w:rsidRPr="00D266B8">
        <w:rPr>
          <w:rFonts w:ascii="Palatino Linotype" w:eastAsia="Times New Roman" w:hAnsi="Palatino Linotype" w:cs="Arial"/>
          <w:color w:val="000000"/>
          <w:lang w:val="es-ES"/>
        </w:rPr>
        <w:t>dado que si de la misma ley de la materia emana que el padrón de los socios, afiliados o análogos debe de ser publicado en el SIAMEX  y estar disponible en medio electrónico, accesible al público, se tiene que este padrón está constituido por los nombres de dichos socios, afiliados o análogos y que este dato personal debe ser de acceso público y disponible incluso de manera permanente.</w:t>
      </w:r>
    </w:p>
    <w:p w14:paraId="7B29AE6D" w14:textId="77777777" w:rsidR="003B77D5" w:rsidRPr="00D266B8" w:rsidRDefault="003B77D5" w:rsidP="00D266B8">
      <w:pPr>
        <w:pStyle w:val="Prrafodelista"/>
        <w:spacing w:line="360" w:lineRule="auto"/>
        <w:ind w:left="360"/>
        <w:jc w:val="both"/>
        <w:rPr>
          <w:rFonts w:ascii="Palatino Linotype" w:eastAsia="Times New Roman" w:hAnsi="Palatino Linotype" w:cs="Arial"/>
          <w:color w:val="000000"/>
          <w:lang w:val="es-ES"/>
        </w:rPr>
      </w:pPr>
    </w:p>
    <w:p w14:paraId="7ABD0E7D" w14:textId="7A43A1C7" w:rsidR="00D86176" w:rsidRPr="00D266B8" w:rsidRDefault="003B77D5" w:rsidP="00D266B8">
      <w:pPr>
        <w:pStyle w:val="Prrafodelista"/>
        <w:numPr>
          <w:ilvl w:val="0"/>
          <w:numId w:val="2"/>
        </w:numPr>
        <w:spacing w:line="360" w:lineRule="auto"/>
        <w:ind w:left="360"/>
        <w:jc w:val="both"/>
        <w:rPr>
          <w:rFonts w:ascii="Palatino Linotype" w:eastAsia="Times New Roman" w:hAnsi="Palatino Linotype" w:cs="Arial"/>
          <w:color w:val="000000"/>
          <w:lang w:val="es-ES"/>
        </w:rPr>
      </w:pPr>
      <w:r w:rsidRPr="00D266B8">
        <w:rPr>
          <w:rFonts w:ascii="Palatino Linotype" w:eastAsia="Times New Roman" w:hAnsi="Palatino Linotype" w:cs="Arial"/>
          <w:color w:val="000000"/>
          <w:lang w:val="es-ES"/>
        </w:rPr>
        <w:t xml:space="preserve">La segunda razón es que el Sindicato de Maestros al Servicio del Estado de México, a diferencia de otros sindicatos es que tiene una naturaleza específica adicional, </w:t>
      </w:r>
      <w:r w:rsidRPr="00D266B8">
        <w:rPr>
          <w:rFonts w:ascii="Palatino Linotype" w:eastAsia="Times New Roman" w:hAnsi="Palatino Linotype" w:cs="Arial"/>
          <w:color w:val="000000"/>
          <w:u w:val="single"/>
          <w:lang w:val="es-ES"/>
        </w:rPr>
        <w:t xml:space="preserve">es </w:t>
      </w:r>
      <w:r w:rsidR="00D86176" w:rsidRPr="00D266B8">
        <w:rPr>
          <w:rFonts w:ascii="Palatino Linotype" w:eastAsia="Times New Roman" w:hAnsi="Palatino Linotype" w:cs="Arial"/>
          <w:color w:val="000000"/>
          <w:u w:val="single"/>
          <w:lang w:val="es-ES"/>
        </w:rPr>
        <w:t>decir todos sus integrantes s</w:t>
      </w:r>
      <w:r w:rsidRPr="00D266B8">
        <w:rPr>
          <w:rFonts w:ascii="Palatino Linotype" w:eastAsia="Times New Roman" w:hAnsi="Palatino Linotype" w:cs="Arial"/>
          <w:color w:val="000000"/>
          <w:u w:val="single"/>
          <w:lang w:val="es-ES"/>
        </w:rPr>
        <w:t>on</w:t>
      </w:r>
      <w:r w:rsidRPr="00D266B8">
        <w:rPr>
          <w:rFonts w:ascii="Palatino Linotype" w:eastAsia="Times New Roman" w:hAnsi="Palatino Linotype" w:cs="Arial"/>
          <w:b/>
          <w:color w:val="000000"/>
          <w:u w:val="single"/>
          <w:lang w:val="es-ES"/>
        </w:rPr>
        <w:t xml:space="preserve"> servidores públicos</w:t>
      </w:r>
      <w:r w:rsidR="00D86176" w:rsidRPr="00D266B8">
        <w:rPr>
          <w:rFonts w:ascii="Palatino Linotype" w:eastAsia="Times New Roman" w:hAnsi="Palatino Linotype" w:cs="Arial"/>
          <w:color w:val="000000"/>
          <w:lang w:val="es-ES"/>
        </w:rPr>
        <w:t xml:space="preserve">, tal y como lo establecen los </w:t>
      </w:r>
      <w:r w:rsidR="00D86176" w:rsidRPr="00D266B8">
        <w:rPr>
          <w:rFonts w:ascii="Palatino Linotype" w:eastAsia="Times New Roman" w:hAnsi="Palatino Linotype" w:cs="Arial"/>
          <w:b/>
          <w:color w:val="000000"/>
          <w:lang w:val="es-ES"/>
        </w:rPr>
        <w:t xml:space="preserve">Estatutos del Sindicato de Maestros al Servicio del Estado de México </w:t>
      </w:r>
      <w:r w:rsidR="00D86176" w:rsidRPr="00D266B8">
        <w:rPr>
          <w:rFonts w:ascii="Palatino Linotype" w:eastAsia="Times New Roman" w:hAnsi="Palatino Linotype" w:cs="Arial"/>
          <w:color w:val="000000"/>
          <w:lang w:val="es-ES"/>
        </w:rPr>
        <w:t>y que citare como ejemplo en su artículo 83 y 84 refiere:</w:t>
      </w:r>
    </w:p>
    <w:p w14:paraId="5818FD83" w14:textId="77777777" w:rsidR="00D86176" w:rsidRPr="00D266B8" w:rsidRDefault="00D86176" w:rsidP="00D266B8">
      <w:pPr>
        <w:pStyle w:val="Prrafodelista"/>
        <w:rPr>
          <w:rFonts w:ascii="Palatino Linotype" w:eastAsia="Times New Roman" w:hAnsi="Palatino Linotype" w:cs="Arial"/>
          <w:color w:val="000000"/>
          <w:lang w:val="es-ES"/>
        </w:rPr>
      </w:pPr>
    </w:p>
    <w:p w14:paraId="2A03351A" w14:textId="4F7931BD" w:rsidR="00D86176" w:rsidRPr="00D266B8" w:rsidRDefault="00E2678E" w:rsidP="00D266B8">
      <w:pPr>
        <w:pStyle w:val="Prrafodelista"/>
        <w:spacing w:line="360" w:lineRule="auto"/>
        <w:ind w:left="851" w:right="567"/>
        <w:jc w:val="both"/>
        <w:rPr>
          <w:rFonts w:ascii="Palatino Linotype" w:eastAsia="Times New Roman" w:hAnsi="Palatino Linotype" w:cs="Arial"/>
          <w:i/>
          <w:color w:val="000000"/>
          <w:sz w:val="22"/>
          <w:szCs w:val="22"/>
          <w:lang w:val="es-ES"/>
        </w:rPr>
      </w:pPr>
      <w:r w:rsidRPr="00D266B8">
        <w:rPr>
          <w:rFonts w:ascii="Palatino Linotype" w:eastAsia="Times New Roman" w:hAnsi="Palatino Linotype" w:cs="Arial"/>
          <w:i/>
          <w:color w:val="000000"/>
          <w:sz w:val="22"/>
          <w:szCs w:val="22"/>
          <w:lang w:val="es-ES"/>
        </w:rPr>
        <w:t>“</w:t>
      </w:r>
      <w:r w:rsidR="00D86176" w:rsidRPr="00D266B8">
        <w:rPr>
          <w:rFonts w:ascii="Palatino Linotype" w:eastAsia="Times New Roman" w:hAnsi="Palatino Linotype" w:cs="Arial"/>
          <w:b/>
          <w:i/>
          <w:color w:val="000000"/>
          <w:sz w:val="22"/>
          <w:szCs w:val="22"/>
          <w:lang w:val="es-ES"/>
        </w:rPr>
        <w:t>Artículo 83</w:t>
      </w:r>
      <w:r w:rsidR="00D86176" w:rsidRPr="00D266B8">
        <w:rPr>
          <w:rFonts w:ascii="Palatino Linotype" w:eastAsia="Times New Roman" w:hAnsi="Palatino Linotype" w:cs="Arial"/>
          <w:i/>
          <w:color w:val="000000"/>
          <w:sz w:val="22"/>
          <w:szCs w:val="22"/>
          <w:lang w:val="es-ES"/>
        </w:rPr>
        <w:t xml:space="preserve">. El S.M.S.E.M. ejercerá el derecho de huelga de acuerdo a lo estatuido en el Capítulo II del Título V de la Ley de </w:t>
      </w:r>
      <w:r w:rsidR="00D86176" w:rsidRPr="00D266B8">
        <w:rPr>
          <w:rFonts w:ascii="Palatino Linotype" w:eastAsia="Times New Roman" w:hAnsi="Palatino Linotype" w:cs="Arial"/>
          <w:b/>
          <w:i/>
          <w:color w:val="000000"/>
          <w:sz w:val="22"/>
          <w:szCs w:val="22"/>
          <w:u w:val="single"/>
          <w:lang w:val="es-ES"/>
        </w:rPr>
        <w:t xml:space="preserve">Servidores Públicos </w:t>
      </w:r>
      <w:r w:rsidR="00D86176" w:rsidRPr="00D266B8">
        <w:rPr>
          <w:rFonts w:ascii="Palatino Linotype" w:eastAsia="Times New Roman" w:hAnsi="Palatino Linotype" w:cs="Arial"/>
          <w:i/>
          <w:color w:val="000000"/>
          <w:sz w:val="22"/>
          <w:szCs w:val="22"/>
          <w:u w:val="single"/>
          <w:lang w:val="es-ES"/>
        </w:rPr>
        <w:t>del Estado de México</w:t>
      </w:r>
      <w:r w:rsidR="00D86176" w:rsidRPr="00D266B8">
        <w:rPr>
          <w:rFonts w:ascii="Palatino Linotype" w:eastAsia="Times New Roman" w:hAnsi="Palatino Linotype" w:cs="Arial"/>
          <w:i/>
          <w:color w:val="000000"/>
          <w:sz w:val="22"/>
          <w:szCs w:val="22"/>
          <w:lang w:val="es-ES"/>
        </w:rPr>
        <w:t xml:space="preserve"> y Municipios en defensa del interés colectivo de sus miembros.</w:t>
      </w:r>
    </w:p>
    <w:p w14:paraId="266E9A32" w14:textId="77777777" w:rsidR="00D86176" w:rsidRPr="00D266B8" w:rsidRDefault="00D86176" w:rsidP="00D266B8">
      <w:pPr>
        <w:pStyle w:val="Prrafodelista"/>
        <w:spacing w:line="360" w:lineRule="auto"/>
        <w:ind w:left="851" w:right="567"/>
        <w:jc w:val="both"/>
        <w:rPr>
          <w:rFonts w:ascii="Palatino Linotype" w:eastAsia="Times New Roman" w:hAnsi="Palatino Linotype" w:cs="Arial"/>
          <w:i/>
          <w:color w:val="000000"/>
          <w:sz w:val="22"/>
          <w:szCs w:val="22"/>
          <w:lang w:val="es-ES"/>
        </w:rPr>
      </w:pPr>
    </w:p>
    <w:p w14:paraId="0CA1037A" w14:textId="47DEEFC8" w:rsidR="00D86176" w:rsidRPr="00D266B8" w:rsidRDefault="00D86176" w:rsidP="00D266B8">
      <w:pPr>
        <w:pStyle w:val="Prrafodelista"/>
        <w:spacing w:line="360" w:lineRule="auto"/>
        <w:ind w:left="851" w:right="567"/>
        <w:jc w:val="both"/>
        <w:rPr>
          <w:rFonts w:ascii="Palatino Linotype" w:eastAsia="Times New Roman" w:hAnsi="Palatino Linotype" w:cs="Arial"/>
          <w:i/>
          <w:color w:val="000000"/>
          <w:sz w:val="22"/>
          <w:szCs w:val="22"/>
          <w:lang w:val="es-ES"/>
        </w:rPr>
      </w:pPr>
      <w:r w:rsidRPr="00D266B8">
        <w:rPr>
          <w:rFonts w:ascii="Palatino Linotype" w:eastAsia="Times New Roman" w:hAnsi="Palatino Linotype" w:cs="Arial"/>
          <w:b/>
          <w:i/>
          <w:color w:val="000000"/>
          <w:sz w:val="22"/>
          <w:szCs w:val="22"/>
          <w:lang w:val="es-ES"/>
        </w:rPr>
        <w:t>Artículo 84</w:t>
      </w:r>
      <w:r w:rsidRPr="00D266B8">
        <w:rPr>
          <w:rFonts w:ascii="Palatino Linotype" w:eastAsia="Times New Roman" w:hAnsi="Palatino Linotype" w:cs="Arial"/>
          <w:i/>
          <w:color w:val="000000"/>
          <w:sz w:val="22"/>
          <w:szCs w:val="22"/>
          <w:lang w:val="es-ES"/>
        </w:rPr>
        <w:t xml:space="preserve">. El </w:t>
      </w:r>
      <w:r w:rsidRPr="00D266B8">
        <w:rPr>
          <w:rFonts w:ascii="Palatino Linotype" w:eastAsia="Times New Roman" w:hAnsi="Palatino Linotype" w:cs="Arial"/>
          <w:b/>
          <w:i/>
          <w:color w:val="000000"/>
          <w:sz w:val="22"/>
          <w:szCs w:val="22"/>
          <w:lang w:val="es-ES"/>
        </w:rPr>
        <w:t>Comité Ejecutivo Estatal</w:t>
      </w:r>
      <w:r w:rsidRPr="00D266B8">
        <w:rPr>
          <w:rFonts w:ascii="Palatino Linotype" w:eastAsia="Times New Roman" w:hAnsi="Palatino Linotype" w:cs="Arial"/>
          <w:i/>
          <w:color w:val="000000"/>
          <w:sz w:val="22"/>
          <w:szCs w:val="22"/>
          <w:lang w:val="es-ES"/>
        </w:rPr>
        <w:t xml:space="preserve"> es el</w:t>
      </w:r>
      <w:r w:rsidRPr="00D266B8">
        <w:rPr>
          <w:rFonts w:ascii="Palatino Linotype" w:eastAsia="Times New Roman" w:hAnsi="Palatino Linotype" w:cs="Arial"/>
          <w:b/>
          <w:i/>
          <w:color w:val="000000"/>
          <w:sz w:val="22"/>
          <w:szCs w:val="22"/>
          <w:lang w:val="es-ES"/>
        </w:rPr>
        <w:t xml:space="preserve"> órgano de gobierno</w:t>
      </w:r>
      <w:r w:rsidRPr="00D266B8">
        <w:rPr>
          <w:rFonts w:ascii="Palatino Linotype" w:eastAsia="Times New Roman" w:hAnsi="Palatino Linotype" w:cs="Arial"/>
          <w:i/>
          <w:color w:val="000000"/>
          <w:sz w:val="22"/>
          <w:szCs w:val="22"/>
          <w:lang w:val="es-ES"/>
        </w:rPr>
        <w:t xml:space="preserve"> facultado para declarar huelga, cumpliendo previamente los requisitos señalados en la Ley del Trabajo de los </w:t>
      </w:r>
      <w:r w:rsidRPr="00D266B8">
        <w:rPr>
          <w:rFonts w:ascii="Palatino Linotype" w:eastAsia="Times New Roman" w:hAnsi="Palatino Linotype" w:cs="Arial"/>
          <w:b/>
          <w:i/>
          <w:color w:val="000000"/>
          <w:sz w:val="22"/>
          <w:szCs w:val="22"/>
          <w:lang w:val="es-ES"/>
        </w:rPr>
        <w:t>Servidores Públicos</w:t>
      </w:r>
      <w:r w:rsidRPr="00D266B8">
        <w:rPr>
          <w:rFonts w:ascii="Palatino Linotype" w:eastAsia="Times New Roman" w:hAnsi="Palatino Linotype" w:cs="Arial"/>
          <w:i/>
          <w:color w:val="000000"/>
          <w:sz w:val="22"/>
          <w:szCs w:val="22"/>
          <w:lang w:val="es-ES"/>
        </w:rPr>
        <w:t xml:space="preserve"> del Estado de México y Municipios</w:t>
      </w:r>
      <w:r w:rsidR="00E2678E" w:rsidRPr="00D266B8">
        <w:rPr>
          <w:rFonts w:ascii="Palatino Linotype" w:eastAsia="Times New Roman" w:hAnsi="Palatino Linotype" w:cs="Arial"/>
          <w:i/>
          <w:color w:val="000000"/>
          <w:sz w:val="22"/>
          <w:szCs w:val="22"/>
          <w:lang w:val="es-ES"/>
        </w:rPr>
        <w:t>.”(Sic).</w:t>
      </w:r>
    </w:p>
    <w:p w14:paraId="6977394B" w14:textId="3AA0A062" w:rsidR="003B77D5" w:rsidRPr="00D266B8" w:rsidRDefault="003B77D5" w:rsidP="00D266B8">
      <w:pPr>
        <w:spacing w:line="360" w:lineRule="auto"/>
        <w:jc w:val="both"/>
        <w:rPr>
          <w:rFonts w:ascii="Palatino Linotype" w:eastAsia="Times New Roman" w:hAnsi="Palatino Linotype" w:cs="Arial"/>
          <w:color w:val="000000"/>
          <w:lang w:val="es-ES"/>
        </w:rPr>
      </w:pPr>
    </w:p>
    <w:p w14:paraId="561C71FE" w14:textId="77777777" w:rsidR="009B3486" w:rsidRPr="00D266B8" w:rsidRDefault="009B3486" w:rsidP="00D266B8">
      <w:pPr>
        <w:pStyle w:val="Prrafodelista"/>
        <w:tabs>
          <w:tab w:val="left" w:pos="8222"/>
        </w:tabs>
        <w:ind w:left="851" w:right="567"/>
        <w:rPr>
          <w:rFonts w:ascii="Palatino Linotype" w:eastAsia="Times New Roman" w:hAnsi="Palatino Linotype" w:cs="Arial"/>
          <w:i/>
          <w:color w:val="000000"/>
          <w:sz w:val="22"/>
          <w:szCs w:val="22"/>
          <w:lang w:val="es-ES"/>
        </w:rPr>
      </w:pPr>
    </w:p>
    <w:p w14:paraId="62C4A4AF" w14:textId="0D216701" w:rsidR="00051A49" w:rsidRPr="00D266B8" w:rsidRDefault="00E2678E" w:rsidP="00D266B8">
      <w:pPr>
        <w:pStyle w:val="Prrafodelista"/>
        <w:numPr>
          <w:ilvl w:val="0"/>
          <w:numId w:val="2"/>
        </w:numPr>
        <w:spacing w:line="360" w:lineRule="auto"/>
        <w:ind w:left="360"/>
        <w:jc w:val="both"/>
        <w:rPr>
          <w:rFonts w:ascii="Palatino Linotype" w:eastAsia="Times New Roman" w:hAnsi="Palatino Linotype" w:cs="Arial"/>
          <w:color w:val="000000"/>
          <w:lang w:val="es-ES"/>
        </w:rPr>
      </w:pPr>
      <w:r w:rsidRPr="00D266B8">
        <w:rPr>
          <w:rFonts w:ascii="Palatino Linotype" w:eastAsia="Times New Roman" w:hAnsi="Palatino Linotype" w:cs="Arial"/>
          <w:color w:val="000000"/>
          <w:lang w:val="es-ES"/>
        </w:rPr>
        <w:t>Por lo tanto se</w:t>
      </w:r>
      <w:r w:rsidR="005953E4" w:rsidRPr="00D266B8">
        <w:rPr>
          <w:rFonts w:ascii="Palatino Linotype" w:eastAsia="Times New Roman" w:hAnsi="Palatino Linotype" w:cs="Arial"/>
          <w:color w:val="000000"/>
          <w:lang w:val="es-ES"/>
        </w:rPr>
        <w:t xml:space="preserve"> tiene que para ser afiliado a este sindicato, en primer término  se debe tener la calidad de “Maestro” adscrito al servicio público, luego entonces adquiere la calidad de servidor público y que como tal tiene un régimen menor de protección en relación a sus datos personales, tales como su nombre y su firma por poner un claro ejemplo, entonces si </w:t>
      </w:r>
      <w:r w:rsidRPr="00D266B8">
        <w:rPr>
          <w:rFonts w:ascii="Palatino Linotype" w:eastAsia="Times New Roman" w:hAnsi="Palatino Linotype" w:cs="Arial"/>
          <w:color w:val="000000"/>
          <w:lang w:val="es-ES"/>
        </w:rPr>
        <w:t>el Sindicato de Maestros al Servicio del Estado de M</w:t>
      </w:r>
      <w:r w:rsidR="0083458A" w:rsidRPr="00D266B8">
        <w:rPr>
          <w:rFonts w:ascii="Palatino Linotype" w:eastAsia="Times New Roman" w:hAnsi="Palatino Linotype" w:cs="Arial"/>
          <w:color w:val="000000"/>
          <w:lang w:val="es-ES"/>
        </w:rPr>
        <w:t xml:space="preserve">éxico </w:t>
      </w:r>
      <w:r w:rsidR="00051A49" w:rsidRPr="00D266B8">
        <w:rPr>
          <w:rFonts w:ascii="Palatino Linotype" w:eastAsia="Times New Roman" w:hAnsi="Palatino Linotype" w:cs="Arial"/>
          <w:color w:val="000000"/>
          <w:lang w:val="es-ES"/>
        </w:rPr>
        <w:t>se integra por servidores p</w:t>
      </w:r>
      <w:r w:rsidR="0083458A" w:rsidRPr="00D266B8">
        <w:rPr>
          <w:rFonts w:ascii="Palatino Linotype" w:eastAsia="Times New Roman" w:hAnsi="Palatino Linotype" w:cs="Arial"/>
          <w:color w:val="000000"/>
          <w:lang w:val="es-ES"/>
        </w:rPr>
        <w:t xml:space="preserve">úblicos, luego </w:t>
      </w:r>
      <w:r w:rsidR="00051A49" w:rsidRPr="00D266B8">
        <w:rPr>
          <w:rFonts w:ascii="Palatino Linotype" w:eastAsia="Times New Roman" w:hAnsi="Palatino Linotype" w:cs="Arial"/>
          <w:color w:val="000000"/>
          <w:lang w:val="es-ES"/>
        </w:rPr>
        <w:t>entonces está sujeto a un régimen amplio de publicidad y mínimo de protección en cuanto a</w:t>
      </w:r>
      <w:r w:rsidR="0083458A" w:rsidRPr="00D266B8">
        <w:rPr>
          <w:rFonts w:ascii="Palatino Linotype" w:eastAsia="Times New Roman" w:hAnsi="Palatino Linotype" w:cs="Arial"/>
          <w:color w:val="000000"/>
          <w:lang w:val="es-ES"/>
        </w:rPr>
        <w:t xml:space="preserve"> </w:t>
      </w:r>
      <w:r w:rsidR="00F2164A" w:rsidRPr="00D266B8">
        <w:rPr>
          <w:rFonts w:ascii="Palatino Linotype" w:eastAsia="Times New Roman" w:hAnsi="Palatino Linotype" w:cs="Arial"/>
          <w:color w:val="000000"/>
          <w:lang w:val="es-ES"/>
        </w:rPr>
        <w:t xml:space="preserve">los nombres de los </w:t>
      </w:r>
      <w:r w:rsidR="0083458A" w:rsidRPr="00D266B8">
        <w:rPr>
          <w:rFonts w:ascii="Palatino Linotype" w:eastAsia="Times New Roman" w:hAnsi="Palatino Linotype" w:cs="Arial"/>
          <w:color w:val="000000"/>
          <w:lang w:val="es-ES"/>
        </w:rPr>
        <w:t xml:space="preserve">que integran cada </w:t>
      </w:r>
      <w:r w:rsidR="00051A49" w:rsidRPr="00D266B8">
        <w:rPr>
          <w:rFonts w:ascii="Palatino Linotype" w:eastAsia="Times New Roman" w:hAnsi="Palatino Linotype" w:cs="Arial"/>
          <w:color w:val="000000"/>
          <w:lang w:val="es-ES"/>
        </w:rPr>
        <w:t>una de las Comisiones de dicho Sindicato.</w:t>
      </w:r>
    </w:p>
    <w:p w14:paraId="46BF8F74" w14:textId="77777777" w:rsidR="004D0175" w:rsidRPr="00D266B8" w:rsidRDefault="004D0175" w:rsidP="00D266B8">
      <w:pPr>
        <w:pStyle w:val="Prrafodelista"/>
        <w:spacing w:line="360" w:lineRule="auto"/>
        <w:ind w:left="360"/>
        <w:jc w:val="both"/>
        <w:rPr>
          <w:rFonts w:ascii="Palatino Linotype" w:eastAsia="Times New Roman" w:hAnsi="Palatino Linotype" w:cs="Arial"/>
          <w:color w:val="000000"/>
          <w:lang w:val="es-ES"/>
        </w:rPr>
      </w:pPr>
    </w:p>
    <w:p w14:paraId="5662A4C5" w14:textId="3C32CF38" w:rsidR="004D0175" w:rsidRPr="00D266B8" w:rsidRDefault="005953E4" w:rsidP="00D266B8">
      <w:pPr>
        <w:pStyle w:val="Prrafodelista"/>
        <w:numPr>
          <w:ilvl w:val="0"/>
          <w:numId w:val="2"/>
        </w:numPr>
        <w:spacing w:before="240" w:after="240" w:line="360" w:lineRule="auto"/>
        <w:ind w:left="426" w:hanging="426"/>
        <w:jc w:val="both"/>
        <w:rPr>
          <w:rFonts w:ascii="Palatino Linotype" w:eastAsia="Calibri" w:hAnsi="Palatino Linotype" w:cs="Arial"/>
          <w:color w:val="000000"/>
          <w:lang w:val="es-ES" w:eastAsia="es-MX"/>
        </w:rPr>
      </w:pPr>
      <w:r w:rsidRPr="00D266B8">
        <w:rPr>
          <w:rFonts w:ascii="Palatino Linotype" w:eastAsia="Calibri" w:hAnsi="Palatino Linotype" w:cs="Arial"/>
          <w:color w:val="000000"/>
          <w:lang w:val="es-ES" w:eastAsia="es-MX"/>
        </w:rPr>
        <w:lastRenderedPageBreak/>
        <w:t xml:space="preserve">Por lo anterior, y bajo esas premisas en la documental proporcionada en informe correspondiente al </w:t>
      </w:r>
      <w:r w:rsidR="004D0175" w:rsidRPr="00D266B8">
        <w:rPr>
          <w:rFonts w:ascii="Palatino Linotype" w:eastAsia="Calibri" w:hAnsi="Palatino Linotype" w:cs="Arial"/>
          <w:color w:val="000000"/>
          <w:lang w:val="es-ES" w:eastAsia="es-MX"/>
        </w:rPr>
        <w:t>acta de la Segunda Sesión Extraordinaria del Comité de Transparencia del Sindicato de Maestros al Servicio del Estado de México, se debieron de hacer públicos los nombres de cada una de las Comisiones del XLII Consejo Estatal Ordinar</w:t>
      </w:r>
      <w:r w:rsidR="00F2164A" w:rsidRPr="00D266B8">
        <w:rPr>
          <w:rFonts w:ascii="Palatino Linotype" w:eastAsia="Calibri" w:hAnsi="Palatino Linotype" w:cs="Arial"/>
          <w:color w:val="000000"/>
          <w:lang w:val="es-ES" w:eastAsia="es-MX"/>
        </w:rPr>
        <w:t>io que fueron las siguientes:</w:t>
      </w:r>
    </w:p>
    <w:p w14:paraId="21580C22" w14:textId="77777777" w:rsidR="004D0175" w:rsidRPr="00D266B8" w:rsidRDefault="004D0175" w:rsidP="00D266B8">
      <w:pPr>
        <w:pStyle w:val="Prrafodelista"/>
        <w:spacing w:before="240" w:after="240" w:line="360" w:lineRule="auto"/>
        <w:ind w:left="426"/>
        <w:jc w:val="both"/>
        <w:rPr>
          <w:rFonts w:ascii="Palatino Linotype" w:eastAsia="Calibri" w:hAnsi="Palatino Linotype" w:cs="Arial"/>
          <w:color w:val="000000"/>
          <w:lang w:val="es-ES" w:eastAsia="es-MX"/>
        </w:rPr>
      </w:pPr>
    </w:p>
    <w:p w14:paraId="49D643C6" w14:textId="078E6B31" w:rsidR="004D0175" w:rsidRPr="00D266B8" w:rsidRDefault="00F2164A" w:rsidP="00D266B8">
      <w:pPr>
        <w:pStyle w:val="Prrafodelista"/>
        <w:numPr>
          <w:ilvl w:val="0"/>
          <w:numId w:val="32"/>
        </w:numPr>
        <w:spacing w:before="240" w:after="240" w:line="360" w:lineRule="auto"/>
        <w:ind w:right="567"/>
        <w:jc w:val="both"/>
        <w:rPr>
          <w:rFonts w:ascii="Palatino Linotype" w:eastAsia="Calibri" w:hAnsi="Palatino Linotype" w:cs="Arial"/>
          <w:color w:val="000000"/>
          <w:lang w:val="es-ES" w:eastAsia="es-MX"/>
        </w:rPr>
      </w:pPr>
      <w:r w:rsidRPr="00D266B8">
        <w:rPr>
          <w:rFonts w:ascii="Palatino Linotype" w:eastAsia="Calibri" w:hAnsi="Palatino Linotype" w:cs="Arial"/>
          <w:color w:val="000000"/>
          <w:lang w:val="es-ES" w:eastAsia="es-MX"/>
        </w:rPr>
        <w:t>N</w:t>
      </w:r>
      <w:r w:rsidR="004D0175" w:rsidRPr="00D266B8">
        <w:rPr>
          <w:rFonts w:ascii="Palatino Linotype" w:eastAsia="Calibri" w:hAnsi="Palatino Linotype" w:cs="Arial"/>
          <w:color w:val="000000"/>
          <w:lang w:val="es-ES" w:eastAsia="es-MX"/>
        </w:rPr>
        <w:t>ombre de los Integrantes de la Comisión Dictaminadora de Credenciales.</w:t>
      </w:r>
    </w:p>
    <w:p w14:paraId="3BF2F173" w14:textId="77777777" w:rsidR="004D0175" w:rsidRPr="00D266B8" w:rsidRDefault="004D0175" w:rsidP="00D266B8">
      <w:pPr>
        <w:pStyle w:val="Prrafodelista"/>
        <w:numPr>
          <w:ilvl w:val="0"/>
          <w:numId w:val="32"/>
        </w:numPr>
        <w:spacing w:before="240" w:after="240" w:line="360" w:lineRule="auto"/>
        <w:ind w:right="567"/>
        <w:jc w:val="both"/>
        <w:rPr>
          <w:rFonts w:ascii="Palatino Linotype" w:eastAsia="Calibri" w:hAnsi="Palatino Linotype" w:cs="Arial"/>
          <w:color w:val="000000"/>
          <w:lang w:val="es-ES" w:eastAsia="es-MX"/>
        </w:rPr>
      </w:pPr>
      <w:r w:rsidRPr="00D266B8">
        <w:rPr>
          <w:rFonts w:ascii="Palatino Linotype" w:eastAsia="Calibri" w:hAnsi="Palatino Linotype" w:cs="Arial"/>
          <w:color w:val="000000"/>
          <w:lang w:val="es-ES" w:eastAsia="es-MX"/>
        </w:rPr>
        <w:t>Nombre de los Integrantes de la Comisión Dictaminadora de Informe.</w:t>
      </w:r>
    </w:p>
    <w:p w14:paraId="72259F8B" w14:textId="77777777" w:rsidR="004D0175" w:rsidRPr="00D266B8" w:rsidRDefault="004D0175" w:rsidP="00D266B8">
      <w:pPr>
        <w:pStyle w:val="Prrafodelista"/>
        <w:numPr>
          <w:ilvl w:val="0"/>
          <w:numId w:val="32"/>
        </w:numPr>
        <w:spacing w:before="240" w:after="240" w:line="360" w:lineRule="auto"/>
        <w:ind w:right="567"/>
        <w:jc w:val="both"/>
        <w:rPr>
          <w:rFonts w:ascii="Palatino Linotype" w:eastAsia="Calibri" w:hAnsi="Palatino Linotype" w:cs="Arial"/>
          <w:color w:val="000000"/>
          <w:lang w:val="es-ES" w:eastAsia="es-MX"/>
        </w:rPr>
      </w:pPr>
      <w:r w:rsidRPr="00D266B8">
        <w:rPr>
          <w:rFonts w:ascii="Palatino Linotype" w:eastAsia="Calibri" w:hAnsi="Palatino Linotype" w:cs="Arial"/>
          <w:color w:val="000000"/>
          <w:lang w:val="es-ES" w:eastAsia="es-MX"/>
        </w:rPr>
        <w:t>Nombre de los Integrantes de la Comisiones relatoras de las mesas de Asuntos económicos, de asuntos profesionales y de cultura general, de asuntos médicos asistenciales, de asuntos políticos sindicales y de asuntos generales.</w:t>
      </w:r>
    </w:p>
    <w:p w14:paraId="28667E60" w14:textId="77777777" w:rsidR="004D0175" w:rsidRPr="00D266B8" w:rsidRDefault="004D0175" w:rsidP="00D266B8">
      <w:pPr>
        <w:pStyle w:val="Prrafodelista"/>
        <w:numPr>
          <w:ilvl w:val="0"/>
          <w:numId w:val="32"/>
        </w:numPr>
        <w:spacing w:before="240" w:after="240" w:line="360" w:lineRule="auto"/>
        <w:ind w:right="567"/>
        <w:jc w:val="both"/>
        <w:rPr>
          <w:rFonts w:ascii="Palatino Linotype" w:eastAsia="Calibri" w:hAnsi="Palatino Linotype" w:cs="Arial"/>
          <w:color w:val="000000"/>
          <w:lang w:val="es-ES" w:eastAsia="es-MX"/>
        </w:rPr>
      </w:pPr>
      <w:r w:rsidRPr="00D266B8">
        <w:rPr>
          <w:rFonts w:ascii="Palatino Linotype" w:eastAsia="Calibri" w:hAnsi="Palatino Linotype" w:cs="Arial"/>
          <w:color w:val="000000"/>
          <w:lang w:val="es-ES" w:eastAsia="es-MX"/>
        </w:rPr>
        <w:t>Nombre de los Integrantes del Órgano Electoral Independiente</w:t>
      </w:r>
    </w:p>
    <w:p w14:paraId="7F0AEB7C" w14:textId="523D29B3" w:rsidR="004D0175" w:rsidRPr="00D266B8" w:rsidRDefault="004D0175" w:rsidP="00D266B8">
      <w:pPr>
        <w:pStyle w:val="Prrafodelista"/>
        <w:numPr>
          <w:ilvl w:val="0"/>
          <w:numId w:val="32"/>
        </w:numPr>
        <w:spacing w:before="240" w:after="240" w:line="360" w:lineRule="auto"/>
        <w:ind w:right="567"/>
        <w:jc w:val="both"/>
        <w:rPr>
          <w:rFonts w:ascii="Palatino Linotype" w:eastAsia="Calibri" w:hAnsi="Palatino Linotype" w:cs="Arial"/>
          <w:color w:val="000000"/>
          <w:lang w:val="es-ES" w:eastAsia="es-MX"/>
        </w:rPr>
      </w:pPr>
      <w:r w:rsidRPr="00D266B8">
        <w:rPr>
          <w:rFonts w:ascii="Palatino Linotype" w:eastAsia="Calibri" w:hAnsi="Palatino Linotype" w:cs="Arial"/>
          <w:color w:val="000000"/>
          <w:lang w:val="es-ES" w:eastAsia="es-MX"/>
        </w:rPr>
        <w:t>Firmas contenidas en el Acta del Consejo Estatal Ordinario</w:t>
      </w:r>
      <w:r w:rsidR="00F2164A" w:rsidRPr="00D266B8">
        <w:rPr>
          <w:rFonts w:ascii="Palatino Linotype" w:eastAsia="Calibri" w:hAnsi="Palatino Linotype" w:cs="Arial"/>
          <w:color w:val="000000"/>
          <w:lang w:val="es-ES" w:eastAsia="es-MX"/>
        </w:rPr>
        <w:t>.</w:t>
      </w:r>
    </w:p>
    <w:p w14:paraId="60F8E03E" w14:textId="77777777" w:rsidR="004D0175" w:rsidRPr="00D266B8" w:rsidRDefault="004D0175" w:rsidP="00D266B8">
      <w:pPr>
        <w:pStyle w:val="Prrafodelista"/>
        <w:spacing w:before="240" w:after="240" w:line="360" w:lineRule="auto"/>
        <w:ind w:left="851" w:right="567"/>
        <w:jc w:val="both"/>
        <w:rPr>
          <w:rFonts w:ascii="Palatino Linotype" w:eastAsia="Calibri" w:hAnsi="Palatino Linotype" w:cs="Arial"/>
          <w:i/>
          <w:color w:val="000000"/>
          <w:sz w:val="22"/>
          <w:szCs w:val="22"/>
          <w:lang w:val="es-ES" w:eastAsia="es-MX"/>
        </w:rPr>
      </w:pPr>
    </w:p>
    <w:p w14:paraId="0D85A775" w14:textId="4E586509" w:rsidR="009B3486" w:rsidRPr="00D266B8" w:rsidRDefault="00051A49" w:rsidP="00D266B8">
      <w:pPr>
        <w:pStyle w:val="Prrafodelista"/>
        <w:numPr>
          <w:ilvl w:val="0"/>
          <w:numId w:val="2"/>
        </w:numPr>
        <w:spacing w:line="360" w:lineRule="auto"/>
        <w:ind w:left="360"/>
        <w:jc w:val="both"/>
        <w:rPr>
          <w:rFonts w:ascii="Palatino Linotype" w:eastAsia="Times New Roman" w:hAnsi="Palatino Linotype" w:cs="Arial"/>
          <w:color w:val="000000"/>
          <w:lang w:val="es-ES"/>
        </w:rPr>
      </w:pPr>
      <w:r w:rsidRPr="00D266B8">
        <w:rPr>
          <w:rFonts w:ascii="Palatino Linotype" w:eastAsia="Times New Roman" w:hAnsi="Palatino Linotype" w:cs="Arial"/>
          <w:color w:val="000000"/>
          <w:lang w:val="es-ES"/>
        </w:rPr>
        <w:t xml:space="preserve"> </w:t>
      </w:r>
      <w:r w:rsidR="0083458A" w:rsidRPr="00D266B8">
        <w:rPr>
          <w:rFonts w:ascii="Palatino Linotype" w:eastAsia="Times New Roman" w:hAnsi="Palatino Linotype" w:cs="Arial"/>
          <w:color w:val="000000"/>
          <w:lang w:val="es-ES"/>
        </w:rPr>
        <w:t>Como tercera raz</w:t>
      </w:r>
      <w:r w:rsidR="007352F9" w:rsidRPr="00D266B8">
        <w:rPr>
          <w:rFonts w:ascii="Palatino Linotype" w:eastAsia="Times New Roman" w:hAnsi="Palatino Linotype" w:cs="Arial"/>
          <w:color w:val="000000"/>
          <w:lang w:val="es-ES"/>
        </w:rPr>
        <w:t xml:space="preserve">ón es que las Comisiones </w:t>
      </w:r>
      <w:r w:rsidR="0083458A" w:rsidRPr="00D266B8">
        <w:rPr>
          <w:rFonts w:ascii="Palatino Linotype" w:eastAsia="Times New Roman" w:hAnsi="Palatino Linotype" w:cs="Arial"/>
          <w:color w:val="000000"/>
          <w:lang w:val="es-ES"/>
        </w:rPr>
        <w:t>que forma</w:t>
      </w:r>
      <w:r w:rsidR="000912BF" w:rsidRPr="00D266B8">
        <w:rPr>
          <w:rFonts w:ascii="Palatino Linotype" w:eastAsia="Times New Roman" w:hAnsi="Palatino Linotype" w:cs="Arial"/>
          <w:color w:val="000000"/>
          <w:lang w:val="es-ES"/>
        </w:rPr>
        <w:t>n parte</w:t>
      </w:r>
      <w:r w:rsidR="0083458A" w:rsidRPr="00D266B8">
        <w:rPr>
          <w:rFonts w:ascii="Palatino Linotype" w:eastAsia="Times New Roman" w:hAnsi="Palatino Linotype" w:cs="Arial"/>
          <w:color w:val="000000"/>
          <w:lang w:val="es-ES"/>
        </w:rPr>
        <w:t xml:space="preserve"> </w:t>
      </w:r>
      <w:r w:rsidR="000912BF" w:rsidRPr="00D266B8">
        <w:rPr>
          <w:rFonts w:ascii="Palatino Linotype" w:eastAsia="Times New Roman" w:hAnsi="Palatino Linotype" w:cs="Arial"/>
          <w:color w:val="000000"/>
          <w:lang w:val="es-ES"/>
        </w:rPr>
        <w:t>de</w:t>
      </w:r>
      <w:r w:rsidR="0083458A" w:rsidRPr="00D266B8">
        <w:rPr>
          <w:rFonts w:ascii="Palatino Linotype" w:eastAsia="Times New Roman" w:hAnsi="Palatino Linotype" w:cs="Arial"/>
          <w:color w:val="000000"/>
          <w:lang w:val="es-ES"/>
        </w:rPr>
        <w:t>l Sindicato de Maestros al Servicio del Estado de México ejercen actos de autoridad al interior de dicho Sindicato por lo que a continuaci</w:t>
      </w:r>
      <w:r w:rsidR="00B26165" w:rsidRPr="00D266B8">
        <w:rPr>
          <w:rFonts w:ascii="Palatino Linotype" w:eastAsia="Times New Roman" w:hAnsi="Palatino Linotype" w:cs="Arial"/>
          <w:color w:val="000000"/>
          <w:lang w:val="es-ES"/>
        </w:rPr>
        <w:t>ón señalare algunas de</w:t>
      </w:r>
      <w:r w:rsidR="006E2F98" w:rsidRPr="00D266B8">
        <w:rPr>
          <w:rFonts w:ascii="Palatino Linotype" w:eastAsia="Times New Roman" w:hAnsi="Palatino Linotype" w:cs="Arial"/>
          <w:color w:val="000000"/>
          <w:lang w:val="es-ES"/>
        </w:rPr>
        <w:t xml:space="preserve"> ellas, tal y como quedo asentado</w:t>
      </w:r>
      <w:r w:rsidR="00B26165" w:rsidRPr="00D266B8">
        <w:rPr>
          <w:rFonts w:ascii="Palatino Linotype" w:eastAsia="Times New Roman" w:hAnsi="Palatino Linotype" w:cs="Arial"/>
          <w:color w:val="000000"/>
          <w:lang w:val="es-ES"/>
        </w:rPr>
        <w:t xml:space="preserve"> en el acta XLI</w:t>
      </w:r>
      <w:r w:rsidR="005953E4" w:rsidRPr="00D266B8">
        <w:rPr>
          <w:rFonts w:ascii="Palatino Linotype" w:eastAsia="Times New Roman" w:hAnsi="Palatino Linotype" w:cs="Arial"/>
          <w:color w:val="000000"/>
          <w:lang w:val="es-ES"/>
        </w:rPr>
        <w:t>I del Consejo Estatal Ordinario:</w:t>
      </w:r>
    </w:p>
    <w:p w14:paraId="16EB3898" w14:textId="77777777" w:rsidR="00B26165" w:rsidRPr="00D266B8" w:rsidRDefault="00B26165" w:rsidP="00D266B8">
      <w:pPr>
        <w:pStyle w:val="Prrafodelista"/>
        <w:rPr>
          <w:rFonts w:ascii="Palatino Linotype" w:eastAsia="Times New Roman" w:hAnsi="Palatino Linotype" w:cs="Arial"/>
          <w:color w:val="000000"/>
          <w:lang w:val="es-ES"/>
        </w:rPr>
      </w:pPr>
    </w:p>
    <w:p w14:paraId="2185AAD8" w14:textId="1D090A24" w:rsidR="00B26165" w:rsidRPr="00D266B8" w:rsidRDefault="00B26165" w:rsidP="00D266B8">
      <w:pPr>
        <w:pStyle w:val="Prrafodelista"/>
        <w:numPr>
          <w:ilvl w:val="0"/>
          <w:numId w:val="30"/>
        </w:numPr>
        <w:spacing w:line="360" w:lineRule="auto"/>
        <w:jc w:val="both"/>
        <w:rPr>
          <w:rFonts w:ascii="Palatino Linotype" w:eastAsia="Times New Roman" w:hAnsi="Palatino Linotype" w:cs="Arial"/>
          <w:b/>
          <w:color w:val="000000"/>
          <w:lang w:val="es-ES"/>
        </w:rPr>
      </w:pPr>
      <w:r w:rsidRPr="00D266B8">
        <w:rPr>
          <w:rFonts w:ascii="Palatino Linotype" w:eastAsia="Times New Roman" w:hAnsi="Palatino Linotype" w:cs="Arial"/>
          <w:b/>
          <w:i/>
          <w:color w:val="000000"/>
          <w:lang w:val="es-ES"/>
        </w:rPr>
        <w:t>La Comisión Dictaminadora de Credenciales</w:t>
      </w:r>
      <w:r w:rsidRPr="00D266B8">
        <w:rPr>
          <w:rFonts w:ascii="Palatino Linotype" w:eastAsia="Times New Roman" w:hAnsi="Palatino Linotype" w:cs="Arial"/>
          <w:color w:val="000000"/>
          <w:lang w:val="es-ES"/>
        </w:rPr>
        <w:t xml:space="preserve">: manifiesta que se dio a conocer un registro de tres mil cuenta y cuatro delegados, de un total de cuatro mil quinientos cuarenta y nueve, contándose </w:t>
      </w:r>
      <w:r w:rsidR="006E2F98" w:rsidRPr="00D266B8">
        <w:rPr>
          <w:rFonts w:ascii="Palatino Linotype" w:eastAsia="Times New Roman" w:hAnsi="Palatino Linotype" w:cs="Arial"/>
          <w:color w:val="000000"/>
          <w:lang w:val="es-ES"/>
        </w:rPr>
        <w:t>con el</w:t>
      </w:r>
      <w:r w:rsidRPr="00D266B8">
        <w:rPr>
          <w:rFonts w:ascii="Palatino Linotype" w:eastAsia="Times New Roman" w:hAnsi="Palatino Linotype" w:cs="Arial"/>
          <w:color w:val="000000"/>
          <w:lang w:val="es-ES"/>
        </w:rPr>
        <w:t xml:space="preserve"> quorum legal y avalado por </w:t>
      </w:r>
      <w:r w:rsidRPr="00D266B8">
        <w:rPr>
          <w:rFonts w:ascii="Palatino Linotype" w:eastAsia="Times New Roman" w:hAnsi="Palatino Linotype" w:cs="Arial"/>
          <w:color w:val="000000"/>
          <w:lang w:val="es-ES"/>
        </w:rPr>
        <w:lastRenderedPageBreak/>
        <w:t xml:space="preserve">dicha Comisión quedando formalmente instalada la Primera Sesión Plenaria del </w:t>
      </w:r>
      <w:r w:rsidRPr="00D266B8">
        <w:rPr>
          <w:rFonts w:ascii="Palatino Linotype" w:eastAsia="Times New Roman" w:hAnsi="Palatino Linotype" w:cs="Arial"/>
          <w:b/>
          <w:color w:val="000000"/>
          <w:lang w:val="es-ES"/>
        </w:rPr>
        <w:t>XLII Consejo Estatal Ordinario del Sindicato de Maestros al Servicio del Estado de México</w:t>
      </w:r>
      <w:r w:rsidR="006E2F98" w:rsidRPr="00D266B8">
        <w:rPr>
          <w:rFonts w:ascii="Palatino Linotype" w:eastAsia="Times New Roman" w:hAnsi="Palatino Linotype" w:cs="Arial"/>
          <w:b/>
          <w:color w:val="000000"/>
          <w:lang w:val="es-ES"/>
        </w:rPr>
        <w:t>.</w:t>
      </w:r>
    </w:p>
    <w:p w14:paraId="7036C62C" w14:textId="77777777" w:rsidR="006E2F98" w:rsidRPr="00D266B8" w:rsidRDefault="006E2F98" w:rsidP="00D266B8">
      <w:pPr>
        <w:spacing w:line="360" w:lineRule="auto"/>
        <w:ind w:left="360"/>
        <w:jc w:val="both"/>
        <w:rPr>
          <w:rFonts w:ascii="Palatino Linotype" w:eastAsia="Times New Roman" w:hAnsi="Palatino Linotype" w:cs="Arial"/>
          <w:b/>
          <w:color w:val="000000"/>
          <w:lang w:val="es-ES"/>
        </w:rPr>
      </w:pPr>
    </w:p>
    <w:p w14:paraId="52F5A518" w14:textId="77777777" w:rsidR="006E2F98" w:rsidRPr="00D266B8" w:rsidRDefault="006E2F98" w:rsidP="00D266B8">
      <w:pPr>
        <w:pStyle w:val="Prrafodelista"/>
        <w:spacing w:line="360" w:lineRule="auto"/>
        <w:ind w:left="360"/>
        <w:jc w:val="both"/>
        <w:rPr>
          <w:rFonts w:ascii="Palatino Linotype" w:eastAsia="Times New Roman" w:hAnsi="Palatino Linotype" w:cs="Arial"/>
          <w:b/>
          <w:color w:val="000000"/>
          <w:lang w:val="es-ES"/>
        </w:rPr>
      </w:pPr>
    </w:p>
    <w:p w14:paraId="34CB7CE2" w14:textId="7ED6C93C" w:rsidR="006E2F98" w:rsidRPr="00D266B8" w:rsidRDefault="006E2F98" w:rsidP="00D266B8">
      <w:pPr>
        <w:pStyle w:val="Prrafodelista"/>
        <w:numPr>
          <w:ilvl w:val="0"/>
          <w:numId w:val="30"/>
        </w:numPr>
        <w:spacing w:line="360" w:lineRule="auto"/>
        <w:jc w:val="both"/>
        <w:rPr>
          <w:rFonts w:ascii="Palatino Linotype" w:eastAsia="Times New Roman" w:hAnsi="Palatino Linotype" w:cs="Arial"/>
          <w:color w:val="000000"/>
          <w:lang w:val="es-ES"/>
        </w:rPr>
      </w:pPr>
      <w:r w:rsidRPr="00D266B8">
        <w:rPr>
          <w:rFonts w:ascii="Palatino Linotype" w:eastAsia="Times New Roman" w:hAnsi="Palatino Linotype" w:cs="Arial"/>
          <w:b/>
          <w:i/>
          <w:color w:val="000000"/>
          <w:lang w:val="es-ES"/>
        </w:rPr>
        <w:t xml:space="preserve">La Comisión Dictaminadora del Informe. </w:t>
      </w:r>
      <w:r w:rsidRPr="00D266B8">
        <w:rPr>
          <w:rFonts w:ascii="Palatino Linotype" w:eastAsia="Times New Roman" w:hAnsi="Palatino Linotype" w:cs="Arial"/>
          <w:color w:val="000000"/>
          <w:lang w:val="es-ES"/>
        </w:rPr>
        <w:t>Se requirió la participación de las Comisiones Especiales, Comités Delegacionales y Representaciones Sindicales, por lo que se propuso que la elección se realizara por planilla con dos integrantes de las trece regiones, para después llevar a cabo la presentación y votación correspondiente.</w:t>
      </w:r>
    </w:p>
    <w:p w14:paraId="0CCA4323" w14:textId="77777777" w:rsidR="006E2F98" w:rsidRPr="00D266B8" w:rsidRDefault="006E2F98" w:rsidP="00D266B8">
      <w:pPr>
        <w:pStyle w:val="Prrafodelista"/>
        <w:spacing w:line="360" w:lineRule="auto"/>
        <w:jc w:val="both"/>
        <w:rPr>
          <w:rFonts w:ascii="Palatino Linotype" w:eastAsia="Times New Roman" w:hAnsi="Palatino Linotype" w:cs="Arial"/>
          <w:color w:val="000000"/>
          <w:lang w:val="es-ES"/>
        </w:rPr>
      </w:pPr>
    </w:p>
    <w:p w14:paraId="133FD150" w14:textId="13E0D6B7" w:rsidR="006E2F98" w:rsidRPr="00D266B8" w:rsidRDefault="00F17DC7" w:rsidP="00D266B8">
      <w:pPr>
        <w:pStyle w:val="Prrafodelista"/>
        <w:numPr>
          <w:ilvl w:val="0"/>
          <w:numId w:val="30"/>
        </w:numPr>
        <w:spacing w:line="360" w:lineRule="auto"/>
        <w:jc w:val="both"/>
        <w:rPr>
          <w:rFonts w:ascii="Palatino Linotype" w:eastAsia="Times New Roman" w:hAnsi="Palatino Linotype" w:cs="Arial"/>
          <w:color w:val="000000"/>
          <w:lang w:val="es-ES"/>
        </w:rPr>
      </w:pPr>
      <w:r w:rsidRPr="00D266B8">
        <w:rPr>
          <w:rFonts w:ascii="Palatino Linotype" w:eastAsia="Times New Roman" w:hAnsi="Palatino Linotype" w:cs="Arial"/>
          <w:b/>
          <w:i/>
          <w:color w:val="000000"/>
          <w:lang w:val="es-ES"/>
        </w:rPr>
        <w:t>La Comisión Relatora de asuntos e</w:t>
      </w:r>
      <w:r w:rsidR="006E2F98" w:rsidRPr="00D266B8">
        <w:rPr>
          <w:rFonts w:ascii="Palatino Linotype" w:eastAsia="Times New Roman" w:hAnsi="Palatino Linotype" w:cs="Arial"/>
          <w:b/>
          <w:i/>
          <w:color w:val="000000"/>
          <w:lang w:val="es-ES"/>
        </w:rPr>
        <w:t>conómicos</w:t>
      </w:r>
      <w:r w:rsidRPr="00D266B8">
        <w:rPr>
          <w:rFonts w:ascii="Palatino Linotype" w:eastAsia="Times New Roman" w:hAnsi="Palatino Linotype" w:cs="Arial"/>
          <w:b/>
          <w:i/>
          <w:color w:val="000000"/>
          <w:lang w:val="es-ES"/>
        </w:rPr>
        <w:t>, asuntos profesionales y de cultura general, asuntos médicos asistenciales, asuntos políticos sindicales y de asuntos generales</w:t>
      </w:r>
      <w:r w:rsidR="006E2F98" w:rsidRPr="00D266B8">
        <w:rPr>
          <w:rFonts w:ascii="Palatino Linotype" w:eastAsia="Times New Roman" w:hAnsi="Palatino Linotype" w:cs="Arial"/>
          <w:b/>
          <w:i/>
          <w:color w:val="000000"/>
          <w:lang w:val="es-ES"/>
        </w:rPr>
        <w:t xml:space="preserve">. </w:t>
      </w:r>
      <w:r w:rsidRPr="00D266B8">
        <w:rPr>
          <w:rFonts w:ascii="Palatino Linotype" w:eastAsia="Times New Roman" w:hAnsi="Palatino Linotype" w:cs="Arial"/>
          <w:color w:val="000000"/>
          <w:lang w:val="es-ES"/>
        </w:rPr>
        <w:t xml:space="preserve">Los </w:t>
      </w:r>
      <w:proofErr w:type="spellStart"/>
      <w:r w:rsidRPr="00D266B8">
        <w:rPr>
          <w:rFonts w:ascii="Palatino Linotype" w:eastAsia="Times New Roman" w:hAnsi="Palatino Linotype" w:cs="Arial"/>
          <w:color w:val="000000"/>
          <w:lang w:val="es-ES"/>
        </w:rPr>
        <w:t>Consejistas</w:t>
      </w:r>
      <w:proofErr w:type="spellEnd"/>
      <w:r w:rsidRPr="00D266B8">
        <w:rPr>
          <w:rFonts w:ascii="Palatino Linotype" w:eastAsia="Times New Roman" w:hAnsi="Palatino Linotype" w:cs="Arial"/>
          <w:color w:val="000000"/>
          <w:lang w:val="es-ES"/>
        </w:rPr>
        <w:t xml:space="preserve"> propusieron que se eligieran las planillas de las Comisiones Relatoras, por lo que al aprobarse ducha propuesta se acordó por la asamblea que fueran por planilla y un integrante por cada una de las trece regiones, por lo que efectuado el registro y votación de dichas comisiones quedaron debidamente integradas bajo la planilla denominada </w:t>
      </w:r>
      <w:r w:rsidRPr="00D266B8">
        <w:rPr>
          <w:rFonts w:ascii="Palatino Linotype" w:eastAsia="Times New Roman" w:hAnsi="Palatino Linotype" w:cs="Arial"/>
          <w:b/>
          <w:color w:val="000000"/>
          <w:lang w:val="es-ES"/>
        </w:rPr>
        <w:t>“Unidad Magisterial”</w:t>
      </w:r>
      <w:r w:rsidR="000F37C9" w:rsidRPr="00D266B8">
        <w:rPr>
          <w:rFonts w:ascii="Palatino Linotype" w:eastAsia="Times New Roman" w:hAnsi="Palatino Linotype" w:cs="Arial"/>
          <w:color w:val="000000"/>
          <w:lang w:val="es-ES"/>
        </w:rPr>
        <w:t>.</w:t>
      </w:r>
    </w:p>
    <w:p w14:paraId="4D5DD68F" w14:textId="77777777" w:rsidR="00F17DC7" w:rsidRPr="00D266B8" w:rsidRDefault="00F17DC7" w:rsidP="00D266B8">
      <w:pPr>
        <w:pStyle w:val="Prrafodelista"/>
        <w:rPr>
          <w:rFonts w:ascii="Palatino Linotype" w:eastAsia="Times New Roman" w:hAnsi="Palatino Linotype" w:cs="Arial"/>
          <w:color w:val="000000"/>
          <w:lang w:val="es-ES"/>
        </w:rPr>
      </w:pPr>
    </w:p>
    <w:p w14:paraId="04690E7F" w14:textId="4AD9E917" w:rsidR="00F17DC7" w:rsidRPr="00D266B8" w:rsidRDefault="00F17DC7" w:rsidP="00D266B8">
      <w:pPr>
        <w:pStyle w:val="Prrafodelista"/>
        <w:numPr>
          <w:ilvl w:val="0"/>
          <w:numId w:val="30"/>
        </w:numPr>
        <w:spacing w:line="360" w:lineRule="auto"/>
        <w:jc w:val="both"/>
        <w:rPr>
          <w:rFonts w:ascii="Palatino Linotype" w:eastAsia="Times New Roman" w:hAnsi="Palatino Linotype" w:cs="Arial"/>
          <w:color w:val="000000"/>
          <w:lang w:val="es-ES"/>
        </w:rPr>
      </w:pPr>
      <w:r w:rsidRPr="00D266B8">
        <w:rPr>
          <w:rFonts w:ascii="Palatino Linotype" w:eastAsia="Times New Roman" w:hAnsi="Palatino Linotype" w:cs="Arial"/>
          <w:b/>
          <w:i/>
          <w:color w:val="000000"/>
          <w:lang w:val="es-ES"/>
        </w:rPr>
        <w:t xml:space="preserve">La Comisión del Órgano Electoral Independiente. </w:t>
      </w:r>
      <w:r w:rsidRPr="00D266B8">
        <w:rPr>
          <w:rFonts w:ascii="Palatino Linotype" w:eastAsia="Times New Roman" w:hAnsi="Palatino Linotype" w:cs="Arial"/>
          <w:color w:val="000000"/>
          <w:lang w:val="es-ES"/>
        </w:rPr>
        <w:t xml:space="preserve">Se solicitó a asambleístas </w:t>
      </w:r>
      <w:r w:rsidR="000F37C9" w:rsidRPr="00D266B8">
        <w:rPr>
          <w:rFonts w:ascii="Palatino Linotype" w:eastAsia="Times New Roman" w:hAnsi="Palatino Linotype" w:cs="Arial"/>
          <w:color w:val="000000"/>
          <w:lang w:val="es-ES"/>
        </w:rPr>
        <w:t xml:space="preserve">las propuestas para la elección, por lo que se consideró la equidad de género, por planillas, encabezada por un presidente, un secretario técnico </w:t>
      </w:r>
      <w:r w:rsidR="000912BF" w:rsidRPr="00D266B8">
        <w:rPr>
          <w:rFonts w:ascii="Palatino Linotype" w:eastAsia="Times New Roman" w:hAnsi="Palatino Linotype" w:cs="Arial"/>
          <w:color w:val="000000"/>
          <w:lang w:val="es-ES"/>
        </w:rPr>
        <w:t xml:space="preserve">y un secretario de actas y un vocal por cada una de las regiones sindicales, </w:t>
      </w:r>
      <w:r w:rsidR="000912BF" w:rsidRPr="00D266B8">
        <w:rPr>
          <w:rFonts w:ascii="Palatino Linotype" w:eastAsia="Times New Roman" w:hAnsi="Palatino Linotype" w:cs="Arial"/>
          <w:color w:val="000000"/>
          <w:lang w:val="es-ES"/>
        </w:rPr>
        <w:lastRenderedPageBreak/>
        <w:t>quedando conformado el Órgano Electoral Independiente, bajo los Estatutos Vigentes del Sindicato de Maestros al Servicio del Estado de México.</w:t>
      </w:r>
    </w:p>
    <w:p w14:paraId="24D005A7" w14:textId="77777777" w:rsidR="000912BF" w:rsidRPr="00D266B8" w:rsidRDefault="000912BF" w:rsidP="00D266B8">
      <w:pPr>
        <w:pStyle w:val="Prrafodelista"/>
        <w:rPr>
          <w:rFonts w:ascii="Palatino Linotype" w:eastAsia="Times New Roman" w:hAnsi="Palatino Linotype" w:cs="Arial"/>
          <w:color w:val="000000"/>
          <w:lang w:val="es-ES"/>
        </w:rPr>
      </w:pPr>
    </w:p>
    <w:p w14:paraId="653F5CD9" w14:textId="3028D6D9" w:rsidR="000912BF" w:rsidRPr="00D266B8" w:rsidRDefault="000912BF" w:rsidP="00D266B8">
      <w:pPr>
        <w:pStyle w:val="Prrafodelista"/>
        <w:numPr>
          <w:ilvl w:val="0"/>
          <w:numId w:val="2"/>
        </w:numPr>
        <w:spacing w:line="360" w:lineRule="auto"/>
        <w:ind w:left="360"/>
        <w:jc w:val="both"/>
        <w:rPr>
          <w:rFonts w:ascii="Palatino Linotype" w:eastAsia="Times New Roman" w:hAnsi="Palatino Linotype" w:cs="Arial"/>
          <w:color w:val="000000"/>
          <w:lang w:val="es-ES"/>
        </w:rPr>
      </w:pPr>
      <w:r w:rsidRPr="00D266B8">
        <w:rPr>
          <w:rFonts w:ascii="Palatino Linotype" w:eastAsia="Times New Roman" w:hAnsi="Palatino Linotype" w:cs="Arial"/>
          <w:color w:val="000000"/>
          <w:lang w:val="es-ES"/>
        </w:rPr>
        <w:t xml:space="preserve"> </w:t>
      </w:r>
      <w:r w:rsidR="007352F9" w:rsidRPr="00D266B8">
        <w:rPr>
          <w:rFonts w:ascii="Palatino Linotype" w:eastAsia="Times New Roman" w:hAnsi="Palatino Linotype" w:cs="Arial"/>
          <w:color w:val="000000"/>
          <w:lang w:val="es-ES"/>
        </w:rPr>
        <w:t>Por lo tanto los integrantes de las Comisiones ejercen actos de autoridad entonces los nombres están sujetos a un régimen amplio de publicidad</w:t>
      </w:r>
      <w:r w:rsidR="005953E4" w:rsidRPr="00D266B8">
        <w:rPr>
          <w:rFonts w:ascii="Palatino Linotype" w:eastAsia="Times New Roman" w:hAnsi="Palatino Linotype" w:cs="Arial"/>
          <w:color w:val="000000"/>
          <w:lang w:val="es-ES"/>
        </w:rPr>
        <w:t xml:space="preserve"> y escrutinio</w:t>
      </w:r>
      <w:r w:rsidR="007352F9" w:rsidRPr="00D266B8">
        <w:rPr>
          <w:rFonts w:ascii="Palatino Linotype" w:eastAsia="Times New Roman" w:hAnsi="Palatino Linotype" w:cs="Arial"/>
          <w:color w:val="000000"/>
          <w:lang w:val="es-ES"/>
        </w:rPr>
        <w:t xml:space="preserve"> y deben de ser observados en el acta </w:t>
      </w:r>
      <w:r w:rsidR="004D0175" w:rsidRPr="00D266B8">
        <w:rPr>
          <w:rFonts w:ascii="Palatino Linotype" w:eastAsia="Times New Roman" w:hAnsi="Palatino Linotype" w:cs="Arial"/>
          <w:color w:val="000000"/>
          <w:lang w:val="es-ES"/>
        </w:rPr>
        <w:t xml:space="preserve">XLII del </w:t>
      </w:r>
      <w:r w:rsidR="007352F9" w:rsidRPr="00D266B8">
        <w:rPr>
          <w:rFonts w:ascii="Palatino Linotype" w:eastAsia="Times New Roman" w:hAnsi="Palatino Linotype" w:cs="Arial"/>
          <w:color w:val="000000"/>
          <w:lang w:val="es-ES"/>
        </w:rPr>
        <w:t>Consejo Estatal Ordinario.</w:t>
      </w:r>
    </w:p>
    <w:p w14:paraId="78757265" w14:textId="77777777" w:rsidR="004D0175" w:rsidRPr="00D266B8" w:rsidRDefault="004D0175" w:rsidP="00D266B8">
      <w:pPr>
        <w:pStyle w:val="Prrafodelista"/>
        <w:spacing w:line="360" w:lineRule="auto"/>
        <w:ind w:left="360"/>
        <w:jc w:val="both"/>
        <w:rPr>
          <w:rFonts w:ascii="Palatino Linotype" w:eastAsia="Times New Roman" w:hAnsi="Palatino Linotype" w:cs="Arial"/>
          <w:color w:val="000000"/>
          <w:lang w:val="es-ES"/>
        </w:rPr>
      </w:pPr>
    </w:p>
    <w:p w14:paraId="147CBBBA" w14:textId="77777777" w:rsidR="004D0175" w:rsidRPr="00D266B8" w:rsidRDefault="007352F9" w:rsidP="00D266B8">
      <w:pPr>
        <w:pStyle w:val="Prrafodelista"/>
        <w:numPr>
          <w:ilvl w:val="0"/>
          <w:numId w:val="2"/>
        </w:numPr>
        <w:spacing w:line="360" w:lineRule="auto"/>
        <w:ind w:left="360"/>
        <w:jc w:val="both"/>
        <w:rPr>
          <w:rFonts w:ascii="Palatino Linotype" w:hAnsi="Palatino Linotype" w:cs="Arial"/>
          <w:i/>
          <w:lang w:val="es-MX"/>
        </w:rPr>
      </w:pPr>
      <w:r w:rsidRPr="00D266B8">
        <w:rPr>
          <w:rFonts w:ascii="Palatino Linotype" w:eastAsia="Times New Roman" w:hAnsi="Palatino Linotype" w:cs="Arial"/>
          <w:color w:val="000000"/>
          <w:lang w:val="es-ES"/>
        </w:rPr>
        <w:t xml:space="preserve">Es importante precisar que </w:t>
      </w:r>
      <w:r w:rsidR="005430AF" w:rsidRPr="00D266B8">
        <w:rPr>
          <w:rFonts w:ascii="Palatino Linotype" w:eastAsia="Times New Roman" w:hAnsi="Palatino Linotype" w:cs="Arial"/>
          <w:color w:val="000000"/>
          <w:lang w:val="es-ES"/>
        </w:rPr>
        <w:t xml:space="preserve">en dicha acta se observa que se realizó la imposición de la </w:t>
      </w:r>
      <w:r w:rsidR="005430AF" w:rsidRPr="00D266B8">
        <w:rPr>
          <w:rFonts w:ascii="Palatino Linotype" w:eastAsia="Times New Roman" w:hAnsi="Palatino Linotype" w:cs="Arial"/>
          <w:b/>
          <w:color w:val="000000"/>
          <w:lang w:val="es-ES"/>
        </w:rPr>
        <w:t xml:space="preserve">PRESEA AL MERITO SINDICAL 2017, </w:t>
      </w:r>
      <w:r w:rsidR="005430AF" w:rsidRPr="00D266B8">
        <w:rPr>
          <w:rFonts w:ascii="Palatino Linotype" w:eastAsia="Times New Roman" w:hAnsi="Palatino Linotype" w:cs="Arial"/>
          <w:color w:val="000000"/>
          <w:lang w:val="es-ES"/>
        </w:rPr>
        <w:t>consistente en una medalla de oro, con el emblema del Sindicato de Maestros al Servicio del Estado de México, misma que fue entregada a tres personas, de las cuales también testaron los nombres, por lo que este Órgano Garante determina dejar visible los nombres de estas personas, ya que el recibir una Presea es significado de orgullo y reconocimien</w:t>
      </w:r>
      <w:r w:rsidR="004C4B1A" w:rsidRPr="00D266B8">
        <w:rPr>
          <w:rFonts w:ascii="Palatino Linotype" w:eastAsia="Times New Roman" w:hAnsi="Palatino Linotype" w:cs="Arial"/>
          <w:color w:val="000000"/>
          <w:lang w:val="es-ES"/>
        </w:rPr>
        <w:t>to.</w:t>
      </w:r>
    </w:p>
    <w:p w14:paraId="68CBC472" w14:textId="77777777" w:rsidR="00A77A75" w:rsidRPr="00D266B8" w:rsidRDefault="00A77A75" w:rsidP="00D266B8">
      <w:pPr>
        <w:pStyle w:val="Prrafodelista"/>
        <w:rPr>
          <w:rFonts w:ascii="Palatino Linotype" w:hAnsi="Palatino Linotype" w:cs="Arial"/>
          <w:i/>
          <w:lang w:val="es-MX"/>
        </w:rPr>
      </w:pPr>
    </w:p>
    <w:p w14:paraId="78499AB0" w14:textId="5C1E6A7A" w:rsidR="00F2164A" w:rsidRPr="00D266B8" w:rsidRDefault="00A77A75" w:rsidP="00D266B8">
      <w:pPr>
        <w:pStyle w:val="Prrafodelista"/>
        <w:numPr>
          <w:ilvl w:val="0"/>
          <w:numId w:val="2"/>
        </w:numPr>
        <w:spacing w:line="360" w:lineRule="auto"/>
        <w:ind w:left="360"/>
        <w:jc w:val="both"/>
        <w:rPr>
          <w:rFonts w:ascii="Palatino Linotype" w:hAnsi="Palatino Linotype" w:cs="Arial"/>
          <w:lang w:val="es-MX"/>
        </w:rPr>
      </w:pPr>
      <w:r w:rsidRPr="00D266B8">
        <w:rPr>
          <w:rFonts w:ascii="Palatino Linotype" w:hAnsi="Palatino Linotype" w:cs="Arial"/>
          <w:lang w:val="es-MX"/>
        </w:rPr>
        <w:t xml:space="preserve">Por lo anterior, se tiene que dejar visibles los nombres, no afecta la esfera más íntima de la persona, sino lo contrario, reconoce el mérito al esfuerzo reconocido por el mismo </w:t>
      </w:r>
      <w:r w:rsidRPr="00D266B8">
        <w:rPr>
          <w:rFonts w:ascii="Palatino Linotype" w:hAnsi="Palatino Linotype" w:cs="Arial"/>
          <w:b/>
          <w:lang w:val="es-MX"/>
        </w:rPr>
        <w:t>SUJETO OBLIGADO</w:t>
      </w:r>
      <w:r w:rsidRPr="00D266B8">
        <w:rPr>
          <w:rFonts w:ascii="Palatino Linotype" w:hAnsi="Palatino Linotype" w:cs="Arial"/>
          <w:lang w:val="es-MX"/>
        </w:rPr>
        <w:t>, ene se sentido, no se constituye ningún tipo de afectación además de las antes referidas.</w:t>
      </w:r>
    </w:p>
    <w:p w14:paraId="73B6BD5F" w14:textId="77777777" w:rsidR="00A77A75" w:rsidRPr="00D266B8" w:rsidRDefault="00A77A75" w:rsidP="00D266B8">
      <w:pPr>
        <w:pStyle w:val="Prrafodelista"/>
        <w:rPr>
          <w:rFonts w:ascii="Palatino Linotype" w:hAnsi="Palatino Linotype" w:cs="Arial"/>
          <w:lang w:val="es-MX"/>
        </w:rPr>
      </w:pPr>
    </w:p>
    <w:p w14:paraId="728003EC" w14:textId="091F358A" w:rsidR="00E44D55" w:rsidRPr="00D266B8" w:rsidRDefault="00F2164A" w:rsidP="00D266B8">
      <w:pPr>
        <w:pStyle w:val="Prrafodelista"/>
        <w:numPr>
          <w:ilvl w:val="0"/>
          <w:numId w:val="2"/>
        </w:numPr>
        <w:spacing w:before="240" w:after="240" w:line="360" w:lineRule="auto"/>
        <w:ind w:left="426" w:hanging="426"/>
        <w:jc w:val="both"/>
        <w:rPr>
          <w:rFonts w:ascii="Palatino Linotype" w:eastAsia="Calibri" w:hAnsi="Palatino Linotype" w:cs="Arial"/>
          <w:color w:val="000000"/>
          <w:lang w:val="es-ES" w:eastAsia="es-MX"/>
        </w:rPr>
      </w:pPr>
      <w:r w:rsidRPr="00D266B8">
        <w:rPr>
          <w:rFonts w:ascii="Palatino Linotype" w:eastAsia="Calibri" w:hAnsi="Palatino Linotype" w:cs="Arial"/>
          <w:color w:val="000000"/>
          <w:lang w:val="es-ES" w:eastAsia="es-MX"/>
        </w:rPr>
        <w:t>Por lo que e</w:t>
      </w:r>
      <w:r w:rsidR="00E44D55" w:rsidRPr="00D266B8">
        <w:rPr>
          <w:rFonts w:ascii="Palatino Linotype" w:hAnsi="Palatino Linotype" w:cs="Arial"/>
          <w:lang w:val="es-MX"/>
        </w:rPr>
        <w:t>s importante definir lo que es un Consejo Estatal Ordinario que en los mismos Estatutos lo conceptualiza como:</w:t>
      </w:r>
    </w:p>
    <w:p w14:paraId="34237982" w14:textId="77777777" w:rsidR="00E44D55" w:rsidRPr="00D266B8" w:rsidRDefault="00E44D55" w:rsidP="00D266B8">
      <w:pPr>
        <w:pStyle w:val="Prrafodelista"/>
        <w:spacing w:before="240" w:after="240" w:line="360" w:lineRule="auto"/>
        <w:ind w:left="851" w:right="567"/>
        <w:jc w:val="both"/>
        <w:rPr>
          <w:rFonts w:ascii="Palatino Linotype" w:hAnsi="Palatino Linotype" w:cs="Arial"/>
          <w:i/>
          <w:sz w:val="22"/>
          <w:szCs w:val="22"/>
          <w:lang w:val="es-MX"/>
        </w:rPr>
      </w:pPr>
    </w:p>
    <w:p w14:paraId="4FF944F8" w14:textId="77777777" w:rsidR="00E44D55" w:rsidRPr="00D266B8" w:rsidRDefault="00E44D55" w:rsidP="00D266B8">
      <w:pPr>
        <w:pStyle w:val="Prrafodelista"/>
        <w:spacing w:before="240" w:after="240" w:line="360" w:lineRule="auto"/>
        <w:ind w:left="851" w:right="567"/>
        <w:jc w:val="both"/>
        <w:rPr>
          <w:rFonts w:ascii="Palatino Linotype" w:hAnsi="Palatino Linotype" w:cs="Arial"/>
          <w:i/>
          <w:sz w:val="22"/>
          <w:szCs w:val="22"/>
          <w:lang w:val="es-MX"/>
        </w:rPr>
      </w:pPr>
      <w:r w:rsidRPr="00D266B8">
        <w:rPr>
          <w:rFonts w:ascii="Palatino Linotype" w:hAnsi="Palatino Linotype" w:cs="Arial"/>
          <w:b/>
          <w:i/>
          <w:sz w:val="22"/>
          <w:szCs w:val="22"/>
          <w:lang w:val="es-MX"/>
        </w:rPr>
        <w:lastRenderedPageBreak/>
        <w:t>“Artículo 19.</w:t>
      </w:r>
      <w:r w:rsidRPr="00D266B8">
        <w:rPr>
          <w:rFonts w:ascii="Palatino Linotype" w:hAnsi="Palatino Linotype" w:cs="Arial"/>
          <w:i/>
          <w:sz w:val="22"/>
          <w:szCs w:val="22"/>
          <w:lang w:val="es-MX"/>
        </w:rPr>
        <w:t xml:space="preserve">  Los </w:t>
      </w:r>
      <w:r w:rsidRPr="00D266B8">
        <w:rPr>
          <w:rFonts w:ascii="Palatino Linotype" w:hAnsi="Palatino Linotype" w:cs="Arial"/>
          <w:b/>
          <w:i/>
          <w:sz w:val="22"/>
          <w:szCs w:val="22"/>
          <w:lang w:val="es-MX"/>
        </w:rPr>
        <w:t>Consejos Estatales Ordinarios</w:t>
      </w:r>
      <w:r w:rsidRPr="00D266B8">
        <w:rPr>
          <w:rFonts w:ascii="Palatino Linotype" w:hAnsi="Palatino Linotype" w:cs="Arial"/>
          <w:i/>
          <w:sz w:val="22"/>
          <w:szCs w:val="22"/>
          <w:lang w:val="es-MX"/>
        </w:rPr>
        <w:t>, son los órganos que se constituyen para la revisión y planificación del trabajo sindical.” (Sic).</w:t>
      </w:r>
    </w:p>
    <w:p w14:paraId="22E03F28" w14:textId="77777777" w:rsidR="00B33CE3" w:rsidRPr="00D266B8" w:rsidRDefault="00B33CE3" w:rsidP="00D266B8">
      <w:pPr>
        <w:pStyle w:val="Prrafodelista"/>
        <w:spacing w:before="240" w:after="240" w:line="360" w:lineRule="auto"/>
        <w:ind w:left="851" w:right="567"/>
        <w:jc w:val="both"/>
        <w:rPr>
          <w:rFonts w:ascii="Palatino Linotype" w:hAnsi="Palatino Linotype" w:cs="Arial"/>
          <w:i/>
          <w:sz w:val="22"/>
          <w:szCs w:val="22"/>
          <w:lang w:val="es-MX"/>
        </w:rPr>
      </w:pPr>
    </w:p>
    <w:p w14:paraId="797BFABF" w14:textId="45092F93" w:rsidR="008D2B79" w:rsidRPr="00D266B8" w:rsidRDefault="00B33CE3" w:rsidP="00D266B8">
      <w:pPr>
        <w:pStyle w:val="Prrafodelista"/>
        <w:numPr>
          <w:ilvl w:val="0"/>
          <w:numId w:val="2"/>
        </w:numPr>
        <w:spacing w:before="240" w:after="240" w:line="360" w:lineRule="auto"/>
        <w:ind w:left="426" w:hanging="426"/>
        <w:jc w:val="both"/>
        <w:rPr>
          <w:rFonts w:ascii="Palatino Linotype" w:eastAsia="Calibri" w:hAnsi="Palatino Linotype" w:cs="Arial"/>
          <w:color w:val="000000"/>
          <w:lang w:val="es-ES" w:eastAsia="es-MX"/>
        </w:rPr>
      </w:pPr>
      <w:r w:rsidRPr="00D266B8">
        <w:rPr>
          <w:rFonts w:ascii="Palatino Linotype" w:eastAsia="Calibri" w:hAnsi="Palatino Linotype" w:cs="Arial"/>
          <w:color w:val="000000"/>
          <w:lang w:val="es-ES" w:eastAsia="es-MX"/>
        </w:rPr>
        <w:t>Por lo que el S</w:t>
      </w:r>
      <w:r w:rsidR="00023202" w:rsidRPr="00D266B8">
        <w:rPr>
          <w:rFonts w:ascii="Palatino Linotype" w:eastAsia="Calibri" w:hAnsi="Palatino Linotype" w:cs="Arial"/>
          <w:color w:val="000000"/>
          <w:lang w:val="es-ES" w:eastAsia="es-MX"/>
        </w:rPr>
        <w:t>indicato de Maestros al S</w:t>
      </w:r>
      <w:r w:rsidRPr="00D266B8">
        <w:rPr>
          <w:rFonts w:ascii="Palatino Linotype" w:eastAsia="Calibri" w:hAnsi="Palatino Linotype" w:cs="Arial"/>
          <w:color w:val="000000"/>
          <w:lang w:val="es-ES" w:eastAsia="es-MX"/>
        </w:rPr>
        <w:t>ervic</w:t>
      </w:r>
      <w:r w:rsidR="00023202" w:rsidRPr="00D266B8">
        <w:rPr>
          <w:rFonts w:ascii="Palatino Linotype" w:eastAsia="Calibri" w:hAnsi="Palatino Linotype" w:cs="Arial"/>
          <w:color w:val="000000"/>
          <w:lang w:val="es-ES" w:eastAsia="es-MX"/>
        </w:rPr>
        <w:t>i</w:t>
      </w:r>
      <w:r w:rsidRPr="00D266B8">
        <w:rPr>
          <w:rFonts w:ascii="Palatino Linotype" w:eastAsia="Calibri" w:hAnsi="Palatino Linotype" w:cs="Arial"/>
          <w:color w:val="000000"/>
          <w:lang w:val="es-ES" w:eastAsia="es-MX"/>
        </w:rPr>
        <w:t xml:space="preserve">o del Estado de México se estructura </w:t>
      </w:r>
      <w:r w:rsidR="00023202" w:rsidRPr="00D266B8">
        <w:rPr>
          <w:rFonts w:ascii="Palatino Linotype" w:eastAsia="Calibri" w:hAnsi="Palatino Linotype" w:cs="Arial"/>
          <w:color w:val="000000"/>
          <w:lang w:val="es-ES" w:eastAsia="es-MX"/>
        </w:rPr>
        <w:t>en Delegaciones y Representaciones Sindicales de la forma siguiente:</w:t>
      </w:r>
    </w:p>
    <w:p w14:paraId="45F0FC7C" w14:textId="77777777" w:rsidR="00023202" w:rsidRPr="00D266B8" w:rsidRDefault="00023202" w:rsidP="00D266B8">
      <w:pPr>
        <w:pStyle w:val="Prrafodelista"/>
        <w:spacing w:before="240" w:after="240" w:line="360" w:lineRule="auto"/>
        <w:ind w:left="426"/>
        <w:jc w:val="both"/>
        <w:rPr>
          <w:rFonts w:ascii="Palatino Linotype" w:eastAsia="Calibri" w:hAnsi="Palatino Linotype" w:cs="Arial"/>
          <w:color w:val="000000"/>
          <w:lang w:val="es-ES" w:eastAsia="es-MX"/>
        </w:rPr>
      </w:pPr>
    </w:p>
    <w:p w14:paraId="479F4AE6" w14:textId="69026BE5" w:rsidR="00023202" w:rsidRPr="00D266B8" w:rsidRDefault="00704634" w:rsidP="00D266B8">
      <w:pPr>
        <w:pStyle w:val="Prrafodelista"/>
        <w:tabs>
          <w:tab w:val="left" w:pos="851"/>
        </w:tabs>
        <w:spacing w:before="240" w:after="240" w:line="360" w:lineRule="auto"/>
        <w:ind w:left="851"/>
        <w:jc w:val="both"/>
        <w:rPr>
          <w:rFonts w:ascii="Palatino Linotype" w:eastAsia="Calibri" w:hAnsi="Palatino Linotype" w:cs="Arial"/>
          <w:i/>
          <w:color w:val="000000"/>
          <w:lang w:val="es-ES" w:eastAsia="es-MX"/>
        </w:rPr>
      </w:pPr>
      <w:r w:rsidRPr="00D266B8">
        <w:rPr>
          <w:rFonts w:ascii="Palatino Linotype" w:eastAsia="Calibri" w:hAnsi="Palatino Linotype" w:cs="Arial"/>
          <w:i/>
          <w:color w:val="000000"/>
          <w:lang w:val="es-ES" w:eastAsia="es-MX"/>
        </w:rPr>
        <w:t>“</w:t>
      </w:r>
      <w:r w:rsidR="00023202" w:rsidRPr="00D266B8">
        <w:rPr>
          <w:rFonts w:ascii="Palatino Linotype" w:eastAsia="Calibri" w:hAnsi="Palatino Linotype" w:cs="Arial"/>
          <w:i/>
          <w:color w:val="000000"/>
          <w:lang w:val="es-ES" w:eastAsia="es-MX"/>
        </w:rPr>
        <w:t>a). El Comité Ejecutivo Estatal y sus Comisiones Especiales.</w:t>
      </w:r>
    </w:p>
    <w:p w14:paraId="74EBF7C1" w14:textId="7B8BDC4F" w:rsidR="00704634" w:rsidRPr="00D266B8" w:rsidRDefault="00704634" w:rsidP="00D266B8">
      <w:pPr>
        <w:pStyle w:val="Prrafodelista"/>
        <w:tabs>
          <w:tab w:val="left" w:pos="851"/>
        </w:tabs>
        <w:spacing w:before="240" w:after="240" w:line="360" w:lineRule="auto"/>
        <w:ind w:left="851"/>
        <w:jc w:val="both"/>
        <w:rPr>
          <w:rFonts w:ascii="Palatino Linotype" w:eastAsia="Calibri" w:hAnsi="Palatino Linotype" w:cs="Arial"/>
          <w:i/>
          <w:color w:val="000000"/>
          <w:lang w:val="es-ES" w:eastAsia="es-MX"/>
        </w:rPr>
      </w:pPr>
      <w:r w:rsidRPr="00D266B8">
        <w:rPr>
          <w:rFonts w:ascii="Palatino Linotype" w:eastAsia="Calibri" w:hAnsi="Palatino Linotype" w:cs="Arial"/>
          <w:i/>
          <w:color w:val="000000"/>
          <w:lang w:val="es-ES" w:eastAsia="es-MX"/>
        </w:rPr>
        <w:t>b). Tantas delegaciones o Representaciones Sindicales, como zonas escolares existan en el Subsistema Educativo Estatal.</w:t>
      </w:r>
    </w:p>
    <w:p w14:paraId="1B8C970F" w14:textId="5C89BB02" w:rsidR="00704634" w:rsidRPr="00D266B8" w:rsidRDefault="00704634" w:rsidP="00D266B8">
      <w:pPr>
        <w:pStyle w:val="Prrafodelista"/>
        <w:tabs>
          <w:tab w:val="left" w:pos="851"/>
        </w:tabs>
        <w:spacing w:before="240" w:after="240" w:line="360" w:lineRule="auto"/>
        <w:ind w:left="851"/>
        <w:jc w:val="both"/>
        <w:rPr>
          <w:rFonts w:ascii="Palatino Linotype" w:eastAsia="Calibri" w:hAnsi="Palatino Linotype" w:cs="Arial"/>
          <w:i/>
          <w:color w:val="000000"/>
          <w:lang w:val="es-ES" w:eastAsia="es-MX"/>
        </w:rPr>
      </w:pPr>
      <w:proofErr w:type="gramStart"/>
      <w:r w:rsidRPr="00D266B8">
        <w:rPr>
          <w:rFonts w:ascii="Palatino Linotype" w:eastAsia="Calibri" w:hAnsi="Palatino Linotype" w:cs="Arial"/>
          <w:i/>
          <w:color w:val="000000"/>
          <w:lang w:val="es-ES" w:eastAsia="es-MX"/>
        </w:rPr>
        <w:t>c)</w:t>
      </w:r>
      <w:proofErr w:type="gramEnd"/>
      <w:r w:rsidRPr="00D266B8">
        <w:rPr>
          <w:rFonts w:ascii="Palatino Linotype" w:eastAsia="Calibri" w:hAnsi="Palatino Linotype" w:cs="Arial"/>
          <w:i/>
          <w:color w:val="000000"/>
          <w:lang w:val="es-ES" w:eastAsia="es-MX"/>
        </w:rPr>
        <w:t>. Una delegación o Representación por cada una de las adscripciones laborales de los Departamentos del Sector Central, Educación Complementaria y Escuelas Normales.” (Sic).</w:t>
      </w:r>
    </w:p>
    <w:p w14:paraId="2E535FC1" w14:textId="77777777" w:rsidR="00023202" w:rsidRPr="00D266B8" w:rsidRDefault="00023202" w:rsidP="00D266B8">
      <w:pPr>
        <w:pStyle w:val="Prrafodelista"/>
        <w:spacing w:before="240" w:after="240" w:line="360" w:lineRule="auto"/>
        <w:ind w:left="426"/>
        <w:jc w:val="both"/>
        <w:rPr>
          <w:rFonts w:ascii="Palatino Linotype" w:eastAsia="Calibri" w:hAnsi="Palatino Linotype" w:cs="Arial"/>
          <w:color w:val="000000"/>
          <w:lang w:val="es-ES" w:eastAsia="es-MX"/>
        </w:rPr>
      </w:pPr>
    </w:p>
    <w:p w14:paraId="725FF34D" w14:textId="405E43EB" w:rsidR="00023202" w:rsidRPr="00D266B8" w:rsidRDefault="00704634" w:rsidP="00D266B8">
      <w:pPr>
        <w:pStyle w:val="Prrafodelista"/>
        <w:numPr>
          <w:ilvl w:val="0"/>
          <w:numId w:val="2"/>
        </w:numPr>
        <w:spacing w:before="240" w:after="240" w:line="360" w:lineRule="auto"/>
        <w:ind w:left="426" w:hanging="426"/>
        <w:jc w:val="both"/>
        <w:rPr>
          <w:rFonts w:ascii="Palatino Linotype" w:eastAsia="Calibri" w:hAnsi="Palatino Linotype" w:cs="Arial"/>
          <w:color w:val="000000"/>
          <w:lang w:val="es-ES" w:eastAsia="es-MX"/>
        </w:rPr>
      </w:pPr>
      <w:r w:rsidRPr="00D266B8">
        <w:rPr>
          <w:rFonts w:ascii="Palatino Linotype" w:eastAsia="Calibri" w:hAnsi="Palatino Linotype" w:cs="Arial"/>
          <w:color w:val="000000"/>
          <w:lang w:val="es-ES" w:eastAsia="es-MX"/>
        </w:rPr>
        <w:t>Es así que el gobierno sindical democrático y representativo, cuyos órganos jerárquicos son:</w:t>
      </w:r>
    </w:p>
    <w:p w14:paraId="7B606044" w14:textId="3712B500" w:rsidR="00704634" w:rsidRPr="00D266B8" w:rsidRDefault="00704634" w:rsidP="00D266B8">
      <w:pPr>
        <w:pStyle w:val="Prrafodelista"/>
        <w:spacing w:before="240" w:after="240" w:line="360" w:lineRule="auto"/>
        <w:ind w:left="426"/>
        <w:jc w:val="both"/>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 xml:space="preserve">a). El Congreso </w:t>
      </w:r>
      <w:r w:rsidR="0015313A" w:rsidRPr="00D266B8">
        <w:rPr>
          <w:rFonts w:ascii="Palatino Linotype" w:eastAsia="Calibri" w:hAnsi="Palatino Linotype" w:cs="Arial"/>
          <w:i/>
          <w:color w:val="000000"/>
          <w:sz w:val="22"/>
          <w:szCs w:val="22"/>
          <w:lang w:val="es-ES" w:eastAsia="es-MX"/>
        </w:rPr>
        <w:t>Estatal</w:t>
      </w:r>
      <w:r w:rsidRPr="00D266B8">
        <w:rPr>
          <w:rFonts w:ascii="Palatino Linotype" w:eastAsia="Calibri" w:hAnsi="Palatino Linotype" w:cs="Arial"/>
          <w:i/>
          <w:color w:val="000000"/>
          <w:sz w:val="22"/>
          <w:szCs w:val="22"/>
          <w:lang w:val="es-ES" w:eastAsia="es-MX"/>
        </w:rPr>
        <w:t>,</w:t>
      </w:r>
    </w:p>
    <w:p w14:paraId="425F8526" w14:textId="688D94F6" w:rsidR="00704634" w:rsidRPr="00D266B8" w:rsidRDefault="00704634" w:rsidP="00D266B8">
      <w:pPr>
        <w:pStyle w:val="Prrafodelista"/>
        <w:spacing w:before="240" w:after="240" w:line="360" w:lineRule="auto"/>
        <w:ind w:left="426"/>
        <w:jc w:val="both"/>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b). El Consejo Estatal,</w:t>
      </w:r>
    </w:p>
    <w:p w14:paraId="021130E6" w14:textId="1B6E5004" w:rsidR="00704634" w:rsidRPr="00D266B8" w:rsidRDefault="00704634" w:rsidP="00D266B8">
      <w:pPr>
        <w:pStyle w:val="Prrafodelista"/>
        <w:spacing w:before="240" w:after="240" w:line="360" w:lineRule="auto"/>
        <w:ind w:left="426"/>
        <w:jc w:val="both"/>
        <w:rPr>
          <w:rFonts w:ascii="Palatino Linotype" w:eastAsia="Calibri" w:hAnsi="Palatino Linotype" w:cs="Arial"/>
          <w:i/>
          <w:color w:val="000000"/>
          <w:sz w:val="22"/>
          <w:szCs w:val="22"/>
          <w:lang w:val="es-ES" w:eastAsia="es-MX"/>
        </w:rPr>
      </w:pPr>
      <w:proofErr w:type="gramStart"/>
      <w:r w:rsidRPr="00D266B8">
        <w:rPr>
          <w:rFonts w:ascii="Palatino Linotype" w:eastAsia="Calibri" w:hAnsi="Palatino Linotype" w:cs="Arial"/>
          <w:i/>
          <w:color w:val="000000"/>
          <w:sz w:val="22"/>
          <w:szCs w:val="22"/>
          <w:lang w:val="es-ES" w:eastAsia="es-MX"/>
        </w:rPr>
        <w:t>c)</w:t>
      </w:r>
      <w:proofErr w:type="gramEnd"/>
      <w:r w:rsidRPr="00D266B8">
        <w:rPr>
          <w:rFonts w:ascii="Palatino Linotype" w:eastAsia="Calibri" w:hAnsi="Palatino Linotype" w:cs="Arial"/>
          <w:i/>
          <w:color w:val="000000"/>
          <w:sz w:val="22"/>
          <w:szCs w:val="22"/>
          <w:lang w:val="es-ES" w:eastAsia="es-MX"/>
        </w:rPr>
        <w:t>. El Comité Ejecutivo Estatal</w:t>
      </w:r>
      <w:r w:rsidR="0015313A" w:rsidRPr="00D266B8">
        <w:rPr>
          <w:rFonts w:ascii="Palatino Linotype" w:eastAsia="Calibri" w:hAnsi="Palatino Linotype" w:cs="Arial"/>
          <w:i/>
          <w:color w:val="000000"/>
          <w:sz w:val="22"/>
          <w:szCs w:val="22"/>
          <w:lang w:val="es-ES" w:eastAsia="es-MX"/>
        </w:rPr>
        <w:t>,</w:t>
      </w:r>
    </w:p>
    <w:p w14:paraId="6728C403" w14:textId="6C2DBE3F" w:rsidR="00704634" w:rsidRPr="00D266B8" w:rsidRDefault="00704634" w:rsidP="00D266B8">
      <w:pPr>
        <w:pStyle w:val="Prrafodelista"/>
        <w:spacing w:before="240" w:after="240" w:line="360" w:lineRule="auto"/>
        <w:ind w:left="426"/>
        <w:jc w:val="both"/>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d). Los Comités Delegacionales</w:t>
      </w:r>
    </w:p>
    <w:p w14:paraId="3FDCEFC6" w14:textId="7F18BC9E" w:rsidR="00704634" w:rsidRPr="00D266B8" w:rsidRDefault="00704634" w:rsidP="00D266B8">
      <w:pPr>
        <w:pStyle w:val="Prrafodelista"/>
        <w:spacing w:before="240" w:after="240" w:line="360" w:lineRule="auto"/>
        <w:ind w:left="426"/>
        <w:jc w:val="both"/>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e).</w:t>
      </w:r>
      <w:r w:rsidR="0015313A" w:rsidRPr="00D266B8">
        <w:rPr>
          <w:rFonts w:ascii="Palatino Linotype" w:eastAsia="Calibri" w:hAnsi="Palatino Linotype" w:cs="Arial"/>
          <w:i/>
          <w:color w:val="000000"/>
          <w:sz w:val="22"/>
          <w:szCs w:val="22"/>
          <w:lang w:val="es-ES" w:eastAsia="es-MX"/>
        </w:rPr>
        <w:t xml:space="preserve"> Las R</w:t>
      </w:r>
      <w:r w:rsidRPr="00D266B8">
        <w:rPr>
          <w:rFonts w:ascii="Palatino Linotype" w:eastAsia="Calibri" w:hAnsi="Palatino Linotype" w:cs="Arial"/>
          <w:i/>
          <w:color w:val="000000"/>
          <w:sz w:val="22"/>
          <w:szCs w:val="22"/>
          <w:lang w:val="es-ES" w:eastAsia="es-MX"/>
        </w:rPr>
        <w:t>epresentaciones Sindicales</w:t>
      </w:r>
      <w:r w:rsidR="0015313A" w:rsidRPr="00D266B8">
        <w:rPr>
          <w:rFonts w:ascii="Palatino Linotype" w:eastAsia="Calibri" w:hAnsi="Palatino Linotype" w:cs="Arial"/>
          <w:i/>
          <w:color w:val="000000"/>
          <w:sz w:val="22"/>
          <w:szCs w:val="22"/>
          <w:lang w:val="es-ES" w:eastAsia="es-MX"/>
        </w:rPr>
        <w:t>.</w:t>
      </w:r>
    </w:p>
    <w:p w14:paraId="71FC821E" w14:textId="77777777" w:rsidR="0015313A" w:rsidRPr="00D266B8" w:rsidRDefault="0015313A" w:rsidP="00D266B8">
      <w:pPr>
        <w:pStyle w:val="Prrafodelista"/>
        <w:spacing w:before="240" w:after="240" w:line="360" w:lineRule="auto"/>
        <w:ind w:left="426"/>
        <w:jc w:val="both"/>
        <w:rPr>
          <w:rFonts w:ascii="Palatino Linotype" w:eastAsia="Calibri" w:hAnsi="Palatino Linotype" w:cs="Arial"/>
          <w:i/>
          <w:color w:val="000000"/>
          <w:sz w:val="22"/>
          <w:szCs w:val="22"/>
          <w:lang w:val="es-ES" w:eastAsia="es-MX"/>
        </w:rPr>
      </w:pPr>
    </w:p>
    <w:p w14:paraId="13271BDD" w14:textId="77777777" w:rsidR="0015313A" w:rsidRPr="00D266B8" w:rsidRDefault="0015313A" w:rsidP="00D266B8">
      <w:pPr>
        <w:pStyle w:val="Prrafodelista"/>
        <w:numPr>
          <w:ilvl w:val="0"/>
          <w:numId w:val="2"/>
        </w:numPr>
        <w:spacing w:before="240" w:after="240" w:line="360" w:lineRule="auto"/>
        <w:ind w:left="426" w:hanging="426"/>
        <w:jc w:val="both"/>
        <w:rPr>
          <w:rFonts w:ascii="Palatino Linotype" w:eastAsia="Calibri" w:hAnsi="Palatino Linotype" w:cs="Arial"/>
          <w:color w:val="000000"/>
          <w:lang w:val="es-ES" w:eastAsia="es-MX"/>
        </w:rPr>
      </w:pPr>
      <w:r w:rsidRPr="00D266B8">
        <w:rPr>
          <w:rFonts w:ascii="Palatino Linotype" w:eastAsia="Calibri" w:hAnsi="Palatino Linotype" w:cs="Arial"/>
          <w:color w:val="000000"/>
          <w:lang w:val="es-ES" w:eastAsia="es-MX"/>
        </w:rPr>
        <w:t>De tal forma los Consejos Estatales Ordinarios, se celebrarán una vez al año excepto cuando se realice un Congreso, es decir que se llevaran a cabo en el mes de octubre, y serán convocados por el Comité Ejecutivo Estatal con un mínimo de treinta días previos a la fecha de su celebración.</w:t>
      </w:r>
    </w:p>
    <w:p w14:paraId="73090630" w14:textId="5E64A687" w:rsidR="0015313A" w:rsidRPr="00D266B8" w:rsidRDefault="0015313A" w:rsidP="00D266B8">
      <w:pPr>
        <w:pStyle w:val="Prrafodelista"/>
        <w:spacing w:before="240" w:after="240" w:line="360" w:lineRule="auto"/>
        <w:ind w:left="426"/>
        <w:jc w:val="both"/>
        <w:rPr>
          <w:rFonts w:ascii="Palatino Linotype" w:eastAsia="Calibri" w:hAnsi="Palatino Linotype" w:cs="Arial"/>
          <w:color w:val="000000"/>
          <w:lang w:val="es-ES" w:eastAsia="es-MX"/>
        </w:rPr>
      </w:pPr>
      <w:r w:rsidRPr="00D266B8">
        <w:rPr>
          <w:rFonts w:ascii="Palatino Linotype" w:eastAsia="Calibri" w:hAnsi="Palatino Linotype" w:cs="Arial"/>
          <w:color w:val="000000"/>
          <w:lang w:val="es-ES" w:eastAsia="es-MX"/>
        </w:rPr>
        <w:lastRenderedPageBreak/>
        <w:t xml:space="preserve"> </w:t>
      </w:r>
    </w:p>
    <w:p w14:paraId="464F326C" w14:textId="6CC2097E" w:rsidR="00F61A44" w:rsidRPr="00D266B8" w:rsidRDefault="00F61A44" w:rsidP="00D266B8">
      <w:pPr>
        <w:pStyle w:val="Prrafodelista"/>
        <w:numPr>
          <w:ilvl w:val="0"/>
          <w:numId w:val="2"/>
        </w:numPr>
        <w:spacing w:before="240" w:after="240" w:line="360" w:lineRule="auto"/>
        <w:ind w:left="426" w:hanging="426"/>
        <w:jc w:val="both"/>
        <w:rPr>
          <w:rFonts w:ascii="Palatino Linotype" w:eastAsia="Calibri" w:hAnsi="Palatino Linotype" w:cs="Arial"/>
          <w:color w:val="000000"/>
          <w:lang w:val="es-ES" w:eastAsia="es-MX"/>
        </w:rPr>
      </w:pPr>
      <w:r w:rsidRPr="00D266B8">
        <w:rPr>
          <w:rFonts w:ascii="Palatino Linotype" w:eastAsia="Calibri" w:hAnsi="Palatino Linotype" w:cs="Arial"/>
          <w:color w:val="000000"/>
          <w:lang w:val="es-ES" w:eastAsia="es-MX"/>
        </w:rPr>
        <w:t>En e</w:t>
      </w:r>
      <w:r w:rsidR="00CD7147" w:rsidRPr="00D266B8">
        <w:rPr>
          <w:rFonts w:ascii="Palatino Linotype" w:eastAsia="Calibri" w:hAnsi="Palatino Linotype" w:cs="Arial"/>
          <w:color w:val="000000"/>
          <w:lang w:val="es-ES" w:eastAsia="es-MX"/>
        </w:rPr>
        <w:t>l</w:t>
      </w:r>
      <w:r w:rsidRPr="00D266B8">
        <w:rPr>
          <w:rFonts w:ascii="Palatino Linotype" w:eastAsia="Calibri" w:hAnsi="Palatino Linotype" w:cs="Arial"/>
          <w:color w:val="000000"/>
          <w:lang w:val="es-ES" w:eastAsia="es-MX"/>
        </w:rPr>
        <w:t xml:space="preserve"> mismo orden de ideas el Comité Ejecutivo Estatal </w:t>
      </w:r>
      <w:r w:rsidR="00F2164A" w:rsidRPr="00D266B8">
        <w:rPr>
          <w:rFonts w:ascii="Palatino Linotype" w:eastAsia="Calibri" w:hAnsi="Palatino Linotype" w:cs="Arial"/>
          <w:color w:val="000000"/>
          <w:lang w:val="es-ES" w:eastAsia="es-MX"/>
        </w:rPr>
        <w:t xml:space="preserve"> es el órgano permanente de gobierno sindical y se constituye con Representaciones de todas las regiones sindicales en forma equitativa y </w:t>
      </w:r>
      <w:r w:rsidRPr="00D266B8">
        <w:rPr>
          <w:rFonts w:ascii="Palatino Linotype" w:eastAsia="Calibri" w:hAnsi="Palatino Linotype" w:cs="Arial"/>
          <w:color w:val="000000"/>
          <w:lang w:val="es-ES" w:eastAsia="es-MX"/>
        </w:rPr>
        <w:t>durará en sus funciones tres años y conforme al artículo 27 de los Estatutos dice</w:t>
      </w:r>
      <w:r w:rsidR="00E970AF" w:rsidRPr="00D266B8">
        <w:rPr>
          <w:rFonts w:ascii="Palatino Linotype" w:eastAsia="Calibri" w:hAnsi="Palatino Linotype" w:cs="Arial"/>
          <w:color w:val="000000"/>
          <w:lang w:val="es-ES" w:eastAsia="es-MX"/>
        </w:rPr>
        <w:t xml:space="preserve"> que se integrara de la siguiente forma</w:t>
      </w:r>
      <w:r w:rsidRPr="00D266B8">
        <w:rPr>
          <w:rFonts w:ascii="Palatino Linotype" w:eastAsia="Calibri" w:hAnsi="Palatino Linotype" w:cs="Arial"/>
          <w:color w:val="000000"/>
          <w:lang w:val="es-ES" w:eastAsia="es-MX"/>
        </w:rPr>
        <w:t>:</w:t>
      </w:r>
    </w:p>
    <w:p w14:paraId="4ED2DF2C" w14:textId="3E3269CE" w:rsidR="00CD7147" w:rsidRPr="00D266B8" w:rsidRDefault="00F61A44"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 xml:space="preserve">Artículo 27. El Comité </w:t>
      </w:r>
      <w:r w:rsidR="00CD7147" w:rsidRPr="00D266B8">
        <w:rPr>
          <w:rFonts w:ascii="Palatino Linotype" w:eastAsia="Calibri" w:hAnsi="Palatino Linotype" w:cs="Arial"/>
          <w:i/>
          <w:color w:val="000000"/>
          <w:sz w:val="22"/>
          <w:szCs w:val="22"/>
          <w:lang w:val="es-ES" w:eastAsia="es-MX"/>
        </w:rPr>
        <w:t>Ejecutivo estatal se integra</w:t>
      </w:r>
      <w:r w:rsidRPr="00D266B8">
        <w:rPr>
          <w:rFonts w:ascii="Palatino Linotype" w:eastAsia="Calibri" w:hAnsi="Palatino Linotype" w:cs="Arial"/>
          <w:i/>
          <w:color w:val="000000"/>
          <w:sz w:val="22"/>
          <w:szCs w:val="22"/>
          <w:lang w:val="es-ES" w:eastAsia="es-MX"/>
        </w:rPr>
        <w:t xml:space="preserve"> por:</w:t>
      </w:r>
    </w:p>
    <w:p w14:paraId="2F11CB18" w14:textId="77777777" w:rsidR="00CD7147" w:rsidRPr="00D266B8" w:rsidRDefault="00CD7147" w:rsidP="00D266B8">
      <w:pPr>
        <w:pStyle w:val="Prrafodelista"/>
        <w:ind w:left="851" w:right="567"/>
        <w:rPr>
          <w:rFonts w:ascii="Palatino Linotype" w:eastAsia="Calibri" w:hAnsi="Palatino Linotype" w:cs="Arial"/>
          <w:i/>
          <w:color w:val="000000"/>
          <w:sz w:val="22"/>
          <w:szCs w:val="22"/>
          <w:lang w:val="es-ES" w:eastAsia="es-MX"/>
        </w:rPr>
      </w:pPr>
    </w:p>
    <w:p w14:paraId="3240CFD5" w14:textId="1B0FCD6A" w:rsidR="00F61A44" w:rsidRPr="00D266B8" w:rsidRDefault="00981AFD"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w:t>
      </w:r>
      <w:r w:rsidR="00CD7147" w:rsidRPr="00D266B8">
        <w:rPr>
          <w:rFonts w:ascii="Palatino Linotype" w:eastAsia="Calibri" w:hAnsi="Palatino Linotype" w:cs="Arial"/>
          <w:i/>
          <w:color w:val="000000"/>
          <w:sz w:val="22"/>
          <w:szCs w:val="22"/>
          <w:lang w:val="es-ES" w:eastAsia="es-MX"/>
        </w:rPr>
        <w:t>a). Un Secretario General.</w:t>
      </w:r>
    </w:p>
    <w:p w14:paraId="1F2E7C47" w14:textId="3785841A" w:rsidR="00CD7147" w:rsidRPr="00D266B8" w:rsidRDefault="00CD7147"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b). Un Secretario de Trabajo y Conflictos de Educación Preescolar I.</w:t>
      </w:r>
    </w:p>
    <w:p w14:paraId="39475715" w14:textId="07A6E954" w:rsidR="00CD7147" w:rsidRPr="00D266B8" w:rsidRDefault="00CD7147" w:rsidP="00D266B8">
      <w:pPr>
        <w:pStyle w:val="Prrafodelista"/>
        <w:ind w:left="851" w:right="567"/>
        <w:rPr>
          <w:rFonts w:ascii="Palatino Linotype" w:eastAsia="Calibri" w:hAnsi="Palatino Linotype" w:cs="Arial"/>
          <w:i/>
          <w:color w:val="000000"/>
          <w:sz w:val="22"/>
          <w:szCs w:val="22"/>
          <w:lang w:val="es-ES" w:eastAsia="es-MX"/>
        </w:rPr>
      </w:pPr>
      <w:proofErr w:type="gramStart"/>
      <w:r w:rsidRPr="00D266B8">
        <w:rPr>
          <w:rFonts w:ascii="Palatino Linotype" w:eastAsia="Calibri" w:hAnsi="Palatino Linotype" w:cs="Arial"/>
          <w:i/>
          <w:color w:val="000000"/>
          <w:sz w:val="22"/>
          <w:szCs w:val="22"/>
          <w:lang w:val="es-ES" w:eastAsia="es-MX"/>
        </w:rPr>
        <w:t>c)</w:t>
      </w:r>
      <w:proofErr w:type="gramEnd"/>
      <w:r w:rsidRPr="00D266B8">
        <w:rPr>
          <w:rFonts w:ascii="Palatino Linotype" w:eastAsia="Calibri" w:hAnsi="Palatino Linotype" w:cs="Arial"/>
          <w:i/>
          <w:color w:val="000000"/>
          <w:sz w:val="22"/>
          <w:szCs w:val="22"/>
          <w:lang w:val="es-ES" w:eastAsia="es-MX"/>
        </w:rPr>
        <w:t>.  Un Secretario de Trabajo y Conflictos de Educación Preescolar II.</w:t>
      </w:r>
    </w:p>
    <w:p w14:paraId="1E7487EA" w14:textId="01218C02" w:rsidR="00CD7147" w:rsidRPr="00D266B8" w:rsidRDefault="00CD7147"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d). Un Secretario de Trabajo y Conflictos de Educación Primaria I.</w:t>
      </w:r>
    </w:p>
    <w:p w14:paraId="4135861E" w14:textId="1470C87C" w:rsidR="00CD7147" w:rsidRPr="00D266B8" w:rsidRDefault="00CD7147"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e). Un Secretario de Trabajo y Conflictos de Educación</w:t>
      </w:r>
      <w:r w:rsidR="00D270B0" w:rsidRPr="00D266B8">
        <w:rPr>
          <w:rFonts w:ascii="Palatino Linotype" w:eastAsia="Calibri" w:hAnsi="Palatino Linotype" w:cs="Arial"/>
          <w:i/>
          <w:color w:val="000000"/>
          <w:sz w:val="22"/>
          <w:szCs w:val="22"/>
          <w:lang w:val="es-ES" w:eastAsia="es-MX"/>
        </w:rPr>
        <w:t xml:space="preserve"> Primaria</w:t>
      </w:r>
      <w:r w:rsidRPr="00D266B8">
        <w:rPr>
          <w:rFonts w:ascii="Palatino Linotype" w:eastAsia="Calibri" w:hAnsi="Palatino Linotype" w:cs="Arial"/>
          <w:i/>
          <w:color w:val="000000"/>
          <w:sz w:val="22"/>
          <w:szCs w:val="22"/>
          <w:lang w:val="es-ES" w:eastAsia="es-MX"/>
        </w:rPr>
        <w:t xml:space="preserve"> I</w:t>
      </w:r>
      <w:r w:rsidR="00D270B0" w:rsidRPr="00D266B8">
        <w:rPr>
          <w:rFonts w:ascii="Palatino Linotype" w:eastAsia="Calibri" w:hAnsi="Palatino Linotype" w:cs="Arial"/>
          <w:i/>
          <w:color w:val="000000"/>
          <w:sz w:val="22"/>
          <w:szCs w:val="22"/>
          <w:lang w:val="es-ES" w:eastAsia="es-MX"/>
        </w:rPr>
        <w:t>I</w:t>
      </w:r>
      <w:r w:rsidRPr="00D266B8">
        <w:rPr>
          <w:rFonts w:ascii="Palatino Linotype" w:eastAsia="Calibri" w:hAnsi="Palatino Linotype" w:cs="Arial"/>
          <w:i/>
          <w:color w:val="000000"/>
          <w:sz w:val="22"/>
          <w:szCs w:val="22"/>
          <w:lang w:val="es-ES" w:eastAsia="es-MX"/>
        </w:rPr>
        <w:t>.</w:t>
      </w:r>
    </w:p>
    <w:p w14:paraId="353809CC" w14:textId="0C2B0923" w:rsidR="00CD7147" w:rsidRPr="00D266B8" w:rsidRDefault="00CD7147"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f). Un Secretario de Trabajo y Conflictos de Educación</w:t>
      </w:r>
      <w:r w:rsidR="00D270B0" w:rsidRPr="00D266B8">
        <w:rPr>
          <w:rFonts w:ascii="Palatino Linotype" w:eastAsia="Calibri" w:hAnsi="Palatino Linotype" w:cs="Arial"/>
          <w:i/>
          <w:color w:val="000000"/>
          <w:sz w:val="22"/>
          <w:szCs w:val="22"/>
          <w:lang w:val="es-ES" w:eastAsia="es-MX"/>
        </w:rPr>
        <w:t xml:space="preserve"> Primaria III</w:t>
      </w:r>
      <w:r w:rsidRPr="00D266B8">
        <w:rPr>
          <w:rFonts w:ascii="Palatino Linotype" w:eastAsia="Calibri" w:hAnsi="Palatino Linotype" w:cs="Arial"/>
          <w:i/>
          <w:color w:val="000000"/>
          <w:sz w:val="22"/>
          <w:szCs w:val="22"/>
          <w:lang w:val="es-ES" w:eastAsia="es-MX"/>
        </w:rPr>
        <w:t>.</w:t>
      </w:r>
    </w:p>
    <w:p w14:paraId="49E7B2AD" w14:textId="64B09870" w:rsidR="00CD7147" w:rsidRPr="00D266B8" w:rsidRDefault="00D270B0"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 xml:space="preserve">g). </w:t>
      </w:r>
      <w:r w:rsidR="00CD7147" w:rsidRPr="00D266B8">
        <w:rPr>
          <w:rFonts w:ascii="Palatino Linotype" w:eastAsia="Calibri" w:hAnsi="Palatino Linotype" w:cs="Arial"/>
          <w:i/>
          <w:color w:val="000000"/>
          <w:sz w:val="22"/>
          <w:szCs w:val="22"/>
          <w:lang w:val="es-ES" w:eastAsia="es-MX"/>
        </w:rPr>
        <w:t xml:space="preserve">Un Secretario de Trabajo y Conflictos de </w:t>
      </w:r>
      <w:r w:rsidR="005434D2" w:rsidRPr="00D266B8">
        <w:rPr>
          <w:rFonts w:ascii="Palatino Linotype" w:eastAsia="Calibri" w:hAnsi="Palatino Linotype" w:cs="Arial"/>
          <w:i/>
          <w:color w:val="000000"/>
          <w:sz w:val="22"/>
          <w:szCs w:val="22"/>
          <w:lang w:val="es-ES" w:eastAsia="es-MX"/>
        </w:rPr>
        <w:t>Educación Primaria IV</w:t>
      </w:r>
      <w:r w:rsidR="00CD7147" w:rsidRPr="00D266B8">
        <w:rPr>
          <w:rFonts w:ascii="Palatino Linotype" w:eastAsia="Calibri" w:hAnsi="Palatino Linotype" w:cs="Arial"/>
          <w:i/>
          <w:color w:val="000000"/>
          <w:sz w:val="22"/>
          <w:szCs w:val="22"/>
          <w:lang w:val="es-ES" w:eastAsia="es-MX"/>
        </w:rPr>
        <w:t>.</w:t>
      </w:r>
    </w:p>
    <w:p w14:paraId="65D4FD84" w14:textId="5533754B"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h). Un Secretario de Trabajo y Conflictos de Secundarias Generales I.</w:t>
      </w:r>
    </w:p>
    <w:p w14:paraId="370EA252" w14:textId="0AD0329D"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i). Un Secretario de Trabajo y Conflictos de Secundarias Generales II.</w:t>
      </w:r>
    </w:p>
    <w:p w14:paraId="54B04EE9" w14:textId="32B3969F"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j). Un Secretario de Trabajo y Conflictos de Secundarias Generales III.</w:t>
      </w:r>
    </w:p>
    <w:p w14:paraId="6B1F8163" w14:textId="5D34027C"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K). Un Secretario de Trabajo y Conflictos de Secundarias Técnicas.</w:t>
      </w:r>
    </w:p>
    <w:p w14:paraId="44968333" w14:textId="057EE89C"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l). Un Secretario de Trabajo y Conflictos de Telesecundarias.</w:t>
      </w:r>
    </w:p>
    <w:p w14:paraId="50DE9174" w14:textId="24E52AD8"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m). Un Secretario de Trabajo y Conflictos de Educación Media Superior.</w:t>
      </w:r>
    </w:p>
    <w:p w14:paraId="42CF470A" w14:textId="313A6E37"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n). Un Secretario de Trabajo y Conflictos de Educación Media Superior Técnica.</w:t>
      </w:r>
    </w:p>
    <w:p w14:paraId="3096B531" w14:textId="4C26E1AC"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o). Un Secretario de Trabajo y Conflictos de Educación Media Superior.</w:t>
      </w:r>
    </w:p>
    <w:p w14:paraId="6D64B955" w14:textId="4EED95F8"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p). Un Secretario de Trabajo y Conflictos de Educación para los Adultos y Educación Especial</w:t>
      </w:r>
    </w:p>
    <w:p w14:paraId="767A5A78" w14:textId="2C20BCD9"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q). Un Secretario de Trabajo y Conflictos de Educación Complementaria y Departamentos del Sector Central.</w:t>
      </w:r>
    </w:p>
    <w:p w14:paraId="7F4C45DA" w14:textId="67F9120A"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proofErr w:type="gramStart"/>
      <w:r w:rsidRPr="00D266B8">
        <w:rPr>
          <w:rFonts w:ascii="Palatino Linotype" w:eastAsia="Calibri" w:hAnsi="Palatino Linotype" w:cs="Arial"/>
          <w:i/>
          <w:color w:val="000000"/>
          <w:sz w:val="22"/>
          <w:szCs w:val="22"/>
          <w:lang w:val="es-ES" w:eastAsia="es-MX"/>
        </w:rPr>
        <w:t>r)</w:t>
      </w:r>
      <w:proofErr w:type="gramEnd"/>
      <w:r w:rsidRPr="00D266B8">
        <w:rPr>
          <w:rFonts w:ascii="Palatino Linotype" w:eastAsia="Calibri" w:hAnsi="Palatino Linotype" w:cs="Arial"/>
          <w:i/>
          <w:color w:val="000000"/>
          <w:sz w:val="22"/>
          <w:szCs w:val="22"/>
          <w:lang w:val="es-ES" w:eastAsia="es-MX"/>
        </w:rPr>
        <w:t>. Un Secretario de Organización I.</w:t>
      </w:r>
    </w:p>
    <w:p w14:paraId="5935E977" w14:textId="59F89B38"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s). Un Secretario de Organización II.</w:t>
      </w:r>
    </w:p>
    <w:p w14:paraId="31678EAF" w14:textId="71EF5F96"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t). Un Secretario de Finanzas.</w:t>
      </w:r>
    </w:p>
    <w:p w14:paraId="6CD99328" w14:textId="49A02E65"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u). Un Secretario de Desarrollo Profesional.</w:t>
      </w:r>
    </w:p>
    <w:p w14:paraId="0732F9A7" w14:textId="61A6ED4B"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v). Un Secretario de Cultura Deporte y Recreación.</w:t>
      </w:r>
    </w:p>
    <w:p w14:paraId="7E42BF04" w14:textId="0ABC0519"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w). Un Secretario de Servicios Médicos I.</w:t>
      </w:r>
    </w:p>
    <w:p w14:paraId="4573E8EF" w14:textId="7F60BF5E"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x). Un Secretario de Servicios Médicos II.</w:t>
      </w:r>
    </w:p>
    <w:p w14:paraId="7B36C642" w14:textId="2E43A8AD"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y). Un Secretario de Servicios Asistenciales.</w:t>
      </w:r>
    </w:p>
    <w:p w14:paraId="1F5F837A" w14:textId="392D194B" w:rsidR="005434D2" w:rsidRPr="00D266B8" w:rsidRDefault="005434D2"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 xml:space="preserve">z). Un </w:t>
      </w:r>
      <w:r w:rsidR="00B05C40" w:rsidRPr="00D266B8">
        <w:rPr>
          <w:rFonts w:ascii="Palatino Linotype" w:eastAsia="Calibri" w:hAnsi="Palatino Linotype" w:cs="Arial"/>
          <w:i/>
          <w:color w:val="000000"/>
          <w:sz w:val="22"/>
          <w:szCs w:val="22"/>
          <w:lang w:val="es-ES" w:eastAsia="es-MX"/>
        </w:rPr>
        <w:t>Secretario</w:t>
      </w:r>
      <w:r w:rsidRPr="00D266B8">
        <w:rPr>
          <w:rFonts w:ascii="Palatino Linotype" w:eastAsia="Calibri" w:hAnsi="Palatino Linotype" w:cs="Arial"/>
          <w:i/>
          <w:color w:val="000000"/>
          <w:sz w:val="22"/>
          <w:szCs w:val="22"/>
          <w:lang w:val="es-ES" w:eastAsia="es-MX"/>
        </w:rPr>
        <w:t xml:space="preserve"> de </w:t>
      </w:r>
      <w:r w:rsidR="00B05C40" w:rsidRPr="00D266B8">
        <w:rPr>
          <w:rFonts w:ascii="Palatino Linotype" w:eastAsia="Calibri" w:hAnsi="Palatino Linotype" w:cs="Arial"/>
          <w:i/>
          <w:color w:val="000000"/>
          <w:sz w:val="22"/>
          <w:szCs w:val="22"/>
          <w:lang w:val="es-ES" w:eastAsia="es-MX"/>
        </w:rPr>
        <w:t>Prestaciones Socioeconómicas.</w:t>
      </w:r>
    </w:p>
    <w:p w14:paraId="12301B28" w14:textId="2673ECDC" w:rsidR="00B05C40" w:rsidRPr="00D266B8" w:rsidRDefault="00B05C40" w:rsidP="00D266B8">
      <w:pPr>
        <w:pStyle w:val="Prrafodelista"/>
        <w:ind w:left="851" w:right="567"/>
        <w:rPr>
          <w:rFonts w:ascii="Palatino Linotype" w:eastAsia="Calibri" w:hAnsi="Palatino Linotype" w:cs="Arial"/>
          <w:i/>
          <w:color w:val="000000"/>
          <w:sz w:val="22"/>
          <w:szCs w:val="22"/>
          <w:lang w:val="es-ES" w:eastAsia="es-MX"/>
        </w:rPr>
      </w:pPr>
      <w:proofErr w:type="spellStart"/>
      <w:proofErr w:type="gramStart"/>
      <w:r w:rsidRPr="00D266B8">
        <w:rPr>
          <w:rFonts w:ascii="Palatino Linotype" w:eastAsia="Calibri" w:hAnsi="Palatino Linotype" w:cs="Arial"/>
          <w:i/>
          <w:color w:val="000000"/>
          <w:sz w:val="22"/>
          <w:szCs w:val="22"/>
          <w:lang w:val="es-ES" w:eastAsia="es-MX"/>
        </w:rPr>
        <w:t>aa</w:t>
      </w:r>
      <w:proofErr w:type="spellEnd"/>
      <w:proofErr w:type="gramEnd"/>
      <w:r w:rsidRPr="00D266B8">
        <w:rPr>
          <w:rFonts w:ascii="Palatino Linotype" w:eastAsia="Calibri" w:hAnsi="Palatino Linotype" w:cs="Arial"/>
          <w:i/>
          <w:color w:val="000000"/>
          <w:sz w:val="22"/>
          <w:szCs w:val="22"/>
          <w:lang w:val="es-ES" w:eastAsia="es-MX"/>
        </w:rPr>
        <w:t>). Un Secretario de Vivienda.</w:t>
      </w:r>
    </w:p>
    <w:p w14:paraId="5A8E76E4" w14:textId="1F270545" w:rsidR="00B05C40" w:rsidRPr="00D266B8" w:rsidRDefault="00B05C40" w:rsidP="00D266B8">
      <w:pPr>
        <w:pStyle w:val="Prrafodelista"/>
        <w:ind w:left="851" w:right="567"/>
        <w:rPr>
          <w:rFonts w:ascii="Palatino Linotype" w:eastAsia="Calibri" w:hAnsi="Palatino Linotype" w:cs="Arial"/>
          <w:i/>
          <w:color w:val="000000"/>
          <w:sz w:val="22"/>
          <w:szCs w:val="22"/>
          <w:lang w:val="es-ES" w:eastAsia="es-MX"/>
        </w:rPr>
      </w:pPr>
      <w:proofErr w:type="spellStart"/>
      <w:proofErr w:type="gramStart"/>
      <w:r w:rsidRPr="00D266B8">
        <w:rPr>
          <w:rFonts w:ascii="Palatino Linotype" w:eastAsia="Calibri" w:hAnsi="Palatino Linotype" w:cs="Arial"/>
          <w:i/>
          <w:color w:val="000000"/>
          <w:sz w:val="22"/>
          <w:szCs w:val="22"/>
          <w:lang w:val="es-ES" w:eastAsia="es-MX"/>
        </w:rPr>
        <w:lastRenderedPageBreak/>
        <w:t>bb</w:t>
      </w:r>
      <w:proofErr w:type="spellEnd"/>
      <w:proofErr w:type="gramEnd"/>
      <w:r w:rsidRPr="00D266B8">
        <w:rPr>
          <w:rFonts w:ascii="Palatino Linotype" w:eastAsia="Calibri" w:hAnsi="Palatino Linotype" w:cs="Arial"/>
          <w:i/>
          <w:color w:val="000000"/>
          <w:sz w:val="22"/>
          <w:szCs w:val="22"/>
          <w:lang w:val="es-ES" w:eastAsia="es-MX"/>
        </w:rPr>
        <w:t>). Un Secretario de Seguridad Social Sindical.</w:t>
      </w:r>
    </w:p>
    <w:p w14:paraId="7C7F5089" w14:textId="6C718C66" w:rsidR="005434D2" w:rsidRPr="00D266B8" w:rsidRDefault="00B05C40"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 xml:space="preserve">cc). </w:t>
      </w:r>
      <w:r w:rsidR="00064357" w:rsidRPr="00D266B8">
        <w:rPr>
          <w:rFonts w:ascii="Palatino Linotype" w:eastAsia="Calibri" w:hAnsi="Palatino Linotype" w:cs="Arial"/>
          <w:i/>
          <w:color w:val="000000"/>
          <w:sz w:val="22"/>
          <w:szCs w:val="22"/>
          <w:lang w:val="es-ES" w:eastAsia="es-MX"/>
        </w:rPr>
        <w:t>Un secretario de Prensa y Difusión.</w:t>
      </w:r>
    </w:p>
    <w:p w14:paraId="5AAB0A0F" w14:textId="77777777" w:rsidR="00064357" w:rsidRPr="00D266B8" w:rsidRDefault="00064357" w:rsidP="00D266B8">
      <w:pPr>
        <w:pStyle w:val="Prrafodelista"/>
        <w:ind w:left="851" w:right="567"/>
        <w:rPr>
          <w:rFonts w:ascii="Palatino Linotype" w:eastAsia="Calibri" w:hAnsi="Palatino Linotype" w:cs="Arial"/>
          <w:i/>
          <w:color w:val="000000"/>
          <w:sz w:val="22"/>
          <w:szCs w:val="22"/>
          <w:lang w:val="es-ES" w:eastAsia="es-MX"/>
        </w:rPr>
      </w:pPr>
      <w:proofErr w:type="spellStart"/>
      <w:proofErr w:type="gramStart"/>
      <w:r w:rsidRPr="00D266B8">
        <w:rPr>
          <w:rFonts w:ascii="Palatino Linotype" w:eastAsia="Calibri" w:hAnsi="Palatino Linotype" w:cs="Arial"/>
          <w:i/>
          <w:color w:val="000000"/>
          <w:sz w:val="22"/>
          <w:szCs w:val="22"/>
          <w:lang w:val="es-ES" w:eastAsia="es-MX"/>
        </w:rPr>
        <w:t>dd</w:t>
      </w:r>
      <w:proofErr w:type="spellEnd"/>
      <w:proofErr w:type="gramEnd"/>
      <w:r w:rsidRPr="00D266B8">
        <w:rPr>
          <w:rFonts w:ascii="Palatino Linotype" w:eastAsia="Calibri" w:hAnsi="Palatino Linotype" w:cs="Arial"/>
          <w:i/>
          <w:color w:val="000000"/>
          <w:sz w:val="22"/>
          <w:szCs w:val="22"/>
          <w:lang w:val="es-ES" w:eastAsia="es-MX"/>
        </w:rPr>
        <w:t>). Un Secretario de Acción Política.</w:t>
      </w:r>
    </w:p>
    <w:p w14:paraId="1CF65507" w14:textId="77777777" w:rsidR="00064357" w:rsidRPr="00D266B8" w:rsidRDefault="00064357" w:rsidP="00D266B8">
      <w:pPr>
        <w:pStyle w:val="Prrafodelista"/>
        <w:ind w:left="851" w:right="567"/>
        <w:rPr>
          <w:rFonts w:ascii="Palatino Linotype" w:eastAsia="Calibri" w:hAnsi="Palatino Linotype" w:cs="Arial"/>
          <w:i/>
          <w:color w:val="000000"/>
          <w:sz w:val="22"/>
          <w:szCs w:val="22"/>
          <w:lang w:val="es-ES" w:eastAsia="es-MX"/>
        </w:rPr>
      </w:pPr>
      <w:proofErr w:type="spellStart"/>
      <w:proofErr w:type="gramStart"/>
      <w:r w:rsidRPr="00D266B8">
        <w:rPr>
          <w:rFonts w:ascii="Palatino Linotype" w:eastAsia="Calibri" w:hAnsi="Palatino Linotype" w:cs="Arial"/>
          <w:i/>
          <w:color w:val="000000"/>
          <w:sz w:val="22"/>
          <w:szCs w:val="22"/>
          <w:lang w:val="es-ES" w:eastAsia="es-MX"/>
        </w:rPr>
        <w:t>ee</w:t>
      </w:r>
      <w:proofErr w:type="spellEnd"/>
      <w:proofErr w:type="gramEnd"/>
      <w:r w:rsidRPr="00D266B8">
        <w:rPr>
          <w:rFonts w:ascii="Palatino Linotype" w:eastAsia="Calibri" w:hAnsi="Palatino Linotype" w:cs="Arial"/>
          <w:i/>
          <w:color w:val="000000"/>
          <w:sz w:val="22"/>
          <w:szCs w:val="22"/>
          <w:lang w:val="es-ES" w:eastAsia="es-MX"/>
        </w:rPr>
        <w:t>). Un Secretario de Relaciones.</w:t>
      </w:r>
    </w:p>
    <w:p w14:paraId="747B4561" w14:textId="77777777" w:rsidR="00064357" w:rsidRPr="00D266B8" w:rsidRDefault="00064357" w:rsidP="00D266B8">
      <w:pPr>
        <w:pStyle w:val="Prrafodelista"/>
        <w:ind w:left="851" w:right="567"/>
        <w:rPr>
          <w:rFonts w:ascii="Palatino Linotype" w:eastAsia="Calibri" w:hAnsi="Palatino Linotype" w:cs="Arial"/>
          <w:i/>
          <w:color w:val="000000"/>
          <w:sz w:val="22"/>
          <w:szCs w:val="22"/>
          <w:lang w:val="es-ES" w:eastAsia="es-MX"/>
        </w:rPr>
      </w:pPr>
      <w:proofErr w:type="spellStart"/>
      <w:proofErr w:type="gramStart"/>
      <w:r w:rsidRPr="00D266B8">
        <w:rPr>
          <w:rFonts w:ascii="Palatino Linotype" w:eastAsia="Calibri" w:hAnsi="Palatino Linotype" w:cs="Arial"/>
          <w:i/>
          <w:color w:val="000000"/>
          <w:sz w:val="22"/>
          <w:szCs w:val="22"/>
          <w:lang w:val="es-ES" w:eastAsia="es-MX"/>
        </w:rPr>
        <w:t>ff</w:t>
      </w:r>
      <w:proofErr w:type="spellEnd"/>
      <w:proofErr w:type="gramEnd"/>
      <w:r w:rsidRPr="00D266B8">
        <w:rPr>
          <w:rFonts w:ascii="Palatino Linotype" w:eastAsia="Calibri" w:hAnsi="Palatino Linotype" w:cs="Arial"/>
          <w:i/>
          <w:color w:val="000000"/>
          <w:sz w:val="22"/>
          <w:szCs w:val="22"/>
          <w:lang w:val="es-ES" w:eastAsia="es-MX"/>
        </w:rPr>
        <w:t>). Un Secretario de Vinculación Académica y Educativa</w:t>
      </w:r>
    </w:p>
    <w:p w14:paraId="11C5CAAD" w14:textId="7DDCDD9A" w:rsidR="00064357" w:rsidRPr="00D266B8" w:rsidRDefault="00064357" w:rsidP="00D266B8">
      <w:pPr>
        <w:pStyle w:val="Prrafodelista"/>
        <w:ind w:left="851" w:right="567"/>
        <w:rPr>
          <w:rFonts w:ascii="Palatino Linotype" w:eastAsia="Calibri" w:hAnsi="Palatino Linotype" w:cs="Arial"/>
          <w:i/>
          <w:color w:val="000000"/>
          <w:sz w:val="22"/>
          <w:szCs w:val="22"/>
          <w:lang w:val="es-ES" w:eastAsia="es-MX"/>
        </w:rPr>
      </w:pPr>
      <w:proofErr w:type="spellStart"/>
      <w:proofErr w:type="gramStart"/>
      <w:r w:rsidRPr="00D266B8">
        <w:rPr>
          <w:rFonts w:ascii="Palatino Linotype" w:eastAsia="Calibri" w:hAnsi="Palatino Linotype" w:cs="Arial"/>
          <w:i/>
          <w:color w:val="000000"/>
          <w:sz w:val="22"/>
          <w:szCs w:val="22"/>
          <w:lang w:val="es-ES" w:eastAsia="es-MX"/>
        </w:rPr>
        <w:t>gg</w:t>
      </w:r>
      <w:proofErr w:type="spellEnd"/>
      <w:proofErr w:type="gramEnd"/>
      <w:r w:rsidRPr="00D266B8">
        <w:rPr>
          <w:rFonts w:ascii="Palatino Linotype" w:eastAsia="Calibri" w:hAnsi="Palatino Linotype" w:cs="Arial"/>
          <w:i/>
          <w:color w:val="000000"/>
          <w:sz w:val="22"/>
          <w:szCs w:val="22"/>
          <w:lang w:val="es-ES" w:eastAsia="es-MX"/>
        </w:rPr>
        <w:t>). Un Secretario de Carrera Magisterial</w:t>
      </w:r>
      <w:r w:rsidR="00981AFD" w:rsidRPr="00D266B8">
        <w:rPr>
          <w:rFonts w:ascii="Palatino Linotype" w:eastAsia="Calibri" w:hAnsi="Palatino Linotype" w:cs="Arial"/>
          <w:i/>
          <w:color w:val="000000"/>
          <w:sz w:val="22"/>
          <w:szCs w:val="22"/>
          <w:lang w:val="es-ES" w:eastAsia="es-MX"/>
        </w:rPr>
        <w:t xml:space="preserve">, Carrera Docente, Carera </w:t>
      </w:r>
      <w:r w:rsidRPr="00D266B8">
        <w:rPr>
          <w:rFonts w:ascii="Palatino Linotype" w:eastAsia="Calibri" w:hAnsi="Palatino Linotype" w:cs="Arial"/>
          <w:i/>
          <w:color w:val="000000"/>
          <w:sz w:val="22"/>
          <w:szCs w:val="22"/>
          <w:lang w:val="es-ES" w:eastAsia="es-MX"/>
        </w:rPr>
        <w:t xml:space="preserve">Administrativa, Escalafón y Periodo Sabático </w:t>
      </w:r>
    </w:p>
    <w:p w14:paraId="1733E711" w14:textId="77777777" w:rsidR="00981AFD" w:rsidRPr="00D266B8" w:rsidRDefault="00064357" w:rsidP="00D266B8">
      <w:pPr>
        <w:pStyle w:val="Prrafodelista"/>
        <w:ind w:left="851" w:right="567"/>
        <w:rPr>
          <w:rFonts w:ascii="Palatino Linotype" w:eastAsia="Calibri" w:hAnsi="Palatino Linotype" w:cs="Arial"/>
          <w:i/>
          <w:color w:val="000000"/>
          <w:sz w:val="22"/>
          <w:szCs w:val="22"/>
          <w:lang w:val="es-ES" w:eastAsia="es-MX"/>
        </w:rPr>
      </w:pPr>
      <w:proofErr w:type="spellStart"/>
      <w:proofErr w:type="gramStart"/>
      <w:r w:rsidRPr="00D266B8">
        <w:rPr>
          <w:rFonts w:ascii="Palatino Linotype" w:eastAsia="Calibri" w:hAnsi="Palatino Linotype" w:cs="Arial"/>
          <w:i/>
          <w:color w:val="000000"/>
          <w:sz w:val="22"/>
          <w:szCs w:val="22"/>
          <w:lang w:val="es-ES" w:eastAsia="es-MX"/>
        </w:rPr>
        <w:t>h</w:t>
      </w:r>
      <w:r w:rsidR="00981AFD" w:rsidRPr="00D266B8">
        <w:rPr>
          <w:rFonts w:ascii="Palatino Linotype" w:eastAsia="Calibri" w:hAnsi="Palatino Linotype" w:cs="Arial"/>
          <w:i/>
          <w:color w:val="000000"/>
          <w:sz w:val="22"/>
          <w:szCs w:val="22"/>
          <w:lang w:val="es-ES" w:eastAsia="es-MX"/>
        </w:rPr>
        <w:t>h</w:t>
      </w:r>
      <w:proofErr w:type="spellEnd"/>
      <w:proofErr w:type="gramEnd"/>
      <w:r w:rsidRPr="00D266B8">
        <w:rPr>
          <w:rFonts w:ascii="Palatino Linotype" w:eastAsia="Calibri" w:hAnsi="Palatino Linotype" w:cs="Arial"/>
          <w:i/>
          <w:color w:val="000000"/>
          <w:sz w:val="22"/>
          <w:szCs w:val="22"/>
          <w:lang w:val="es-ES" w:eastAsia="es-MX"/>
        </w:rPr>
        <w:t xml:space="preserve">). Un Secretario de </w:t>
      </w:r>
      <w:proofErr w:type="spellStart"/>
      <w:r w:rsidRPr="00D266B8">
        <w:rPr>
          <w:rFonts w:ascii="Palatino Linotype" w:eastAsia="Calibri" w:hAnsi="Palatino Linotype" w:cs="Arial"/>
          <w:i/>
          <w:color w:val="000000"/>
          <w:sz w:val="22"/>
          <w:szCs w:val="22"/>
          <w:lang w:val="es-ES" w:eastAsia="es-MX"/>
        </w:rPr>
        <w:t>Jubilacinones</w:t>
      </w:r>
      <w:proofErr w:type="spellEnd"/>
      <w:r w:rsidRPr="00D266B8">
        <w:rPr>
          <w:rFonts w:ascii="Palatino Linotype" w:eastAsia="Calibri" w:hAnsi="Palatino Linotype" w:cs="Arial"/>
          <w:i/>
          <w:color w:val="000000"/>
          <w:sz w:val="22"/>
          <w:szCs w:val="22"/>
          <w:lang w:val="es-ES" w:eastAsia="es-MX"/>
        </w:rPr>
        <w:t xml:space="preserve"> y Pensiones.           </w:t>
      </w:r>
    </w:p>
    <w:p w14:paraId="393CCC2C" w14:textId="395AA431" w:rsidR="00064357" w:rsidRPr="00D266B8" w:rsidRDefault="00E970AF" w:rsidP="00D266B8">
      <w:pPr>
        <w:pStyle w:val="Prrafodelista"/>
        <w:ind w:left="851" w:right="567"/>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ii). Una Secretaria de Turismo</w:t>
      </w:r>
      <w:proofErr w:type="gramStart"/>
      <w:r w:rsidRPr="00D266B8">
        <w:rPr>
          <w:rFonts w:ascii="Palatino Linotype" w:eastAsia="Calibri" w:hAnsi="Palatino Linotype" w:cs="Arial"/>
          <w:i/>
          <w:color w:val="000000"/>
          <w:sz w:val="22"/>
          <w:szCs w:val="22"/>
          <w:lang w:val="es-ES" w:eastAsia="es-MX"/>
        </w:rPr>
        <w:t>.</w:t>
      </w:r>
      <w:r w:rsidR="00981AFD" w:rsidRPr="00D266B8">
        <w:rPr>
          <w:rFonts w:ascii="Palatino Linotype" w:eastAsia="Calibri" w:hAnsi="Palatino Linotype" w:cs="Arial"/>
          <w:i/>
          <w:color w:val="000000"/>
          <w:sz w:val="22"/>
          <w:szCs w:val="22"/>
          <w:lang w:val="es-ES" w:eastAsia="es-MX"/>
        </w:rPr>
        <w:t>“</w:t>
      </w:r>
      <w:proofErr w:type="gramEnd"/>
      <w:r w:rsidRPr="00D266B8">
        <w:rPr>
          <w:rFonts w:ascii="Palatino Linotype" w:eastAsia="Calibri" w:hAnsi="Palatino Linotype" w:cs="Arial"/>
          <w:i/>
          <w:color w:val="000000"/>
          <w:sz w:val="22"/>
          <w:szCs w:val="22"/>
          <w:lang w:val="es-ES" w:eastAsia="es-MX"/>
        </w:rPr>
        <w:t>(</w:t>
      </w:r>
      <w:r w:rsidR="00981AFD" w:rsidRPr="00D266B8">
        <w:rPr>
          <w:rFonts w:ascii="Palatino Linotype" w:eastAsia="Calibri" w:hAnsi="Palatino Linotype" w:cs="Arial"/>
          <w:i/>
          <w:color w:val="000000"/>
          <w:sz w:val="22"/>
          <w:szCs w:val="22"/>
          <w:lang w:val="es-ES" w:eastAsia="es-MX"/>
        </w:rPr>
        <w:t xml:space="preserve">Sic). </w:t>
      </w:r>
      <w:r w:rsidR="00064357" w:rsidRPr="00D266B8">
        <w:rPr>
          <w:rFonts w:ascii="Palatino Linotype" w:eastAsia="Calibri" w:hAnsi="Palatino Linotype" w:cs="Arial"/>
          <w:i/>
          <w:color w:val="000000"/>
          <w:sz w:val="22"/>
          <w:szCs w:val="22"/>
          <w:lang w:val="es-ES" w:eastAsia="es-MX"/>
        </w:rPr>
        <w:t xml:space="preserve">                                                               </w:t>
      </w:r>
    </w:p>
    <w:p w14:paraId="58BE605A" w14:textId="77777777" w:rsidR="00CD7147" w:rsidRPr="00D266B8" w:rsidRDefault="00CD7147" w:rsidP="00D266B8">
      <w:pPr>
        <w:pStyle w:val="Prrafodelista"/>
        <w:ind w:left="851" w:right="567"/>
        <w:rPr>
          <w:rFonts w:ascii="Palatino Linotype" w:eastAsia="Calibri" w:hAnsi="Palatino Linotype" w:cs="Arial"/>
          <w:i/>
          <w:color w:val="000000"/>
          <w:sz w:val="22"/>
          <w:szCs w:val="22"/>
          <w:lang w:val="es-ES" w:eastAsia="es-MX"/>
        </w:rPr>
      </w:pPr>
    </w:p>
    <w:p w14:paraId="30956B70" w14:textId="75D2AA2B" w:rsidR="00981AFD" w:rsidRPr="00D266B8" w:rsidRDefault="00981AFD" w:rsidP="00D266B8">
      <w:pPr>
        <w:pStyle w:val="Prrafodelista"/>
        <w:numPr>
          <w:ilvl w:val="0"/>
          <w:numId w:val="2"/>
        </w:numPr>
        <w:spacing w:before="240" w:after="240" w:line="360" w:lineRule="auto"/>
        <w:ind w:left="426" w:hanging="426"/>
        <w:jc w:val="both"/>
        <w:rPr>
          <w:rFonts w:ascii="Palatino Linotype" w:eastAsia="Calibri" w:hAnsi="Palatino Linotype" w:cs="Arial"/>
          <w:color w:val="000000"/>
          <w:lang w:val="es-ES" w:eastAsia="es-MX"/>
        </w:rPr>
      </w:pPr>
      <w:r w:rsidRPr="00D266B8">
        <w:rPr>
          <w:rFonts w:ascii="Palatino Linotype" w:eastAsia="Calibri" w:hAnsi="Palatino Linotype" w:cs="Arial"/>
          <w:color w:val="000000"/>
          <w:lang w:val="es-ES" w:eastAsia="es-MX"/>
        </w:rPr>
        <w:t>En los mismos Estatutos encontramos las atribuciones que tiene dicho Comité que son:</w:t>
      </w:r>
    </w:p>
    <w:p w14:paraId="2ACC2C77" w14:textId="76CFA3AE" w:rsidR="00981AFD" w:rsidRPr="00D266B8" w:rsidRDefault="00E970AF" w:rsidP="00D266B8">
      <w:pPr>
        <w:pStyle w:val="Prrafodelista"/>
        <w:spacing w:before="240" w:after="240" w:line="360" w:lineRule="auto"/>
        <w:ind w:left="851" w:right="567"/>
        <w:jc w:val="both"/>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w:t>
      </w:r>
      <w:r w:rsidR="00981AFD" w:rsidRPr="00D266B8">
        <w:rPr>
          <w:rFonts w:ascii="Palatino Linotype" w:eastAsia="Calibri" w:hAnsi="Palatino Linotype" w:cs="Arial"/>
          <w:b/>
          <w:i/>
          <w:color w:val="000000"/>
          <w:sz w:val="22"/>
          <w:szCs w:val="22"/>
          <w:lang w:val="es-ES" w:eastAsia="es-MX"/>
        </w:rPr>
        <w:t>Artículo 29</w:t>
      </w:r>
      <w:r w:rsidR="00981AFD" w:rsidRPr="00D266B8">
        <w:rPr>
          <w:rFonts w:ascii="Palatino Linotype" w:eastAsia="Calibri" w:hAnsi="Palatino Linotype" w:cs="Arial"/>
          <w:i/>
          <w:color w:val="000000"/>
          <w:sz w:val="22"/>
          <w:szCs w:val="22"/>
          <w:lang w:val="es-ES" w:eastAsia="es-MX"/>
        </w:rPr>
        <w:t>. Son atribuciones del Comité Ejecutivo Estatal:</w:t>
      </w:r>
    </w:p>
    <w:p w14:paraId="57A683CD" w14:textId="10F8F382" w:rsidR="00981AFD" w:rsidRPr="00D266B8" w:rsidRDefault="00981AFD" w:rsidP="00D266B8">
      <w:pPr>
        <w:pStyle w:val="Prrafodelista"/>
        <w:spacing w:before="240" w:after="240" w:line="360" w:lineRule="auto"/>
        <w:ind w:left="851" w:right="567"/>
        <w:jc w:val="both"/>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a). Estudiar y resolver los asuntos de interés general para la organización.</w:t>
      </w:r>
    </w:p>
    <w:p w14:paraId="11C0152C" w14:textId="470D7CF7" w:rsidR="00981AFD" w:rsidRPr="00D266B8" w:rsidRDefault="00981AFD" w:rsidP="00D266B8">
      <w:pPr>
        <w:pStyle w:val="Prrafodelista"/>
        <w:spacing w:before="240" w:after="240" w:line="360" w:lineRule="auto"/>
        <w:ind w:left="851" w:right="567"/>
        <w:jc w:val="both"/>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b). Llevar a la práctica las resoluciones y acuerdos que emanen de los Congresos y Consejos.</w:t>
      </w:r>
    </w:p>
    <w:p w14:paraId="27BE353F" w14:textId="25361774" w:rsidR="00981AFD" w:rsidRPr="00D266B8" w:rsidRDefault="00981AFD" w:rsidP="00D266B8">
      <w:pPr>
        <w:pStyle w:val="Prrafodelista"/>
        <w:spacing w:before="240" w:after="240" w:line="360" w:lineRule="auto"/>
        <w:ind w:left="851" w:right="567"/>
        <w:jc w:val="both"/>
        <w:rPr>
          <w:rFonts w:ascii="Palatino Linotype" w:eastAsia="Calibri" w:hAnsi="Palatino Linotype" w:cs="Arial"/>
          <w:i/>
          <w:color w:val="000000"/>
          <w:sz w:val="22"/>
          <w:szCs w:val="22"/>
          <w:lang w:val="es-ES" w:eastAsia="es-MX"/>
        </w:rPr>
      </w:pPr>
      <w:proofErr w:type="gramStart"/>
      <w:r w:rsidRPr="00D266B8">
        <w:rPr>
          <w:rFonts w:ascii="Palatino Linotype" w:eastAsia="Calibri" w:hAnsi="Palatino Linotype" w:cs="Arial"/>
          <w:i/>
          <w:color w:val="000000"/>
          <w:sz w:val="22"/>
          <w:szCs w:val="22"/>
          <w:lang w:val="es-ES" w:eastAsia="es-MX"/>
        </w:rPr>
        <w:t>c)</w:t>
      </w:r>
      <w:proofErr w:type="gramEnd"/>
      <w:r w:rsidRPr="00D266B8">
        <w:rPr>
          <w:rFonts w:ascii="Palatino Linotype" w:eastAsia="Calibri" w:hAnsi="Palatino Linotype" w:cs="Arial"/>
          <w:i/>
          <w:color w:val="000000"/>
          <w:sz w:val="22"/>
          <w:szCs w:val="22"/>
          <w:lang w:val="es-ES" w:eastAsia="es-MX"/>
        </w:rPr>
        <w:t>. Convocar  a los Congresos y Consejos.</w:t>
      </w:r>
    </w:p>
    <w:p w14:paraId="6B7FE9B8" w14:textId="3B8F2259" w:rsidR="00981AFD" w:rsidRPr="00D266B8" w:rsidRDefault="00981AFD" w:rsidP="00D266B8">
      <w:pPr>
        <w:pStyle w:val="Prrafodelista"/>
        <w:spacing w:before="240" w:after="240" w:line="360" w:lineRule="auto"/>
        <w:ind w:left="851" w:right="567"/>
        <w:jc w:val="both"/>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 xml:space="preserve">d). </w:t>
      </w:r>
      <w:r w:rsidR="001C02F3" w:rsidRPr="00D266B8">
        <w:rPr>
          <w:rFonts w:ascii="Palatino Linotype" w:eastAsia="Calibri" w:hAnsi="Palatino Linotype" w:cs="Arial"/>
          <w:i/>
          <w:color w:val="000000"/>
          <w:sz w:val="22"/>
          <w:szCs w:val="22"/>
          <w:lang w:val="es-ES" w:eastAsia="es-MX"/>
        </w:rPr>
        <w:t>Rendir un Informe sobre la gestión realizada, a la asamblea general de los Congresos y Consejos Estatales.</w:t>
      </w:r>
    </w:p>
    <w:p w14:paraId="755AE84F" w14:textId="227F2155" w:rsidR="001C02F3" w:rsidRPr="00D266B8" w:rsidRDefault="001C02F3" w:rsidP="00D266B8">
      <w:pPr>
        <w:pStyle w:val="Prrafodelista"/>
        <w:spacing w:before="240" w:after="240" w:line="360" w:lineRule="auto"/>
        <w:ind w:left="851" w:right="567"/>
        <w:jc w:val="both"/>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e). Conocer, tramitar y resolver lo conducente en los asuntos que le turnen los Comités Delegacionales, Representaciones Sindicales y los miembros del S.M.S.E.M.</w:t>
      </w:r>
    </w:p>
    <w:p w14:paraId="25074217" w14:textId="62079AEC" w:rsidR="001C02F3" w:rsidRPr="00D266B8" w:rsidRDefault="001C02F3" w:rsidP="00D266B8">
      <w:pPr>
        <w:pStyle w:val="Prrafodelista"/>
        <w:spacing w:before="240" w:after="240" w:line="360" w:lineRule="auto"/>
        <w:ind w:left="851" w:right="567"/>
        <w:jc w:val="both"/>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f). Coordinar el funcionamiento de las Comisiones Delegacionales y Representaciones Sindicales.</w:t>
      </w:r>
    </w:p>
    <w:p w14:paraId="4E0C86D1" w14:textId="0D3D19B7" w:rsidR="001C02F3" w:rsidRPr="00D266B8" w:rsidRDefault="001C02F3" w:rsidP="00D266B8">
      <w:pPr>
        <w:pStyle w:val="Prrafodelista"/>
        <w:spacing w:before="240" w:after="240" w:line="360" w:lineRule="auto"/>
        <w:ind w:left="851" w:right="567"/>
        <w:jc w:val="both"/>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g). Coordinar el funcionamiento de las Comisiones Especiales como lo establecen los Artículos 53 y 54 de estos estatutos.</w:t>
      </w:r>
    </w:p>
    <w:p w14:paraId="0C3CA2C5" w14:textId="3BE93F8F" w:rsidR="001C02F3" w:rsidRPr="00D266B8" w:rsidRDefault="001C02F3" w:rsidP="00D266B8">
      <w:pPr>
        <w:pStyle w:val="Prrafodelista"/>
        <w:spacing w:before="240" w:after="240" w:line="360" w:lineRule="auto"/>
        <w:ind w:left="851" w:right="567"/>
        <w:jc w:val="both"/>
        <w:rPr>
          <w:rFonts w:ascii="Palatino Linotype" w:eastAsia="Calibri" w:hAnsi="Palatino Linotype" w:cs="Arial"/>
          <w:i/>
          <w:color w:val="000000"/>
          <w:sz w:val="22"/>
          <w:szCs w:val="22"/>
          <w:lang w:val="es-ES" w:eastAsia="es-MX"/>
        </w:rPr>
      </w:pPr>
      <w:r w:rsidRPr="00D266B8">
        <w:rPr>
          <w:rFonts w:ascii="Palatino Linotype" w:eastAsia="Calibri" w:hAnsi="Palatino Linotype" w:cs="Arial"/>
          <w:i/>
          <w:color w:val="000000"/>
          <w:sz w:val="22"/>
          <w:szCs w:val="22"/>
          <w:lang w:val="es-ES" w:eastAsia="es-MX"/>
        </w:rPr>
        <w:t>h). Nombrar provisionalmente a los maestros que cubran las vacantes de las Secretarías del Comité Ejecutivo Estatal de conformidad con el Artículo 73 de estos estatutos.</w:t>
      </w:r>
      <w:r w:rsidR="00E970AF" w:rsidRPr="00D266B8">
        <w:rPr>
          <w:rFonts w:ascii="Palatino Linotype" w:eastAsia="Calibri" w:hAnsi="Palatino Linotype" w:cs="Arial"/>
          <w:i/>
          <w:color w:val="000000"/>
          <w:sz w:val="22"/>
          <w:szCs w:val="22"/>
          <w:lang w:val="es-ES" w:eastAsia="es-MX"/>
        </w:rPr>
        <w:t>”</w:t>
      </w:r>
    </w:p>
    <w:p w14:paraId="17595F82" w14:textId="77777777" w:rsidR="00F2164A" w:rsidRPr="00D266B8" w:rsidRDefault="00F2164A" w:rsidP="00D266B8">
      <w:pPr>
        <w:pStyle w:val="Prrafodelista"/>
        <w:spacing w:before="240" w:after="240" w:line="360" w:lineRule="auto"/>
        <w:ind w:left="851" w:right="567"/>
        <w:jc w:val="both"/>
        <w:rPr>
          <w:rFonts w:ascii="Palatino Linotype" w:eastAsia="Calibri" w:hAnsi="Palatino Linotype" w:cs="Arial"/>
          <w:i/>
          <w:color w:val="000000"/>
          <w:sz w:val="22"/>
          <w:szCs w:val="22"/>
          <w:lang w:val="es-ES" w:eastAsia="es-MX"/>
        </w:rPr>
      </w:pPr>
    </w:p>
    <w:p w14:paraId="26662571" w14:textId="489805E9" w:rsidR="009410DA" w:rsidRPr="00D266B8" w:rsidRDefault="00A77A75" w:rsidP="00D266B8">
      <w:pPr>
        <w:pStyle w:val="Prrafodelista"/>
        <w:numPr>
          <w:ilvl w:val="0"/>
          <w:numId w:val="2"/>
        </w:numPr>
        <w:spacing w:before="240" w:after="240" w:line="360" w:lineRule="auto"/>
        <w:ind w:left="426" w:right="-567" w:hanging="426"/>
        <w:jc w:val="both"/>
        <w:rPr>
          <w:rFonts w:ascii="Palatino Linotype" w:hAnsi="Palatino Linotype" w:cs="Arial"/>
        </w:rPr>
      </w:pPr>
      <w:r w:rsidRPr="00D266B8">
        <w:rPr>
          <w:rFonts w:ascii="Palatino Linotype" w:hAnsi="Palatino Linotype"/>
        </w:rPr>
        <w:t>Por lo que ante dichas consideraciones,</w:t>
      </w:r>
      <w:r w:rsidR="009410DA" w:rsidRPr="00D266B8">
        <w:rPr>
          <w:rFonts w:ascii="Palatino Linotype" w:hAnsi="Palatino Linotype"/>
        </w:rPr>
        <w:t xml:space="preserve"> conlleva a determinar que le reviste el carácter de información pública y además forma parte de las Obligaciones de Transparencia Específicas conforme a lo dispuesto en el artículos </w:t>
      </w:r>
      <w:r w:rsidR="009410DA" w:rsidRPr="00D266B8">
        <w:rPr>
          <w:rFonts w:ascii="Palatino Linotype" w:hAnsi="Palatino Linotype" w:cs="Arial"/>
          <w:lang w:eastAsia="es-MX"/>
        </w:rPr>
        <w:t xml:space="preserve">3 de la </w:t>
      </w:r>
      <w:r w:rsidR="009410DA" w:rsidRPr="00D266B8">
        <w:rPr>
          <w:rFonts w:ascii="Palatino Linotype" w:hAnsi="Palatino Linotype" w:cs="Arial"/>
          <w:bCs/>
          <w:lang w:eastAsia="es-MX"/>
        </w:rPr>
        <w:t>Ley de Transparencia y Acceso a la Información Pública del Estado de México y Municipios</w:t>
      </w:r>
      <w:r w:rsidR="009410DA" w:rsidRPr="00D266B8">
        <w:rPr>
          <w:rFonts w:ascii="Palatino Linotype" w:hAnsi="Palatino Linotype" w:cs="Arial"/>
          <w:bCs/>
          <w:i/>
          <w:lang w:eastAsia="es-MX"/>
        </w:rPr>
        <w:t xml:space="preserve">, </w:t>
      </w:r>
      <w:r w:rsidR="009410DA" w:rsidRPr="00D266B8">
        <w:rPr>
          <w:rFonts w:ascii="Palatino Linotype" w:hAnsi="Palatino Linotype" w:cs="Arial"/>
          <w:bCs/>
          <w:lang w:eastAsia="es-MX"/>
        </w:rPr>
        <w:t>por lo que se encuentra en posibilidades de entregar de</w:t>
      </w:r>
      <w:r w:rsidR="009410DA" w:rsidRPr="00D266B8">
        <w:rPr>
          <w:rFonts w:ascii="Palatino Linotype" w:hAnsi="Palatino Linotype" w:cs="Arial"/>
          <w:b/>
          <w:bCs/>
          <w:lang w:eastAsia="es-MX"/>
        </w:rPr>
        <w:t xml:space="preserve"> manera íntegra </w:t>
      </w:r>
      <w:r w:rsidR="009410DA" w:rsidRPr="00D266B8">
        <w:rPr>
          <w:rFonts w:ascii="Palatino Linotype" w:hAnsi="Palatino Linotype" w:cs="Arial"/>
          <w:bCs/>
          <w:lang w:eastAsia="es-MX"/>
        </w:rPr>
        <w:t xml:space="preserve"> el acta del XLII Consejo Estatal Ordinario del Sindicato de Maestros al Servicio del Estado de México.</w:t>
      </w:r>
    </w:p>
    <w:p w14:paraId="37B72523" w14:textId="77777777" w:rsidR="009410DA" w:rsidRPr="00D266B8" w:rsidRDefault="009410DA" w:rsidP="00D266B8">
      <w:pPr>
        <w:pStyle w:val="Prrafodelista"/>
        <w:spacing w:before="240" w:after="240" w:line="360" w:lineRule="auto"/>
        <w:ind w:left="426" w:right="-567"/>
        <w:jc w:val="both"/>
        <w:rPr>
          <w:rFonts w:ascii="Palatino Linotype" w:hAnsi="Palatino Linotype" w:cs="Arial"/>
        </w:rPr>
      </w:pPr>
    </w:p>
    <w:p w14:paraId="08187554" w14:textId="77777777" w:rsidR="009410DA" w:rsidRPr="00D266B8" w:rsidRDefault="009410DA" w:rsidP="00D266B8">
      <w:pPr>
        <w:pStyle w:val="Prrafodelista"/>
        <w:spacing w:before="240" w:after="240" w:line="360" w:lineRule="auto"/>
        <w:ind w:left="1070" w:right="334"/>
        <w:jc w:val="both"/>
        <w:rPr>
          <w:rFonts w:ascii="Palatino Linotype" w:hAnsi="Palatino Linotype" w:cs="Arial"/>
          <w:i/>
          <w:sz w:val="22"/>
          <w:lang w:eastAsia="es-MX"/>
        </w:rPr>
      </w:pPr>
      <w:r w:rsidRPr="00D266B8">
        <w:rPr>
          <w:rFonts w:ascii="Palatino Linotype" w:hAnsi="Palatino Linotype" w:cs="Arial"/>
          <w:b/>
          <w:bCs/>
          <w:i/>
          <w:sz w:val="22"/>
          <w:lang w:eastAsia="es-MX"/>
        </w:rPr>
        <w:t>“</w:t>
      </w:r>
      <w:r w:rsidRPr="00D266B8">
        <w:rPr>
          <w:rFonts w:ascii="Palatino Linotype" w:hAnsi="Palatino Linotype" w:cs="Arial"/>
          <w:b/>
          <w:bCs/>
          <w:i/>
          <w:sz w:val="22"/>
          <w:lang w:val="es-MX" w:eastAsia="es-MX"/>
        </w:rPr>
        <w:t xml:space="preserve">Artículo 3. </w:t>
      </w:r>
      <w:r w:rsidRPr="00D266B8">
        <w:rPr>
          <w:rFonts w:ascii="Palatino Linotype" w:hAnsi="Palatino Linotype" w:cs="Arial"/>
          <w:bCs/>
          <w:i/>
          <w:sz w:val="22"/>
          <w:lang w:val="es-MX" w:eastAsia="es-MX"/>
        </w:rPr>
        <w:t>Para los efectos de la presente Ley se entenderá por:</w:t>
      </w:r>
    </w:p>
    <w:p w14:paraId="2D59C12D" w14:textId="77777777" w:rsidR="009410DA" w:rsidRPr="00D266B8" w:rsidRDefault="009410DA" w:rsidP="00D266B8">
      <w:pPr>
        <w:pStyle w:val="Prrafodelista"/>
        <w:spacing w:before="240" w:after="240" w:line="360" w:lineRule="auto"/>
        <w:ind w:left="1070" w:right="334"/>
        <w:jc w:val="both"/>
        <w:rPr>
          <w:rFonts w:ascii="Palatino Linotype" w:hAnsi="Palatino Linotype" w:cs="Arial"/>
          <w:b/>
          <w:i/>
          <w:sz w:val="22"/>
          <w:lang w:eastAsia="es-MX"/>
        </w:rPr>
      </w:pPr>
      <w:r w:rsidRPr="00D266B8">
        <w:rPr>
          <w:rFonts w:ascii="Palatino Linotype" w:hAnsi="Palatino Linotype" w:cs="Arial"/>
          <w:b/>
          <w:i/>
          <w:sz w:val="22"/>
          <w:lang w:eastAsia="es-MX"/>
        </w:rPr>
        <w:t>…</w:t>
      </w:r>
    </w:p>
    <w:p w14:paraId="6754B4E3" w14:textId="70C440E0" w:rsidR="009410DA" w:rsidRPr="00D266B8" w:rsidRDefault="009410DA" w:rsidP="00D266B8">
      <w:pPr>
        <w:pStyle w:val="Prrafodelista"/>
        <w:spacing w:before="240" w:after="240" w:line="360" w:lineRule="auto"/>
        <w:ind w:left="1070" w:right="334"/>
        <w:jc w:val="both"/>
        <w:rPr>
          <w:rFonts w:ascii="Palatino Linotype" w:hAnsi="Palatino Linotype" w:cs="Arial"/>
          <w:i/>
          <w:sz w:val="22"/>
          <w:lang w:val="es-MX" w:eastAsia="es-MX"/>
        </w:rPr>
      </w:pPr>
      <w:r w:rsidRPr="00D266B8">
        <w:rPr>
          <w:rFonts w:ascii="Palatino Linotype" w:hAnsi="Palatino Linotype" w:cs="Arial"/>
          <w:b/>
          <w:bCs/>
          <w:i/>
          <w:sz w:val="22"/>
          <w:lang w:val="es-MX" w:eastAsia="es-MX"/>
        </w:rPr>
        <w:t xml:space="preserve">XI. Documento: </w:t>
      </w:r>
      <w:r w:rsidRPr="00D266B8">
        <w:rPr>
          <w:rFonts w:ascii="Palatino Linotype" w:hAnsi="Palatino Linotype" w:cs="Arial"/>
          <w:i/>
          <w:sz w:val="22"/>
          <w:lang w:val="es-MX" w:eastAsia="es-MX"/>
        </w:rPr>
        <w:t xml:space="preserve">Los expedientes, reportes, estudios, actas, resoluciones, oficios, correspondencia, acuerdos, directivas, directrices, circulares, contratos, </w:t>
      </w:r>
      <w:r w:rsidRPr="00D266B8">
        <w:rPr>
          <w:rFonts w:ascii="Palatino Linotype" w:hAnsi="Palatino Linotype" w:cs="Arial"/>
          <w:b/>
          <w:i/>
          <w:sz w:val="22"/>
          <w:lang w:val="es-MX" w:eastAsia="es-MX"/>
        </w:rPr>
        <w:t>convenios</w:t>
      </w:r>
      <w:r w:rsidRPr="00D266B8">
        <w:rPr>
          <w:rFonts w:ascii="Palatino Linotype" w:hAnsi="Palatino Linotype" w:cs="Arial"/>
          <w:i/>
          <w:sz w:val="22"/>
          <w:lang w:val="es-MX" w:eastAsia="es-MX"/>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holográfico;”(Sic). </w:t>
      </w:r>
    </w:p>
    <w:p w14:paraId="282A4B09" w14:textId="77777777" w:rsidR="009410DA" w:rsidRPr="00D266B8" w:rsidRDefault="009410DA" w:rsidP="00D266B8">
      <w:pPr>
        <w:pStyle w:val="Prrafodelista"/>
        <w:spacing w:before="240" w:after="240" w:line="360" w:lineRule="auto"/>
        <w:ind w:left="1070" w:right="334"/>
        <w:jc w:val="both"/>
        <w:rPr>
          <w:rFonts w:ascii="Palatino Linotype" w:hAnsi="Palatino Linotype" w:cs="Arial"/>
          <w:i/>
          <w:sz w:val="22"/>
          <w:lang w:eastAsia="es-MX"/>
        </w:rPr>
      </w:pPr>
    </w:p>
    <w:p w14:paraId="210F0A33" w14:textId="32770B56" w:rsidR="00981AFD" w:rsidRPr="00D266B8" w:rsidRDefault="00F2164A" w:rsidP="00D266B8">
      <w:pPr>
        <w:pStyle w:val="Prrafodelista"/>
        <w:numPr>
          <w:ilvl w:val="0"/>
          <w:numId w:val="2"/>
        </w:numPr>
        <w:spacing w:before="240" w:after="240" w:line="360" w:lineRule="auto"/>
        <w:ind w:left="426" w:hanging="426"/>
        <w:jc w:val="both"/>
        <w:rPr>
          <w:rFonts w:ascii="Palatino Linotype" w:eastAsia="Calibri" w:hAnsi="Palatino Linotype" w:cs="Arial"/>
          <w:color w:val="000000"/>
          <w:lang w:val="es-ES" w:eastAsia="es-MX"/>
        </w:rPr>
      </w:pPr>
      <w:r w:rsidRPr="00D266B8">
        <w:rPr>
          <w:rFonts w:ascii="Palatino Linotype" w:eastAsia="Calibri" w:hAnsi="Palatino Linotype" w:cs="Arial"/>
          <w:color w:val="000000"/>
          <w:lang w:val="es-ES" w:eastAsia="es-MX"/>
        </w:rPr>
        <w:t>Es así que derivado del análisis del presente recurso de revisión se determinó</w:t>
      </w:r>
      <w:r w:rsidR="00E65816" w:rsidRPr="00D266B8">
        <w:rPr>
          <w:rFonts w:ascii="Palatino Linotype" w:eastAsia="Calibri" w:hAnsi="Palatino Linotype" w:cs="Arial"/>
          <w:color w:val="000000"/>
          <w:lang w:val="es-ES" w:eastAsia="es-MX"/>
        </w:rPr>
        <w:t xml:space="preserve"> </w:t>
      </w:r>
      <w:r w:rsidRPr="00D266B8">
        <w:rPr>
          <w:rFonts w:ascii="Palatino Linotype" w:eastAsia="Calibri" w:hAnsi="Palatino Linotype" w:cs="Arial"/>
          <w:color w:val="000000"/>
          <w:lang w:val="es-ES" w:eastAsia="es-MX"/>
        </w:rPr>
        <w:t xml:space="preserve">que este </w:t>
      </w:r>
      <w:r w:rsidR="00E65816" w:rsidRPr="00D266B8">
        <w:rPr>
          <w:rFonts w:ascii="Palatino Linotype" w:eastAsia="Calibri" w:hAnsi="Palatino Linotype" w:cs="Arial"/>
          <w:color w:val="000000"/>
          <w:lang w:val="es-ES" w:eastAsia="es-MX"/>
        </w:rPr>
        <w:t xml:space="preserve">Órgano Garante está facultado para resolver sobre la </w:t>
      </w:r>
      <w:r w:rsidR="00A77A75" w:rsidRPr="00D266B8">
        <w:rPr>
          <w:rFonts w:ascii="Palatino Linotype" w:eastAsia="Calibri" w:hAnsi="Palatino Linotype" w:cs="Arial"/>
          <w:color w:val="000000"/>
          <w:lang w:val="es-ES" w:eastAsia="es-MX"/>
        </w:rPr>
        <w:t xml:space="preserve">desclasificación de la información como </w:t>
      </w:r>
      <w:r w:rsidR="00E65816" w:rsidRPr="00D266B8">
        <w:rPr>
          <w:rFonts w:ascii="Palatino Linotype" w:eastAsia="Calibri" w:hAnsi="Palatino Linotype" w:cs="Arial"/>
          <w:color w:val="000000"/>
          <w:lang w:val="es-ES" w:eastAsia="es-MX"/>
        </w:rPr>
        <w:t xml:space="preserve">confidencialidad por parte del Sindicato de Maestros al Servicio del Estado de México, ya que este Órgano tiene autoridad legítima para verificar el tratamiento correcto a los datos personales al momento de responder las solicitudes de información, por lo que el Sindicato de Maestros al Servicio </w:t>
      </w:r>
      <w:r w:rsidR="00E65816" w:rsidRPr="00D266B8">
        <w:rPr>
          <w:rFonts w:ascii="Palatino Linotype" w:eastAsia="Calibri" w:hAnsi="Palatino Linotype" w:cs="Arial"/>
          <w:color w:val="000000"/>
          <w:lang w:val="es-ES" w:eastAsia="es-MX"/>
        </w:rPr>
        <w:lastRenderedPageBreak/>
        <w:t xml:space="preserve">del Estado de México al ser integrado por servidores públicos y que ejercen actos de autoridad, están sujetos a un régimen amplio de </w:t>
      </w:r>
      <w:r w:rsidR="00DE4873" w:rsidRPr="00D266B8">
        <w:rPr>
          <w:rFonts w:ascii="Palatino Linotype" w:eastAsia="Calibri" w:hAnsi="Palatino Linotype" w:cs="Arial"/>
          <w:color w:val="000000"/>
          <w:lang w:val="es-ES" w:eastAsia="es-MX"/>
        </w:rPr>
        <w:t>publicida</w:t>
      </w:r>
      <w:r w:rsidR="00E65816" w:rsidRPr="00D266B8">
        <w:rPr>
          <w:rFonts w:ascii="Palatino Linotype" w:eastAsia="Calibri" w:hAnsi="Palatino Linotype" w:cs="Arial"/>
          <w:color w:val="000000"/>
          <w:lang w:val="es-ES" w:eastAsia="es-MX"/>
        </w:rPr>
        <w:t>d.</w:t>
      </w:r>
    </w:p>
    <w:p w14:paraId="53032E46" w14:textId="77777777" w:rsidR="00E65816" w:rsidRPr="00D266B8" w:rsidRDefault="00E65816" w:rsidP="00D266B8">
      <w:pPr>
        <w:pStyle w:val="Prrafodelista"/>
        <w:spacing w:before="240" w:after="240" w:line="360" w:lineRule="auto"/>
        <w:ind w:left="426"/>
        <w:jc w:val="both"/>
        <w:rPr>
          <w:rFonts w:ascii="Palatino Linotype" w:eastAsia="Calibri" w:hAnsi="Palatino Linotype" w:cs="Arial"/>
          <w:color w:val="000000"/>
          <w:lang w:val="es-ES" w:eastAsia="es-MX"/>
        </w:rPr>
      </w:pPr>
    </w:p>
    <w:p w14:paraId="627D205E" w14:textId="3AAE5FB2" w:rsidR="00DE4873" w:rsidRPr="00D266B8" w:rsidRDefault="00DE4873" w:rsidP="00D266B8">
      <w:pPr>
        <w:pStyle w:val="Prrafodelista"/>
        <w:numPr>
          <w:ilvl w:val="0"/>
          <w:numId w:val="2"/>
        </w:numPr>
        <w:spacing w:before="240" w:after="240" w:line="360" w:lineRule="auto"/>
        <w:ind w:left="426" w:hanging="426"/>
        <w:jc w:val="both"/>
        <w:rPr>
          <w:rFonts w:ascii="Palatino Linotype" w:hAnsi="Palatino Linotype"/>
        </w:rPr>
      </w:pPr>
      <w:r w:rsidRPr="00D266B8">
        <w:rPr>
          <w:rFonts w:ascii="Palatino Linotype" w:eastAsia="Times New Roman" w:hAnsi="Palatino Linotype" w:cs="Arial"/>
          <w:lang w:val="es-ES"/>
        </w:rPr>
        <w:t xml:space="preserve">Por lo anteriormente expuesto, resultan fundadas las razones o motivos de inconformidad hechos valer por el </w:t>
      </w:r>
      <w:r w:rsidRPr="00D266B8">
        <w:rPr>
          <w:rFonts w:ascii="Palatino Linotype" w:eastAsia="Times New Roman" w:hAnsi="Palatino Linotype" w:cs="Arial"/>
          <w:b/>
          <w:lang w:val="es-ES"/>
        </w:rPr>
        <w:t>RECURRENTE</w:t>
      </w:r>
      <w:r w:rsidRPr="00D266B8">
        <w:rPr>
          <w:rFonts w:ascii="Palatino Linotype" w:eastAsia="Times New Roman" w:hAnsi="Palatino Linotype"/>
          <w:b/>
          <w:lang w:val="es-MX"/>
        </w:rPr>
        <w:t xml:space="preserve">, </w:t>
      </w:r>
      <w:r w:rsidRPr="00D266B8">
        <w:rPr>
          <w:rFonts w:ascii="Palatino Linotype" w:eastAsia="Times New Roman" w:hAnsi="Palatino Linotype"/>
          <w:lang w:val="es-MX"/>
        </w:rPr>
        <w:t>toda vez que se actualiza la hipótesis de procedencia</w:t>
      </w:r>
      <w:r w:rsidRPr="00D266B8">
        <w:rPr>
          <w:rFonts w:ascii="Palatino Linotype" w:eastAsia="Times New Roman" w:hAnsi="Palatino Linotype"/>
          <w:b/>
          <w:lang w:val="es-MX"/>
        </w:rPr>
        <w:t xml:space="preserve"> </w:t>
      </w:r>
      <w:r w:rsidRPr="00D266B8">
        <w:rPr>
          <w:rFonts w:ascii="Palatino Linotype" w:eastAsia="Times New Roman" w:hAnsi="Palatino Linotype" w:cs="Arial"/>
          <w:lang w:val="es-MX" w:eastAsia="es-MX"/>
        </w:rPr>
        <w:t xml:space="preserve">contenidas en </w:t>
      </w:r>
      <w:r w:rsidRPr="00D266B8">
        <w:rPr>
          <w:rFonts w:ascii="Palatino Linotype" w:eastAsia="Times New Roman" w:hAnsi="Palatino Linotype" w:cs="Arial"/>
          <w:lang w:val="es-ES" w:eastAsia="es-MX"/>
        </w:rPr>
        <w:t xml:space="preserve">el artículo 179, fracción V de la </w:t>
      </w:r>
      <w:r w:rsidRPr="00D266B8">
        <w:rPr>
          <w:rFonts w:ascii="Palatino Linotype" w:eastAsia="Calibri" w:hAnsi="Palatino Linotype" w:cs="Arial"/>
          <w:b/>
          <w:lang w:val="es-ES"/>
        </w:rPr>
        <w:t>Ley de Transparencia y Acceso a la Información Pública del Estado de México y Municipios</w:t>
      </w:r>
      <w:r w:rsidRPr="00D266B8">
        <w:rPr>
          <w:rFonts w:ascii="Palatino Linotype" w:eastAsia="Times New Roman" w:hAnsi="Palatino Linotype" w:cs="Arial"/>
          <w:lang w:val="es-ES" w:eastAsia="es-MX"/>
        </w:rPr>
        <w:t>, por lo que</w:t>
      </w:r>
      <w:r w:rsidR="00A77A75" w:rsidRPr="00D266B8">
        <w:rPr>
          <w:rFonts w:ascii="Palatino Linotype" w:eastAsia="Times New Roman" w:hAnsi="Palatino Linotype" w:cs="Arial"/>
          <w:lang w:val="es-ES" w:eastAsia="es-MX"/>
        </w:rPr>
        <w:t xml:space="preserve"> resulta procedente entregar la documental en su versión íntegra, es decir, sin que se testen los nombres de los que aparecen en ella y las firmas de la misma manera, por lo que</w:t>
      </w:r>
      <w:r w:rsidRPr="00D266B8">
        <w:rPr>
          <w:rFonts w:ascii="Palatino Linotype" w:eastAsia="Times New Roman" w:hAnsi="Palatino Linotype" w:cs="Arial"/>
          <w:lang w:val="es-ES" w:eastAsia="es-MX"/>
        </w:rPr>
        <w:t xml:space="preserve"> este Órgano Garante emite los siguientes:</w:t>
      </w:r>
    </w:p>
    <w:p w14:paraId="33A7787E" w14:textId="4E99F605" w:rsidR="00355A67" w:rsidRPr="00D266B8" w:rsidRDefault="00F74CEB" w:rsidP="00D266B8">
      <w:pPr>
        <w:spacing w:before="240" w:after="240" w:line="360" w:lineRule="auto"/>
        <w:jc w:val="both"/>
        <w:rPr>
          <w:rFonts w:ascii="Palatino Linotype" w:eastAsia="Calibri" w:hAnsi="Palatino Linotype"/>
          <w:b/>
          <w:lang w:val="es-ES"/>
        </w:rPr>
      </w:pPr>
      <w:r w:rsidRPr="00D266B8">
        <w:rPr>
          <w:rFonts w:ascii="Palatino Linotype" w:eastAsia="Calibri" w:hAnsi="Palatino Linotype"/>
          <w:b/>
          <w:noProof/>
          <w:lang w:val="es-MX" w:eastAsia="es-MX"/>
        </w:rPr>
        <mc:AlternateContent>
          <mc:Choice Requires="wps">
            <w:drawing>
              <wp:anchor distT="0" distB="0" distL="114300" distR="114300" simplePos="0" relativeHeight="251659264" behindDoc="0" locked="0" layoutInCell="1" allowOverlap="1" wp14:anchorId="52C388C8" wp14:editId="64981328">
                <wp:simplePos x="0" y="0"/>
                <wp:positionH relativeFrom="margin">
                  <wp:align>right</wp:align>
                </wp:positionH>
                <wp:positionV relativeFrom="paragraph">
                  <wp:posOffset>104774</wp:posOffset>
                </wp:positionV>
                <wp:extent cx="5038725" cy="381952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038725" cy="381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DF74A"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45.55pt,8.25pt" to="742.3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" strokecolor="#4f81bd [3204]" strokeweight="2pt">
                <v:shadow on="t" color="black" opacity="24903f" origin=",.5" offset="0,.55556mm"/>
                <w10:wrap anchorx="margin"/>
              </v:line>
            </w:pict>
          </mc:Fallback>
        </mc:AlternateContent>
      </w:r>
    </w:p>
    <w:p w14:paraId="31DA5FCA" w14:textId="35169933" w:rsidR="00A77A75" w:rsidRPr="00D266B8" w:rsidRDefault="00A77A75" w:rsidP="00D266B8">
      <w:pPr>
        <w:spacing w:before="240" w:after="240" w:line="360" w:lineRule="auto"/>
        <w:jc w:val="both"/>
        <w:rPr>
          <w:rFonts w:ascii="Palatino Linotype" w:eastAsia="Calibri" w:hAnsi="Palatino Linotype"/>
          <w:b/>
          <w:lang w:val="es-ES"/>
        </w:rPr>
      </w:pPr>
    </w:p>
    <w:p w14:paraId="2199A2AC" w14:textId="559A3E6B" w:rsidR="00A77A75" w:rsidRPr="00D266B8" w:rsidRDefault="00A77A75" w:rsidP="00D266B8">
      <w:pPr>
        <w:spacing w:before="240" w:after="240" w:line="360" w:lineRule="auto"/>
        <w:jc w:val="both"/>
        <w:rPr>
          <w:rFonts w:ascii="Palatino Linotype" w:eastAsia="Calibri" w:hAnsi="Palatino Linotype"/>
          <w:b/>
          <w:lang w:val="es-ES"/>
        </w:rPr>
      </w:pPr>
    </w:p>
    <w:p w14:paraId="1E02759B" w14:textId="46C15F14" w:rsidR="00A77A75" w:rsidRPr="00D266B8" w:rsidRDefault="00A77A75" w:rsidP="00D266B8">
      <w:pPr>
        <w:spacing w:before="240" w:after="240" w:line="360" w:lineRule="auto"/>
        <w:jc w:val="both"/>
        <w:rPr>
          <w:rFonts w:ascii="Palatino Linotype" w:eastAsia="Calibri" w:hAnsi="Palatino Linotype"/>
          <w:b/>
          <w:lang w:val="es-ES"/>
        </w:rPr>
      </w:pPr>
    </w:p>
    <w:p w14:paraId="5F667BF8" w14:textId="77777777" w:rsidR="00A77A75" w:rsidRPr="00D266B8" w:rsidRDefault="00A77A75" w:rsidP="00D266B8">
      <w:pPr>
        <w:spacing w:before="240" w:after="240" w:line="360" w:lineRule="auto"/>
        <w:jc w:val="both"/>
        <w:rPr>
          <w:rFonts w:ascii="Palatino Linotype" w:eastAsia="Calibri" w:hAnsi="Palatino Linotype"/>
          <w:b/>
          <w:lang w:val="es-ES"/>
        </w:rPr>
      </w:pPr>
    </w:p>
    <w:p w14:paraId="79AECFED" w14:textId="77777777" w:rsidR="00A77A75" w:rsidRPr="00D266B8" w:rsidRDefault="00A77A75" w:rsidP="00D266B8">
      <w:pPr>
        <w:spacing w:before="240" w:after="240" w:line="360" w:lineRule="auto"/>
        <w:jc w:val="both"/>
        <w:rPr>
          <w:rFonts w:ascii="Palatino Linotype" w:eastAsia="Calibri" w:hAnsi="Palatino Linotype"/>
          <w:b/>
          <w:lang w:val="es-ES"/>
        </w:rPr>
      </w:pPr>
    </w:p>
    <w:p w14:paraId="5DBE909C" w14:textId="77777777" w:rsidR="00A77A75" w:rsidRPr="00D266B8" w:rsidRDefault="00A77A75" w:rsidP="00D266B8">
      <w:pPr>
        <w:spacing w:before="240" w:after="240" w:line="360" w:lineRule="auto"/>
        <w:jc w:val="both"/>
        <w:rPr>
          <w:rFonts w:ascii="Palatino Linotype" w:eastAsia="Calibri" w:hAnsi="Palatino Linotype"/>
          <w:b/>
          <w:lang w:val="es-ES"/>
        </w:rPr>
      </w:pPr>
    </w:p>
    <w:p w14:paraId="006F04E2" w14:textId="77777777" w:rsidR="00A77A75" w:rsidRPr="00D266B8" w:rsidRDefault="00A77A75" w:rsidP="00D266B8">
      <w:pPr>
        <w:spacing w:before="240" w:after="240" w:line="360" w:lineRule="auto"/>
        <w:jc w:val="both"/>
        <w:rPr>
          <w:rFonts w:ascii="Palatino Linotype" w:eastAsia="Calibri" w:hAnsi="Palatino Linotype"/>
          <w:b/>
          <w:lang w:val="es-ES"/>
        </w:rPr>
      </w:pPr>
    </w:p>
    <w:p w14:paraId="04AD15A3" w14:textId="77777777" w:rsidR="00467D23" w:rsidRPr="00D266B8" w:rsidRDefault="00467D23" w:rsidP="00D266B8">
      <w:pPr>
        <w:spacing w:before="240" w:after="240" w:line="360" w:lineRule="auto"/>
        <w:jc w:val="both"/>
        <w:rPr>
          <w:rFonts w:ascii="Palatino Linotype" w:hAnsi="Palatino Linotype"/>
        </w:rPr>
      </w:pPr>
    </w:p>
    <w:p w14:paraId="06E5BB70" w14:textId="573D3C40" w:rsidR="00ED131F" w:rsidRPr="00D266B8" w:rsidRDefault="00ED131F" w:rsidP="00D266B8">
      <w:pPr>
        <w:pStyle w:val="Ttulo1"/>
        <w:jc w:val="center"/>
        <w:rPr>
          <w:rFonts w:eastAsia="Calibri"/>
          <w:b w:val="0"/>
          <w:szCs w:val="24"/>
          <w:lang w:val="es-ES" w:eastAsia="es-ES"/>
        </w:rPr>
      </w:pPr>
      <w:bookmarkStart w:id="48" w:name="_Toc447183492"/>
      <w:bookmarkStart w:id="49" w:name="_Toc450120667"/>
      <w:bookmarkStart w:id="50" w:name="_Toc461555895"/>
      <w:bookmarkStart w:id="51" w:name="_Toc492590390"/>
      <w:bookmarkStart w:id="52" w:name="_Toc516494416"/>
      <w:bookmarkStart w:id="53" w:name="_Toc516494484"/>
      <w:r w:rsidRPr="00D266B8">
        <w:rPr>
          <w:rFonts w:eastAsia="Calibri"/>
          <w:szCs w:val="24"/>
          <w:lang w:val="es-ES" w:eastAsia="es-ES"/>
        </w:rPr>
        <w:lastRenderedPageBreak/>
        <w:t>R</w:t>
      </w:r>
      <w:r w:rsidR="00AE4C5A" w:rsidRPr="00D266B8">
        <w:rPr>
          <w:rFonts w:eastAsia="Calibri"/>
          <w:szCs w:val="24"/>
          <w:lang w:val="es-ES" w:eastAsia="es-ES"/>
        </w:rPr>
        <w:t xml:space="preserve"> </w:t>
      </w:r>
      <w:r w:rsidRPr="00D266B8">
        <w:rPr>
          <w:rFonts w:eastAsia="Calibri"/>
          <w:szCs w:val="24"/>
          <w:lang w:val="es-ES" w:eastAsia="es-ES"/>
        </w:rPr>
        <w:t>E</w:t>
      </w:r>
      <w:r w:rsidR="00AE4C5A" w:rsidRPr="00D266B8">
        <w:rPr>
          <w:rFonts w:eastAsia="Calibri"/>
          <w:szCs w:val="24"/>
          <w:lang w:val="es-ES" w:eastAsia="es-ES"/>
        </w:rPr>
        <w:t xml:space="preserve"> </w:t>
      </w:r>
      <w:r w:rsidRPr="00D266B8">
        <w:rPr>
          <w:rFonts w:eastAsia="Calibri"/>
          <w:szCs w:val="24"/>
          <w:lang w:val="es-ES" w:eastAsia="es-ES"/>
        </w:rPr>
        <w:t>S</w:t>
      </w:r>
      <w:r w:rsidR="00AE4C5A" w:rsidRPr="00D266B8">
        <w:rPr>
          <w:rFonts w:eastAsia="Calibri"/>
          <w:szCs w:val="24"/>
          <w:lang w:val="es-ES" w:eastAsia="es-ES"/>
        </w:rPr>
        <w:t xml:space="preserve"> </w:t>
      </w:r>
      <w:r w:rsidRPr="00D266B8">
        <w:rPr>
          <w:rFonts w:eastAsia="Calibri"/>
          <w:szCs w:val="24"/>
          <w:lang w:val="es-ES" w:eastAsia="es-ES"/>
        </w:rPr>
        <w:t>O</w:t>
      </w:r>
      <w:r w:rsidR="00AE4C5A" w:rsidRPr="00D266B8">
        <w:rPr>
          <w:rFonts w:eastAsia="Calibri"/>
          <w:szCs w:val="24"/>
          <w:lang w:val="es-ES" w:eastAsia="es-ES"/>
        </w:rPr>
        <w:t xml:space="preserve"> </w:t>
      </w:r>
      <w:r w:rsidRPr="00D266B8">
        <w:rPr>
          <w:rFonts w:eastAsia="Calibri"/>
          <w:szCs w:val="24"/>
          <w:lang w:val="es-ES" w:eastAsia="es-ES"/>
        </w:rPr>
        <w:t>L</w:t>
      </w:r>
      <w:r w:rsidR="00AE4C5A" w:rsidRPr="00D266B8">
        <w:rPr>
          <w:rFonts w:eastAsia="Calibri"/>
          <w:szCs w:val="24"/>
          <w:lang w:val="es-ES" w:eastAsia="es-ES"/>
        </w:rPr>
        <w:t xml:space="preserve"> </w:t>
      </w:r>
      <w:r w:rsidRPr="00D266B8">
        <w:rPr>
          <w:rFonts w:eastAsia="Calibri"/>
          <w:szCs w:val="24"/>
          <w:lang w:val="es-ES" w:eastAsia="es-ES"/>
        </w:rPr>
        <w:t>U</w:t>
      </w:r>
      <w:r w:rsidR="00AE4C5A" w:rsidRPr="00D266B8">
        <w:rPr>
          <w:rFonts w:eastAsia="Calibri"/>
          <w:szCs w:val="24"/>
          <w:lang w:val="es-ES" w:eastAsia="es-ES"/>
        </w:rPr>
        <w:t xml:space="preserve"> </w:t>
      </w:r>
      <w:r w:rsidRPr="00D266B8">
        <w:rPr>
          <w:rFonts w:eastAsia="Calibri"/>
          <w:szCs w:val="24"/>
          <w:lang w:val="es-ES" w:eastAsia="es-ES"/>
        </w:rPr>
        <w:t>T</w:t>
      </w:r>
      <w:r w:rsidR="00AE4C5A" w:rsidRPr="00D266B8">
        <w:rPr>
          <w:rFonts w:eastAsia="Calibri"/>
          <w:szCs w:val="24"/>
          <w:lang w:val="es-ES" w:eastAsia="es-ES"/>
        </w:rPr>
        <w:t xml:space="preserve"> </w:t>
      </w:r>
      <w:r w:rsidRPr="00D266B8">
        <w:rPr>
          <w:rFonts w:eastAsia="Calibri"/>
          <w:szCs w:val="24"/>
          <w:lang w:val="es-ES" w:eastAsia="es-ES"/>
        </w:rPr>
        <w:t>I</w:t>
      </w:r>
      <w:r w:rsidR="00AE4C5A" w:rsidRPr="00D266B8">
        <w:rPr>
          <w:rFonts w:eastAsia="Calibri"/>
          <w:szCs w:val="24"/>
          <w:lang w:val="es-ES" w:eastAsia="es-ES"/>
        </w:rPr>
        <w:t xml:space="preserve"> </w:t>
      </w:r>
      <w:r w:rsidRPr="00D266B8">
        <w:rPr>
          <w:rFonts w:eastAsia="Calibri"/>
          <w:szCs w:val="24"/>
          <w:lang w:val="es-ES" w:eastAsia="es-ES"/>
        </w:rPr>
        <w:t>V</w:t>
      </w:r>
      <w:r w:rsidR="00AE4C5A" w:rsidRPr="00D266B8">
        <w:rPr>
          <w:rFonts w:eastAsia="Calibri"/>
          <w:szCs w:val="24"/>
          <w:lang w:val="es-ES" w:eastAsia="es-ES"/>
        </w:rPr>
        <w:t xml:space="preserve"> </w:t>
      </w:r>
      <w:r w:rsidRPr="00D266B8">
        <w:rPr>
          <w:rFonts w:eastAsia="Calibri"/>
          <w:szCs w:val="24"/>
          <w:lang w:val="es-ES" w:eastAsia="es-ES"/>
        </w:rPr>
        <w:t>O</w:t>
      </w:r>
      <w:r w:rsidR="00AE4C5A" w:rsidRPr="00D266B8">
        <w:rPr>
          <w:rFonts w:eastAsia="Calibri"/>
          <w:szCs w:val="24"/>
          <w:lang w:val="es-ES" w:eastAsia="es-ES"/>
        </w:rPr>
        <w:t xml:space="preserve"> </w:t>
      </w:r>
      <w:r w:rsidRPr="00D266B8">
        <w:rPr>
          <w:rFonts w:eastAsia="Calibri"/>
          <w:szCs w:val="24"/>
          <w:lang w:val="es-ES" w:eastAsia="es-ES"/>
        </w:rPr>
        <w:t>S</w:t>
      </w:r>
      <w:bookmarkEnd w:id="48"/>
      <w:bookmarkEnd w:id="49"/>
      <w:bookmarkEnd w:id="50"/>
      <w:bookmarkEnd w:id="51"/>
      <w:bookmarkEnd w:id="52"/>
      <w:bookmarkEnd w:id="53"/>
      <w:r w:rsidR="00AE4C5A" w:rsidRPr="00D266B8">
        <w:rPr>
          <w:rFonts w:eastAsia="Calibri"/>
          <w:szCs w:val="24"/>
          <w:lang w:val="es-ES" w:eastAsia="es-ES"/>
        </w:rPr>
        <w:t xml:space="preserve"> </w:t>
      </w:r>
    </w:p>
    <w:p w14:paraId="36545E34" w14:textId="77777777" w:rsidR="00ED131F" w:rsidRPr="00D266B8" w:rsidRDefault="00ED131F" w:rsidP="00D266B8">
      <w:pPr>
        <w:rPr>
          <w:lang w:val="es-ES"/>
        </w:rPr>
      </w:pPr>
    </w:p>
    <w:p w14:paraId="651CDF46" w14:textId="47ABAAD3" w:rsidR="00BC3105" w:rsidRPr="00D266B8" w:rsidRDefault="00BC3105" w:rsidP="00D266B8">
      <w:pPr>
        <w:spacing w:before="240" w:after="360" w:line="360" w:lineRule="auto"/>
        <w:jc w:val="both"/>
        <w:rPr>
          <w:rFonts w:ascii="Palatino Linotype" w:eastAsia="Calibri" w:hAnsi="Palatino Linotype" w:cs="Arial"/>
          <w:bCs/>
          <w:lang w:val="es-ES"/>
        </w:rPr>
      </w:pPr>
      <w:bookmarkStart w:id="54" w:name="_Toc452722828"/>
      <w:bookmarkStart w:id="55" w:name="_Toc453862119"/>
      <w:r w:rsidRPr="00D266B8">
        <w:rPr>
          <w:rFonts w:ascii="Palatino Linotype" w:eastAsia="Times New Roman" w:hAnsi="Palatino Linotype" w:cs="Arial"/>
          <w:b/>
        </w:rPr>
        <w:t xml:space="preserve">PRIMERO. </w:t>
      </w:r>
      <w:r w:rsidRPr="00D266B8">
        <w:rPr>
          <w:rFonts w:ascii="Palatino Linotype" w:eastAsia="Times New Roman" w:hAnsi="Palatino Linotype" w:cs="Arial"/>
          <w:lang w:val="es-ES"/>
        </w:rPr>
        <w:t xml:space="preserve">Resultan fundadas las razones y motivos de inconformidad hechos valer por </w:t>
      </w:r>
      <w:r w:rsidR="00705AF6" w:rsidRPr="00705AF6">
        <w:rPr>
          <w:rFonts w:ascii="Palatino Linotype" w:eastAsia="Times New Roman" w:hAnsi="Palatino Linotype" w:cs="Arial"/>
          <w:highlight w:val="black"/>
          <w:lang w:val="es-ES"/>
        </w:rPr>
        <w:t>---------------------------------------------</w:t>
      </w:r>
      <w:r w:rsidR="00705AF6">
        <w:rPr>
          <w:rFonts w:ascii="Palatino Linotype" w:eastAsia="Times New Roman" w:hAnsi="Palatino Linotype" w:cs="Arial"/>
          <w:lang w:val="es-ES"/>
        </w:rPr>
        <w:t xml:space="preserve"> </w:t>
      </w:r>
      <w:r w:rsidRPr="00D266B8">
        <w:rPr>
          <w:rFonts w:ascii="Palatino Linotype" w:eastAsia="Calibri" w:hAnsi="Palatino Linotype" w:cs="Arial"/>
          <w:lang w:val="es-ES"/>
        </w:rPr>
        <w:t xml:space="preserve">en el recurso de revisión </w:t>
      </w:r>
      <w:r w:rsidRPr="00D266B8">
        <w:rPr>
          <w:rFonts w:ascii="Palatino Linotype" w:eastAsia="Times New Roman" w:hAnsi="Palatino Linotype" w:cs="Times New Roman"/>
          <w:b/>
        </w:rPr>
        <w:t xml:space="preserve">00958/INFOEM/IP/RR/2018 </w:t>
      </w:r>
      <w:r w:rsidR="00DE4873" w:rsidRPr="00D266B8">
        <w:rPr>
          <w:rFonts w:ascii="Palatino Linotype" w:eastAsia="Times New Roman" w:hAnsi="Palatino Linotype" w:cs="Times New Roman"/>
        </w:rPr>
        <w:t>en términos del</w:t>
      </w:r>
      <w:r w:rsidRPr="00D266B8">
        <w:rPr>
          <w:rFonts w:ascii="Palatino Linotype" w:eastAsia="Times New Roman" w:hAnsi="Palatino Linotype" w:cs="Times New Roman"/>
        </w:rPr>
        <w:t xml:space="preserve"> </w:t>
      </w:r>
      <w:r w:rsidR="00DE4873" w:rsidRPr="00D266B8">
        <w:rPr>
          <w:rFonts w:ascii="Palatino Linotype" w:eastAsia="Times New Roman" w:hAnsi="Palatino Linotype" w:cs="Times New Roman"/>
        </w:rPr>
        <w:t>considerando</w:t>
      </w:r>
      <w:r w:rsidRPr="00D266B8">
        <w:rPr>
          <w:rFonts w:ascii="Palatino Linotype" w:eastAsia="Times New Roman" w:hAnsi="Palatino Linotype" w:cs="Times New Roman"/>
        </w:rPr>
        <w:t xml:space="preserve"> </w:t>
      </w:r>
      <w:r w:rsidRPr="00D266B8">
        <w:rPr>
          <w:rFonts w:ascii="Palatino Linotype" w:eastAsia="Times New Roman" w:hAnsi="Palatino Linotype" w:cs="Times New Roman"/>
          <w:b/>
        </w:rPr>
        <w:t xml:space="preserve">CUARTO </w:t>
      </w:r>
      <w:r w:rsidRPr="00D266B8">
        <w:rPr>
          <w:rFonts w:ascii="Palatino Linotype" w:eastAsia="Times New Roman" w:hAnsi="Palatino Linotype" w:cs="Times New Roman"/>
        </w:rPr>
        <w:t>de la presente resolución.</w:t>
      </w:r>
    </w:p>
    <w:p w14:paraId="1FAE6D87" w14:textId="414CEA5D" w:rsidR="00BC3105" w:rsidRPr="00D266B8" w:rsidRDefault="00BC3105" w:rsidP="00D266B8">
      <w:pPr>
        <w:spacing w:before="240" w:after="240" w:line="360" w:lineRule="auto"/>
        <w:jc w:val="both"/>
        <w:rPr>
          <w:rFonts w:ascii="Palatino Linotype" w:eastAsia="Calibri" w:hAnsi="Palatino Linotype" w:cs="Arial"/>
          <w:lang w:val="es-ES"/>
        </w:rPr>
      </w:pPr>
      <w:bookmarkStart w:id="56" w:name="_Toc452722829"/>
      <w:bookmarkStart w:id="57" w:name="_Toc454373811"/>
      <w:bookmarkStart w:id="58" w:name="_Toc476675991"/>
      <w:bookmarkEnd w:id="54"/>
      <w:bookmarkEnd w:id="55"/>
      <w:r w:rsidRPr="00D266B8">
        <w:rPr>
          <w:rFonts w:ascii="Palatino Linotype" w:eastAsia="Calibri" w:hAnsi="Palatino Linotype" w:cs="Arial"/>
          <w:b/>
          <w:bCs/>
          <w:lang w:val="es-ES"/>
        </w:rPr>
        <w:t xml:space="preserve">SEGUNDO. </w:t>
      </w:r>
      <w:r w:rsidRPr="00D266B8">
        <w:rPr>
          <w:rStyle w:val="Ttulo2Car"/>
          <w:rFonts w:ascii="Palatino Linotype" w:hAnsi="Palatino Linotype"/>
          <w:color w:val="auto"/>
          <w:sz w:val="24"/>
          <w:szCs w:val="24"/>
        </w:rPr>
        <w:t>Se</w:t>
      </w:r>
      <w:r w:rsidRPr="00D266B8">
        <w:rPr>
          <w:rStyle w:val="Ttulo2Car"/>
          <w:rFonts w:ascii="Palatino Linotype" w:hAnsi="Palatino Linotype"/>
          <w:b/>
          <w:color w:val="auto"/>
          <w:sz w:val="24"/>
          <w:szCs w:val="24"/>
        </w:rPr>
        <w:t xml:space="preserve"> REVOCA </w:t>
      </w:r>
      <w:r w:rsidRPr="00D266B8">
        <w:rPr>
          <w:rStyle w:val="Ttulo2Car"/>
          <w:rFonts w:ascii="Palatino Linotype" w:hAnsi="Palatino Linotype"/>
          <w:color w:val="auto"/>
          <w:sz w:val="24"/>
          <w:szCs w:val="24"/>
        </w:rPr>
        <w:t>la respuesta proporcionada por el</w:t>
      </w:r>
      <w:r w:rsidRPr="00D266B8">
        <w:rPr>
          <w:rStyle w:val="Ttulo2Car"/>
          <w:rFonts w:ascii="Palatino Linotype" w:hAnsi="Palatino Linotype"/>
          <w:b/>
          <w:color w:val="auto"/>
          <w:sz w:val="24"/>
          <w:szCs w:val="24"/>
        </w:rPr>
        <w:t xml:space="preserve"> </w:t>
      </w:r>
      <w:r w:rsidRPr="00D266B8">
        <w:rPr>
          <w:rFonts w:ascii="Palatino Linotype" w:hAnsi="Palatino Linotype"/>
          <w:b/>
          <w:bCs/>
        </w:rPr>
        <w:t>Sindicato de Maestros al Servicio del Estado de México</w:t>
      </w:r>
      <w:r w:rsidRPr="00D266B8">
        <w:rPr>
          <w:rStyle w:val="Ttulo2Car"/>
          <w:rFonts w:ascii="Palatino Linotype" w:hAnsi="Palatino Linotype"/>
          <w:color w:val="auto"/>
          <w:sz w:val="24"/>
          <w:szCs w:val="24"/>
        </w:rPr>
        <w:t xml:space="preserve"> y se</w:t>
      </w:r>
      <w:r w:rsidRPr="00D266B8">
        <w:rPr>
          <w:rStyle w:val="Ttulo2Car"/>
          <w:rFonts w:ascii="Palatino Linotype" w:hAnsi="Palatino Linotype"/>
          <w:b/>
          <w:color w:val="auto"/>
          <w:sz w:val="24"/>
          <w:szCs w:val="24"/>
        </w:rPr>
        <w:t xml:space="preserve"> ORDENA</w:t>
      </w:r>
      <w:r w:rsidRPr="00D266B8">
        <w:rPr>
          <w:rFonts w:ascii="Palatino Linotype" w:eastAsia="Calibri" w:hAnsi="Palatino Linotype" w:cs="Arial"/>
          <w:lang w:val="es-ES"/>
        </w:rPr>
        <w:t xml:space="preserve"> hacer </w:t>
      </w:r>
      <w:r w:rsidRPr="00D266B8">
        <w:rPr>
          <w:rFonts w:ascii="Palatino Linotype" w:eastAsia="Calibri" w:hAnsi="Palatino Linotype" w:cs="Arial"/>
          <w:b/>
          <w:lang w:val="es-ES"/>
        </w:rPr>
        <w:t>entrega</w:t>
      </w:r>
      <w:r w:rsidR="00F01431" w:rsidRPr="00D266B8">
        <w:rPr>
          <w:rFonts w:ascii="Palatino Linotype" w:eastAsia="Calibri" w:hAnsi="Palatino Linotype" w:cs="Arial"/>
          <w:b/>
          <w:lang w:val="es-ES"/>
        </w:rPr>
        <w:t xml:space="preserve"> integra</w:t>
      </w:r>
      <w:r w:rsidRPr="00D266B8">
        <w:rPr>
          <w:rFonts w:ascii="Palatino Linotype" w:eastAsia="Calibri" w:hAnsi="Palatino Linotype" w:cs="Arial"/>
          <w:lang w:val="es-ES"/>
        </w:rPr>
        <w:t xml:space="preserve"> vía Sistema de Acceso a la Información Mexiquense, (</w:t>
      </w:r>
      <w:r w:rsidRPr="00D266B8">
        <w:rPr>
          <w:rFonts w:ascii="Palatino Linotype" w:eastAsia="Calibri" w:hAnsi="Palatino Linotype" w:cs="Arial"/>
          <w:b/>
          <w:lang w:val="es-ES"/>
        </w:rPr>
        <w:t>SAIMEX)</w:t>
      </w:r>
      <w:r w:rsidR="00DE4873" w:rsidRPr="00D266B8">
        <w:rPr>
          <w:rFonts w:ascii="Palatino Linotype" w:eastAsia="Calibri" w:hAnsi="Palatino Linotype" w:cs="Arial"/>
          <w:lang w:val="es-ES"/>
        </w:rPr>
        <w:t>, de lo sigui</w:t>
      </w:r>
      <w:r w:rsidRPr="00D266B8">
        <w:rPr>
          <w:rFonts w:ascii="Palatino Linotype" w:eastAsia="Calibri" w:hAnsi="Palatino Linotype" w:cs="Arial"/>
          <w:lang w:val="es-ES"/>
        </w:rPr>
        <w:t>ente:</w:t>
      </w:r>
    </w:p>
    <w:p w14:paraId="5589ABF3" w14:textId="2771A857" w:rsidR="00BC3105" w:rsidRPr="00D266B8" w:rsidRDefault="00A77A75" w:rsidP="00D266B8">
      <w:pPr>
        <w:pStyle w:val="Prrafodelista"/>
        <w:spacing w:before="240" w:after="240" w:line="360" w:lineRule="auto"/>
        <w:jc w:val="both"/>
        <w:rPr>
          <w:rFonts w:ascii="Palatino Linotype" w:eastAsia="Calibri" w:hAnsi="Palatino Linotype" w:cs="Arial"/>
          <w:b/>
          <w:lang w:val="es-ES"/>
        </w:rPr>
      </w:pPr>
      <w:r w:rsidRPr="00D266B8">
        <w:rPr>
          <w:rFonts w:ascii="Palatino Linotype" w:eastAsia="Calibri" w:hAnsi="Palatino Linotype" w:cs="Arial"/>
          <w:b/>
          <w:lang w:val="es-ES"/>
        </w:rPr>
        <w:t>a)</w:t>
      </w:r>
      <w:r w:rsidR="00F01431" w:rsidRPr="00D266B8">
        <w:rPr>
          <w:rFonts w:ascii="Palatino Linotype" w:eastAsia="Calibri" w:hAnsi="Palatino Linotype" w:cs="Arial"/>
          <w:b/>
          <w:lang w:val="es-ES"/>
        </w:rPr>
        <w:t xml:space="preserve"> El acta XLII del Consejo Estatal Ordinario del Sindicato de Maestros a</w:t>
      </w:r>
      <w:r w:rsidRPr="00D266B8">
        <w:rPr>
          <w:rFonts w:ascii="Palatino Linotype" w:eastAsia="Calibri" w:hAnsi="Palatino Linotype" w:cs="Arial"/>
          <w:b/>
          <w:lang w:val="es-ES"/>
        </w:rPr>
        <w:t>l Servicio del Estado de México, en su versión íntegra.</w:t>
      </w:r>
    </w:p>
    <w:p w14:paraId="2E9610DE" w14:textId="77777777" w:rsidR="00BC3105" w:rsidRPr="00D266B8" w:rsidRDefault="00BC3105" w:rsidP="00D266B8">
      <w:pPr>
        <w:tabs>
          <w:tab w:val="left" w:pos="8080"/>
        </w:tabs>
        <w:spacing w:before="240" w:line="360" w:lineRule="auto"/>
        <w:ind w:right="49"/>
        <w:jc w:val="both"/>
        <w:rPr>
          <w:rFonts w:ascii="Palatino Linotype" w:hAnsi="Palatino Linotype"/>
          <w:shd w:val="clear" w:color="auto" w:fill="FFFFFF"/>
        </w:rPr>
      </w:pPr>
      <w:bookmarkStart w:id="59" w:name="_Toc473806818"/>
      <w:bookmarkStart w:id="60" w:name="_Toc477345132"/>
      <w:bookmarkStart w:id="61" w:name="_Toc477345210"/>
      <w:bookmarkStart w:id="62" w:name="_Toc480987180"/>
      <w:bookmarkStart w:id="63" w:name="_Toc480996313"/>
      <w:bookmarkStart w:id="64" w:name="_Toc485145213"/>
      <w:bookmarkStart w:id="65" w:name="_Toc486527070"/>
      <w:bookmarkStart w:id="66" w:name="_Toc516494417"/>
      <w:bookmarkStart w:id="67" w:name="_Toc516494455"/>
      <w:bookmarkStart w:id="68" w:name="_Toc516494485"/>
      <w:bookmarkStart w:id="69" w:name="_Toc454968933"/>
      <w:bookmarkStart w:id="70" w:name="_Toc459224926"/>
      <w:bookmarkStart w:id="71" w:name="_Toc461110377"/>
      <w:bookmarkStart w:id="72" w:name="_Toc462307693"/>
      <w:r w:rsidRPr="00D266B8">
        <w:rPr>
          <w:rStyle w:val="Ttulo2Car"/>
          <w:rFonts w:ascii="Palatino Linotype" w:hAnsi="Palatino Linotype"/>
          <w:b/>
          <w:color w:val="auto"/>
          <w:sz w:val="24"/>
          <w:szCs w:val="24"/>
        </w:rPr>
        <w:t>TERCERO.</w:t>
      </w:r>
      <w:bookmarkEnd w:id="59"/>
      <w:bookmarkEnd w:id="60"/>
      <w:bookmarkEnd w:id="61"/>
      <w:bookmarkEnd w:id="62"/>
      <w:bookmarkEnd w:id="63"/>
      <w:bookmarkEnd w:id="64"/>
      <w:bookmarkEnd w:id="65"/>
      <w:bookmarkEnd w:id="66"/>
      <w:bookmarkEnd w:id="67"/>
      <w:bookmarkEnd w:id="68"/>
      <w:r w:rsidRPr="00D266B8">
        <w:rPr>
          <w:rStyle w:val="Ttulo2Car"/>
          <w:rFonts w:ascii="Palatino Linotype" w:hAnsi="Palatino Linotype"/>
          <w:b/>
          <w:color w:val="auto"/>
          <w:sz w:val="24"/>
          <w:szCs w:val="24"/>
        </w:rPr>
        <w:t xml:space="preserve"> </w:t>
      </w:r>
      <w:bookmarkEnd w:id="69"/>
      <w:bookmarkEnd w:id="70"/>
      <w:bookmarkEnd w:id="71"/>
      <w:bookmarkEnd w:id="72"/>
      <w:r w:rsidRPr="00D266B8">
        <w:rPr>
          <w:rFonts w:ascii="Palatino Linotype" w:eastAsia="Palatino Linotype" w:hAnsi="Palatino Linotype" w:cs="Palatino Linotype"/>
          <w:b/>
        </w:rPr>
        <w:t xml:space="preserve">Notifíquese </w:t>
      </w:r>
      <w:r w:rsidRPr="00D266B8">
        <w:rPr>
          <w:rFonts w:ascii="Palatino Linotype" w:eastAsia="Palatino Linotype" w:hAnsi="Palatino Linotype" w:cs="Palatino Linotype"/>
        </w:rPr>
        <w:t xml:space="preserve">al Titular de la Unidad de Transparencia del </w:t>
      </w:r>
      <w:r w:rsidRPr="00D266B8">
        <w:rPr>
          <w:rFonts w:ascii="Palatino Linotype" w:eastAsia="Palatino Linotype" w:hAnsi="Palatino Linotype" w:cs="Palatino Linotype"/>
          <w:b/>
        </w:rPr>
        <w:t>SUJETO OBLIGADO</w:t>
      </w:r>
      <w:r w:rsidRPr="00D266B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266B8">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14:paraId="4E11D623" w14:textId="6F501AB1" w:rsidR="00BC3105" w:rsidRPr="00D266B8" w:rsidRDefault="00BC3105" w:rsidP="00D266B8">
      <w:pPr>
        <w:spacing w:before="240" w:after="360" w:line="360" w:lineRule="auto"/>
        <w:jc w:val="both"/>
        <w:rPr>
          <w:rFonts w:ascii="Palatino Linotype" w:eastAsia="Times New Roman" w:hAnsi="Palatino Linotype" w:cs="Times New Roman"/>
          <w:lang w:val="es-ES" w:eastAsia="es-MX"/>
        </w:rPr>
      </w:pPr>
      <w:bookmarkStart w:id="73" w:name="_Toc459224927"/>
      <w:bookmarkStart w:id="74" w:name="_Toc461110378"/>
      <w:bookmarkStart w:id="75" w:name="_Toc462307694"/>
      <w:bookmarkStart w:id="76" w:name="_Toc473806819"/>
      <w:bookmarkStart w:id="77" w:name="_Toc477345211"/>
      <w:bookmarkStart w:id="78" w:name="_Toc480987181"/>
      <w:bookmarkStart w:id="79" w:name="_Toc480996314"/>
      <w:bookmarkStart w:id="80" w:name="_Toc485145214"/>
      <w:bookmarkStart w:id="81" w:name="_Toc486527071"/>
      <w:bookmarkStart w:id="82" w:name="_Toc516494418"/>
      <w:bookmarkStart w:id="83" w:name="_Toc516494456"/>
      <w:bookmarkStart w:id="84" w:name="_Toc516494486"/>
      <w:bookmarkStart w:id="85" w:name="_Toc454968934"/>
      <w:r w:rsidRPr="00D266B8">
        <w:rPr>
          <w:rStyle w:val="Ttulo2Car"/>
          <w:rFonts w:ascii="Palatino Linotype" w:hAnsi="Palatino Linotype"/>
          <w:b/>
          <w:color w:val="auto"/>
          <w:sz w:val="24"/>
          <w:szCs w:val="24"/>
        </w:rPr>
        <w:t xml:space="preserve">CUARTO. </w:t>
      </w:r>
      <w:r w:rsidRPr="00D266B8">
        <w:rPr>
          <w:rStyle w:val="Ttulo2Car"/>
          <w:rFonts w:ascii="Palatino Linotype" w:hAnsi="Palatino Linotype"/>
          <w:color w:val="auto"/>
          <w:sz w:val="24"/>
          <w:szCs w:val="24"/>
        </w:rPr>
        <w:t>Notifíquese a</w:t>
      </w:r>
      <w:bookmarkEnd w:id="73"/>
      <w:bookmarkEnd w:id="74"/>
      <w:bookmarkEnd w:id="75"/>
      <w:bookmarkEnd w:id="76"/>
      <w:bookmarkEnd w:id="77"/>
      <w:bookmarkEnd w:id="78"/>
      <w:bookmarkEnd w:id="79"/>
      <w:bookmarkEnd w:id="80"/>
      <w:bookmarkEnd w:id="81"/>
      <w:bookmarkEnd w:id="82"/>
      <w:bookmarkEnd w:id="83"/>
      <w:bookmarkEnd w:id="84"/>
      <w:r w:rsidR="00705AF6" w:rsidRPr="00705AF6">
        <w:rPr>
          <w:rStyle w:val="Ttulo2Car"/>
          <w:rFonts w:ascii="Palatino Linotype" w:hAnsi="Palatino Linotype"/>
          <w:color w:val="auto"/>
          <w:sz w:val="24"/>
          <w:szCs w:val="24"/>
          <w:highlight w:val="black"/>
        </w:rPr>
        <w:t>----------------------------------------------</w:t>
      </w:r>
      <w:r w:rsidRPr="00D266B8">
        <w:rPr>
          <w:rFonts w:ascii="Palatino Linotype" w:hAnsi="Palatino Linotype"/>
          <w:b/>
        </w:rPr>
        <w:t>,</w:t>
      </w:r>
      <w:r w:rsidRPr="00D266B8">
        <w:rPr>
          <w:rStyle w:val="Ttulo2Car"/>
          <w:rFonts w:ascii="Palatino Linotype" w:hAnsi="Palatino Linotype"/>
          <w:b/>
          <w:color w:val="auto"/>
          <w:sz w:val="24"/>
          <w:szCs w:val="24"/>
        </w:rPr>
        <w:t xml:space="preserve"> </w:t>
      </w:r>
      <w:r w:rsidRPr="00D266B8">
        <w:rPr>
          <w:rStyle w:val="Ttulo2Car"/>
          <w:rFonts w:ascii="Palatino Linotype" w:hAnsi="Palatino Linotype"/>
          <w:color w:val="auto"/>
          <w:sz w:val="24"/>
          <w:szCs w:val="24"/>
        </w:rPr>
        <w:t>la presente</w:t>
      </w:r>
      <w:bookmarkEnd w:id="85"/>
      <w:r w:rsidRPr="00D266B8">
        <w:rPr>
          <w:rFonts w:ascii="Palatino Linotype" w:eastAsia="Times New Roman" w:hAnsi="Palatino Linotype" w:cs="Times New Roman"/>
          <w:lang w:val="es-ES" w:eastAsia="es-MX"/>
        </w:rPr>
        <w:t xml:space="preserve"> resolución. </w:t>
      </w:r>
    </w:p>
    <w:p w14:paraId="1D50CD1E" w14:textId="7EE1FAA7" w:rsidR="00BC3105" w:rsidRPr="00D266B8" w:rsidRDefault="00BC3105" w:rsidP="00D266B8">
      <w:pPr>
        <w:spacing w:before="240" w:after="360" w:line="360" w:lineRule="auto"/>
        <w:jc w:val="both"/>
        <w:rPr>
          <w:rFonts w:ascii="Palatino Linotype" w:eastAsia="Times New Roman" w:hAnsi="Palatino Linotype" w:cs="Times New Roman"/>
          <w:color w:val="222222"/>
          <w:lang w:val="es-ES" w:eastAsia="es-MX"/>
        </w:rPr>
      </w:pPr>
      <w:r w:rsidRPr="00D266B8">
        <w:rPr>
          <w:rFonts w:ascii="Palatino Linotype" w:eastAsia="Times New Roman" w:hAnsi="Palatino Linotype" w:cs="Times New Roman"/>
          <w:lang w:val="es-ES" w:eastAsia="es-MX"/>
        </w:rPr>
        <w:t xml:space="preserve"> </w:t>
      </w:r>
      <w:r w:rsidRPr="00D266B8">
        <w:rPr>
          <w:rFonts w:ascii="Palatino Linotype" w:eastAsia="Times New Roman" w:hAnsi="Palatino Linotype" w:cs="Times New Roman"/>
          <w:b/>
          <w:lang w:val="es-ES" w:eastAsia="es-MX"/>
        </w:rPr>
        <w:t xml:space="preserve">QUINTO.  </w:t>
      </w:r>
      <w:r w:rsidRPr="00D266B8">
        <w:rPr>
          <w:rFonts w:ascii="Palatino Linotype" w:eastAsia="Times New Roman" w:hAnsi="Palatino Linotype" w:cs="Times New Roman"/>
          <w:lang w:val="es-ES" w:eastAsia="es-MX"/>
        </w:rPr>
        <w:t xml:space="preserve">Se hace del conocimiento </w:t>
      </w:r>
      <w:r w:rsidR="003829D6" w:rsidRPr="00D266B8">
        <w:rPr>
          <w:rFonts w:ascii="Palatino Linotype" w:eastAsia="Times New Roman" w:hAnsi="Palatino Linotype" w:cs="Times New Roman"/>
          <w:lang w:val="es-ES" w:eastAsia="es-MX"/>
        </w:rPr>
        <w:t xml:space="preserve">a las partes </w:t>
      </w:r>
      <w:r w:rsidRPr="00D266B8">
        <w:rPr>
          <w:rFonts w:ascii="Palatino Linotype" w:eastAsia="Times New Roman" w:hAnsi="Palatino Linotype" w:cs="Times New Roman"/>
          <w:color w:val="222222"/>
          <w:lang w:val="es-ES" w:eastAsia="es-MX"/>
        </w:rPr>
        <w:t>que</w:t>
      </w:r>
      <w:r w:rsidR="003829D6" w:rsidRPr="00D266B8">
        <w:rPr>
          <w:rFonts w:ascii="Palatino Linotype" w:eastAsia="Times New Roman" w:hAnsi="Palatino Linotype" w:cs="Times New Roman"/>
          <w:color w:val="222222"/>
          <w:lang w:val="es-ES" w:eastAsia="es-MX"/>
        </w:rPr>
        <w:t>,</w:t>
      </w:r>
      <w:r w:rsidRPr="00D266B8">
        <w:rPr>
          <w:rFonts w:ascii="Palatino Linotype" w:eastAsia="Times New Roman" w:hAnsi="Palatino Linotype" w:cs="Times New Roman"/>
          <w:color w:val="222222"/>
          <w:lang w:val="es-ES" w:eastAsia="es-MX"/>
        </w:rPr>
        <w:t xml:space="preserve"> de conformidad con lo establecido en el artículo 196 de la Ley de Transparencia y Acceso a la Información Pública del Estado de México y Municipios, en caso de que considere que le causa </w:t>
      </w:r>
      <w:r w:rsidRPr="00D266B8">
        <w:rPr>
          <w:rFonts w:ascii="Palatino Linotype" w:eastAsia="Times New Roman" w:hAnsi="Palatino Linotype" w:cs="Times New Roman"/>
          <w:color w:val="222222"/>
          <w:lang w:val="es-ES" w:eastAsia="es-MX"/>
        </w:rPr>
        <w:lastRenderedPageBreak/>
        <w:t>algún perjuicio podrá impugnarla </w:t>
      </w:r>
      <w:r w:rsidRPr="00D266B8">
        <w:rPr>
          <w:rFonts w:ascii="Palatino Linotype" w:eastAsia="Times New Roman" w:hAnsi="Palatino Linotype" w:cs="Times New Roman"/>
          <w:bCs/>
          <w:color w:val="222222"/>
          <w:lang w:val="es-ES" w:eastAsia="es-MX"/>
        </w:rPr>
        <w:t>vía juicio de amparo</w:t>
      </w:r>
      <w:r w:rsidRPr="00D266B8">
        <w:rPr>
          <w:rFonts w:ascii="Palatino Linotype" w:eastAsia="Times New Roman" w:hAnsi="Palatino Linotype" w:cs="Times New Roman"/>
          <w:color w:val="222222"/>
          <w:lang w:val="es-ES" w:eastAsia="es-MX"/>
        </w:rPr>
        <w:t> en los términos de las leyes aplicables.</w:t>
      </w:r>
    </w:p>
    <w:bookmarkEnd w:id="56"/>
    <w:bookmarkEnd w:id="57"/>
    <w:bookmarkEnd w:id="58"/>
    <w:p w14:paraId="7AFA7B44" w14:textId="1ECDF5EE" w:rsidR="00C83F2D" w:rsidRDefault="00C83F2D" w:rsidP="00D266B8">
      <w:pPr>
        <w:spacing w:before="240" w:after="360" w:line="360" w:lineRule="auto"/>
        <w:jc w:val="both"/>
        <w:rPr>
          <w:rFonts w:ascii="Palatino Linotype" w:hAnsi="Palatino Linotype" w:cs="Arial"/>
        </w:rPr>
      </w:pPr>
      <w:r w:rsidRPr="00D266B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MARTINEZ SANCHEZ; EVA ABAID YAPUR;</w:t>
      </w:r>
      <w:r w:rsidR="00D266B8">
        <w:rPr>
          <w:rFonts w:ascii="Palatino Linotype" w:hAnsi="Palatino Linotype"/>
        </w:rPr>
        <w:t xml:space="preserve"> JOSÉ GUADALUPE LUNA HERNÁNDEZ Y</w:t>
      </w:r>
      <w:r w:rsidRPr="00D266B8">
        <w:rPr>
          <w:rFonts w:ascii="Palatino Linotype" w:hAnsi="Palatino Linotype"/>
        </w:rPr>
        <w:t xml:space="preserve"> JAVIER MARTÍNEZ CRUZ; </w:t>
      </w:r>
      <w:r w:rsidR="00DE4873" w:rsidRPr="00D266B8">
        <w:rPr>
          <w:rFonts w:ascii="Palatino Linotype" w:hAnsi="Palatino Linotype"/>
        </w:rPr>
        <w:t>EN LA VIGESIMA PRIMERA</w:t>
      </w:r>
      <w:r w:rsidRPr="00D266B8">
        <w:rPr>
          <w:rFonts w:ascii="Palatino Linotype" w:hAnsi="Palatino Linotype"/>
        </w:rPr>
        <w:t xml:space="preserve"> SESIÓN ORDINA</w:t>
      </w:r>
      <w:r w:rsidR="00DE4873" w:rsidRPr="00D266B8">
        <w:rPr>
          <w:rFonts w:ascii="Palatino Linotype" w:hAnsi="Palatino Linotype"/>
        </w:rPr>
        <w:t xml:space="preserve">RIA CELEBRADA EL SEIS (06) DE JUNIO </w:t>
      </w:r>
      <w:r w:rsidRPr="00D266B8">
        <w:rPr>
          <w:rFonts w:ascii="Palatino Linotype" w:hAnsi="Palatino Linotype"/>
        </w:rPr>
        <w:t>DE DOS MIL DIECIOCHO, ANTE EL SECRETARIO TÉCNICO DEL PLENO ALEXIS TAPIA RAMÍREZ.</w:t>
      </w:r>
      <w:r w:rsidRPr="00D266B8">
        <w:rPr>
          <w:rFonts w:ascii="Palatino Linotype" w:hAnsi="Palatino Linotype" w:cs="Arial"/>
        </w:rPr>
        <w:t xml:space="preserve">  </w:t>
      </w:r>
    </w:p>
    <w:p w14:paraId="34D31015" w14:textId="77777777" w:rsidR="00D266B8" w:rsidRPr="00D266B8" w:rsidRDefault="00D266B8" w:rsidP="00D266B8">
      <w:pPr>
        <w:spacing w:before="240" w:after="360" w:line="360" w:lineRule="auto"/>
        <w:jc w:val="both"/>
        <w:rPr>
          <w:rFonts w:ascii="Palatino Linotype" w:hAnsi="Palatino Linotype" w:cs="Arial"/>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C83F2D" w:rsidRPr="00D266B8" w14:paraId="492328A9" w14:textId="77777777" w:rsidTr="006E2F98">
        <w:trPr>
          <w:trHeight w:val="1168"/>
        </w:trPr>
        <w:tc>
          <w:tcPr>
            <w:tcW w:w="8697" w:type="dxa"/>
            <w:gridSpan w:val="2"/>
            <w:vAlign w:val="center"/>
          </w:tcPr>
          <w:p w14:paraId="2FE6E5FC" w14:textId="77777777" w:rsidR="00C83F2D" w:rsidRPr="00D266B8" w:rsidRDefault="00C83F2D" w:rsidP="00D266B8">
            <w:pPr>
              <w:spacing w:line="360" w:lineRule="auto"/>
              <w:jc w:val="center"/>
              <w:rPr>
                <w:rFonts w:ascii="Palatino Linotype" w:hAnsi="Palatino Linotype" w:cs="Times New Roman"/>
                <w:b/>
              </w:rPr>
            </w:pPr>
            <w:r w:rsidRPr="00D266B8">
              <w:rPr>
                <w:rFonts w:ascii="Palatino Linotype" w:hAnsi="Palatino Linotype" w:cs="Times New Roman"/>
                <w:b/>
              </w:rPr>
              <w:t>Zulema Martínez Sánchez</w:t>
            </w:r>
          </w:p>
          <w:p w14:paraId="4811C2B2" w14:textId="77777777" w:rsidR="00C83F2D" w:rsidRPr="00D266B8" w:rsidRDefault="00C83F2D" w:rsidP="00D266B8">
            <w:pPr>
              <w:spacing w:line="360" w:lineRule="auto"/>
              <w:jc w:val="center"/>
              <w:rPr>
                <w:rFonts w:ascii="Palatino Linotype" w:hAnsi="Palatino Linotype" w:cs="Times New Roman"/>
              </w:rPr>
            </w:pPr>
            <w:r w:rsidRPr="00D266B8">
              <w:rPr>
                <w:rFonts w:ascii="Palatino Linotype" w:hAnsi="Palatino Linotype" w:cs="Times New Roman"/>
              </w:rPr>
              <w:t>Comisionada Presidenta</w:t>
            </w:r>
          </w:p>
          <w:p w14:paraId="6C6711CF" w14:textId="77777777" w:rsidR="00C83F2D" w:rsidRPr="00D266B8" w:rsidRDefault="00C83F2D" w:rsidP="00D266B8">
            <w:pPr>
              <w:spacing w:line="360" w:lineRule="auto"/>
              <w:jc w:val="center"/>
              <w:rPr>
                <w:rFonts w:ascii="Palatino Linotype" w:hAnsi="Palatino Linotype" w:cs="Times New Roman"/>
              </w:rPr>
            </w:pPr>
            <w:r w:rsidRPr="00D266B8">
              <w:rPr>
                <w:rFonts w:ascii="Palatino Linotype" w:hAnsi="Palatino Linotype" w:cs="Times New Roman"/>
              </w:rPr>
              <w:t>(Rúbrica)</w:t>
            </w:r>
          </w:p>
        </w:tc>
      </w:tr>
      <w:tr w:rsidR="00C83F2D" w:rsidRPr="00D266B8" w14:paraId="13AA08D6" w14:textId="77777777" w:rsidTr="006E2F98">
        <w:trPr>
          <w:trHeight w:val="1395"/>
        </w:trPr>
        <w:tc>
          <w:tcPr>
            <w:tcW w:w="4348" w:type="dxa"/>
            <w:vAlign w:val="center"/>
          </w:tcPr>
          <w:p w14:paraId="64DBBBFA" w14:textId="77777777" w:rsidR="00C83F2D" w:rsidRDefault="00C83F2D" w:rsidP="00D266B8">
            <w:pPr>
              <w:spacing w:line="360" w:lineRule="auto"/>
              <w:jc w:val="center"/>
              <w:rPr>
                <w:rFonts w:ascii="Palatino Linotype" w:hAnsi="Palatino Linotype" w:cs="Times New Roman"/>
                <w:b/>
              </w:rPr>
            </w:pPr>
          </w:p>
          <w:p w14:paraId="201CB94B" w14:textId="77777777" w:rsidR="00D266B8" w:rsidRPr="00D266B8" w:rsidRDefault="00D266B8" w:rsidP="00D266B8">
            <w:pPr>
              <w:spacing w:line="360" w:lineRule="auto"/>
              <w:jc w:val="center"/>
              <w:rPr>
                <w:rFonts w:ascii="Palatino Linotype" w:hAnsi="Palatino Linotype" w:cs="Times New Roman"/>
                <w:b/>
              </w:rPr>
            </w:pPr>
          </w:p>
          <w:p w14:paraId="5CC744D4" w14:textId="77777777" w:rsidR="00C83F2D" w:rsidRPr="00D266B8" w:rsidRDefault="00C83F2D" w:rsidP="00D266B8">
            <w:pPr>
              <w:spacing w:line="360" w:lineRule="auto"/>
              <w:jc w:val="center"/>
              <w:rPr>
                <w:rFonts w:ascii="Palatino Linotype" w:hAnsi="Palatino Linotype" w:cs="Times New Roman"/>
                <w:b/>
              </w:rPr>
            </w:pPr>
            <w:r w:rsidRPr="00D266B8">
              <w:rPr>
                <w:rFonts w:ascii="Palatino Linotype" w:hAnsi="Palatino Linotype" w:cs="Times New Roman"/>
                <w:b/>
              </w:rPr>
              <w:t xml:space="preserve">Eva </w:t>
            </w:r>
            <w:proofErr w:type="spellStart"/>
            <w:r w:rsidRPr="00D266B8">
              <w:rPr>
                <w:rFonts w:ascii="Palatino Linotype" w:hAnsi="Palatino Linotype" w:cs="Times New Roman"/>
                <w:b/>
              </w:rPr>
              <w:t>Abaid</w:t>
            </w:r>
            <w:proofErr w:type="spellEnd"/>
            <w:r w:rsidRPr="00D266B8">
              <w:rPr>
                <w:rFonts w:ascii="Palatino Linotype" w:hAnsi="Palatino Linotype" w:cs="Times New Roman"/>
                <w:b/>
              </w:rPr>
              <w:t xml:space="preserve"> </w:t>
            </w:r>
            <w:proofErr w:type="spellStart"/>
            <w:r w:rsidRPr="00D266B8">
              <w:rPr>
                <w:rFonts w:ascii="Palatino Linotype" w:hAnsi="Palatino Linotype" w:cs="Times New Roman"/>
                <w:b/>
              </w:rPr>
              <w:t>Yapur</w:t>
            </w:r>
            <w:proofErr w:type="spellEnd"/>
          </w:p>
          <w:p w14:paraId="63A85F24" w14:textId="77777777" w:rsidR="00C83F2D" w:rsidRPr="00D266B8" w:rsidRDefault="00C83F2D" w:rsidP="00D266B8">
            <w:pPr>
              <w:spacing w:line="360" w:lineRule="auto"/>
              <w:jc w:val="center"/>
              <w:rPr>
                <w:rFonts w:ascii="Palatino Linotype" w:hAnsi="Palatino Linotype" w:cs="Times New Roman"/>
              </w:rPr>
            </w:pPr>
            <w:r w:rsidRPr="00D266B8">
              <w:rPr>
                <w:rFonts w:ascii="Palatino Linotype" w:hAnsi="Palatino Linotype" w:cs="Times New Roman"/>
              </w:rPr>
              <w:t>Comisionada</w:t>
            </w:r>
          </w:p>
          <w:p w14:paraId="4D56D805" w14:textId="77777777" w:rsidR="00C83F2D" w:rsidRPr="00D266B8" w:rsidRDefault="00C83F2D" w:rsidP="00D266B8">
            <w:pPr>
              <w:spacing w:line="360" w:lineRule="auto"/>
              <w:jc w:val="center"/>
              <w:rPr>
                <w:rFonts w:ascii="Palatino Linotype" w:hAnsi="Palatino Linotype" w:cs="Times New Roman"/>
              </w:rPr>
            </w:pPr>
            <w:r w:rsidRPr="00D266B8">
              <w:rPr>
                <w:rFonts w:ascii="Palatino Linotype" w:hAnsi="Palatino Linotype" w:cs="Times New Roman"/>
              </w:rPr>
              <w:t>(Rúbrica)</w:t>
            </w:r>
          </w:p>
        </w:tc>
        <w:tc>
          <w:tcPr>
            <w:tcW w:w="4349" w:type="dxa"/>
            <w:vAlign w:val="center"/>
          </w:tcPr>
          <w:p w14:paraId="17AA1FE5" w14:textId="77777777" w:rsidR="00C83F2D" w:rsidRDefault="00C83F2D" w:rsidP="00D266B8">
            <w:pPr>
              <w:spacing w:line="360" w:lineRule="auto"/>
              <w:jc w:val="center"/>
              <w:rPr>
                <w:rFonts w:ascii="Palatino Linotype" w:hAnsi="Palatino Linotype" w:cs="Times New Roman"/>
                <w:b/>
              </w:rPr>
            </w:pPr>
          </w:p>
          <w:p w14:paraId="08FD268D" w14:textId="77777777" w:rsidR="00D266B8" w:rsidRPr="00D266B8" w:rsidRDefault="00D266B8" w:rsidP="00D266B8">
            <w:pPr>
              <w:spacing w:line="360" w:lineRule="auto"/>
              <w:jc w:val="center"/>
              <w:rPr>
                <w:rFonts w:ascii="Palatino Linotype" w:hAnsi="Palatino Linotype" w:cs="Times New Roman"/>
                <w:b/>
              </w:rPr>
            </w:pPr>
          </w:p>
          <w:p w14:paraId="74965321" w14:textId="77777777" w:rsidR="00C83F2D" w:rsidRPr="00D266B8" w:rsidRDefault="00C83F2D" w:rsidP="00D266B8">
            <w:pPr>
              <w:spacing w:line="360" w:lineRule="auto"/>
              <w:jc w:val="center"/>
              <w:rPr>
                <w:rFonts w:ascii="Palatino Linotype" w:hAnsi="Palatino Linotype" w:cs="Times New Roman"/>
                <w:b/>
              </w:rPr>
            </w:pPr>
            <w:r w:rsidRPr="00D266B8">
              <w:rPr>
                <w:rFonts w:ascii="Palatino Linotype" w:hAnsi="Palatino Linotype" w:cs="Times New Roman"/>
                <w:b/>
              </w:rPr>
              <w:t>José Guadalupe Luna Hernández</w:t>
            </w:r>
          </w:p>
          <w:p w14:paraId="46000902" w14:textId="77777777" w:rsidR="00C83F2D" w:rsidRPr="00D266B8" w:rsidRDefault="00C83F2D" w:rsidP="00D266B8">
            <w:pPr>
              <w:spacing w:line="360" w:lineRule="auto"/>
              <w:jc w:val="center"/>
              <w:rPr>
                <w:rFonts w:ascii="Palatino Linotype" w:hAnsi="Palatino Linotype" w:cs="Times New Roman"/>
              </w:rPr>
            </w:pPr>
            <w:r w:rsidRPr="00D266B8">
              <w:rPr>
                <w:rFonts w:ascii="Palatino Linotype" w:hAnsi="Palatino Linotype" w:cs="Times New Roman"/>
              </w:rPr>
              <w:t>Comisionado</w:t>
            </w:r>
          </w:p>
          <w:p w14:paraId="0A665A7C" w14:textId="77777777" w:rsidR="00C83F2D" w:rsidRPr="00D266B8" w:rsidRDefault="00C83F2D" w:rsidP="00D266B8">
            <w:pPr>
              <w:spacing w:line="360" w:lineRule="auto"/>
              <w:jc w:val="center"/>
              <w:rPr>
                <w:rFonts w:ascii="Palatino Linotype" w:hAnsi="Palatino Linotype" w:cs="Times New Roman"/>
              </w:rPr>
            </w:pPr>
            <w:r w:rsidRPr="00D266B8">
              <w:rPr>
                <w:rFonts w:ascii="Palatino Linotype" w:hAnsi="Palatino Linotype" w:cs="Times New Roman"/>
              </w:rPr>
              <w:t>(Rúbrica)</w:t>
            </w:r>
          </w:p>
        </w:tc>
      </w:tr>
      <w:tr w:rsidR="00D266B8" w:rsidRPr="00D266B8" w14:paraId="24E318B6" w14:textId="77777777" w:rsidTr="005905B6">
        <w:trPr>
          <w:trHeight w:val="1451"/>
        </w:trPr>
        <w:tc>
          <w:tcPr>
            <w:tcW w:w="8697" w:type="dxa"/>
            <w:gridSpan w:val="2"/>
            <w:vAlign w:val="center"/>
          </w:tcPr>
          <w:p w14:paraId="5C809FBA" w14:textId="77777777" w:rsidR="00D266B8" w:rsidRDefault="00D266B8" w:rsidP="00D266B8">
            <w:pPr>
              <w:spacing w:line="360" w:lineRule="auto"/>
              <w:rPr>
                <w:rFonts w:ascii="Palatino Linotype" w:hAnsi="Palatino Linotype" w:cs="Times New Roman"/>
                <w:b/>
              </w:rPr>
            </w:pPr>
          </w:p>
          <w:p w14:paraId="3D898520" w14:textId="77777777" w:rsidR="00D266B8" w:rsidRDefault="00D266B8" w:rsidP="00D266B8">
            <w:pPr>
              <w:spacing w:line="360" w:lineRule="auto"/>
              <w:rPr>
                <w:rFonts w:ascii="Palatino Linotype" w:hAnsi="Palatino Linotype" w:cs="Times New Roman"/>
                <w:b/>
              </w:rPr>
            </w:pPr>
          </w:p>
          <w:p w14:paraId="5FC4EED2" w14:textId="77777777" w:rsidR="00D266B8" w:rsidRDefault="00D266B8" w:rsidP="00D266B8">
            <w:pPr>
              <w:spacing w:line="360" w:lineRule="auto"/>
              <w:rPr>
                <w:rFonts w:ascii="Palatino Linotype" w:hAnsi="Palatino Linotype" w:cs="Times New Roman"/>
                <w:b/>
              </w:rPr>
            </w:pPr>
          </w:p>
          <w:p w14:paraId="4D7C8866" w14:textId="77777777" w:rsidR="00D266B8" w:rsidRPr="00D266B8" w:rsidRDefault="00D266B8" w:rsidP="00D266B8">
            <w:pPr>
              <w:spacing w:line="360" w:lineRule="auto"/>
              <w:jc w:val="center"/>
              <w:rPr>
                <w:rFonts w:ascii="Palatino Linotype" w:hAnsi="Palatino Linotype" w:cs="Times New Roman"/>
                <w:b/>
              </w:rPr>
            </w:pPr>
          </w:p>
          <w:p w14:paraId="3D62758C" w14:textId="77777777" w:rsidR="00D266B8" w:rsidRPr="00D266B8" w:rsidRDefault="00D266B8" w:rsidP="00D266B8">
            <w:pPr>
              <w:spacing w:line="360" w:lineRule="auto"/>
              <w:jc w:val="center"/>
              <w:rPr>
                <w:rFonts w:ascii="Palatino Linotype" w:hAnsi="Palatino Linotype" w:cs="Times New Roman"/>
                <w:b/>
              </w:rPr>
            </w:pPr>
            <w:r w:rsidRPr="00D266B8">
              <w:rPr>
                <w:rFonts w:ascii="Palatino Linotype" w:hAnsi="Palatino Linotype" w:cs="Times New Roman"/>
                <w:b/>
              </w:rPr>
              <w:t>Javier Martínez Cruz</w:t>
            </w:r>
          </w:p>
          <w:p w14:paraId="05446164" w14:textId="77777777" w:rsidR="00D266B8" w:rsidRPr="00D266B8" w:rsidRDefault="00D266B8" w:rsidP="00D266B8">
            <w:pPr>
              <w:spacing w:line="360" w:lineRule="auto"/>
              <w:jc w:val="center"/>
              <w:rPr>
                <w:rFonts w:ascii="Palatino Linotype" w:hAnsi="Palatino Linotype" w:cs="Times New Roman"/>
              </w:rPr>
            </w:pPr>
            <w:r w:rsidRPr="00D266B8">
              <w:rPr>
                <w:rFonts w:ascii="Palatino Linotype" w:hAnsi="Palatino Linotype" w:cs="Times New Roman"/>
              </w:rPr>
              <w:t>Comisionado</w:t>
            </w:r>
          </w:p>
          <w:p w14:paraId="0E36845D" w14:textId="77777777" w:rsidR="00D266B8" w:rsidRPr="00D266B8" w:rsidRDefault="00D266B8" w:rsidP="00D266B8">
            <w:pPr>
              <w:spacing w:line="360" w:lineRule="auto"/>
              <w:jc w:val="center"/>
              <w:rPr>
                <w:rFonts w:ascii="Palatino Linotype" w:hAnsi="Palatino Linotype" w:cs="Times New Roman"/>
              </w:rPr>
            </w:pPr>
            <w:r w:rsidRPr="00D266B8">
              <w:rPr>
                <w:rFonts w:ascii="Palatino Linotype" w:hAnsi="Palatino Linotype" w:cs="Times New Roman"/>
              </w:rPr>
              <w:t>(Rúbrica)</w:t>
            </w:r>
          </w:p>
          <w:p w14:paraId="37133631" w14:textId="2B58F187" w:rsidR="00D266B8" w:rsidRPr="00D266B8" w:rsidRDefault="00D266B8" w:rsidP="00D266B8">
            <w:pPr>
              <w:spacing w:line="360" w:lineRule="auto"/>
              <w:jc w:val="center"/>
              <w:rPr>
                <w:rFonts w:ascii="Palatino Linotype" w:hAnsi="Palatino Linotype" w:cs="Times New Roman"/>
                <w:b/>
              </w:rPr>
            </w:pPr>
          </w:p>
          <w:p w14:paraId="7712BCD4" w14:textId="77777777" w:rsidR="00D266B8" w:rsidRPr="00D266B8" w:rsidRDefault="00D266B8" w:rsidP="00D266B8">
            <w:pPr>
              <w:spacing w:line="360" w:lineRule="auto"/>
              <w:jc w:val="center"/>
              <w:rPr>
                <w:rFonts w:ascii="Palatino Linotype" w:hAnsi="Palatino Linotype" w:cs="Times New Roman"/>
              </w:rPr>
            </w:pPr>
          </w:p>
        </w:tc>
      </w:tr>
      <w:tr w:rsidR="00C83F2D" w:rsidRPr="00D266B8" w14:paraId="20DFD2D4" w14:textId="77777777" w:rsidTr="006E2F98">
        <w:trPr>
          <w:trHeight w:val="1263"/>
        </w:trPr>
        <w:tc>
          <w:tcPr>
            <w:tcW w:w="8697" w:type="dxa"/>
            <w:gridSpan w:val="2"/>
            <w:vAlign w:val="center"/>
          </w:tcPr>
          <w:p w14:paraId="3737D629" w14:textId="77777777" w:rsidR="00C83F2D" w:rsidRPr="00D266B8" w:rsidRDefault="00C83F2D" w:rsidP="00D266B8">
            <w:pPr>
              <w:spacing w:line="360" w:lineRule="auto"/>
              <w:jc w:val="center"/>
              <w:rPr>
                <w:rFonts w:ascii="Palatino Linotype" w:hAnsi="Palatino Linotype" w:cs="Times New Roman"/>
                <w:b/>
              </w:rPr>
            </w:pPr>
          </w:p>
          <w:p w14:paraId="741FA6C7" w14:textId="77777777" w:rsidR="00C83F2D" w:rsidRPr="00D266B8" w:rsidRDefault="00C83F2D" w:rsidP="00D266B8">
            <w:pPr>
              <w:spacing w:line="360" w:lineRule="auto"/>
              <w:jc w:val="center"/>
              <w:rPr>
                <w:rFonts w:ascii="Palatino Linotype" w:hAnsi="Palatino Linotype" w:cs="Times New Roman"/>
                <w:b/>
              </w:rPr>
            </w:pPr>
          </w:p>
          <w:p w14:paraId="7D4E0FDC" w14:textId="77777777" w:rsidR="00C83F2D" w:rsidRPr="00D266B8" w:rsidRDefault="00C83F2D" w:rsidP="00D266B8">
            <w:pPr>
              <w:spacing w:line="360" w:lineRule="auto"/>
              <w:jc w:val="center"/>
              <w:rPr>
                <w:rFonts w:ascii="Palatino Linotype" w:hAnsi="Palatino Linotype" w:cs="Times New Roman"/>
                <w:b/>
              </w:rPr>
            </w:pPr>
            <w:r w:rsidRPr="00D266B8">
              <w:rPr>
                <w:rFonts w:ascii="Palatino Linotype" w:hAnsi="Palatino Linotype" w:cs="Times New Roman"/>
                <w:b/>
              </w:rPr>
              <w:t>Alexis Tapia Ramírez</w:t>
            </w:r>
          </w:p>
          <w:p w14:paraId="36C35698" w14:textId="77777777" w:rsidR="00C83F2D" w:rsidRPr="00D266B8" w:rsidRDefault="00C83F2D" w:rsidP="00D266B8">
            <w:pPr>
              <w:spacing w:line="360" w:lineRule="auto"/>
              <w:jc w:val="center"/>
              <w:rPr>
                <w:rFonts w:ascii="Palatino Linotype" w:hAnsi="Palatino Linotype" w:cs="Times New Roman"/>
              </w:rPr>
            </w:pPr>
            <w:r w:rsidRPr="00D266B8">
              <w:rPr>
                <w:rFonts w:ascii="Palatino Linotype" w:hAnsi="Palatino Linotype" w:cs="Times New Roman"/>
              </w:rPr>
              <w:t>Secretario Técnico del Pleno</w:t>
            </w:r>
          </w:p>
          <w:p w14:paraId="7EDDDFCE" w14:textId="77777777" w:rsidR="00C83F2D" w:rsidRPr="00D266B8" w:rsidRDefault="00C83F2D" w:rsidP="00D266B8">
            <w:pPr>
              <w:spacing w:line="360" w:lineRule="auto"/>
              <w:jc w:val="center"/>
              <w:rPr>
                <w:rFonts w:ascii="Palatino Linotype" w:hAnsi="Palatino Linotype" w:cs="Times New Roman"/>
              </w:rPr>
            </w:pPr>
            <w:r w:rsidRPr="00D266B8">
              <w:rPr>
                <w:rFonts w:ascii="Palatino Linotype" w:hAnsi="Palatino Linotype" w:cs="Times New Roman"/>
              </w:rPr>
              <w:t>(Rúbrica)</w:t>
            </w:r>
          </w:p>
        </w:tc>
      </w:tr>
    </w:tbl>
    <w:p w14:paraId="5CD2FED7" w14:textId="31D2D512" w:rsidR="00840559" w:rsidRPr="00F61A44" w:rsidRDefault="00C83F2D" w:rsidP="00D266B8">
      <w:pPr>
        <w:spacing w:before="240" w:after="240" w:line="360" w:lineRule="auto"/>
        <w:jc w:val="both"/>
        <w:rPr>
          <w:rFonts w:ascii="Palatino Linotype" w:eastAsia="Calibri" w:hAnsi="Palatino Linotype" w:cs="Arial"/>
          <w:b/>
          <w:lang w:val="es-MX"/>
        </w:rPr>
      </w:pPr>
      <w:r w:rsidRPr="00D266B8">
        <w:rPr>
          <w:rFonts w:ascii="Palatino Linotype" w:eastAsia="Times New Roman" w:hAnsi="Palatino Linotype" w:cs="Arial"/>
          <w:sz w:val="22"/>
          <w:szCs w:val="22"/>
        </w:rPr>
        <w:t xml:space="preserve">Esta hoja corresponde a la resolución de fecha </w:t>
      </w:r>
      <w:r w:rsidR="00DE4873" w:rsidRPr="00D266B8">
        <w:rPr>
          <w:rFonts w:ascii="Palatino Linotype" w:eastAsia="Times New Roman" w:hAnsi="Palatino Linotype" w:cs="Arial"/>
          <w:sz w:val="22"/>
          <w:szCs w:val="22"/>
        </w:rPr>
        <w:t>seis</w:t>
      </w:r>
      <w:r w:rsidRPr="00D266B8">
        <w:rPr>
          <w:rFonts w:ascii="Palatino Linotype" w:eastAsia="Times New Roman" w:hAnsi="Palatino Linotype" w:cs="Arial"/>
          <w:sz w:val="22"/>
          <w:szCs w:val="22"/>
        </w:rPr>
        <w:t xml:space="preserve"> (</w:t>
      </w:r>
      <w:r w:rsidR="00DE4873" w:rsidRPr="00D266B8">
        <w:rPr>
          <w:rFonts w:ascii="Palatino Linotype" w:eastAsia="Times New Roman" w:hAnsi="Palatino Linotype" w:cs="Arial"/>
          <w:sz w:val="22"/>
          <w:szCs w:val="22"/>
        </w:rPr>
        <w:t>06</w:t>
      </w:r>
      <w:r w:rsidRPr="00D266B8">
        <w:rPr>
          <w:rFonts w:ascii="Palatino Linotype" w:eastAsia="Times New Roman" w:hAnsi="Palatino Linotype" w:cs="Arial"/>
          <w:sz w:val="22"/>
          <w:szCs w:val="22"/>
        </w:rPr>
        <w:t xml:space="preserve">) de </w:t>
      </w:r>
      <w:r w:rsidR="00DE4873" w:rsidRPr="00D266B8">
        <w:rPr>
          <w:rFonts w:ascii="Palatino Linotype" w:eastAsia="Times New Roman" w:hAnsi="Palatino Linotype" w:cs="Arial"/>
          <w:sz w:val="22"/>
          <w:szCs w:val="22"/>
        </w:rPr>
        <w:t xml:space="preserve">junio </w:t>
      </w:r>
      <w:r w:rsidRPr="00D266B8">
        <w:rPr>
          <w:rFonts w:ascii="Palatino Linotype" w:eastAsia="Times New Roman" w:hAnsi="Palatino Linotype" w:cs="Arial"/>
          <w:sz w:val="22"/>
          <w:szCs w:val="22"/>
        </w:rPr>
        <w:t xml:space="preserve">de dos mil dieciocho, emitida en el recurso de revisión </w:t>
      </w:r>
      <w:r w:rsidRPr="00D266B8">
        <w:rPr>
          <w:rFonts w:ascii="Palatino Linotype" w:eastAsia="Times New Roman" w:hAnsi="Palatino Linotype" w:cs="Arial"/>
          <w:b/>
          <w:sz w:val="22"/>
          <w:szCs w:val="22"/>
        </w:rPr>
        <w:t>00958/INFOEM/IP/RR/2018</w:t>
      </w:r>
      <w:r w:rsidR="007914E4" w:rsidRPr="00D266B8">
        <w:rPr>
          <w:rFonts w:ascii="Palatino Linotype" w:eastAsia="Times New Roman" w:hAnsi="Palatino Linotype" w:cs="Arial"/>
          <w:sz w:val="22"/>
          <w:szCs w:val="22"/>
        </w:rPr>
        <w:t>.</w:t>
      </w:r>
      <w:r w:rsidR="00DA684E">
        <w:rPr>
          <w:rFonts w:ascii="Palatino Linotype" w:eastAsia="Times New Roman" w:hAnsi="Palatino Linotype" w:cs="Arial"/>
          <w:sz w:val="22"/>
          <w:szCs w:val="22"/>
        </w:rPr>
        <w:t xml:space="preserve"> </w:t>
      </w:r>
      <w:bookmarkStart w:id="86" w:name="_GoBack"/>
      <w:bookmarkEnd w:id="86"/>
    </w:p>
    <w:sectPr w:rsidR="00840559" w:rsidRPr="00F61A44" w:rsidSect="00DD3D4D">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54048" w14:textId="77777777" w:rsidR="00DE7AD8" w:rsidRDefault="00DE7AD8" w:rsidP="00587366">
      <w:r>
        <w:separator/>
      </w:r>
    </w:p>
  </w:endnote>
  <w:endnote w:type="continuationSeparator" w:id="0">
    <w:p w14:paraId="372F6BA7" w14:textId="77777777" w:rsidR="00DE7AD8" w:rsidRDefault="00DE7AD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6E2F98" w:rsidRPr="00883450" w:rsidRDefault="006E2F9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40EF9">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40EF9">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6243EC1B" w14:textId="77777777" w:rsidR="006E2F98" w:rsidRDefault="006E2F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E2F98" w:rsidRPr="00883450" w:rsidRDefault="006E2F9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40EF9" w:rsidRPr="00240EF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40EF9" w:rsidRPr="00240EF9">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77777777" w:rsidR="006E2F98" w:rsidRPr="00883450" w:rsidRDefault="006E2F9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D9EDD" w14:textId="77777777" w:rsidR="00DE7AD8" w:rsidRDefault="00DE7AD8" w:rsidP="00587366">
      <w:r>
        <w:separator/>
      </w:r>
    </w:p>
  </w:footnote>
  <w:footnote w:type="continuationSeparator" w:id="0">
    <w:p w14:paraId="1017C37D" w14:textId="77777777" w:rsidR="00DE7AD8" w:rsidRDefault="00DE7AD8"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6E2F98" w:rsidRDefault="006E2F98">
    <w:pPr>
      <w:pStyle w:val="Encabezado"/>
    </w:pPr>
  </w:p>
  <w:p w14:paraId="64F5F23E" w14:textId="390690E5" w:rsidR="006E2F98" w:rsidRDefault="006E2F98">
    <w:pPr>
      <w:pStyle w:val="Encabezado"/>
    </w:pPr>
  </w:p>
  <w:tbl>
    <w:tblPr>
      <w:tblStyle w:val="Tablaconcuadrcula"/>
      <w:tblW w:w="7100" w:type="dxa"/>
      <w:tblInd w:w="1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548"/>
    </w:tblGrid>
    <w:tr w:rsidR="006E2F98" w:rsidRPr="00EF13C1" w14:paraId="07F2896E" w14:textId="77777777" w:rsidTr="00DD3D4D">
      <w:trPr>
        <w:trHeight w:val="138"/>
      </w:trPr>
      <w:tc>
        <w:tcPr>
          <w:tcW w:w="2552" w:type="dxa"/>
          <w:vAlign w:val="center"/>
        </w:tcPr>
        <w:p w14:paraId="4A5B1974" w14:textId="77777777" w:rsidR="006E2F98" w:rsidRPr="00EF13C1" w:rsidRDefault="006E2F98" w:rsidP="00587366">
          <w:pPr>
            <w:rPr>
              <w:rFonts w:ascii="Palatino Linotype" w:hAnsi="Palatino Linotype"/>
              <w:b/>
              <w:sz w:val="22"/>
              <w:szCs w:val="22"/>
            </w:rPr>
          </w:pPr>
          <w:r w:rsidRPr="00EF13C1">
            <w:rPr>
              <w:rFonts w:ascii="Palatino Linotype" w:hAnsi="Palatino Linotype"/>
              <w:b/>
              <w:sz w:val="22"/>
              <w:szCs w:val="22"/>
            </w:rPr>
            <w:t>Recurso de revisión:</w:t>
          </w:r>
        </w:p>
      </w:tc>
      <w:tc>
        <w:tcPr>
          <w:tcW w:w="4548" w:type="dxa"/>
          <w:vAlign w:val="center"/>
        </w:tcPr>
        <w:p w14:paraId="3A05B4B6" w14:textId="0E8CF4ED" w:rsidR="006E2F98" w:rsidRPr="00EF13C1" w:rsidRDefault="006E2F98" w:rsidP="00B00E7F">
          <w:pPr>
            <w:pStyle w:val="Encabezado"/>
            <w:rPr>
              <w:rFonts w:ascii="Palatino Linotype" w:hAnsi="Palatino Linotype"/>
              <w:b/>
              <w:sz w:val="22"/>
              <w:szCs w:val="22"/>
            </w:rPr>
          </w:pPr>
          <w:r>
            <w:rPr>
              <w:rFonts w:ascii="Palatino Linotype" w:hAnsi="Palatino Linotype" w:cs="Arial"/>
              <w:b/>
              <w:bCs/>
              <w:sz w:val="22"/>
              <w:szCs w:val="22"/>
              <w:lang w:eastAsia="es-MX"/>
            </w:rPr>
            <w:t>00958/INFOEM/IP/RR/2018</w:t>
          </w:r>
        </w:p>
      </w:tc>
    </w:tr>
    <w:tr w:rsidR="006E2F98" w:rsidRPr="00EF13C1" w14:paraId="095EB01B" w14:textId="77777777" w:rsidTr="00DD3D4D">
      <w:trPr>
        <w:trHeight w:val="321"/>
      </w:trPr>
      <w:tc>
        <w:tcPr>
          <w:tcW w:w="2552" w:type="dxa"/>
          <w:vAlign w:val="center"/>
        </w:tcPr>
        <w:p w14:paraId="6E000A51" w14:textId="4DA3E277" w:rsidR="006E2F98" w:rsidRPr="00EF13C1" w:rsidRDefault="006E2F98"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548" w:type="dxa"/>
          <w:vAlign w:val="center"/>
        </w:tcPr>
        <w:p w14:paraId="07560085" w14:textId="2C72D231" w:rsidR="006E2F98" w:rsidRPr="00EF13C1" w:rsidRDefault="006E2F98" w:rsidP="00DD3D4D">
          <w:pPr>
            <w:pStyle w:val="Encabezado"/>
            <w:ind w:right="21"/>
            <w:rPr>
              <w:rFonts w:ascii="Palatino Linotype" w:hAnsi="Palatino Linotype"/>
              <w:b/>
              <w:sz w:val="22"/>
              <w:szCs w:val="22"/>
            </w:rPr>
          </w:pPr>
          <w:r>
            <w:rPr>
              <w:rFonts w:ascii="Palatino Linotype" w:hAnsi="Palatino Linotype"/>
              <w:b/>
              <w:sz w:val="22"/>
              <w:szCs w:val="22"/>
            </w:rPr>
            <w:t>Sindicato de Maestros al Servicio del Estado de México</w:t>
          </w:r>
          <w:r w:rsidRPr="00EF13C1">
            <w:rPr>
              <w:rFonts w:ascii="Palatino Linotype" w:hAnsi="Palatino Linotype"/>
              <w:b/>
              <w:sz w:val="22"/>
              <w:szCs w:val="22"/>
            </w:rPr>
            <w:t xml:space="preserve">    </w:t>
          </w:r>
        </w:p>
      </w:tc>
    </w:tr>
    <w:tr w:rsidR="006E2F98" w:rsidRPr="00EF13C1" w14:paraId="14F3CE0D" w14:textId="77777777" w:rsidTr="00DD3D4D">
      <w:trPr>
        <w:trHeight w:val="321"/>
      </w:trPr>
      <w:tc>
        <w:tcPr>
          <w:tcW w:w="2552" w:type="dxa"/>
          <w:vAlign w:val="center"/>
        </w:tcPr>
        <w:p w14:paraId="12248485" w14:textId="2D643AEB" w:rsidR="006E2F98" w:rsidRPr="00EF13C1" w:rsidRDefault="006E2F98"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8" w:type="dxa"/>
          <w:vAlign w:val="center"/>
        </w:tcPr>
        <w:p w14:paraId="7F810D9A" w14:textId="492F93C6" w:rsidR="006E2F98" w:rsidRPr="00EF13C1" w:rsidRDefault="006E2F98"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6E2F98" w:rsidRDefault="006E2F98"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6E2F98" w:rsidRDefault="006E2F98" w:rsidP="000B5D79">
    <w:pPr>
      <w:pStyle w:val="Encabezado"/>
      <w:tabs>
        <w:tab w:val="clear" w:pos="4252"/>
        <w:tab w:val="clear" w:pos="8504"/>
        <w:tab w:val="left" w:pos="3103"/>
      </w:tabs>
    </w:pPr>
    <w:r>
      <w:tab/>
    </w:r>
    <w:r>
      <w:tab/>
    </w:r>
  </w:p>
  <w:tbl>
    <w:tblPr>
      <w:tblStyle w:val="Tablaconcuadrcula"/>
      <w:tblW w:w="7385" w:type="dxa"/>
      <w:tblInd w:w="13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4617"/>
    </w:tblGrid>
    <w:tr w:rsidR="006E2F98" w:rsidRPr="00182113" w14:paraId="665387B4" w14:textId="77777777" w:rsidTr="00DD3D4D">
      <w:trPr>
        <w:trHeight w:val="138"/>
      </w:trPr>
      <w:tc>
        <w:tcPr>
          <w:tcW w:w="2532" w:type="dxa"/>
          <w:vAlign w:val="center"/>
        </w:tcPr>
        <w:p w14:paraId="01509DD6" w14:textId="77777777" w:rsidR="006E2F98" w:rsidRPr="00182113" w:rsidRDefault="006E2F98"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6E2F98" w:rsidRPr="00182113" w:rsidRDefault="006E2F98" w:rsidP="000B5D79">
          <w:pPr>
            <w:pStyle w:val="Encabezado"/>
            <w:jc w:val="center"/>
            <w:rPr>
              <w:rFonts w:ascii="Palatino Linotype" w:hAnsi="Palatino Linotype"/>
              <w:b/>
              <w:sz w:val="22"/>
              <w:szCs w:val="22"/>
            </w:rPr>
          </w:pPr>
        </w:p>
      </w:tc>
      <w:tc>
        <w:tcPr>
          <w:tcW w:w="4617" w:type="dxa"/>
          <w:vAlign w:val="center"/>
        </w:tcPr>
        <w:p w14:paraId="4FAE21CD" w14:textId="16CD555D" w:rsidR="006E2F98" w:rsidRPr="00182113" w:rsidRDefault="006E2F98" w:rsidP="00AB1670">
          <w:pPr>
            <w:pStyle w:val="Encabezado"/>
            <w:rPr>
              <w:rFonts w:ascii="Palatino Linotype" w:hAnsi="Palatino Linotype"/>
              <w:b/>
              <w:sz w:val="22"/>
              <w:szCs w:val="22"/>
            </w:rPr>
          </w:pPr>
          <w:r>
            <w:rPr>
              <w:rFonts w:ascii="Palatino Linotype" w:hAnsi="Palatino Linotype" w:cs="Arial"/>
              <w:b/>
              <w:bCs/>
              <w:lang w:eastAsia="es-MX"/>
            </w:rPr>
            <w:t>00958</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6E2F98" w:rsidRPr="00182113" w14:paraId="78C9F2F4" w14:textId="77777777" w:rsidTr="00DD3D4D">
      <w:trPr>
        <w:trHeight w:val="227"/>
      </w:trPr>
      <w:tc>
        <w:tcPr>
          <w:tcW w:w="2532" w:type="dxa"/>
          <w:vAlign w:val="center"/>
        </w:tcPr>
        <w:p w14:paraId="2D89FED3" w14:textId="77777777" w:rsidR="006E2F98" w:rsidRPr="00182113" w:rsidRDefault="006E2F98"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6E2F98" w:rsidRPr="00182113" w:rsidRDefault="006E2F98" w:rsidP="000B5D79">
          <w:pPr>
            <w:pStyle w:val="Encabezado"/>
            <w:jc w:val="center"/>
            <w:rPr>
              <w:rFonts w:ascii="Palatino Linotype" w:hAnsi="Palatino Linotype"/>
              <w:b/>
              <w:sz w:val="22"/>
              <w:szCs w:val="22"/>
            </w:rPr>
          </w:pPr>
        </w:p>
      </w:tc>
      <w:tc>
        <w:tcPr>
          <w:tcW w:w="4617" w:type="dxa"/>
          <w:vAlign w:val="center"/>
        </w:tcPr>
        <w:p w14:paraId="36D086A3" w14:textId="240363AA" w:rsidR="006E2F98" w:rsidRPr="00182113" w:rsidRDefault="00705AF6" w:rsidP="00DD3D4D">
          <w:pPr>
            <w:pStyle w:val="Encabezado"/>
            <w:tabs>
              <w:tab w:val="clear" w:pos="4252"/>
            </w:tabs>
            <w:ind w:right="-250"/>
            <w:rPr>
              <w:rFonts w:ascii="Palatino Linotype" w:hAnsi="Palatino Linotype"/>
              <w:b/>
              <w:sz w:val="22"/>
              <w:szCs w:val="22"/>
            </w:rPr>
          </w:pPr>
          <w:r w:rsidRPr="00705AF6">
            <w:rPr>
              <w:rFonts w:ascii="Palatino Linotype" w:hAnsi="Palatino Linotype"/>
              <w:b/>
              <w:sz w:val="22"/>
              <w:szCs w:val="22"/>
              <w:highlight w:val="black"/>
            </w:rPr>
            <w:t>----------------------------------------</w:t>
          </w:r>
        </w:p>
      </w:tc>
    </w:tr>
    <w:tr w:rsidR="006E2F98" w:rsidRPr="00182113" w14:paraId="1A862673" w14:textId="77777777" w:rsidTr="00DD3D4D">
      <w:trPr>
        <w:trHeight w:val="232"/>
      </w:trPr>
      <w:tc>
        <w:tcPr>
          <w:tcW w:w="2532" w:type="dxa"/>
          <w:vAlign w:val="center"/>
        </w:tcPr>
        <w:p w14:paraId="767A6F60" w14:textId="77777777" w:rsidR="006E2F98" w:rsidRPr="00182113" w:rsidRDefault="006E2F98"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6E2F98" w:rsidRPr="00182113" w:rsidRDefault="006E2F98" w:rsidP="000B5D79">
          <w:pPr>
            <w:pStyle w:val="Encabezado"/>
            <w:jc w:val="center"/>
            <w:rPr>
              <w:rFonts w:ascii="Palatino Linotype" w:hAnsi="Palatino Linotype"/>
              <w:b/>
              <w:sz w:val="22"/>
              <w:szCs w:val="22"/>
            </w:rPr>
          </w:pPr>
        </w:p>
      </w:tc>
      <w:tc>
        <w:tcPr>
          <w:tcW w:w="4617" w:type="dxa"/>
          <w:vAlign w:val="center"/>
        </w:tcPr>
        <w:p w14:paraId="3FC8EF03" w14:textId="791F9AA2" w:rsidR="006E2F98" w:rsidRPr="00182113" w:rsidRDefault="006E2F98" w:rsidP="000B5D79">
          <w:pPr>
            <w:pStyle w:val="Encabezado"/>
            <w:rPr>
              <w:rFonts w:ascii="Palatino Linotype" w:hAnsi="Palatino Linotype"/>
              <w:b/>
              <w:sz w:val="22"/>
              <w:szCs w:val="22"/>
            </w:rPr>
          </w:pPr>
          <w:r>
            <w:rPr>
              <w:rFonts w:ascii="Palatino Linotype" w:hAnsi="Palatino Linotype"/>
              <w:b/>
              <w:sz w:val="22"/>
              <w:szCs w:val="22"/>
            </w:rPr>
            <w:t>Sindicato de Maestros al Servicio del Estado de México</w:t>
          </w:r>
        </w:p>
      </w:tc>
    </w:tr>
    <w:tr w:rsidR="006E2F98" w:rsidRPr="00182113" w14:paraId="4416531B" w14:textId="77777777" w:rsidTr="00DD3D4D">
      <w:trPr>
        <w:trHeight w:val="320"/>
      </w:trPr>
      <w:tc>
        <w:tcPr>
          <w:tcW w:w="2532" w:type="dxa"/>
          <w:vAlign w:val="center"/>
        </w:tcPr>
        <w:p w14:paraId="277DD3E2" w14:textId="77777777" w:rsidR="006E2F98" w:rsidRPr="00182113" w:rsidRDefault="006E2F98"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6E2F98" w:rsidRPr="00182113" w:rsidRDefault="006E2F98" w:rsidP="000B5D79">
          <w:pPr>
            <w:pStyle w:val="Encabezado"/>
            <w:jc w:val="center"/>
            <w:rPr>
              <w:rFonts w:ascii="Palatino Linotype" w:hAnsi="Palatino Linotype"/>
              <w:b/>
              <w:sz w:val="22"/>
              <w:szCs w:val="22"/>
            </w:rPr>
          </w:pPr>
        </w:p>
      </w:tc>
      <w:tc>
        <w:tcPr>
          <w:tcW w:w="4617" w:type="dxa"/>
          <w:vAlign w:val="center"/>
        </w:tcPr>
        <w:p w14:paraId="3BD70CE4" w14:textId="1EB7C9C6" w:rsidR="006E2F98" w:rsidRPr="00182113" w:rsidRDefault="006E2F98"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6E2F98" w:rsidRDefault="006E2F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1F19"/>
    <w:multiLevelType w:val="hybridMultilevel"/>
    <w:tmpl w:val="8200BD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37260"/>
    <w:multiLevelType w:val="hybridMultilevel"/>
    <w:tmpl w:val="88489B26"/>
    <w:numStyleLink w:val="Estiloimportado1"/>
  </w:abstractNum>
  <w:abstractNum w:abstractNumId="2">
    <w:nsid w:val="04AB3B78"/>
    <w:multiLevelType w:val="hybridMultilevel"/>
    <w:tmpl w:val="68BC6D32"/>
    <w:lvl w:ilvl="0" w:tplc="FC503444">
      <w:start w:val="1"/>
      <w:numFmt w:val="decimal"/>
      <w:lvlText w:val="%1."/>
      <w:lvlJc w:val="left"/>
      <w:pPr>
        <w:ind w:left="360" w:hanging="360"/>
      </w:pPr>
      <w:rPr>
        <w:rFonts w:hint="default"/>
        <w:b/>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10B0F96"/>
    <w:multiLevelType w:val="hybridMultilevel"/>
    <w:tmpl w:val="C5E67F22"/>
    <w:lvl w:ilvl="0" w:tplc="C7823EF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021243"/>
    <w:multiLevelType w:val="hybridMultilevel"/>
    <w:tmpl w:val="E18EC3A6"/>
    <w:lvl w:ilvl="0" w:tplc="6102002C">
      <w:start w:val="1"/>
      <w:numFmt w:val="lowerLetter"/>
      <w:lvlText w:val="%1)"/>
      <w:lvlJc w:val="left"/>
      <w:pPr>
        <w:ind w:left="720" w:hanging="360"/>
      </w:pPr>
      <w:rPr>
        <w:rFonts w:ascii="Palatino Linotype" w:eastAsia="Calibr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150C13"/>
    <w:multiLevelType w:val="hybridMultilevel"/>
    <w:tmpl w:val="89B8FBAA"/>
    <w:lvl w:ilvl="0" w:tplc="E89C4BC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1CAB7BDB"/>
    <w:multiLevelType w:val="hybridMultilevel"/>
    <w:tmpl w:val="959E48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5029EE"/>
    <w:multiLevelType w:val="hybridMultilevel"/>
    <w:tmpl w:val="2BF24A1A"/>
    <w:lvl w:ilvl="0" w:tplc="C35E78C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F40DD8"/>
    <w:multiLevelType w:val="hybridMultilevel"/>
    <w:tmpl w:val="38406ACE"/>
    <w:lvl w:ilvl="0" w:tplc="D9A4E2DE">
      <w:start w:val="74"/>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C256F4"/>
    <w:multiLevelType w:val="hybridMultilevel"/>
    <w:tmpl w:val="CD887146"/>
    <w:lvl w:ilvl="0" w:tplc="D15684D8">
      <w:start w:val="1"/>
      <w:numFmt w:val="lowerLetter"/>
      <w:lvlText w:val="%1)"/>
      <w:lvlJc w:val="left"/>
      <w:pPr>
        <w:ind w:left="1080" w:hanging="360"/>
      </w:pPr>
      <w:rPr>
        <w:rFonts w:hint="default"/>
      </w:rPr>
    </w:lvl>
    <w:lvl w:ilvl="1" w:tplc="8E04CFEA">
      <w:start w:val="1"/>
      <w:numFmt w:val="lowerLetter"/>
      <w:lvlText w:val="%2."/>
      <w:lvlJc w:val="left"/>
      <w:pPr>
        <w:ind w:left="2130" w:hanging="690"/>
      </w:pPr>
      <w:rPr>
        <w:rFonts w:hint="default"/>
      </w:rPr>
    </w:lvl>
    <w:lvl w:ilvl="2" w:tplc="229C456E">
      <w:start w:val="1"/>
      <w:numFmt w:val="decimal"/>
      <w:lvlText w:val="%3)"/>
      <w:lvlJc w:val="left"/>
      <w:pPr>
        <w:ind w:left="2700" w:hanging="360"/>
      </w:pPr>
      <w:rPr>
        <w:rFonts w:hint="default"/>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2D124D47"/>
    <w:multiLevelType w:val="hybridMultilevel"/>
    <w:tmpl w:val="BAC0D42A"/>
    <w:lvl w:ilvl="0" w:tplc="92BE0B36">
      <w:start w:val="1"/>
      <w:numFmt w:val="decimal"/>
      <w:lvlText w:val="%1."/>
      <w:lvlJc w:val="left"/>
      <w:pPr>
        <w:ind w:left="7874"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15">
      <w:start w:val="1"/>
      <w:numFmt w:val="upp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20112C5"/>
    <w:multiLevelType w:val="hybridMultilevel"/>
    <w:tmpl w:val="834A1870"/>
    <w:lvl w:ilvl="0" w:tplc="BE48485C">
      <w:start w:val="1"/>
      <w:numFmt w:val="decimal"/>
      <w:lvlText w:val="%1."/>
      <w:lvlJc w:val="left"/>
      <w:pPr>
        <w:ind w:left="720"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2CD2106"/>
    <w:multiLevelType w:val="hybridMultilevel"/>
    <w:tmpl w:val="43EE6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4317490"/>
    <w:multiLevelType w:val="hybridMultilevel"/>
    <w:tmpl w:val="54F6D074"/>
    <w:lvl w:ilvl="0" w:tplc="92BE0B36">
      <w:start w:val="1"/>
      <w:numFmt w:val="decimal"/>
      <w:lvlText w:val="%1."/>
      <w:lvlJc w:val="left"/>
      <w:pPr>
        <w:ind w:left="7874"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402D0B"/>
    <w:multiLevelType w:val="multilevel"/>
    <w:tmpl w:val="145EA64A"/>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790462F"/>
    <w:multiLevelType w:val="hybridMultilevel"/>
    <w:tmpl w:val="7E6ED8C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45B91E22"/>
    <w:multiLevelType w:val="hybridMultilevel"/>
    <w:tmpl w:val="0534DCB4"/>
    <w:lvl w:ilvl="0" w:tplc="0F4AD124">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70F54F1"/>
    <w:multiLevelType w:val="hybridMultilevel"/>
    <w:tmpl w:val="660C489A"/>
    <w:lvl w:ilvl="0" w:tplc="AFDAD1E4">
      <w:start w:val="1"/>
      <w:numFmt w:val="lowerLetter"/>
      <w:lvlText w:val="%1)"/>
      <w:lvlJc w:val="left"/>
      <w:pPr>
        <w:ind w:left="644" w:hanging="360"/>
      </w:pPr>
      <w:rPr>
        <w:rFonts w:ascii="Palatino Linotype" w:eastAsia="Calibri" w:hAnsi="Palatino Linotype" w:cs="Arial"/>
        <w:b w:val="0"/>
      </w:rPr>
    </w:lvl>
    <w:lvl w:ilvl="1" w:tplc="080A0019">
      <w:start w:val="1"/>
      <w:numFmt w:val="decimal"/>
      <w:lvlText w:val="%2."/>
      <w:lvlJc w:val="left"/>
      <w:pPr>
        <w:tabs>
          <w:tab w:val="num" w:pos="1724"/>
        </w:tabs>
        <w:ind w:left="1724" w:hanging="360"/>
      </w:pPr>
    </w:lvl>
    <w:lvl w:ilvl="2" w:tplc="080A001B">
      <w:start w:val="1"/>
      <w:numFmt w:val="decimal"/>
      <w:lvlText w:val="%3."/>
      <w:lvlJc w:val="left"/>
      <w:pPr>
        <w:tabs>
          <w:tab w:val="num" w:pos="2444"/>
        </w:tabs>
        <w:ind w:left="2444" w:hanging="360"/>
      </w:pPr>
    </w:lvl>
    <w:lvl w:ilvl="3" w:tplc="080A000F">
      <w:start w:val="1"/>
      <w:numFmt w:val="decimal"/>
      <w:lvlText w:val="%4."/>
      <w:lvlJc w:val="left"/>
      <w:pPr>
        <w:tabs>
          <w:tab w:val="num" w:pos="3164"/>
        </w:tabs>
        <w:ind w:left="3164" w:hanging="360"/>
      </w:pPr>
    </w:lvl>
    <w:lvl w:ilvl="4" w:tplc="080A0019">
      <w:start w:val="1"/>
      <w:numFmt w:val="decimal"/>
      <w:lvlText w:val="%5."/>
      <w:lvlJc w:val="left"/>
      <w:pPr>
        <w:tabs>
          <w:tab w:val="num" w:pos="3884"/>
        </w:tabs>
        <w:ind w:left="3884" w:hanging="360"/>
      </w:pPr>
    </w:lvl>
    <w:lvl w:ilvl="5" w:tplc="080A001B">
      <w:start w:val="1"/>
      <w:numFmt w:val="decimal"/>
      <w:lvlText w:val="%6."/>
      <w:lvlJc w:val="left"/>
      <w:pPr>
        <w:tabs>
          <w:tab w:val="num" w:pos="4604"/>
        </w:tabs>
        <w:ind w:left="4604" w:hanging="360"/>
      </w:pPr>
    </w:lvl>
    <w:lvl w:ilvl="6" w:tplc="080A000F">
      <w:start w:val="1"/>
      <w:numFmt w:val="decimal"/>
      <w:lvlText w:val="%7."/>
      <w:lvlJc w:val="left"/>
      <w:pPr>
        <w:tabs>
          <w:tab w:val="num" w:pos="5324"/>
        </w:tabs>
        <w:ind w:left="5324" w:hanging="360"/>
      </w:pPr>
    </w:lvl>
    <w:lvl w:ilvl="7" w:tplc="080A0019">
      <w:start w:val="1"/>
      <w:numFmt w:val="decimal"/>
      <w:lvlText w:val="%8."/>
      <w:lvlJc w:val="left"/>
      <w:pPr>
        <w:tabs>
          <w:tab w:val="num" w:pos="6044"/>
        </w:tabs>
        <w:ind w:left="6044" w:hanging="360"/>
      </w:pPr>
    </w:lvl>
    <w:lvl w:ilvl="8" w:tplc="080A001B">
      <w:start w:val="1"/>
      <w:numFmt w:val="decimal"/>
      <w:lvlText w:val="%9."/>
      <w:lvlJc w:val="left"/>
      <w:pPr>
        <w:tabs>
          <w:tab w:val="num" w:pos="6764"/>
        </w:tabs>
        <w:ind w:left="6764" w:hanging="360"/>
      </w:pPr>
    </w:lvl>
  </w:abstractNum>
  <w:abstractNum w:abstractNumId="21">
    <w:nsid w:val="49E52ABA"/>
    <w:multiLevelType w:val="hybridMultilevel"/>
    <w:tmpl w:val="E61AEE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422732B"/>
    <w:multiLevelType w:val="hybridMultilevel"/>
    <w:tmpl w:val="101684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8092C4F"/>
    <w:multiLevelType w:val="hybridMultilevel"/>
    <w:tmpl w:val="B4722214"/>
    <w:lvl w:ilvl="0" w:tplc="CE60D4A0">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5">
    <w:nsid w:val="65634D1D"/>
    <w:multiLevelType w:val="hybridMultilevel"/>
    <w:tmpl w:val="2F44BE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AA87C63"/>
    <w:multiLevelType w:val="hybridMultilevel"/>
    <w:tmpl w:val="6D3C2EFC"/>
    <w:lvl w:ilvl="0" w:tplc="E0DE3B3C">
      <w:start w:val="4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nsid w:val="6FE876F4"/>
    <w:multiLevelType w:val="hybridMultilevel"/>
    <w:tmpl w:val="932A2F9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5982505"/>
    <w:multiLevelType w:val="hybridMultilevel"/>
    <w:tmpl w:val="58508B1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0">
    <w:nsid w:val="770136A0"/>
    <w:multiLevelType w:val="hybridMultilevel"/>
    <w:tmpl w:val="FE9AF6D2"/>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7511E4D"/>
    <w:multiLevelType w:val="hybridMultilevel"/>
    <w:tmpl w:val="8F92568A"/>
    <w:lvl w:ilvl="0" w:tplc="55262C58">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0"/>
  </w:num>
  <w:num w:numId="2">
    <w:abstractNumId w:val="16"/>
  </w:num>
  <w:num w:numId="3">
    <w:abstractNumId w:val="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2"/>
  </w:num>
  <w:num w:numId="8">
    <w:abstractNumId w:val="17"/>
  </w:num>
  <w:num w:numId="9">
    <w:abstractNumId w:val="9"/>
  </w:num>
  <w:num w:numId="10">
    <w:abstractNumId w:val="27"/>
  </w:num>
  <w:num w:numId="11">
    <w:abstractNumId w:val="24"/>
  </w:num>
  <w:num w:numId="12">
    <w:abstractNumId w:val="11"/>
  </w:num>
  <w:num w:numId="13">
    <w:abstractNumId w:val="26"/>
  </w:num>
  <w:num w:numId="14">
    <w:abstractNumId w:val="7"/>
  </w:num>
  <w:num w:numId="15">
    <w:abstractNumId w:val="19"/>
  </w:num>
  <w:num w:numId="16">
    <w:abstractNumId w:val="29"/>
  </w:num>
  <w:num w:numId="17">
    <w:abstractNumId w:val="12"/>
  </w:num>
  <w:num w:numId="18">
    <w:abstractNumId w:val="3"/>
  </w:num>
  <w:num w:numId="19">
    <w:abstractNumId w:val="5"/>
  </w:num>
  <w:num w:numId="20">
    <w:abstractNumId w:val="21"/>
  </w:num>
  <w:num w:numId="21">
    <w:abstractNumId w:val="14"/>
  </w:num>
  <w:num w:numId="22">
    <w:abstractNumId w:val="15"/>
  </w:num>
  <w:num w:numId="23">
    <w:abstractNumId w:val="3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8"/>
  </w:num>
  <w:num w:numId="27">
    <w:abstractNumId w:val="22"/>
  </w:num>
  <w:num w:numId="28">
    <w:abstractNumId w:val="0"/>
  </w:num>
  <w:num w:numId="29">
    <w:abstractNumId w:val="28"/>
  </w:num>
  <w:num w:numId="30">
    <w:abstractNumId w:val="25"/>
  </w:num>
  <w:num w:numId="31">
    <w:abstractNumId w:val="13"/>
  </w:num>
  <w:num w:numId="3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2115"/>
    <w:rsid w:val="00003ED5"/>
    <w:rsid w:val="00004882"/>
    <w:rsid w:val="000059D0"/>
    <w:rsid w:val="00005B96"/>
    <w:rsid w:val="000065C0"/>
    <w:rsid w:val="000110D9"/>
    <w:rsid w:val="000116E2"/>
    <w:rsid w:val="00012472"/>
    <w:rsid w:val="00016004"/>
    <w:rsid w:val="000173C7"/>
    <w:rsid w:val="000176BC"/>
    <w:rsid w:val="00022A81"/>
    <w:rsid w:val="00023202"/>
    <w:rsid w:val="00023C31"/>
    <w:rsid w:val="00024866"/>
    <w:rsid w:val="000252E4"/>
    <w:rsid w:val="0003063D"/>
    <w:rsid w:val="00032493"/>
    <w:rsid w:val="00032A4A"/>
    <w:rsid w:val="00035443"/>
    <w:rsid w:val="00036BC1"/>
    <w:rsid w:val="000376D3"/>
    <w:rsid w:val="00040B75"/>
    <w:rsid w:val="00042382"/>
    <w:rsid w:val="00044383"/>
    <w:rsid w:val="00045FFB"/>
    <w:rsid w:val="0004686A"/>
    <w:rsid w:val="000468E2"/>
    <w:rsid w:val="00046CF8"/>
    <w:rsid w:val="000474B7"/>
    <w:rsid w:val="000519B8"/>
    <w:rsid w:val="00051A49"/>
    <w:rsid w:val="00051B7D"/>
    <w:rsid w:val="000547AE"/>
    <w:rsid w:val="00056413"/>
    <w:rsid w:val="0005660D"/>
    <w:rsid w:val="000566F2"/>
    <w:rsid w:val="00056A79"/>
    <w:rsid w:val="000571E3"/>
    <w:rsid w:val="0005724C"/>
    <w:rsid w:val="00057C34"/>
    <w:rsid w:val="00061653"/>
    <w:rsid w:val="00062D05"/>
    <w:rsid w:val="00063621"/>
    <w:rsid w:val="00064357"/>
    <w:rsid w:val="000649A6"/>
    <w:rsid w:val="00064B95"/>
    <w:rsid w:val="00065316"/>
    <w:rsid w:val="00065822"/>
    <w:rsid w:val="00065F4F"/>
    <w:rsid w:val="00070852"/>
    <w:rsid w:val="00070EDC"/>
    <w:rsid w:val="00073220"/>
    <w:rsid w:val="00074535"/>
    <w:rsid w:val="00076726"/>
    <w:rsid w:val="000774F1"/>
    <w:rsid w:val="000800AC"/>
    <w:rsid w:val="000825B1"/>
    <w:rsid w:val="00082BE1"/>
    <w:rsid w:val="00084BC9"/>
    <w:rsid w:val="0008542A"/>
    <w:rsid w:val="00085600"/>
    <w:rsid w:val="00086BF3"/>
    <w:rsid w:val="000912BF"/>
    <w:rsid w:val="000921D9"/>
    <w:rsid w:val="000932D6"/>
    <w:rsid w:val="00093BC2"/>
    <w:rsid w:val="000948D4"/>
    <w:rsid w:val="00095947"/>
    <w:rsid w:val="000959FF"/>
    <w:rsid w:val="000A0629"/>
    <w:rsid w:val="000A3C06"/>
    <w:rsid w:val="000A3EB5"/>
    <w:rsid w:val="000A4A9D"/>
    <w:rsid w:val="000A748D"/>
    <w:rsid w:val="000A77ED"/>
    <w:rsid w:val="000B0982"/>
    <w:rsid w:val="000B0C60"/>
    <w:rsid w:val="000B14DB"/>
    <w:rsid w:val="000B171E"/>
    <w:rsid w:val="000B45C1"/>
    <w:rsid w:val="000B4D32"/>
    <w:rsid w:val="000B4FB8"/>
    <w:rsid w:val="000B57F8"/>
    <w:rsid w:val="000B5BDA"/>
    <w:rsid w:val="000B5C9E"/>
    <w:rsid w:val="000B5D79"/>
    <w:rsid w:val="000C06DE"/>
    <w:rsid w:val="000C10B9"/>
    <w:rsid w:val="000C282B"/>
    <w:rsid w:val="000C36E1"/>
    <w:rsid w:val="000C3B77"/>
    <w:rsid w:val="000C476B"/>
    <w:rsid w:val="000C4A8E"/>
    <w:rsid w:val="000C4DCA"/>
    <w:rsid w:val="000C53F3"/>
    <w:rsid w:val="000C5A04"/>
    <w:rsid w:val="000C5A2A"/>
    <w:rsid w:val="000D2B3D"/>
    <w:rsid w:val="000D3ACB"/>
    <w:rsid w:val="000D3C50"/>
    <w:rsid w:val="000D3D43"/>
    <w:rsid w:val="000D5C91"/>
    <w:rsid w:val="000E2D21"/>
    <w:rsid w:val="000E382D"/>
    <w:rsid w:val="000E3903"/>
    <w:rsid w:val="000E5170"/>
    <w:rsid w:val="000E7AFB"/>
    <w:rsid w:val="000E7C5B"/>
    <w:rsid w:val="000F348D"/>
    <w:rsid w:val="000F37C9"/>
    <w:rsid w:val="000F5264"/>
    <w:rsid w:val="000F56FC"/>
    <w:rsid w:val="000F57A7"/>
    <w:rsid w:val="0010027B"/>
    <w:rsid w:val="00100DBA"/>
    <w:rsid w:val="001011A0"/>
    <w:rsid w:val="00101743"/>
    <w:rsid w:val="00104105"/>
    <w:rsid w:val="001059AB"/>
    <w:rsid w:val="00105ABE"/>
    <w:rsid w:val="00105D17"/>
    <w:rsid w:val="00110A12"/>
    <w:rsid w:val="00110E59"/>
    <w:rsid w:val="0011116A"/>
    <w:rsid w:val="00112B02"/>
    <w:rsid w:val="00114D3C"/>
    <w:rsid w:val="00115751"/>
    <w:rsid w:val="00115B1B"/>
    <w:rsid w:val="0011669B"/>
    <w:rsid w:val="0012006D"/>
    <w:rsid w:val="00120951"/>
    <w:rsid w:val="001209F9"/>
    <w:rsid w:val="00121D7C"/>
    <w:rsid w:val="001240D8"/>
    <w:rsid w:val="0012478B"/>
    <w:rsid w:val="001266CC"/>
    <w:rsid w:val="0012670D"/>
    <w:rsid w:val="00127347"/>
    <w:rsid w:val="00127F7E"/>
    <w:rsid w:val="00130487"/>
    <w:rsid w:val="001318D2"/>
    <w:rsid w:val="00133B79"/>
    <w:rsid w:val="0013492B"/>
    <w:rsid w:val="0013747E"/>
    <w:rsid w:val="00140D44"/>
    <w:rsid w:val="00143222"/>
    <w:rsid w:val="0014783E"/>
    <w:rsid w:val="00147864"/>
    <w:rsid w:val="0015104A"/>
    <w:rsid w:val="0015105A"/>
    <w:rsid w:val="00151E79"/>
    <w:rsid w:val="00152B14"/>
    <w:rsid w:val="0015313A"/>
    <w:rsid w:val="001534C6"/>
    <w:rsid w:val="0015466E"/>
    <w:rsid w:val="00154CA2"/>
    <w:rsid w:val="001648EE"/>
    <w:rsid w:val="00164B65"/>
    <w:rsid w:val="001654E5"/>
    <w:rsid w:val="0016550A"/>
    <w:rsid w:val="00166540"/>
    <w:rsid w:val="00166794"/>
    <w:rsid w:val="00166B8A"/>
    <w:rsid w:val="00170CCB"/>
    <w:rsid w:val="00172FD4"/>
    <w:rsid w:val="00175E51"/>
    <w:rsid w:val="001760C2"/>
    <w:rsid w:val="0017657B"/>
    <w:rsid w:val="001775DF"/>
    <w:rsid w:val="00177D1C"/>
    <w:rsid w:val="00180654"/>
    <w:rsid w:val="00180DEA"/>
    <w:rsid w:val="0018210E"/>
    <w:rsid w:val="00185A8A"/>
    <w:rsid w:val="001869F9"/>
    <w:rsid w:val="00186CA0"/>
    <w:rsid w:val="00190074"/>
    <w:rsid w:val="00191FC9"/>
    <w:rsid w:val="001940A5"/>
    <w:rsid w:val="00196DE8"/>
    <w:rsid w:val="00197B2E"/>
    <w:rsid w:val="001A138D"/>
    <w:rsid w:val="001A1EF8"/>
    <w:rsid w:val="001A2D4C"/>
    <w:rsid w:val="001A3C9C"/>
    <w:rsid w:val="001A4C2B"/>
    <w:rsid w:val="001A67A5"/>
    <w:rsid w:val="001A67B9"/>
    <w:rsid w:val="001B110E"/>
    <w:rsid w:val="001B282A"/>
    <w:rsid w:val="001B53A0"/>
    <w:rsid w:val="001B5F70"/>
    <w:rsid w:val="001C02F3"/>
    <w:rsid w:val="001C09B3"/>
    <w:rsid w:val="001C13B1"/>
    <w:rsid w:val="001C1C2A"/>
    <w:rsid w:val="001C25A6"/>
    <w:rsid w:val="001C391B"/>
    <w:rsid w:val="001C5693"/>
    <w:rsid w:val="001C67B0"/>
    <w:rsid w:val="001C6E80"/>
    <w:rsid w:val="001C79FA"/>
    <w:rsid w:val="001D07FF"/>
    <w:rsid w:val="001D3328"/>
    <w:rsid w:val="001D55B2"/>
    <w:rsid w:val="001D5E94"/>
    <w:rsid w:val="001E1F6F"/>
    <w:rsid w:val="001E20D3"/>
    <w:rsid w:val="001E2717"/>
    <w:rsid w:val="001E3BA9"/>
    <w:rsid w:val="001E4D7A"/>
    <w:rsid w:val="001E5B46"/>
    <w:rsid w:val="001E62F8"/>
    <w:rsid w:val="001E63C6"/>
    <w:rsid w:val="001E6485"/>
    <w:rsid w:val="001E7B9E"/>
    <w:rsid w:val="001E7EE1"/>
    <w:rsid w:val="001F0737"/>
    <w:rsid w:val="001F1AA6"/>
    <w:rsid w:val="001F4E03"/>
    <w:rsid w:val="001F6189"/>
    <w:rsid w:val="001F7354"/>
    <w:rsid w:val="00202D7F"/>
    <w:rsid w:val="002031F3"/>
    <w:rsid w:val="00205DB6"/>
    <w:rsid w:val="002105E5"/>
    <w:rsid w:val="00211423"/>
    <w:rsid w:val="0021496E"/>
    <w:rsid w:val="00214B34"/>
    <w:rsid w:val="00214C77"/>
    <w:rsid w:val="0021589B"/>
    <w:rsid w:val="00215985"/>
    <w:rsid w:val="002179AC"/>
    <w:rsid w:val="002207C0"/>
    <w:rsid w:val="0022179E"/>
    <w:rsid w:val="002217BA"/>
    <w:rsid w:val="00222C7E"/>
    <w:rsid w:val="0022306A"/>
    <w:rsid w:val="00226F76"/>
    <w:rsid w:val="002273F3"/>
    <w:rsid w:val="00230966"/>
    <w:rsid w:val="00230D75"/>
    <w:rsid w:val="002325B5"/>
    <w:rsid w:val="002345FF"/>
    <w:rsid w:val="00237103"/>
    <w:rsid w:val="002373B1"/>
    <w:rsid w:val="0024073E"/>
    <w:rsid w:val="00240EF9"/>
    <w:rsid w:val="00241D74"/>
    <w:rsid w:val="002420BE"/>
    <w:rsid w:val="002427BE"/>
    <w:rsid w:val="00243895"/>
    <w:rsid w:val="00244688"/>
    <w:rsid w:val="00244C66"/>
    <w:rsid w:val="002508D0"/>
    <w:rsid w:val="002519B8"/>
    <w:rsid w:val="00251D1D"/>
    <w:rsid w:val="002526D3"/>
    <w:rsid w:val="00253A11"/>
    <w:rsid w:val="002558B8"/>
    <w:rsid w:val="00255A4A"/>
    <w:rsid w:val="00256E72"/>
    <w:rsid w:val="00261001"/>
    <w:rsid w:val="0026159A"/>
    <w:rsid w:val="002616EF"/>
    <w:rsid w:val="00261CD4"/>
    <w:rsid w:val="0026425B"/>
    <w:rsid w:val="00264B6B"/>
    <w:rsid w:val="002665BD"/>
    <w:rsid w:val="00266931"/>
    <w:rsid w:val="002722A6"/>
    <w:rsid w:val="002732A8"/>
    <w:rsid w:val="0027430D"/>
    <w:rsid w:val="00274B9F"/>
    <w:rsid w:val="00274F8E"/>
    <w:rsid w:val="00275F3F"/>
    <w:rsid w:val="00280015"/>
    <w:rsid w:val="002845D3"/>
    <w:rsid w:val="002849B1"/>
    <w:rsid w:val="0028750D"/>
    <w:rsid w:val="00290213"/>
    <w:rsid w:val="00292CD3"/>
    <w:rsid w:val="00292D1F"/>
    <w:rsid w:val="00294A1B"/>
    <w:rsid w:val="002954B8"/>
    <w:rsid w:val="00296132"/>
    <w:rsid w:val="00296A46"/>
    <w:rsid w:val="00297499"/>
    <w:rsid w:val="002A1B03"/>
    <w:rsid w:val="002A3188"/>
    <w:rsid w:val="002A3DBD"/>
    <w:rsid w:val="002A4CB9"/>
    <w:rsid w:val="002A4D79"/>
    <w:rsid w:val="002A6505"/>
    <w:rsid w:val="002A71DB"/>
    <w:rsid w:val="002A7AA9"/>
    <w:rsid w:val="002B085C"/>
    <w:rsid w:val="002B1368"/>
    <w:rsid w:val="002B183C"/>
    <w:rsid w:val="002B2660"/>
    <w:rsid w:val="002B2A2E"/>
    <w:rsid w:val="002B2D08"/>
    <w:rsid w:val="002B4108"/>
    <w:rsid w:val="002B55EF"/>
    <w:rsid w:val="002B6A28"/>
    <w:rsid w:val="002C01EF"/>
    <w:rsid w:val="002C1A6F"/>
    <w:rsid w:val="002C1BE6"/>
    <w:rsid w:val="002C2F64"/>
    <w:rsid w:val="002C4777"/>
    <w:rsid w:val="002C47ED"/>
    <w:rsid w:val="002C60C0"/>
    <w:rsid w:val="002C6C09"/>
    <w:rsid w:val="002C726B"/>
    <w:rsid w:val="002D040B"/>
    <w:rsid w:val="002D1A38"/>
    <w:rsid w:val="002D1AD7"/>
    <w:rsid w:val="002D1B90"/>
    <w:rsid w:val="002D373C"/>
    <w:rsid w:val="002D4505"/>
    <w:rsid w:val="002D4E45"/>
    <w:rsid w:val="002D4F3F"/>
    <w:rsid w:val="002D4FB3"/>
    <w:rsid w:val="002D5656"/>
    <w:rsid w:val="002D7F24"/>
    <w:rsid w:val="002E02D3"/>
    <w:rsid w:val="002E1092"/>
    <w:rsid w:val="002E193C"/>
    <w:rsid w:val="002E1AFD"/>
    <w:rsid w:val="002E504F"/>
    <w:rsid w:val="002E5C1C"/>
    <w:rsid w:val="002E5EBD"/>
    <w:rsid w:val="002E6073"/>
    <w:rsid w:val="002E7340"/>
    <w:rsid w:val="002E74CE"/>
    <w:rsid w:val="002F09B1"/>
    <w:rsid w:val="002F0E9A"/>
    <w:rsid w:val="002F15F5"/>
    <w:rsid w:val="002F18EE"/>
    <w:rsid w:val="002F1D03"/>
    <w:rsid w:val="002F2E2F"/>
    <w:rsid w:val="002F3672"/>
    <w:rsid w:val="002F3C1B"/>
    <w:rsid w:val="002F4A42"/>
    <w:rsid w:val="002F4CF8"/>
    <w:rsid w:val="002F6191"/>
    <w:rsid w:val="002F6529"/>
    <w:rsid w:val="002F65BE"/>
    <w:rsid w:val="002F7DD9"/>
    <w:rsid w:val="00300F00"/>
    <w:rsid w:val="0030150B"/>
    <w:rsid w:val="00303717"/>
    <w:rsid w:val="00303B1A"/>
    <w:rsid w:val="00305D74"/>
    <w:rsid w:val="00307227"/>
    <w:rsid w:val="003105D0"/>
    <w:rsid w:val="003116A6"/>
    <w:rsid w:val="003124D2"/>
    <w:rsid w:val="00312CCA"/>
    <w:rsid w:val="00312F10"/>
    <w:rsid w:val="00313033"/>
    <w:rsid w:val="003133F4"/>
    <w:rsid w:val="00314295"/>
    <w:rsid w:val="00315359"/>
    <w:rsid w:val="00316ABA"/>
    <w:rsid w:val="00316D64"/>
    <w:rsid w:val="00317402"/>
    <w:rsid w:val="0031758B"/>
    <w:rsid w:val="0032062D"/>
    <w:rsid w:val="00321AA3"/>
    <w:rsid w:val="00322719"/>
    <w:rsid w:val="00322A35"/>
    <w:rsid w:val="0032318E"/>
    <w:rsid w:val="00323478"/>
    <w:rsid w:val="00323895"/>
    <w:rsid w:val="00330199"/>
    <w:rsid w:val="00330294"/>
    <w:rsid w:val="003304A6"/>
    <w:rsid w:val="00332C0E"/>
    <w:rsid w:val="00332F82"/>
    <w:rsid w:val="0033310C"/>
    <w:rsid w:val="00333BE8"/>
    <w:rsid w:val="00334EAA"/>
    <w:rsid w:val="0033508C"/>
    <w:rsid w:val="003350C1"/>
    <w:rsid w:val="0033724C"/>
    <w:rsid w:val="00337E7D"/>
    <w:rsid w:val="003403D2"/>
    <w:rsid w:val="003407CF"/>
    <w:rsid w:val="0034182F"/>
    <w:rsid w:val="00342851"/>
    <w:rsid w:val="00343B0D"/>
    <w:rsid w:val="0034419C"/>
    <w:rsid w:val="00344487"/>
    <w:rsid w:val="003446B9"/>
    <w:rsid w:val="00345AD4"/>
    <w:rsid w:val="00345D0F"/>
    <w:rsid w:val="003470DF"/>
    <w:rsid w:val="003472B3"/>
    <w:rsid w:val="00347878"/>
    <w:rsid w:val="00355A67"/>
    <w:rsid w:val="003563CD"/>
    <w:rsid w:val="00360010"/>
    <w:rsid w:val="00360548"/>
    <w:rsid w:val="0036073F"/>
    <w:rsid w:val="00362645"/>
    <w:rsid w:val="00362FF2"/>
    <w:rsid w:val="00363668"/>
    <w:rsid w:val="0036752B"/>
    <w:rsid w:val="003679F2"/>
    <w:rsid w:val="0037078F"/>
    <w:rsid w:val="0037160E"/>
    <w:rsid w:val="003716BC"/>
    <w:rsid w:val="00371B18"/>
    <w:rsid w:val="003721B2"/>
    <w:rsid w:val="00373912"/>
    <w:rsid w:val="00375020"/>
    <w:rsid w:val="00375D02"/>
    <w:rsid w:val="00376C95"/>
    <w:rsid w:val="00377E03"/>
    <w:rsid w:val="0038254C"/>
    <w:rsid w:val="003829D6"/>
    <w:rsid w:val="00384284"/>
    <w:rsid w:val="00387DC9"/>
    <w:rsid w:val="00390434"/>
    <w:rsid w:val="003918A0"/>
    <w:rsid w:val="00392E19"/>
    <w:rsid w:val="003930A6"/>
    <w:rsid w:val="00393B71"/>
    <w:rsid w:val="00395B50"/>
    <w:rsid w:val="003A0910"/>
    <w:rsid w:val="003A0AC9"/>
    <w:rsid w:val="003A0C08"/>
    <w:rsid w:val="003A171E"/>
    <w:rsid w:val="003A1809"/>
    <w:rsid w:val="003A3B6F"/>
    <w:rsid w:val="003A3FE8"/>
    <w:rsid w:val="003A42E5"/>
    <w:rsid w:val="003A432D"/>
    <w:rsid w:val="003A521B"/>
    <w:rsid w:val="003A53F5"/>
    <w:rsid w:val="003A590B"/>
    <w:rsid w:val="003A5CF8"/>
    <w:rsid w:val="003A6393"/>
    <w:rsid w:val="003A6A5A"/>
    <w:rsid w:val="003A6BAD"/>
    <w:rsid w:val="003A6E98"/>
    <w:rsid w:val="003A6F8D"/>
    <w:rsid w:val="003A7B6C"/>
    <w:rsid w:val="003B303F"/>
    <w:rsid w:val="003B55AD"/>
    <w:rsid w:val="003B55B6"/>
    <w:rsid w:val="003B6D98"/>
    <w:rsid w:val="003B6F26"/>
    <w:rsid w:val="003B72C8"/>
    <w:rsid w:val="003B7313"/>
    <w:rsid w:val="003B77D5"/>
    <w:rsid w:val="003C07AA"/>
    <w:rsid w:val="003C13C0"/>
    <w:rsid w:val="003C1E11"/>
    <w:rsid w:val="003C4136"/>
    <w:rsid w:val="003C539B"/>
    <w:rsid w:val="003C57C3"/>
    <w:rsid w:val="003C5DE5"/>
    <w:rsid w:val="003C7282"/>
    <w:rsid w:val="003C7E57"/>
    <w:rsid w:val="003D328D"/>
    <w:rsid w:val="003D3747"/>
    <w:rsid w:val="003D46D0"/>
    <w:rsid w:val="003D4890"/>
    <w:rsid w:val="003D53D9"/>
    <w:rsid w:val="003E031A"/>
    <w:rsid w:val="003E0F8B"/>
    <w:rsid w:val="003E1343"/>
    <w:rsid w:val="003E2043"/>
    <w:rsid w:val="003E2181"/>
    <w:rsid w:val="003E3515"/>
    <w:rsid w:val="003E617C"/>
    <w:rsid w:val="003E7E04"/>
    <w:rsid w:val="003F0C51"/>
    <w:rsid w:val="003F0EC7"/>
    <w:rsid w:val="003F13F7"/>
    <w:rsid w:val="003F15DB"/>
    <w:rsid w:val="003F17D0"/>
    <w:rsid w:val="003F2702"/>
    <w:rsid w:val="003F5B3B"/>
    <w:rsid w:val="003F70CA"/>
    <w:rsid w:val="0040041E"/>
    <w:rsid w:val="00400574"/>
    <w:rsid w:val="0040165D"/>
    <w:rsid w:val="0040169B"/>
    <w:rsid w:val="00401F94"/>
    <w:rsid w:val="0040278D"/>
    <w:rsid w:val="00402AAD"/>
    <w:rsid w:val="00402C25"/>
    <w:rsid w:val="00403451"/>
    <w:rsid w:val="00407199"/>
    <w:rsid w:val="0040766D"/>
    <w:rsid w:val="00412849"/>
    <w:rsid w:val="00412CD1"/>
    <w:rsid w:val="004141FB"/>
    <w:rsid w:val="004168D1"/>
    <w:rsid w:val="00417D15"/>
    <w:rsid w:val="004201F6"/>
    <w:rsid w:val="00420261"/>
    <w:rsid w:val="0042068A"/>
    <w:rsid w:val="004245B9"/>
    <w:rsid w:val="00424F49"/>
    <w:rsid w:val="004268FC"/>
    <w:rsid w:val="00426D7C"/>
    <w:rsid w:val="00427C43"/>
    <w:rsid w:val="00430E32"/>
    <w:rsid w:val="00432B72"/>
    <w:rsid w:val="00433016"/>
    <w:rsid w:val="00433DEB"/>
    <w:rsid w:val="004342F1"/>
    <w:rsid w:val="00434A88"/>
    <w:rsid w:val="00434EB9"/>
    <w:rsid w:val="004352A1"/>
    <w:rsid w:val="004370DD"/>
    <w:rsid w:val="00437F6C"/>
    <w:rsid w:val="00440338"/>
    <w:rsid w:val="00442676"/>
    <w:rsid w:val="00445ED4"/>
    <w:rsid w:val="0044796D"/>
    <w:rsid w:val="00447E8A"/>
    <w:rsid w:val="004500D6"/>
    <w:rsid w:val="00450A44"/>
    <w:rsid w:val="00450A5F"/>
    <w:rsid w:val="00450E19"/>
    <w:rsid w:val="00451514"/>
    <w:rsid w:val="00455771"/>
    <w:rsid w:val="00456535"/>
    <w:rsid w:val="004565F0"/>
    <w:rsid w:val="00457788"/>
    <w:rsid w:val="00462A1F"/>
    <w:rsid w:val="0046342A"/>
    <w:rsid w:val="0046566E"/>
    <w:rsid w:val="00466E63"/>
    <w:rsid w:val="00467D23"/>
    <w:rsid w:val="0047025A"/>
    <w:rsid w:val="00470BB6"/>
    <w:rsid w:val="00472F73"/>
    <w:rsid w:val="00473159"/>
    <w:rsid w:val="00473924"/>
    <w:rsid w:val="00473AA9"/>
    <w:rsid w:val="00474326"/>
    <w:rsid w:val="004753BC"/>
    <w:rsid w:val="00481A7B"/>
    <w:rsid w:val="00481B26"/>
    <w:rsid w:val="004830ED"/>
    <w:rsid w:val="00486228"/>
    <w:rsid w:val="00487D5B"/>
    <w:rsid w:val="004904F9"/>
    <w:rsid w:val="00491A61"/>
    <w:rsid w:val="00491C96"/>
    <w:rsid w:val="0049407D"/>
    <w:rsid w:val="0049554F"/>
    <w:rsid w:val="004955A2"/>
    <w:rsid w:val="00496359"/>
    <w:rsid w:val="004973CB"/>
    <w:rsid w:val="004A18C7"/>
    <w:rsid w:val="004A213D"/>
    <w:rsid w:val="004A26F4"/>
    <w:rsid w:val="004A2A7C"/>
    <w:rsid w:val="004A2BE4"/>
    <w:rsid w:val="004A2BF5"/>
    <w:rsid w:val="004A2CDA"/>
    <w:rsid w:val="004A3A87"/>
    <w:rsid w:val="004A3C26"/>
    <w:rsid w:val="004B0AF3"/>
    <w:rsid w:val="004B24FA"/>
    <w:rsid w:val="004B293C"/>
    <w:rsid w:val="004B29D8"/>
    <w:rsid w:val="004B3CE7"/>
    <w:rsid w:val="004B5954"/>
    <w:rsid w:val="004B619E"/>
    <w:rsid w:val="004B6243"/>
    <w:rsid w:val="004C00B4"/>
    <w:rsid w:val="004C0A39"/>
    <w:rsid w:val="004C3FBA"/>
    <w:rsid w:val="004C4B1A"/>
    <w:rsid w:val="004C5EA4"/>
    <w:rsid w:val="004C6EBC"/>
    <w:rsid w:val="004C7540"/>
    <w:rsid w:val="004D0175"/>
    <w:rsid w:val="004D2556"/>
    <w:rsid w:val="004D257A"/>
    <w:rsid w:val="004D2D8B"/>
    <w:rsid w:val="004D397B"/>
    <w:rsid w:val="004D4419"/>
    <w:rsid w:val="004D5105"/>
    <w:rsid w:val="004D5675"/>
    <w:rsid w:val="004D6AB4"/>
    <w:rsid w:val="004D729A"/>
    <w:rsid w:val="004E1B19"/>
    <w:rsid w:val="004E3670"/>
    <w:rsid w:val="004E4C6D"/>
    <w:rsid w:val="004E53E9"/>
    <w:rsid w:val="004F1420"/>
    <w:rsid w:val="004F3F66"/>
    <w:rsid w:val="004F44C7"/>
    <w:rsid w:val="004F489F"/>
    <w:rsid w:val="004F50A9"/>
    <w:rsid w:val="004F5DA8"/>
    <w:rsid w:val="004F6ADB"/>
    <w:rsid w:val="004F766F"/>
    <w:rsid w:val="004F7944"/>
    <w:rsid w:val="004F7D1F"/>
    <w:rsid w:val="00502374"/>
    <w:rsid w:val="0050257B"/>
    <w:rsid w:val="00502B44"/>
    <w:rsid w:val="005030C2"/>
    <w:rsid w:val="00503A08"/>
    <w:rsid w:val="00505768"/>
    <w:rsid w:val="005058F6"/>
    <w:rsid w:val="0050620C"/>
    <w:rsid w:val="00507BA5"/>
    <w:rsid w:val="005103BE"/>
    <w:rsid w:val="00511769"/>
    <w:rsid w:val="005124B4"/>
    <w:rsid w:val="00512B24"/>
    <w:rsid w:val="00512F22"/>
    <w:rsid w:val="00513B57"/>
    <w:rsid w:val="005167B1"/>
    <w:rsid w:val="00517A91"/>
    <w:rsid w:val="00521518"/>
    <w:rsid w:val="005215EE"/>
    <w:rsid w:val="005217F8"/>
    <w:rsid w:val="00521D55"/>
    <w:rsid w:val="00524480"/>
    <w:rsid w:val="00527C8A"/>
    <w:rsid w:val="00530AA1"/>
    <w:rsid w:val="0053104D"/>
    <w:rsid w:val="005351C0"/>
    <w:rsid w:val="005353CA"/>
    <w:rsid w:val="00535D9D"/>
    <w:rsid w:val="00536A4C"/>
    <w:rsid w:val="005372FB"/>
    <w:rsid w:val="00540895"/>
    <w:rsid w:val="0054283F"/>
    <w:rsid w:val="00542B3A"/>
    <w:rsid w:val="005430AF"/>
    <w:rsid w:val="005434D2"/>
    <w:rsid w:val="005448C9"/>
    <w:rsid w:val="00544A55"/>
    <w:rsid w:val="00544EC9"/>
    <w:rsid w:val="00550DA6"/>
    <w:rsid w:val="005520BF"/>
    <w:rsid w:val="005539AE"/>
    <w:rsid w:val="00555FA0"/>
    <w:rsid w:val="00555FE1"/>
    <w:rsid w:val="00557F1E"/>
    <w:rsid w:val="00561095"/>
    <w:rsid w:val="00561CEA"/>
    <w:rsid w:val="00562EC8"/>
    <w:rsid w:val="0056550B"/>
    <w:rsid w:val="0056598A"/>
    <w:rsid w:val="00566192"/>
    <w:rsid w:val="0056668D"/>
    <w:rsid w:val="00567746"/>
    <w:rsid w:val="00571297"/>
    <w:rsid w:val="00572D32"/>
    <w:rsid w:val="00573131"/>
    <w:rsid w:val="005732D3"/>
    <w:rsid w:val="005752F1"/>
    <w:rsid w:val="00575BB2"/>
    <w:rsid w:val="00575E96"/>
    <w:rsid w:val="00577432"/>
    <w:rsid w:val="00581C0F"/>
    <w:rsid w:val="00582429"/>
    <w:rsid w:val="005827EA"/>
    <w:rsid w:val="00582919"/>
    <w:rsid w:val="00582AD6"/>
    <w:rsid w:val="00583730"/>
    <w:rsid w:val="00583EE1"/>
    <w:rsid w:val="005856A4"/>
    <w:rsid w:val="005858E4"/>
    <w:rsid w:val="00587216"/>
    <w:rsid w:val="00587366"/>
    <w:rsid w:val="00590A61"/>
    <w:rsid w:val="00591088"/>
    <w:rsid w:val="00591DAF"/>
    <w:rsid w:val="00591FFE"/>
    <w:rsid w:val="00592CFB"/>
    <w:rsid w:val="00592F97"/>
    <w:rsid w:val="005939E8"/>
    <w:rsid w:val="005953E4"/>
    <w:rsid w:val="00595511"/>
    <w:rsid w:val="00595961"/>
    <w:rsid w:val="00595C78"/>
    <w:rsid w:val="00595DC3"/>
    <w:rsid w:val="00597BC9"/>
    <w:rsid w:val="005A0445"/>
    <w:rsid w:val="005A2888"/>
    <w:rsid w:val="005A2896"/>
    <w:rsid w:val="005A2A65"/>
    <w:rsid w:val="005A3513"/>
    <w:rsid w:val="005A3BD7"/>
    <w:rsid w:val="005A548F"/>
    <w:rsid w:val="005A625F"/>
    <w:rsid w:val="005A656C"/>
    <w:rsid w:val="005A685F"/>
    <w:rsid w:val="005A7720"/>
    <w:rsid w:val="005A7F41"/>
    <w:rsid w:val="005B0287"/>
    <w:rsid w:val="005B181A"/>
    <w:rsid w:val="005B1D48"/>
    <w:rsid w:val="005B5852"/>
    <w:rsid w:val="005B58F3"/>
    <w:rsid w:val="005B7C5D"/>
    <w:rsid w:val="005C0B77"/>
    <w:rsid w:val="005C1A74"/>
    <w:rsid w:val="005C3027"/>
    <w:rsid w:val="005C3294"/>
    <w:rsid w:val="005C3C4B"/>
    <w:rsid w:val="005C3F3C"/>
    <w:rsid w:val="005C65AE"/>
    <w:rsid w:val="005C6F55"/>
    <w:rsid w:val="005D0644"/>
    <w:rsid w:val="005D0794"/>
    <w:rsid w:val="005D1FB7"/>
    <w:rsid w:val="005D27DD"/>
    <w:rsid w:val="005D3493"/>
    <w:rsid w:val="005D4E91"/>
    <w:rsid w:val="005D7218"/>
    <w:rsid w:val="005E1894"/>
    <w:rsid w:val="005E19D3"/>
    <w:rsid w:val="005E29D8"/>
    <w:rsid w:val="005E34C4"/>
    <w:rsid w:val="005E3FAA"/>
    <w:rsid w:val="005E74EE"/>
    <w:rsid w:val="005E7537"/>
    <w:rsid w:val="005E7A47"/>
    <w:rsid w:val="005F0141"/>
    <w:rsid w:val="005F3801"/>
    <w:rsid w:val="005F5071"/>
    <w:rsid w:val="005F62B2"/>
    <w:rsid w:val="005F7077"/>
    <w:rsid w:val="005F715E"/>
    <w:rsid w:val="005F7D21"/>
    <w:rsid w:val="00600E60"/>
    <w:rsid w:val="0060246B"/>
    <w:rsid w:val="006040D5"/>
    <w:rsid w:val="00604626"/>
    <w:rsid w:val="00604AC2"/>
    <w:rsid w:val="00604AC3"/>
    <w:rsid w:val="0060640F"/>
    <w:rsid w:val="00606C9C"/>
    <w:rsid w:val="006071D8"/>
    <w:rsid w:val="00610752"/>
    <w:rsid w:val="00611116"/>
    <w:rsid w:val="00611FDE"/>
    <w:rsid w:val="00613B7D"/>
    <w:rsid w:val="00613C0B"/>
    <w:rsid w:val="0061496A"/>
    <w:rsid w:val="00615776"/>
    <w:rsid w:val="00617661"/>
    <w:rsid w:val="006203DF"/>
    <w:rsid w:val="0062070B"/>
    <w:rsid w:val="00622B06"/>
    <w:rsid w:val="00622B84"/>
    <w:rsid w:val="00627A79"/>
    <w:rsid w:val="00630607"/>
    <w:rsid w:val="00632515"/>
    <w:rsid w:val="006334FE"/>
    <w:rsid w:val="0063596D"/>
    <w:rsid w:val="006359A9"/>
    <w:rsid w:val="006374FF"/>
    <w:rsid w:val="00637A01"/>
    <w:rsid w:val="00641826"/>
    <w:rsid w:val="00643804"/>
    <w:rsid w:val="006448CE"/>
    <w:rsid w:val="00645F18"/>
    <w:rsid w:val="0064691B"/>
    <w:rsid w:val="00646A08"/>
    <w:rsid w:val="00647AAA"/>
    <w:rsid w:val="00650341"/>
    <w:rsid w:val="0065248A"/>
    <w:rsid w:val="006538CA"/>
    <w:rsid w:val="00655326"/>
    <w:rsid w:val="00655A70"/>
    <w:rsid w:val="00655F66"/>
    <w:rsid w:val="00656F56"/>
    <w:rsid w:val="00660475"/>
    <w:rsid w:val="0066135F"/>
    <w:rsid w:val="00661F1E"/>
    <w:rsid w:val="00662C69"/>
    <w:rsid w:val="00663DE2"/>
    <w:rsid w:val="00664A70"/>
    <w:rsid w:val="00666A0F"/>
    <w:rsid w:val="00667E8B"/>
    <w:rsid w:val="0067074D"/>
    <w:rsid w:val="0067167E"/>
    <w:rsid w:val="0067349D"/>
    <w:rsid w:val="0067498E"/>
    <w:rsid w:val="00674B19"/>
    <w:rsid w:val="00676AB5"/>
    <w:rsid w:val="0067745E"/>
    <w:rsid w:val="00682A16"/>
    <w:rsid w:val="006830FF"/>
    <w:rsid w:val="0068318D"/>
    <w:rsid w:val="00683EA4"/>
    <w:rsid w:val="00687350"/>
    <w:rsid w:val="0069103B"/>
    <w:rsid w:val="0069173E"/>
    <w:rsid w:val="00693427"/>
    <w:rsid w:val="0069686C"/>
    <w:rsid w:val="00696C2B"/>
    <w:rsid w:val="00696EF8"/>
    <w:rsid w:val="006A3045"/>
    <w:rsid w:val="006A36E1"/>
    <w:rsid w:val="006A6B3F"/>
    <w:rsid w:val="006A70AF"/>
    <w:rsid w:val="006B0198"/>
    <w:rsid w:val="006B12E8"/>
    <w:rsid w:val="006B2A0C"/>
    <w:rsid w:val="006B3C7F"/>
    <w:rsid w:val="006B4A95"/>
    <w:rsid w:val="006C0189"/>
    <w:rsid w:val="006C0500"/>
    <w:rsid w:val="006C28DB"/>
    <w:rsid w:val="006C2A0E"/>
    <w:rsid w:val="006C3416"/>
    <w:rsid w:val="006C41AE"/>
    <w:rsid w:val="006C50C2"/>
    <w:rsid w:val="006C563A"/>
    <w:rsid w:val="006D018B"/>
    <w:rsid w:val="006D1A53"/>
    <w:rsid w:val="006D27EF"/>
    <w:rsid w:val="006D2E53"/>
    <w:rsid w:val="006D4BBA"/>
    <w:rsid w:val="006D52D1"/>
    <w:rsid w:val="006D5682"/>
    <w:rsid w:val="006D66AB"/>
    <w:rsid w:val="006D6E6F"/>
    <w:rsid w:val="006D79F5"/>
    <w:rsid w:val="006E0427"/>
    <w:rsid w:val="006E0E5D"/>
    <w:rsid w:val="006E1056"/>
    <w:rsid w:val="006E212C"/>
    <w:rsid w:val="006E257F"/>
    <w:rsid w:val="006E289E"/>
    <w:rsid w:val="006E2F98"/>
    <w:rsid w:val="006E3543"/>
    <w:rsid w:val="006E3936"/>
    <w:rsid w:val="006E637F"/>
    <w:rsid w:val="006E70A3"/>
    <w:rsid w:val="006E7395"/>
    <w:rsid w:val="006F0C32"/>
    <w:rsid w:val="006F13A8"/>
    <w:rsid w:val="006F19CE"/>
    <w:rsid w:val="006F1D3F"/>
    <w:rsid w:val="006F2120"/>
    <w:rsid w:val="006F249B"/>
    <w:rsid w:val="006F2C12"/>
    <w:rsid w:val="006F2F92"/>
    <w:rsid w:val="006F40A1"/>
    <w:rsid w:val="006F5EB4"/>
    <w:rsid w:val="006F791F"/>
    <w:rsid w:val="00703632"/>
    <w:rsid w:val="00704634"/>
    <w:rsid w:val="00704B43"/>
    <w:rsid w:val="00704C3F"/>
    <w:rsid w:val="00705AF6"/>
    <w:rsid w:val="00707096"/>
    <w:rsid w:val="00710FD2"/>
    <w:rsid w:val="007115A3"/>
    <w:rsid w:val="00711E4D"/>
    <w:rsid w:val="00713E7D"/>
    <w:rsid w:val="007147FE"/>
    <w:rsid w:val="007148C1"/>
    <w:rsid w:val="007169F7"/>
    <w:rsid w:val="00721F66"/>
    <w:rsid w:val="0072225A"/>
    <w:rsid w:val="00722530"/>
    <w:rsid w:val="00723149"/>
    <w:rsid w:val="007237BF"/>
    <w:rsid w:val="007240FB"/>
    <w:rsid w:val="00724299"/>
    <w:rsid w:val="0072483C"/>
    <w:rsid w:val="00724D2F"/>
    <w:rsid w:val="00725AD4"/>
    <w:rsid w:val="0072702A"/>
    <w:rsid w:val="0072759C"/>
    <w:rsid w:val="0073023D"/>
    <w:rsid w:val="007306B8"/>
    <w:rsid w:val="00731F87"/>
    <w:rsid w:val="007336C8"/>
    <w:rsid w:val="00734523"/>
    <w:rsid w:val="007346F7"/>
    <w:rsid w:val="00734AD4"/>
    <w:rsid w:val="00734C63"/>
    <w:rsid w:val="007352F9"/>
    <w:rsid w:val="007366FE"/>
    <w:rsid w:val="007408CD"/>
    <w:rsid w:val="00742974"/>
    <w:rsid w:val="00743331"/>
    <w:rsid w:val="0074446D"/>
    <w:rsid w:val="00746B31"/>
    <w:rsid w:val="007479C2"/>
    <w:rsid w:val="0075026F"/>
    <w:rsid w:val="00750A80"/>
    <w:rsid w:val="0075151E"/>
    <w:rsid w:val="0075265E"/>
    <w:rsid w:val="00753D5F"/>
    <w:rsid w:val="0075440D"/>
    <w:rsid w:val="00754D07"/>
    <w:rsid w:val="00755DFC"/>
    <w:rsid w:val="0075650E"/>
    <w:rsid w:val="007569DE"/>
    <w:rsid w:val="00757995"/>
    <w:rsid w:val="00762091"/>
    <w:rsid w:val="00762866"/>
    <w:rsid w:val="00766FFC"/>
    <w:rsid w:val="00767320"/>
    <w:rsid w:val="00770D74"/>
    <w:rsid w:val="00772A1B"/>
    <w:rsid w:val="00774B1A"/>
    <w:rsid w:val="00774D01"/>
    <w:rsid w:val="00774DFD"/>
    <w:rsid w:val="00776B91"/>
    <w:rsid w:val="0077747A"/>
    <w:rsid w:val="00777E76"/>
    <w:rsid w:val="00781C01"/>
    <w:rsid w:val="00783CD0"/>
    <w:rsid w:val="00784B17"/>
    <w:rsid w:val="00784D9B"/>
    <w:rsid w:val="00785373"/>
    <w:rsid w:val="00785DB1"/>
    <w:rsid w:val="00786516"/>
    <w:rsid w:val="0079089C"/>
    <w:rsid w:val="007914E4"/>
    <w:rsid w:val="007916EB"/>
    <w:rsid w:val="0079259C"/>
    <w:rsid w:val="00792E1F"/>
    <w:rsid w:val="007936EF"/>
    <w:rsid w:val="00797B7C"/>
    <w:rsid w:val="007A04DE"/>
    <w:rsid w:val="007A075A"/>
    <w:rsid w:val="007A0EE8"/>
    <w:rsid w:val="007A1303"/>
    <w:rsid w:val="007A14AB"/>
    <w:rsid w:val="007A639A"/>
    <w:rsid w:val="007A68A0"/>
    <w:rsid w:val="007A6B56"/>
    <w:rsid w:val="007A7A86"/>
    <w:rsid w:val="007B15F1"/>
    <w:rsid w:val="007B2BDD"/>
    <w:rsid w:val="007B30F3"/>
    <w:rsid w:val="007B33E7"/>
    <w:rsid w:val="007B721D"/>
    <w:rsid w:val="007C0013"/>
    <w:rsid w:val="007C2817"/>
    <w:rsid w:val="007C3651"/>
    <w:rsid w:val="007C37D2"/>
    <w:rsid w:val="007C40DC"/>
    <w:rsid w:val="007C5239"/>
    <w:rsid w:val="007C5356"/>
    <w:rsid w:val="007C7387"/>
    <w:rsid w:val="007D2A4A"/>
    <w:rsid w:val="007D5882"/>
    <w:rsid w:val="007D67C2"/>
    <w:rsid w:val="007D6A5E"/>
    <w:rsid w:val="007D6B36"/>
    <w:rsid w:val="007D776E"/>
    <w:rsid w:val="007D7B08"/>
    <w:rsid w:val="007D7C16"/>
    <w:rsid w:val="007D7EF3"/>
    <w:rsid w:val="007E1AA4"/>
    <w:rsid w:val="007E459F"/>
    <w:rsid w:val="007E4BF3"/>
    <w:rsid w:val="007E5278"/>
    <w:rsid w:val="007E5551"/>
    <w:rsid w:val="007E5709"/>
    <w:rsid w:val="007E68E3"/>
    <w:rsid w:val="007E6AD6"/>
    <w:rsid w:val="007E7A98"/>
    <w:rsid w:val="007E7AC3"/>
    <w:rsid w:val="007F0ECD"/>
    <w:rsid w:val="007F2322"/>
    <w:rsid w:val="007F2E78"/>
    <w:rsid w:val="007F3A29"/>
    <w:rsid w:val="007F5A7A"/>
    <w:rsid w:val="007F5DF9"/>
    <w:rsid w:val="007F60A5"/>
    <w:rsid w:val="007F638D"/>
    <w:rsid w:val="00800E51"/>
    <w:rsid w:val="00803092"/>
    <w:rsid w:val="00803CB2"/>
    <w:rsid w:val="00804DDF"/>
    <w:rsid w:val="0080566D"/>
    <w:rsid w:val="0080579C"/>
    <w:rsid w:val="00805AAA"/>
    <w:rsid w:val="00806458"/>
    <w:rsid w:val="008071FF"/>
    <w:rsid w:val="00807E0E"/>
    <w:rsid w:val="00810B2A"/>
    <w:rsid w:val="00811CAB"/>
    <w:rsid w:val="00811D7D"/>
    <w:rsid w:val="00813DA9"/>
    <w:rsid w:val="00815D02"/>
    <w:rsid w:val="008163B9"/>
    <w:rsid w:val="008167F5"/>
    <w:rsid w:val="008200A3"/>
    <w:rsid w:val="0082047D"/>
    <w:rsid w:val="00822F5B"/>
    <w:rsid w:val="00823212"/>
    <w:rsid w:val="0082452B"/>
    <w:rsid w:val="0082581C"/>
    <w:rsid w:val="00826465"/>
    <w:rsid w:val="00826487"/>
    <w:rsid w:val="008265F7"/>
    <w:rsid w:val="00827FC8"/>
    <w:rsid w:val="00830431"/>
    <w:rsid w:val="00830C01"/>
    <w:rsid w:val="008325EB"/>
    <w:rsid w:val="00832CF8"/>
    <w:rsid w:val="0083458A"/>
    <w:rsid w:val="00835166"/>
    <w:rsid w:val="0083551A"/>
    <w:rsid w:val="00836A05"/>
    <w:rsid w:val="00837DED"/>
    <w:rsid w:val="00840559"/>
    <w:rsid w:val="00840623"/>
    <w:rsid w:val="00841219"/>
    <w:rsid w:val="00841DF4"/>
    <w:rsid w:val="008473FA"/>
    <w:rsid w:val="008476A3"/>
    <w:rsid w:val="00847FD7"/>
    <w:rsid w:val="0085068B"/>
    <w:rsid w:val="00851AB4"/>
    <w:rsid w:val="008523BA"/>
    <w:rsid w:val="00854669"/>
    <w:rsid w:val="00854F07"/>
    <w:rsid w:val="00855D0F"/>
    <w:rsid w:val="008560F4"/>
    <w:rsid w:val="00856C7A"/>
    <w:rsid w:val="00857D74"/>
    <w:rsid w:val="00861BFB"/>
    <w:rsid w:val="008639C8"/>
    <w:rsid w:val="00863ACE"/>
    <w:rsid w:val="00864D74"/>
    <w:rsid w:val="00865445"/>
    <w:rsid w:val="00867470"/>
    <w:rsid w:val="00867CD3"/>
    <w:rsid w:val="00870FC9"/>
    <w:rsid w:val="00871348"/>
    <w:rsid w:val="00874DD9"/>
    <w:rsid w:val="00875167"/>
    <w:rsid w:val="00876515"/>
    <w:rsid w:val="0087684F"/>
    <w:rsid w:val="00877086"/>
    <w:rsid w:val="00880B9F"/>
    <w:rsid w:val="00883450"/>
    <w:rsid w:val="008864A8"/>
    <w:rsid w:val="00887FE6"/>
    <w:rsid w:val="00891A33"/>
    <w:rsid w:val="00892998"/>
    <w:rsid w:val="00896B19"/>
    <w:rsid w:val="00896FF9"/>
    <w:rsid w:val="008971E8"/>
    <w:rsid w:val="008974A2"/>
    <w:rsid w:val="008A278D"/>
    <w:rsid w:val="008A30CB"/>
    <w:rsid w:val="008A38FD"/>
    <w:rsid w:val="008A5914"/>
    <w:rsid w:val="008A66FC"/>
    <w:rsid w:val="008A6999"/>
    <w:rsid w:val="008B01AD"/>
    <w:rsid w:val="008B4F1E"/>
    <w:rsid w:val="008B5401"/>
    <w:rsid w:val="008B7ADE"/>
    <w:rsid w:val="008C02FF"/>
    <w:rsid w:val="008C1596"/>
    <w:rsid w:val="008C2B3C"/>
    <w:rsid w:val="008C30C5"/>
    <w:rsid w:val="008C3E89"/>
    <w:rsid w:val="008C3FF9"/>
    <w:rsid w:val="008C41A7"/>
    <w:rsid w:val="008C499D"/>
    <w:rsid w:val="008C4D15"/>
    <w:rsid w:val="008C585F"/>
    <w:rsid w:val="008C67D3"/>
    <w:rsid w:val="008D02A3"/>
    <w:rsid w:val="008D18B9"/>
    <w:rsid w:val="008D261E"/>
    <w:rsid w:val="008D2B79"/>
    <w:rsid w:val="008D3463"/>
    <w:rsid w:val="008D3CF4"/>
    <w:rsid w:val="008D40D1"/>
    <w:rsid w:val="008D4F15"/>
    <w:rsid w:val="008D61A7"/>
    <w:rsid w:val="008D729C"/>
    <w:rsid w:val="008E0DE4"/>
    <w:rsid w:val="008E1151"/>
    <w:rsid w:val="008E11CC"/>
    <w:rsid w:val="008E1254"/>
    <w:rsid w:val="008E1AEF"/>
    <w:rsid w:val="008E2A20"/>
    <w:rsid w:val="008E3D49"/>
    <w:rsid w:val="008E3E36"/>
    <w:rsid w:val="008E70AD"/>
    <w:rsid w:val="008F12E6"/>
    <w:rsid w:val="008F2119"/>
    <w:rsid w:val="008F48D1"/>
    <w:rsid w:val="008F6A2D"/>
    <w:rsid w:val="008F74AB"/>
    <w:rsid w:val="00900810"/>
    <w:rsid w:val="0090293F"/>
    <w:rsid w:val="00904AE0"/>
    <w:rsid w:val="009071FE"/>
    <w:rsid w:val="00912528"/>
    <w:rsid w:val="0091257F"/>
    <w:rsid w:val="0091292E"/>
    <w:rsid w:val="00913877"/>
    <w:rsid w:val="00914F84"/>
    <w:rsid w:val="00915778"/>
    <w:rsid w:val="00915DD2"/>
    <w:rsid w:val="009164DD"/>
    <w:rsid w:val="00916A46"/>
    <w:rsid w:val="00916CEB"/>
    <w:rsid w:val="0092095C"/>
    <w:rsid w:val="00920ACD"/>
    <w:rsid w:val="00922BD5"/>
    <w:rsid w:val="009231E7"/>
    <w:rsid w:val="00923912"/>
    <w:rsid w:val="00923E63"/>
    <w:rsid w:val="00923F49"/>
    <w:rsid w:val="00926795"/>
    <w:rsid w:val="0092796F"/>
    <w:rsid w:val="009316E9"/>
    <w:rsid w:val="00932DF6"/>
    <w:rsid w:val="00933701"/>
    <w:rsid w:val="00933F39"/>
    <w:rsid w:val="00937A12"/>
    <w:rsid w:val="00940190"/>
    <w:rsid w:val="009410DA"/>
    <w:rsid w:val="00943282"/>
    <w:rsid w:val="00943B1E"/>
    <w:rsid w:val="00944376"/>
    <w:rsid w:val="00944DC1"/>
    <w:rsid w:val="00945E0D"/>
    <w:rsid w:val="00946F09"/>
    <w:rsid w:val="00946FA4"/>
    <w:rsid w:val="009505F2"/>
    <w:rsid w:val="00953791"/>
    <w:rsid w:val="00954191"/>
    <w:rsid w:val="009563A5"/>
    <w:rsid w:val="00957C58"/>
    <w:rsid w:val="009606E6"/>
    <w:rsid w:val="009607F0"/>
    <w:rsid w:val="0096144D"/>
    <w:rsid w:val="009627AC"/>
    <w:rsid w:val="00962F40"/>
    <w:rsid w:val="00963DED"/>
    <w:rsid w:val="00964A2F"/>
    <w:rsid w:val="009665B1"/>
    <w:rsid w:val="00967F13"/>
    <w:rsid w:val="009701CB"/>
    <w:rsid w:val="00971631"/>
    <w:rsid w:val="00971D5A"/>
    <w:rsid w:val="00972668"/>
    <w:rsid w:val="009727B4"/>
    <w:rsid w:val="00972BBA"/>
    <w:rsid w:val="00973C18"/>
    <w:rsid w:val="0097497F"/>
    <w:rsid w:val="0097721C"/>
    <w:rsid w:val="00977E53"/>
    <w:rsid w:val="00980844"/>
    <w:rsid w:val="00981AFD"/>
    <w:rsid w:val="009842AA"/>
    <w:rsid w:val="009844CA"/>
    <w:rsid w:val="00985003"/>
    <w:rsid w:val="0098553F"/>
    <w:rsid w:val="00986EE7"/>
    <w:rsid w:val="00987292"/>
    <w:rsid w:val="00990E2E"/>
    <w:rsid w:val="0099113E"/>
    <w:rsid w:val="0099177C"/>
    <w:rsid w:val="00993F65"/>
    <w:rsid w:val="0099438D"/>
    <w:rsid w:val="0099446C"/>
    <w:rsid w:val="00994638"/>
    <w:rsid w:val="00995F62"/>
    <w:rsid w:val="0099601B"/>
    <w:rsid w:val="009972A7"/>
    <w:rsid w:val="0099752D"/>
    <w:rsid w:val="009A0C07"/>
    <w:rsid w:val="009A35D9"/>
    <w:rsid w:val="009A40D4"/>
    <w:rsid w:val="009A5191"/>
    <w:rsid w:val="009A79E8"/>
    <w:rsid w:val="009A7AE5"/>
    <w:rsid w:val="009B045D"/>
    <w:rsid w:val="009B0F5C"/>
    <w:rsid w:val="009B11D6"/>
    <w:rsid w:val="009B1205"/>
    <w:rsid w:val="009B3486"/>
    <w:rsid w:val="009B3AD6"/>
    <w:rsid w:val="009B4864"/>
    <w:rsid w:val="009B4AAE"/>
    <w:rsid w:val="009B6081"/>
    <w:rsid w:val="009B6F16"/>
    <w:rsid w:val="009C0B54"/>
    <w:rsid w:val="009C1395"/>
    <w:rsid w:val="009C3720"/>
    <w:rsid w:val="009C5D84"/>
    <w:rsid w:val="009D1A47"/>
    <w:rsid w:val="009D2235"/>
    <w:rsid w:val="009D33E1"/>
    <w:rsid w:val="009D4727"/>
    <w:rsid w:val="009D5681"/>
    <w:rsid w:val="009D5C19"/>
    <w:rsid w:val="009D61D9"/>
    <w:rsid w:val="009D7023"/>
    <w:rsid w:val="009D75A2"/>
    <w:rsid w:val="009E024D"/>
    <w:rsid w:val="009E0895"/>
    <w:rsid w:val="009E135B"/>
    <w:rsid w:val="009E142A"/>
    <w:rsid w:val="009E189E"/>
    <w:rsid w:val="009E27CC"/>
    <w:rsid w:val="009E2B1F"/>
    <w:rsid w:val="009E4942"/>
    <w:rsid w:val="009E4E0F"/>
    <w:rsid w:val="009E702C"/>
    <w:rsid w:val="009E7C4D"/>
    <w:rsid w:val="009F1DB6"/>
    <w:rsid w:val="009F242D"/>
    <w:rsid w:val="009F2A82"/>
    <w:rsid w:val="009F33C1"/>
    <w:rsid w:val="009F4005"/>
    <w:rsid w:val="009F4340"/>
    <w:rsid w:val="009F4A09"/>
    <w:rsid w:val="009F50DE"/>
    <w:rsid w:val="009F79BB"/>
    <w:rsid w:val="009F7BB0"/>
    <w:rsid w:val="00A02A3D"/>
    <w:rsid w:val="00A04AF9"/>
    <w:rsid w:val="00A04F57"/>
    <w:rsid w:val="00A04F82"/>
    <w:rsid w:val="00A05F4C"/>
    <w:rsid w:val="00A07D84"/>
    <w:rsid w:val="00A106B4"/>
    <w:rsid w:val="00A11617"/>
    <w:rsid w:val="00A134DC"/>
    <w:rsid w:val="00A13811"/>
    <w:rsid w:val="00A1394F"/>
    <w:rsid w:val="00A14865"/>
    <w:rsid w:val="00A166BA"/>
    <w:rsid w:val="00A16E76"/>
    <w:rsid w:val="00A212A3"/>
    <w:rsid w:val="00A235D0"/>
    <w:rsid w:val="00A23CBD"/>
    <w:rsid w:val="00A24FC2"/>
    <w:rsid w:val="00A262AD"/>
    <w:rsid w:val="00A2640B"/>
    <w:rsid w:val="00A26855"/>
    <w:rsid w:val="00A2697A"/>
    <w:rsid w:val="00A269FE"/>
    <w:rsid w:val="00A30479"/>
    <w:rsid w:val="00A306C1"/>
    <w:rsid w:val="00A316AD"/>
    <w:rsid w:val="00A31AE9"/>
    <w:rsid w:val="00A3276A"/>
    <w:rsid w:val="00A335A3"/>
    <w:rsid w:val="00A3403F"/>
    <w:rsid w:val="00A349D2"/>
    <w:rsid w:val="00A357EB"/>
    <w:rsid w:val="00A36741"/>
    <w:rsid w:val="00A36F89"/>
    <w:rsid w:val="00A407C7"/>
    <w:rsid w:val="00A40EB2"/>
    <w:rsid w:val="00A41F74"/>
    <w:rsid w:val="00A440EB"/>
    <w:rsid w:val="00A44B16"/>
    <w:rsid w:val="00A45847"/>
    <w:rsid w:val="00A45B5E"/>
    <w:rsid w:val="00A46036"/>
    <w:rsid w:val="00A462D5"/>
    <w:rsid w:val="00A464C2"/>
    <w:rsid w:val="00A4765C"/>
    <w:rsid w:val="00A5069A"/>
    <w:rsid w:val="00A51837"/>
    <w:rsid w:val="00A518CE"/>
    <w:rsid w:val="00A51EBB"/>
    <w:rsid w:val="00A5645C"/>
    <w:rsid w:val="00A572BC"/>
    <w:rsid w:val="00A575AA"/>
    <w:rsid w:val="00A6416B"/>
    <w:rsid w:val="00A6490D"/>
    <w:rsid w:val="00A6734C"/>
    <w:rsid w:val="00A70CF3"/>
    <w:rsid w:val="00A710B9"/>
    <w:rsid w:val="00A751AD"/>
    <w:rsid w:val="00A7719C"/>
    <w:rsid w:val="00A775B3"/>
    <w:rsid w:val="00A77A75"/>
    <w:rsid w:val="00A8049B"/>
    <w:rsid w:val="00A805CE"/>
    <w:rsid w:val="00A80C24"/>
    <w:rsid w:val="00A81B82"/>
    <w:rsid w:val="00A82724"/>
    <w:rsid w:val="00A83750"/>
    <w:rsid w:val="00A838A1"/>
    <w:rsid w:val="00A83D03"/>
    <w:rsid w:val="00A849B3"/>
    <w:rsid w:val="00A85A8E"/>
    <w:rsid w:val="00A8620F"/>
    <w:rsid w:val="00A86623"/>
    <w:rsid w:val="00A86AC6"/>
    <w:rsid w:val="00A8769A"/>
    <w:rsid w:val="00A91B8D"/>
    <w:rsid w:val="00A94055"/>
    <w:rsid w:val="00A94A72"/>
    <w:rsid w:val="00A962A8"/>
    <w:rsid w:val="00A97040"/>
    <w:rsid w:val="00A97AA9"/>
    <w:rsid w:val="00AA0660"/>
    <w:rsid w:val="00AA2A0A"/>
    <w:rsid w:val="00AA2AD3"/>
    <w:rsid w:val="00AA6228"/>
    <w:rsid w:val="00AA69A4"/>
    <w:rsid w:val="00AA71B8"/>
    <w:rsid w:val="00AA7FE5"/>
    <w:rsid w:val="00AB1670"/>
    <w:rsid w:val="00AB274F"/>
    <w:rsid w:val="00AB49E5"/>
    <w:rsid w:val="00AB4CB3"/>
    <w:rsid w:val="00AB6BE3"/>
    <w:rsid w:val="00AC0B88"/>
    <w:rsid w:val="00AC130D"/>
    <w:rsid w:val="00AC26A1"/>
    <w:rsid w:val="00AC2B78"/>
    <w:rsid w:val="00AC3EEE"/>
    <w:rsid w:val="00AC4042"/>
    <w:rsid w:val="00AC5313"/>
    <w:rsid w:val="00AC5D87"/>
    <w:rsid w:val="00AC7DBE"/>
    <w:rsid w:val="00AD010F"/>
    <w:rsid w:val="00AD0B3C"/>
    <w:rsid w:val="00AD0B51"/>
    <w:rsid w:val="00AD0DA6"/>
    <w:rsid w:val="00AD3D54"/>
    <w:rsid w:val="00AD401C"/>
    <w:rsid w:val="00AD445B"/>
    <w:rsid w:val="00AD4D8D"/>
    <w:rsid w:val="00AD6538"/>
    <w:rsid w:val="00AD7F7F"/>
    <w:rsid w:val="00AE41B0"/>
    <w:rsid w:val="00AE42E0"/>
    <w:rsid w:val="00AE48C4"/>
    <w:rsid w:val="00AE4C5A"/>
    <w:rsid w:val="00AE4C81"/>
    <w:rsid w:val="00AE6C3D"/>
    <w:rsid w:val="00AF0601"/>
    <w:rsid w:val="00AF07B5"/>
    <w:rsid w:val="00AF07B8"/>
    <w:rsid w:val="00AF0B9B"/>
    <w:rsid w:val="00AF1979"/>
    <w:rsid w:val="00AF1F04"/>
    <w:rsid w:val="00AF1F76"/>
    <w:rsid w:val="00AF270F"/>
    <w:rsid w:val="00AF6111"/>
    <w:rsid w:val="00AF6A1C"/>
    <w:rsid w:val="00AF7C3E"/>
    <w:rsid w:val="00AF7DEC"/>
    <w:rsid w:val="00AF7FB6"/>
    <w:rsid w:val="00B00E7F"/>
    <w:rsid w:val="00B016F7"/>
    <w:rsid w:val="00B02229"/>
    <w:rsid w:val="00B028E3"/>
    <w:rsid w:val="00B05072"/>
    <w:rsid w:val="00B055B9"/>
    <w:rsid w:val="00B05C40"/>
    <w:rsid w:val="00B07CC5"/>
    <w:rsid w:val="00B13D52"/>
    <w:rsid w:val="00B13D85"/>
    <w:rsid w:val="00B140C7"/>
    <w:rsid w:val="00B15487"/>
    <w:rsid w:val="00B156BF"/>
    <w:rsid w:val="00B156F5"/>
    <w:rsid w:val="00B159A1"/>
    <w:rsid w:val="00B15B3D"/>
    <w:rsid w:val="00B15E82"/>
    <w:rsid w:val="00B161BE"/>
    <w:rsid w:val="00B16A2B"/>
    <w:rsid w:val="00B1786A"/>
    <w:rsid w:val="00B206D8"/>
    <w:rsid w:val="00B2095A"/>
    <w:rsid w:val="00B23343"/>
    <w:rsid w:val="00B23634"/>
    <w:rsid w:val="00B244B8"/>
    <w:rsid w:val="00B25563"/>
    <w:rsid w:val="00B26165"/>
    <w:rsid w:val="00B303B8"/>
    <w:rsid w:val="00B312C7"/>
    <w:rsid w:val="00B317A0"/>
    <w:rsid w:val="00B32688"/>
    <w:rsid w:val="00B33CE3"/>
    <w:rsid w:val="00B3420D"/>
    <w:rsid w:val="00B34AA4"/>
    <w:rsid w:val="00B37252"/>
    <w:rsid w:val="00B37B2B"/>
    <w:rsid w:val="00B40E4C"/>
    <w:rsid w:val="00B425FE"/>
    <w:rsid w:val="00B44755"/>
    <w:rsid w:val="00B45020"/>
    <w:rsid w:val="00B47810"/>
    <w:rsid w:val="00B50FD7"/>
    <w:rsid w:val="00B525C9"/>
    <w:rsid w:val="00B52D09"/>
    <w:rsid w:val="00B540DB"/>
    <w:rsid w:val="00B54A5F"/>
    <w:rsid w:val="00B55B55"/>
    <w:rsid w:val="00B55BB5"/>
    <w:rsid w:val="00B57683"/>
    <w:rsid w:val="00B5791E"/>
    <w:rsid w:val="00B60EF3"/>
    <w:rsid w:val="00B60FA1"/>
    <w:rsid w:val="00B62C74"/>
    <w:rsid w:val="00B62EF0"/>
    <w:rsid w:val="00B65DFA"/>
    <w:rsid w:val="00B66B57"/>
    <w:rsid w:val="00B67DED"/>
    <w:rsid w:val="00B707FD"/>
    <w:rsid w:val="00B70F53"/>
    <w:rsid w:val="00B728FB"/>
    <w:rsid w:val="00B72F5B"/>
    <w:rsid w:val="00B7334E"/>
    <w:rsid w:val="00B73838"/>
    <w:rsid w:val="00B74530"/>
    <w:rsid w:val="00B7489F"/>
    <w:rsid w:val="00B7492E"/>
    <w:rsid w:val="00B8078B"/>
    <w:rsid w:val="00B807D6"/>
    <w:rsid w:val="00B81371"/>
    <w:rsid w:val="00B815AD"/>
    <w:rsid w:val="00B85D5B"/>
    <w:rsid w:val="00B869D3"/>
    <w:rsid w:val="00B900DB"/>
    <w:rsid w:val="00B902B4"/>
    <w:rsid w:val="00B92241"/>
    <w:rsid w:val="00B93E16"/>
    <w:rsid w:val="00B9573A"/>
    <w:rsid w:val="00B9609C"/>
    <w:rsid w:val="00B961BB"/>
    <w:rsid w:val="00B968F5"/>
    <w:rsid w:val="00B974B4"/>
    <w:rsid w:val="00BA100B"/>
    <w:rsid w:val="00BA11C9"/>
    <w:rsid w:val="00BA12E5"/>
    <w:rsid w:val="00BA1B73"/>
    <w:rsid w:val="00BA35D3"/>
    <w:rsid w:val="00BA4A03"/>
    <w:rsid w:val="00BA5A8B"/>
    <w:rsid w:val="00BA7F72"/>
    <w:rsid w:val="00BB041F"/>
    <w:rsid w:val="00BB0C36"/>
    <w:rsid w:val="00BB1241"/>
    <w:rsid w:val="00BB1582"/>
    <w:rsid w:val="00BB3156"/>
    <w:rsid w:val="00BB3663"/>
    <w:rsid w:val="00BB426A"/>
    <w:rsid w:val="00BB57F0"/>
    <w:rsid w:val="00BB6662"/>
    <w:rsid w:val="00BB7517"/>
    <w:rsid w:val="00BC3105"/>
    <w:rsid w:val="00BC3150"/>
    <w:rsid w:val="00BC3A19"/>
    <w:rsid w:val="00BC43CF"/>
    <w:rsid w:val="00BC4E4B"/>
    <w:rsid w:val="00BC59B9"/>
    <w:rsid w:val="00BC755B"/>
    <w:rsid w:val="00BD0EEF"/>
    <w:rsid w:val="00BD1B67"/>
    <w:rsid w:val="00BD2498"/>
    <w:rsid w:val="00BD2EE4"/>
    <w:rsid w:val="00BD60D1"/>
    <w:rsid w:val="00BD7722"/>
    <w:rsid w:val="00BD79C9"/>
    <w:rsid w:val="00BE00FA"/>
    <w:rsid w:val="00BE0C95"/>
    <w:rsid w:val="00BE0F9F"/>
    <w:rsid w:val="00BE231F"/>
    <w:rsid w:val="00BE7363"/>
    <w:rsid w:val="00BF1380"/>
    <w:rsid w:val="00BF163B"/>
    <w:rsid w:val="00BF1673"/>
    <w:rsid w:val="00BF2596"/>
    <w:rsid w:val="00BF3670"/>
    <w:rsid w:val="00BF3BE0"/>
    <w:rsid w:val="00BF5D85"/>
    <w:rsid w:val="00BF6D83"/>
    <w:rsid w:val="00BF6E92"/>
    <w:rsid w:val="00BF7EAD"/>
    <w:rsid w:val="00C0055F"/>
    <w:rsid w:val="00C00B10"/>
    <w:rsid w:val="00C0278F"/>
    <w:rsid w:val="00C0393B"/>
    <w:rsid w:val="00C04495"/>
    <w:rsid w:val="00C10453"/>
    <w:rsid w:val="00C12787"/>
    <w:rsid w:val="00C1307C"/>
    <w:rsid w:val="00C13819"/>
    <w:rsid w:val="00C13D66"/>
    <w:rsid w:val="00C174FF"/>
    <w:rsid w:val="00C20F16"/>
    <w:rsid w:val="00C2139F"/>
    <w:rsid w:val="00C22DC7"/>
    <w:rsid w:val="00C23EE3"/>
    <w:rsid w:val="00C256C7"/>
    <w:rsid w:val="00C26197"/>
    <w:rsid w:val="00C2785F"/>
    <w:rsid w:val="00C27ABD"/>
    <w:rsid w:val="00C32781"/>
    <w:rsid w:val="00C3324C"/>
    <w:rsid w:val="00C33B59"/>
    <w:rsid w:val="00C35413"/>
    <w:rsid w:val="00C360BE"/>
    <w:rsid w:val="00C36727"/>
    <w:rsid w:val="00C37360"/>
    <w:rsid w:val="00C376A6"/>
    <w:rsid w:val="00C37E45"/>
    <w:rsid w:val="00C40626"/>
    <w:rsid w:val="00C42580"/>
    <w:rsid w:val="00C44651"/>
    <w:rsid w:val="00C44E87"/>
    <w:rsid w:val="00C45BF0"/>
    <w:rsid w:val="00C46DFF"/>
    <w:rsid w:val="00C47D54"/>
    <w:rsid w:val="00C52A39"/>
    <w:rsid w:val="00C55660"/>
    <w:rsid w:val="00C5628A"/>
    <w:rsid w:val="00C57252"/>
    <w:rsid w:val="00C618FD"/>
    <w:rsid w:val="00C6220B"/>
    <w:rsid w:val="00C62946"/>
    <w:rsid w:val="00C63743"/>
    <w:rsid w:val="00C643C6"/>
    <w:rsid w:val="00C645FB"/>
    <w:rsid w:val="00C67C83"/>
    <w:rsid w:val="00C703A5"/>
    <w:rsid w:val="00C71282"/>
    <w:rsid w:val="00C72078"/>
    <w:rsid w:val="00C7261A"/>
    <w:rsid w:val="00C73052"/>
    <w:rsid w:val="00C735EB"/>
    <w:rsid w:val="00C73F7E"/>
    <w:rsid w:val="00C73FF8"/>
    <w:rsid w:val="00C74587"/>
    <w:rsid w:val="00C75A95"/>
    <w:rsid w:val="00C75F70"/>
    <w:rsid w:val="00C77F26"/>
    <w:rsid w:val="00C8126D"/>
    <w:rsid w:val="00C82ABC"/>
    <w:rsid w:val="00C82D3C"/>
    <w:rsid w:val="00C83F2D"/>
    <w:rsid w:val="00C84457"/>
    <w:rsid w:val="00C84467"/>
    <w:rsid w:val="00C84F2D"/>
    <w:rsid w:val="00C866DB"/>
    <w:rsid w:val="00C87199"/>
    <w:rsid w:val="00C90312"/>
    <w:rsid w:val="00C90FC4"/>
    <w:rsid w:val="00C9545D"/>
    <w:rsid w:val="00C96B4F"/>
    <w:rsid w:val="00C97826"/>
    <w:rsid w:val="00CA1FC5"/>
    <w:rsid w:val="00CA212B"/>
    <w:rsid w:val="00CA2EE8"/>
    <w:rsid w:val="00CA41AC"/>
    <w:rsid w:val="00CA4473"/>
    <w:rsid w:val="00CA7C9A"/>
    <w:rsid w:val="00CB0099"/>
    <w:rsid w:val="00CB0368"/>
    <w:rsid w:val="00CB041E"/>
    <w:rsid w:val="00CB0F72"/>
    <w:rsid w:val="00CB2922"/>
    <w:rsid w:val="00CB2A0E"/>
    <w:rsid w:val="00CB5BB3"/>
    <w:rsid w:val="00CC0800"/>
    <w:rsid w:val="00CC0D50"/>
    <w:rsid w:val="00CC138E"/>
    <w:rsid w:val="00CC246D"/>
    <w:rsid w:val="00CC360E"/>
    <w:rsid w:val="00CC3BD1"/>
    <w:rsid w:val="00CC4046"/>
    <w:rsid w:val="00CC4811"/>
    <w:rsid w:val="00CC4CEC"/>
    <w:rsid w:val="00CC67B7"/>
    <w:rsid w:val="00CC7911"/>
    <w:rsid w:val="00CD1084"/>
    <w:rsid w:val="00CD20C7"/>
    <w:rsid w:val="00CD26BB"/>
    <w:rsid w:val="00CD2BB2"/>
    <w:rsid w:val="00CD4232"/>
    <w:rsid w:val="00CD4D11"/>
    <w:rsid w:val="00CD501F"/>
    <w:rsid w:val="00CD7147"/>
    <w:rsid w:val="00CD76D4"/>
    <w:rsid w:val="00CD7893"/>
    <w:rsid w:val="00CD7E8E"/>
    <w:rsid w:val="00CE1E84"/>
    <w:rsid w:val="00CE6425"/>
    <w:rsid w:val="00CE7A24"/>
    <w:rsid w:val="00CE7E6A"/>
    <w:rsid w:val="00CF010E"/>
    <w:rsid w:val="00CF24C3"/>
    <w:rsid w:val="00CF2A3E"/>
    <w:rsid w:val="00CF3169"/>
    <w:rsid w:val="00CF377E"/>
    <w:rsid w:val="00CF3E49"/>
    <w:rsid w:val="00CF4381"/>
    <w:rsid w:val="00CF60EE"/>
    <w:rsid w:val="00D0047B"/>
    <w:rsid w:val="00D01876"/>
    <w:rsid w:val="00D01E35"/>
    <w:rsid w:val="00D02882"/>
    <w:rsid w:val="00D02906"/>
    <w:rsid w:val="00D07098"/>
    <w:rsid w:val="00D07EBE"/>
    <w:rsid w:val="00D107EA"/>
    <w:rsid w:val="00D10833"/>
    <w:rsid w:val="00D112C2"/>
    <w:rsid w:val="00D11B8D"/>
    <w:rsid w:val="00D11CE3"/>
    <w:rsid w:val="00D1208A"/>
    <w:rsid w:val="00D12356"/>
    <w:rsid w:val="00D13681"/>
    <w:rsid w:val="00D13F01"/>
    <w:rsid w:val="00D14668"/>
    <w:rsid w:val="00D149C8"/>
    <w:rsid w:val="00D156F8"/>
    <w:rsid w:val="00D15C26"/>
    <w:rsid w:val="00D200E0"/>
    <w:rsid w:val="00D20501"/>
    <w:rsid w:val="00D226AF"/>
    <w:rsid w:val="00D22A3E"/>
    <w:rsid w:val="00D22CD9"/>
    <w:rsid w:val="00D232FE"/>
    <w:rsid w:val="00D23720"/>
    <w:rsid w:val="00D266B8"/>
    <w:rsid w:val="00D270B0"/>
    <w:rsid w:val="00D2734A"/>
    <w:rsid w:val="00D27C8E"/>
    <w:rsid w:val="00D335EA"/>
    <w:rsid w:val="00D345BA"/>
    <w:rsid w:val="00D35176"/>
    <w:rsid w:val="00D35986"/>
    <w:rsid w:val="00D36EA1"/>
    <w:rsid w:val="00D3789A"/>
    <w:rsid w:val="00D37F03"/>
    <w:rsid w:val="00D406B1"/>
    <w:rsid w:val="00D40CEE"/>
    <w:rsid w:val="00D41E2D"/>
    <w:rsid w:val="00D430DF"/>
    <w:rsid w:val="00D43122"/>
    <w:rsid w:val="00D45D83"/>
    <w:rsid w:val="00D4793C"/>
    <w:rsid w:val="00D50371"/>
    <w:rsid w:val="00D50D2E"/>
    <w:rsid w:val="00D51927"/>
    <w:rsid w:val="00D53356"/>
    <w:rsid w:val="00D53A8B"/>
    <w:rsid w:val="00D53C8A"/>
    <w:rsid w:val="00D5550B"/>
    <w:rsid w:val="00D5581E"/>
    <w:rsid w:val="00D5708D"/>
    <w:rsid w:val="00D5723F"/>
    <w:rsid w:val="00D57C40"/>
    <w:rsid w:val="00D57D21"/>
    <w:rsid w:val="00D61AD6"/>
    <w:rsid w:val="00D64710"/>
    <w:rsid w:val="00D65068"/>
    <w:rsid w:val="00D66353"/>
    <w:rsid w:val="00D663E0"/>
    <w:rsid w:val="00D674EF"/>
    <w:rsid w:val="00D678E2"/>
    <w:rsid w:val="00D67A1F"/>
    <w:rsid w:val="00D708DA"/>
    <w:rsid w:val="00D72297"/>
    <w:rsid w:val="00D74A69"/>
    <w:rsid w:val="00D74ED1"/>
    <w:rsid w:val="00D77BF1"/>
    <w:rsid w:val="00D8092F"/>
    <w:rsid w:val="00D81317"/>
    <w:rsid w:val="00D82A6C"/>
    <w:rsid w:val="00D839CC"/>
    <w:rsid w:val="00D83BEB"/>
    <w:rsid w:val="00D83C17"/>
    <w:rsid w:val="00D845FF"/>
    <w:rsid w:val="00D85516"/>
    <w:rsid w:val="00D85885"/>
    <w:rsid w:val="00D86176"/>
    <w:rsid w:val="00D8680C"/>
    <w:rsid w:val="00D87652"/>
    <w:rsid w:val="00D90736"/>
    <w:rsid w:val="00D90EB8"/>
    <w:rsid w:val="00D931C3"/>
    <w:rsid w:val="00D97019"/>
    <w:rsid w:val="00D97B08"/>
    <w:rsid w:val="00D97FF7"/>
    <w:rsid w:val="00DA4E88"/>
    <w:rsid w:val="00DA684E"/>
    <w:rsid w:val="00DA7683"/>
    <w:rsid w:val="00DB1B0B"/>
    <w:rsid w:val="00DB1C35"/>
    <w:rsid w:val="00DB1CD4"/>
    <w:rsid w:val="00DB28D6"/>
    <w:rsid w:val="00DB39AB"/>
    <w:rsid w:val="00DB4BEF"/>
    <w:rsid w:val="00DB6132"/>
    <w:rsid w:val="00DB6A7B"/>
    <w:rsid w:val="00DC087E"/>
    <w:rsid w:val="00DC25A8"/>
    <w:rsid w:val="00DC28EC"/>
    <w:rsid w:val="00DC2E19"/>
    <w:rsid w:val="00DC2E27"/>
    <w:rsid w:val="00DC4FB2"/>
    <w:rsid w:val="00DC51AC"/>
    <w:rsid w:val="00DC53EC"/>
    <w:rsid w:val="00DC5C8A"/>
    <w:rsid w:val="00DC6AEA"/>
    <w:rsid w:val="00DC747B"/>
    <w:rsid w:val="00DD1880"/>
    <w:rsid w:val="00DD1AB3"/>
    <w:rsid w:val="00DD1E0E"/>
    <w:rsid w:val="00DD3D4D"/>
    <w:rsid w:val="00DD4A93"/>
    <w:rsid w:val="00DD4E3D"/>
    <w:rsid w:val="00DE2342"/>
    <w:rsid w:val="00DE4873"/>
    <w:rsid w:val="00DE4F82"/>
    <w:rsid w:val="00DE58EC"/>
    <w:rsid w:val="00DE6A16"/>
    <w:rsid w:val="00DE7AD8"/>
    <w:rsid w:val="00DF1386"/>
    <w:rsid w:val="00DF1936"/>
    <w:rsid w:val="00DF2CB7"/>
    <w:rsid w:val="00DF3C04"/>
    <w:rsid w:val="00DF5F5C"/>
    <w:rsid w:val="00DF5F97"/>
    <w:rsid w:val="00E005DD"/>
    <w:rsid w:val="00E030BD"/>
    <w:rsid w:val="00E0318F"/>
    <w:rsid w:val="00E03246"/>
    <w:rsid w:val="00E03C0E"/>
    <w:rsid w:val="00E03C71"/>
    <w:rsid w:val="00E04585"/>
    <w:rsid w:val="00E04B10"/>
    <w:rsid w:val="00E04FAB"/>
    <w:rsid w:val="00E04FF5"/>
    <w:rsid w:val="00E10732"/>
    <w:rsid w:val="00E10CAC"/>
    <w:rsid w:val="00E11CF2"/>
    <w:rsid w:val="00E1248E"/>
    <w:rsid w:val="00E12900"/>
    <w:rsid w:val="00E12CF7"/>
    <w:rsid w:val="00E12D1C"/>
    <w:rsid w:val="00E13086"/>
    <w:rsid w:val="00E1487E"/>
    <w:rsid w:val="00E15B5E"/>
    <w:rsid w:val="00E15D90"/>
    <w:rsid w:val="00E166E1"/>
    <w:rsid w:val="00E16C86"/>
    <w:rsid w:val="00E16D79"/>
    <w:rsid w:val="00E17CFC"/>
    <w:rsid w:val="00E20A37"/>
    <w:rsid w:val="00E20B1C"/>
    <w:rsid w:val="00E22729"/>
    <w:rsid w:val="00E22A79"/>
    <w:rsid w:val="00E23C73"/>
    <w:rsid w:val="00E24A49"/>
    <w:rsid w:val="00E2678E"/>
    <w:rsid w:val="00E27059"/>
    <w:rsid w:val="00E277E7"/>
    <w:rsid w:val="00E308B1"/>
    <w:rsid w:val="00E32426"/>
    <w:rsid w:val="00E32DDF"/>
    <w:rsid w:val="00E33CD6"/>
    <w:rsid w:val="00E34AC0"/>
    <w:rsid w:val="00E3512A"/>
    <w:rsid w:val="00E353A5"/>
    <w:rsid w:val="00E35F9E"/>
    <w:rsid w:val="00E3709D"/>
    <w:rsid w:val="00E40426"/>
    <w:rsid w:val="00E40614"/>
    <w:rsid w:val="00E407CB"/>
    <w:rsid w:val="00E41917"/>
    <w:rsid w:val="00E42023"/>
    <w:rsid w:val="00E428FA"/>
    <w:rsid w:val="00E43ABE"/>
    <w:rsid w:val="00E43B2C"/>
    <w:rsid w:val="00E4458B"/>
    <w:rsid w:val="00E445BD"/>
    <w:rsid w:val="00E44D55"/>
    <w:rsid w:val="00E45D9B"/>
    <w:rsid w:val="00E469C4"/>
    <w:rsid w:val="00E523B1"/>
    <w:rsid w:val="00E5282D"/>
    <w:rsid w:val="00E529A2"/>
    <w:rsid w:val="00E5444B"/>
    <w:rsid w:val="00E544A1"/>
    <w:rsid w:val="00E546B3"/>
    <w:rsid w:val="00E558EC"/>
    <w:rsid w:val="00E56404"/>
    <w:rsid w:val="00E571F9"/>
    <w:rsid w:val="00E57362"/>
    <w:rsid w:val="00E62233"/>
    <w:rsid w:val="00E6239C"/>
    <w:rsid w:val="00E625BE"/>
    <w:rsid w:val="00E63879"/>
    <w:rsid w:val="00E65816"/>
    <w:rsid w:val="00E7122A"/>
    <w:rsid w:val="00E71FDE"/>
    <w:rsid w:val="00E727B7"/>
    <w:rsid w:val="00E72D5B"/>
    <w:rsid w:val="00E730AA"/>
    <w:rsid w:val="00E734AC"/>
    <w:rsid w:val="00E73DE3"/>
    <w:rsid w:val="00E758EB"/>
    <w:rsid w:val="00E76F52"/>
    <w:rsid w:val="00E7790E"/>
    <w:rsid w:val="00E77C8C"/>
    <w:rsid w:val="00E80396"/>
    <w:rsid w:val="00E80DDF"/>
    <w:rsid w:val="00E81859"/>
    <w:rsid w:val="00E82730"/>
    <w:rsid w:val="00E85D2B"/>
    <w:rsid w:val="00E86FAA"/>
    <w:rsid w:val="00E90339"/>
    <w:rsid w:val="00E90392"/>
    <w:rsid w:val="00E91B87"/>
    <w:rsid w:val="00E92503"/>
    <w:rsid w:val="00E94ABC"/>
    <w:rsid w:val="00E970AF"/>
    <w:rsid w:val="00EA0359"/>
    <w:rsid w:val="00EA1782"/>
    <w:rsid w:val="00EA2778"/>
    <w:rsid w:val="00EA27AB"/>
    <w:rsid w:val="00EA31FC"/>
    <w:rsid w:val="00EA69E7"/>
    <w:rsid w:val="00EA7AA3"/>
    <w:rsid w:val="00EA7D22"/>
    <w:rsid w:val="00EB0497"/>
    <w:rsid w:val="00EB40DC"/>
    <w:rsid w:val="00EB418B"/>
    <w:rsid w:val="00EB6566"/>
    <w:rsid w:val="00EC287F"/>
    <w:rsid w:val="00EC3934"/>
    <w:rsid w:val="00EC393C"/>
    <w:rsid w:val="00EC4570"/>
    <w:rsid w:val="00EC4FB7"/>
    <w:rsid w:val="00EC6697"/>
    <w:rsid w:val="00EC66DD"/>
    <w:rsid w:val="00EC6910"/>
    <w:rsid w:val="00EC7352"/>
    <w:rsid w:val="00EC7FCD"/>
    <w:rsid w:val="00ED0A25"/>
    <w:rsid w:val="00ED0FCF"/>
    <w:rsid w:val="00ED1115"/>
    <w:rsid w:val="00ED131F"/>
    <w:rsid w:val="00ED2732"/>
    <w:rsid w:val="00ED3CF0"/>
    <w:rsid w:val="00ED4220"/>
    <w:rsid w:val="00ED4409"/>
    <w:rsid w:val="00ED445F"/>
    <w:rsid w:val="00ED4646"/>
    <w:rsid w:val="00ED665E"/>
    <w:rsid w:val="00ED7805"/>
    <w:rsid w:val="00EE107C"/>
    <w:rsid w:val="00EE11E4"/>
    <w:rsid w:val="00EE1B91"/>
    <w:rsid w:val="00EE3E9C"/>
    <w:rsid w:val="00EE7807"/>
    <w:rsid w:val="00EF13C1"/>
    <w:rsid w:val="00EF1BA3"/>
    <w:rsid w:val="00EF25C2"/>
    <w:rsid w:val="00F01431"/>
    <w:rsid w:val="00F02492"/>
    <w:rsid w:val="00F02C2D"/>
    <w:rsid w:val="00F0325B"/>
    <w:rsid w:val="00F04044"/>
    <w:rsid w:val="00F046C8"/>
    <w:rsid w:val="00F051BD"/>
    <w:rsid w:val="00F06F7C"/>
    <w:rsid w:val="00F07613"/>
    <w:rsid w:val="00F10929"/>
    <w:rsid w:val="00F1108B"/>
    <w:rsid w:val="00F11A9B"/>
    <w:rsid w:val="00F147C6"/>
    <w:rsid w:val="00F14C2A"/>
    <w:rsid w:val="00F167A9"/>
    <w:rsid w:val="00F16951"/>
    <w:rsid w:val="00F17D44"/>
    <w:rsid w:val="00F17DC7"/>
    <w:rsid w:val="00F2164A"/>
    <w:rsid w:val="00F2273F"/>
    <w:rsid w:val="00F22CF6"/>
    <w:rsid w:val="00F23747"/>
    <w:rsid w:val="00F2706D"/>
    <w:rsid w:val="00F27C1E"/>
    <w:rsid w:val="00F3000A"/>
    <w:rsid w:val="00F31F68"/>
    <w:rsid w:val="00F32DB0"/>
    <w:rsid w:val="00F33D35"/>
    <w:rsid w:val="00F34C84"/>
    <w:rsid w:val="00F357D9"/>
    <w:rsid w:val="00F3768E"/>
    <w:rsid w:val="00F40AD7"/>
    <w:rsid w:val="00F41867"/>
    <w:rsid w:val="00F41960"/>
    <w:rsid w:val="00F5021A"/>
    <w:rsid w:val="00F50EF9"/>
    <w:rsid w:val="00F50FB3"/>
    <w:rsid w:val="00F5561C"/>
    <w:rsid w:val="00F563D1"/>
    <w:rsid w:val="00F56BB6"/>
    <w:rsid w:val="00F571CE"/>
    <w:rsid w:val="00F60C62"/>
    <w:rsid w:val="00F61A44"/>
    <w:rsid w:val="00F63870"/>
    <w:rsid w:val="00F63D52"/>
    <w:rsid w:val="00F6639E"/>
    <w:rsid w:val="00F66CAD"/>
    <w:rsid w:val="00F66FDC"/>
    <w:rsid w:val="00F672A8"/>
    <w:rsid w:val="00F67946"/>
    <w:rsid w:val="00F71BEB"/>
    <w:rsid w:val="00F733FE"/>
    <w:rsid w:val="00F739E9"/>
    <w:rsid w:val="00F74CEB"/>
    <w:rsid w:val="00F74FAC"/>
    <w:rsid w:val="00F77D37"/>
    <w:rsid w:val="00F77E3D"/>
    <w:rsid w:val="00F77F69"/>
    <w:rsid w:val="00F8018A"/>
    <w:rsid w:val="00F81D91"/>
    <w:rsid w:val="00F829AB"/>
    <w:rsid w:val="00F82C24"/>
    <w:rsid w:val="00F83A68"/>
    <w:rsid w:val="00F85237"/>
    <w:rsid w:val="00F85786"/>
    <w:rsid w:val="00F85B86"/>
    <w:rsid w:val="00F9000A"/>
    <w:rsid w:val="00F92438"/>
    <w:rsid w:val="00F93085"/>
    <w:rsid w:val="00F93107"/>
    <w:rsid w:val="00F94786"/>
    <w:rsid w:val="00F94E5B"/>
    <w:rsid w:val="00F97BB1"/>
    <w:rsid w:val="00F97D5C"/>
    <w:rsid w:val="00F97F44"/>
    <w:rsid w:val="00FA49DF"/>
    <w:rsid w:val="00FA5AE3"/>
    <w:rsid w:val="00FA695B"/>
    <w:rsid w:val="00FA73DD"/>
    <w:rsid w:val="00FA756D"/>
    <w:rsid w:val="00FB0330"/>
    <w:rsid w:val="00FB13C2"/>
    <w:rsid w:val="00FB1959"/>
    <w:rsid w:val="00FB2466"/>
    <w:rsid w:val="00FB292F"/>
    <w:rsid w:val="00FB2C30"/>
    <w:rsid w:val="00FB5370"/>
    <w:rsid w:val="00FB65CA"/>
    <w:rsid w:val="00FB7D0F"/>
    <w:rsid w:val="00FC00DD"/>
    <w:rsid w:val="00FC0FB4"/>
    <w:rsid w:val="00FC1A49"/>
    <w:rsid w:val="00FC4D42"/>
    <w:rsid w:val="00FC590F"/>
    <w:rsid w:val="00FC6F93"/>
    <w:rsid w:val="00FC7E40"/>
    <w:rsid w:val="00FD04FA"/>
    <w:rsid w:val="00FD0AB4"/>
    <w:rsid w:val="00FD176C"/>
    <w:rsid w:val="00FD1D29"/>
    <w:rsid w:val="00FD264B"/>
    <w:rsid w:val="00FD2782"/>
    <w:rsid w:val="00FD38CD"/>
    <w:rsid w:val="00FD6244"/>
    <w:rsid w:val="00FE2025"/>
    <w:rsid w:val="00FE3399"/>
    <w:rsid w:val="00FE3B16"/>
    <w:rsid w:val="00FE49E3"/>
    <w:rsid w:val="00FE5C45"/>
    <w:rsid w:val="00FE64C4"/>
    <w:rsid w:val="00FE7E0D"/>
    <w:rsid w:val="00FF4B45"/>
    <w:rsid w:val="00FF56C5"/>
    <w:rsid w:val="00FF57CD"/>
    <w:rsid w:val="00FF5C73"/>
    <w:rsid w:val="00FF5DB6"/>
    <w:rsid w:val="00FF76E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B25E9733-ADF8-4FD6-A46D-300ACE72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5"/>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vts9">
    <w:name w:val="rvts9"/>
    <w:basedOn w:val="Fuentedeprrafopredeter"/>
    <w:rsid w:val="009B3486"/>
  </w:style>
  <w:style w:type="character" w:customStyle="1" w:styleId="rvts8">
    <w:name w:val="rvts8"/>
    <w:basedOn w:val="Fuentedeprrafopredeter"/>
    <w:rsid w:val="009B3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55718">
      <w:bodyDiv w:val="1"/>
      <w:marLeft w:val="0"/>
      <w:marRight w:val="0"/>
      <w:marTop w:val="0"/>
      <w:marBottom w:val="0"/>
      <w:divBdr>
        <w:top w:val="none" w:sz="0" w:space="0" w:color="auto"/>
        <w:left w:val="none" w:sz="0" w:space="0" w:color="auto"/>
        <w:bottom w:val="none" w:sz="0" w:space="0" w:color="auto"/>
        <w:right w:val="none" w:sz="0" w:space="0" w:color="auto"/>
      </w:divBdr>
      <w:divsChild>
        <w:div w:id="1222208478">
          <w:marLeft w:val="0"/>
          <w:marRight w:val="0"/>
          <w:marTop w:val="0"/>
          <w:marBottom w:val="0"/>
          <w:divBdr>
            <w:top w:val="none" w:sz="0" w:space="0" w:color="auto"/>
            <w:left w:val="none" w:sz="0" w:space="0" w:color="auto"/>
            <w:bottom w:val="none" w:sz="0" w:space="0" w:color="auto"/>
            <w:right w:val="none" w:sz="0" w:space="0" w:color="auto"/>
          </w:divBdr>
        </w:div>
        <w:div w:id="983703820">
          <w:marLeft w:val="0"/>
          <w:marRight w:val="0"/>
          <w:marTop w:val="0"/>
          <w:marBottom w:val="0"/>
          <w:divBdr>
            <w:top w:val="none" w:sz="0" w:space="0" w:color="auto"/>
            <w:left w:val="none" w:sz="0" w:space="0" w:color="auto"/>
            <w:bottom w:val="none" w:sz="0" w:space="0" w:color="auto"/>
            <w:right w:val="none" w:sz="0" w:space="0" w:color="auto"/>
          </w:divBdr>
        </w:div>
        <w:div w:id="1824807200">
          <w:marLeft w:val="0"/>
          <w:marRight w:val="0"/>
          <w:marTop w:val="0"/>
          <w:marBottom w:val="0"/>
          <w:divBdr>
            <w:top w:val="none" w:sz="0" w:space="0" w:color="auto"/>
            <w:left w:val="none" w:sz="0" w:space="0" w:color="auto"/>
            <w:bottom w:val="none" w:sz="0" w:space="0" w:color="auto"/>
            <w:right w:val="none" w:sz="0" w:space="0" w:color="auto"/>
          </w:divBdr>
        </w:div>
        <w:div w:id="849950582">
          <w:marLeft w:val="0"/>
          <w:marRight w:val="0"/>
          <w:marTop w:val="0"/>
          <w:marBottom w:val="0"/>
          <w:divBdr>
            <w:top w:val="none" w:sz="0" w:space="0" w:color="auto"/>
            <w:left w:val="none" w:sz="0" w:space="0" w:color="auto"/>
            <w:bottom w:val="none" w:sz="0" w:space="0" w:color="auto"/>
            <w:right w:val="none" w:sz="0" w:space="0" w:color="auto"/>
          </w:divBdr>
        </w:div>
        <w:div w:id="1197813271">
          <w:marLeft w:val="0"/>
          <w:marRight w:val="0"/>
          <w:marTop w:val="0"/>
          <w:marBottom w:val="0"/>
          <w:divBdr>
            <w:top w:val="none" w:sz="0" w:space="0" w:color="auto"/>
            <w:left w:val="none" w:sz="0" w:space="0" w:color="auto"/>
            <w:bottom w:val="none" w:sz="0" w:space="0" w:color="auto"/>
            <w:right w:val="none" w:sz="0" w:space="0" w:color="auto"/>
          </w:divBdr>
        </w:div>
        <w:div w:id="906645408">
          <w:marLeft w:val="0"/>
          <w:marRight w:val="0"/>
          <w:marTop w:val="0"/>
          <w:marBottom w:val="0"/>
          <w:divBdr>
            <w:top w:val="none" w:sz="0" w:space="0" w:color="auto"/>
            <w:left w:val="none" w:sz="0" w:space="0" w:color="auto"/>
            <w:bottom w:val="none" w:sz="0" w:space="0" w:color="auto"/>
            <w:right w:val="none" w:sz="0" w:space="0" w:color="auto"/>
          </w:divBdr>
        </w:div>
        <w:div w:id="1009255082">
          <w:marLeft w:val="0"/>
          <w:marRight w:val="0"/>
          <w:marTop w:val="0"/>
          <w:marBottom w:val="0"/>
          <w:divBdr>
            <w:top w:val="none" w:sz="0" w:space="0" w:color="auto"/>
            <w:left w:val="none" w:sz="0" w:space="0" w:color="auto"/>
            <w:bottom w:val="none" w:sz="0" w:space="0" w:color="auto"/>
            <w:right w:val="none" w:sz="0" w:space="0" w:color="auto"/>
          </w:divBdr>
        </w:div>
        <w:div w:id="1123964076">
          <w:marLeft w:val="0"/>
          <w:marRight w:val="0"/>
          <w:marTop w:val="0"/>
          <w:marBottom w:val="0"/>
          <w:divBdr>
            <w:top w:val="none" w:sz="0" w:space="0" w:color="auto"/>
            <w:left w:val="none" w:sz="0" w:space="0" w:color="auto"/>
            <w:bottom w:val="none" w:sz="0" w:space="0" w:color="auto"/>
            <w:right w:val="none" w:sz="0" w:space="0" w:color="auto"/>
          </w:divBdr>
        </w:div>
        <w:div w:id="1618828650">
          <w:marLeft w:val="0"/>
          <w:marRight w:val="0"/>
          <w:marTop w:val="0"/>
          <w:marBottom w:val="0"/>
          <w:divBdr>
            <w:top w:val="none" w:sz="0" w:space="0" w:color="auto"/>
            <w:left w:val="none" w:sz="0" w:space="0" w:color="auto"/>
            <w:bottom w:val="none" w:sz="0" w:space="0" w:color="auto"/>
            <w:right w:val="none" w:sz="0" w:space="0" w:color="auto"/>
          </w:divBdr>
        </w:div>
        <w:div w:id="1487043932">
          <w:marLeft w:val="0"/>
          <w:marRight w:val="0"/>
          <w:marTop w:val="0"/>
          <w:marBottom w:val="0"/>
          <w:divBdr>
            <w:top w:val="none" w:sz="0" w:space="0" w:color="auto"/>
            <w:left w:val="none" w:sz="0" w:space="0" w:color="auto"/>
            <w:bottom w:val="none" w:sz="0" w:space="0" w:color="auto"/>
            <w:right w:val="none" w:sz="0" w:space="0" w:color="auto"/>
          </w:divBdr>
        </w:div>
        <w:div w:id="1436362013">
          <w:marLeft w:val="0"/>
          <w:marRight w:val="0"/>
          <w:marTop w:val="0"/>
          <w:marBottom w:val="0"/>
          <w:divBdr>
            <w:top w:val="none" w:sz="0" w:space="0" w:color="auto"/>
            <w:left w:val="none" w:sz="0" w:space="0" w:color="auto"/>
            <w:bottom w:val="none" w:sz="0" w:space="0" w:color="auto"/>
            <w:right w:val="none" w:sz="0" w:space="0" w:color="auto"/>
          </w:divBdr>
        </w:div>
        <w:div w:id="1837645393">
          <w:marLeft w:val="0"/>
          <w:marRight w:val="0"/>
          <w:marTop w:val="0"/>
          <w:marBottom w:val="0"/>
          <w:divBdr>
            <w:top w:val="none" w:sz="0" w:space="0" w:color="auto"/>
            <w:left w:val="none" w:sz="0" w:space="0" w:color="auto"/>
            <w:bottom w:val="none" w:sz="0" w:space="0" w:color="auto"/>
            <w:right w:val="none" w:sz="0" w:space="0" w:color="auto"/>
          </w:divBdr>
        </w:div>
        <w:div w:id="1065371260">
          <w:marLeft w:val="0"/>
          <w:marRight w:val="0"/>
          <w:marTop w:val="0"/>
          <w:marBottom w:val="0"/>
          <w:divBdr>
            <w:top w:val="none" w:sz="0" w:space="0" w:color="auto"/>
            <w:left w:val="none" w:sz="0" w:space="0" w:color="auto"/>
            <w:bottom w:val="none" w:sz="0" w:space="0" w:color="auto"/>
            <w:right w:val="none" w:sz="0" w:space="0" w:color="auto"/>
          </w:divBdr>
        </w:div>
        <w:div w:id="256670732">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161467">
      <w:bodyDiv w:val="1"/>
      <w:marLeft w:val="0"/>
      <w:marRight w:val="0"/>
      <w:marTop w:val="0"/>
      <w:marBottom w:val="0"/>
      <w:divBdr>
        <w:top w:val="none" w:sz="0" w:space="0" w:color="auto"/>
        <w:left w:val="none" w:sz="0" w:space="0" w:color="auto"/>
        <w:bottom w:val="none" w:sz="0" w:space="0" w:color="auto"/>
        <w:right w:val="none" w:sz="0" w:space="0" w:color="auto"/>
      </w:divBdr>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A82DC-4555-4990-A979-DB4F6040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5521</Words>
  <Characters>30367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10</cp:revision>
  <cp:lastPrinted>2018-06-11T20:33:00Z</cp:lastPrinted>
  <dcterms:created xsi:type="dcterms:W3CDTF">2018-06-01T02:05:00Z</dcterms:created>
  <dcterms:modified xsi:type="dcterms:W3CDTF">2018-06-19T19:31:00Z</dcterms:modified>
</cp:coreProperties>
</file>