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2207BD" w:rsidRDefault="006168E4" w:rsidP="002207BD">
      <w:pPr>
        <w:shd w:val="clear" w:color="auto" w:fill="FFFFFF"/>
        <w:spacing w:before="240" w:after="240" w:line="360" w:lineRule="auto"/>
        <w:jc w:val="both"/>
        <w:rPr>
          <w:rFonts w:ascii="Palatino Linotype" w:eastAsia="Times New Roman" w:hAnsi="Palatino Linotype" w:cs="Arial"/>
          <w:color w:val="000000"/>
          <w:sz w:val="24"/>
          <w:szCs w:val="24"/>
          <w:lang w:eastAsia="es-MX"/>
        </w:rPr>
      </w:pPr>
      <w:bookmarkStart w:id="0" w:name="_GoBack"/>
      <w:bookmarkEnd w:id="0"/>
      <w:r w:rsidRPr="002207B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A251C7">
        <w:rPr>
          <w:rFonts w:ascii="Palatino Linotype" w:eastAsia="Times New Roman" w:hAnsi="Palatino Linotype" w:cs="Arial"/>
          <w:color w:val="000000"/>
          <w:sz w:val="24"/>
          <w:szCs w:val="24"/>
          <w:lang w:eastAsia="es-MX"/>
        </w:rPr>
        <w:t xml:space="preserve">a </w:t>
      </w:r>
      <w:r w:rsidR="00BA5DCB">
        <w:rPr>
          <w:rFonts w:ascii="Palatino Linotype" w:eastAsia="Times New Roman" w:hAnsi="Palatino Linotype" w:cs="Arial"/>
          <w:color w:val="000000"/>
          <w:sz w:val="24"/>
          <w:szCs w:val="24"/>
          <w:lang w:eastAsia="es-MX"/>
        </w:rPr>
        <w:t xml:space="preserve">doce </w:t>
      </w:r>
      <w:r w:rsidR="00B1482C">
        <w:rPr>
          <w:rFonts w:ascii="Palatino Linotype" w:eastAsia="Times New Roman" w:hAnsi="Palatino Linotype" w:cs="Arial"/>
          <w:color w:val="000000"/>
          <w:sz w:val="24"/>
          <w:szCs w:val="24"/>
          <w:lang w:eastAsia="es-MX"/>
        </w:rPr>
        <w:t xml:space="preserve">de </w:t>
      </w:r>
      <w:r w:rsidR="00C93BBE">
        <w:rPr>
          <w:rFonts w:ascii="Palatino Linotype" w:eastAsia="Times New Roman" w:hAnsi="Palatino Linotype" w:cs="Arial"/>
          <w:color w:val="000000"/>
          <w:sz w:val="24"/>
          <w:szCs w:val="24"/>
          <w:lang w:eastAsia="es-MX"/>
        </w:rPr>
        <w:t>septiembre</w:t>
      </w:r>
      <w:r w:rsidR="00A251C7" w:rsidRPr="00A251C7">
        <w:rPr>
          <w:rFonts w:ascii="Palatino Linotype" w:eastAsia="Times New Roman" w:hAnsi="Palatino Linotype" w:cs="Arial"/>
          <w:color w:val="000000"/>
          <w:sz w:val="24"/>
          <w:szCs w:val="24"/>
          <w:lang w:eastAsia="es-MX"/>
        </w:rPr>
        <w:t xml:space="preserve"> </w:t>
      </w:r>
      <w:r w:rsidR="00D06CA0" w:rsidRPr="00A251C7">
        <w:rPr>
          <w:rFonts w:ascii="Palatino Linotype" w:eastAsia="Times New Roman" w:hAnsi="Palatino Linotype" w:cs="Arial"/>
          <w:color w:val="000000"/>
          <w:sz w:val="24"/>
          <w:szCs w:val="24"/>
          <w:lang w:eastAsia="es-MX"/>
        </w:rPr>
        <w:t xml:space="preserve">de </w:t>
      </w:r>
      <w:r w:rsidRPr="00A251C7">
        <w:rPr>
          <w:rFonts w:ascii="Palatino Linotype" w:eastAsia="Times New Roman" w:hAnsi="Palatino Linotype" w:cs="Arial"/>
          <w:color w:val="000000"/>
          <w:sz w:val="24"/>
          <w:szCs w:val="24"/>
          <w:lang w:eastAsia="es-MX"/>
        </w:rPr>
        <w:t>dos mil dieci</w:t>
      </w:r>
      <w:r w:rsidR="00B1546B" w:rsidRPr="00A251C7">
        <w:rPr>
          <w:rFonts w:ascii="Palatino Linotype" w:eastAsia="Times New Roman" w:hAnsi="Palatino Linotype" w:cs="Arial"/>
          <w:color w:val="000000"/>
          <w:sz w:val="24"/>
          <w:szCs w:val="24"/>
          <w:lang w:eastAsia="es-MX"/>
        </w:rPr>
        <w:t>ocho</w:t>
      </w:r>
      <w:r w:rsidRPr="00A251C7">
        <w:rPr>
          <w:rFonts w:ascii="Palatino Linotype" w:eastAsia="Times New Roman" w:hAnsi="Palatino Linotype" w:cs="Arial"/>
          <w:color w:val="000000"/>
          <w:sz w:val="24"/>
          <w:szCs w:val="24"/>
          <w:lang w:eastAsia="es-MX"/>
        </w:rPr>
        <w:t>.</w:t>
      </w:r>
    </w:p>
    <w:p w:rsidR="006168E4" w:rsidRPr="002207BD" w:rsidRDefault="006168E4" w:rsidP="002207BD">
      <w:pPr>
        <w:tabs>
          <w:tab w:val="left" w:pos="1701"/>
        </w:tabs>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VISTO</w:t>
      </w:r>
      <w:r w:rsidR="00555012" w:rsidRPr="002207BD">
        <w:rPr>
          <w:rFonts w:ascii="Palatino Linotype" w:hAnsi="Palatino Linotype" w:cs="Arial"/>
          <w:b/>
          <w:sz w:val="24"/>
          <w:szCs w:val="24"/>
        </w:rPr>
        <w:t xml:space="preserve">S </w:t>
      </w:r>
      <w:r w:rsidR="00B1546B" w:rsidRPr="002207BD">
        <w:rPr>
          <w:rFonts w:ascii="Palatino Linotype" w:hAnsi="Palatino Linotype" w:cs="Arial"/>
          <w:b/>
          <w:sz w:val="24"/>
          <w:szCs w:val="24"/>
        </w:rPr>
        <w:t>e</w:t>
      </w:r>
      <w:r w:rsidR="00555012" w:rsidRPr="002207BD">
        <w:rPr>
          <w:rFonts w:ascii="Palatino Linotype" w:hAnsi="Palatino Linotype" w:cs="Arial"/>
          <w:sz w:val="24"/>
          <w:szCs w:val="24"/>
        </w:rPr>
        <w:t xml:space="preserve">l </w:t>
      </w:r>
      <w:r w:rsidRPr="002207BD">
        <w:rPr>
          <w:rFonts w:ascii="Palatino Linotype" w:hAnsi="Palatino Linotype" w:cs="Arial"/>
          <w:sz w:val="24"/>
          <w:szCs w:val="24"/>
        </w:rPr>
        <w:t>expediente electrónico formado con motivo del recurso de revisión número</w:t>
      </w:r>
      <w:r w:rsidR="00BD24DD" w:rsidRPr="002207BD">
        <w:rPr>
          <w:rFonts w:ascii="Palatino Linotype" w:hAnsi="Palatino Linotype" w:cs="Arial"/>
          <w:sz w:val="24"/>
          <w:szCs w:val="24"/>
        </w:rPr>
        <w:t xml:space="preserve"> </w:t>
      </w:r>
      <w:r w:rsidR="0069045D" w:rsidRPr="002207BD">
        <w:rPr>
          <w:rFonts w:ascii="Palatino Linotype" w:hAnsi="Palatino Linotype" w:cs="Arial"/>
          <w:b/>
          <w:sz w:val="24"/>
          <w:szCs w:val="24"/>
        </w:rPr>
        <w:t>0</w:t>
      </w:r>
      <w:r w:rsidR="00DA0FE1">
        <w:rPr>
          <w:rFonts w:ascii="Palatino Linotype" w:hAnsi="Palatino Linotype" w:cs="Arial"/>
          <w:b/>
          <w:sz w:val="24"/>
          <w:szCs w:val="24"/>
        </w:rPr>
        <w:t>240</w:t>
      </w:r>
      <w:r w:rsidR="002C4B23">
        <w:rPr>
          <w:rFonts w:ascii="Palatino Linotype" w:hAnsi="Palatino Linotype" w:cs="Arial"/>
          <w:b/>
          <w:sz w:val="24"/>
          <w:szCs w:val="24"/>
        </w:rPr>
        <w:t>1</w:t>
      </w:r>
      <w:r w:rsidR="00D06CA0" w:rsidRPr="002207BD">
        <w:rPr>
          <w:rFonts w:ascii="Palatino Linotype" w:hAnsi="Palatino Linotype" w:cs="Arial"/>
          <w:b/>
          <w:bCs/>
          <w:sz w:val="24"/>
          <w:szCs w:val="24"/>
          <w:lang w:eastAsia="es-MX"/>
        </w:rPr>
        <w:t>/INFOEM/IP/RR/201</w:t>
      </w:r>
      <w:r w:rsidR="00B22296" w:rsidRPr="002207BD">
        <w:rPr>
          <w:rFonts w:ascii="Palatino Linotype" w:hAnsi="Palatino Linotype" w:cs="Arial"/>
          <w:b/>
          <w:bCs/>
          <w:sz w:val="24"/>
          <w:szCs w:val="24"/>
          <w:lang w:eastAsia="es-MX"/>
        </w:rPr>
        <w:t>8</w:t>
      </w:r>
      <w:r w:rsidRPr="002207BD">
        <w:rPr>
          <w:rFonts w:ascii="Palatino Linotype" w:hAnsi="Palatino Linotype" w:cs="Arial"/>
          <w:sz w:val="24"/>
          <w:szCs w:val="24"/>
        </w:rPr>
        <w:t>, interpuesto</w:t>
      </w:r>
      <w:r w:rsidR="008B6B4F" w:rsidRPr="002207BD">
        <w:rPr>
          <w:rFonts w:ascii="Palatino Linotype" w:hAnsi="Palatino Linotype" w:cs="Arial"/>
          <w:sz w:val="24"/>
          <w:szCs w:val="24"/>
        </w:rPr>
        <w:t>s</w:t>
      </w:r>
      <w:r w:rsidRPr="002207BD">
        <w:rPr>
          <w:rFonts w:ascii="Palatino Linotype" w:hAnsi="Palatino Linotype" w:cs="Arial"/>
          <w:sz w:val="24"/>
          <w:szCs w:val="24"/>
        </w:rPr>
        <w:t xml:space="preserve"> por l</w:t>
      </w:r>
      <w:r w:rsidR="00447E36">
        <w:rPr>
          <w:rFonts w:ascii="Palatino Linotype" w:hAnsi="Palatino Linotype" w:cs="Arial"/>
          <w:sz w:val="24"/>
          <w:szCs w:val="24"/>
        </w:rPr>
        <w:t>a</w:t>
      </w:r>
      <w:r w:rsidRPr="002207BD">
        <w:rPr>
          <w:rFonts w:ascii="Palatino Linotype" w:hAnsi="Palatino Linotype" w:cs="Arial"/>
          <w:sz w:val="24"/>
          <w:szCs w:val="24"/>
        </w:rPr>
        <w:t xml:space="preserve"> </w:t>
      </w:r>
      <w:r w:rsidRPr="002207BD">
        <w:rPr>
          <w:rFonts w:ascii="Palatino Linotype" w:hAnsi="Palatino Linotype" w:cs="Arial"/>
          <w:b/>
          <w:sz w:val="24"/>
          <w:szCs w:val="24"/>
        </w:rPr>
        <w:t xml:space="preserve">C. </w:t>
      </w:r>
      <w:r w:rsidR="00223737">
        <w:rPr>
          <w:rFonts w:ascii="Palatino Linotype" w:hAnsi="Palatino Linotype" w:cs="Arial"/>
          <w:b/>
          <w:color w:val="000000" w:themeColor="text1"/>
          <w:sz w:val="24"/>
          <w:szCs w:val="24"/>
        </w:rPr>
        <w:t>XXXXXXXXXXXXXXXX</w:t>
      </w:r>
      <w:r w:rsidR="00447E36">
        <w:rPr>
          <w:rFonts w:ascii="Palatino Linotype" w:hAnsi="Palatino Linotype" w:cs="Arial"/>
          <w:color w:val="000000" w:themeColor="text1"/>
          <w:sz w:val="24"/>
          <w:szCs w:val="24"/>
        </w:rPr>
        <w:t>,</w:t>
      </w:r>
      <w:r w:rsidR="00BA6499" w:rsidRPr="002207BD">
        <w:rPr>
          <w:rFonts w:ascii="Palatino Linotype" w:hAnsi="Palatino Linotype" w:cs="Arial"/>
          <w:b/>
          <w:color w:val="000000" w:themeColor="text1"/>
          <w:sz w:val="24"/>
          <w:szCs w:val="24"/>
        </w:rPr>
        <w:t xml:space="preserve"> </w:t>
      </w:r>
      <w:r w:rsidRPr="002207BD">
        <w:rPr>
          <w:rFonts w:ascii="Palatino Linotype" w:hAnsi="Palatino Linotype" w:cs="Arial"/>
          <w:sz w:val="24"/>
          <w:szCs w:val="24"/>
        </w:rPr>
        <w:t xml:space="preserve">en lo sucesivo </w:t>
      </w:r>
      <w:r w:rsidR="00447E36">
        <w:rPr>
          <w:rFonts w:ascii="Palatino Linotype" w:hAnsi="Palatino Linotype" w:cs="Arial"/>
          <w:sz w:val="24"/>
          <w:szCs w:val="24"/>
        </w:rPr>
        <w:t>la</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en contra de la respuesta de</w:t>
      </w:r>
      <w:r w:rsidR="00447E36">
        <w:rPr>
          <w:rFonts w:ascii="Palatino Linotype" w:hAnsi="Palatino Linotype" w:cs="Arial"/>
          <w:sz w:val="24"/>
          <w:szCs w:val="24"/>
        </w:rPr>
        <w:t xml:space="preserve">l </w:t>
      </w:r>
      <w:r w:rsidR="00DA0FE1">
        <w:rPr>
          <w:rFonts w:ascii="Palatino Linotype" w:hAnsi="Palatino Linotype" w:cs="Arial"/>
          <w:b/>
          <w:sz w:val="24"/>
          <w:szCs w:val="24"/>
        </w:rPr>
        <w:t xml:space="preserve">Ayuntamiento de </w:t>
      </w:r>
      <w:proofErr w:type="spellStart"/>
      <w:r w:rsidR="00DA0FE1">
        <w:rPr>
          <w:rFonts w:ascii="Palatino Linotype" w:hAnsi="Palatino Linotype" w:cs="Arial"/>
          <w:b/>
          <w:sz w:val="24"/>
          <w:szCs w:val="24"/>
        </w:rPr>
        <w:t>Temoaya</w:t>
      </w:r>
      <w:proofErr w:type="spellEnd"/>
      <w:r w:rsidRPr="002207BD">
        <w:rPr>
          <w:rFonts w:ascii="Palatino Linotype" w:hAnsi="Palatino Linotype" w:cs="Arial"/>
          <w:sz w:val="24"/>
          <w:szCs w:val="24"/>
        </w:rPr>
        <w:t>, en lo subsecuente</w:t>
      </w:r>
      <w:r w:rsidRPr="002207BD">
        <w:rPr>
          <w:rFonts w:ascii="Palatino Linotype" w:hAnsi="Palatino Linotype" w:cs="Arial"/>
          <w:b/>
          <w:sz w:val="24"/>
          <w:szCs w:val="24"/>
        </w:rPr>
        <w:t xml:space="preserve"> </w:t>
      </w:r>
      <w:r w:rsidR="00A61DB9" w:rsidRPr="00A61DB9">
        <w:rPr>
          <w:rFonts w:ascii="Palatino Linotype" w:hAnsi="Palatino Linotype" w:cs="Arial"/>
          <w:sz w:val="24"/>
          <w:szCs w:val="24"/>
        </w:rPr>
        <w:t>el</w:t>
      </w:r>
      <w:r w:rsidRPr="002207BD">
        <w:rPr>
          <w:rFonts w:ascii="Palatino Linotype" w:hAnsi="Palatino Linotype" w:cs="Arial"/>
          <w:b/>
          <w:sz w:val="24"/>
          <w:szCs w:val="24"/>
        </w:rPr>
        <w:t xml:space="preserve"> Sujeto Obligado, </w:t>
      </w:r>
      <w:r w:rsidRPr="002207BD">
        <w:rPr>
          <w:rFonts w:ascii="Palatino Linotype" w:hAnsi="Palatino Linotype" w:cs="Arial"/>
          <w:sz w:val="24"/>
          <w:szCs w:val="24"/>
        </w:rPr>
        <w:t>se procede a dictar la presente resolución.</w:t>
      </w:r>
    </w:p>
    <w:p w:rsidR="005A68D6" w:rsidRPr="002207BD" w:rsidRDefault="005A68D6" w:rsidP="002207BD">
      <w:pPr>
        <w:tabs>
          <w:tab w:val="left" w:pos="1701"/>
        </w:tabs>
        <w:spacing w:before="240" w:after="240" w:line="360" w:lineRule="auto"/>
        <w:jc w:val="both"/>
        <w:rPr>
          <w:rFonts w:ascii="Palatino Linotype" w:hAnsi="Palatino Linotype" w:cs="Arial"/>
          <w:sz w:val="24"/>
          <w:szCs w:val="24"/>
        </w:rPr>
      </w:pPr>
    </w:p>
    <w:p w:rsidR="006168E4" w:rsidRPr="002207BD" w:rsidRDefault="006168E4" w:rsidP="002207BD">
      <w:pPr>
        <w:spacing w:before="240" w:after="240" w:line="360" w:lineRule="auto"/>
        <w:jc w:val="center"/>
        <w:rPr>
          <w:rFonts w:ascii="Palatino Linotype" w:hAnsi="Palatino Linotype"/>
          <w:b/>
          <w:sz w:val="24"/>
          <w:szCs w:val="24"/>
        </w:rPr>
      </w:pPr>
      <w:r w:rsidRPr="002207BD">
        <w:rPr>
          <w:rFonts w:ascii="Palatino Linotype" w:hAnsi="Palatino Linotype"/>
          <w:b/>
          <w:sz w:val="24"/>
          <w:szCs w:val="24"/>
        </w:rPr>
        <w:t>A N T E C E D E N T E S   D E L   A S U N T O</w:t>
      </w:r>
    </w:p>
    <w:p w:rsidR="00607A73" w:rsidRPr="002207BD" w:rsidRDefault="00607A73" w:rsidP="002207BD">
      <w:pPr>
        <w:spacing w:before="240" w:after="240" w:line="360" w:lineRule="auto"/>
        <w:jc w:val="both"/>
        <w:rPr>
          <w:rFonts w:ascii="Palatino Linotype" w:hAnsi="Palatino Linotype" w:cs="Arial"/>
          <w:b/>
          <w:sz w:val="24"/>
          <w:szCs w:val="24"/>
        </w:rPr>
      </w:pPr>
    </w:p>
    <w:p w:rsidR="006168E4" w:rsidRPr="002207BD" w:rsidRDefault="006168E4" w:rsidP="002207BD">
      <w:pPr>
        <w:spacing w:before="240" w:after="240" w:line="360" w:lineRule="auto"/>
        <w:jc w:val="both"/>
        <w:rPr>
          <w:rFonts w:ascii="Palatino Linotype" w:hAnsi="Palatino Linotype"/>
          <w:sz w:val="24"/>
          <w:szCs w:val="24"/>
        </w:rPr>
      </w:pPr>
      <w:r w:rsidRPr="002207BD">
        <w:rPr>
          <w:rFonts w:ascii="Palatino Linotype" w:hAnsi="Palatino Linotype" w:cs="Arial"/>
          <w:b/>
          <w:sz w:val="24"/>
          <w:szCs w:val="24"/>
        </w:rPr>
        <w:t>PRIMERO.</w:t>
      </w:r>
      <w:r w:rsidRPr="002207BD">
        <w:rPr>
          <w:rFonts w:ascii="Palatino Linotype" w:hAnsi="Palatino Linotype" w:cs="Arial"/>
          <w:sz w:val="24"/>
          <w:szCs w:val="24"/>
        </w:rPr>
        <w:t xml:space="preserve"> </w:t>
      </w:r>
      <w:r w:rsidRPr="002207BD">
        <w:rPr>
          <w:rFonts w:ascii="Palatino Linotype" w:hAnsi="Palatino Linotype"/>
          <w:b/>
          <w:sz w:val="24"/>
          <w:szCs w:val="24"/>
        </w:rPr>
        <w:t>De la Solicitud de Información.</w:t>
      </w:r>
    </w:p>
    <w:p w:rsidR="006168E4" w:rsidRPr="002207BD" w:rsidRDefault="006168E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Con fecha </w:t>
      </w:r>
      <w:r w:rsidR="00DA0FE1">
        <w:rPr>
          <w:rFonts w:ascii="Palatino Linotype" w:hAnsi="Palatino Linotype" w:cs="Arial"/>
          <w:sz w:val="24"/>
          <w:szCs w:val="24"/>
        </w:rPr>
        <w:t>treinta</w:t>
      </w:r>
      <w:r w:rsidR="0034144D">
        <w:rPr>
          <w:rFonts w:ascii="Palatino Linotype" w:hAnsi="Palatino Linotype" w:cs="Arial"/>
          <w:sz w:val="24"/>
          <w:szCs w:val="24"/>
        </w:rPr>
        <w:t xml:space="preserve"> </w:t>
      </w:r>
      <w:r w:rsidR="00F075E6" w:rsidRPr="002207BD">
        <w:rPr>
          <w:rFonts w:ascii="Palatino Linotype" w:hAnsi="Palatino Linotype" w:cs="Arial"/>
          <w:sz w:val="24"/>
          <w:szCs w:val="24"/>
        </w:rPr>
        <w:t xml:space="preserve">de </w:t>
      </w:r>
      <w:r w:rsidR="008068F7">
        <w:rPr>
          <w:rFonts w:ascii="Palatino Linotype" w:hAnsi="Palatino Linotype" w:cs="Arial"/>
          <w:sz w:val="24"/>
          <w:szCs w:val="24"/>
        </w:rPr>
        <w:t>ma</w:t>
      </w:r>
      <w:r w:rsidR="0034144D">
        <w:rPr>
          <w:rFonts w:ascii="Palatino Linotype" w:hAnsi="Palatino Linotype" w:cs="Arial"/>
          <w:sz w:val="24"/>
          <w:szCs w:val="24"/>
        </w:rPr>
        <w:t>y</w:t>
      </w:r>
      <w:r w:rsidR="008068F7">
        <w:rPr>
          <w:rFonts w:ascii="Palatino Linotype" w:hAnsi="Palatino Linotype" w:cs="Arial"/>
          <w:sz w:val="24"/>
          <w:szCs w:val="24"/>
        </w:rPr>
        <w:t>o</w:t>
      </w:r>
      <w:r w:rsidR="001948C2" w:rsidRPr="002207BD">
        <w:rPr>
          <w:rFonts w:ascii="Palatino Linotype" w:hAnsi="Palatino Linotype" w:cs="Arial"/>
          <w:sz w:val="24"/>
          <w:szCs w:val="24"/>
        </w:rPr>
        <w:t xml:space="preserve"> de</w:t>
      </w:r>
      <w:r w:rsidR="00B91140" w:rsidRPr="002207BD">
        <w:rPr>
          <w:rFonts w:ascii="Palatino Linotype" w:hAnsi="Palatino Linotype" w:cs="Arial"/>
          <w:sz w:val="24"/>
          <w:szCs w:val="24"/>
        </w:rPr>
        <w:t xml:space="preserve"> </w:t>
      </w:r>
      <w:r w:rsidRPr="002207BD">
        <w:rPr>
          <w:rFonts w:ascii="Palatino Linotype" w:hAnsi="Palatino Linotype" w:cs="Arial"/>
          <w:sz w:val="24"/>
          <w:szCs w:val="24"/>
        </w:rPr>
        <w:t>dos mil dieci</w:t>
      </w:r>
      <w:r w:rsidR="001948C2" w:rsidRPr="002207BD">
        <w:rPr>
          <w:rFonts w:ascii="Palatino Linotype" w:hAnsi="Palatino Linotype" w:cs="Arial"/>
          <w:sz w:val="24"/>
          <w:szCs w:val="24"/>
        </w:rPr>
        <w:t>ocho</w:t>
      </w:r>
      <w:r w:rsidRPr="002207BD">
        <w:rPr>
          <w:rFonts w:ascii="Palatino Linotype" w:hAnsi="Palatino Linotype" w:cs="Arial"/>
          <w:sz w:val="24"/>
          <w:szCs w:val="24"/>
        </w:rPr>
        <w:t xml:space="preserve">, </w:t>
      </w:r>
      <w:r w:rsidR="001948C2" w:rsidRPr="008068F7">
        <w:rPr>
          <w:rFonts w:ascii="Palatino Linotype" w:hAnsi="Palatino Linotype" w:cs="Arial"/>
          <w:sz w:val="24"/>
          <w:szCs w:val="24"/>
        </w:rPr>
        <w:t>l</w:t>
      </w:r>
      <w:r w:rsidR="00970B3D">
        <w:rPr>
          <w:rFonts w:ascii="Palatino Linotype" w:hAnsi="Palatino Linotype" w:cs="Arial"/>
          <w:sz w:val="24"/>
          <w:szCs w:val="24"/>
        </w:rPr>
        <w:t>a</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xml:space="preserve">, presentó </w:t>
      </w:r>
      <w:r w:rsidR="002C2643" w:rsidRPr="002207BD">
        <w:rPr>
          <w:rFonts w:ascii="Palatino Linotype" w:eastAsia="Times New Roman" w:hAnsi="Palatino Linotype" w:cs="Arial"/>
          <w:sz w:val="24"/>
          <w:szCs w:val="24"/>
          <w:lang w:val="es-ES" w:eastAsia="es-ES"/>
        </w:rPr>
        <w:t xml:space="preserve">su solicitud de acceso a la información a través de </w:t>
      </w:r>
      <w:r w:rsidR="008068F7" w:rsidRPr="008152AB">
        <w:rPr>
          <w:rFonts w:ascii="Palatino Linotype" w:hAnsi="Palatino Linotype"/>
          <w:sz w:val="24"/>
          <w:szCs w:val="24"/>
        </w:rPr>
        <w:t xml:space="preserve">Sistema de Acceso a la Información Mexiquense </w:t>
      </w:r>
      <w:r w:rsidR="0034144D">
        <w:rPr>
          <w:rFonts w:ascii="Palatino Linotype" w:hAnsi="Palatino Linotype"/>
          <w:sz w:val="24"/>
          <w:szCs w:val="24"/>
        </w:rPr>
        <w:t>(</w:t>
      </w:r>
      <w:r w:rsidR="008068F7">
        <w:rPr>
          <w:rFonts w:ascii="Palatino Linotype" w:hAnsi="Palatino Linotype"/>
          <w:sz w:val="24"/>
          <w:szCs w:val="24"/>
        </w:rPr>
        <w:t xml:space="preserve">en lo subsecuente </w:t>
      </w:r>
      <w:r w:rsidR="008068F7" w:rsidRPr="008152AB">
        <w:rPr>
          <w:rFonts w:ascii="Palatino Linotype" w:hAnsi="Palatino Linotype"/>
          <w:b/>
          <w:sz w:val="24"/>
          <w:szCs w:val="24"/>
        </w:rPr>
        <w:t>SAIMEX</w:t>
      </w:r>
      <w:r w:rsidR="0034144D" w:rsidRPr="0034144D">
        <w:rPr>
          <w:rFonts w:ascii="Palatino Linotype" w:hAnsi="Palatino Linotype"/>
          <w:sz w:val="24"/>
          <w:szCs w:val="24"/>
        </w:rPr>
        <w:t>)</w:t>
      </w:r>
      <w:r w:rsidR="002C2643" w:rsidRPr="002207BD">
        <w:rPr>
          <w:rFonts w:ascii="Palatino Linotype" w:hAnsi="Palatino Linotype" w:cs="Arial"/>
          <w:sz w:val="24"/>
          <w:szCs w:val="24"/>
        </w:rPr>
        <w:t xml:space="preserve"> </w:t>
      </w:r>
      <w:r w:rsidRPr="002207BD">
        <w:rPr>
          <w:rFonts w:ascii="Palatino Linotype" w:hAnsi="Palatino Linotype" w:cs="Arial"/>
          <w:sz w:val="24"/>
          <w:szCs w:val="24"/>
        </w:rPr>
        <w:t xml:space="preserve">ante </w:t>
      </w:r>
      <w:r w:rsidR="00D5722D" w:rsidRPr="00D5722D">
        <w:rPr>
          <w:rFonts w:ascii="Palatino Linotype" w:hAnsi="Palatino Linotype" w:cs="Arial"/>
          <w:sz w:val="24"/>
          <w:szCs w:val="24"/>
        </w:rPr>
        <w:t>el</w:t>
      </w:r>
      <w:r w:rsidRPr="002207BD">
        <w:rPr>
          <w:rFonts w:ascii="Palatino Linotype" w:hAnsi="Palatino Linotype" w:cs="Arial"/>
          <w:b/>
          <w:sz w:val="24"/>
          <w:szCs w:val="24"/>
        </w:rPr>
        <w:t xml:space="preserve"> Sujeto Obligado</w:t>
      </w:r>
      <w:r w:rsidRPr="002207BD">
        <w:rPr>
          <w:rFonts w:ascii="Palatino Linotype" w:hAnsi="Palatino Linotype" w:cs="Arial"/>
          <w:sz w:val="24"/>
          <w:szCs w:val="24"/>
        </w:rPr>
        <w:t xml:space="preserve">, </w:t>
      </w:r>
      <w:r w:rsidR="00F64BEB" w:rsidRPr="002207BD">
        <w:rPr>
          <w:rFonts w:ascii="Palatino Linotype" w:hAnsi="Palatino Linotype" w:cs="Arial"/>
          <w:sz w:val="24"/>
          <w:szCs w:val="24"/>
        </w:rPr>
        <w:t xml:space="preserve">solicitud de acceso a la información pública registrada bajo </w:t>
      </w:r>
      <w:r w:rsidR="001948C2" w:rsidRPr="002207BD">
        <w:rPr>
          <w:rFonts w:ascii="Palatino Linotype" w:hAnsi="Palatino Linotype" w:cs="Arial"/>
          <w:sz w:val="24"/>
          <w:szCs w:val="24"/>
        </w:rPr>
        <w:t>e</w:t>
      </w:r>
      <w:r w:rsidR="00F64BEB" w:rsidRPr="002207BD">
        <w:rPr>
          <w:rFonts w:ascii="Palatino Linotype" w:hAnsi="Palatino Linotype" w:cs="Arial"/>
          <w:sz w:val="24"/>
          <w:szCs w:val="24"/>
        </w:rPr>
        <w:t>l número de expediente</w:t>
      </w:r>
      <w:r w:rsidRPr="002207BD">
        <w:rPr>
          <w:rFonts w:ascii="Palatino Linotype" w:hAnsi="Palatino Linotype" w:cs="Arial"/>
          <w:b/>
          <w:sz w:val="24"/>
          <w:szCs w:val="24"/>
        </w:rPr>
        <w:t xml:space="preserve"> </w:t>
      </w:r>
      <w:r w:rsidR="00F075E6" w:rsidRPr="002207BD">
        <w:rPr>
          <w:rFonts w:ascii="Palatino Linotype" w:hAnsi="Palatino Linotype" w:cs="Arial"/>
          <w:b/>
          <w:sz w:val="24"/>
          <w:szCs w:val="24"/>
        </w:rPr>
        <w:t>00</w:t>
      </w:r>
      <w:r w:rsidR="001948C2" w:rsidRPr="002207BD">
        <w:rPr>
          <w:rFonts w:ascii="Palatino Linotype" w:hAnsi="Palatino Linotype" w:cs="Arial"/>
          <w:b/>
          <w:sz w:val="24"/>
          <w:szCs w:val="24"/>
        </w:rPr>
        <w:t>0</w:t>
      </w:r>
      <w:r w:rsidR="0034144D">
        <w:rPr>
          <w:rFonts w:ascii="Palatino Linotype" w:hAnsi="Palatino Linotype" w:cs="Arial"/>
          <w:b/>
          <w:sz w:val="24"/>
          <w:szCs w:val="24"/>
        </w:rPr>
        <w:t>3</w:t>
      </w:r>
      <w:r w:rsidR="004C503E">
        <w:rPr>
          <w:rFonts w:ascii="Palatino Linotype" w:hAnsi="Palatino Linotype" w:cs="Arial"/>
          <w:b/>
          <w:sz w:val="24"/>
          <w:szCs w:val="24"/>
        </w:rPr>
        <w:t>2</w:t>
      </w:r>
      <w:r w:rsidR="00F075E6" w:rsidRPr="002207BD">
        <w:rPr>
          <w:rFonts w:ascii="Palatino Linotype" w:hAnsi="Palatino Linotype" w:cs="Arial"/>
          <w:b/>
          <w:sz w:val="24"/>
          <w:szCs w:val="24"/>
        </w:rPr>
        <w:t>/</w:t>
      </w:r>
      <w:r w:rsidR="004C503E">
        <w:rPr>
          <w:rFonts w:ascii="Palatino Linotype" w:hAnsi="Palatino Linotype" w:cs="Arial"/>
          <w:b/>
          <w:sz w:val="24"/>
          <w:szCs w:val="24"/>
        </w:rPr>
        <w:t>TEMOAYA</w:t>
      </w:r>
      <w:r w:rsidR="00F075E6" w:rsidRPr="002207BD">
        <w:rPr>
          <w:rFonts w:ascii="Palatino Linotype" w:hAnsi="Palatino Linotype" w:cs="Arial"/>
          <w:b/>
          <w:sz w:val="24"/>
          <w:szCs w:val="24"/>
        </w:rPr>
        <w:t>/IP/201</w:t>
      </w:r>
      <w:r w:rsidR="001948C2" w:rsidRPr="002207BD">
        <w:rPr>
          <w:rFonts w:ascii="Palatino Linotype" w:hAnsi="Palatino Linotype" w:cs="Arial"/>
          <w:b/>
          <w:sz w:val="24"/>
          <w:szCs w:val="24"/>
        </w:rPr>
        <w:t>8</w:t>
      </w:r>
      <w:r w:rsidR="00D476FE" w:rsidRPr="004C503E">
        <w:rPr>
          <w:rFonts w:ascii="Palatino Linotype" w:hAnsi="Palatino Linotype" w:cs="Arial"/>
          <w:sz w:val="24"/>
          <w:szCs w:val="24"/>
        </w:rPr>
        <w:t>,</w:t>
      </w:r>
      <w:r w:rsidR="00D476FE" w:rsidRPr="002207BD">
        <w:rPr>
          <w:rFonts w:ascii="Palatino Linotype" w:hAnsi="Palatino Linotype" w:cs="Arial"/>
          <w:b/>
          <w:sz w:val="24"/>
          <w:szCs w:val="24"/>
        </w:rPr>
        <w:t xml:space="preserve"> </w:t>
      </w:r>
      <w:r w:rsidRPr="002207BD">
        <w:rPr>
          <w:rFonts w:ascii="Palatino Linotype" w:hAnsi="Palatino Linotype" w:cs="Arial"/>
          <w:sz w:val="24"/>
          <w:szCs w:val="24"/>
        </w:rPr>
        <w:t xml:space="preserve">mediante </w:t>
      </w:r>
      <w:r w:rsidR="001948C2" w:rsidRPr="002207BD">
        <w:rPr>
          <w:rFonts w:ascii="Palatino Linotype" w:hAnsi="Palatino Linotype" w:cs="Arial"/>
          <w:sz w:val="24"/>
          <w:szCs w:val="24"/>
        </w:rPr>
        <w:t>e</w:t>
      </w:r>
      <w:r w:rsidRPr="002207BD">
        <w:rPr>
          <w:rFonts w:ascii="Palatino Linotype" w:hAnsi="Palatino Linotype" w:cs="Arial"/>
          <w:sz w:val="24"/>
          <w:szCs w:val="24"/>
        </w:rPr>
        <w:t>l</w:t>
      </w:r>
      <w:r w:rsidR="006C62D0" w:rsidRPr="002207BD">
        <w:rPr>
          <w:rFonts w:ascii="Palatino Linotype" w:hAnsi="Palatino Linotype" w:cs="Arial"/>
          <w:sz w:val="24"/>
          <w:szCs w:val="24"/>
        </w:rPr>
        <w:t xml:space="preserve"> cual </w:t>
      </w:r>
      <w:r w:rsidRPr="002207BD">
        <w:rPr>
          <w:rFonts w:ascii="Palatino Linotype" w:hAnsi="Palatino Linotype" w:cs="Arial"/>
          <w:sz w:val="24"/>
          <w:szCs w:val="24"/>
        </w:rPr>
        <w:t>solicitó información en el tenor siguiente:</w:t>
      </w:r>
    </w:p>
    <w:p w:rsidR="003974CC" w:rsidRPr="008068F7" w:rsidRDefault="008068F7" w:rsidP="008068F7">
      <w:pPr>
        <w:spacing w:before="240" w:after="240" w:line="240" w:lineRule="auto"/>
        <w:ind w:left="567" w:right="567"/>
        <w:jc w:val="both"/>
        <w:rPr>
          <w:rFonts w:ascii="Palatino Linotype" w:eastAsia="Times New Roman" w:hAnsi="Palatino Linotype" w:cs="Times New Roman"/>
          <w:i/>
          <w:sz w:val="24"/>
          <w:szCs w:val="24"/>
          <w:lang w:val="es-ES_tradnl" w:eastAsia="es-ES"/>
        </w:rPr>
      </w:pPr>
      <w:r w:rsidRPr="008068F7">
        <w:rPr>
          <w:rFonts w:ascii="Palatino Linotype" w:eastAsia="Times New Roman" w:hAnsi="Palatino Linotype" w:cs="Times New Roman"/>
          <w:i/>
          <w:sz w:val="24"/>
          <w:szCs w:val="24"/>
          <w:lang w:eastAsia="es-ES"/>
        </w:rPr>
        <w:t>“</w:t>
      </w:r>
      <w:r w:rsidR="007E74E2" w:rsidRPr="007E74E2">
        <w:rPr>
          <w:rFonts w:ascii="Palatino Linotype" w:eastAsia="Times New Roman" w:hAnsi="Palatino Linotype" w:cs="Times New Roman"/>
          <w:i/>
          <w:sz w:val="24"/>
          <w:szCs w:val="24"/>
          <w:lang w:eastAsia="es-ES"/>
        </w:rPr>
        <w:t xml:space="preserve">solicito el </w:t>
      </w:r>
      <w:proofErr w:type="spellStart"/>
      <w:r w:rsidR="007E74E2" w:rsidRPr="007E74E2">
        <w:rPr>
          <w:rFonts w:ascii="Palatino Linotype" w:eastAsia="Times New Roman" w:hAnsi="Palatino Linotype" w:cs="Times New Roman"/>
          <w:i/>
          <w:sz w:val="24"/>
          <w:szCs w:val="24"/>
          <w:lang w:eastAsia="es-ES"/>
        </w:rPr>
        <w:t>padron</w:t>
      </w:r>
      <w:proofErr w:type="spellEnd"/>
      <w:r w:rsidR="007E74E2" w:rsidRPr="007E74E2">
        <w:rPr>
          <w:rFonts w:ascii="Palatino Linotype" w:eastAsia="Times New Roman" w:hAnsi="Palatino Linotype" w:cs="Times New Roman"/>
          <w:i/>
          <w:sz w:val="24"/>
          <w:szCs w:val="24"/>
          <w:lang w:eastAsia="es-ES"/>
        </w:rPr>
        <w:t xml:space="preserve"> de beneficiarios de cuarto adicional, aplicados en 2016 y 2017, ya sea de </w:t>
      </w:r>
      <w:proofErr w:type="spellStart"/>
      <w:r w:rsidR="007E74E2" w:rsidRPr="007E74E2">
        <w:rPr>
          <w:rFonts w:ascii="Palatino Linotype" w:eastAsia="Times New Roman" w:hAnsi="Palatino Linotype" w:cs="Times New Roman"/>
          <w:i/>
          <w:sz w:val="24"/>
          <w:szCs w:val="24"/>
          <w:lang w:eastAsia="es-ES"/>
        </w:rPr>
        <w:t>sedatu</w:t>
      </w:r>
      <w:proofErr w:type="spellEnd"/>
      <w:r w:rsidR="007E74E2" w:rsidRPr="007E74E2">
        <w:rPr>
          <w:rFonts w:ascii="Palatino Linotype" w:eastAsia="Times New Roman" w:hAnsi="Palatino Linotype" w:cs="Times New Roman"/>
          <w:i/>
          <w:sz w:val="24"/>
          <w:szCs w:val="24"/>
          <w:lang w:eastAsia="es-ES"/>
        </w:rPr>
        <w:t xml:space="preserve">, </w:t>
      </w:r>
      <w:proofErr w:type="spellStart"/>
      <w:proofErr w:type="gramStart"/>
      <w:r w:rsidR="007E74E2" w:rsidRPr="007E74E2">
        <w:rPr>
          <w:rFonts w:ascii="Palatino Linotype" w:eastAsia="Times New Roman" w:hAnsi="Palatino Linotype" w:cs="Times New Roman"/>
          <w:i/>
          <w:sz w:val="24"/>
          <w:szCs w:val="24"/>
          <w:lang w:eastAsia="es-ES"/>
        </w:rPr>
        <w:t>sedesol</w:t>
      </w:r>
      <w:proofErr w:type="spellEnd"/>
      <w:r w:rsidR="007E74E2" w:rsidRPr="007E74E2">
        <w:rPr>
          <w:rFonts w:ascii="Palatino Linotype" w:eastAsia="Times New Roman" w:hAnsi="Palatino Linotype" w:cs="Times New Roman"/>
          <w:i/>
          <w:sz w:val="24"/>
          <w:szCs w:val="24"/>
          <w:lang w:eastAsia="es-ES"/>
        </w:rPr>
        <w:t xml:space="preserve"> ,</w:t>
      </w:r>
      <w:proofErr w:type="gramEnd"/>
      <w:r w:rsidR="007E74E2" w:rsidRPr="007E74E2">
        <w:rPr>
          <w:rFonts w:ascii="Palatino Linotype" w:eastAsia="Times New Roman" w:hAnsi="Palatino Linotype" w:cs="Times New Roman"/>
          <w:i/>
          <w:sz w:val="24"/>
          <w:szCs w:val="24"/>
          <w:lang w:eastAsia="es-ES"/>
        </w:rPr>
        <w:t xml:space="preserve"> </w:t>
      </w:r>
      <w:proofErr w:type="spellStart"/>
      <w:r w:rsidR="007E74E2" w:rsidRPr="007E74E2">
        <w:rPr>
          <w:rFonts w:ascii="Palatino Linotype" w:eastAsia="Times New Roman" w:hAnsi="Palatino Linotype" w:cs="Times New Roman"/>
          <w:i/>
          <w:sz w:val="24"/>
          <w:szCs w:val="24"/>
          <w:lang w:eastAsia="es-ES"/>
        </w:rPr>
        <w:t>fais</w:t>
      </w:r>
      <w:proofErr w:type="spellEnd"/>
      <w:r w:rsidR="007E74E2" w:rsidRPr="007E74E2">
        <w:rPr>
          <w:rFonts w:ascii="Palatino Linotype" w:eastAsia="Times New Roman" w:hAnsi="Palatino Linotype" w:cs="Times New Roman"/>
          <w:i/>
          <w:sz w:val="24"/>
          <w:szCs w:val="24"/>
          <w:lang w:eastAsia="es-ES"/>
        </w:rPr>
        <w:t xml:space="preserve"> o </w:t>
      </w:r>
      <w:proofErr w:type="spellStart"/>
      <w:r w:rsidR="007E74E2" w:rsidRPr="007E74E2">
        <w:rPr>
          <w:rFonts w:ascii="Palatino Linotype" w:eastAsia="Times New Roman" w:hAnsi="Palatino Linotype" w:cs="Times New Roman"/>
          <w:i/>
          <w:sz w:val="24"/>
          <w:szCs w:val="24"/>
          <w:lang w:eastAsia="es-ES"/>
        </w:rPr>
        <w:t>fise</w:t>
      </w:r>
      <w:proofErr w:type="spellEnd"/>
      <w:r w:rsidR="007E74E2" w:rsidRPr="007E74E2">
        <w:rPr>
          <w:rFonts w:ascii="Palatino Linotype" w:eastAsia="Times New Roman" w:hAnsi="Palatino Linotype" w:cs="Times New Roman"/>
          <w:i/>
          <w:sz w:val="24"/>
          <w:szCs w:val="24"/>
          <w:lang w:eastAsia="es-ES"/>
        </w:rPr>
        <w:t>, de huertos familiares, invernaderos, de tinacos con sus fotos respectivas</w:t>
      </w:r>
      <w:r w:rsidRPr="008068F7">
        <w:rPr>
          <w:rFonts w:ascii="Palatino Linotype" w:eastAsia="Times New Roman" w:hAnsi="Palatino Linotype" w:cs="Times New Roman"/>
          <w:i/>
          <w:sz w:val="24"/>
          <w:szCs w:val="24"/>
          <w:lang w:eastAsia="es-ES"/>
        </w:rPr>
        <w:t xml:space="preserve">” </w:t>
      </w:r>
      <w:r w:rsidRPr="008068F7">
        <w:rPr>
          <w:rFonts w:ascii="Palatino Linotype" w:hAnsi="Palatino Linotype" w:cs="Arial"/>
          <w:i/>
          <w:sz w:val="24"/>
          <w:szCs w:val="24"/>
        </w:rPr>
        <w:t>[Sic]</w:t>
      </w:r>
    </w:p>
    <w:p w:rsidR="00372B06" w:rsidRPr="00162BD0" w:rsidRDefault="00372B06"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lastRenderedPageBreak/>
        <w:t xml:space="preserve">Haciéndose constar que del acuse de solicitud de información contenida en el expediente electrónico del </w:t>
      </w:r>
      <w:r w:rsidRPr="008068F7">
        <w:rPr>
          <w:rFonts w:ascii="Palatino Linotype" w:hAnsi="Palatino Linotype" w:cs="Arial"/>
          <w:b/>
          <w:sz w:val="24"/>
          <w:szCs w:val="24"/>
        </w:rPr>
        <w:t>SAIMEX</w:t>
      </w:r>
      <w:r w:rsidRPr="002207BD">
        <w:rPr>
          <w:rFonts w:ascii="Palatino Linotype" w:hAnsi="Palatino Linotype" w:cs="Arial"/>
          <w:sz w:val="24"/>
          <w:szCs w:val="24"/>
        </w:rPr>
        <w:t>, se aprecia que</w:t>
      </w:r>
      <w:r w:rsidR="0034144D">
        <w:rPr>
          <w:rFonts w:ascii="Palatino Linotype" w:hAnsi="Palatino Linotype" w:cs="Arial"/>
          <w:sz w:val="24"/>
          <w:szCs w:val="24"/>
        </w:rPr>
        <w:t xml:space="preserve"> la</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R</w:t>
      </w:r>
      <w:r w:rsidRPr="002207BD">
        <w:rPr>
          <w:rFonts w:ascii="Palatino Linotype" w:hAnsi="Palatino Linotype" w:cs="Arial"/>
          <w:b/>
          <w:sz w:val="24"/>
          <w:szCs w:val="24"/>
        </w:rPr>
        <w:t>ecurrente</w:t>
      </w:r>
      <w:r w:rsidRPr="002207BD">
        <w:rPr>
          <w:rFonts w:ascii="Palatino Linotype" w:hAnsi="Palatino Linotype" w:cs="Arial"/>
          <w:sz w:val="24"/>
          <w:szCs w:val="24"/>
        </w:rPr>
        <w:t xml:space="preserve"> eligió como modalidad de entrega </w:t>
      </w:r>
      <w:r w:rsidR="00970B3D" w:rsidRPr="00970B3D">
        <w:rPr>
          <w:rFonts w:ascii="Palatino Linotype" w:hAnsi="Palatino Linotype" w:cs="Arial"/>
          <w:i/>
          <w:sz w:val="24"/>
          <w:szCs w:val="24"/>
        </w:rPr>
        <w:t>“</w:t>
      </w:r>
      <w:r w:rsidR="008068F7" w:rsidRPr="00970B3D">
        <w:rPr>
          <w:rFonts w:ascii="Palatino Linotype" w:hAnsi="Palatino Linotype" w:cs="Arial"/>
          <w:i/>
          <w:sz w:val="24"/>
          <w:szCs w:val="24"/>
        </w:rPr>
        <w:t>a través del SAIMEX</w:t>
      </w:r>
      <w:r w:rsidR="00970B3D" w:rsidRPr="00970B3D">
        <w:rPr>
          <w:rFonts w:ascii="Palatino Linotype" w:hAnsi="Palatino Linotype" w:cs="Arial"/>
          <w:i/>
          <w:sz w:val="24"/>
          <w:szCs w:val="24"/>
        </w:rPr>
        <w:t>”</w:t>
      </w:r>
      <w:r w:rsidR="00162BD0">
        <w:rPr>
          <w:rFonts w:ascii="Palatino Linotype" w:hAnsi="Palatino Linotype" w:cs="Arial"/>
          <w:sz w:val="24"/>
          <w:szCs w:val="24"/>
        </w:rPr>
        <w:t>.</w:t>
      </w:r>
    </w:p>
    <w:p w:rsidR="00162BD0" w:rsidRDefault="00162BD0" w:rsidP="002207BD">
      <w:pPr>
        <w:spacing w:before="240" w:after="240" w:line="360" w:lineRule="auto"/>
        <w:rPr>
          <w:rFonts w:ascii="Palatino Linotype" w:hAnsi="Palatino Linotype" w:cs="Arial"/>
          <w:b/>
          <w:sz w:val="24"/>
          <w:szCs w:val="24"/>
        </w:rPr>
      </w:pPr>
    </w:p>
    <w:p w:rsidR="00162BD0" w:rsidRPr="002207BD" w:rsidRDefault="006168E4" w:rsidP="00162BD0">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t>SEGUNDO.</w:t>
      </w:r>
      <w:r w:rsidR="00162BD0">
        <w:rPr>
          <w:rFonts w:ascii="Palatino Linotype" w:hAnsi="Palatino Linotype" w:cs="Arial"/>
          <w:b/>
          <w:sz w:val="24"/>
          <w:szCs w:val="24"/>
        </w:rPr>
        <w:t xml:space="preserve"> </w:t>
      </w:r>
      <w:r w:rsidR="00162BD0" w:rsidRPr="002207BD">
        <w:rPr>
          <w:rFonts w:ascii="Palatino Linotype" w:hAnsi="Palatino Linotype" w:cs="Arial"/>
          <w:b/>
          <w:sz w:val="24"/>
          <w:szCs w:val="24"/>
        </w:rPr>
        <w:t>De la respuesta del Sujeto Obligado.</w:t>
      </w:r>
    </w:p>
    <w:p w:rsidR="001F0794" w:rsidRDefault="001F079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En el expediente electrónico formado en el sistema </w:t>
      </w:r>
      <w:r w:rsidRPr="002207BD">
        <w:rPr>
          <w:rFonts w:ascii="Palatino Linotype" w:hAnsi="Palatino Linotype" w:cs="Arial"/>
          <w:b/>
          <w:sz w:val="24"/>
          <w:szCs w:val="24"/>
        </w:rPr>
        <w:t>SAIMEX</w:t>
      </w:r>
      <w:r w:rsidRPr="002207BD">
        <w:rPr>
          <w:rFonts w:ascii="Palatino Linotype" w:hAnsi="Palatino Linotype" w:cs="Arial"/>
          <w:sz w:val="24"/>
          <w:szCs w:val="24"/>
        </w:rPr>
        <w:t>, se aprecia que e</w:t>
      </w:r>
      <w:r w:rsidR="00970B3D">
        <w:rPr>
          <w:rFonts w:ascii="Palatino Linotype" w:hAnsi="Palatino Linotype" w:cs="Arial"/>
          <w:sz w:val="24"/>
          <w:szCs w:val="24"/>
        </w:rPr>
        <w:t xml:space="preserve">l </w:t>
      </w:r>
      <w:r w:rsidR="00FB50F5">
        <w:rPr>
          <w:rFonts w:ascii="Palatino Linotype" w:hAnsi="Palatino Linotype" w:cs="Arial"/>
          <w:sz w:val="24"/>
          <w:szCs w:val="24"/>
        </w:rPr>
        <w:t>veinte</w:t>
      </w:r>
      <w:r w:rsidR="0034144D">
        <w:rPr>
          <w:rFonts w:ascii="Palatino Linotype" w:hAnsi="Palatino Linotype" w:cs="Arial"/>
          <w:sz w:val="24"/>
          <w:szCs w:val="24"/>
        </w:rPr>
        <w:t xml:space="preserve"> de </w:t>
      </w:r>
      <w:r w:rsidR="00FB50F5">
        <w:rPr>
          <w:rFonts w:ascii="Palatino Linotype" w:hAnsi="Palatino Linotype" w:cs="Arial"/>
          <w:sz w:val="24"/>
          <w:szCs w:val="24"/>
        </w:rPr>
        <w:t>junio</w:t>
      </w:r>
      <w:r w:rsidR="0034144D">
        <w:rPr>
          <w:rFonts w:ascii="Palatino Linotype" w:hAnsi="Palatino Linotype" w:cs="Arial"/>
          <w:sz w:val="24"/>
          <w:szCs w:val="24"/>
        </w:rPr>
        <w:t xml:space="preserve"> </w:t>
      </w:r>
      <w:r w:rsidRPr="002207BD">
        <w:rPr>
          <w:rFonts w:ascii="Palatino Linotype" w:hAnsi="Palatino Linotype" w:cs="Arial"/>
          <w:sz w:val="24"/>
          <w:szCs w:val="24"/>
        </w:rPr>
        <w:t xml:space="preserve">de dos mil dieciocho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remitió la siguiente respuesta:</w:t>
      </w:r>
    </w:p>
    <w:tbl>
      <w:tblPr>
        <w:tblW w:w="7948" w:type="dxa"/>
        <w:jc w:val="center"/>
        <w:tblCellSpacing w:w="0" w:type="dxa"/>
        <w:tblCellMar>
          <w:left w:w="0" w:type="dxa"/>
          <w:right w:w="0" w:type="dxa"/>
        </w:tblCellMar>
        <w:tblLook w:val="04A0" w:firstRow="1" w:lastRow="0" w:firstColumn="1" w:lastColumn="0" w:noHBand="0" w:noVBand="1"/>
      </w:tblPr>
      <w:tblGrid>
        <w:gridCol w:w="7948"/>
      </w:tblGrid>
      <w:tr w:rsidR="00F750DB" w:rsidRPr="00F750DB" w:rsidTr="00F750DB">
        <w:trPr>
          <w:trHeight w:val="300"/>
          <w:tblCellSpacing w:w="0" w:type="dxa"/>
          <w:jc w:val="center"/>
        </w:trPr>
        <w:tc>
          <w:tcPr>
            <w:tcW w:w="7948" w:type="dxa"/>
            <w:vAlign w:val="center"/>
            <w:hideMark/>
          </w:tcPr>
          <w:p w:rsidR="00F750DB" w:rsidRPr="00F750DB" w:rsidRDefault="00F750DB" w:rsidP="00F750DB">
            <w:pPr>
              <w:spacing w:before="120" w:after="120" w:line="240" w:lineRule="auto"/>
              <w:jc w:val="right"/>
              <w:rPr>
                <w:rFonts w:ascii="Palatino Linotype" w:eastAsia="Times New Roman" w:hAnsi="Palatino Linotype" w:cs="Times New Roman"/>
                <w:i/>
                <w:sz w:val="24"/>
                <w:szCs w:val="24"/>
                <w:lang w:eastAsia="es-MX"/>
              </w:rPr>
            </w:pPr>
            <w:proofErr w:type="spellStart"/>
            <w:r w:rsidRPr="00F750DB">
              <w:rPr>
                <w:rFonts w:ascii="Palatino Linotype" w:eastAsia="Times New Roman" w:hAnsi="Palatino Linotype" w:cs="Times New Roman"/>
                <w:i/>
                <w:sz w:val="24"/>
                <w:szCs w:val="24"/>
                <w:lang w:eastAsia="es-MX"/>
              </w:rPr>
              <w:t>Temoaya</w:t>
            </w:r>
            <w:proofErr w:type="spellEnd"/>
            <w:r w:rsidRPr="00F750DB">
              <w:rPr>
                <w:rFonts w:ascii="Palatino Linotype" w:eastAsia="Times New Roman" w:hAnsi="Palatino Linotype" w:cs="Times New Roman"/>
                <w:i/>
                <w:sz w:val="24"/>
                <w:szCs w:val="24"/>
                <w:lang w:eastAsia="es-MX"/>
              </w:rPr>
              <w:t>, México a 20 de Junio de 2018</w:t>
            </w:r>
          </w:p>
        </w:tc>
      </w:tr>
      <w:tr w:rsidR="00F750DB" w:rsidRPr="00F750DB" w:rsidTr="00F750DB">
        <w:trPr>
          <w:trHeight w:val="300"/>
          <w:tblCellSpacing w:w="0" w:type="dxa"/>
          <w:jc w:val="center"/>
        </w:trPr>
        <w:tc>
          <w:tcPr>
            <w:tcW w:w="7948" w:type="dxa"/>
            <w:vAlign w:val="center"/>
            <w:hideMark/>
          </w:tcPr>
          <w:p w:rsidR="00F750DB" w:rsidRPr="00F750DB" w:rsidRDefault="00F750DB" w:rsidP="00223737">
            <w:pPr>
              <w:spacing w:before="120" w:after="120" w:line="240" w:lineRule="auto"/>
              <w:jc w:val="right"/>
              <w:rPr>
                <w:rFonts w:ascii="Palatino Linotype" w:eastAsia="Times New Roman" w:hAnsi="Palatino Linotype" w:cs="Times New Roman"/>
                <w:i/>
                <w:sz w:val="24"/>
                <w:szCs w:val="24"/>
                <w:lang w:eastAsia="es-MX"/>
              </w:rPr>
            </w:pPr>
            <w:r w:rsidRPr="00F750DB">
              <w:rPr>
                <w:rFonts w:ascii="Palatino Linotype" w:eastAsia="Times New Roman" w:hAnsi="Palatino Linotype" w:cs="Times New Roman"/>
                <w:i/>
                <w:sz w:val="24"/>
                <w:szCs w:val="24"/>
                <w:lang w:eastAsia="es-MX"/>
              </w:rPr>
              <w:t xml:space="preserve">Nombre del solicitante: </w:t>
            </w:r>
            <w:r w:rsidR="00223737">
              <w:rPr>
                <w:rFonts w:ascii="Palatino Linotype" w:eastAsia="Times New Roman" w:hAnsi="Palatino Linotype" w:cs="Times New Roman"/>
                <w:i/>
                <w:sz w:val="24"/>
                <w:szCs w:val="24"/>
                <w:lang w:eastAsia="es-MX"/>
              </w:rPr>
              <w:t>XXXXXXXXXXXXXXXXX</w:t>
            </w:r>
          </w:p>
        </w:tc>
      </w:tr>
      <w:tr w:rsidR="00F750DB" w:rsidRPr="00F750DB" w:rsidTr="00F750DB">
        <w:trPr>
          <w:trHeight w:val="300"/>
          <w:tblCellSpacing w:w="0" w:type="dxa"/>
          <w:jc w:val="center"/>
        </w:trPr>
        <w:tc>
          <w:tcPr>
            <w:tcW w:w="7948" w:type="dxa"/>
            <w:vAlign w:val="center"/>
            <w:hideMark/>
          </w:tcPr>
          <w:p w:rsidR="00F750DB" w:rsidRPr="00F750DB" w:rsidRDefault="00F750DB" w:rsidP="00F750DB">
            <w:pPr>
              <w:spacing w:before="120" w:after="120" w:line="240" w:lineRule="auto"/>
              <w:jc w:val="right"/>
              <w:rPr>
                <w:rFonts w:ascii="Palatino Linotype" w:eastAsia="Times New Roman" w:hAnsi="Palatino Linotype" w:cs="Times New Roman"/>
                <w:i/>
                <w:sz w:val="24"/>
                <w:szCs w:val="24"/>
                <w:lang w:eastAsia="es-MX"/>
              </w:rPr>
            </w:pPr>
            <w:r w:rsidRPr="00F750DB">
              <w:rPr>
                <w:rFonts w:ascii="Palatino Linotype" w:eastAsia="Times New Roman" w:hAnsi="Palatino Linotype" w:cs="Times New Roman"/>
                <w:i/>
                <w:sz w:val="24"/>
                <w:szCs w:val="24"/>
                <w:lang w:eastAsia="es-MX"/>
              </w:rPr>
              <w:t>Folio de la solicitud: 00032/TEMOAYA/IP/2018</w:t>
            </w:r>
          </w:p>
        </w:tc>
      </w:tr>
      <w:tr w:rsidR="00F750DB" w:rsidRPr="00F750DB" w:rsidTr="00F750DB">
        <w:trPr>
          <w:trHeight w:val="150"/>
          <w:tblCellSpacing w:w="0" w:type="dxa"/>
          <w:jc w:val="center"/>
        </w:trPr>
        <w:tc>
          <w:tcPr>
            <w:tcW w:w="7948" w:type="dxa"/>
            <w:vAlign w:val="center"/>
            <w:hideMark/>
          </w:tcPr>
          <w:p w:rsidR="00F750DB" w:rsidRPr="00F750DB" w:rsidRDefault="00F750DB" w:rsidP="00F750DB">
            <w:pPr>
              <w:spacing w:before="120" w:after="120" w:line="240" w:lineRule="auto"/>
              <w:rPr>
                <w:rFonts w:ascii="Palatino Linotype" w:eastAsia="Times New Roman" w:hAnsi="Palatino Linotype" w:cs="Times New Roman"/>
                <w:i/>
                <w:sz w:val="24"/>
                <w:szCs w:val="24"/>
                <w:lang w:eastAsia="es-MX"/>
              </w:rPr>
            </w:pPr>
            <w:r w:rsidRPr="00F750DB">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750DB" w:rsidRPr="00F750DB" w:rsidTr="00F750DB">
        <w:trPr>
          <w:trHeight w:val="150"/>
          <w:tblCellSpacing w:w="0" w:type="dxa"/>
          <w:jc w:val="center"/>
        </w:trPr>
        <w:tc>
          <w:tcPr>
            <w:tcW w:w="7948" w:type="dxa"/>
            <w:vAlign w:val="center"/>
            <w:hideMark/>
          </w:tcPr>
          <w:p w:rsidR="00F750DB" w:rsidRPr="00F750DB" w:rsidRDefault="00F750DB" w:rsidP="00F750DB">
            <w:pPr>
              <w:spacing w:before="120" w:after="120" w:line="240" w:lineRule="auto"/>
              <w:rPr>
                <w:rFonts w:ascii="Palatino Linotype" w:eastAsia="Times New Roman" w:hAnsi="Palatino Linotype" w:cs="Times New Roman"/>
                <w:i/>
                <w:sz w:val="24"/>
                <w:szCs w:val="24"/>
                <w:lang w:eastAsia="es-MX"/>
              </w:rPr>
            </w:pPr>
            <w:r w:rsidRPr="00F750DB">
              <w:rPr>
                <w:rFonts w:ascii="Palatino Linotype" w:eastAsia="Times New Roman" w:hAnsi="Palatino Linotype" w:cs="Times New Roman"/>
                <w:i/>
                <w:sz w:val="24"/>
                <w:szCs w:val="24"/>
                <w:lang w:eastAsia="es-MX"/>
              </w:rPr>
              <w:t xml:space="preserve">Con fundamento en los artículos 12, 23 fracción IV y 53 fracciones II y V de la Ley de Transparencia y Acceso a la Información Pública del Estado de México y Municipios; 45 fracción XXV del Bando Municipal de </w:t>
            </w:r>
            <w:proofErr w:type="spellStart"/>
            <w:r w:rsidRPr="00F750DB">
              <w:rPr>
                <w:rFonts w:ascii="Palatino Linotype" w:eastAsia="Times New Roman" w:hAnsi="Palatino Linotype" w:cs="Times New Roman"/>
                <w:i/>
                <w:sz w:val="24"/>
                <w:szCs w:val="24"/>
                <w:lang w:eastAsia="es-MX"/>
              </w:rPr>
              <w:t>Temoaya</w:t>
            </w:r>
            <w:proofErr w:type="spellEnd"/>
            <w:r w:rsidRPr="00F750DB">
              <w:rPr>
                <w:rFonts w:ascii="Palatino Linotype" w:eastAsia="Times New Roman" w:hAnsi="Palatino Linotype" w:cs="Times New Roman"/>
                <w:i/>
                <w:sz w:val="24"/>
                <w:szCs w:val="24"/>
                <w:lang w:eastAsia="es-MX"/>
              </w:rPr>
              <w:t xml:space="preserve"> 2018 y en atención a su solicitud 00032/TEMOAYA/IP/2018, mediante la cual requiere: “solicito el </w:t>
            </w:r>
            <w:proofErr w:type="spellStart"/>
            <w:r w:rsidRPr="00F750DB">
              <w:rPr>
                <w:rFonts w:ascii="Palatino Linotype" w:eastAsia="Times New Roman" w:hAnsi="Palatino Linotype" w:cs="Times New Roman"/>
                <w:i/>
                <w:sz w:val="24"/>
                <w:szCs w:val="24"/>
                <w:lang w:eastAsia="es-MX"/>
              </w:rPr>
              <w:t>padron</w:t>
            </w:r>
            <w:proofErr w:type="spellEnd"/>
            <w:r w:rsidRPr="00F750DB">
              <w:rPr>
                <w:rFonts w:ascii="Palatino Linotype" w:eastAsia="Times New Roman" w:hAnsi="Palatino Linotype" w:cs="Times New Roman"/>
                <w:i/>
                <w:sz w:val="24"/>
                <w:szCs w:val="24"/>
                <w:lang w:eastAsia="es-MX"/>
              </w:rPr>
              <w:t xml:space="preserve"> de beneficiarios de cuarto adicional, aplicados en 2016 y 2017, ya sea de </w:t>
            </w:r>
            <w:proofErr w:type="spellStart"/>
            <w:r w:rsidRPr="00F750DB">
              <w:rPr>
                <w:rFonts w:ascii="Palatino Linotype" w:eastAsia="Times New Roman" w:hAnsi="Palatino Linotype" w:cs="Times New Roman"/>
                <w:i/>
                <w:sz w:val="24"/>
                <w:szCs w:val="24"/>
                <w:lang w:eastAsia="es-MX"/>
              </w:rPr>
              <w:t>sedatu</w:t>
            </w:r>
            <w:proofErr w:type="spellEnd"/>
            <w:r w:rsidRPr="00F750DB">
              <w:rPr>
                <w:rFonts w:ascii="Palatino Linotype" w:eastAsia="Times New Roman" w:hAnsi="Palatino Linotype" w:cs="Times New Roman"/>
                <w:i/>
                <w:sz w:val="24"/>
                <w:szCs w:val="24"/>
                <w:lang w:eastAsia="es-MX"/>
              </w:rPr>
              <w:t xml:space="preserve">, </w:t>
            </w:r>
            <w:proofErr w:type="spellStart"/>
            <w:r w:rsidRPr="00F750DB">
              <w:rPr>
                <w:rFonts w:ascii="Palatino Linotype" w:eastAsia="Times New Roman" w:hAnsi="Palatino Linotype" w:cs="Times New Roman"/>
                <w:i/>
                <w:sz w:val="24"/>
                <w:szCs w:val="24"/>
                <w:lang w:eastAsia="es-MX"/>
              </w:rPr>
              <w:t>sedesol</w:t>
            </w:r>
            <w:proofErr w:type="spellEnd"/>
            <w:r w:rsidRPr="00F750DB">
              <w:rPr>
                <w:rFonts w:ascii="Palatino Linotype" w:eastAsia="Times New Roman" w:hAnsi="Palatino Linotype" w:cs="Times New Roman"/>
                <w:i/>
                <w:sz w:val="24"/>
                <w:szCs w:val="24"/>
                <w:lang w:eastAsia="es-MX"/>
              </w:rPr>
              <w:t xml:space="preserve"> , </w:t>
            </w:r>
            <w:proofErr w:type="spellStart"/>
            <w:r w:rsidRPr="00F750DB">
              <w:rPr>
                <w:rFonts w:ascii="Palatino Linotype" w:eastAsia="Times New Roman" w:hAnsi="Palatino Linotype" w:cs="Times New Roman"/>
                <w:i/>
                <w:sz w:val="24"/>
                <w:szCs w:val="24"/>
                <w:lang w:eastAsia="es-MX"/>
              </w:rPr>
              <w:t>fais</w:t>
            </w:r>
            <w:proofErr w:type="spellEnd"/>
            <w:r w:rsidRPr="00F750DB">
              <w:rPr>
                <w:rFonts w:ascii="Palatino Linotype" w:eastAsia="Times New Roman" w:hAnsi="Palatino Linotype" w:cs="Times New Roman"/>
                <w:i/>
                <w:sz w:val="24"/>
                <w:szCs w:val="24"/>
                <w:lang w:eastAsia="es-MX"/>
              </w:rPr>
              <w:t xml:space="preserve"> o </w:t>
            </w:r>
            <w:proofErr w:type="spellStart"/>
            <w:r w:rsidRPr="00F750DB">
              <w:rPr>
                <w:rFonts w:ascii="Palatino Linotype" w:eastAsia="Times New Roman" w:hAnsi="Palatino Linotype" w:cs="Times New Roman"/>
                <w:i/>
                <w:sz w:val="24"/>
                <w:szCs w:val="24"/>
                <w:lang w:eastAsia="es-MX"/>
              </w:rPr>
              <w:t>fise</w:t>
            </w:r>
            <w:proofErr w:type="spellEnd"/>
            <w:r w:rsidRPr="00F750DB">
              <w:rPr>
                <w:rFonts w:ascii="Palatino Linotype" w:eastAsia="Times New Roman" w:hAnsi="Palatino Linotype" w:cs="Times New Roman"/>
                <w:i/>
                <w:sz w:val="24"/>
                <w:szCs w:val="24"/>
                <w:lang w:eastAsia="es-MX"/>
              </w:rPr>
              <w:t xml:space="preserve">, de huertos familiares, invernaderos, de tinacos con sus fotos respectivas“ (Sic.) En atención a su solicitud le comento que como usted menciona los apoyo son entregados por la Secretaría de Desarrollo Agrario, Territorial y Urbano (SEDATU), Secretaría de Agricultura, Ganadería, Desarrollo Rural, Pesca y Alimentación de Gobierno Federal y Secretaría de Desarrollo Social del Estado de México (SEDESEM), por lo que dichas Secretarías son las encargadas de generar y administrar la información que usted requiere, ya </w:t>
            </w:r>
            <w:r w:rsidRPr="00F750DB">
              <w:rPr>
                <w:rFonts w:ascii="Palatino Linotype" w:eastAsia="Times New Roman" w:hAnsi="Palatino Linotype" w:cs="Times New Roman"/>
                <w:i/>
                <w:sz w:val="24"/>
                <w:szCs w:val="24"/>
                <w:lang w:eastAsia="es-MX"/>
              </w:rPr>
              <w:lastRenderedPageBreak/>
              <w:t xml:space="preserve">que el Ayuntamiento de </w:t>
            </w:r>
            <w:proofErr w:type="spellStart"/>
            <w:r w:rsidRPr="00F750DB">
              <w:rPr>
                <w:rFonts w:ascii="Palatino Linotype" w:eastAsia="Times New Roman" w:hAnsi="Palatino Linotype" w:cs="Times New Roman"/>
                <w:i/>
                <w:sz w:val="24"/>
                <w:szCs w:val="24"/>
                <w:lang w:eastAsia="es-MX"/>
              </w:rPr>
              <w:t>Temoaya</w:t>
            </w:r>
            <w:proofErr w:type="spellEnd"/>
            <w:r w:rsidRPr="00F750DB">
              <w:rPr>
                <w:rFonts w:ascii="Palatino Linotype" w:eastAsia="Times New Roman" w:hAnsi="Palatino Linotype" w:cs="Times New Roman"/>
                <w:i/>
                <w:sz w:val="24"/>
                <w:szCs w:val="24"/>
                <w:lang w:eastAsia="es-MX"/>
              </w:rPr>
              <w:t xml:space="preserve"> únicamente es un enlace para la entrega de los apoyos otorgados por los distintos </w:t>
            </w:r>
            <w:proofErr w:type="spellStart"/>
            <w:r w:rsidRPr="00F750DB">
              <w:rPr>
                <w:rFonts w:ascii="Palatino Linotype" w:eastAsia="Times New Roman" w:hAnsi="Palatino Linotype" w:cs="Times New Roman"/>
                <w:i/>
                <w:sz w:val="24"/>
                <w:szCs w:val="24"/>
                <w:lang w:eastAsia="es-MX"/>
              </w:rPr>
              <w:t>ordenes</w:t>
            </w:r>
            <w:proofErr w:type="spellEnd"/>
            <w:r w:rsidRPr="00F750DB">
              <w:rPr>
                <w:rFonts w:ascii="Palatino Linotype" w:eastAsia="Times New Roman" w:hAnsi="Palatino Linotype" w:cs="Times New Roman"/>
                <w:i/>
                <w:sz w:val="24"/>
                <w:szCs w:val="24"/>
                <w:lang w:eastAsia="es-MX"/>
              </w:rPr>
              <w:t xml:space="preserve"> de gobierno. Asimismo se anexa a la presente la respuesta otorgada por el Servidor Público Habilitado de la Dirección de Desarrollo Social donde se mencionan las cantidades entregadas, agrego el link para sus consultas www.gob.mx/sedatu www.gob.mx/sagarpa http://www.sagarpa.gob.mx/agricultura/Paginas/Padrones.aspx http://www.ipomex.org.mx/ipo/lgt/indice/sedesem.web Sin más por el momento le envío un cordial saludo.</w:t>
            </w:r>
          </w:p>
        </w:tc>
      </w:tr>
      <w:tr w:rsidR="00F750DB" w:rsidRPr="00F750DB" w:rsidTr="00F750DB">
        <w:trPr>
          <w:trHeight w:val="150"/>
          <w:tblCellSpacing w:w="0" w:type="dxa"/>
          <w:jc w:val="center"/>
        </w:trPr>
        <w:tc>
          <w:tcPr>
            <w:tcW w:w="7948" w:type="dxa"/>
            <w:vAlign w:val="center"/>
            <w:hideMark/>
          </w:tcPr>
          <w:p w:rsidR="00F750DB" w:rsidRPr="00F750DB" w:rsidRDefault="00F750DB" w:rsidP="00F750DB">
            <w:pPr>
              <w:spacing w:before="120" w:after="120" w:line="240" w:lineRule="auto"/>
              <w:rPr>
                <w:rFonts w:ascii="Palatino Linotype" w:eastAsia="Times New Roman" w:hAnsi="Palatino Linotype" w:cs="Times New Roman"/>
                <w:i/>
                <w:sz w:val="24"/>
                <w:szCs w:val="24"/>
                <w:lang w:eastAsia="es-MX"/>
              </w:rPr>
            </w:pPr>
            <w:r w:rsidRPr="00F750DB">
              <w:rPr>
                <w:rFonts w:ascii="Palatino Linotype" w:eastAsia="Times New Roman" w:hAnsi="Palatino Linotype" w:cs="Times New Roman"/>
                <w:i/>
                <w:sz w:val="24"/>
                <w:szCs w:val="24"/>
                <w:lang w:eastAsia="es-MX"/>
              </w:rPr>
              <w:lastRenderedPageBreak/>
              <w:t>ATENTAMENTE</w:t>
            </w:r>
          </w:p>
        </w:tc>
      </w:tr>
      <w:tr w:rsidR="00F750DB" w:rsidRPr="00F750DB" w:rsidTr="00F750DB">
        <w:trPr>
          <w:trHeight w:val="150"/>
          <w:tblCellSpacing w:w="0" w:type="dxa"/>
          <w:jc w:val="center"/>
        </w:trPr>
        <w:tc>
          <w:tcPr>
            <w:tcW w:w="7948" w:type="dxa"/>
            <w:vAlign w:val="center"/>
            <w:hideMark/>
          </w:tcPr>
          <w:p w:rsidR="00F750DB" w:rsidRPr="00F750DB" w:rsidRDefault="00F750DB" w:rsidP="00F750DB">
            <w:pPr>
              <w:spacing w:before="120" w:after="120" w:line="240" w:lineRule="auto"/>
              <w:rPr>
                <w:rFonts w:ascii="Palatino Linotype" w:eastAsia="Times New Roman" w:hAnsi="Palatino Linotype" w:cs="Times New Roman"/>
                <w:i/>
                <w:sz w:val="24"/>
                <w:szCs w:val="24"/>
                <w:lang w:eastAsia="es-MX"/>
              </w:rPr>
            </w:pPr>
            <w:r w:rsidRPr="00F750DB">
              <w:rPr>
                <w:rFonts w:ascii="Palatino Linotype" w:eastAsia="Times New Roman" w:hAnsi="Palatino Linotype" w:cs="Times New Roman"/>
                <w:i/>
                <w:sz w:val="24"/>
                <w:szCs w:val="24"/>
                <w:lang w:eastAsia="es-MX"/>
              </w:rPr>
              <w:t>LIC. KAREN IVETT ARZATE OLMOS</w:t>
            </w:r>
          </w:p>
        </w:tc>
      </w:tr>
    </w:tbl>
    <w:p w:rsidR="00970B3D" w:rsidRPr="00FB50F5" w:rsidRDefault="00FB50F5" w:rsidP="002207BD">
      <w:pPr>
        <w:spacing w:before="240" w:after="240" w:line="360" w:lineRule="auto"/>
        <w:jc w:val="both"/>
        <w:rPr>
          <w:rFonts w:ascii="Palatino Linotype" w:hAnsi="Palatino Linotype" w:cs="Arial"/>
          <w:sz w:val="24"/>
          <w:szCs w:val="24"/>
        </w:rPr>
      </w:pPr>
      <w:r w:rsidRPr="00FB50F5">
        <w:rPr>
          <w:rFonts w:ascii="Palatino Linotype" w:hAnsi="Palatino Linotype" w:cs="Arial"/>
          <w:sz w:val="24"/>
          <w:szCs w:val="24"/>
        </w:rPr>
        <w:t xml:space="preserve">Anexando a su respuesta el archivo electrónico denominado </w:t>
      </w:r>
      <w:r w:rsidRPr="00FB50F5">
        <w:rPr>
          <w:rFonts w:ascii="Palatino Linotype" w:hAnsi="Palatino Linotype" w:cs="Arial"/>
          <w:b/>
          <w:sz w:val="24"/>
          <w:szCs w:val="24"/>
        </w:rPr>
        <w:t>“</w:t>
      </w:r>
      <w:r w:rsidR="00F750DB">
        <w:rPr>
          <w:rFonts w:ascii="Palatino Linotype" w:hAnsi="Palatino Linotype" w:cs="Arial"/>
          <w:b/>
          <w:sz w:val="24"/>
          <w:szCs w:val="24"/>
        </w:rPr>
        <w:t>2</w:t>
      </w:r>
      <w:r w:rsidRPr="00FB50F5">
        <w:rPr>
          <w:rFonts w:ascii="Palatino Linotype" w:hAnsi="Palatino Linotype" w:cs="Arial"/>
          <w:b/>
          <w:i/>
          <w:sz w:val="24"/>
          <w:szCs w:val="24"/>
        </w:rPr>
        <w:t>.pdf</w:t>
      </w:r>
      <w:r w:rsidRPr="00FB50F5">
        <w:rPr>
          <w:rFonts w:ascii="Palatino Linotype" w:hAnsi="Palatino Linotype" w:cs="Arial"/>
          <w:b/>
          <w:sz w:val="24"/>
          <w:szCs w:val="24"/>
        </w:rPr>
        <w:t>”</w:t>
      </w:r>
      <w:r>
        <w:rPr>
          <w:rFonts w:ascii="Palatino Linotype" w:hAnsi="Palatino Linotype" w:cs="Arial"/>
          <w:sz w:val="24"/>
          <w:szCs w:val="24"/>
        </w:rPr>
        <w:t xml:space="preserve">, el cual no inserta por ser de conocimiento de las partes. </w:t>
      </w:r>
    </w:p>
    <w:p w:rsidR="00FB50F5" w:rsidRDefault="00FB50F5" w:rsidP="002207BD">
      <w:pPr>
        <w:spacing w:before="240" w:after="240" w:line="360" w:lineRule="auto"/>
        <w:jc w:val="both"/>
        <w:rPr>
          <w:rFonts w:ascii="Palatino Linotype" w:hAnsi="Palatino Linotype" w:cs="Arial"/>
          <w:b/>
          <w:sz w:val="24"/>
          <w:szCs w:val="24"/>
        </w:rPr>
      </w:pPr>
    </w:p>
    <w:p w:rsidR="00076C8D" w:rsidRPr="002207BD" w:rsidRDefault="004E2ECF" w:rsidP="002207BD">
      <w:pPr>
        <w:spacing w:before="240" w:after="240" w:line="360" w:lineRule="auto"/>
        <w:jc w:val="both"/>
        <w:rPr>
          <w:rFonts w:ascii="Palatino Linotype" w:hAnsi="Palatino Linotype"/>
          <w:b/>
          <w:sz w:val="24"/>
          <w:szCs w:val="24"/>
        </w:rPr>
      </w:pPr>
      <w:r w:rsidRPr="002207BD">
        <w:rPr>
          <w:rFonts w:ascii="Palatino Linotype" w:hAnsi="Palatino Linotype" w:cs="Arial"/>
          <w:b/>
          <w:sz w:val="24"/>
          <w:szCs w:val="24"/>
        </w:rPr>
        <w:t>TERCERO</w:t>
      </w:r>
      <w:r w:rsidR="00076C8D" w:rsidRPr="002207BD">
        <w:rPr>
          <w:rFonts w:ascii="Palatino Linotype" w:hAnsi="Palatino Linotype" w:cs="Arial"/>
          <w:b/>
          <w:sz w:val="24"/>
          <w:szCs w:val="24"/>
        </w:rPr>
        <w:t xml:space="preserve">. </w:t>
      </w:r>
      <w:r w:rsidR="00076C8D" w:rsidRPr="002207BD">
        <w:rPr>
          <w:rFonts w:ascii="Palatino Linotype" w:hAnsi="Palatino Linotype"/>
          <w:b/>
          <w:sz w:val="24"/>
          <w:szCs w:val="24"/>
        </w:rPr>
        <w:t>Del recurso de revisión.</w:t>
      </w:r>
    </w:p>
    <w:p w:rsidR="00076C8D" w:rsidRPr="002207BD" w:rsidRDefault="00D2394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Inconforme con la respuesta notificada por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3C2B64"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en</w:t>
      </w:r>
      <w:r w:rsidR="00894047" w:rsidRPr="002207BD">
        <w:rPr>
          <w:rFonts w:ascii="Palatino Linotype" w:hAnsi="Palatino Linotype" w:cs="Arial"/>
          <w:sz w:val="24"/>
          <w:szCs w:val="24"/>
        </w:rPr>
        <w:t xml:space="preserve"> fecha </w:t>
      </w:r>
      <w:r w:rsidR="00FB50F5">
        <w:rPr>
          <w:rFonts w:ascii="Palatino Linotype" w:hAnsi="Palatino Linotype" w:cs="Arial"/>
          <w:sz w:val="24"/>
          <w:szCs w:val="24"/>
        </w:rPr>
        <w:t xml:space="preserve">veintisiete de junio del </w:t>
      </w:r>
      <w:r w:rsidR="00894047" w:rsidRPr="002207BD">
        <w:rPr>
          <w:rFonts w:ascii="Palatino Linotype" w:hAnsi="Palatino Linotype" w:cs="Arial"/>
          <w:sz w:val="24"/>
          <w:szCs w:val="24"/>
        </w:rPr>
        <w:t>año en curso</w:t>
      </w:r>
      <w:r w:rsidR="005230A8" w:rsidRPr="002207BD">
        <w:rPr>
          <w:rFonts w:ascii="Palatino Linotype" w:hAnsi="Palatino Linotype" w:cs="Arial"/>
          <w:sz w:val="24"/>
          <w:szCs w:val="24"/>
        </w:rPr>
        <w:t xml:space="preserve">, </w:t>
      </w:r>
      <w:r w:rsidR="003C2B64" w:rsidRPr="00162BD0">
        <w:rPr>
          <w:rFonts w:ascii="Palatino Linotype" w:hAnsi="Palatino Linotype" w:cs="Arial"/>
          <w:sz w:val="24"/>
          <w:szCs w:val="24"/>
        </w:rPr>
        <w:t>l</w:t>
      </w:r>
      <w:r w:rsidR="00970B3D">
        <w:rPr>
          <w:rFonts w:ascii="Palatino Linotype" w:hAnsi="Palatino Linotype" w:cs="Arial"/>
          <w:sz w:val="24"/>
          <w:szCs w:val="24"/>
        </w:rPr>
        <w:t>a</w:t>
      </w:r>
      <w:r w:rsidR="003C2B64" w:rsidRPr="002207BD">
        <w:rPr>
          <w:rFonts w:ascii="Palatino Linotype" w:hAnsi="Palatino Linotype" w:cs="Arial"/>
          <w:b/>
          <w:sz w:val="24"/>
          <w:szCs w:val="24"/>
        </w:rPr>
        <w:t xml:space="preserve"> Recurrente</w:t>
      </w:r>
      <w:r w:rsidR="005230A8" w:rsidRPr="002207BD">
        <w:rPr>
          <w:rFonts w:ascii="Palatino Linotype" w:hAnsi="Palatino Linotype" w:cs="Arial"/>
          <w:sz w:val="24"/>
          <w:szCs w:val="24"/>
        </w:rPr>
        <w:t xml:space="preserve"> </w:t>
      </w:r>
      <w:r w:rsidR="00076C8D" w:rsidRPr="002207BD">
        <w:rPr>
          <w:rFonts w:ascii="Palatino Linotype" w:hAnsi="Palatino Linotype" w:cs="Arial"/>
          <w:sz w:val="24"/>
          <w:szCs w:val="24"/>
        </w:rPr>
        <w:t xml:space="preserve">interpuso recurso de revisión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fue registrado en el </w:t>
      </w:r>
      <w:r w:rsidR="00076C8D" w:rsidRPr="002207BD">
        <w:rPr>
          <w:rFonts w:ascii="Palatino Linotype" w:hAnsi="Palatino Linotype" w:cs="Arial"/>
          <w:b/>
          <w:sz w:val="24"/>
          <w:szCs w:val="24"/>
        </w:rPr>
        <w:t>SAIMEX</w:t>
      </w:r>
      <w:r w:rsidR="00076C8D" w:rsidRPr="002207BD">
        <w:rPr>
          <w:rFonts w:ascii="Palatino Linotype" w:hAnsi="Palatino Linotype" w:cs="Arial"/>
          <w:sz w:val="24"/>
          <w:szCs w:val="24"/>
        </w:rPr>
        <w:t xml:space="preserve"> con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expediente número </w:t>
      </w:r>
      <w:r w:rsidR="00076C8D" w:rsidRPr="002207BD">
        <w:rPr>
          <w:rFonts w:ascii="Palatino Linotype" w:hAnsi="Palatino Linotype" w:cs="Arial"/>
          <w:b/>
          <w:sz w:val="24"/>
          <w:szCs w:val="24"/>
        </w:rPr>
        <w:t>0</w:t>
      </w:r>
      <w:r w:rsidR="002C4B23">
        <w:rPr>
          <w:rFonts w:ascii="Palatino Linotype" w:hAnsi="Palatino Linotype" w:cs="Arial"/>
          <w:b/>
          <w:sz w:val="24"/>
          <w:szCs w:val="24"/>
        </w:rPr>
        <w:t>2401</w:t>
      </w:r>
      <w:r w:rsidR="00076C8D" w:rsidRPr="002207BD">
        <w:rPr>
          <w:rFonts w:ascii="Palatino Linotype" w:hAnsi="Palatino Linotype" w:cs="Arial"/>
          <w:b/>
          <w:sz w:val="24"/>
          <w:szCs w:val="24"/>
        </w:rPr>
        <w:t>/INFOEM/IP/RR/201</w:t>
      </w:r>
      <w:r w:rsidR="00894047" w:rsidRPr="002207BD">
        <w:rPr>
          <w:rFonts w:ascii="Palatino Linotype" w:hAnsi="Palatino Linotype" w:cs="Arial"/>
          <w:b/>
          <w:sz w:val="24"/>
          <w:szCs w:val="24"/>
        </w:rPr>
        <w:t>8</w:t>
      </w:r>
      <w:r w:rsidR="00076C8D" w:rsidRPr="002207BD">
        <w:rPr>
          <w:rFonts w:ascii="Palatino Linotype" w:hAnsi="Palatino Linotype" w:cs="Arial"/>
          <w:sz w:val="24"/>
          <w:szCs w:val="24"/>
        </w:rPr>
        <w:t xml:space="preserve">, en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w:t>
      </w:r>
      <w:r w:rsidR="002B183F" w:rsidRPr="002207BD">
        <w:rPr>
          <w:rFonts w:ascii="Palatino Linotype" w:hAnsi="Palatino Linotype" w:cs="Arial"/>
          <w:sz w:val="24"/>
          <w:szCs w:val="24"/>
        </w:rPr>
        <w:t>manifiesta lo</w:t>
      </w:r>
      <w:r w:rsidR="00076C8D" w:rsidRPr="002207BD">
        <w:rPr>
          <w:rFonts w:ascii="Palatino Linotype" w:hAnsi="Palatino Linotype" w:cs="Arial"/>
          <w:sz w:val="24"/>
          <w:szCs w:val="24"/>
        </w:rPr>
        <w:t xml:space="preserve"> siguiente:</w:t>
      </w:r>
    </w:p>
    <w:p w:rsidR="00076C8D" w:rsidRPr="002207BD" w:rsidRDefault="00076C8D" w:rsidP="002207BD">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t>Acto Impugnado:</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FB50F5" w:rsidRPr="00FB50F5">
        <w:rPr>
          <w:rFonts w:ascii="Palatino Linotype" w:hAnsi="Palatino Linotype" w:cs="Arial"/>
          <w:i/>
          <w:sz w:val="24"/>
          <w:szCs w:val="24"/>
        </w:rPr>
        <w:t>Negativa de información</w:t>
      </w:r>
      <w:r w:rsidRPr="002207BD">
        <w:rPr>
          <w:rFonts w:ascii="Palatino Linotype" w:hAnsi="Palatino Linotype" w:cs="Arial"/>
          <w:i/>
          <w:sz w:val="24"/>
          <w:szCs w:val="24"/>
        </w:rPr>
        <w:t>" [Sic]</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Razones o Motivos de Inconformidad</w:t>
      </w:r>
      <w:r w:rsidRPr="002207BD">
        <w:rPr>
          <w:rFonts w:ascii="Palatino Linotype" w:hAnsi="Palatino Linotype" w:cs="Arial"/>
          <w:sz w:val="24"/>
          <w:szCs w:val="24"/>
        </w:rPr>
        <w:t xml:space="preserve">: </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F750DB" w:rsidRPr="00F750DB">
        <w:rPr>
          <w:rFonts w:ascii="Palatino Linotype" w:hAnsi="Palatino Linotype" w:cs="Arial"/>
          <w:i/>
          <w:sz w:val="24"/>
          <w:szCs w:val="24"/>
        </w:rPr>
        <w:t xml:space="preserve">La Dirección de desarrollo social, recibe un </w:t>
      </w:r>
      <w:proofErr w:type="spellStart"/>
      <w:r w:rsidR="00F750DB" w:rsidRPr="00F750DB">
        <w:rPr>
          <w:rFonts w:ascii="Palatino Linotype" w:hAnsi="Palatino Linotype" w:cs="Arial"/>
          <w:i/>
          <w:sz w:val="24"/>
          <w:szCs w:val="24"/>
        </w:rPr>
        <w:t>padron</w:t>
      </w:r>
      <w:proofErr w:type="spellEnd"/>
      <w:r w:rsidR="00F750DB" w:rsidRPr="00F750DB">
        <w:rPr>
          <w:rFonts w:ascii="Palatino Linotype" w:hAnsi="Palatino Linotype" w:cs="Arial"/>
          <w:i/>
          <w:sz w:val="24"/>
          <w:szCs w:val="24"/>
        </w:rPr>
        <w:t xml:space="preserve"> de beneficiarios, mismo que ellos buscan a los que lo </w:t>
      </w:r>
      <w:proofErr w:type="spellStart"/>
      <w:r w:rsidR="00F750DB" w:rsidRPr="00F750DB">
        <w:rPr>
          <w:rFonts w:ascii="Palatino Linotype" w:hAnsi="Palatino Linotype" w:cs="Arial"/>
          <w:i/>
          <w:sz w:val="24"/>
          <w:szCs w:val="24"/>
        </w:rPr>
        <w:t>vana</w:t>
      </w:r>
      <w:proofErr w:type="spellEnd"/>
      <w:r w:rsidR="00F750DB" w:rsidRPr="00F750DB">
        <w:rPr>
          <w:rFonts w:ascii="Palatino Linotype" w:hAnsi="Palatino Linotype" w:cs="Arial"/>
          <w:i/>
          <w:sz w:val="24"/>
          <w:szCs w:val="24"/>
        </w:rPr>
        <w:t xml:space="preserve"> </w:t>
      </w:r>
      <w:proofErr w:type="spellStart"/>
      <w:r w:rsidR="00F750DB" w:rsidRPr="00F750DB">
        <w:rPr>
          <w:rFonts w:ascii="Palatino Linotype" w:hAnsi="Palatino Linotype" w:cs="Arial"/>
          <w:i/>
          <w:sz w:val="24"/>
          <w:szCs w:val="24"/>
        </w:rPr>
        <w:t>arecibir</w:t>
      </w:r>
      <w:proofErr w:type="spellEnd"/>
      <w:r w:rsidR="00F750DB" w:rsidRPr="00F750DB">
        <w:rPr>
          <w:rFonts w:ascii="Palatino Linotype" w:hAnsi="Palatino Linotype" w:cs="Arial"/>
          <w:i/>
          <w:sz w:val="24"/>
          <w:szCs w:val="24"/>
        </w:rPr>
        <w:t xml:space="preserve"> y toman evidencia fotográfica de las </w:t>
      </w:r>
      <w:r w:rsidR="00F750DB" w:rsidRPr="00F750DB">
        <w:rPr>
          <w:rFonts w:ascii="Palatino Linotype" w:hAnsi="Palatino Linotype" w:cs="Arial"/>
          <w:i/>
          <w:sz w:val="24"/>
          <w:szCs w:val="24"/>
        </w:rPr>
        <w:lastRenderedPageBreak/>
        <w:t xml:space="preserve">entregas, mismas que fueron publicadas en su </w:t>
      </w:r>
      <w:proofErr w:type="spellStart"/>
      <w:r w:rsidR="00F750DB" w:rsidRPr="00F750DB">
        <w:rPr>
          <w:rFonts w:ascii="Palatino Linotype" w:hAnsi="Palatino Linotype" w:cs="Arial"/>
          <w:i/>
          <w:sz w:val="24"/>
          <w:szCs w:val="24"/>
        </w:rPr>
        <w:t>pagina</w:t>
      </w:r>
      <w:proofErr w:type="spellEnd"/>
      <w:r w:rsidR="00F750DB" w:rsidRPr="00F750DB">
        <w:rPr>
          <w:rFonts w:ascii="Palatino Linotype" w:hAnsi="Palatino Linotype" w:cs="Arial"/>
          <w:i/>
          <w:sz w:val="24"/>
          <w:szCs w:val="24"/>
        </w:rPr>
        <w:t xml:space="preserve"> oficial del ayuntamiento, por eso solicite el </w:t>
      </w:r>
      <w:proofErr w:type="spellStart"/>
      <w:r w:rsidR="00F750DB" w:rsidRPr="00F750DB">
        <w:rPr>
          <w:rFonts w:ascii="Palatino Linotype" w:hAnsi="Palatino Linotype" w:cs="Arial"/>
          <w:i/>
          <w:sz w:val="24"/>
          <w:szCs w:val="24"/>
        </w:rPr>
        <w:t>padron</w:t>
      </w:r>
      <w:proofErr w:type="spellEnd"/>
      <w:r w:rsidR="00F750DB" w:rsidRPr="00F750DB">
        <w:rPr>
          <w:rFonts w:ascii="Palatino Linotype" w:hAnsi="Palatino Linotype" w:cs="Arial"/>
          <w:i/>
          <w:sz w:val="24"/>
          <w:szCs w:val="24"/>
        </w:rPr>
        <w:t xml:space="preserve"> de beneficiarios de cuarto adicional, aplicados en 2016 y 2017, ya sea de </w:t>
      </w:r>
      <w:proofErr w:type="spellStart"/>
      <w:r w:rsidR="00F750DB" w:rsidRPr="00F750DB">
        <w:rPr>
          <w:rFonts w:ascii="Palatino Linotype" w:hAnsi="Palatino Linotype" w:cs="Arial"/>
          <w:i/>
          <w:sz w:val="24"/>
          <w:szCs w:val="24"/>
        </w:rPr>
        <w:t>sedatu</w:t>
      </w:r>
      <w:proofErr w:type="spellEnd"/>
      <w:r w:rsidR="00F750DB" w:rsidRPr="00F750DB">
        <w:rPr>
          <w:rFonts w:ascii="Palatino Linotype" w:hAnsi="Palatino Linotype" w:cs="Arial"/>
          <w:i/>
          <w:sz w:val="24"/>
          <w:szCs w:val="24"/>
        </w:rPr>
        <w:t xml:space="preserve">, </w:t>
      </w:r>
      <w:proofErr w:type="spellStart"/>
      <w:proofErr w:type="gramStart"/>
      <w:r w:rsidR="00F750DB" w:rsidRPr="00F750DB">
        <w:rPr>
          <w:rFonts w:ascii="Palatino Linotype" w:hAnsi="Palatino Linotype" w:cs="Arial"/>
          <w:i/>
          <w:sz w:val="24"/>
          <w:szCs w:val="24"/>
        </w:rPr>
        <w:t>sedesol</w:t>
      </w:r>
      <w:proofErr w:type="spellEnd"/>
      <w:r w:rsidR="00F750DB" w:rsidRPr="00F750DB">
        <w:rPr>
          <w:rFonts w:ascii="Palatino Linotype" w:hAnsi="Palatino Linotype" w:cs="Arial"/>
          <w:i/>
          <w:sz w:val="24"/>
          <w:szCs w:val="24"/>
        </w:rPr>
        <w:t xml:space="preserve"> ,</w:t>
      </w:r>
      <w:proofErr w:type="gramEnd"/>
      <w:r w:rsidR="00F750DB" w:rsidRPr="00F750DB">
        <w:rPr>
          <w:rFonts w:ascii="Palatino Linotype" w:hAnsi="Palatino Linotype" w:cs="Arial"/>
          <w:i/>
          <w:sz w:val="24"/>
          <w:szCs w:val="24"/>
        </w:rPr>
        <w:t xml:space="preserve"> </w:t>
      </w:r>
      <w:proofErr w:type="spellStart"/>
      <w:r w:rsidR="00F750DB" w:rsidRPr="00F750DB">
        <w:rPr>
          <w:rFonts w:ascii="Palatino Linotype" w:hAnsi="Palatino Linotype" w:cs="Arial"/>
          <w:i/>
          <w:sz w:val="24"/>
          <w:szCs w:val="24"/>
        </w:rPr>
        <w:t>fais</w:t>
      </w:r>
      <w:proofErr w:type="spellEnd"/>
      <w:r w:rsidR="00F750DB" w:rsidRPr="00F750DB">
        <w:rPr>
          <w:rFonts w:ascii="Palatino Linotype" w:hAnsi="Palatino Linotype" w:cs="Arial"/>
          <w:i/>
          <w:sz w:val="24"/>
          <w:szCs w:val="24"/>
        </w:rPr>
        <w:t xml:space="preserve"> o </w:t>
      </w:r>
      <w:proofErr w:type="spellStart"/>
      <w:r w:rsidR="00F750DB" w:rsidRPr="00F750DB">
        <w:rPr>
          <w:rFonts w:ascii="Palatino Linotype" w:hAnsi="Palatino Linotype" w:cs="Arial"/>
          <w:i/>
          <w:sz w:val="24"/>
          <w:szCs w:val="24"/>
        </w:rPr>
        <w:t>fise</w:t>
      </w:r>
      <w:proofErr w:type="spellEnd"/>
      <w:r w:rsidR="00F750DB" w:rsidRPr="00F750DB">
        <w:rPr>
          <w:rFonts w:ascii="Palatino Linotype" w:hAnsi="Palatino Linotype" w:cs="Arial"/>
          <w:i/>
          <w:sz w:val="24"/>
          <w:szCs w:val="24"/>
        </w:rPr>
        <w:t xml:space="preserve">, de huertos familiares, invernaderos, de tinacos con sus fotos respectivas. </w:t>
      </w:r>
      <w:proofErr w:type="spellStart"/>
      <w:r w:rsidR="00F750DB" w:rsidRPr="00F750DB">
        <w:rPr>
          <w:rFonts w:ascii="Palatino Linotype" w:hAnsi="Palatino Linotype" w:cs="Arial"/>
          <w:i/>
          <w:sz w:val="24"/>
          <w:szCs w:val="24"/>
        </w:rPr>
        <w:t>Ademas</w:t>
      </w:r>
      <w:proofErr w:type="spellEnd"/>
      <w:r w:rsidR="00F750DB" w:rsidRPr="00F750DB">
        <w:rPr>
          <w:rFonts w:ascii="Palatino Linotype" w:hAnsi="Palatino Linotype" w:cs="Arial"/>
          <w:i/>
          <w:sz w:val="24"/>
          <w:szCs w:val="24"/>
        </w:rPr>
        <w:t xml:space="preserve"> se ejecutan cuartos adicionales por parte del municipio, mismo que expone la dirección de obras públicas.</w:t>
      </w:r>
      <w:r w:rsidRPr="002207BD">
        <w:rPr>
          <w:rFonts w:ascii="Palatino Linotype" w:hAnsi="Palatino Linotype" w:cs="Arial"/>
          <w:i/>
          <w:sz w:val="24"/>
          <w:szCs w:val="24"/>
        </w:rPr>
        <w:t>” [Sic]</w:t>
      </w:r>
    </w:p>
    <w:p w:rsidR="007A684A" w:rsidRPr="007A684A" w:rsidRDefault="007A684A" w:rsidP="007A684A">
      <w:pPr>
        <w:spacing w:before="240" w:after="240" w:line="360" w:lineRule="auto"/>
        <w:jc w:val="both"/>
        <w:rPr>
          <w:rFonts w:ascii="Palatino Linotype" w:hAnsi="Palatino Linotype" w:cs="Arial"/>
          <w:sz w:val="24"/>
          <w:szCs w:val="24"/>
        </w:rPr>
      </w:pPr>
    </w:p>
    <w:p w:rsidR="00076C8D" w:rsidRPr="002207BD" w:rsidRDefault="004E2ECF" w:rsidP="002207BD">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CUARTO</w:t>
      </w:r>
      <w:r w:rsidR="00076C8D" w:rsidRPr="002207BD">
        <w:rPr>
          <w:rFonts w:ascii="Palatino Linotype" w:hAnsi="Palatino Linotype" w:cs="Arial"/>
          <w:b/>
          <w:sz w:val="24"/>
          <w:szCs w:val="24"/>
        </w:rPr>
        <w:t>. Del turno del recurso de revisión.</w:t>
      </w:r>
    </w:p>
    <w:p w:rsidR="00076C8D" w:rsidRPr="002207BD" w:rsidRDefault="00927CA1"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El</w:t>
      </w:r>
      <w:r w:rsidR="00076C8D" w:rsidRPr="002207BD">
        <w:rPr>
          <w:rFonts w:ascii="Palatino Linotype" w:hAnsi="Palatino Linotype" w:cs="Arial"/>
          <w:b/>
          <w:sz w:val="24"/>
          <w:szCs w:val="24"/>
        </w:rPr>
        <w:t xml:space="preserve"> </w:t>
      </w:r>
      <w:r w:rsidR="00076C8D" w:rsidRPr="002207BD">
        <w:rPr>
          <w:rFonts w:ascii="Palatino Linotype" w:hAnsi="Palatino Linotype" w:cs="Arial"/>
          <w:sz w:val="24"/>
          <w:szCs w:val="24"/>
        </w:rPr>
        <w:t>medio de impugnación fue turnado a</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l</w:t>
      </w:r>
      <w:r w:rsidRPr="002207BD">
        <w:rPr>
          <w:rFonts w:ascii="Palatino Linotype" w:hAnsi="Palatino Linotype" w:cs="Arial"/>
          <w:sz w:val="24"/>
          <w:szCs w:val="24"/>
        </w:rPr>
        <w:t>a</w:t>
      </w:r>
      <w:r w:rsidR="00076C8D" w:rsidRPr="002207BD">
        <w:rPr>
          <w:rFonts w:ascii="Palatino Linotype" w:hAnsi="Palatino Linotype" w:cs="Arial"/>
          <w:sz w:val="24"/>
          <w:szCs w:val="24"/>
        </w:rPr>
        <w:t xml:space="preserve"> </w:t>
      </w:r>
      <w:r w:rsidR="00076C8D" w:rsidRPr="002207BD">
        <w:rPr>
          <w:rFonts w:ascii="Palatino Linotype" w:hAnsi="Palatino Linotype" w:cs="Arial"/>
          <w:b/>
          <w:sz w:val="24"/>
          <w:szCs w:val="24"/>
        </w:rPr>
        <w:t>Comisi</w:t>
      </w:r>
      <w:r w:rsidR="002B423F" w:rsidRPr="002207BD">
        <w:rPr>
          <w:rFonts w:ascii="Palatino Linotype" w:hAnsi="Palatino Linotype" w:cs="Arial"/>
          <w:b/>
          <w:sz w:val="24"/>
          <w:szCs w:val="24"/>
        </w:rPr>
        <w:t>onad</w:t>
      </w:r>
      <w:r w:rsidRPr="002207BD">
        <w:rPr>
          <w:rFonts w:ascii="Palatino Linotype" w:hAnsi="Palatino Linotype" w:cs="Arial"/>
          <w:b/>
          <w:sz w:val="24"/>
          <w:szCs w:val="24"/>
        </w:rPr>
        <w:t>a</w:t>
      </w:r>
      <w:r w:rsidR="002B423F" w:rsidRPr="002207BD">
        <w:rPr>
          <w:rFonts w:ascii="Palatino Linotype" w:hAnsi="Palatino Linotype" w:cs="Arial"/>
          <w:b/>
          <w:sz w:val="24"/>
          <w:szCs w:val="24"/>
        </w:rPr>
        <w:t xml:space="preserve"> Zulema Martínez Sánchez</w:t>
      </w:r>
      <w:r w:rsidR="00076C8D" w:rsidRPr="002207BD">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FB50F5">
        <w:rPr>
          <w:rFonts w:ascii="Palatino Linotype" w:hAnsi="Palatino Linotype" w:cs="Arial"/>
          <w:sz w:val="24"/>
          <w:szCs w:val="24"/>
        </w:rPr>
        <w:t>tres de julio</w:t>
      </w:r>
      <w:r w:rsidR="00076C8D" w:rsidRPr="002207BD">
        <w:rPr>
          <w:rFonts w:ascii="Palatino Linotype" w:hAnsi="Palatino Linotype" w:cs="Arial"/>
          <w:sz w:val="24"/>
          <w:szCs w:val="24"/>
        </w:rPr>
        <w:t xml:space="preserve"> </w:t>
      </w:r>
      <w:r w:rsidR="00FB50F5">
        <w:rPr>
          <w:rFonts w:ascii="Palatino Linotype" w:hAnsi="Palatino Linotype" w:cs="Arial"/>
          <w:sz w:val="24"/>
          <w:szCs w:val="24"/>
        </w:rPr>
        <w:t>de</w:t>
      </w:r>
      <w:r w:rsidR="00076C8D" w:rsidRPr="002207BD">
        <w:rPr>
          <w:rFonts w:ascii="Palatino Linotype" w:hAnsi="Palatino Linotype" w:cs="Arial"/>
          <w:sz w:val="24"/>
          <w:szCs w:val="24"/>
        </w:rPr>
        <w:t xml:space="preserve"> dos mil dieci</w:t>
      </w:r>
      <w:r w:rsidR="004116DA" w:rsidRPr="002207BD">
        <w:rPr>
          <w:rFonts w:ascii="Palatino Linotype" w:hAnsi="Palatino Linotype" w:cs="Arial"/>
          <w:sz w:val="24"/>
          <w:szCs w:val="24"/>
        </w:rPr>
        <w:t>ocho</w:t>
      </w:r>
      <w:r w:rsidR="00076C8D" w:rsidRPr="002207BD">
        <w:rPr>
          <w:rFonts w:ascii="Palatino Linotype" w:hAnsi="Palatino Linotype" w:cs="Arial"/>
          <w:sz w:val="24"/>
          <w:szCs w:val="24"/>
        </w:rPr>
        <w:t xml:space="preserve"> se admiti</w:t>
      </w:r>
      <w:r w:rsidR="004116DA" w:rsidRPr="002207BD">
        <w:rPr>
          <w:rFonts w:ascii="Palatino Linotype" w:hAnsi="Palatino Linotype" w:cs="Arial"/>
          <w:sz w:val="24"/>
          <w:szCs w:val="24"/>
        </w:rPr>
        <w:t>ó</w:t>
      </w:r>
      <w:r w:rsidR="00076C8D" w:rsidRPr="002207BD">
        <w:rPr>
          <w:rFonts w:ascii="Palatino Linotype" w:hAnsi="Palatino Linotype" w:cs="Arial"/>
          <w:sz w:val="24"/>
          <w:szCs w:val="24"/>
        </w:rPr>
        <w:t xml:space="preserve"> en la vía interpuesta, poniendo </w:t>
      </w:r>
      <w:r w:rsidR="004116DA" w:rsidRPr="002207BD">
        <w:rPr>
          <w:rFonts w:ascii="Palatino Linotype" w:hAnsi="Palatino Linotype" w:cs="Arial"/>
          <w:sz w:val="24"/>
          <w:szCs w:val="24"/>
        </w:rPr>
        <w:t>e</w:t>
      </w:r>
      <w:r w:rsidR="00076C8D" w:rsidRPr="002207BD">
        <w:rPr>
          <w:rFonts w:ascii="Palatino Linotype" w:hAnsi="Palatino Linotype" w:cs="Arial"/>
          <w:sz w:val="24"/>
          <w:szCs w:val="24"/>
        </w:rPr>
        <w:t>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B40BB3" w:rsidRPr="002207BD" w:rsidRDefault="00B40BB3" w:rsidP="002207BD">
      <w:pPr>
        <w:spacing w:before="240" w:after="240" w:line="360" w:lineRule="auto"/>
        <w:jc w:val="both"/>
        <w:rPr>
          <w:rFonts w:ascii="Palatino Linotype" w:hAnsi="Palatino Linotype" w:cs="Arial"/>
          <w:b/>
          <w:sz w:val="24"/>
          <w:szCs w:val="24"/>
        </w:rPr>
      </w:pPr>
    </w:p>
    <w:p w:rsidR="00401D13" w:rsidRPr="002207BD" w:rsidRDefault="004E2ECF" w:rsidP="004E2ECF">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QUINTO</w:t>
      </w:r>
      <w:r w:rsidR="00401D13" w:rsidRPr="002207BD">
        <w:rPr>
          <w:rFonts w:ascii="Palatino Linotype" w:hAnsi="Palatino Linotype" w:cs="Arial"/>
          <w:b/>
          <w:sz w:val="24"/>
          <w:szCs w:val="24"/>
        </w:rPr>
        <w:t>. De la etapa de instrucción.</w:t>
      </w:r>
    </w:p>
    <w:p w:rsidR="008F3BC9" w:rsidRDefault="005D4A99" w:rsidP="008623E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Dentro del </w:t>
      </w:r>
      <w:r w:rsidR="00401D13" w:rsidRPr="002207BD">
        <w:rPr>
          <w:rFonts w:ascii="Palatino Linotype" w:hAnsi="Palatino Linotype" w:cs="Arial"/>
          <w:sz w:val="24"/>
          <w:szCs w:val="24"/>
        </w:rPr>
        <w:t>término legal referido,</w:t>
      </w:r>
      <w:r w:rsidR="00401D13" w:rsidRPr="002207BD">
        <w:rPr>
          <w:rFonts w:ascii="Palatino Linotype" w:hAnsi="Palatino Linotype" w:cs="Arial"/>
          <w:b/>
          <w:sz w:val="24"/>
          <w:szCs w:val="24"/>
        </w:rPr>
        <w:t xml:space="preserve"> </w:t>
      </w:r>
      <w:r w:rsidR="00970B3D">
        <w:rPr>
          <w:rFonts w:ascii="Palatino Linotype" w:hAnsi="Palatino Linotype" w:cs="Arial"/>
          <w:sz w:val="24"/>
          <w:szCs w:val="24"/>
        </w:rPr>
        <w:t xml:space="preserve">como se puede apreciar en la siguiente imagen, </w:t>
      </w:r>
      <w:r w:rsidR="00401D13" w:rsidRPr="002207BD">
        <w:rPr>
          <w:rFonts w:ascii="Palatino Linotype" w:hAnsi="Palatino Linotype" w:cs="Arial"/>
          <w:sz w:val="24"/>
          <w:szCs w:val="24"/>
        </w:rPr>
        <w:t>se advierte que el</w:t>
      </w:r>
      <w:r w:rsidR="00401D13" w:rsidRPr="002207BD">
        <w:rPr>
          <w:rFonts w:ascii="Palatino Linotype" w:hAnsi="Palatino Linotype" w:cs="Arial"/>
          <w:b/>
          <w:sz w:val="24"/>
          <w:szCs w:val="24"/>
        </w:rPr>
        <w:t xml:space="preserve"> Sujeto Obligado</w:t>
      </w:r>
      <w:r w:rsidR="008777A9">
        <w:rPr>
          <w:rFonts w:ascii="Palatino Linotype" w:hAnsi="Palatino Linotype" w:cs="Arial"/>
          <w:b/>
          <w:sz w:val="24"/>
          <w:szCs w:val="24"/>
        </w:rPr>
        <w:t xml:space="preserve"> </w:t>
      </w:r>
      <w:r w:rsidR="008777A9">
        <w:rPr>
          <w:rFonts w:ascii="Palatino Linotype" w:hAnsi="Palatino Linotype" w:cs="Arial"/>
          <w:sz w:val="24"/>
          <w:szCs w:val="24"/>
        </w:rPr>
        <w:t xml:space="preserve">presentó su informe justificado </w:t>
      </w:r>
      <w:r>
        <w:rPr>
          <w:rFonts w:ascii="Palatino Linotype" w:hAnsi="Palatino Linotype" w:cs="Arial"/>
          <w:sz w:val="24"/>
          <w:szCs w:val="24"/>
        </w:rPr>
        <w:t xml:space="preserve">el </w:t>
      </w:r>
      <w:r w:rsidR="00FC3248">
        <w:rPr>
          <w:rFonts w:ascii="Palatino Linotype" w:hAnsi="Palatino Linotype" w:cs="Arial"/>
          <w:sz w:val="24"/>
          <w:szCs w:val="24"/>
        </w:rPr>
        <w:t xml:space="preserve">once de julio </w:t>
      </w:r>
      <w:r>
        <w:rPr>
          <w:rFonts w:ascii="Palatino Linotype" w:hAnsi="Palatino Linotype" w:cs="Arial"/>
          <w:sz w:val="24"/>
          <w:szCs w:val="24"/>
        </w:rPr>
        <w:t>del presente año, el cual consist</w:t>
      </w:r>
      <w:r w:rsidR="00FC3248">
        <w:rPr>
          <w:rFonts w:ascii="Palatino Linotype" w:hAnsi="Palatino Linotype" w:cs="Arial"/>
          <w:sz w:val="24"/>
          <w:szCs w:val="24"/>
        </w:rPr>
        <w:t>e</w:t>
      </w:r>
      <w:r>
        <w:rPr>
          <w:rFonts w:ascii="Palatino Linotype" w:hAnsi="Palatino Linotype" w:cs="Arial"/>
          <w:sz w:val="24"/>
          <w:szCs w:val="24"/>
        </w:rPr>
        <w:t xml:space="preserve"> en </w:t>
      </w:r>
      <w:r w:rsidR="00FC3248">
        <w:rPr>
          <w:rFonts w:ascii="Palatino Linotype" w:hAnsi="Palatino Linotype" w:cs="Arial"/>
          <w:sz w:val="24"/>
          <w:szCs w:val="24"/>
        </w:rPr>
        <w:t>el</w:t>
      </w:r>
      <w:r>
        <w:rPr>
          <w:rFonts w:ascii="Palatino Linotype" w:hAnsi="Palatino Linotype" w:cs="Arial"/>
          <w:sz w:val="24"/>
          <w:szCs w:val="24"/>
        </w:rPr>
        <w:t xml:space="preserve"> archivo electrónico denominado </w:t>
      </w:r>
      <w:r w:rsidR="00FB50F5">
        <w:rPr>
          <w:rFonts w:ascii="Palatino Linotype" w:hAnsi="Palatino Linotype" w:cs="Arial"/>
          <w:sz w:val="24"/>
          <w:szCs w:val="24"/>
        </w:rPr>
        <w:t>“</w:t>
      </w:r>
      <w:r w:rsidR="00FB50F5" w:rsidRPr="00FB50F5">
        <w:rPr>
          <w:rStyle w:val="Hipervnculo"/>
          <w:rFonts w:ascii="Palatino Linotype" w:hAnsi="Palatino Linotype" w:cs="Arial"/>
          <w:bCs/>
          <w:i/>
          <w:color w:val="000000" w:themeColor="text1"/>
          <w:sz w:val="24"/>
          <w:szCs w:val="24"/>
          <w:u w:val="none"/>
        </w:rPr>
        <w:t>3</w:t>
      </w:r>
      <w:r w:rsidR="00F750DB">
        <w:rPr>
          <w:rStyle w:val="Hipervnculo"/>
          <w:rFonts w:ascii="Palatino Linotype" w:hAnsi="Palatino Linotype" w:cs="Arial"/>
          <w:bCs/>
          <w:i/>
          <w:color w:val="000000" w:themeColor="text1"/>
          <w:sz w:val="24"/>
          <w:szCs w:val="24"/>
          <w:u w:val="none"/>
        </w:rPr>
        <w:t>2</w:t>
      </w:r>
      <w:r w:rsidR="00FB50F5" w:rsidRPr="00FB50F5">
        <w:rPr>
          <w:rStyle w:val="Hipervnculo"/>
          <w:rFonts w:ascii="Palatino Linotype" w:hAnsi="Palatino Linotype" w:cs="Arial"/>
          <w:bCs/>
          <w:i/>
          <w:color w:val="000000" w:themeColor="text1"/>
          <w:sz w:val="24"/>
          <w:szCs w:val="24"/>
          <w:u w:val="none"/>
        </w:rPr>
        <w:t xml:space="preserve"> SOLICITUD.pdf</w:t>
      </w:r>
      <w:r w:rsidR="00FB50F5">
        <w:rPr>
          <w:rStyle w:val="Hipervnculo"/>
          <w:rFonts w:ascii="Palatino Linotype" w:hAnsi="Palatino Linotype" w:cs="Arial"/>
          <w:bCs/>
          <w:i/>
          <w:color w:val="000000" w:themeColor="text1"/>
          <w:sz w:val="24"/>
          <w:szCs w:val="24"/>
          <w:u w:val="none"/>
        </w:rPr>
        <w:t>”</w:t>
      </w:r>
      <w:r w:rsidR="00FC3248">
        <w:rPr>
          <w:rStyle w:val="Hipervnculo"/>
          <w:rFonts w:ascii="Palatino Linotype" w:hAnsi="Palatino Linotype" w:cs="Arial"/>
          <w:bCs/>
          <w:i/>
          <w:color w:val="000000" w:themeColor="text1"/>
          <w:sz w:val="24"/>
          <w:szCs w:val="24"/>
          <w:u w:val="none"/>
        </w:rPr>
        <w:t>,</w:t>
      </w:r>
      <w:r>
        <w:rPr>
          <w:rFonts w:ascii="Palatino Linotype" w:hAnsi="Palatino Linotype" w:cs="Arial"/>
          <w:i/>
          <w:color w:val="000000" w:themeColor="text1"/>
          <w:sz w:val="24"/>
          <w:szCs w:val="24"/>
        </w:rPr>
        <w:t xml:space="preserve"> </w:t>
      </w:r>
      <w:r w:rsidR="00FC3248">
        <w:rPr>
          <w:rFonts w:ascii="Palatino Linotype" w:hAnsi="Palatino Linotype" w:cs="Arial"/>
          <w:color w:val="000000" w:themeColor="text1"/>
          <w:sz w:val="24"/>
          <w:szCs w:val="24"/>
        </w:rPr>
        <w:t xml:space="preserve">mismo que reitera la respuesta inicia no obstante, </w:t>
      </w:r>
      <w:r w:rsidR="00FE4E1B">
        <w:rPr>
          <w:rFonts w:ascii="Palatino Linotype" w:hAnsi="Palatino Linotype" w:cs="Arial"/>
          <w:color w:val="000000" w:themeColor="text1"/>
          <w:sz w:val="24"/>
          <w:szCs w:val="24"/>
        </w:rPr>
        <w:t xml:space="preserve">en aras de generar certeza </w:t>
      </w:r>
      <w:r>
        <w:rPr>
          <w:rFonts w:ascii="Palatino Linotype" w:hAnsi="Palatino Linotype" w:cs="Arial"/>
          <w:color w:val="000000" w:themeColor="text1"/>
          <w:sz w:val="24"/>
          <w:szCs w:val="24"/>
        </w:rPr>
        <w:t xml:space="preserve">se puso a la vista de la </w:t>
      </w:r>
      <w:r w:rsidRPr="005D4A99">
        <w:rPr>
          <w:rFonts w:ascii="Palatino Linotype" w:hAnsi="Palatino Linotype" w:cs="Arial"/>
          <w:b/>
          <w:color w:val="000000" w:themeColor="text1"/>
          <w:sz w:val="24"/>
          <w:szCs w:val="24"/>
        </w:rPr>
        <w:t>Recurrente</w:t>
      </w:r>
      <w:r w:rsidR="00FE4E1B">
        <w:rPr>
          <w:rFonts w:ascii="Palatino Linotype" w:hAnsi="Palatino Linotype" w:cs="Arial"/>
          <w:b/>
          <w:color w:val="000000" w:themeColor="text1"/>
          <w:sz w:val="24"/>
          <w:szCs w:val="24"/>
        </w:rPr>
        <w:t xml:space="preserve"> </w:t>
      </w:r>
      <w:r w:rsidR="00FE4E1B" w:rsidRPr="00FE4E1B">
        <w:rPr>
          <w:rFonts w:ascii="Palatino Linotype" w:hAnsi="Palatino Linotype" w:cs="Arial"/>
          <w:color w:val="000000" w:themeColor="text1"/>
          <w:sz w:val="24"/>
          <w:szCs w:val="24"/>
        </w:rPr>
        <w:t xml:space="preserve">el trece de julio del presente año </w:t>
      </w:r>
      <w:r w:rsidR="00FE4E1B" w:rsidRPr="00FE4E1B">
        <w:rPr>
          <w:rFonts w:ascii="Palatino Linotype" w:hAnsi="Palatino Linotype" w:cs="Arial"/>
          <w:color w:val="000000" w:themeColor="text1"/>
          <w:sz w:val="24"/>
          <w:szCs w:val="24"/>
        </w:rPr>
        <w:lastRenderedPageBreak/>
        <w:t>con la finalidad de manifestar lo que a su derecho convenga</w:t>
      </w:r>
      <w:r w:rsidR="00FE4E1B">
        <w:rPr>
          <w:rFonts w:ascii="Palatino Linotype" w:hAnsi="Palatino Linotype" w:cs="Arial"/>
          <w:color w:val="000000" w:themeColor="text1"/>
          <w:sz w:val="24"/>
          <w:szCs w:val="24"/>
        </w:rPr>
        <w:t>;</w:t>
      </w:r>
      <w:r w:rsidR="008777A9">
        <w:rPr>
          <w:rFonts w:ascii="Palatino Linotype" w:hAnsi="Palatino Linotype" w:cs="Arial"/>
          <w:sz w:val="24"/>
          <w:szCs w:val="24"/>
        </w:rPr>
        <w:t xml:space="preserve"> </w:t>
      </w:r>
      <w:r>
        <w:rPr>
          <w:rFonts w:ascii="Palatino Linotype" w:hAnsi="Palatino Linotype" w:cs="Arial"/>
          <w:sz w:val="24"/>
          <w:szCs w:val="24"/>
        </w:rPr>
        <w:t xml:space="preserve">por otro lado, </w:t>
      </w:r>
      <w:r w:rsidR="008777A9">
        <w:rPr>
          <w:rFonts w:ascii="Palatino Linotype" w:hAnsi="Palatino Linotype" w:cs="Arial"/>
          <w:sz w:val="24"/>
          <w:szCs w:val="24"/>
        </w:rPr>
        <w:t xml:space="preserve">la </w:t>
      </w:r>
      <w:r w:rsidR="008777A9" w:rsidRPr="001954CD">
        <w:rPr>
          <w:rFonts w:ascii="Palatino Linotype" w:hAnsi="Palatino Linotype" w:cs="Arial"/>
          <w:b/>
          <w:sz w:val="24"/>
          <w:szCs w:val="24"/>
        </w:rPr>
        <w:t>Recurrente</w:t>
      </w:r>
      <w:r w:rsidR="008777A9">
        <w:rPr>
          <w:rFonts w:ascii="Palatino Linotype" w:hAnsi="Palatino Linotype" w:cs="Arial"/>
          <w:sz w:val="24"/>
          <w:szCs w:val="24"/>
        </w:rPr>
        <w:t xml:space="preserve"> fue omisa </w:t>
      </w:r>
      <w:r w:rsidR="008623E3">
        <w:rPr>
          <w:rFonts w:ascii="Palatino Linotype" w:hAnsi="Palatino Linotype" w:cs="Arial"/>
          <w:sz w:val="24"/>
          <w:szCs w:val="24"/>
        </w:rPr>
        <w:t xml:space="preserve">en presentar </w:t>
      </w:r>
      <w:r w:rsidR="008777A9">
        <w:rPr>
          <w:rFonts w:ascii="Palatino Linotype" w:hAnsi="Palatino Linotype" w:cs="Arial"/>
          <w:sz w:val="24"/>
          <w:szCs w:val="24"/>
        </w:rPr>
        <w:t>manifestación alguna</w:t>
      </w:r>
      <w:r w:rsidR="008623E3">
        <w:rPr>
          <w:rFonts w:ascii="Palatino Linotype" w:hAnsi="Palatino Linotype" w:cs="Arial"/>
          <w:sz w:val="24"/>
          <w:szCs w:val="24"/>
        </w:rPr>
        <w:t>.</w:t>
      </w:r>
    </w:p>
    <w:p w:rsidR="001954CD" w:rsidRDefault="00F750DB" w:rsidP="002207BD">
      <w:pPr>
        <w:spacing w:before="240" w:after="240" w:line="360" w:lineRule="auto"/>
        <w:jc w:val="both"/>
        <w:rPr>
          <w:rFonts w:ascii="Palatino Linotype" w:hAnsi="Palatino Linotype" w:cs="Arial"/>
          <w:sz w:val="24"/>
          <w:szCs w:val="24"/>
        </w:rPr>
      </w:pPr>
      <w:r>
        <w:rPr>
          <w:noProof/>
          <w:lang w:eastAsia="es-MX"/>
        </w:rPr>
        <w:drawing>
          <wp:inline distT="0" distB="0" distL="0" distR="0" wp14:anchorId="0A9C7EFA" wp14:editId="4C6EF3FA">
            <wp:extent cx="5675049" cy="3220278"/>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933" t="10471" r="19784" b="27706"/>
                    <a:stretch/>
                  </pic:blipFill>
                  <pic:spPr bwMode="auto">
                    <a:xfrm>
                      <a:off x="0" y="0"/>
                      <a:ext cx="5695486" cy="3231875"/>
                    </a:xfrm>
                    <a:prstGeom prst="rect">
                      <a:avLst/>
                    </a:prstGeom>
                    <a:ln>
                      <a:noFill/>
                    </a:ln>
                    <a:extLst>
                      <a:ext uri="{53640926-AAD7-44D8-BBD7-CCE9431645EC}">
                        <a14:shadowObscured xmlns:a14="http://schemas.microsoft.com/office/drawing/2010/main"/>
                      </a:ext>
                    </a:extLst>
                  </pic:spPr>
                </pic:pic>
              </a:graphicData>
            </a:graphic>
          </wp:inline>
        </w:drawing>
      </w:r>
    </w:p>
    <w:p w:rsidR="00FE4E1B" w:rsidRDefault="00FE4E1B" w:rsidP="002207BD">
      <w:pPr>
        <w:spacing w:before="240" w:after="240" w:line="360" w:lineRule="auto"/>
        <w:jc w:val="both"/>
        <w:rPr>
          <w:rFonts w:ascii="Palatino Linotype" w:hAnsi="Palatino Linotype" w:cs="Arial"/>
          <w:b/>
          <w:sz w:val="24"/>
          <w:szCs w:val="24"/>
        </w:rPr>
      </w:pPr>
    </w:p>
    <w:p w:rsidR="00C44DA8" w:rsidRDefault="00C44DA8" w:rsidP="002207BD">
      <w:pPr>
        <w:spacing w:before="240" w:after="240" w:line="360" w:lineRule="auto"/>
        <w:jc w:val="both"/>
        <w:rPr>
          <w:rFonts w:ascii="Palatino Linotype" w:hAnsi="Palatino Linotype" w:cs="Arial"/>
          <w:sz w:val="24"/>
          <w:szCs w:val="24"/>
        </w:rPr>
      </w:pPr>
      <w:r w:rsidRPr="00C44DA8">
        <w:rPr>
          <w:rFonts w:ascii="Palatino Linotype" w:hAnsi="Palatino Linotype" w:cs="Arial"/>
          <w:b/>
          <w:sz w:val="24"/>
          <w:szCs w:val="24"/>
        </w:rPr>
        <w:t>SEXTO. De</w:t>
      </w:r>
      <w:r w:rsidR="00FE4E1B">
        <w:rPr>
          <w:rFonts w:ascii="Palatino Linotype" w:hAnsi="Palatino Linotype" w:cs="Arial"/>
          <w:b/>
          <w:sz w:val="24"/>
          <w:szCs w:val="24"/>
        </w:rPr>
        <w:t>l cierre del periodo de instrucción</w:t>
      </w:r>
      <w:r>
        <w:rPr>
          <w:rFonts w:ascii="Palatino Linotype" w:hAnsi="Palatino Linotype" w:cs="Arial"/>
          <w:b/>
          <w:sz w:val="24"/>
          <w:szCs w:val="24"/>
        </w:rPr>
        <w:t>.</w:t>
      </w:r>
      <w:r>
        <w:rPr>
          <w:rFonts w:ascii="Palatino Linotype" w:hAnsi="Palatino Linotype" w:cs="Arial"/>
          <w:sz w:val="24"/>
          <w:szCs w:val="24"/>
        </w:rPr>
        <w:t xml:space="preserve"> </w:t>
      </w:r>
    </w:p>
    <w:p w:rsidR="00076C8D" w:rsidRDefault="008623E3" w:rsidP="002207B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A68D6" w:rsidRPr="002207BD">
        <w:rPr>
          <w:rFonts w:ascii="Palatino Linotype" w:hAnsi="Palatino Linotype" w:cs="Arial"/>
          <w:sz w:val="24"/>
          <w:szCs w:val="24"/>
        </w:rPr>
        <w:t xml:space="preserve">no habiendo prueba pendiente por desahogar, ni documentos que integrar al expediente electrónico, se decretó el cierre de instrucción con fecha </w:t>
      </w:r>
      <w:r w:rsidR="00FE4E1B">
        <w:rPr>
          <w:rFonts w:ascii="Palatino Linotype" w:hAnsi="Palatino Linotype" w:cs="Arial"/>
          <w:sz w:val="24"/>
          <w:szCs w:val="24"/>
        </w:rPr>
        <w:t xml:space="preserve">dos de agosto </w:t>
      </w:r>
      <w:r w:rsidR="005A68D6" w:rsidRPr="002207BD">
        <w:rPr>
          <w:rFonts w:ascii="Palatino Linotype" w:hAnsi="Palatino Linotype" w:cs="Arial"/>
          <w:sz w:val="24"/>
          <w:szCs w:val="24"/>
        </w:rPr>
        <w:t>de dos mil dieciocho, en términos del artículo 185 fracción VI de la Ley de Transparencia y Acceso a la Información Pública del Estado de México y Municipios, ordenándose turnar el expediente a la resolución que en derecho proceda y</w:t>
      </w:r>
    </w:p>
    <w:p w:rsidR="00B1482C" w:rsidRDefault="00B1482C" w:rsidP="002207BD">
      <w:pPr>
        <w:spacing w:before="240" w:after="240" w:line="360" w:lineRule="auto"/>
        <w:jc w:val="both"/>
        <w:rPr>
          <w:rFonts w:ascii="Palatino Linotype" w:hAnsi="Palatino Linotype" w:cs="Arial"/>
          <w:sz w:val="24"/>
          <w:szCs w:val="24"/>
        </w:rPr>
      </w:pPr>
    </w:p>
    <w:p w:rsidR="00B1482C" w:rsidRDefault="00B1482C" w:rsidP="00B1482C">
      <w:pPr>
        <w:spacing w:before="240" w:after="240" w:line="360" w:lineRule="auto"/>
        <w:jc w:val="both"/>
        <w:rPr>
          <w:rFonts w:ascii="Palatino Linotype" w:hAnsi="Palatino Linotype" w:cs="Arial"/>
          <w:sz w:val="24"/>
          <w:szCs w:val="24"/>
        </w:rPr>
      </w:pPr>
      <w:r>
        <w:rPr>
          <w:rFonts w:ascii="Palatino Linotype" w:hAnsi="Palatino Linotype" w:cs="Arial"/>
          <w:b/>
          <w:bCs/>
          <w:sz w:val="24"/>
          <w:szCs w:val="24"/>
        </w:rPr>
        <w:lastRenderedPageBreak/>
        <w:t>SÉPTIMO. De la ampliación del término para resolver.</w:t>
      </w:r>
    </w:p>
    <w:p w:rsidR="00B1482C" w:rsidRPr="002207BD" w:rsidRDefault="00B1482C" w:rsidP="00B1482C">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En fecha veintiocho de agosto de dos mil dieciocho, se amplió el término para resolver el recurso de revisión en términos del artículo 181 párrafo tercero de la Ley de Transparencia y Acceso a la Información Pública del Estado de México y Municipios por un plazo de quince días hábiles; y</w:t>
      </w:r>
    </w:p>
    <w:p w:rsidR="006C515A" w:rsidRPr="002207BD" w:rsidRDefault="006C515A" w:rsidP="002207BD">
      <w:pPr>
        <w:spacing w:before="240" w:after="240" w:line="360" w:lineRule="auto"/>
        <w:jc w:val="both"/>
        <w:rPr>
          <w:rFonts w:ascii="Palatino Linotype" w:hAnsi="Palatino Linotype" w:cs="Arial"/>
          <w:sz w:val="24"/>
          <w:szCs w:val="24"/>
        </w:rPr>
      </w:pPr>
    </w:p>
    <w:p w:rsidR="00076C8D" w:rsidRPr="002207BD" w:rsidRDefault="00076C8D" w:rsidP="002207BD">
      <w:pPr>
        <w:spacing w:before="240" w:after="240" w:line="360" w:lineRule="auto"/>
        <w:jc w:val="center"/>
        <w:rPr>
          <w:rFonts w:ascii="Palatino Linotype" w:hAnsi="Palatino Linotype" w:cs="Arial"/>
          <w:b/>
          <w:sz w:val="24"/>
          <w:szCs w:val="24"/>
        </w:rPr>
      </w:pPr>
      <w:r w:rsidRPr="002207BD">
        <w:rPr>
          <w:rFonts w:ascii="Palatino Linotype" w:hAnsi="Palatino Linotype" w:cs="Arial"/>
          <w:b/>
          <w:sz w:val="24"/>
          <w:szCs w:val="24"/>
        </w:rPr>
        <w:t>C O N S I D E R A N D O</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PRIMERO. De la competencia</w:t>
      </w:r>
      <w:r w:rsidRPr="002207BD">
        <w:rPr>
          <w:rFonts w:ascii="Palatino Linotype" w:hAnsi="Palatino Linotype" w:cs="Arial"/>
          <w:sz w:val="24"/>
          <w:szCs w:val="24"/>
        </w:rPr>
        <w:t>.</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Este Instituto de Transparencia, Acceso a la Información Pública y Protección de Datos Personales del Estado de México y Municipios es competente para conocer y resolver los presentes recursos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Default="00076C8D" w:rsidP="002207BD">
      <w:pPr>
        <w:spacing w:before="240" w:after="240" w:line="360" w:lineRule="auto"/>
        <w:jc w:val="both"/>
        <w:rPr>
          <w:rFonts w:ascii="Palatino Linotype" w:hAnsi="Palatino Linotype" w:cs="Arial"/>
          <w:sz w:val="24"/>
          <w:szCs w:val="24"/>
        </w:rPr>
      </w:pPr>
    </w:p>
    <w:p w:rsidR="00B1482C" w:rsidRPr="002207BD" w:rsidRDefault="00B1482C" w:rsidP="002207BD">
      <w:pPr>
        <w:spacing w:before="240" w:after="240" w:line="360" w:lineRule="auto"/>
        <w:jc w:val="both"/>
        <w:rPr>
          <w:rFonts w:ascii="Palatino Linotype" w:hAnsi="Palatino Linotype" w:cs="Arial"/>
          <w:sz w:val="24"/>
          <w:szCs w:val="24"/>
        </w:rPr>
      </w:pPr>
    </w:p>
    <w:p w:rsidR="00076C8D" w:rsidRPr="002207BD" w:rsidRDefault="003749AD" w:rsidP="002207BD">
      <w:pPr>
        <w:pStyle w:val="Prrafodelista"/>
        <w:autoSpaceDE w:val="0"/>
        <w:autoSpaceDN w:val="0"/>
        <w:adjustRightInd w:val="0"/>
        <w:spacing w:before="240" w:after="240" w:line="360" w:lineRule="auto"/>
        <w:ind w:left="0"/>
        <w:jc w:val="both"/>
        <w:rPr>
          <w:rFonts w:ascii="Palatino Linotype" w:hAnsi="Palatino Linotype" w:cs="Arial"/>
          <w:b/>
        </w:rPr>
      </w:pPr>
      <w:r w:rsidRPr="002207BD">
        <w:rPr>
          <w:rFonts w:ascii="Palatino Linotype" w:hAnsi="Palatino Linotype" w:cs="Arial"/>
          <w:b/>
        </w:rPr>
        <w:lastRenderedPageBreak/>
        <w:t>SEGUNDO</w:t>
      </w:r>
      <w:r w:rsidR="00076C8D" w:rsidRPr="002207BD">
        <w:rPr>
          <w:rFonts w:ascii="Palatino Linotype" w:hAnsi="Palatino Linotype" w:cs="Arial"/>
          <w:b/>
        </w:rPr>
        <w:t>.</w:t>
      </w:r>
      <w:r w:rsidR="00E973BD">
        <w:rPr>
          <w:rFonts w:ascii="Palatino Linotype" w:hAnsi="Palatino Linotype" w:cs="Arial"/>
          <w:b/>
        </w:rPr>
        <w:t xml:space="preserve"> </w:t>
      </w:r>
      <w:r w:rsidR="00076C8D" w:rsidRPr="002207BD">
        <w:rPr>
          <w:rFonts w:ascii="Palatino Linotype" w:hAnsi="Palatino Linotype" w:cs="Arial"/>
          <w:b/>
        </w:rPr>
        <w:t xml:space="preserve">Sobre los alcances del recurso de revisión. </w:t>
      </w:r>
    </w:p>
    <w:p w:rsidR="00DC50BD" w:rsidRDefault="00DC50BD" w:rsidP="00DC50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DC50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r>
        <w:rPr>
          <w:rFonts w:ascii="Palatino Linotype" w:hAnsi="Palatino Linotype" w:cs="Arial"/>
          <w:b/>
        </w:rPr>
        <w:t>TERCERO</w:t>
      </w:r>
      <w:r w:rsidR="00FF61A8" w:rsidRPr="002207BD">
        <w:rPr>
          <w:rFonts w:ascii="Palatino Linotype" w:hAnsi="Palatino Linotype" w:cs="Arial"/>
          <w:b/>
        </w:rPr>
        <w:t>. De las causas de improcedencia.</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En el procedimiento de acceso</w:t>
      </w:r>
      <w:r w:rsidR="00992B24">
        <w:rPr>
          <w:rFonts w:ascii="Palatino Linotype" w:hAnsi="Palatino Linotype"/>
        </w:rPr>
        <w:t xml:space="preserve">, cancelación y oposición al tratamiento de datos personales y </w:t>
      </w:r>
      <w:r w:rsidRPr="002207BD">
        <w:rPr>
          <w:rFonts w:ascii="Palatino Linotype" w:hAnsi="Palatino Linotype"/>
        </w:rPr>
        <w:t xml:space="preserve">de los medios de impugnación de la materia, se advierten diversos supuestos de </w:t>
      </w:r>
      <w:proofErr w:type="spellStart"/>
      <w:r w:rsidRPr="002207BD">
        <w:rPr>
          <w:rFonts w:ascii="Palatino Linotype" w:hAnsi="Palatino Linotype"/>
        </w:rPr>
        <w:t>procedibilidad</w:t>
      </w:r>
      <w:proofErr w:type="spellEnd"/>
      <w:r w:rsidRPr="002207BD">
        <w:rPr>
          <w:rFonts w:ascii="Palatino Linotype" w:hAnsi="Palatino Linotype"/>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w:t>
      </w:r>
      <w:r w:rsidRPr="002207BD">
        <w:rPr>
          <w:rFonts w:ascii="Palatino Linotype" w:hAnsi="Palatino Linotype"/>
        </w:rPr>
        <w:lastRenderedPageBreak/>
        <w:t>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207BD">
        <w:rPr>
          <w:rFonts w:ascii="Palatino Linotype" w:hAnsi="Palatino Linotype"/>
          <w:vertAlign w:val="superscript"/>
        </w:rPr>
        <w:footnoteReference w:id="1"/>
      </w:r>
      <w:r w:rsidRPr="002207BD">
        <w:rPr>
          <w:rFonts w:ascii="Palatino Linotype" w:hAnsi="Palatino Linotype"/>
        </w:rPr>
        <w:t>.</w:t>
      </w:r>
    </w:p>
    <w:p w:rsidR="00B40BB3"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43376B" w:rsidRDefault="0043376B"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B1482C" w:rsidRDefault="00B1482C"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b/>
        </w:rPr>
        <w:lastRenderedPageBreak/>
        <w:t>CUARTO</w:t>
      </w:r>
      <w:r w:rsidR="00FF61A8" w:rsidRPr="002207BD">
        <w:rPr>
          <w:rFonts w:ascii="Palatino Linotype" w:hAnsi="Palatino Linotype" w:cs="Arial"/>
          <w:b/>
        </w:rPr>
        <w:t>.</w:t>
      </w:r>
      <w:r w:rsidR="00FF61A8" w:rsidRPr="002207BD">
        <w:rPr>
          <w:rFonts w:ascii="Palatino Linotype" w:hAnsi="Palatino Linotype" w:cs="Arial"/>
        </w:rPr>
        <w:t xml:space="preserve"> </w:t>
      </w:r>
      <w:r w:rsidR="00FF61A8" w:rsidRPr="002207BD">
        <w:rPr>
          <w:rFonts w:ascii="Palatino Linotype" w:hAnsi="Palatino Linotype" w:cs="Arial"/>
          <w:b/>
        </w:rPr>
        <w:t>Estudio y resolución del asunto.</w:t>
      </w:r>
    </w:p>
    <w:p w:rsidR="00A06D55" w:rsidRPr="002207BD" w:rsidRDefault="00A06D5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06D55" w:rsidRPr="002207BD" w:rsidRDefault="005B7E2D" w:rsidP="002207B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207BD">
        <w:rPr>
          <w:rFonts w:ascii="Palatino Linotype" w:hAnsi="Palatino Linotype" w:cs="Arial"/>
          <w:color w:val="000000" w:themeColor="text1"/>
        </w:rPr>
        <w:t>Primeramente, c</w:t>
      </w:r>
      <w:r w:rsidR="00A06D55" w:rsidRPr="002207BD">
        <w:rPr>
          <w:rFonts w:ascii="Palatino Linotype" w:hAnsi="Palatino Linotype" w:cs="Arial"/>
          <w:color w:val="000000" w:themeColor="text1"/>
        </w:rPr>
        <w:t>omo se enunció en los antecedentes de la presente resolución, l</w:t>
      </w:r>
      <w:r w:rsidR="00944B9B">
        <w:rPr>
          <w:rFonts w:ascii="Palatino Linotype" w:hAnsi="Palatino Linotype" w:cs="Arial"/>
          <w:color w:val="000000" w:themeColor="text1"/>
        </w:rPr>
        <w:t xml:space="preserve">a </w:t>
      </w:r>
      <w:r w:rsidR="00944B9B" w:rsidRPr="003F2C47">
        <w:rPr>
          <w:rFonts w:ascii="Palatino Linotype" w:hAnsi="Palatino Linotype" w:cs="Arial"/>
          <w:b/>
          <w:color w:val="000000" w:themeColor="text1"/>
        </w:rPr>
        <w:t>Recurrente</w:t>
      </w:r>
      <w:r w:rsidR="00944B9B">
        <w:rPr>
          <w:rFonts w:ascii="Palatino Linotype" w:hAnsi="Palatino Linotype" w:cs="Arial"/>
          <w:color w:val="000000" w:themeColor="text1"/>
        </w:rPr>
        <w:t xml:space="preserve"> </w:t>
      </w:r>
      <w:r w:rsidR="00A06D55" w:rsidRPr="002207BD">
        <w:rPr>
          <w:rFonts w:ascii="Palatino Linotype" w:hAnsi="Palatino Linotype" w:cs="Arial"/>
          <w:color w:val="000000" w:themeColor="text1"/>
        </w:rPr>
        <w:t>solicita lo siguiente:</w:t>
      </w:r>
    </w:p>
    <w:p w:rsidR="005B7E2D" w:rsidRPr="005412B1" w:rsidRDefault="008F3BC9" w:rsidP="008F3BC9">
      <w:pPr>
        <w:autoSpaceDE w:val="0"/>
        <w:autoSpaceDN w:val="0"/>
        <w:adjustRightInd w:val="0"/>
        <w:spacing w:before="240" w:after="240" w:line="240" w:lineRule="auto"/>
        <w:ind w:left="567" w:right="566"/>
        <w:jc w:val="both"/>
        <w:rPr>
          <w:rFonts w:ascii="Palatino Linotype" w:hAnsi="Palatino Linotype" w:cs="Arial"/>
          <w:color w:val="000000" w:themeColor="text1"/>
          <w:sz w:val="24"/>
          <w:szCs w:val="24"/>
        </w:rPr>
      </w:pPr>
      <w:r w:rsidRPr="005412B1">
        <w:rPr>
          <w:rFonts w:ascii="Palatino Linotype" w:hAnsi="Palatino Linotype" w:cs="Arial"/>
          <w:i/>
          <w:color w:val="000000" w:themeColor="text1"/>
          <w:sz w:val="24"/>
          <w:szCs w:val="24"/>
        </w:rPr>
        <w:t>“</w:t>
      </w:r>
      <w:r w:rsidR="000C5EEA" w:rsidRPr="007E74E2">
        <w:rPr>
          <w:rFonts w:ascii="Palatino Linotype" w:eastAsia="Times New Roman" w:hAnsi="Palatino Linotype" w:cs="Times New Roman"/>
          <w:i/>
          <w:sz w:val="24"/>
          <w:szCs w:val="24"/>
          <w:lang w:eastAsia="es-ES"/>
        </w:rPr>
        <w:t xml:space="preserve">solicito el </w:t>
      </w:r>
      <w:proofErr w:type="spellStart"/>
      <w:r w:rsidR="000C5EEA" w:rsidRPr="007E74E2">
        <w:rPr>
          <w:rFonts w:ascii="Palatino Linotype" w:eastAsia="Times New Roman" w:hAnsi="Palatino Linotype" w:cs="Times New Roman"/>
          <w:i/>
          <w:sz w:val="24"/>
          <w:szCs w:val="24"/>
          <w:lang w:eastAsia="es-ES"/>
        </w:rPr>
        <w:t>padron</w:t>
      </w:r>
      <w:proofErr w:type="spellEnd"/>
      <w:r w:rsidR="000C5EEA" w:rsidRPr="007E74E2">
        <w:rPr>
          <w:rFonts w:ascii="Palatino Linotype" w:eastAsia="Times New Roman" w:hAnsi="Palatino Linotype" w:cs="Times New Roman"/>
          <w:i/>
          <w:sz w:val="24"/>
          <w:szCs w:val="24"/>
          <w:lang w:eastAsia="es-ES"/>
        </w:rPr>
        <w:t xml:space="preserve"> de beneficiarios de cuarto adicional, aplicados en 2016 y 2017, ya sea de </w:t>
      </w:r>
      <w:proofErr w:type="spellStart"/>
      <w:r w:rsidR="000C5EEA" w:rsidRPr="007E74E2">
        <w:rPr>
          <w:rFonts w:ascii="Palatino Linotype" w:eastAsia="Times New Roman" w:hAnsi="Palatino Linotype" w:cs="Times New Roman"/>
          <w:i/>
          <w:sz w:val="24"/>
          <w:szCs w:val="24"/>
          <w:lang w:eastAsia="es-ES"/>
        </w:rPr>
        <w:t>sedatu</w:t>
      </w:r>
      <w:proofErr w:type="spellEnd"/>
      <w:r w:rsidR="000C5EEA" w:rsidRPr="007E74E2">
        <w:rPr>
          <w:rFonts w:ascii="Palatino Linotype" w:eastAsia="Times New Roman" w:hAnsi="Palatino Linotype" w:cs="Times New Roman"/>
          <w:i/>
          <w:sz w:val="24"/>
          <w:szCs w:val="24"/>
          <w:lang w:eastAsia="es-ES"/>
        </w:rPr>
        <w:t xml:space="preserve">, </w:t>
      </w:r>
      <w:proofErr w:type="spellStart"/>
      <w:proofErr w:type="gramStart"/>
      <w:r w:rsidR="000C5EEA" w:rsidRPr="007E74E2">
        <w:rPr>
          <w:rFonts w:ascii="Palatino Linotype" w:eastAsia="Times New Roman" w:hAnsi="Palatino Linotype" w:cs="Times New Roman"/>
          <w:i/>
          <w:sz w:val="24"/>
          <w:szCs w:val="24"/>
          <w:lang w:eastAsia="es-ES"/>
        </w:rPr>
        <w:t>sedesol</w:t>
      </w:r>
      <w:proofErr w:type="spellEnd"/>
      <w:r w:rsidR="000C5EEA" w:rsidRPr="007E74E2">
        <w:rPr>
          <w:rFonts w:ascii="Palatino Linotype" w:eastAsia="Times New Roman" w:hAnsi="Palatino Linotype" w:cs="Times New Roman"/>
          <w:i/>
          <w:sz w:val="24"/>
          <w:szCs w:val="24"/>
          <w:lang w:eastAsia="es-ES"/>
        </w:rPr>
        <w:t xml:space="preserve"> ,</w:t>
      </w:r>
      <w:proofErr w:type="gramEnd"/>
      <w:r w:rsidR="000C5EEA" w:rsidRPr="007E74E2">
        <w:rPr>
          <w:rFonts w:ascii="Palatino Linotype" w:eastAsia="Times New Roman" w:hAnsi="Palatino Linotype" w:cs="Times New Roman"/>
          <w:i/>
          <w:sz w:val="24"/>
          <w:szCs w:val="24"/>
          <w:lang w:eastAsia="es-ES"/>
        </w:rPr>
        <w:t xml:space="preserve"> </w:t>
      </w:r>
      <w:proofErr w:type="spellStart"/>
      <w:r w:rsidR="000C5EEA" w:rsidRPr="007E74E2">
        <w:rPr>
          <w:rFonts w:ascii="Palatino Linotype" w:eastAsia="Times New Roman" w:hAnsi="Palatino Linotype" w:cs="Times New Roman"/>
          <w:i/>
          <w:sz w:val="24"/>
          <w:szCs w:val="24"/>
          <w:lang w:eastAsia="es-ES"/>
        </w:rPr>
        <w:t>fais</w:t>
      </w:r>
      <w:proofErr w:type="spellEnd"/>
      <w:r w:rsidR="000C5EEA" w:rsidRPr="007E74E2">
        <w:rPr>
          <w:rFonts w:ascii="Palatino Linotype" w:eastAsia="Times New Roman" w:hAnsi="Palatino Linotype" w:cs="Times New Roman"/>
          <w:i/>
          <w:sz w:val="24"/>
          <w:szCs w:val="24"/>
          <w:lang w:eastAsia="es-ES"/>
        </w:rPr>
        <w:t xml:space="preserve"> o </w:t>
      </w:r>
      <w:proofErr w:type="spellStart"/>
      <w:r w:rsidR="000C5EEA" w:rsidRPr="007E74E2">
        <w:rPr>
          <w:rFonts w:ascii="Palatino Linotype" w:eastAsia="Times New Roman" w:hAnsi="Palatino Linotype" w:cs="Times New Roman"/>
          <w:i/>
          <w:sz w:val="24"/>
          <w:szCs w:val="24"/>
          <w:lang w:eastAsia="es-ES"/>
        </w:rPr>
        <w:t>fise</w:t>
      </w:r>
      <w:proofErr w:type="spellEnd"/>
      <w:r w:rsidR="000C5EEA" w:rsidRPr="007E74E2">
        <w:rPr>
          <w:rFonts w:ascii="Palatino Linotype" w:eastAsia="Times New Roman" w:hAnsi="Palatino Linotype" w:cs="Times New Roman"/>
          <w:i/>
          <w:sz w:val="24"/>
          <w:szCs w:val="24"/>
          <w:lang w:eastAsia="es-ES"/>
        </w:rPr>
        <w:t>, de huertos familiares, invernaderos, de tinacos con sus fotos respectivas</w:t>
      </w:r>
      <w:r w:rsidR="00BA7BCA" w:rsidRPr="008068F7">
        <w:rPr>
          <w:rFonts w:ascii="Palatino Linotype" w:eastAsia="Times New Roman" w:hAnsi="Palatino Linotype" w:cs="Times New Roman"/>
          <w:i/>
          <w:sz w:val="24"/>
          <w:szCs w:val="24"/>
          <w:lang w:eastAsia="es-ES"/>
        </w:rPr>
        <w:t xml:space="preserve">” </w:t>
      </w:r>
      <w:r w:rsidR="00BA7BCA" w:rsidRPr="008068F7">
        <w:rPr>
          <w:rFonts w:ascii="Palatino Linotype" w:hAnsi="Palatino Linotype" w:cs="Arial"/>
          <w:i/>
          <w:sz w:val="24"/>
          <w:szCs w:val="24"/>
        </w:rPr>
        <w:t>[Sic]</w:t>
      </w:r>
    </w:p>
    <w:p w:rsidR="004D26C8" w:rsidRDefault="00944B9B" w:rsidP="006F024B">
      <w:pPr>
        <w:spacing w:before="240" w:after="240" w:line="360" w:lineRule="auto"/>
        <w:jc w:val="both"/>
        <w:rPr>
          <w:rFonts w:ascii="Palatino Linotype" w:hAnsi="Palatino Linotype" w:cs="Arial"/>
          <w:color w:val="000000" w:themeColor="text1"/>
          <w:sz w:val="24"/>
          <w:szCs w:val="24"/>
        </w:rPr>
      </w:pPr>
      <w:r w:rsidRPr="003F2C47">
        <w:rPr>
          <w:rFonts w:ascii="Palatino Linotype" w:hAnsi="Palatino Linotype" w:cs="Arial"/>
          <w:color w:val="000000" w:themeColor="text1"/>
          <w:sz w:val="24"/>
          <w:szCs w:val="24"/>
        </w:rPr>
        <w:t xml:space="preserve">Al respecto, </w:t>
      </w:r>
      <w:r w:rsidR="00D60303">
        <w:rPr>
          <w:rFonts w:ascii="Palatino Linotype" w:hAnsi="Palatino Linotype" w:cs="Arial"/>
          <w:color w:val="000000" w:themeColor="text1"/>
          <w:sz w:val="24"/>
          <w:szCs w:val="24"/>
        </w:rPr>
        <w:t xml:space="preserve">la parte medular de la respuesta del </w:t>
      </w:r>
      <w:r w:rsidR="004D26C8" w:rsidRPr="003F2C47">
        <w:rPr>
          <w:rFonts w:ascii="Palatino Linotype" w:hAnsi="Palatino Linotype" w:cs="Arial"/>
          <w:b/>
          <w:color w:val="000000" w:themeColor="text1"/>
          <w:sz w:val="24"/>
          <w:szCs w:val="24"/>
        </w:rPr>
        <w:t>Sujeto Obligado</w:t>
      </w:r>
      <w:r w:rsidR="004D26C8" w:rsidRPr="003F2C47">
        <w:rPr>
          <w:rFonts w:ascii="Palatino Linotype" w:hAnsi="Palatino Linotype" w:cs="Arial"/>
          <w:color w:val="000000" w:themeColor="text1"/>
          <w:sz w:val="24"/>
          <w:szCs w:val="24"/>
        </w:rPr>
        <w:t xml:space="preserve"> consistente en:</w:t>
      </w:r>
    </w:p>
    <w:p w:rsidR="00D60303" w:rsidRDefault="00D60303" w:rsidP="00D60303">
      <w:pPr>
        <w:spacing w:before="120" w:after="120" w:line="240" w:lineRule="auto"/>
        <w:ind w:left="567" w:right="567"/>
        <w:jc w:val="both"/>
        <w:rPr>
          <w:rFonts w:ascii="Palatino Linotype" w:hAnsi="Palatino Linotype" w:cs="Arial"/>
          <w:color w:val="000000" w:themeColor="text1"/>
          <w:sz w:val="24"/>
          <w:szCs w:val="24"/>
        </w:rPr>
      </w:pPr>
      <w:r>
        <w:rPr>
          <w:rFonts w:ascii="Palatino Linotype" w:eastAsia="Times New Roman" w:hAnsi="Palatino Linotype" w:cs="Times New Roman"/>
          <w:i/>
          <w:sz w:val="24"/>
          <w:szCs w:val="24"/>
          <w:lang w:eastAsia="es-MX"/>
        </w:rPr>
        <w:t>“</w:t>
      </w:r>
      <w:r w:rsidR="00A021FC">
        <w:rPr>
          <w:rFonts w:ascii="Palatino Linotype" w:eastAsia="Times New Roman" w:hAnsi="Palatino Linotype" w:cs="Times New Roman"/>
          <w:i/>
          <w:sz w:val="24"/>
          <w:szCs w:val="24"/>
          <w:lang w:eastAsia="es-MX"/>
        </w:rPr>
        <w:t xml:space="preserve">… </w:t>
      </w:r>
      <w:r w:rsidR="00A021FC" w:rsidRPr="00F750DB">
        <w:rPr>
          <w:rFonts w:ascii="Palatino Linotype" w:eastAsia="Times New Roman" w:hAnsi="Palatino Linotype" w:cs="Times New Roman"/>
          <w:i/>
          <w:sz w:val="24"/>
          <w:szCs w:val="24"/>
          <w:lang w:eastAsia="es-MX"/>
        </w:rPr>
        <w:t xml:space="preserve">En atención a su solicitud le comento que como usted menciona los apoyo son entregados por la Secretaría de Desarrollo Agrario, Territorial y Urbano (SEDATU), Secretaría de Agricultura, Ganadería, Desarrollo Rural, Pesca y Alimentación de Gobierno Federal y Secretaría de Desarrollo Social del Estado de México (SEDESEM), por lo que dichas Secretarías son las encargadas de generar y administrar la información que usted requiere, ya que el Ayuntamiento de </w:t>
      </w:r>
      <w:proofErr w:type="spellStart"/>
      <w:r w:rsidR="00A021FC" w:rsidRPr="00F750DB">
        <w:rPr>
          <w:rFonts w:ascii="Palatino Linotype" w:eastAsia="Times New Roman" w:hAnsi="Palatino Linotype" w:cs="Times New Roman"/>
          <w:i/>
          <w:sz w:val="24"/>
          <w:szCs w:val="24"/>
          <w:lang w:eastAsia="es-MX"/>
        </w:rPr>
        <w:t>Temoaya</w:t>
      </w:r>
      <w:proofErr w:type="spellEnd"/>
      <w:r w:rsidR="00A021FC" w:rsidRPr="00F750DB">
        <w:rPr>
          <w:rFonts w:ascii="Palatino Linotype" w:eastAsia="Times New Roman" w:hAnsi="Palatino Linotype" w:cs="Times New Roman"/>
          <w:i/>
          <w:sz w:val="24"/>
          <w:szCs w:val="24"/>
          <w:lang w:eastAsia="es-MX"/>
        </w:rPr>
        <w:t xml:space="preserve"> únicamente es un enlace para la entrega de los apoyos otorgados por los distintos </w:t>
      </w:r>
      <w:proofErr w:type="spellStart"/>
      <w:r w:rsidR="00A021FC" w:rsidRPr="00F750DB">
        <w:rPr>
          <w:rFonts w:ascii="Palatino Linotype" w:eastAsia="Times New Roman" w:hAnsi="Palatino Linotype" w:cs="Times New Roman"/>
          <w:i/>
          <w:sz w:val="24"/>
          <w:szCs w:val="24"/>
          <w:lang w:eastAsia="es-MX"/>
        </w:rPr>
        <w:t>ordenes</w:t>
      </w:r>
      <w:proofErr w:type="spellEnd"/>
      <w:r w:rsidR="00A021FC" w:rsidRPr="00F750DB">
        <w:rPr>
          <w:rFonts w:ascii="Palatino Linotype" w:eastAsia="Times New Roman" w:hAnsi="Palatino Linotype" w:cs="Times New Roman"/>
          <w:i/>
          <w:sz w:val="24"/>
          <w:szCs w:val="24"/>
          <w:lang w:eastAsia="es-MX"/>
        </w:rPr>
        <w:t xml:space="preserve"> de gobierno</w:t>
      </w:r>
      <w:r w:rsidR="00A021FC">
        <w:rPr>
          <w:rFonts w:ascii="Palatino Linotype" w:eastAsia="Times New Roman" w:hAnsi="Palatino Linotype" w:cs="Times New Roman"/>
          <w:i/>
          <w:sz w:val="24"/>
          <w:szCs w:val="24"/>
          <w:lang w:eastAsia="es-MX"/>
        </w:rPr>
        <w:t>…</w:t>
      </w:r>
      <w:r>
        <w:rPr>
          <w:rFonts w:ascii="Palatino Linotype" w:eastAsia="Times New Roman" w:hAnsi="Palatino Linotype" w:cs="Times New Roman"/>
          <w:i/>
          <w:sz w:val="24"/>
          <w:szCs w:val="24"/>
          <w:lang w:eastAsia="es-MX"/>
        </w:rPr>
        <w:t>”</w:t>
      </w:r>
    </w:p>
    <w:p w:rsidR="00930D8C" w:rsidRDefault="00930D8C" w:rsidP="00112330">
      <w:pPr>
        <w:spacing w:before="240" w:after="240" w:line="360" w:lineRule="auto"/>
        <w:jc w:val="both"/>
        <w:rPr>
          <w:rStyle w:val="Hipervnculo"/>
          <w:rFonts w:ascii="Palatino Linotype" w:hAnsi="Palatino Linotype" w:cs="Arial"/>
          <w:bCs/>
          <w:i/>
          <w:color w:val="000000" w:themeColor="text1"/>
          <w:sz w:val="24"/>
          <w:szCs w:val="24"/>
          <w:u w:val="none"/>
        </w:rPr>
      </w:pPr>
      <w:r>
        <w:rPr>
          <w:rFonts w:ascii="Palatino Linotype" w:hAnsi="Palatino Linotype" w:cs="Arial"/>
          <w:color w:val="000000" w:themeColor="text1"/>
          <w:sz w:val="24"/>
          <w:szCs w:val="24"/>
        </w:rPr>
        <w:lastRenderedPageBreak/>
        <w:t xml:space="preserve">Asimismo, la parte medular de la respuesta emitida por el Servidor Público Habilitado, que el </w:t>
      </w:r>
      <w:r w:rsidRPr="00930D8C">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adjunto a su respuesta a través del archivo electrónico denominado “</w:t>
      </w:r>
      <w:r>
        <w:rPr>
          <w:rStyle w:val="Hipervnculo"/>
          <w:rFonts w:ascii="Palatino Linotype" w:hAnsi="Palatino Linotype" w:cs="Arial"/>
          <w:bCs/>
          <w:i/>
          <w:color w:val="000000" w:themeColor="text1"/>
          <w:sz w:val="24"/>
          <w:szCs w:val="24"/>
          <w:u w:val="none"/>
        </w:rPr>
        <w:t>2</w:t>
      </w:r>
      <w:r w:rsidRPr="00FB50F5">
        <w:rPr>
          <w:rStyle w:val="Hipervnculo"/>
          <w:rFonts w:ascii="Palatino Linotype" w:hAnsi="Palatino Linotype" w:cs="Arial"/>
          <w:bCs/>
          <w:i/>
          <w:color w:val="000000" w:themeColor="text1"/>
          <w:sz w:val="24"/>
          <w:szCs w:val="24"/>
          <w:u w:val="none"/>
        </w:rPr>
        <w:t>.pdf</w:t>
      </w:r>
      <w:r>
        <w:rPr>
          <w:rStyle w:val="Hipervnculo"/>
          <w:rFonts w:ascii="Palatino Linotype" w:hAnsi="Palatino Linotype" w:cs="Arial"/>
          <w:bCs/>
          <w:i/>
          <w:color w:val="000000" w:themeColor="text1"/>
          <w:sz w:val="24"/>
          <w:szCs w:val="24"/>
          <w:u w:val="none"/>
        </w:rPr>
        <w:t xml:space="preserve">” </w:t>
      </w:r>
    </w:p>
    <w:p w:rsidR="00444406" w:rsidRDefault="00444406" w:rsidP="00112330">
      <w:pPr>
        <w:spacing w:before="240" w:after="240" w:line="360" w:lineRule="auto"/>
        <w:jc w:val="both"/>
        <w:rPr>
          <w:rFonts w:ascii="Palatino Linotype" w:hAnsi="Palatino Linotype" w:cs="Arial"/>
          <w:color w:val="000000" w:themeColor="text1"/>
          <w:sz w:val="24"/>
          <w:szCs w:val="24"/>
        </w:rPr>
      </w:pPr>
      <w:r>
        <w:rPr>
          <w:noProof/>
          <w:lang w:eastAsia="es-MX"/>
        </w:rPr>
        <w:drawing>
          <wp:inline distT="0" distB="0" distL="0" distR="0" wp14:anchorId="57AF85B4" wp14:editId="4D99BA35">
            <wp:extent cx="5414838" cy="216016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96" t="38890" r="21452" b="18732"/>
                    <a:stretch/>
                  </pic:blipFill>
                  <pic:spPr bwMode="auto">
                    <a:xfrm>
                      <a:off x="0" y="0"/>
                      <a:ext cx="5450612" cy="2174433"/>
                    </a:xfrm>
                    <a:prstGeom prst="rect">
                      <a:avLst/>
                    </a:prstGeom>
                    <a:ln>
                      <a:noFill/>
                    </a:ln>
                    <a:extLst>
                      <a:ext uri="{53640926-AAD7-44D8-BBD7-CCE9431645EC}">
                        <a14:shadowObscured xmlns:a14="http://schemas.microsoft.com/office/drawing/2010/main"/>
                      </a:ext>
                    </a:extLst>
                  </pic:spPr>
                </pic:pic>
              </a:graphicData>
            </a:graphic>
          </wp:inline>
        </w:drawing>
      </w:r>
    </w:p>
    <w:p w:rsidR="0086102E" w:rsidRDefault="00930D8C" w:rsidP="00112330">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E</w:t>
      </w:r>
      <w:r w:rsidR="00444406">
        <w:rPr>
          <w:rFonts w:ascii="Palatino Linotype" w:hAnsi="Palatino Linotype" w:cs="Arial"/>
          <w:color w:val="000000" w:themeColor="text1"/>
          <w:sz w:val="24"/>
          <w:szCs w:val="24"/>
        </w:rPr>
        <w:t xml:space="preserve">n este sentido, de un simple análisis integral a respuesta del </w:t>
      </w:r>
      <w:r w:rsidRPr="00930D8C">
        <w:rPr>
          <w:rFonts w:ascii="Palatino Linotype" w:hAnsi="Palatino Linotype" w:cs="Arial"/>
          <w:b/>
          <w:color w:val="000000" w:themeColor="text1"/>
          <w:sz w:val="24"/>
          <w:szCs w:val="24"/>
        </w:rPr>
        <w:t>Sujeto Obligado</w:t>
      </w:r>
      <w:r w:rsidR="00444406" w:rsidRPr="00444406">
        <w:rPr>
          <w:rFonts w:ascii="Palatino Linotype" w:hAnsi="Palatino Linotype" w:cs="Arial"/>
          <w:color w:val="000000" w:themeColor="text1"/>
          <w:sz w:val="24"/>
          <w:szCs w:val="24"/>
        </w:rPr>
        <w:t>,</w:t>
      </w:r>
      <w:r w:rsidR="00444406">
        <w:rPr>
          <w:rFonts w:ascii="Palatino Linotype" w:hAnsi="Palatino Linotype" w:cs="Arial"/>
          <w:b/>
          <w:color w:val="000000" w:themeColor="text1"/>
          <w:sz w:val="24"/>
          <w:szCs w:val="24"/>
        </w:rPr>
        <w:t xml:space="preserve"> </w:t>
      </w:r>
      <w:r w:rsidR="00444406">
        <w:rPr>
          <w:rFonts w:ascii="Palatino Linotype" w:hAnsi="Palatino Linotype" w:cs="Arial"/>
          <w:color w:val="000000" w:themeColor="text1"/>
          <w:sz w:val="24"/>
          <w:szCs w:val="24"/>
        </w:rPr>
        <w:t xml:space="preserve">se puede concluir que éste </w:t>
      </w:r>
      <w:r>
        <w:rPr>
          <w:rFonts w:ascii="Palatino Linotype" w:hAnsi="Palatino Linotype" w:cs="Arial"/>
          <w:color w:val="000000" w:themeColor="text1"/>
          <w:sz w:val="24"/>
          <w:szCs w:val="24"/>
        </w:rPr>
        <w:t xml:space="preserve">acepta su participación en </w:t>
      </w:r>
      <w:r w:rsidR="0086102E">
        <w:rPr>
          <w:rFonts w:ascii="Palatino Linotype" w:hAnsi="Palatino Linotype" w:cs="Arial"/>
          <w:color w:val="000000" w:themeColor="text1"/>
          <w:sz w:val="24"/>
          <w:szCs w:val="24"/>
        </w:rPr>
        <w:t xml:space="preserve">los años 2016 y 2017 respecto a </w:t>
      </w:r>
      <w:r>
        <w:rPr>
          <w:rFonts w:ascii="Palatino Linotype" w:hAnsi="Palatino Linotype" w:cs="Arial"/>
          <w:color w:val="000000" w:themeColor="text1"/>
          <w:sz w:val="24"/>
          <w:szCs w:val="24"/>
        </w:rPr>
        <w:t>la</w:t>
      </w:r>
      <w:r w:rsidR="00444406">
        <w:rPr>
          <w:rFonts w:ascii="Palatino Linotype" w:hAnsi="Palatino Linotype" w:cs="Arial"/>
          <w:color w:val="000000" w:themeColor="text1"/>
          <w:sz w:val="24"/>
          <w:szCs w:val="24"/>
        </w:rPr>
        <w:t xml:space="preserve"> gestión de cuartos adicionales por parte de la Secretaría de Desarrollo Agrario, Territorial y Urbano</w:t>
      </w:r>
      <w:r>
        <w:rPr>
          <w:rFonts w:ascii="Palatino Linotype" w:hAnsi="Palatino Linotype" w:cs="Arial"/>
          <w:color w:val="000000" w:themeColor="text1"/>
          <w:sz w:val="24"/>
          <w:szCs w:val="24"/>
        </w:rPr>
        <w:t xml:space="preserve"> </w:t>
      </w:r>
      <w:r w:rsidR="00444406">
        <w:rPr>
          <w:rFonts w:ascii="Palatino Linotype" w:hAnsi="Palatino Linotype" w:cs="Arial"/>
          <w:color w:val="000000" w:themeColor="text1"/>
          <w:sz w:val="24"/>
          <w:szCs w:val="24"/>
        </w:rPr>
        <w:t>(en lo subsecuente SEDATU)</w:t>
      </w:r>
      <w:r w:rsidR="0086102E">
        <w:rPr>
          <w:rFonts w:ascii="Palatino Linotype" w:hAnsi="Palatino Linotype" w:cs="Arial"/>
          <w:color w:val="000000" w:themeColor="text1"/>
          <w:sz w:val="24"/>
          <w:szCs w:val="24"/>
        </w:rPr>
        <w:t>;</w:t>
      </w:r>
      <w:r w:rsidR="00444406">
        <w:rPr>
          <w:rFonts w:ascii="Palatino Linotype" w:hAnsi="Palatino Linotype" w:cs="Arial"/>
          <w:color w:val="000000" w:themeColor="text1"/>
          <w:sz w:val="24"/>
          <w:szCs w:val="24"/>
        </w:rPr>
        <w:t xml:space="preserve"> </w:t>
      </w:r>
      <w:r w:rsidR="0086102E">
        <w:rPr>
          <w:rFonts w:ascii="Palatino Linotype" w:hAnsi="Palatino Linotype" w:cs="Arial"/>
          <w:color w:val="000000" w:themeColor="text1"/>
          <w:sz w:val="24"/>
          <w:szCs w:val="24"/>
        </w:rPr>
        <w:t xml:space="preserve">en el año 2017, acepta su participación respecto a la entrega de </w:t>
      </w:r>
      <w:r w:rsidR="00CE4A98">
        <w:rPr>
          <w:rFonts w:ascii="Palatino Linotype" w:hAnsi="Palatino Linotype" w:cs="Arial"/>
          <w:color w:val="000000" w:themeColor="text1"/>
          <w:sz w:val="24"/>
          <w:szCs w:val="24"/>
        </w:rPr>
        <w:t>huertos familiares por parte de la Secretaría de Agricultura, Ganadería, Desarrollo Rural, Pesca y Alimentación (</w:t>
      </w:r>
      <w:r w:rsidR="00D1174A">
        <w:rPr>
          <w:rFonts w:ascii="Palatino Linotype" w:hAnsi="Palatino Linotype" w:cs="Arial"/>
          <w:color w:val="000000" w:themeColor="text1"/>
          <w:sz w:val="24"/>
          <w:szCs w:val="24"/>
        </w:rPr>
        <w:t xml:space="preserve">en lo subsecuente </w:t>
      </w:r>
      <w:r w:rsidR="00CE4A98">
        <w:rPr>
          <w:rFonts w:ascii="Palatino Linotype" w:hAnsi="Palatino Linotype" w:cs="Arial"/>
          <w:color w:val="000000" w:themeColor="text1"/>
          <w:sz w:val="24"/>
          <w:szCs w:val="24"/>
        </w:rPr>
        <w:t>SAGARPA)</w:t>
      </w:r>
      <w:r w:rsidR="0086102E">
        <w:rPr>
          <w:rFonts w:ascii="Palatino Linotype" w:hAnsi="Palatino Linotype" w:cs="Arial"/>
          <w:color w:val="000000" w:themeColor="text1"/>
          <w:sz w:val="24"/>
          <w:szCs w:val="24"/>
        </w:rPr>
        <w:t>; en el año 2016</w:t>
      </w:r>
      <w:r w:rsidR="00CE4A98">
        <w:rPr>
          <w:rFonts w:ascii="Palatino Linotype" w:hAnsi="Palatino Linotype" w:cs="Arial"/>
          <w:color w:val="000000" w:themeColor="text1"/>
          <w:sz w:val="24"/>
          <w:szCs w:val="24"/>
        </w:rPr>
        <w:t xml:space="preserve">, </w:t>
      </w:r>
      <w:r w:rsidR="0086102E">
        <w:rPr>
          <w:rFonts w:ascii="Palatino Linotype" w:hAnsi="Palatino Linotype" w:cs="Arial"/>
          <w:color w:val="000000" w:themeColor="text1"/>
          <w:sz w:val="24"/>
          <w:szCs w:val="24"/>
        </w:rPr>
        <w:t xml:space="preserve">reconoce participación en el </w:t>
      </w:r>
      <w:r w:rsidR="00CE4A98">
        <w:rPr>
          <w:rFonts w:ascii="Palatino Linotype" w:hAnsi="Palatino Linotype" w:cs="Arial"/>
          <w:color w:val="000000" w:themeColor="text1"/>
          <w:sz w:val="24"/>
          <w:szCs w:val="24"/>
        </w:rPr>
        <w:t xml:space="preserve">entrega de tinacos por parte de la </w:t>
      </w:r>
      <w:r w:rsidR="0086102E">
        <w:rPr>
          <w:rFonts w:ascii="Palatino Linotype" w:hAnsi="Palatino Linotype" w:cs="Arial"/>
          <w:color w:val="000000" w:themeColor="text1"/>
          <w:sz w:val="24"/>
          <w:szCs w:val="24"/>
        </w:rPr>
        <w:t xml:space="preserve">Secretaría de Desarrollo Social del Estado de México (SEDESEM); y, manifiesta que en el presente trienio no se realizaron gestiones vinculadas con apoyo de invernaderos. Cabe precisar que </w:t>
      </w:r>
      <w:r w:rsidR="0086102E" w:rsidRPr="0086102E">
        <w:rPr>
          <w:rFonts w:ascii="Palatino Linotype" w:hAnsi="Palatino Linotype" w:cs="Arial"/>
          <w:b/>
          <w:color w:val="000000" w:themeColor="text1"/>
          <w:sz w:val="24"/>
          <w:szCs w:val="24"/>
        </w:rPr>
        <w:t>Sujeto Obligado</w:t>
      </w:r>
      <w:r w:rsidR="0086102E">
        <w:rPr>
          <w:rFonts w:ascii="Palatino Linotype" w:hAnsi="Palatino Linotype" w:cs="Arial"/>
          <w:color w:val="000000" w:themeColor="text1"/>
          <w:sz w:val="24"/>
          <w:szCs w:val="24"/>
        </w:rPr>
        <w:t xml:space="preserve"> </w:t>
      </w:r>
      <w:r w:rsidR="008540D7">
        <w:rPr>
          <w:rFonts w:ascii="Palatino Linotype" w:hAnsi="Palatino Linotype" w:cs="Arial"/>
          <w:color w:val="000000" w:themeColor="text1"/>
          <w:sz w:val="24"/>
          <w:szCs w:val="24"/>
        </w:rPr>
        <w:t xml:space="preserve">manifestó no poseer </w:t>
      </w:r>
      <w:r w:rsidR="0086102E">
        <w:rPr>
          <w:rFonts w:ascii="Palatino Linotype" w:hAnsi="Palatino Linotype" w:cs="Arial"/>
          <w:color w:val="000000" w:themeColor="text1"/>
          <w:sz w:val="24"/>
          <w:szCs w:val="24"/>
        </w:rPr>
        <w:t xml:space="preserve">el padrón de beneficiarios y las evidencias </w:t>
      </w:r>
      <w:r w:rsidR="008540D7">
        <w:rPr>
          <w:rFonts w:ascii="Palatino Linotype" w:hAnsi="Palatino Linotype" w:cs="Arial"/>
          <w:color w:val="000000" w:themeColor="text1"/>
          <w:sz w:val="24"/>
          <w:szCs w:val="24"/>
        </w:rPr>
        <w:t xml:space="preserve">de los programas sociales expuestos, toda vez que se trata de programas federales y estatales y su actuación fue de apoyo logístico. </w:t>
      </w:r>
    </w:p>
    <w:p w:rsidR="00967CD8" w:rsidRDefault="00967CD8" w:rsidP="00112330">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Consecuentemente, la </w:t>
      </w:r>
      <w:r w:rsidRPr="003F2C47">
        <w:rPr>
          <w:rFonts w:ascii="Palatino Linotype" w:hAnsi="Palatino Linotype" w:cs="Arial"/>
          <w:b/>
          <w:color w:val="000000" w:themeColor="text1"/>
          <w:sz w:val="24"/>
          <w:szCs w:val="24"/>
        </w:rPr>
        <w:t>Recurrente</w:t>
      </w:r>
      <w:r>
        <w:rPr>
          <w:rFonts w:ascii="Palatino Linotype" w:hAnsi="Palatino Linotype" w:cs="Arial"/>
          <w:color w:val="000000" w:themeColor="text1"/>
          <w:sz w:val="24"/>
          <w:szCs w:val="24"/>
        </w:rPr>
        <w:t xml:space="preserve"> interpuso el presente recurso de revisión en el cual manifestó como </w:t>
      </w:r>
      <w:r w:rsidR="00D60303">
        <w:rPr>
          <w:rFonts w:ascii="Palatino Linotype" w:hAnsi="Palatino Linotype" w:cs="Arial"/>
          <w:color w:val="000000" w:themeColor="text1"/>
          <w:sz w:val="24"/>
          <w:szCs w:val="24"/>
        </w:rPr>
        <w:t xml:space="preserve">acto impugnado la negativa de información y como </w:t>
      </w:r>
      <w:r>
        <w:rPr>
          <w:rFonts w:ascii="Palatino Linotype" w:hAnsi="Palatino Linotype" w:cs="Arial"/>
          <w:color w:val="000000" w:themeColor="text1"/>
          <w:sz w:val="24"/>
          <w:szCs w:val="24"/>
        </w:rPr>
        <w:t>razones o motivos de inconformidad lo siguiente:</w:t>
      </w:r>
    </w:p>
    <w:p w:rsidR="00967CD8" w:rsidRDefault="00967CD8" w:rsidP="00967CD8">
      <w:pPr>
        <w:spacing w:before="120" w:after="120" w:line="240" w:lineRule="auto"/>
        <w:ind w:left="567" w:right="567"/>
        <w:jc w:val="both"/>
        <w:rPr>
          <w:rFonts w:ascii="Palatino Linotype" w:hAnsi="Palatino Linotype" w:cs="Arial"/>
          <w:color w:val="000000" w:themeColor="text1"/>
          <w:sz w:val="24"/>
          <w:szCs w:val="24"/>
        </w:rPr>
      </w:pPr>
      <w:r w:rsidRPr="002207BD">
        <w:rPr>
          <w:rFonts w:ascii="Palatino Linotype" w:hAnsi="Palatino Linotype" w:cs="Arial"/>
          <w:i/>
          <w:sz w:val="24"/>
          <w:szCs w:val="24"/>
        </w:rPr>
        <w:t>“</w:t>
      </w:r>
      <w:r w:rsidR="00A021FC" w:rsidRPr="00F750DB">
        <w:rPr>
          <w:rFonts w:ascii="Palatino Linotype" w:hAnsi="Palatino Linotype" w:cs="Arial"/>
          <w:i/>
          <w:sz w:val="24"/>
          <w:szCs w:val="24"/>
        </w:rPr>
        <w:t xml:space="preserve">La Dirección de desarrollo social, recibe un </w:t>
      </w:r>
      <w:proofErr w:type="spellStart"/>
      <w:r w:rsidR="00A021FC" w:rsidRPr="00F750DB">
        <w:rPr>
          <w:rFonts w:ascii="Palatino Linotype" w:hAnsi="Palatino Linotype" w:cs="Arial"/>
          <w:i/>
          <w:sz w:val="24"/>
          <w:szCs w:val="24"/>
        </w:rPr>
        <w:t>padron</w:t>
      </w:r>
      <w:proofErr w:type="spellEnd"/>
      <w:r w:rsidR="00A021FC" w:rsidRPr="00F750DB">
        <w:rPr>
          <w:rFonts w:ascii="Palatino Linotype" w:hAnsi="Palatino Linotype" w:cs="Arial"/>
          <w:i/>
          <w:sz w:val="24"/>
          <w:szCs w:val="24"/>
        </w:rPr>
        <w:t xml:space="preserve"> de beneficiarios, mismo que ellos buscan a los que lo </w:t>
      </w:r>
      <w:proofErr w:type="spellStart"/>
      <w:r w:rsidR="00A021FC" w:rsidRPr="00F750DB">
        <w:rPr>
          <w:rFonts w:ascii="Palatino Linotype" w:hAnsi="Palatino Linotype" w:cs="Arial"/>
          <w:i/>
          <w:sz w:val="24"/>
          <w:szCs w:val="24"/>
        </w:rPr>
        <w:t>vana</w:t>
      </w:r>
      <w:proofErr w:type="spellEnd"/>
      <w:r w:rsidR="00A021FC" w:rsidRPr="00F750DB">
        <w:rPr>
          <w:rFonts w:ascii="Palatino Linotype" w:hAnsi="Palatino Linotype" w:cs="Arial"/>
          <w:i/>
          <w:sz w:val="24"/>
          <w:szCs w:val="24"/>
        </w:rPr>
        <w:t xml:space="preserve"> </w:t>
      </w:r>
      <w:proofErr w:type="spellStart"/>
      <w:r w:rsidR="00A021FC" w:rsidRPr="00F750DB">
        <w:rPr>
          <w:rFonts w:ascii="Palatino Linotype" w:hAnsi="Palatino Linotype" w:cs="Arial"/>
          <w:i/>
          <w:sz w:val="24"/>
          <w:szCs w:val="24"/>
        </w:rPr>
        <w:t>arecibir</w:t>
      </w:r>
      <w:proofErr w:type="spellEnd"/>
      <w:r w:rsidR="00A021FC" w:rsidRPr="00F750DB">
        <w:rPr>
          <w:rFonts w:ascii="Palatino Linotype" w:hAnsi="Palatino Linotype" w:cs="Arial"/>
          <w:i/>
          <w:sz w:val="24"/>
          <w:szCs w:val="24"/>
        </w:rPr>
        <w:t xml:space="preserve"> y toman evidencia fotográfica de las entregas, mismas que fueron publicadas en su </w:t>
      </w:r>
      <w:proofErr w:type="spellStart"/>
      <w:r w:rsidR="00A021FC" w:rsidRPr="00F750DB">
        <w:rPr>
          <w:rFonts w:ascii="Palatino Linotype" w:hAnsi="Palatino Linotype" w:cs="Arial"/>
          <w:i/>
          <w:sz w:val="24"/>
          <w:szCs w:val="24"/>
        </w:rPr>
        <w:t>pagina</w:t>
      </w:r>
      <w:proofErr w:type="spellEnd"/>
      <w:r w:rsidR="00A021FC" w:rsidRPr="00F750DB">
        <w:rPr>
          <w:rFonts w:ascii="Palatino Linotype" w:hAnsi="Palatino Linotype" w:cs="Arial"/>
          <w:i/>
          <w:sz w:val="24"/>
          <w:szCs w:val="24"/>
        </w:rPr>
        <w:t xml:space="preserve"> oficial del ayuntamiento, por eso solicite el </w:t>
      </w:r>
      <w:proofErr w:type="spellStart"/>
      <w:r w:rsidR="00A021FC" w:rsidRPr="00F750DB">
        <w:rPr>
          <w:rFonts w:ascii="Palatino Linotype" w:hAnsi="Palatino Linotype" w:cs="Arial"/>
          <w:i/>
          <w:sz w:val="24"/>
          <w:szCs w:val="24"/>
        </w:rPr>
        <w:t>padron</w:t>
      </w:r>
      <w:proofErr w:type="spellEnd"/>
      <w:r w:rsidR="00A021FC" w:rsidRPr="00F750DB">
        <w:rPr>
          <w:rFonts w:ascii="Palatino Linotype" w:hAnsi="Palatino Linotype" w:cs="Arial"/>
          <w:i/>
          <w:sz w:val="24"/>
          <w:szCs w:val="24"/>
        </w:rPr>
        <w:t xml:space="preserve"> de beneficiarios de cuarto adicional, aplicados en 2016 y 2017, ya sea de </w:t>
      </w:r>
      <w:proofErr w:type="spellStart"/>
      <w:r w:rsidR="00A021FC" w:rsidRPr="00F750DB">
        <w:rPr>
          <w:rFonts w:ascii="Palatino Linotype" w:hAnsi="Palatino Linotype" w:cs="Arial"/>
          <w:i/>
          <w:sz w:val="24"/>
          <w:szCs w:val="24"/>
        </w:rPr>
        <w:t>sedatu</w:t>
      </w:r>
      <w:proofErr w:type="spellEnd"/>
      <w:r w:rsidR="00A021FC" w:rsidRPr="00F750DB">
        <w:rPr>
          <w:rFonts w:ascii="Palatino Linotype" w:hAnsi="Palatino Linotype" w:cs="Arial"/>
          <w:i/>
          <w:sz w:val="24"/>
          <w:szCs w:val="24"/>
        </w:rPr>
        <w:t xml:space="preserve">, </w:t>
      </w:r>
      <w:proofErr w:type="spellStart"/>
      <w:proofErr w:type="gramStart"/>
      <w:r w:rsidR="00A021FC" w:rsidRPr="00F750DB">
        <w:rPr>
          <w:rFonts w:ascii="Palatino Linotype" w:hAnsi="Palatino Linotype" w:cs="Arial"/>
          <w:i/>
          <w:sz w:val="24"/>
          <w:szCs w:val="24"/>
        </w:rPr>
        <w:t>sedesol</w:t>
      </w:r>
      <w:proofErr w:type="spellEnd"/>
      <w:r w:rsidR="00A021FC" w:rsidRPr="00F750DB">
        <w:rPr>
          <w:rFonts w:ascii="Palatino Linotype" w:hAnsi="Palatino Linotype" w:cs="Arial"/>
          <w:i/>
          <w:sz w:val="24"/>
          <w:szCs w:val="24"/>
        </w:rPr>
        <w:t xml:space="preserve"> ,</w:t>
      </w:r>
      <w:proofErr w:type="gramEnd"/>
      <w:r w:rsidR="00A021FC" w:rsidRPr="00F750DB">
        <w:rPr>
          <w:rFonts w:ascii="Palatino Linotype" w:hAnsi="Palatino Linotype" w:cs="Arial"/>
          <w:i/>
          <w:sz w:val="24"/>
          <w:szCs w:val="24"/>
        </w:rPr>
        <w:t xml:space="preserve"> </w:t>
      </w:r>
      <w:proofErr w:type="spellStart"/>
      <w:r w:rsidR="00A021FC" w:rsidRPr="00F750DB">
        <w:rPr>
          <w:rFonts w:ascii="Palatino Linotype" w:hAnsi="Palatino Linotype" w:cs="Arial"/>
          <w:i/>
          <w:sz w:val="24"/>
          <w:szCs w:val="24"/>
        </w:rPr>
        <w:t>fais</w:t>
      </w:r>
      <w:proofErr w:type="spellEnd"/>
      <w:r w:rsidR="00A021FC" w:rsidRPr="00F750DB">
        <w:rPr>
          <w:rFonts w:ascii="Palatino Linotype" w:hAnsi="Palatino Linotype" w:cs="Arial"/>
          <w:i/>
          <w:sz w:val="24"/>
          <w:szCs w:val="24"/>
        </w:rPr>
        <w:t xml:space="preserve"> o </w:t>
      </w:r>
      <w:proofErr w:type="spellStart"/>
      <w:r w:rsidR="00A021FC" w:rsidRPr="00F750DB">
        <w:rPr>
          <w:rFonts w:ascii="Palatino Linotype" w:hAnsi="Palatino Linotype" w:cs="Arial"/>
          <w:i/>
          <w:sz w:val="24"/>
          <w:szCs w:val="24"/>
        </w:rPr>
        <w:t>fise</w:t>
      </w:r>
      <w:proofErr w:type="spellEnd"/>
      <w:r w:rsidR="00A021FC" w:rsidRPr="00F750DB">
        <w:rPr>
          <w:rFonts w:ascii="Palatino Linotype" w:hAnsi="Palatino Linotype" w:cs="Arial"/>
          <w:i/>
          <w:sz w:val="24"/>
          <w:szCs w:val="24"/>
        </w:rPr>
        <w:t xml:space="preserve">, de huertos familiares, invernaderos, de tinacos con sus fotos respectivas. </w:t>
      </w:r>
      <w:proofErr w:type="spellStart"/>
      <w:r w:rsidR="00A021FC" w:rsidRPr="00F750DB">
        <w:rPr>
          <w:rFonts w:ascii="Palatino Linotype" w:hAnsi="Palatino Linotype" w:cs="Arial"/>
          <w:i/>
          <w:sz w:val="24"/>
          <w:szCs w:val="24"/>
        </w:rPr>
        <w:t>Ademas</w:t>
      </w:r>
      <w:proofErr w:type="spellEnd"/>
      <w:r w:rsidR="00A021FC" w:rsidRPr="00F750DB">
        <w:rPr>
          <w:rFonts w:ascii="Palatino Linotype" w:hAnsi="Palatino Linotype" w:cs="Arial"/>
          <w:i/>
          <w:sz w:val="24"/>
          <w:szCs w:val="24"/>
        </w:rPr>
        <w:t xml:space="preserve"> se ejecutan cuartos adicionales por parte del municipio, mismo que expone la dirección de obras públicas.</w:t>
      </w:r>
      <w:r w:rsidRPr="002207BD">
        <w:rPr>
          <w:rFonts w:ascii="Palatino Linotype" w:hAnsi="Palatino Linotype" w:cs="Arial"/>
          <w:i/>
          <w:sz w:val="24"/>
          <w:szCs w:val="24"/>
        </w:rPr>
        <w:t>” [Sic]</w:t>
      </w:r>
    </w:p>
    <w:p w:rsidR="0007129D" w:rsidRDefault="0007129D" w:rsidP="00AF7971">
      <w:pPr>
        <w:spacing w:before="240" w:after="240" w:line="360" w:lineRule="auto"/>
        <w:jc w:val="both"/>
        <w:rPr>
          <w:rStyle w:val="normaltextrun"/>
          <w:rFonts w:ascii="Palatino Linotype" w:hAnsi="Palatino Linotype" w:cs="Segoe UI"/>
          <w:sz w:val="24"/>
          <w:szCs w:val="24"/>
        </w:rPr>
      </w:pPr>
      <w:r>
        <w:rPr>
          <w:rStyle w:val="normaltextrun"/>
          <w:rFonts w:ascii="Palatino Linotype" w:hAnsi="Palatino Linotype" w:cs="Segoe UI"/>
          <w:sz w:val="24"/>
          <w:szCs w:val="24"/>
        </w:rPr>
        <w:t xml:space="preserve">Conviene para el caso </w:t>
      </w:r>
      <w:r w:rsidR="00717280">
        <w:rPr>
          <w:rStyle w:val="normaltextrun"/>
          <w:rFonts w:ascii="Palatino Linotype" w:hAnsi="Palatino Linotype" w:cs="Segoe UI"/>
          <w:sz w:val="24"/>
          <w:szCs w:val="24"/>
        </w:rPr>
        <w:t xml:space="preserve">presentar sintetizada </w:t>
      </w:r>
      <w:r>
        <w:rPr>
          <w:rStyle w:val="normaltextrun"/>
          <w:rFonts w:ascii="Palatino Linotype" w:hAnsi="Palatino Linotype" w:cs="Segoe UI"/>
          <w:sz w:val="24"/>
          <w:szCs w:val="24"/>
        </w:rPr>
        <w:t xml:space="preserve">la información solicitada y la proporcionada, de este modo, se tiene que la </w:t>
      </w:r>
      <w:r w:rsidRPr="00574C4E">
        <w:rPr>
          <w:rStyle w:val="normaltextrun"/>
          <w:rFonts w:ascii="Palatino Linotype" w:hAnsi="Palatino Linotype" w:cs="Segoe UI"/>
          <w:b/>
          <w:sz w:val="24"/>
          <w:szCs w:val="24"/>
        </w:rPr>
        <w:t>Recurrente</w:t>
      </w:r>
      <w:r>
        <w:rPr>
          <w:rStyle w:val="normaltextrun"/>
          <w:rFonts w:ascii="Palatino Linotype" w:hAnsi="Palatino Linotype" w:cs="Segoe UI"/>
          <w:sz w:val="24"/>
          <w:szCs w:val="24"/>
        </w:rPr>
        <w:t xml:space="preserve"> solicita lo siguiente:</w:t>
      </w:r>
    </w:p>
    <w:p w:rsidR="00B106A2" w:rsidRDefault="00F67DD0" w:rsidP="00B106A2">
      <w:pPr>
        <w:pStyle w:val="Prrafodelista"/>
        <w:numPr>
          <w:ilvl w:val="0"/>
          <w:numId w:val="39"/>
        </w:numPr>
        <w:spacing w:before="240" w:after="240" w:line="360" w:lineRule="auto"/>
        <w:jc w:val="both"/>
        <w:rPr>
          <w:rFonts w:ascii="Palatino Linotype" w:hAnsi="Palatino Linotype" w:cs="Arial"/>
        </w:rPr>
      </w:pPr>
      <w:r>
        <w:rPr>
          <w:rFonts w:ascii="Palatino Linotype" w:hAnsi="Palatino Linotype" w:cs="Arial"/>
        </w:rPr>
        <w:t>Evidencias fotográficas y el p</w:t>
      </w:r>
      <w:r w:rsidR="00B106A2">
        <w:rPr>
          <w:rFonts w:ascii="Palatino Linotype" w:hAnsi="Palatino Linotype" w:cs="Arial"/>
        </w:rPr>
        <w:t>adrón de beneficiarios sobre</w:t>
      </w:r>
      <w:r w:rsidR="00765CF2">
        <w:rPr>
          <w:rFonts w:ascii="Palatino Linotype" w:hAnsi="Palatino Linotype" w:cs="Arial"/>
        </w:rPr>
        <w:t xml:space="preserve"> la entrega de </w:t>
      </w:r>
      <w:r w:rsidR="00B106A2" w:rsidRPr="00276996">
        <w:rPr>
          <w:rFonts w:ascii="Palatino Linotype" w:hAnsi="Palatino Linotype" w:cs="Arial"/>
          <w:b/>
        </w:rPr>
        <w:t>cuarto adicional</w:t>
      </w:r>
      <w:r w:rsidR="00B106A2">
        <w:rPr>
          <w:rFonts w:ascii="Palatino Linotype" w:hAnsi="Palatino Linotype" w:cs="Arial"/>
        </w:rPr>
        <w:t xml:space="preserve"> e</w:t>
      </w:r>
      <w:r w:rsidR="00573164">
        <w:rPr>
          <w:rFonts w:ascii="Palatino Linotype" w:hAnsi="Palatino Linotype" w:cs="Arial"/>
        </w:rPr>
        <w:t>n</w:t>
      </w:r>
      <w:r w:rsidR="00B106A2">
        <w:rPr>
          <w:rFonts w:ascii="Palatino Linotype" w:hAnsi="Palatino Linotype" w:cs="Arial"/>
        </w:rPr>
        <w:t xml:space="preserve"> los años 2016 y 2017</w:t>
      </w:r>
      <w:r w:rsidR="00276996">
        <w:rPr>
          <w:rFonts w:ascii="Palatino Linotype" w:hAnsi="Palatino Linotype" w:cs="Arial"/>
        </w:rPr>
        <w:t>, a través de la SEDATU o SEDESOL, con fondos FAIS o FISE.</w:t>
      </w:r>
    </w:p>
    <w:p w:rsidR="007B31D7" w:rsidRDefault="00F67DD0" w:rsidP="00B106A2">
      <w:pPr>
        <w:pStyle w:val="Prrafodelista"/>
        <w:numPr>
          <w:ilvl w:val="0"/>
          <w:numId w:val="39"/>
        </w:numPr>
        <w:spacing w:before="240" w:after="240" w:line="360" w:lineRule="auto"/>
        <w:jc w:val="both"/>
        <w:rPr>
          <w:rFonts w:ascii="Palatino Linotype" w:hAnsi="Palatino Linotype" w:cs="Arial"/>
        </w:rPr>
      </w:pPr>
      <w:r>
        <w:rPr>
          <w:rFonts w:ascii="Palatino Linotype" w:hAnsi="Palatino Linotype" w:cs="Arial"/>
        </w:rPr>
        <w:t>Evidencias fotográficas y el p</w:t>
      </w:r>
      <w:r w:rsidR="00D01906">
        <w:rPr>
          <w:rFonts w:ascii="Palatino Linotype" w:hAnsi="Palatino Linotype" w:cs="Arial"/>
        </w:rPr>
        <w:t xml:space="preserve">adrón de beneficiarios </w:t>
      </w:r>
      <w:r w:rsidR="005803E3">
        <w:rPr>
          <w:rFonts w:ascii="Palatino Linotype" w:hAnsi="Palatino Linotype" w:cs="Arial"/>
        </w:rPr>
        <w:t>de programa</w:t>
      </w:r>
      <w:r w:rsidR="00765CF2">
        <w:rPr>
          <w:rFonts w:ascii="Palatino Linotype" w:hAnsi="Palatino Linotype" w:cs="Arial"/>
        </w:rPr>
        <w:t xml:space="preserve"> social </w:t>
      </w:r>
      <w:r w:rsidR="005803E3">
        <w:rPr>
          <w:rFonts w:ascii="Palatino Linotype" w:hAnsi="Palatino Linotype" w:cs="Arial"/>
        </w:rPr>
        <w:t xml:space="preserve">sobre entrega de </w:t>
      </w:r>
      <w:r w:rsidR="005803E3" w:rsidRPr="00276996">
        <w:rPr>
          <w:rFonts w:ascii="Palatino Linotype" w:hAnsi="Palatino Linotype" w:cs="Arial"/>
          <w:b/>
        </w:rPr>
        <w:t>huertos familiares</w:t>
      </w:r>
      <w:r>
        <w:rPr>
          <w:rFonts w:ascii="Palatino Linotype" w:hAnsi="Palatino Linotype" w:cs="Arial"/>
        </w:rPr>
        <w:t xml:space="preserve"> </w:t>
      </w:r>
      <w:r w:rsidR="00573164">
        <w:rPr>
          <w:rFonts w:ascii="Palatino Linotype" w:hAnsi="Palatino Linotype" w:cs="Arial"/>
        </w:rPr>
        <w:t xml:space="preserve">en </w:t>
      </w:r>
      <w:r>
        <w:rPr>
          <w:rFonts w:ascii="Palatino Linotype" w:hAnsi="Palatino Linotype" w:cs="Arial"/>
        </w:rPr>
        <w:t>l</w:t>
      </w:r>
      <w:r w:rsidR="00765CF2">
        <w:rPr>
          <w:rFonts w:ascii="Palatino Linotype" w:hAnsi="Palatino Linotype" w:cs="Arial"/>
        </w:rPr>
        <w:t>os</w:t>
      </w:r>
      <w:r>
        <w:rPr>
          <w:rFonts w:ascii="Palatino Linotype" w:hAnsi="Palatino Linotype" w:cs="Arial"/>
        </w:rPr>
        <w:t xml:space="preserve"> año</w:t>
      </w:r>
      <w:r w:rsidR="00765CF2">
        <w:rPr>
          <w:rFonts w:ascii="Palatino Linotype" w:hAnsi="Palatino Linotype" w:cs="Arial"/>
        </w:rPr>
        <w:t>s 2016 y</w:t>
      </w:r>
      <w:r>
        <w:rPr>
          <w:rFonts w:ascii="Palatino Linotype" w:hAnsi="Palatino Linotype" w:cs="Arial"/>
        </w:rPr>
        <w:t xml:space="preserve"> 2017</w:t>
      </w:r>
      <w:r w:rsidR="00276996">
        <w:rPr>
          <w:rFonts w:ascii="Palatino Linotype" w:hAnsi="Palatino Linotype" w:cs="Arial"/>
        </w:rPr>
        <w:t>.</w:t>
      </w:r>
    </w:p>
    <w:p w:rsidR="00F67DD0" w:rsidRPr="00765CF2" w:rsidRDefault="00573164" w:rsidP="00B106A2">
      <w:pPr>
        <w:pStyle w:val="Prrafodelista"/>
        <w:numPr>
          <w:ilvl w:val="0"/>
          <w:numId w:val="39"/>
        </w:numPr>
        <w:spacing w:before="240" w:after="240" w:line="360" w:lineRule="auto"/>
        <w:jc w:val="both"/>
        <w:rPr>
          <w:rFonts w:ascii="Palatino Linotype" w:hAnsi="Palatino Linotype" w:cs="Arial"/>
        </w:rPr>
      </w:pPr>
      <w:r>
        <w:rPr>
          <w:rFonts w:ascii="Palatino Linotype" w:hAnsi="Palatino Linotype" w:cs="Arial"/>
        </w:rPr>
        <w:t xml:space="preserve">Evidencias fotográficas y el padrón de beneficiarios del programa </w:t>
      </w:r>
      <w:r w:rsidR="00765CF2">
        <w:rPr>
          <w:rFonts w:ascii="Palatino Linotype" w:hAnsi="Palatino Linotype" w:cs="Arial"/>
        </w:rPr>
        <w:t xml:space="preserve">social </w:t>
      </w:r>
      <w:r>
        <w:rPr>
          <w:rFonts w:ascii="Palatino Linotype" w:hAnsi="Palatino Linotype" w:cs="Arial"/>
        </w:rPr>
        <w:t xml:space="preserve">sobre entrega de </w:t>
      </w:r>
      <w:r w:rsidRPr="00276996">
        <w:rPr>
          <w:rFonts w:ascii="Palatino Linotype" w:hAnsi="Palatino Linotype" w:cs="Arial"/>
          <w:b/>
        </w:rPr>
        <w:t>tinacos</w:t>
      </w:r>
      <w:r>
        <w:rPr>
          <w:rFonts w:ascii="Palatino Linotype" w:hAnsi="Palatino Linotype" w:cs="Arial"/>
        </w:rPr>
        <w:t xml:space="preserve"> en l</w:t>
      </w:r>
      <w:r w:rsidR="00765CF2">
        <w:rPr>
          <w:rFonts w:ascii="Palatino Linotype" w:hAnsi="Palatino Linotype" w:cs="Arial"/>
        </w:rPr>
        <w:t>os</w:t>
      </w:r>
      <w:r>
        <w:rPr>
          <w:rFonts w:ascii="Palatino Linotype" w:hAnsi="Palatino Linotype" w:cs="Arial"/>
        </w:rPr>
        <w:t xml:space="preserve"> año</w:t>
      </w:r>
      <w:r w:rsidR="00765CF2">
        <w:rPr>
          <w:rFonts w:ascii="Palatino Linotype" w:hAnsi="Palatino Linotype" w:cs="Arial"/>
        </w:rPr>
        <w:t>s</w:t>
      </w:r>
      <w:r>
        <w:rPr>
          <w:rFonts w:ascii="Palatino Linotype" w:hAnsi="Palatino Linotype" w:cs="Arial"/>
        </w:rPr>
        <w:t xml:space="preserve"> 2016</w:t>
      </w:r>
      <w:r w:rsidR="00765CF2">
        <w:rPr>
          <w:rFonts w:ascii="Palatino Linotype" w:hAnsi="Palatino Linotype" w:cs="Arial"/>
        </w:rPr>
        <w:t xml:space="preserve"> y </w:t>
      </w:r>
      <w:r w:rsidR="00765CF2" w:rsidRPr="00765CF2">
        <w:rPr>
          <w:rFonts w:ascii="Palatino Linotype" w:hAnsi="Palatino Linotype" w:cs="Arial"/>
        </w:rPr>
        <w:t>2017</w:t>
      </w:r>
      <w:r w:rsidR="00276996">
        <w:rPr>
          <w:rFonts w:ascii="Palatino Linotype" w:hAnsi="Palatino Linotype" w:cs="Arial"/>
        </w:rPr>
        <w:t>.</w:t>
      </w:r>
    </w:p>
    <w:p w:rsidR="002C2088" w:rsidRPr="00B106A2" w:rsidRDefault="002C2088" w:rsidP="00B106A2">
      <w:pPr>
        <w:pStyle w:val="Prrafodelista"/>
        <w:numPr>
          <w:ilvl w:val="0"/>
          <w:numId w:val="39"/>
        </w:numPr>
        <w:spacing w:before="240" w:after="240" w:line="360" w:lineRule="auto"/>
        <w:jc w:val="both"/>
        <w:rPr>
          <w:rFonts w:ascii="Palatino Linotype" w:hAnsi="Palatino Linotype" w:cs="Arial"/>
        </w:rPr>
      </w:pPr>
      <w:r w:rsidRPr="00765CF2">
        <w:rPr>
          <w:rFonts w:ascii="Palatino Linotype" w:hAnsi="Palatino Linotype" w:cs="Arial"/>
        </w:rPr>
        <w:t xml:space="preserve">Evidencias fotográficas y el padrón de beneficiarios del programa </w:t>
      </w:r>
      <w:r w:rsidR="00765CF2" w:rsidRPr="00765CF2">
        <w:rPr>
          <w:rFonts w:ascii="Palatino Linotype" w:hAnsi="Palatino Linotype" w:cs="Arial"/>
        </w:rPr>
        <w:t xml:space="preserve">social sobre </w:t>
      </w:r>
      <w:r w:rsidR="00765CF2" w:rsidRPr="00276996">
        <w:rPr>
          <w:rFonts w:ascii="Palatino Linotype" w:hAnsi="Palatino Linotype" w:cs="Arial"/>
          <w:b/>
        </w:rPr>
        <w:t>invernaderos</w:t>
      </w:r>
      <w:r w:rsidRPr="00765CF2">
        <w:rPr>
          <w:rFonts w:ascii="Palatino Linotype" w:hAnsi="Palatino Linotype" w:cs="Arial"/>
        </w:rPr>
        <w:t xml:space="preserve"> en l</w:t>
      </w:r>
      <w:r w:rsidR="00765CF2">
        <w:rPr>
          <w:rFonts w:ascii="Palatino Linotype" w:hAnsi="Palatino Linotype" w:cs="Arial"/>
        </w:rPr>
        <w:t>os</w:t>
      </w:r>
      <w:r w:rsidRPr="00765CF2">
        <w:rPr>
          <w:rFonts w:ascii="Palatino Linotype" w:hAnsi="Palatino Linotype" w:cs="Arial"/>
        </w:rPr>
        <w:t xml:space="preserve"> año</w:t>
      </w:r>
      <w:r w:rsidR="00765CF2">
        <w:rPr>
          <w:rFonts w:ascii="Palatino Linotype" w:hAnsi="Palatino Linotype" w:cs="Arial"/>
        </w:rPr>
        <w:t>s</w:t>
      </w:r>
      <w:r w:rsidRPr="00765CF2">
        <w:rPr>
          <w:rFonts w:ascii="Palatino Linotype" w:hAnsi="Palatino Linotype" w:cs="Arial"/>
        </w:rPr>
        <w:t xml:space="preserve"> 2016</w:t>
      </w:r>
      <w:r w:rsidR="00765CF2" w:rsidRPr="00765CF2">
        <w:rPr>
          <w:rFonts w:ascii="Palatino Linotype" w:hAnsi="Palatino Linotype" w:cs="Arial"/>
        </w:rPr>
        <w:t xml:space="preserve"> y 2017</w:t>
      </w:r>
      <w:r w:rsidR="00276996">
        <w:rPr>
          <w:rFonts w:ascii="Palatino Linotype" w:hAnsi="Palatino Linotype" w:cs="Arial"/>
        </w:rPr>
        <w:t>.</w:t>
      </w:r>
    </w:p>
    <w:p w:rsidR="0055034B" w:rsidRDefault="00D1174A"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819F9">
        <w:rPr>
          <w:rFonts w:ascii="Palatino Linotype" w:hAnsi="Palatino Linotype" w:cs="Arial"/>
          <w:sz w:val="24"/>
          <w:szCs w:val="24"/>
        </w:rPr>
        <w:t xml:space="preserve">respecto al punto uno, el servidor público habilitado del </w:t>
      </w:r>
      <w:r w:rsidR="005819F9" w:rsidRPr="00276996">
        <w:rPr>
          <w:rFonts w:ascii="Palatino Linotype" w:hAnsi="Palatino Linotype" w:cs="Arial"/>
          <w:b/>
          <w:sz w:val="24"/>
          <w:szCs w:val="24"/>
        </w:rPr>
        <w:t>Sujeto Obligado</w:t>
      </w:r>
      <w:r w:rsidR="005819F9">
        <w:rPr>
          <w:rFonts w:ascii="Palatino Linotype" w:hAnsi="Palatino Linotype" w:cs="Arial"/>
          <w:sz w:val="24"/>
          <w:szCs w:val="24"/>
        </w:rPr>
        <w:t xml:space="preserve"> manifestó que en el año 2016 se lograron gestionar 140 cuartos adicionales por parte </w:t>
      </w:r>
      <w:r w:rsidR="005819F9">
        <w:rPr>
          <w:rFonts w:ascii="Palatino Linotype" w:hAnsi="Palatino Linotype" w:cs="Arial"/>
          <w:sz w:val="24"/>
          <w:szCs w:val="24"/>
        </w:rPr>
        <w:lastRenderedPageBreak/>
        <w:t xml:space="preserve">de la SEDATU; de los cuáles, 100 se pudieron construir en el año 2017 y los 40 restantes se encuentran inconclusos. De esto, se puede concluir que a través de la SEDATU y del </w:t>
      </w:r>
      <w:r w:rsidR="005819F9" w:rsidRPr="005819F9">
        <w:rPr>
          <w:rFonts w:ascii="Palatino Linotype" w:hAnsi="Palatino Linotype" w:cs="Arial"/>
          <w:b/>
          <w:sz w:val="24"/>
          <w:szCs w:val="24"/>
        </w:rPr>
        <w:t>Sujeto Obligado</w:t>
      </w:r>
      <w:r w:rsidR="005819F9">
        <w:rPr>
          <w:rFonts w:ascii="Palatino Linotype" w:hAnsi="Palatino Linotype" w:cs="Arial"/>
          <w:sz w:val="24"/>
          <w:szCs w:val="24"/>
        </w:rPr>
        <w:t xml:space="preserve"> se han beneficiado a 100 personas mediante la construcci</w:t>
      </w:r>
      <w:r w:rsidR="0055034B">
        <w:rPr>
          <w:rFonts w:ascii="Palatino Linotype" w:hAnsi="Palatino Linotype" w:cs="Arial"/>
          <w:sz w:val="24"/>
          <w:szCs w:val="24"/>
        </w:rPr>
        <w:t>ón de un cuarto adicional</w:t>
      </w:r>
      <w:r w:rsidR="00717280">
        <w:rPr>
          <w:rFonts w:ascii="Palatino Linotype" w:hAnsi="Palatino Linotype" w:cs="Arial"/>
          <w:sz w:val="24"/>
          <w:szCs w:val="24"/>
        </w:rPr>
        <w:t>.</w:t>
      </w:r>
    </w:p>
    <w:p w:rsidR="005819F9" w:rsidRDefault="0055034B"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por un lado se tiene que la </w:t>
      </w:r>
      <w:r w:rsidRPr="0055034B">
        <w:rPr>
          <w:rFonts w:ascii="Palatino Linotype" w:hAnsi="Palatino Linotype" w:cs="Arial"/>
          <w:b/>
          <w:sz w:val="24"/>
          <w:szCs w:val="24"/>
        </w:rPr>
        <w:t>Recurrente</w:t>
      </w:r>
      <w:r>
        <w:rPr>
          <w:rFonts w:ascii="Palatino Linotype" w:hAnsi="Palatino Linotype" w:cs="Arial"/>
          <w:sz w:val="24"/>
          <w:szCs w:val="24"/>
        </w:rPr>
        <w:t xml:space="preserve"> solicita el padrón de beneficiarios y sus respectivas fotografías; y por otro, el </w:t>
      </w:r>
      <w:r w:rsidRPr="0055034B">
        <w:rPr>
          <w:rFonts w:ascii="Palatino Linotype" w:hAnsi="Palatino Linotype" w:cs="Arial"/>
          <w:b/>
          <w:sz w:val="24"/>
          <w:szCs w:val="24"/>
        </w:rPr>
        <w:t>Sujeto Obligado</w:t>
      </w:r>
      <w:r>
        <w:rPr>
          <w:rFonts w:ascii="Palatino Linotype" w:hAnsi="Palatino Linotype" w:cs="Arial"/>
          <w:sz w:val="24"/>
          <w:szCs w:val="24"/>
        </w:rPr>
        <w:t xml:space="preserve"> manifestó no poseer dicha información por tratarse de un Recursos Federal; por lo anterior, la presente Litis será determinar si existe fuente obligacional que constriña al </w:t>
      </w:r>
      <w:r w:rsidRPr="0055034B">
        <w:rPr>
          <w:rFonts w:ascii="Palatino Linotype" w:hAnsi="Palatino Linotype" w:cs="Arial"/>
          <w:b/>
          <w:sz w:val="24"/>
          <w:szCs w:val="24"/>
        </w:rPr>
        <w:t>Sujeto Obligado</w:t>
      </w:r>
      <w:r>
        <w:rPr>
          <w:rFonts w:ascii="Palatino Linotype" w:hAnsi="Palatino Linotype" w:cs="Arial"/>
          <w:sz w:val="24"/>
          <w:szCs w:val="24"/>
        </w:rPr>
        <w:t xml:space="preserve"> a poseer esta información o bien, si en efecto es incompetente para atender la solicitud</w:t>
      </w:r>
      <w:r w:rsidR="0007129D">
        <w:rPr>
          <w:rFonts w:ascii="Palatino Linotype" w:hAnsi="Palatino Linotype" w:cs="Arial"/>
          <w:sz w:val="24"/>
          <w:szCs w:val="24"/>
        </w:rPr>
        <w:t xml:space="preserve"> de información</w:t>
      </w:r>
      <w:r>
        <w:rPr>
          <w:rFonts w:ascii="Palatino Linotype" w:hAnsi="Palatino Linotype" w:cs="Arial"/>
          <w:sz w:val="24"/>
          <w:szCs w:val="24"/>
        </w:rPr>
        <w:t xml:space="preserve">. </w:t>
      </w:r>
    </w:p>
    <w:p w:rsidR="00FF45F2" w:rsidRPr="00FF45F2" w:rsidRDefault="00FF45F2"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 primeramente cabe resaltar la información proporcionada por el Segundo Informe de labores 2017 del </w:t>
      </w:r>
      <w:r w:rsidRPr="00ED2ABF">
        <w:rPr>
          <w:rFonts w:ascii="Palatino Linotype" w:hAnsi="Palatino Linotype" w:cs="Arial"/>
          <w:b/>
          <w:sz w:val="24"/>
          <w:szCs w:val="24"/>
        </w:rPr>
        <w:t>Sujeto Obligado</w:t>
      </w:r>
      <w:r>
        <w:rPr>
          <w:rFonts w:ascii="Palatino Linotype" w:hAnsi="Palatino Linotype" w:cs="Arial"/>
          <w:sz w:val="24"/>
          <w:szCs w:val="24"/>
        </w:rPr>
        <w:t>:</w:t>
      </w:r>
    </w:p>
    <w:p w:rsidR="00FF45F2" w:rsidRDefault="00442C34" w:rsidP="00AF7971">
      <w:pPr>
        <w:spacing w:before="240" w:after="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93056" behindDoc="0" locked="0" layoutInCell="1" allowOverlap="1" wp14:anchorId="25EB0E51" wp14:editId="45910447">
                <wp:simplePos x="0" y="0"/>
                <wp:positionH relativeFrom="column">
                  <wp:posOffset>74322</wp:posOffset>
                </wp:positionH>
                <wp:positionV relativeFrom="paragraph">
                  <wp:posOffset>2295911</wp:posOffset>
                </wp:positionV>
                <wp:extent cx="724204" cy="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72420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E3B2D" id="Conector recto 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80.8pt" to="62.8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" strokecolor="red" strokeweight="1pt">
                <v:stroke joinstyle="miter"/>
              </v:line>
            </w:pict>
          </mc:Fallback>
        </mc:AlternateContent>
      </w:r>
      <w:r>
        <w:rPr>
          <w:noProof/>
          <w:lang w:eastAsia="es-MX"/>
        </w:rPr>
        <mc:AlternateContent>
          <mc:Choice Requires="wps">
            <w:drawing>
              <wp:anchor distT="0" distB="0" distL="114300" distR="114300" simplePos="0" relativeHeight="251691008" behindDoc="0" locked="0" layoutInCell="1" allowOverlap="1" wp14:anchorId="25EB0E51" wp14:editId="45910447">
                <wp:simplePos x="0" y="0"/>
                <wp:positionH relativeFrom="column">
                  <wp:posOffset>2053231</wp:posOffset>
                </wp:positionH>
                <wp:positionV relativeFrom="paragraph">
                  <wp:posOffset>2148288</wp:posOffset>
                </wp:positionV>
                <wp:extent cx="694258" cy="0"/>
                <wp:effectExtent l="0" t="0" r="29845" b="19050"/>
                <wp:wrapNone/>
                <wp:docPr id="6" name="Conector recto 6"/>
                <wp:cNvGraphicFramePr/>
                <a:graphic xmlns:a="http://schemas.openxmlformats.org/drawingml/2006/main">
                  <a:graphicData uri="http://schemas.microsoft.com/office/word/2010/wordprocessingShape">
                    <wps:wsp>
                      <wps:cNvCnPr/>
                      <wps:spPr>
                        <a:xfrm>
                          <a:off x="0" y="0"/>
                          <a:ext cx="694258"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F0F03" id="Conector recto 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5pt,169.15pt" to="216.3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" strokecolor="red" strokeweight="1pt">
                <v:stroke joinstyle="miter"/>
              </v:line>
            </w:pict>
          </mc:Fallback>
        </mc:AlternateContent>
      </w:r>
      <w:r>
        <w:rPr>
          <w:noProof/>
          <w:lang w:eastAsia="es-MX"/>
        </w:rPr>
        <mc:AlternateContent>
          <mc:Choice Requires="wps">
            <w:drawing>
              <wp:anchor distT="0" distB="0" distL="114300" distR="114300" simplePos="0" relativeHeight="251688960" behindDoc="0" locked="0" layoutInCell="1" allowOverlap="1" wp14:anchorId="25EB0E51" wp14:editId="45910447">
                <wp:simplePos x="0" y="0"/>
                <wp:positionH relativeFrom="column">
                  <wp:posOffset>73025</wp:posOffset>
                </wp:positionH>
                <wp:positionV relativeFrom="paragraph">
                  <wp:posOffset>1843487</wp:posOffset>
                </wp:positionV>
                <wp:extent cx="2553005" cy="14630"/>
                <wp:effectExtent l="0" t="0" r="19050" b="23495"/>
                <wp:wrapNone/>
                <wp:docPr id="5" name="Conector recto 5"/>
                <wp:cNvGraphicFramePr/>
                <a:graphic xmlns:a="http://schemas.openxmlformats.org/drawingml/2006/main">
                  <a:graphicData uri="http://schemas.microsoft.com/office/word/2010/wordprocessingShape">
                    <wps:wsp>
                      <wps:cNvCnPr/>
                      <wps:spPr>
                        <a:xfrm>
                          <a:off x="0" y="0"/>
                          <a:ext cx="2553005" cy="1463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8547F" id="Conector recto 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45.15pt" to="206.7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" strokecolor="red" strokeweight="1pt">
                <v:stroke joinstyle="miter"/>
              </v:line>
            </w:pict>
          </mc:Fallback>
        </mc:AlternateContent>
      </w:r>
      <w:r>
        <w:rPr>
          <w:noProof/>
          <w:lang w:eastAsia="es-MX"/>
        </w:rPr>
        <mc:AlternateContent>
          <mc:Choice Requires="wps">
            <w:drawing>
              <wp:anchor distT="0" distB="0" distL="114300" distR="114300" simplePos="0" relativeHeight="251686912" behindDoc="0" locked="0" layoutInCell="1" allowOverlap="1" wp14:anchorId="25EB0E51" wp14:editId="45910447">
                <wp:simplePos x="0" y="0"/>
                <wp:positionH relativeFrom="column">
                  <wp:posOffset>723900</wp:posOffset>
                </wp:positionH>
                <wp:positionV relativeFrom="paragraph">
                  <wp:posOffset>1705417</wp:posOffset>
                </wp:positionV>
                <wp:extent cx="2040340" cy="13174"/>
                <wp:effectExtent l="0" t="0" r="36195" b="25400"/>
                <wp:wrapNone/>
                <wp:docPr id="4" name="Conector recto 4"/>
                <wp:cNvGraphicFramePr/>
                <a:graphic xmlns:a="http://schemas.openxmlformats.org/drawingml/2006/main">
                  <a:graphicData uri="http://schemas.microsoft.com/office/word/2010/wordprocessingShape">
                    <wps:wsp>
                      <wps:cNvCnPr/>
                      <wps:spPr>
                        <a:xfrm>
                          <a:off x="0" y="0"/>
                          <a:ext cx="2040340" cy="1317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7BEB0" id="Conector recto 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34.3pt" to="217.65pt,1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" strokecolor="red" strokeweight="1pt">
                <v:stroke joinstyle="miter"/>
              </v:line>
            </w:pict>
          </mc:Fallback>
        </mc:AlternateContent>
      </w:r>
      <w:r w:rsidR="00B1482C">
        <w:rPr>
          <w:noProof/>
          <w:lang w:eastAsia="es-MX"/>
        </w:rPr>
        <mc:AlternateContent>
          <mc:Choice Requires="wps">
            <w:drawing>
              <wp:anchor distT="0" distB="0" distL="114300" distR="114300" simplePos="0" relativeHeight="251684864" behindDoc="0" locked="0" layoutInCell="1" allowOverlap="1" wp14:anchorId="25EB0E51" wp14:editId="45910447">
                <wp:simplePos x="0" y="0"/>
                <wp:positionH relativeFrom="column">
                  <wp:posOffset>1229691</wp:posOffset>
                </wp:positionH>
                <wp:positionV relativeFrom="paragraph">
                  <wp:posOffset>1137782</wp:posOffset>
                </wp:positionV>
                <wp:extent cx="965607" cy="0"/>
                <wp:effectExtent l="0" t="0" r="25400" b="19050"/>
                <wp:wrapNone/>
                <wp:docPr id="3" name="Conector recto 3"/>
                <wp:cNvGraphicFramePr/>
                <a:graphic xmlns:a="http://schemas.openxmlformats.org/drawingml/2006/main">
                  <a:graphicData uri="http://schemas.microsoft.com/office/word/2010/wordprocessingShape">
                    <wps:wsp>
                      <wps:cNvCnPr/>
                      <wps:spPr>
                        <a:xfrm>
                          <a:off x="0" y="0"/>
                          <a:ext cx="96560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A299D" id="Conector recto 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85pt,89.6pt" to="172.9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" strokecolor="red" strokeweight="1pt">
                <v:stroke joinstyle="miter"/>
              </v:line>
            </w:pict>
          </mc:Fallback>
        </mc:AlternateContent>
      </w:r>
      <w:r w:rsidR="00B1482C">
        <w:rPr>
          <w:noProof/>
          <w:lang w:eastAsia="es-MX"/>
        </w:rPr>
        <mc:AlternateContent>
          <mc:Choice Requires="wps">
            <w:drawing>
              <wp:anchor distT="0" distB="0" distL="114300" distR="114300" simplePos="0" relativeHeight="251682816" behindDoc="0" locked="0" layoutInCell="1" allowOverlap="1" wp14:anchorId="25EB0E51" wp14:editId="45910447">
                <wp:simplePos x="0" y="0"/>
                <wp:positionH relativeFrom="column">
                  <wp:posOffset>73025</wp:posOffset>
                </wp:positionH>
                <wp:positionV relativeFrom="paragraph">
                  <wp:posOffset>999683</wp:posOffset>
                </wp:positionV>
                <wp:extent cx="2216506" cy="7315"/>
                <wp:effectExtent l="0" t="0" r="31750" b="31115"/>
                <wp:wrapNone/>
                <wp:docPr id="2" name="Conector recto 2"/>
                <wp:cNvGraphicFramePr/>
                <a:graphic xmlns:a="http://schemas.openxmlformats.org/drawingml/2006/main">
                  <a:graphicData uri="http://schemas.microsoft.com/office/word/2010/wordprocessingShape">
                    <wps:wsp>
                      <wps:cNvCnPr/>
                      <wps:spPr>
                        <a:xfrm>
                          <a:off x="0" y="0"/>
                          <a:ext cx="2216506" cy="73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47F29" id="Conector recto 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78.7pt" to="180.3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" strokecolor="red" strokeweight="1pt">
                <v:stroke joinstyle="miter"/>
              </v:line>
            </w:pict>
          </mc:Fallback>
        </mc:AlternateContent>
      </w:r>
      <w:r w:rsidR="00B1482C">
        <w:rPr>
          <w:noProof/>
          <w:lang w:eastAsia="es-MX"/>
        </w:rPr>
        <mc:AlternateContent>
          <mc:Choice Requires="wps">
            <w:drawing>
              <wp:anchor distT="0" distB="0" distL="114300" distR="114300" simplePos="0" relativeHeight="251680768" behindDoc="0" locked="0" layoutInCell="1" allowOverlap="1" wp14:anchorId="25EB0E51" wp14:editId="45910447">
                <wp:simplePos x="0" y="0"/>
                <wp:positionH relativeFrom="column">
                  <wp:posOffset>693723</wp:posOffset>
                </wp:positionH>
                <wp:positionV relativeFrom="paragraph">
                  <wp:posOffset>854296</wp:posOffset>
                </wp:positionV>
                <wp:extent cx="2040340" cy="13174"/>
                <wp:effectExtent l="0" t="0" r="36195" b="25400"/>
                <wp:wrapNone/>
                <wp:docPr id="54" name="Conector recto 54"/>
                <wp:cNvGraphicFramePr/>
                <a:graphic xmlns:a="http://schemas.openxmlformats.org/drawingml/2006/main">
                  <a:graphicData uri="http://schemas.microsoft.com/office/word/2010/wordprocessingShape">
                    <wps:wsp>
                      <wps:cNvCnPr/>
                      <wps:spPr>
                        <a:xfrm>
                          <a:off x="0" y="0"/>
                          <a:ext cx="2040340" cy="1317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F0603" id="Conector recto 5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67.25pt" to="215.2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" strokecolor="red" strokeweight="1pt">
                <v:stroke joinstyle="miter"/>
              </v:line>
            </w:pict>
          </mc:Fallback>
        </mc:AlternateContent>
      </w:r>
      <w:r w:rsidR="00FF45F2">
        <w:rPr>
          <w:noProof/>
          <w:lang w:eastAsia="es-MX"/>
        </w:rPr>
        <w:drawing>
          <wp:inline distT="0" distB="0" distL="0" distR="0" wp14:anchorId="3469FB92" wp14:editId="60E4D50C">
            <wp:extent cx="5663426" cy="331569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2" t="35733" r="52098" b="15278"/>
                    <a:stretch/>
                  </pic:blipFill>
                  <pic:spPr bwMode="auto">
                    <a:xfrm>
                      <a:off x="0" y="0"/>
                      <a:ext cx="5677312" cy="3323824"/>
                    </a:xfrm>
                    <a:prstGeom prst="rect">
                      <a:avLst/>
                    </a:prstGeom>
                    <a:ln>
                      <a:noFill/>
                    </a:ln>
                    <a:extLst>
                      <a:ext uri="{53640926-AAD7-44D8-BBD7-CCE9431645EC}">
                        <a14:shadowObscured xmlns:a14="http://schemas.microsoft.com/office/drawing/2010/main"/>
                      </a:ext>
                    </a:extLst>
                  </pic:spPr>
                </pic:pic>
              </a:graphicData>
            </a:graphic>
          </wp:inline>
        </w:drawing>
      </w:r>
    </w:p>
    <w:p w:rsidR="00BA3017" w:rsidRDefault="0084490B" w:rsidP="00AF7971">
      <w:pPr>
        <w:spacing w:before="240" w:after="240" w:line="360" w:lineRule="auto"/>
        <w:jc w:val="both"/>
        <w:rPr>
          <w:rFonts w:ascii="Palatino Linotype" w:hAnsi="Palatino Linotype" w:cs="Arial"/>
          <w:sz w:val="24"/>
          <w:szCs w:val="24"/>
        </w:rPr>
      </w:pPr>
      <w:r w:rsidRPr="00746270">
        <w:rPr>
          <w:rFonts w:ascii="Palatino Linotype" w:hAnsi="Palatino Linotype" w:cs="Arial"/>
          <w:sz w:val="24"/>
          <w:szCs w:val="24"/>
        </w:rPr>
        <w:lastRenderedPageBreak/>
        <w:t xml:space="preserve">De </w:t>
      </w:r>
      <w:r w:rsidR="002E1AF9" w:rsidRPr="00746270">
        <w:rPr>
          <w:rFonts w:ascii="Palatino Linotype" w:hAnsi="Palatino Linotype" w:cs="Arial"/>
          <w:sz w:val="24"/>
          <w:szCs w:val="24"/>
        </w:rPr>
        <w:t>esta forma</w:t>
      </w:r>
      <w:r w:rsidR="00147461">
        <w:rPr>
          <w:rFonts w:ascii="Palatino Linotype" w:hAnsi="Palatino Linotype" w:cs="Arial"/>
          <w:sz w:val="24"/>
          <w:szCs w:val="24"/>
        </w:rPr>
        <w:t xml:space="preserve">, </w:t>
      </w:r>
      <w:r w:rsidR="001340D9">
        <w:rPr>
          <w:rFonts w:ascii="Palatino Linotype" w:hAnsi="Palatino Linotype" w:cs="Arial"/>
          <w:sz w:val="24"/>
          <w:szCs w:val="24"/>
        </w:rPr>
        <w:t>se aprecia que en efecto, a través del Fondo de Infraestructura Social para la Entidades, se construyeron entre otras cosas 40 cuartos adicionales y, a través de la SEDATU se beneficiaron 100 familias con el Programa un cuarto más.</w:t>
      </w:r>
    </w:p>
    <w:p w:rsidR="001340D9" w:rsidRPr="00746270" w:rsidRDefault="001340D9"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Por lo anterior, cabe traer a contexto lo conducente de la Ley de Transparencia local:</w:t>
      </w:r>
    </w:p>
    <w:p w:rsidR="00981FCC" w:rsidRDefault="00746270" w:rsidP="00746270">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00981FCC" w:rsidRPr="00981FCC">
        <w:rPr>
          <w:rFonts w:ascii="Palatino Linotype" w:hAnsi="Palatino Linotype" w:cs="Arial"/>
          <w:i/>
          <w:sz w:val="24"/>
          <w:szCs w:val="24"/>
        </w:rPr>
        <w:t>Artículo 3. Para los efectos de la presente Ley se entenderá por:</w:t>
      </w:r>
    </w:p>
    <w:p w:rsidR="00981FCC" w:rsidRDefault="00981FCC" w:rsidP="00746270">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981FCC" w:rsidRDefault="00981FCC" w:rsidP="00746270">
      <w:pPr>
        <w:spacing w:before="120" w:after="120" w:line="240" w:lineRule="auto"/>
        <w:ind w:left="567" w:right="567"/>
        <w:jc w:val="both"/>
        <w:rPr>
          <w:rFonts w:ascii="Palatino Linotype" w:hAnsi="Palatino Linotype" w:cs="Arial"/>
          <w:i/>
          <w:sz w:val="24"/>
          <w:szCs w:val="24"/>
        </w:rPr>
      </w:pPr>
      <w:r w:rsidRPr="00981FCC">
        <w:rPr>
          <w:rFonts w:ascii="Palatino Linotype" w:hAnsi="Palatino Linotype" w:cs="Arial"/>
          <w:i/>
          <w:sz w:val="24"/>
          <w:szCs w:val="24"/>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81FCC" w:rsidRDefault="00981FCC" w:rsidP="00746270">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746270" w:rsidRPr="00746270" w:rsidRDefault="00746270" w:rsidP="00746270">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BA3017" w:rsidRPr="00746270" w:rsidRDefault="00746270" w:rsidP="00746270">
      <w:pPr>
        <w:spacing w:before="120" w:after="120" w:line="240" w:lineRule="auto"/>
        <w:ind w:left="567" w:right="567"/>
        <w:jc w:val="both"/>
        <w:rPr>
          <w:rFonts w:ascii="Palatino Linotype" w:hAnsi="Palatino Linotype" w:cs="Arial"/>
          <w:i/>
          <w:sz w:val="24"/>
          <w:szCs w:val="24"/>
        </w:rPr>
      </w:pPr>
      <w:r w:rsidRPr="00981FCC">
        <w:rPr>
          <w:rFonts w:ascii="Palatino Linotype" w:hAnsi="Palatino Linotype" w:cs="Arial"/>
          <w:b/>
          <w:i/>
          <w:sz w:val="24"/>
          <w:szCs w:val="24"/>
        </w:rPr>
        <w:t>Toda la información generada, obtenida, adquirida, transformada, administrada o en posesión de los sujetos obligados es pública y accesible de manera permanente a cualquier persona</w:t>
      </w:r>
      <w:r w:rsidRPr="00746270">
        <w:rPr>
          <w:rFonts w:ascii="Palatino Linotype" w:hAnsi="Palatino Linotype" w:cs="Arial"/>
          <w:i/>
          <w:sz w:val="24"/>
          <w:szCs w:val="24"/>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46270" w:rsidRPr="00746270" w:rsidRDefault="00746270" w:rsidP="00746270">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w:t>
      </w:r>
    </w:p>
    <w:p w:rsidR="00746270" w:rsidRPr="00746270" w:rsidRDefault="00746270" w:rsidP="00746270">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 xml:space="preserve">Artículo 7. </w:t>
      </w:r>
      <w:r w:rsidRPr="00981FCC">
        <w:rPr>
          <w:rFonts w:ascii="Palatino Linotype" w:hAnsi="Palatino Linotype" w:cs="Arial"/>
          <w:b/>
          <w:i/>
          <w:sz w:val="24"/>
          <w:szCs w:val="24"/>
        </w:rPr>
        <w:t>El Estado de México garantizará el efectivo acceso de toda persona a la información en posesión de cualquier entidad, autoridad</w:t>
      </w:r>
      <w:r w:rsidRPr="00746270">
        <w:rPr>
          <w:rFonts w:ascii="Palatino Linotype" w:hAnsi="Palatino Linotype" w:cs="Arial"/>
          <w:i/>
          <w:sz w:val="24"/>
          <w:szCs w:val="24"/>
        </w:rPr>
        <w:t xml:space="preserve">, </w:t>
      </w:r>
      <w:r w:rsidRPr="00746270">
        <w:rPr>
          <w:rFonts w:ascii="Palatino Linotype" w:hAnsi="Palatino Linotype" w:cs="Arial"/>
          <w:i/>
          <w:sz w:val="24"/>
          <w:szCs w:val="24"/>
        </w:rPr>
        <w:lastRenderedPageBreak/>
        <w:t>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746270" w:rsidRPr="00746270" w:rsidRDefault="00746270" w:rsidP="00746270">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w:t>
      </w:r>
    </w:p>
    <w:p w:rsidR="00746270" w:rsidRPr="00746270" w:rsidRDefault="00746270" w:rsidP="00746270">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 xml:space="preserve">Artículo 12. </w:t>
      </w:r>
      <w:r w:rsidRPr="00981FCC">
        <w:rPr>
          <w:rFonts w:ascii="Palatino Linotype" w:hAnsi="Palatino Linotype" w:cs="Arial"/>
          <w:b/>
          <w:i/>
          <w:sz w:val="24"/>
          <w:szCs w:val="24"/>
        </w:rPr>
        <w:t>Quienes generen, recopilen, administren, manejen, procesen, archiven o conserven información pública serán responsables de la misma en los términos de las disposiciones jurídicas aplicables</w:t>
      </w:r>
      <w:r w:rsidRPr="00746270">
        <w:rPr>
          <w:rFonts w:ascii="Palatino Linotype" w:hAnsi="Palatino Linotype" w:cs="Arial"/>
          <w:i/>
          <w:sz w:val="24"/>
          <w:szCs w:val="24"/>
        </w:rPr>
        <w:t xml:space="preserve">. </w:t>
      </w:r>
    </w:p>
    <w:p w:rsidR="00746270" w:rsidRPr="00746270" w:rsidRDefault="00746270" w:rsidP="00746270">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46270" w:rsidRDefault="00746270" w:rsidP="00746270">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746270" w:rsidRPr="00746270" w:rsidRDefault="00746270" w:rsidP="00746270">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 xml:space="preserve">Artículo 18. </w:t>
      </w:r>
      <w:r w:rsidRPr="00981FCC">
        <w:rPr>
          <w:rFonts w:ascii="Palatino Linotype" w:hAnsi="Palatino Linotype" w:cs="Arial"/>
          <w:b/>
          <w:i/>
          <w:sz w:val="24"/>
          <w:szCs w:val="24"/>
        </w:rPr>
        <w:t>Los sujetos obligados deberán documentar todo acto que derive del ejercicio de sus facultades, competencias o funciones</w:t>
      </w:r>
      <w:r w:rsidRPr="00746270">
        <w:rPr>
          <w:rFonts w:ascii="Palatino Linotype" w:hAnsi="Palatino Linotype" w:cs="Arial"/>
          <w:i/>
          <w:sz w:val="24"/>
          <w:szCs w:val="24"/>
        </w:rPr>
        <w:t>, considerando desde su origen la eventual publicidad y reutilización de la información que generen.</w:t>
      </w:r>
    </w:p>
    <w:p w:rsidR="00DA2F96" w:rsidRDefault="00DA2F96" w:rsidP="00746270">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45121B" w:rsidRDefault="0045121B" w:rsidP="00746270">
      <w:pPr>
        <w:spacing w:before="120" w:after="120" w:line="240" w:lineRule="auto"/>
        <w:ind w:left="567" w:right="567"/>
        <w:jc w:val="both"/>
        <w:rPr>
          <w:rFonts w:ascii="Palatino Linotype" w:hAnsi="Palatino Linotype" w:cs="Arial"/>
          <w:i/>
          <w:sz w:val="24"/>
          <w:szCs w:val="24"/>
        </w:rPr>
      </w:pPr>
      <w:r w:rsidRPr="0045121B">
        <w:rPr>
          <w:rFonts w:ascii="Palatino Linotype" w:hAnsi="Palatino Linotype" w:cs="Arial"/>
          <w:i/>
          <w:sz w:val="24"/>
          <w:szCs w:val="24"/>
        </w:rPr>
        <w:t xml:space="preserve">Artículo 160. </w:t>
      </w:r>
      <w:r w:rsidRPr="0045121B">
        <w:rPr>
          <w:rFonts w:ascii="Palatino Linotype" w:hAnsi="Palatino Linotype" w:cs="Arial"/>
          <w:b/>
          <w:i/>
          <w:sz w:val="24"/>
          <w:szCs w:val="24"/>
        </w:rPr>
        <w:t>Los sujetos obligados deberán otorgar acceso a los documentos que se encuentren en sus archivos o que estén obligados a documentar de acuerdo con sus facultades, competencias o funciones en el formato que el solicitante manifieste</w:t>
      </w:r>
      <w:r w:rsidRPr="0045121B">
        <w:rPr>
          <w:rFonts w:ascii="Palatino Linotype" w:hAnsi="Palatino Linotype" w:cs="Arial"/>
          <w:i/>
          <w:sz w:val="24"/>
          <w:szCs w:val="24"/>
        </w:rPr>
        <w:t xml:space="preserve">, de entre aquellos formatos existentes, conforme a las características físicas de la información o del lugar donde se encuentre así lo permita. </w:t>
      </w:r>
    </w:p>
    <w:p w:rsidR="00746270" w:rsidRPr="00746270" w:rsidRDefault="0045121B" w:rsidP="00746270">
      <w:pPr>
        <w:spacing w:before="120" w:after="120" w:line="240" w:lineRule="auto"/>
        <w:ind w:left="567" w:right="567"/>
        <w:jc w:val="both"/>
        <w:rPr>
          <w:rFonts w:ascii="Palatino Linotype" w:hAnsi="Palatino Linotype" w:cs="Arial"/>
          <w:sz w:val="24"/>
          <w:szCs w:val="24"/>
        </w:rPr>
      </w:pPr>
      <w:r w:rsidRPr="0045121B">
        <w:rPr>
          <w:rFonts w:ascii="Palatino Linotype" w:hAnsi="Palatino Linotype" w:cs="Arial"/>
          <w:i/>
          <w:sz w:val="24"/>
          <w:szCs w:val="24"/>
        </w:rPr>
        <w:t>En caso que la información solicitada consista en bases de datos se deberá privilegiar la entrega de la misma en formatos abiertos.</w:t>
      </w:r>
      <w:r w:rsidR="00746270">
        <w:rPr>
          <w:rFonts w:ascii="Palatino Linotype" w:hAnsi="Palatino Linotype" w:cs="Arial"/>
          <w:i/>
          <w:sz w:val="24"/>
          <w:szCs w:val="24"/>
        </w:rPr>
        <w:t>”</w:t>
      </w:r>
    </w:p>
    <w:p w:rsidR="00A11C9E" w:rsidRDefault="0045121B"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L</w:t>
      </w:r>
      <w:r w:rsidR="00981FCC">
        <w:rPr>
          <w:rFonts w:ascii="Palatino Linotype" w:hAnsi="Palatino Linotype" w:cs="Arial"/>
          <w:sz w:val="24"/>
          <w:szCs w:val="24"/>
        </w:rPr>
        <w:t xml:space="preserve">os dispositivos expuestos </w:t>
      </w:r>
      <w:r>
        <w:rPr>
          <w:rFonts w:ascii="Palatino Linotype" w:hAnsi="Palatino Linotype" w:cs="Arial"/>
          <w:sz w:val="24"/>
          <w:szCs w:val="24"/>
        </w:rPr>
        <w:t xml:space="preserve">permiten </w:t>
      </w:r>
      <w:r w:rsidR="00981FCC">
        <w:rPr>
          <w:rFonts w:ascii="Palatino Linotype" w:hAnsi="Palatino Linotype" w:cs="Arial"/>
          <w:sz w:val="24"/>
          <w:szCs w:val="24"/>
        </w:rPr>
        <w:t>conclu</w:t>
      </w:r>
      <w:r>
        <w:rPr>
          <w:rFonts w:ascii="Palatino Linotype" w:hAnsi="Palatino Linotype" w:cs="Arial"/>
          <w:sz w:val="24"/>
          <w:szCs w:val="24"/>
        </w:rPr>
        <w:t>ir</w:t>
      </w:r>
      <w:r w:rsidR="00981FCC">
        <w:rPr>
          <w:rFonts w:ascii="Palatino Linotype" w:hAnsi="Palatino Linotype" w:cs="Arial"/>
          <w:sz w:val="24"/>
          <w:szCs w:val="24"/>
        </w:rPr>
        <w:t xml:space="preserve"> que la información </w:t>
      </w:r>
      <w:r>
        <w:rPr>
          <w:rFonts w:ascii="Palatino Linotype" w:hAnsi="Palatino Linotype" w:cs="Arial"/>
          <w:sz w:val="24"/>
          <w:szCs w:val="24"/>
        </w:rPr>
        <w:t xml:space="preserve">generada por </w:t>
      </w:r>
      <w:r w:rsidR="00981FCC">
        <w:rPr>
          <w:rFonts w:ascii="Palatino Linotype" w:hAnsi="Palatino Linotype" w:cs="Arial"/>
          <w:sz w:val="24"/>
          <w:szCs w:val="24"/>
        </w:rPr>
        <w:t xml:space="preserve">las autoridades </w:t>
      </w:r>
      <w:r>
        <w:rPr>
          <w:rFonts w:ascii="Palatino Linotype" w:hAnsi="Palatino Linotype" w:cs="Arial"/>
          <w:sz w:val="24"/>
          <w:szCs w:val="24"/>
        </w:rPr>
        <w:t>en ejercicio de sus facultades, debe ser evidenciada y documentada</w:t>
      </w:r>
      <w:r w:rsidR="008C1A6D">
        <w:rPr>
          <w:rFonts w:ascii="Palatino Linotype" w:hAnsi="Palatino Linotype" w:cs="Arial"/>
          <w:sz w:val="24"/>
          <w:szCs w:val="24"/>
        </w:rPr>
        <w:t xml:space="preserve">, siendo </w:t>
      </w:r>
      <w:r>
        <w:rPr>
          <w:rFonts w:ascii="Palatino Linotype" w:hAnsi="Palatino Linotype" w:cs="Arial"/>
          <w:sz w:val="24"/>
          <w:szCs w:val="24"/>
        </w:rPr>
        <w:t>por regla general información de carácter pública</w:t>
      </w:r>
      <w:r w:rsidR="00112A0E">
        <w:rPr>
          <w:rFonts w:ascii="Palatino Linotype" w:hAnsi="Palatino Linotype" w:cs="Arial"/>
          <w:sz w:val="24"/>
          <w:szCs w:val="24"/>
        </w:rPr>
        <w:t xml:space="preserve">, lo que permite a </w:t>
      </w:r>
      <w:r w:rsidR="008C1A6D">
        <w:rPr>
          <w:rFonts w:ascii="Palatino Linotype" w:hAnsi="Palatino Linotype" w:cs="Arial"/>
          <w:sz w:val="24"/>
          <w:szCs w:val="24"/>
        </w:rPr>
        <w:t xml:space="preserve">la </w:t>
      </w:r>
      <w:r w:rsidR="008C1A6D">
        <w:rPr>
          <w:rFonts w:ascii="Palatino Linotype" w:hAnsi="Palatino Linotype" w:cs="Arial"/>
          <w:sz w:val="24"/>
          <w:szCs w:val="24"/>
        </w:rPr>
        <w:lastRenderedPageBreak/>
        <w:t xml:space="preserve">ciudadanía </w:t>
      </w:r>
      <w:r w:rsidR="00112A0E">
        <w:rPr>
          <w:rFonts w:ascii="Palatino Linotype" w:hAnsi="Palatino Linotype" w:cs="Arial"/>
          <w:sz w:val="24"/>
          <w:szCs w:val="24"/>
        </w:rPr>
        <w:t>acceder a dicha información</w:t>
      </w:r>
      <w:r w:rsidR="008C1A6D">
        <w:rPr>
          <w:rFonts w:ascii="Palatino Linotype" w:hAnsi="Palatino Linotype" w:cs="Arial"/>
          <w:sz w:val="24"/>
          <w:szCs w:val="24"/>
        </w:rPr>
        <w:t xml:space="preserve">; </w:t>
      </w:r>
      <w:r w:rsidR="00112A0E">
        <w:rPr>
          <w:rFonts w:ascii="Palatino Linotype" w:hAnsi="Palatino Linotype" w:cs="Arial"/>
          <w:sz w:val="24"/>
          <w:szCs w:val="24"/>
        </w:rPr>
        <w:t xml:space="preserve">en este sentido, </w:t>
      </w:r>
      <w:r w:rsidR="00A11C9E">
        <w:rPr>
          <w:rFonts w:ascii="Palatino Linotype" w:hAnsi="Palatino Linotype" w:cs="Arial"/>
          <w:sz w:val="24"/>
          <w:szCs w:val="24"/>
        </w:rPr>
        <w:t xml:space="preserve">se debe analizar si le corresponde al </w:t>
      </w:r>
      <w:r w:rsidR="00A11C9E" w:rsidRPr="00A11C9E">
        <w:rPr>
          <w:rFonts w:ascii="Palatino Linotype" w:hAnsi="Palatino Linotype" w:cs="Arial"/>
          <w:b/>
          <w:sz w:val="24"/>
          <w:szCs w:val="24"/>
        </w:rPr>
        <w:t>Sujeto Obligado</w:t>
      </w:r>
      <w:r w:rsidR="00A11C9E">
        <w:rPr>
          <w:rFonts w:ascii="Palatino Linotype" w:hAnsi="Palatino Linotype" w:cs="Arial"/>
          <w:sz w:val="24"/>
          <w:szCs w:val="24"/>
        </w:rPr>
        <w:t xml:space="preserve"> facultades para poseer, generar o administrar los padrones </w:t>
      </w:r>
      <w:r w:rsidR="00117BC0">
        <w:rPr>
          <w:rFonts w:ascii="Palatino Linotype" w:hAnsi="Palatino Linotype" w:cs="Arial"/>
          <w:sz w:val="24"/>
          <w:szCs w:val="24"/>
        </w:rPr>
        <w:t>de beneficiaros y las evidencias fotográficas de las entregas de</w:t>
      </w:r>
      <w:r w:rsidR="0007129D">
        <w:rPr>
          <w:rFonts w:ascii="Palatino Linotype" w:hAnsi="Palatino Linotype" w:cs="Arial"/>
          <w:sz w:val="24"/>
          <w:szCs w:val="24"/>
        </w:rPr>
        <w:t>l</w:t>
      </w:r>
      <w:r w:rsidR="00117BC0">
        <w:rPr>
          <w:rFonts w:ascii="Palatino Linotype" w:hAnsi="Palatino Linotype" w:cs="Arial"/>
          <w:sz w:val="24"/>
          <w:szCs w:val="24"/>
        </w:rPr>
        <w:t xml:space="preserve"> </w:t>
      </w:r>
      <w:r w:rsidR="0056405E">
        <w:rPr>
          <w:rFonts w:ascii="Palatino Linotype" w:hAnsi="Palatino Linotype" w:cs="Arial"/>
          <w:sz w:val="24"/>
          <w:szCs w:val="24"/>
        </w:rPr>
        <w:t>programa sobre cuarto adicional</w:t>
      </w:r>
      <w:r w:rsidR="00117BC0">
        <w:rPr>
          <w:rFonts w:ascii="Palatino Linotype" w:hAnsi="Palatino Linotype" w:cs="Arial"/>
          <w:sz w:val="24"/>
          <w:szCs w:val="24"/>
        </w:rPr>
        <w:t xml:space="preserve">. </w:t>
      </w:r>
    </w:p>
    <w:p w:rsidR="00117BC0" w:rsidRDefault="00117BC0"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Al respecto cabe precisar lo </w:t>
      </w:r>
      <w:r w:rsidR="00EF1B3C">
        <w:rPr>
          <w:rFonts w:ascii="Palatino Linotype" w:hAnsi="Palatino Linotype" w:cs="Arial"/>
          <w:sz w:val="24"/>
          <w:szCs w:val="24"/>
        </w:rPr>
        <w:t>conducente de la Ley de Transparencia local:</w:t>
      </w:r>
      <w:r>
        <w:rPr>
          <w:rFonts w:ascii="Palatino Linotype" w:hAnsi="Palatino Linotype" w:cs="Arial"/>
          <w:sz w:val="24"/>
          <w:szCs w:val="24"/>
        </w:rPr>
        <w:t xml:space="preserve"> </w:t>
      </w:r>
    </w:p>
    <w:p w:rsidR="0056405E" w:rsidRDefault="00EF1B3C" w:rsidP="00EF1B3C">
      <w:pPr>
        <w:spacing w:before="120" w:after="120" w:line="240" w:lineRule="auto"/>
        <w:ind w:left="567" w:right="566"/>
        <w:jc w:val="both"/>
        <w:rPr>
          <w:rFonts w:ascii="Palatino Linotype" w:hAnsi="Palatino Linotype"/>
          <w:i/>
          <w:color w:val="000000" w:themeColor="text1"/>
          <w:sz w:val="24"/>
          <w:szCs w:val="24"/>
        </w:rPr>
      </w:pPr>
      <w:r>
        <w:rPr>
          <w:rFonts w:ascii="Palatino Linotype" w:hAnsi="Palatino Linotype"/>
          <w:i/>
          <w:color w:val="000000" w:themeColor="text1"/>
          <w:sz w:val="24"/>
          <w:szCs w:val="24"/>
        </w:rPr>
        <w:t>“</w:t>
      </w:r>
      <w:r w:rsidRPr="00EF1B3C">
        <w:rPr>
          <w:rFonts w:ascii="Palatino Linotype" w:hAnsi="Palatino Linotype"/>
          <w:i/>
          <w:color w:val="000000" w:themeColor="text1"/>
          <w:sz w:val="24"/>
          <w:szCs w:val="24"/>
        </w:rPr>
        <w:t>Artículo 23. Son sujetos obligados a transparentar y permitir el acceso a su información y proteger los datos personales que obren en su poder:</w:t>
      </w:r>
    </w:p>
    <w:p w:rsidR="00EF1B3C" w:rsidRPr="00EF1B3C" w:rsidRDefault="00EF1B3C" w:rsidP="00EF1B3C">
      <w:pPr>
        <w:spacing w:before="120" w:after="120" w:line="240" w:lineRule="auto"/>
        <w:ind w:left="567" w:right="566"/>
        <w:jc w:val="both"/>
        <w:rPr>
          <w:rFonts w:ascii="Palatino Linotype" w:hAnsi="Palatino Linotype"/>
          <w:i/>
          <w:color w:val="000000" w:themeColor="text1"/>
          <w:sz w:val="24"/>
          <w:szCs w:val="24"/>
        </w:rPr>
      </w:pPr>
      <w:r>
        <w:rPr>
          <w:rFonts w:ascii="Palatino Linotype" w:hAnsi="Palatino Linotype"/>
          <w:i/>
          <w:color w:val="000000" w:themeColor="text1"/>
          <w:sz w:val="24"/>
          <w:szCs w:val="24"/>
        </w:rPr>
        <w:t>…</w:t>
      </w:r>
    </w:p>
    <w:p w:rsidR="00EF1B3C" w:rsidRPr="00EF1B3C" w:rsidRDefault="00EF1B3C" w:rsidP="00EF1B3C">
      <w:pPr>
        <w:spacing w:before="120" w:after="120" w:line="240" w:lineRule="auto"/>
        <w:ind w:left="567" w:right="566"/>
        <w:jc w:val="both"/>
        <w:rPr>
          <w:rFonts w:ascii="Palatino Linotype" w:hAnsi="Palatino Linotype"/>
          <w:b/>
          <w:i/>
          <w:color w:val="000000" w:themeColor="text1"/>
          <w:sz w:val="24"/>
          <w:szCs w:val="24"/>
        </w:rPr>
      </w:pPr>
      <w:r w:rsidRPr="00EF1B3C">
        <w:rPr>
          <w:rFonts w:ascii="Palatino Linotype" w:hAnsi="Palatino Linotype"/>
          <w:b/>
          <w:i/>
          <w:color w:val="000000" w:themeColor="text1"/>
          <w:sz w:val="24"/>
          <w:szCs w:val="24"/>
        </w:rPr>
        <w:t>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w:t>
      </w:r>
    </w:p>
    <w:p w:rsidR="00EF1B3C" w:rsidRDefault="00EF1B3C" w:rsidP="00EF1B3C">
      <w:pPr>
        <w:spacing w:before="120" w:after="120" w:line="240" w:lineRule="auto"/>
        <w:ind w:left="567" w:right="566"/>
        <w:jc w:val="both"/>
        <w:rPr>
          <w:rFonts w:ascii="Palatino Linotype" w:hAnsi="Palatino Linotype" w:cs="Arial"/>
          <w:i/>
          <w:sz w:val="24"/>
          <w:szCs w:val="24"/>
        </w:rPr>
      </w:pPr>
      <w:r>
        <w:rPr>
          <w:rFonts w:ascii="Palatino Linotype" w:hAnsi="Palatino Linotype"/>
          <w:i/>
          <w:color w:val="000000" w:themeColor="text1"/>
        </w:rPr>
        <w:t>…</w:t>
      </w:r>
    </w:p>
    <w:p w:rsidR="00946B3D" w:rsidRPr="00493392" w:rsidRDefault="00946B3D" w:rsidP="00493392">
      <w:pPr>
        <w:spacing w:before="120" w:after="120" w:line="240" w:lineRule="auto"/>
        <w:ind w:left="567" w:right="566"/>
        <w:jc w:val="both"/>
        <w:rPr>
          <w:rFonts w:ascii="Palatino Linotype" w:hAnsi="Palatino Linotype" w:cs="Arial"/>
          <w:i/>
          <w:sz w:val="24"/>
          <w:szCs w:val="24"/>
        </w:rPr>
      </w:pPr>
      <w:r w:rsidRPr="00493392">
        <w:rPr>
          <w:rFonts w:ascii="Palatino Linotype" w:hAnsi="Palatino Linotype" w:cs="Arial"/>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46B3D" w:rsidRPr="00493392" w:rsidRDefault="00946B3D" w:rsidP="00493392">
      <w:pPr>
        <w:spacing w:before="120" w:after="120" w:line="240" w:lineRule="auto"/>
        <w:ind w:left="567" w:right="566"/>
        <w:jc w:val="both"/>
        <w:rPr>
          <w:rFonts w:ascii="Palatino Linotype" w:hAnsi="Palatino Linotype" w:cs="Arial"/>
          <w:i/>
          <w:sz w:val="24"/>
          <w:szCs w:val="24"/>
        </w:rPr>
      </w:pPr>
      <w:r w:rsidRPr="00493392">
        <w:rPr>
          <w:rFonts w:ascii="Palatino Linotype" w:hAnsi="Palatino Linotype" w:cs="Arial"/>
          <w:i/>
          <w:sz w:val="24"/>
          <w:szCs w:val="24"/>
        </w:rPr>
        <w:t>…</w:t>
      </w:r>
    </w:p>
    <w:p w:rsidR="00946B3D" w:rsidRPr="00493392" w:rsidRDefault="00946B3D" w:rsidP="00493392">
      <w:pPr>
        <w:spacing w:before="120" w:after="120" w:line="240" w:lineRule="auto"/>
        <w:ind w:left="567" w:right="566"/>
        <w:jc w:val="both"/>
        <w:rPr>
          <w:rFonts w:ascii="Palatino Linotype" w:hAnsi="Palatino Linotype" w:cs="Arial"/>
          <w:i/>
          <w:sz w:val="24"/>
          <w:szCs w:val="24"/>
        </w:rPr>
      </w:pPr>
      <w:r w:rsidRPr="00493392">
        <w:rPr>
          <w:rFonts w:ascii="Palatino Linotype" w:hAnsi="Palatino Linotype" w:cs="Arial"/>
          <w:i/>
          <w:sz w:val="24"/>
          <w:szCs w:val="24"/>
        </w:rPr>
        <w:t>XIV. La información de los programas de subsidios, estímulos y apoyos, en el que se deberá informar respecto de los programas de transferencia, de servicios, de infraestructura social y de subsidio, en los que se deberá contener lo siguiente:</w:t>
      </w:r>
    </w:p>
    <w:p w:rsidR="000448E1" w:rsidRDefault="00493392" w:rsidP="00493392">
      <w:pPr>
        <w:spacing w:before="120" w:after="120" w:line="240" w:lineRule="auto"/>
        <w:ind w:left="567" w:right="566"/>
        <w:jc w:val="both"/>
        <w:rPr>
          <w:rFonts w:ascii="Palatino Linotype" w:hAnsi="Palatino Linotype" w:cs="Arial"/>
          <w:i/>
          <w:sz w:val="24"/>
          <w:szCs w:val="24"/>
        </w:rPr>
      </w:pPr>
      <w:r w:rsidRPr="00493392">
        <w:rPr>
          <w:rFonts w:ascii="Palatino Linotype" w:hAnsi="Palatino Linotype" w:cs="Arial"/>
          <w:i/>
          <w:sz w:val="24"/>
          <w:szCs w:val="24"/>
        </w:rPr>
        <w:t>…</w:t>
      </w:r>
    </w:p>
    <w:p w:rsidR="00493392" w:rsidRPr="00493392" w:rsidRDefault="000448E1" w:rsidP="00493392">
      <w:pPr>
        <w:spacing w:before="120" w:after="120" w:line="240" w:lineRule="auto"/>
        <w:ind w:left="567" w:right="566"/>
        <w:jc w:val="both"/>
        <w:rPr>
          <w:rFonts w:ascii="Palatino Linotype" w:hAnsi="Palatino Linotype" w:cs="Arial"/>
          <w:i/>
          <w:sz w:val="24"/>
          <w:szCs w:val="24"/>
        </w:rPr>
      </w:pPr>
      <w:r w:rsidRPr="000448E1">
        <w:rPr>
          <w:rFonts w:ascii="Palatino Linotype" w:hAnsi="Palatino Linotype" w:cs="Arial"/>
          <w:i/>
          <w:sz w:val="24"/>
          <w:szCs w:val="24"/>
        </w:rPr>
        <w:t>p) Padrón de beneficiarios mismo que deberá contener los siguientes datos: nombre de la persona física o denominación social de las personas jurídicas colectivas beneficiadas, el monto, recurso, beneficio o apoyo otorgado para cada una de ellas, unidad territorial, en</w:t>
      </w:r>
      <w:r w:rsidRPr="000448E1">
        <w:t xml:space="preserve"> </w:t>
      </w:r>
      <w:r w:rsidRPr="000448E1">
        <w:rPr>
          <w:rFonts w:ascii="Palatino Linotype" w:hAnsi="Palatino Linotype" w:cs="Arial"/>
          <w:i/>
          <w:sz w:val="24"/>
          <w:szCs w:val="24"/>
        </w:rPr>
        <w:t>su caso, edad y sexo.</w:t>
      </w:r>
      <w:r w:rsidR="00493392" w:rsidRPr="00493392">
        <w:rPr>
          <w:rFonts w:ascii="Palatino Linotype" w:hAnsi="Palatino Linotype" w:cs="Arial"/>
          <w:i/>
          <w:sz w:val="24"/>
          <w:szCs w:val="24"/>
        </w:rPr>
        <w:t>”</w:t>
      </w:r>
    </w:p>
    <w:p w:rsidR="000448E1" w:rsidRDefault="000448E1"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Est</w:t>
      </w:r>
      <w:r w:rsidR="00EF1B3C">
        <w:rPr>
          <w:rFonts w:ascii="Palatino Linotype" w:hAnsi="Palatino Linotype" w:cs="Arial"/>
          <w:sz w:val="24"/>
          <w:szCs w:val="24"/>
        </w:rPr>
        <w:t>os</w:t>
      </w:r>
      <w:r>
        <w:rPr>
          <w:rFonts w:ascii="Palatino Linotype" w:hAnsi="Palatino Linotype" w:cs="Arial"/>
          <w:sz w:val="24"/>
          <w:szCs w:val="24"/>
        </w:rPr>
        <w:t xml:space="preserve"> dispositivo</w:t>
      </w:r>
      <w:r w:rsidR="00EF1B3C">
        <w:rPr>
          <w:rFonts w:ascii="Palatino Linotype" w:hAnsi="Palatino Linotype" w:cs="Arial"/>
          <w:sz w:val="24"/>
          <w:szCs w:val="24"/>
        </w:rPr>
        <w:t>s</w:t>
      </w:r>
      <w:r>
        <w:rPr>
          <w:rFonts w:ascii="Palatino Linotype" w:hAnsi="Palatino Linotype" w:cs="Arial"/>
          <w:sz w:val="24"/>
          <w:szCs w:val="24"/>
        </w:rPr>
        <w:t xml:space="preserve"> legal</w:t>
      </w:r>
      <w:r w:rsidR="00EF1B3C">
        <w:rPr>
          <w:rFonts w:ascii="Palatino Linotype" w:hAnsi="Palatino Linotype" w:cs="Arial"/>
          <w:sz w:val="24"/>
          <w:szCs w:val="24"/>
        </w:rPr>
        <w:t>es</w:t>
      </w:r>
      <w:r>
        <w:rPr>
          <w:rFonts w:ascii="Palatino Linotype" w:hAnsi="Palatino Linotype" w:cs="Arial"/>
          <w:sz w:val="24"/>
          <w:szCs w:val="24"/>
        </w:rPr>
        <w:t xml:space="preserve"> permite</w:t>
      </w:r>
      <w:r w:rsidR="00EF1B3C">
        <w:rPr>
          <w:rFonts w:ascii="Palatino Linotype" w:hAnsi="Palatino Linotype" w:cs="Arial"/>
          <w:sz w:val="24"/>
          <w:szCs w:val="24"/>
        </w:rPr>
        <w:t>n</w:t>
      </w:r>
      <w:r>
        <w:rPr>
          <w:rFonts w:ascii="Palatino Linotype" w:hAnsi="Palatino Linotype" w:cs="Arial"/>
          <w:sz w:val="24"/>
          <w:szCs w:val="24"/>
        </w:rPr>
        <w:t xml:space="preserve"> concluir que es una fuente de obligación común para todos los Sujetos Obligados informar entre otras cosas el padrón de beneficiarios de los programas de subsidios</w:t>
      </w:r>
      <w:r w:rsidR="0056405E">
        <w:rPr>
          <w:rFonts w:ascii="Palatino Linotype" w:hAnsi="Palatino Linotype" w:cs="Arial"/>
          <w:sz w:val="24"/>
          <w:szCs w:val="24"/>
        </w:rPr>
        <w:t>,</w:t>
      </w:r>
      <w:r>
        <w:rPr>
          <w:rFonts w:ascii="Palatino Linotype" w:hAnsi="Palatino Linotype" w:cs="Arial"/>
          <w:sz w:val="24"/>
          <w:szCs w:val="24"/>
        </w:rPr>
        <w:t xml:space="preserve"> estímulos o apoyos.</w:t>
      </w:r>
    </w:p>
    <w:p w:rsidR="0056177C" w:rsidRDefault="0056177C" w:rsidP="0056177C">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mismo, conviene referencial lo conducente de los </w:t>
      </w:r>
      <w:r w:rsidRPr="00D92351">
        <w:rPr>
          <w:rFonts w:ascii="Palatino Linotype" w:hAnsi="Palatino Linotype" w:cs="Arial"/>
          <w:sz w:val="24"/>
          <w:szCs w:val="24"/>
        </w:rPr>
        <w:t xml:space="preserve">Lineamientos </w:t>
      </w:r>
      <w:r>
        <w:rPr>
          <w:rFonts w:ascii="Palatino Linotype" w:hAnsi="Palatino Linotype" w:cs="Arial"/>
          <w:sz w:val="24"/>
          <w:szCs w:val="24"/>
        </w:rPr>
        <w:t>T</w:t>
      </w:r>
      <w:r w:rsidRPr="00D92351">
        <w:rPr>
          <w:rFonts w:ascii="Palatino Linotype" w:hAnsi="Palatino Linotype" w:cs="Arial"/>
          <w:sz w:val="24"/>
          <w:szCs w:val="24"/>
        </w:rPr>
        <w:t xml:space="preserve">écnicos </w:t>
      </w:r>
      <w:r>
        <w:rPr>
          <w:rFonts w:ascii="Palatino Linotype" w:hAnsi="Palatino Linotype" w:cs="Arial"/>
          <w:sz w:val="24"/>
          <w:szCs w:val="24"/>
        </w:rPr>
        <w:t>G</w:t>
      </w:r>
      <w:r w:rsidRPr="00D92351">
        <w:rPr>
          <w:rFonts w:ascii="Palatino Linotype" w:hAnsi="Palatino Linotype" w:cs="Arial"/>
          <w:sz w:val="24"/>
          <w:szCs w:val="24"/>
        </w:rPr>
        <w:t xml:space="preserve">enerales para la </w:t>
      </w:r>
      <w:r>
        <w:rPr>
          <w:rFonts w:ascii="Palatino Linotype" w:hAnsi="Palatino Linotype" w:cs="Arial"/>
          <w:sz w:val="24"/>
          <w:szCs w:val="24"/>
        </w:rPr>
        <w:t>P</w:t>
      </w:r>
      <w:r w:rsidRPr="00D92351">
        <w:rPr>
          <w:rFonts w:ascii="Palatino Linotype" w:hAnsi="Palatino Linotype" w:cs="Arial"/>
          <w:sz w:val="24"/>
          <w:szCs w:val="24"/>
        </w:rPr>
        <w:t xml:space="preserve">ublicación, </w:t>
      </w:r>
      <w:r>
        <w:rPr>
          <w:rFonts w:ascii="Palatino Linotype" w:hAnsi="Palatino Linotype" w:cs="Arial"/>
          <w:sz w:val="24"/>
          <w:szCs w:val="24"/>
        </w:rPr>
        <w:t>H</w:t>
      </w:r>
      <w:r w:rsidRPr="00D92351">
        <w:rPr>
          <w:rFonts w:ascii="Palatino Linotype" w:hAnsi="Palatino Linotype" w:cs="Arial"/>
          <w:sz w:val="24"/>
          <w:szCs w:val="24"/>
        </w:rPr>
        <w:t xml:space="preserve">omologación y </w:t>
      </w:r>
      <w:r>
        <w:rPr>
          <w:rFonts w:ascii="Palatino Linotype" w:hAnsi="Palatino Linotype" w:cs="Arial"/>
          <w:sz w:val="24"/>
          <w:szCs w:val="24"/>
        </w:rPr>
        <w:t>E</w:t>
      </w:r>
      <w:r w:rsidRPr="00D92351">
        <w:rPr>
          <w:rFonts w:ascii="Palatino Linotype" w:hAnsi="Palatino Linotype" w:cs="Arial"/>
          <w:sz w:val="24"/>
          <w:szCs w:val="24"/>
        </w:rPr>
        <w:t xml:space="preserve">standarización de la </w:t>
      </w:r>
      <w:r>
        <w:rPr>
          <w:rFonts w:ascii="Palatino Linotype" w:hAnsi="Palatino Linotype" w:cs="Arial"/>
          <w:sz w:val="24"/>
          <w:szCs w:val="24"/>
        </w:rPr>
        <w:t>I</w:t>
      </w:r>
      <w:r w:rsidRPr="00D92351">
        <w:rPr>
          <w:rFonts w:ascii="Palatino Linotype" w:hAnsi="Palatino Linotype" w:cs="Arial"/>
          <w:sz w:val="24"/>
          <w:szCs w:val="24"/>
        </w:rPr>
        <w:t xml:space="preserve">nformación de las </w:t>
      </w:r>
      <w:r>
        <w:rPr>
          <w:rFonts w:ascii="Palatino Linotype" w:hAnsi="Palatino Linotype" w:cs="Arial"/>
          <w:sz w:val="24"/>
          <w:szCs w:val="24"/>
        </w:rPr>
        <w:t>O</w:t>
      </w:r>
      <w:r w:rsidRPr="00D92351">
        <w:rPr>
          <w:rFonts w:ascii="Palatino Linotype" w:hAnsi="Palatino Linotype" w:cs="Arial"/>
          <w:sz w:val="24"/>
          <w:szCs w:val="24"/>
        </w:rPr>
        <w:t xml:space="preserve">bligaciones </w:t>
      </w:r>
      <w:r>
        <w:rPr>
          <w:rFonts w:ascii="Palatino Linotype" w:hAnsi="Palatino Linotype" w:cs="Arial"/>
          <w:sz w:val="24"/>
          <w:szCs w:val="24"/>
        </w:rPr>
        <w:t>E</w:t>
      </w:r>
      <w:r w:rsidRPr="00D92351">
        <w:rPr>
          <w:rFonts w:ascii="Palatino Linotype" w:hAnsi="Palatino Linotype" w:cs="Arial"/>
          <w:sz w:val="24"/>
          <w:szCs w:val="24"/>
        </w:rPr>
        <w:t xml:space="preserve">stablecidas en el </w:t>
      </w:r>
      <w:r>
        <w:rPr>
          <w:rFonts w:ascii="Palatino Linotype" w:hAnsi="Palatino Linotype" w:cs="Arial"/>
          <w:sz w:val="24"/>
          <w:szCs w:val="24"/>
        </w:rPr>
        <w:t>T</w:t>
      </w:r>
      <w:r w:rsidRPr="00D92351">
        <w:rPr>
          <w:rFonts w:ascii="Palatino Linotype" w:hAnsi="Palatino Linotype" w:cs="Arial"/>
          <w:sz w:val="24"/>
          <w:szCs w:val="24"/>
        </w:rPr>
        <w:t xml:space="preserve">ítulo </w:t>
      </w:r>
      <w:r>
        <w:rPr>
          <w:rFonts w:ascii="Palatino Linotype" w:hAnsi="Palatino Linotype" w:cs="Arial"/>
          <w:sz w:val="24"/>
          <w:szCs w:val="24"/>
        </w:rPr>
        <w:t>Q</w:t>
      </w:r>
      <w:r w:rsidRPr="00D92351">
        <w:rPr>
          <w:rFonts w:ascii="Palatino Linotype" w:hAnsi="Palatino Linotype" w:cs="Arial"/>
          <w:sz w:val="24"/>
          <w:szCs w:val="24"/>
        </w:rPr>
        <w:t xml:space="preserve">uinto y en la </w:t>
      </w:r>
      <w:r>
        <w:rPr>
          <w:rFonts w:ascii="Palatino Linotype" w:hAnsi="Palatino Linotype" w:cs="Arial"/>
          <w:sz w:val="24"/>
          <w:szCs w:val="24"/>
        </w:rPr>
        <w:t>F</w:t>
      </w:r>
      <w:r w:rsidRPr="00D92351">
        <w:rPr>
          <w:rFonts w:ascii="Palatino Linotype" w:hAnsi="Palatino Linotype" w:cs="Arial"/>
          <w:sz w:val="24"/>
          <w:szCs w:val="24"/>
        </w:rPr>
        <w:t xml:space="preserve">racción IV del </w:t>
      </w:r>
      <w:r>
        <w:rPr>
          <w:rFonts w:ascii="Palatino Linotype" w:hAnsi="Palatino Linotype" w:cs="Arial"/>
          <w:sz w:val="24"/>
          <w:szCs w:val="24"/>
        </w:rPr>
        <w:t>A</w:t>
      </w:r>
      <w:r w:rsidRPr="00D92351">
        <w:rPr>
          <w:rFonts w:ascii="Palatino Linotype" w:hAnsi="Palatino Linotype" w:cs="Arial"/>
          <w:sz w:val="24"/>
          <w:szCs w:val="24"/>
        </w:rPr>
        <w:t>rtículo 31 de la Ley General de Transparencia y Acceso a la Información Pública, que deben de difundir los sujetos obligados en los portales de Internet y en la Plataforma Nacional de Transparencia</w:t>
      </w:r>
      <w:r>
        <w:rPr>
          <w:rFonts w:ascii="Palatino Linotype" w:hAnsi="Palatino Linotype" w:cs="Arial"/>
          <w:sz w:val="24"/>
          <w:szCs w:val="24"/>
        </w:rPr>
        <w:t>:</w:t>
      </w:r>
    </w:p>
    <w:p w:rsidR="0056177C" w:rsidRPr="00AB1BD1" w:rsidRDefault="0056177C" w:rsidP="0056177C">
      <w:pPr>
        <w:spacing w:before="120" w:after="120" w:line="240" w:lineRule="auto"/>
        <w:ind w:left="567" w:right="567"/>
        <w:jc w:val="both"/>
        <w:rPr>
          <w:rFonts w:ascii="Palatino Linotype" w:hAnsi="Palatino Linotype" w:cs="Arial"/>
          <w:i/>
          <w:sz w:val="24"/>
          <w:szCs w:val="24"/>
        </w:rPr>
      </w:pPr>
      <w:r w:rsidRPr="00AB1BD1">
        <w:rPr>
          <w:rFonts w:ascii="Palatino Linotype" w:hAnsi="Palatino Linotype" w:cs="Arial"/>
          <w:i/>
          <w:sz w:val="24"/>
          <w:szCs w:val="24"/>
        </w:rPr>
        <w:t xml:space="preserve">ANEXO I </w:t>
      </w:r>
    </w:p>
    <w:p w:rsidR="0056177C" w:rsidRPr="00AB1BD1" w:rsidRDefault="0056177C" w:rsidP="0056177C">
      <w:pPr>
        <w:spacing w:before="120" w:after="120" w:line="240" w:lineRule="auto"/>
        <w:ind w:left="567" w:right="567"/>
        <w:jc w:val="both"/>
        <w:rPr>
          <w:rFonts w:ascii="Palatino Linotype" w:hAnsi="Palatino Linotype" w:cs="Arial"/>
          <w:i/>
          <w:sz w:val="24"/>
          <w:szCs w:val="24"/>
        </w:rPr>
      </w:pPr>
      <w:r w:rsidRPr="00AB1BD1">
        <w:rPr>
          <w:rFonts w:ascii="Palatino Linotype" w:hAnsi="Palatino Linotype" w:cs="Arial"/>
          <w:i/>
          <w:sz w:val="24"/>
          <w:szCs w:val="24"/>
        </w:rPr>
        <w:t>OBLIGACIONES DE TRANSPARENCIA COMUNES TODOS LOS SUJETOS OBLIGADOS</w:t>
      </w:r>
    </w:p>
    <w:p w:rsidR="0056177C" w:rsidRPr="00AB1BD1" w:rsidRDefault="0056177C" w:rsidP="0056177C">
      <w:pPr>
        <w:spacing w:before="120" w:after="120" w:line="240" w:lineRule="auto"/>
        <w:ind w:left="567" w:right="567"/>
        <w:jc w:val="both"/>
        <w:rPr>
          <w:rFonts w:ascii="Palatino Linotype" w:hAnsi="Palatino Linotype"/>
          <w:i/>
          <w:sz w:val="24"/>
          <w:szCs w:val="24"/>
        </w:rPr>
      </w:pPr>
      <w:r w:rsidRPr="00AB1BD1">
        <w:rPr>
          <w:rFonts w:ascii="Palatino Linotype" w:hAnsi="Palatino Linotype"/>
          <w:i/>
          <w:sz w:val="24"/>
          <w:szCs w:val="24"/>
        </w:rPr>
        <w:t xml:space="preserve">XV. La información de los programas de subsidios, estímulos y apoyos, en el que se deberá informar respecto de los programas de transferencia, de servicios, de infraestructura social y de subsidio, en los que se deberá contener lo siguiente: </w:t>
      </w:r>
    </w:p>
    <w:p w:rsidR="0056177C" w:rsidRPr="00AB1BD1" w:rsidRDefault="0056177C" w:rsidP="0056177C">
      <w:pPr>
        <w:spacing w:before="120" w:after="120" w:line="240" w:lineRule="auto"/>
        <w:ind w:left="567" w:right="567"/>
        <w:jc w:val="both"/>
        <w:rPr>
          <w:rFonts w:ascii="Palatino Linotype" w:hAnsi="Palatino Linotype"/>
          <w:i/>
          <w:sz w:val="24"/>
          <w:szCs w:val="24"/>
        </w:rPr>
      </w:pPr>
      <w:r w:rsidRPr="00AB1BD1">
        <w:rPr>
          <w:rFonts w:ascii="Palatino Linotype" w:hAnsi="Palatino Linotype"/>
          <w:i/>
          <w:sz w:val="24"/>
          <w:szCs w:val="24"/>
        </w:rPr>
        <w:t>…</w:t>
      </w:r>
    </w:p>
    <w:p w:rsidR="0056177C" w:rsidRPr="00AB1BD1" w:rsidRDefault="0056177C" w:rsidP="0056177C">
      <w:pPr>
        <w:spacing w:before="120" w:after="120" w:line="240" w:lineRule="auto"/>
        <w:ind w:left="567" w:right="567"/>
        <w:jc w:val="both"/>
        <w:rPr>
          <w:rFonts w:ascii="Palatino Linotype" w:hAnsi="Palatino Linotype"/>
          <w:i/>
          <w:sz w:val="24"/>
          <w:szCs w:val="24"/>
        </w:rPr>
      </w:pPr>
      <w:r w:rsidRPr="00AB1BD1">
        <w:rPr>
          <w:rFonts w:ascii="Palatino Linotype" w:hAnsi="Palatino Linotype"/>
          <w:i/>
          <w:sz w:val="24"/>
          <w:szCs w:val="24"/>
        </w:rPr>
        <w:t>q) Padrón de beneficiarios mismo que deberá contener los siguientes datos: nombre de la persona física o denominación social de las personas morales beneficiarias, el monto, recurso, beneficio o apoyo otorgado para cada una de ellas, unidad territorial, en su caso edad y sexo.</w:t>
      </w:r>
    </w:p>
    <w:p w:rsidR="0056177C" w:rsidRPr="0056177C" w:rsidRDefault="0056177C" w:rsidP="0056177C">
      <w:pPr>
        <w:spacing w:before="120" w:after="120" w:line="240" w:lineRule="auto"/>
        <w:ind w:left="567" w:right="567"/>
        <w:jc w:val="both"/>
        <w:rPr>
          <w:rFonts w:ascii="Palatino Linotype" w:hAnsi="Palatino Linotype"/>
          <w:i/>
          <w:sz w:val="24"/>
          <w:szCs w:val="24"/>
        </w:rPr>
      </w:pPr>
      <w:r w:rsidRPr="00AB1BD1">
        <w:rPr>
          <w:rFonts w:ascii="Palatino Linotype" w:hAnsi="Palatino Linotype"/>
          <w:i/>
          <w:sz w:val="24"/>
          <w:szCs w:val="24"/>
        </w:rPr>
        <w:t>…”</w:t>
      </w:r>
    </w:p>
    <w:p w:rsidR="00493392" w:rsidRDefault="000448E1"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Asimismo, </w:t>
      </w:r>
      <w:r w:rsidR="00493392">
        <w:rPr>
          <w:rFonts w:ascii="Palatino Linotype" w:hAnsi="Palatino Linotype" w:cs="Arial"/>
          <w:sz w:val="24"/>
          <w:szCs w:val="24"/>
        </w:rPr>
        <w:t>la Ley de Coordinación Fiscal indica lo siguiente:</w:t>
      </w:r>
    </w:p>
    <w:p w:rsidR="00946B3D" w:rsidRPr="00493392" w:rsidRDefault="00493392" w:rsidP="00493392">
      <w:pPr>
        <w:spacing w:before="120" w:after="120" w:line="240" w:lineRule="auto"/>
        <w:ind w:left="567" w:right="566"/>
        <w:jc w:val="both"/>
        <w:rPr>
          <w:rFonts w:ascii="Palatino Linotype" w:hAnsi="Palatino Linotype" w:cs="Arial"/>
          <w:i/>
          <w:sz w:val="24"/>
          <w:szCs w:val="24"/>
        </w:rPr>
      </w:pPr>
      <w:r>
        <w:rPr>
          <w:rFonts w:ascii="Palatino Linotype" w:hAnsi="Palatino Linotype" w:cs="Arial"/>
          <w:i/>
          <w:sz w:val="24"/>
          <w:szCs w:val="24"/>
        </w:rPr>
        <w:t>“</w:t>
      </w:r>
      <w:r w:rsidR="00946B3D" w:rsidRPr="00493392">
        <w:rPr>
          <w:rFonts w:ascii="Palatino Linotype" w:hAnsi="Palatino Linotype" w:cs="Arial"/>
          <w:i/>
          <w:sz w:val="24"/>
          <w:szCs w:val="24"/>
        </w:rPr>
        <w:t xml:space="preserve">Artículo 33.- </w:t>
      </w:r>
      <w:r w:rsidR="00946B3D" w:rsidRPr="00493392">
        <w:rPr>
          <w:rFonts w:ascii="Palatino Linotype" w:hAnsi="Palatino Linotype" w:cs="Arial"/>
          <w:b/>
          <w:i/>
          <w:sz w:val="24"/>
          <w:szCs w:val="24"/>
        </w:rPr>
        <w:t>Las aportaciones federales que con cargo al Fondo de Aportaciones para la Infraestructura Social reciban</w:t>
      </w:r>
      <w:r w:rsidR="00946B3D" w:rsidRPr="00493392">
        <w:rPr>
          <w:rFonts w:ascii="Palatino Linotype" w:hAnsi="Palatino Linotype" w:cs="Arial"/>
          <w:i/>
          <w:sz w:val="24"/>
          <w:szCs w:val="24"/>
        </w:rPr>
        <w:t xml:space="preserve"> las entidades, </w:t>
      </w:r>
      <w:r w:rsidR="00946B3D" w:rsidRPr="00493392">
        <w:rPr>
          <w:rFonts w:ascii="Palatino Linotype" w:hAnsi="Palatino Linotype" w:cs="Arial"/>
          <w:b/>
          <w:i/>
          <w:sz w:val="24"/>
          <w:szCs w:val="24"/>
        </w:rPr>
        <w:t>los municipios</w:t>
      </w:r>
      <w:r w:rsidR="00946B3D" w:rsidRPr="00493392">
        <w:rPr>
          <w:rFonts w:ascii="Palatino Linotype" w:hAnsi="Palatino Linotype" w:cs="Arial"/>
          <w:i/>
          <w:sz w:val="24"/>
          <w:szCs w:val="24"/>
        </w:rPr>
        <w:t xml:space="preserve"> y las demarcaciones territoriales, se destinarán exclusivamente al financiamiento de obras, acciones sociales básicas y a inversiones que beneficien </w:t>
      </w:r>
      <w:r w:rsidR="00946B3D" w:rsidRPr="00493392">
        <w:rPr>
          <w:rFonts w:ascii="Palatino Linotype" w:hAnsi="Palatino Linotype" w:cs="Arial"/>
          <w:i/>
          <w:sz w:val="24"/>
          <w:szCs w:val="24"/>
        </w:rPr>
        <w:lastRenderedPageBreak/>
        <w:t>directamente a población en pobreza extrema, localidades con alto o muy alto nivel de rezago social conforme a lo previsto en la Ley General de Desarrollo Social, y en las zonas de atención prioritaria.</w:t>
      </w:r>
    </w:p>
    <w:p w:rsidR="00D27F37" w:rsidRDefault="00D27F37" w:rsidP="00493392">
      <w:pPr>
        <w:spacing w:before="120" w:after="120" w:line="240" w:lineRule="auto"/>
        <w:ind w:left="567" w:right="566"/>
        <w:jc w:val="both"/>
        <w:rPr>
          <w:rFonts w:ascii="Palatino Linotype" w:hAnsi="Palatino Linotype" w:cs="Arial"/>
          <w:i/>
          <w:sz w:val="24"/>
          <w:szCs w:val="24"/>
        </w:rPr>
      </w:pPr>
      <w:r w:rsidRPr="00D27F37">
        <w:rPr>
          <w:rFonts w:ascii="Palatino Linotype" w:hAnsi="Palatino Linotype" w:cs="Arial"/>
          <w:i/>
          <w:sz w:val="24"/>
          <w:szCs w:val="24"/>
        </w:rPr>
        <w:t xml:space="preserve">A. Los recursos del Fondo de Aportaciones para la Infraestructura Social, se destinarán a los siguientes rubros: </w:t>
      </w:r>
    </w:p>
    <w:p w:rsidR="00D27F37" w:rsidRDefault="00D27F37" w:rsidP="00493392">
      <w:pPr>
        <w:spacing w:before="120" w:after="120" w:line="240" w:lineRule="auto"/>
        <w:ind w:left="567" w:right="566"/>
        <w:jc w:val="both"/>
        <w:rPr>
          <w:rFonts w:ascii="Palatino Linotype" w:hAnsi="Palatino Linotype" w:cs="Arial"/>
          <w:i/>
          <w:sz w:val="24"/>
          <w:szCs w:val="24"/>
        </w:rPr>
      </w:pPr>
      <w:r w:rsidRPr="00D27F37">
        <w:rPr>
          <w:rFonts w:ascii="Palatino Linotype" w:hAnsi="Palatino Linotype" w:cs="Arial"/>
          <w:i/>
          <w:sz w:val="24"/>
          <w:szCs w:val="24"/>
        </w:rPr>
        <w:t xml:space="preserve">I. Fondo de Aportaciones para la Infraestructura Social Municipal y de las Demarcaciones Territoriales del Distrito Federal: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 </w:t>
      </w:r>
    </w:p>
    <w:p w:rsidR="00D27F37" w:rsidRDefault="00D27F37" w:rsidP="00493392">
      <w:pPr>
        <w:spacing w:before="120" w:after="120" w:line="240" w:lineRule="auto"/>
        <w:ind w:left="567" w:right="566"/>
        <w:jc w:val="both"/>
        <w:rPr>
          <w:rFonts w:ascii="Palatino Linotype" w:hAnsi="Palatino Linotype" w:cs="Arial"/>
          <w:i/>
          <w:sz w:val="24"/>
          <w:szCs w:val="24"/>
        </w:rPr>
      </w:pPr>
      <w:r w:rsidRPr="00D27F37">
        <w:rPr>
          <w:rFonts w:ascii="Palatino Linotype" w:hAnsi="Palatino Linotype" w:cs="Arial"/>
          <w:i/>
          <w:sz w:val="24"/>
          <w:szCs w:val="24"/>
        </w:rPr>
        <w:t>II. Fondo de Infraestructura Social para las Entidades: obras y acciones que beneficien preferentemente a la población de los municipios, demarcaciones territoriales y localidades que presenten mayores niveles de rezago social y pobreza extrema en la entidad.</w:t>
      </w:r>
    </w:p>
    <w:p w:rsidR="00946B3D" w:rsidRPr="00493392" w:rsidRDefault="00946B3D" w:rsidP="00493392">
      <w:pPr>
        <w:spacing w:before="120" w:after="120" w:line="240" w:lineRule="auto"/>
        <w:ind w:left="567" w:right="566"/>
        <w:jc w:val="both"/>
        <w:rPr>
          <w:rFonts w:ascii="Palatino Linotype" w:hAnsi="Palatino Linotype" w:cs="Arial"/>
          <w:i/>
          <w:sz w:val="24"/>
          <w:szCs w:val="24"/>
        </w:rPr>
      </w:pPr>
      <w:r w:rsidRPr="00493392">
        <w:rPr>
          <w:rFonts w:ascii="Palatino Linotype" w:hAnsi="Palatino Linotype" w:cs="Arial"/>
          <w:i/>
          <w:sz w:val="24"/>
          <w:szCs w:val="24"/>
        </w:rPr>
        <w:t>…</w:t>
      </w:r>
    </w:p>
    <w:p w:rsidR="00946B3D" w:rsidRPr="00493392" w:rsidRDefault="00946B3D" w:rsidP="00493392">
      <w:pPr>
        <w:spacing w:before="120" w:after="120" w:line="240" w:lineRule="auto"/>
        <w:ind w:left="567" w:right="566"/>
        <w:jc w:val="both"/>
        <w:rPr>
          <w:rFonts w:ascii="Palatino Linotype" w:hAnsi="Palatino Linotype" w:cs="Arial"/>
          <w:i/>
          <w:sz w:val="24"/>
          <w:szCs w:val="24"/>
        </w:rPr>
      </w:pPr>
      <w:r w:rsidRPr="00493392">
        <w:rPr>
          <w:rFonts w:ascii="Palatino Linotype" w:hAnsi="Palatino Linotype" w:cs="Arial"/>
          <w:i/>
          <w:sz w:val="24"/>
          <w:szCs w:val="24"/>
        </w:rPr>
        <w:t xml:space="preserve">B. La Secretaría de Desarrollo Social, las entidades y </w:t>
      </w:r>
      <w:r w:rsidRPr="00493392">
        <w:rPr>
          <w:rFonts w:ascii="Palatino Linotype" w:hAnsi="Palatino Linotype" w:cs="Arial"/>
          <w:b/>
          <w:i/>
          <w:sz w:val="24"/>
          <w:szCs w:val="24"/>
        </w:rPr>
        <w:t>los municipios</w:t>
      </w:r>
      <w:r w:rsidRPr="00493392">
        <w:rPr>
          <w:rFonts w:ascii="Palatino Linotype" w:hAnsi="Palatino Linotype" w:cs="Arial"/>
          <w:i/>
          <w:sz w:val="24"/>
          <w:szCs w:val="24"/>
        </w:rPr>
        <w:t xml:space="preserve"> o demarcaciones territoriales y la Secretaría de Hacienda y Crédito Público, </w:t>
      </w:r>
      <w:r w:rsidRPr="00493392">
        <w:rPr>
          <w:rFonts w:ascii="Palatino Linotype" w:hAnsi="Palatino Linotype" w:cs="Arial"/>
          <w:b/>
          <w:i/>
          <w:sz w:val="24"/>
          <w:szCs w:val="24"/>
        </w:rPr>
        <w:t>tendrán las siguientes obligaciones</w:t>
      </w:r>
      <w:r w:rsidRPr="00493392">
        <w:rPr>
          <w:rFonts w:ascii="Palatino Linotype" w:hAnsi="Palatino Linotype" w:cs="Arial"/>
          <w:i/>
          <w:sz w:val="24"/>
          <w:szCs w:val="24"/>
        </w:rPr>
        <w:t>:</w:t>
      </w:r>
    </w:p>
    <w:p w:rsidR="00946B3D" w:rsidRPr="00493392" w:rsidRDefault="00946B3D" w:rsidP="00493392">
      <w:pPr>
        <w:spacing w:before="120" w:after="120" w:line="240" w:lineRule="auto"/>
        <w:ind w:left="567" w:right="566"/>
        <w:jc w:val="both"/>
        <w:rPr>
          <w:rFonts w:ascii="Palatino Linotype" w:hAnsi="Palatino Linotype" w:cs="Arial"/>
          <w:i/>
          <w:sz w:val="24"/>
          <w:szCs w:val="24"/>
        </w:rPr>
      </w:pPr>
      <w:r w:rsidRPr="00493392">
        <w:rPr>
          <w:rFonts w:ascii="Palatino Linotype" w:hAnsi="Palatino Linotype" w:cs="Arial"/>
          <w:i/>
          <w:sz w:val="24"/>
          <w:szCs w:val="24"/>
        </w:rPr>
        <w:t>…</w:t>
      </w:r>
    </w:p>
    <w:p w:rsidR="00493392" w:rsidRDefault="00946B3D" w:rsidP="00493392">
      <w:pPr>
        <w:spacing w:before="120" w:after="120" w:line="240" w:lineRule="auto"/>
        <w:ind w:left="567" w:right="566"/>
        <w:jc w:val="both"/>
        <w:rPr>
          <w:rFonts w:ascii="Palatino Linotype" w:hAnsi="Palatino Linotype" w:cs="Arial"/>
          <w:i/>
          <w:sz w:val="24"/>
          <w:szCs w:val="24"/>
        </w:rPr>
      </w:pPr>
      <w:r w:rsidRPr="00493392">
        <w:rPr>
          <w:rFonts w:ascii="Palatino Linotype" w:hAnsi="Palatino Linotype" w:cs="Arial"/>
          <w:i/>
          <w:sz w:val="24"/>
          <w:szCs w:val="24"/>
        </w:rPr>
        <w:t xml:space="preserve">II. </w:t>
      </w:r>
      <w:r w:rsidRPr="00493392">
        <w:rPr>
          <w:rFonts w:ascii="Palatino Linotype" w:hAnsi="Palatino Linotype" w:cs="Arial"/>
          <w:b/>
          <w:i/>
          <w:sz w:val="24"/>
          <w:szCs w:val="24"/>
        </w:rPr>
        <w:t>De</w:t>
      </w:r>
      <w:r w:rsidRPr="00493392">
        <w:rPr>
          <w:rFonts w:ascii="Palatino Linotype" w:hAnsi="Palatino Linotype" w:cs="Arial"/>
          <w:i/>
          <w:sz w:val="24"/>
          <w:szCs w:val="24"/>
        </w:rPr>
        <w:t xml:space="preserve"> las entidades, </w:t>
      </w:r>
      <w:r w:rsidRPr="00493392">
        <w:rPr>
          <w:rFonts w:ascii="Palatino Linotype" w:hAnsi="Palatino Linotype" w:cs="Arial"/>
          <w:b/>
          <w:i/>
          <w:sz w:val="24"/>
          <w:szCs w:val="24"/>
        </w:rPr>
        <w:t>municipios</w:t>
      </w:r>
      <w:r w:rsidRPr="00493392">
        <w:rPr>
          <w:rFonts w:ascii="Palatino Linotype" w:hAnsi="Palatino Linotype" w:cs="Arial"/>
          <w:i/>
          <w:sz w:val="24"/>
          <w:szCs w:val="24"/>
        </w:rPr>
        <w:t xml:space="preserve"> y demarcaciones territoriales: </w:t>
      </w:r>
    </w:p>
    <w:p w:rsidR="00946B3D" w:rsidRPr="00493392" w:rsidRDefault="00946B3D" w:rsidP="00493392">
      <w:pPr>
        <w:spacing w:before="120" w:after="120" w:line="240" w:lineRule="auto"/>
        <w:ind w:left="567" w:right="566"/>
        <w:jc w:val="both"/>
        <w:rPr>
          <w:rFonts w:ascii="Palatino Linotype" w:hAnsi="Palatino Linotype" w:cs="Arial"/>
          <w:i/>
          <w:sz w:val="24"/>
          <w:szCs w:val="24"/>
        </w:rPr>
      </w:pPr>
      <w:r w:rsidRPr="00493392">
        <w:rPr>
          <w:rFonts w:ascii="Palatino Linotype" w:hAnsi="Palatino Linotype" w:cs="Arial"/>
          <w:i/>
          <w:sz w:val="24"/>
          <w:szCs w:val="24"/>
        </w:rPr>
        <w:t xml:space="preserve">a) </w:t>
      </w:r>
      <w:r w:rsidRPr="00493392">
        <w:rPr>
          <w:rFonts w:ascii="Palatino Linotype" w:hAnsi="Palatino Linotype" w:cs="Arial"/>
          <w:b/>
          <w:i/>
          <w:sz w:val="24"/>
          <w:szCs w:val="24"/>
        </w:rPr>
        <w:t>Hacer del conocimiento de sus habitantes</w:t>
      </w:r>
      <w:r w:rsidRPr="00493392">
        <w:rPr>
          <w:rFonts w:ascii="Palatino Linotype" w:hAnsi="Palatino Linotype" w:cs="Arial"/>
          <w:i/>
          <w:sz w:val="24"/>
          <w:szCs w:val="24"/>
        </w:rPr>
        <w:t xml:space="preserve">, al menos a través de la página oficial de Internet de la entidad federativa conforme a los lineamientos de información pública financiera en línea del Consejo de Armonización Contable, los montos que reciban, las obras y acciones a realizar, el costo de cada una, su ubicación, metas y </w:t>
      </w:r>
      <w:r w:rsidRPr="00493392">
        <w:rPr>
          <w:rFonts w:ascii="Palatino Linotype" w:hAnsi="Palatino Linotype" w:cs="Arial"/>
          <w:b/>
          <w:i/>
          <w:sz w:val="24"/>
          <w:szCs w:val="24"/>
        </w:rPr>
        <w:t>beneficiarios</w:t>
      </w:r>
      <w:r w:rsidRPr="00493392">
        <w:rPr>
          <w:rFonts w:ascii="Palatino Linotype" w:hAnsi="Palatino Linotype" w:cs="Arial"/>
          <w:i/>
          <w:sz w:val="24"/>
          <w:szCs w:val="24"/>
        </w:rPr>
        <w:t>;</w:t>
      </w:r>
    </w:p>
    <w:p w:rsidR="00946B3D" w:rsidRDefault="00946B3D" w:rsidP="00493392">
      <w:pPr>
        <w:spacing w:before="120" w:after="120" w:line="240" w:lineRule="auto"/>
        <w:ind w:left="567" w:right="566"/>
        <w:jc w:val="both"/>
        <w:rPr>
          <w:rFonts w:ascii="Palatino Linotype" w:hAnsi="Palatino Linotype" w:cs="Arial"/>
          <w:sz w:val="24"/>
          <w:szCs w:val="24"/>
        </w:rPr>
      </w:pPr>
      <w:r w:rsidRPr="00493392">
        <w:rPr>
          <w:rFonts w:ascii="Palatino Linotype" w:hAnsi="Palatino Linotype" w:cs="Arial"/>
          <w:i/>
          <w:sz w:val="24"/>
          <w:szCs w:val="24"/>
        </w:rPr>
        <w:t>…</w:t>
      </w:r>
      <w:r w:rsidR="00493392">
        <w:rPr>
          <w:rFonts w:ascii="Palatino Linotype" w:hAnsi="Palatino Linotype" w:cs="Arial"/>
          <w:i/>
          <w:sz w:val="24"/>
          <w:szCs w:val="24"/>
        </w:rPr>
        <w:t>”</w:t>
      </w:r>
    </w:p>
    <w:p w:rsidR="00D612F4" w:rsidRDefault="00493392" w:rsidP="001C758E">
      <w:pPr>
        <w:spacing w:before="240" w:after="240" w:line="360" w:lineRule="auto"/>
        <w:jc w:val="both"/>
        <w:rPr>
          <w:rFonts w:ascii="Palatino Linotype" w:hAnsi="Palatino Linotype" w:cs="Arial"/>
          <w:sz w:val="24"/>
          <w:szCs w:val="24"/>
        </w:rPr>
      </w:pPr>
      <w:r w:rsidRPr="0056405E">
        <w:rPr>
          <w:rFonts w:ascii="Palatino Linotype" w:hAnsi="Palatino Linotype" w:cs="Arial"/>
          <w:sz w:val="24"/>
          <w:szCs w:val="24"/>
        </w:rPr>
        <w:t>Lo anterior permite concluir que respecto a los beneficiarios de los programas con recurso federal del Fondo de Aportaciones para la Infraestructura Social (</w:t>
      </w:r>
      <w:r w:rsidR="000448E1" w:rsidRPr="0056405E">
        <w:rPr>
          <w:rFonts w:ascii="Palatino Linotype" w:hAnsi="Palatino Linotype" w:cs="Arial"/>
          <w:sz w:val="24"/>
          <w:szCs w:val="24"/>
        </w:rPr>
        <w:t xml:space="preserve">en lo </w:t>
      </w:r>
      <w:r w:rsidR="000448E1" w:rsidRPr="0056405E">
        <w:rPr>
          <w:rFonts w:ascii="Palatino Linotype" w:hAnsi="Palatino Linotype" w:cs="Arial"/>
          <w:sz w:val="24"/>
          <w:szCs w:val="24"/>
        </w:rPr>
        <w:lastRenderedPageBreak/>
        <w:t xml:space="preserve">subsecuente </w:t>
      </w:r>
      <w:r w:rsidRPr="0056405E">
        <w:rPr>
          <w:rFonts w:ascii="Palatino Linotype" w:hAnsi="Palatino Linotype" w:cs="Arial"/>
          <w:sz w:val="24"/>
          <w:szCs w:val="24"/>
        </w:rPr>
        <w:t>FAIS), los municipios tiene</w:t>
      </w:r>
      <w:r w:rsidR="001C758E" w:rsidRPr="0056405E">
        <w:rPr>
          <w:rFonts w:ascii="Palatino Linotype" w:hAnsi="Palatino Linotype" w:cs="Arial"/>
          <w:sz w:val="24"/>
          <w:szCs w:val="24"/>
        </w:rPr>
        <w:t>n</w:t>
      </w:r>
      <w:r w:rsidRPr="0056405E">
        <w:rPr>
          <w:rFonts w:ascii="Palatino Linotype" w:hAnsi="Palatino Linotype" w:cs="Arial"/>
          <w:sz w:val="24"/>
          <w:szCs w:val="24"/>
        </w:rPr>
        <w:t xml:space="preserve"> la obligación de dar a conocer dicho padrón de beneficiarios</w:t>
      </w:r>
    </w:p>
    <w:p w:rsidR="00D612F4" w:rsidRDefault="00D612F4" w:rsidP="00D612F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Además, en el </w:t>
      </w:r>
      <w:r w:rsidRPr="001520A3">
        <w:rPr>
          <w:rFonts w:ascii="Palatino Linotype" w:hAnsi="Palatino Linotype" w:cs="Arial"/>
          <w:i/>
          <w:sz w:val="24"/>
          <w:szCs w:val="24"/>
        </w:rPr>
        <w:t>Catálogo de Programas Federales para Municipios 201</w:t>
      </w:r>
      <w:r>
        <w:rPr>
          <w:rFonts w:ascii="Palatino Linotype" w:hAnsi="Palatino Linotype" w:cs="Arial"/>
          <w:i/>
          <w:sz w:val="24"/>
          <w:szCs w:val="24"/>
        </w:rPr>
        <w:t xml:space="preserve">7 </w:t>
      </w:r>
      <w:r w:rsidRPr="00D612F4">
        <w:rPr>
          <w:rFonts w:ascii="Palatino Linotype" w:hAnsi="Palatino Linotype" w:cs="Arial"/>
          <w:sz w:val="24"/>
          <w:szCs w:val="24"/>
        </w:rPr>
        <w:t>se aprecia que la</w:t>
      </w:r>
      <w:r>
        <w:rPr>
          <w:rFonts w:ascii="Palatino Linotype" w:hAnsi="Palatino Linotype" w:cs="Arial"/>
          <w:i/>
          <w:sz w:val="24"/>
          <w:szCs w:val="24"/>
        </w:rPr>
        <w:t xml:space="preserve"> </w:t>
      </w:r>
      <w:r>
        <w:rPr>
          <w:rFonts w:ascii="Palatino Linotype" w:hAnsi="Palatino Linotype" w:cs="Arial"/>
          <w:sz w:val="24"/>
          <w:szCs w:val="24"/>
        </w:rPr>
        <w:t>dentro de los programas de infraestructura que ofrece la SEDATU existe la vertiente relativa a M</w:t>
      </w:r>
      <w:r w:rsidRPr="00BC7F5A">
        <w:rPr>
          <w:rFonts w:ascii="Palatino Linotype" w:hAnsi="Palatino Linotype" w:cs="Arial"/>
          <w:i/>
          <w:sz w:val="24"/>
          <w:szCs w:val="24"/>
        </w:rPr>
        <w:t>ejoramiento de la vivienda</w:t>
      </w:r>
      <w:r>
        <w:rPr>
          <w:rFonts w:ascii="Palatino Linotype" w:hAnsi="Palatino Linotype" w:cs="Arial"/>
          <w:i/>
          <w:sz w:val="24"/>
          <w:szCs w:val="24"/>
        </w:rPr>
        <w:t>,</w:t>
      </w:r>
      <w:r>
        <w:rPr>
          <w:rFonts w:ascii="Palatino Linotype" w:hAnsi="Palatino Linotype" w:cs="Arial"/>
          <w:sz w:val="24"/>
          <w:szCs w:val="24"/>
        </w:rPr>
        <w:t xml:space="preserve"> </w:t>
      </w:r>
      <w:r w:rsidR="00717280">
        <w:rPr>
          <w:rFonts w:ascii="Palatino Linotype" w:hAnsi="Palatino Linotype" w:cs="Arial"/>
          <w:sz w:val="24"/>
          <w:szCs w:val="24"/>
        </w:rPr>
        <w:t xml:space="preserve">la cual </w:t>
      </w:r>
      <w:r>
        <w:rPr>
          <w:rFonts w:ascii="Palatino Linotype" w:hAnsi="Palatino Linotype" w:cs="Arial"/>
          <w:sz w:val="24"/>
          <w:szCs w:val="24"/>
        </w:rPr>
        <w:t xml:space="preserve">contempla entre otras cosas el otorgamiento de la construcción de un cuarto adicional; para una mejor comprensión de lo expuesto, a continuación se inserta imagen del referido catálogo:  </w:t>
      </w:r>
    </w:p>
    <w:p w:rsidR="00D612F4" w:rsidRDefault="00D612F4" w:rsidP="00D612F4">
      <w:pPr>
        <w:spacing w:before="240" w:after="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96128" behindDoc="0" locked="0" layoutInCell="1" allowOverlap="1" wp14:anchorId="1214E7AA" wp14:editId="47082426">
                <wp:simplePos x="0" y="0"/>
                <wp:positionH relativeFrom="column">
                  <wp:posOffset>72771</wp:posOffset>
                </wp:positionH>
                <wp:positionV relativeFrom="paragraph">
                  <wp:posOffset>3002077</wp:posOffset>
                </wp:positionV>
                <wp:extent cx="1131672" cy="519380"/>
                <wp:effectExtent l="0" t="38100" r="49530" b="33655"/>
                <wp:wrapNone/>
                <wp:docPr id="15" name="Conector recto de flecha 15"/>
                <wp:cNvGraphicFramePr/>
                <a:graphic xmlns:a="http://schemas.openxmlformats.org/drawingml/2006/main">
                  <a:graphicData uri="http://schemas.microsoft.com/office/word/2010/wordprocessingShape">
                    <wps:wsp>
                      <wps:cNvCnPr/>
                      <wps:spPr>
                        <a:xfrm flipV="1">
                          <a:off x="0" y="0"/>
                          <a:ext cx="1131672" cy="5193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881C90" id="_x0000_t32" coordsize="21600,21600" o:spt="32" o:oned="t" path="m,l21600,21600e" filled="f">
                <v:path arrowok="t" fillok="f" o:connecttype="none"/>
                <o:lock v:ext="edit" shapetype="t"/>
              </v:shapetype>
              <v:shape id="Conector recto de flecha 15" o:spid="_x0000_s1026" type="#_x0000_t32" style="position:absolute;margin-left:5.75pt;margin-top:236.4pt;width:89.1pt;height:40.9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" strokecolor="red" strokeweight="1pt">
                <v:stroke endarrow="block" joinstyle="miter"/>
              </v:shape>
            </w:pict>
          </mc:Fallback>
        </mc:AlternateContent>
      </w:r>
      <w:r>
        <w:rPr>
          <w:noProof/>
          <w:lang w:eastAsia="es-MX"/>
        </w:rPr>
        <mc:AlternateContent>
          <mc:Choice Requires="wps">
            <w:drawing>
              <wp:anchor distT="0" distB="0" distL="114300" distR="114300" simplePos="0" relativeHeight="251695104" behindDoc="0" locked="0" layoutInCell="1" allowOverlap="1" wp14:anchorId="1E5F92E9" wp14:editId="5393A499">
                <wp:simplePos x="0" y="0"/>
                <wp:positionH relativeFrom="column">
                  <wp:posOffset>1250645</wp:posOffset>
                </wp:positionH>
                <wp:positionV relativeFrom="paragraph">
                  <wp:posOffset>2928442</wp:posOffset>
                </wp:positionV>
                <wp:extent cx="1528877" cy="131674"/>
                <wp:effectExtent l="0" t="0" r="14605" b="20955"/>
                <wp:wrapNone/>
                <wp:docPr id="16" name="Rectángulo redondeado 16"/>
                <wp:cNvGraphicFramePr/>
                <a:graphic xmlns:a="http://schemas.openxmlformats.org/drawingml/2006/main">
                  <a:graphicData uri="http://schemas.microsoft.com/office/word/2010/wordprocessingShape">
                    <wps:wsp>
                      <wps:cNvSpPr/>
                      <wps:spPr>
                        <a:xfrm>
                          <a:off x="0" y="0"/>
                          <a:ext cx="1528877" cy="13167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0B197" id="Rectángulo redondeado 16" o:spid="_x0000_s1026" style="position:absolute;margin-left:98.5pt;margin-top:230.6pt;width:120.4pt;height:1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" filled="f" strokecolor="red" strokeweight="1.5pt">
                <v:stroke joinstyle="miter"/>
              </v:roundrect>
            </w:pict>
          </mc:Fallback>
        </mc:AlternateContent>
      </w:r>
      <w:r>
        <w:rPr>
          <w:noProof/>
          <w:lang w:eastAsia="es-MX"/>
        </w:rPr>
        <mc:AlternateContent>
          <mc:Choice Requires="wps">
            <w:drawing>
              <wp:anchor distT="0" distB="0" distL="114300" distR="114300" simplePos="0" relativeHeight="251697152" behindDoc="0" locked="0" layoutInCell="1" allowOverlap="1" wp14:anchorId="621E6503" wp14:editId="4315FF5A">
                <wp:simplePos x="0" y="0"/>
                <wp:positionH relativeFrom="column">
                  <wp:posOffset>141661</wp:posOffset>
                </wp:positionH>
                <wp:positionV relativeFrom="paragraph">
                  <wp:posOffset>101213</wp:posOffset>
                </wp:positionV>
                <wp:extent cx="1606164" cy="182880"/>
                <wp:effectExtent l="0" t="0" r="13335" b="26670"/>
                <wp:wrapNone/>
                <wp:docPr id="14" name="Rectángulo redondeado 14"/>
                <wp:cNvGraphicFramePr/>
                <a:graphic xmlns:a="http://schemas.openxmlformats.org/drawingml/2006/main">
                  <a:graphicData uri="http://schemas.microsoft.com/office/word/2010/wordprocessingShape">
                    <wps:wsp>
                      <wps:cNvSpPr/>
                      <wps:spPr>
                        <a:xfrm>
                          <a:off x="0" y="0"/>
                          <a:ext cx="1606164" cy="1828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904205" id="Rectángulo redondeado 14" o:spid="_x0000_s1026" style="position:absolute;margin-left:11.15pt;margin-top:7.95pt;width:126.45pt;height:14.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" filled="f" strokecolor="red" strokeweight="1.5pt">
                <v:stroke joinstyle="miter"/>
              </v:roundrect>
            </w:pict>
          </mc:Fallback>
        </mc:AlternateContent>
      </w:r>
      <w:r>
        <w:rPr>
          <w:noProof/>
          <w:lang w:eastAsia="es-MX"/>
        </w:rPr>
        <w:drawing>
          <wp:inline distT="0" distB="0" distL="0" distR="0" wp14:anchorId="3DF202AD" wp14:editId="085D7EAB">
            <wp:extent cx="5763826" cy="4403751"/>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36" t="20691" r="31411" b="19231"/>
                    <a:stretch/>
                  </pic:blipFill>
                  <pic:spPr bwMode="auto">
                    <a:xfrm>
                      <a:off x="0" y="0"/>
                      <a:ext cx="5763826" cy="4403751"/>
                    </a:xfrm>
                    <a:prstGeom prst="rect">
                      <a:avLst/>
                    </a:prstGeom>
                    <a:ln>
                      <a:noFill/>
                    </a:ln>
                    <a:extLst>
                      <a:ext uri="{53640926-AAD7-44D8-BBD7-CCE9431645EC}">
                        <a14:shadowObscured xmlns:a14="http://schemas.microsoft.com/office/drawing/2010/main"/>
                      </a:ext>
                    </a:extLst>
                  </pic:spPr>
                </pic:pic>
              </a:graphicData>
            </a:graphic>
          </wp:inline>
        </w:drawing>
      </w:r>
    </w:p>
    <w:p w:rsidR="00D612F4" w:rsidRDefault="00D612F4" w:rsidP="00D612F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Aunado a lo anterior, en el numeral 7.8 de las </w:t>
      </w:r>
      <w:r w:rsidRPr="004761EF">
        <w:rPr>
          <w:rFonts w:ascii="Palatino Linotype" w:hAnsi="Palatino Linotype" w:cs="Arial"/>
          <w:sz w:val="24"/>
          <w:szCs w:val="24"/>
        </w:rPr>
        <w:t xml:space="preserve">Reglas </w:t>
      </w:r>
      <w:r>
        <w:rPr>
          <w:rFonts w:ascii="Palatino Linotype" w:hAnsi="Palatino Linotype" w:cs="Arial"/>
          <w:sz w:val="24"/>
          <w:szCs w:val="24"/>
        </w:rPr>
        <w:t>d</w:t>
      </w:r>
      <w:r w:rsidRPr="004761EF">
        <w:rPr>
          <w:rFonts w:ascii="Palatino Linotype" w:hAnsi="Palatino Linotype" w:cs="Arial"/>
          <w:sz w:val="24"/>
          <w:szCs w:val="24"/>
        </w:rPr>
        <w:t xml:space="preserve">e Operación </w:t>
      </w:r>
      <w:r>
        <w:rPr>
          <w:rFonts w:ascii="Palatino Linotype" w:hAnsi="Palatino Linotype" w:cs="Arial"/>
          <w:sz w:val="24"/>
          <w:szCs w:val="24"/>
        </w:rPr>
        <w:t>d</w:t>
      </w:r>
      <w:r w:rsidRPr="004761EF">
        <w:rPr>
          <w:rFonts w:ascii="Palatino Linotype" w:hAnsi="Palatino Linotype" w:cs="Arial"/>
          <w:sz w:val="24"/>
          <w:szCs w:val="24"/>
        </w:rPr>
        <w:t xml:space="preserve">el Programa </w:t>
      </w:r>
      <w:r>
        <w:rPr>
          <w:rFonts w:ascii="Palatino Linotype" w:hAnsi="Palatino Linotype" w:cs="Arial"/>
          <w:sz w:val="24"/>
          <w:szCs w:val="24"/>
        </w:rPr>
        <w:t>d</w:t>
      </w:r>
      <w:r w:rsidRPr="004761EF">
        <w:rPr>
          <w:rFonts w:ascii="Palatino Linotype" w:hAnsi="Palatino Linotype" w:cs="Arial"/>
          <w:sz w:val="24"/>
          <w:szCs w:val="24"/>
        </w:rPr>
        <w:t xml:space="preserve">e </w:t>
      </w:r>
      <w:r>
        <w:rPr>
          <w:rFonts w:ascii="Palatino Linotype" w:hAnsi="Palatino Linotype" w:cs="Arial"/>
          <w:sz w:val="24"/>
          <w:szCs w:val="24"/>
        </w:rPr>
        <w:t>Infraestructura</w:t>
      </w:r>
      <w:r w:rsidRPr="004761EF">
        <w:rPr>
          <w:rFonts w:ascii="Palatino Linotype" w:hAnsi="Palatino Linotype" w:cs="Arial"/>
          <w:sz w:val="24"/>
          <w:szCs w:val="24"/>
        </w:rPr>
        <w:t xml:space="preserve"> para el Ejercicio Fiscal 201</w:t>
      </w:r>
      <w:r>
        <w:rPr>
          <w:rFonts w:ascii="Palatino Linotype" w:hAnsi="Palatino Linotype" w:cs="Arial"/>
          <w:sz w:val="24"/>
          <w:szCs w:val="24"/>
        </w:rPr>
        <w:t>7, publicadas en el Diario Oficial de la Federación el 31 de diciembre de 2016, se puede notar lo siguiente:</w:t>
      </w:r>
    </w:p>
    <w:p w:rsidR="00D612F4" w:rsidRPr="008701F0" w:rsidRDefault="00D612F4" w:rsidP="00D612F4">
      <w:pPr>
        <w:spacing w:before="120" w:after="120" w:line="240" w:lineRule="auto"/>
        <w:ind w:left="567" w:right="567"/>
        <w:jc w:val="both"/>
        <w:rPr>
          <w:rFonts w:ascii="Palatino Linotype" w:hAnsi="Palatino Linotype" w:cs="Arial"/>
          <w:bCs/>
          <w:i/>
          <w:sz w:val="24"/>
          <w:szCs w:val="24"/>
        </w:rPr>
      </w:pPr>
      <w:r>
        <w:rPr>
          <w:rFonts w:ascii="Palatino Linotype" w:hAnsi="Palatino Linotype" w:cs="Arial"/>
          <w:i/>
          <w:sz w:val="24"/>
          <w:szCs w:val="24"/>
        </w:rPr>
        <w:t>“</w:t>
      </w:r>
      <w:r w:rsidRPr="008701F0">
        <w:rPr>
          <w:rFonts w:ascii="Palatino Linotype" w:hAnsi="Palatino Linotype" w:cs="Arial"/>
          <w:bCs/>
          <w:i/>
          <w:sz w:val="24"/>
          <w:szCs w:val="24"/>
        </w:rPr>
        <w:t xml:space="preserve">7.8. Acta de entrega-recepción </w:t>
      </w:r>
    </w:p>
    <w:p w:rsidR="00D612F4" w:rsidRPr="008701F0" w:rsidRDefault="00D612F4" w:rsidP="00D612F4">
      <w:pPr>
        <w:spacing w:before="120" w:after="120" w:line="240" w:lineRule="auto"/>
        <w:ind w:left="567" w:right="567"/>
        <w:jc w:val="both"/>
        <w:rPr>
          <w:rFonts w:ascii="Palatino Linotype" w:hAnsi="Palatino Linotype" w:cs="Arial"/>
          <w:bCs/>
          <w:i/>
          <w:sz w:val="24"/>
          <w:szCs w:val="24"/>
        </w:rPr>
      </w:pPr>
      <w:r w:rsidRPr="008701F0">
        <w:rPr>
          <w:rFonts w:ascii="Palatino Linotype" w:hAnsi="Palatino Linotype" w:cs="Arial"/>
          <w:bCs/>
          <w:i/>
          <w:sz w:val="24"/>
          <w:szCs w:val="24"/>
        </w:rPr>
        <w:t xml:space="preserve">Corresponderá respecto del Acta de entrega-recepción de las obras y/o acciones a la comunidad y del informe de resultados a: </w:t>
      </w:r>
    </w:p>
    <w:p w:rsidR="00D612F4" w:rsidRPr="008701F0" w:rsidRDefault="00D612F4" w:rsidP="00D612F4">
      <w:pPr>
        <w:spacing w:before="120" w:after="120" w:line="240" w:lineRule="auto"/>
        <w:ind w:left="567" w:right="567"/>
        <w:jc w:val="both"/>
        <w:rPr>
          <w:rFonts w:ascii="Palatino Linotype" w:hAnsi="Palatino Linotype" w:cs="Arial"/>
          <w:bCs/>
          <w:i/>
          <w:sz w:val="24"/>
          <w:szCs w:val="24"/>
        </w:rPr>
      </w:pPr>
      <w:r w:rsidRPr="008701F0">
        <w:rPr>
          <w:rFonts w:ascii="Palatino Linotype" w:hAnsi="Palatino Linotype" w:cs="Arial"/>
          <w:bCs/>
          <w:i/>
          <w:sz w:val="24"/>
          <w:szCs w:val="24"/>
        </w:rPr>
        <w:t>…</w:t>
      </w:r>
    </w:p>
    <w:p w:rsidR="00D612F4" w:rsidRPr="008C44C7" w:rsidRDefault="00D612F4" w:rsidP="00D612F4">
      <w:pPr>
        <w:spacing w:before="120" w:after="120" w:line="240" w:lineRule="auto"/>
        <w:ind w:left="567" w:right="567"/>
        <w:jc w:val="both"/>
        <w:rPr>
          <w:rFonts w:ascii="Palatino Linotype" w:hAnsi="Palatino Linotype" w:cs="Arial"/>
          <w:i/>
          <w:sz w:val="24"/>
          <w:szCs w:val="24"/>
        </w:rPr>
      </w:pPr>
      <w:r w:rsidRPr="008701F0">
        <w:rPr>
          <w:rFonts w:ascii="Palatino Linotype" w:hAnsi="Palatino Linotype" w:cs="Arial"/>
          <w:bCs/>
          <w:i/>
          <w:sz w:val="24"/>
          <w:szCs w:val="24"/>
        </w:rPr>
        <w:t xml:space="preserve">c) </w:t>
      </w:r>
      <w:r w:rsidRPr="008701F0">
        <w:rPr>
          <w:rFonts w:ascii="Palatino Linotype" w:hAnsi="Palatino Linotype" w:cs="Arial"/>
          <w:b/>
          <w:bCs/>
          <w:i/>
          <w:sz w:val="24"/>
          <w:szCs w:val="24"/>
          <w:u w:val="single"/>
        </w:rPr>
        <w:t>Al concluir la obra o acción, la Instancia Ejecutora en un plazo no mayor a 30 días naturales, remitirá</w:t>
      </w:r>
      <w:r w:rsidRPr="008701F0">
        <w:rPr>
          <w:rFonts w:ascii="Palatino Linotype" w:hAnsi="Palatino Linotype" w:cs="Arial"/>
          <w:bCs/>
          <w:i/>
          <w:sz w:val="24"/>
          <w:szCs w:val="24"/>
        </w:rPr>
        <w:t xml:space="preserve"> a la Delegación, </w:t>
      </w:r>
      <w:r w:rsidRPr="008701F0">
        <w:rPr>
          <w:rFonts w:ascii="Palatino Linotype" w:hAnsi="Palatino Linotype" w:cs="Arial"/>
          <w:b/>
          <w:bCs/>
          <w:i/>
          <w:sz w:val="24"/>
          <w:szCs w:val="24"/>
          <w:u w:val="single"/>
        </w:rPr>
        <w:t>al gobierno municipal</w:t>
      </w:r>
      <w:r w:rsidRPr="008701F0">
        <w:rPr>
          <w:rFonts w:ascii="Palatino Linotype" w:hAnsi="Palatino Linotype" w:cs="Arial"/>
          <w:bCs/>
          <w:i/>
          <w:sz w:val="24"/>
          <w:szCs w:val="24"/>
        </w:rPr>
        <w:t xml:space="preserve"> o estatal, al comité comunitario y/o de contraloría social conformado, y en su caso, a los otros aportantes al proyecto, </w:t>
      </w:r>
      <w:r w:rsidRPr="008701F0">
        <w:rPr>
          <w:rFonts w:ascii="Palatino Linotype" w:hAnsi="Palatino Linotype" w:cs="Arial"/>
          <w:b/>
          <w:bCs/>
          <w:i/>
          <w:sz w:val="24"/>
          <w:szCs w:val="24"/>
          <w:u w:val="single"/>
        </w:rPr>
        <w:t>copia del acta de entrega-recepción de las obras y/o acciones a la comunidad y del informe de resultados.</w:t>
      </w:r>
      <w:r>
        <w:rPr>
          <w:rFonts w:ascii="Palatino Linotype" w:hAnsi="Palatino Linotype" w:cs="Arial"/>
          <w:i/>
          <w:sz w:val="24"/>
          <w:szCs w:val="24"/>
        </w:rPr>
        <w:t>”</w:t>
      </w:r>
    </w:p>
    <w:p w:rsidR="00D612F4" w:rsidRDefault="00D612F4" w:rsidP="001C758E">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anteriormente expuesto, se puede concluir que la SEDATU a través del Programa de Infraestructura entregó cuartos adicionales a los municipios, remitiéndose al </w:t>
      </w:r>
      <w:r w:rsidRPr="00AD215A">
        <w:rPr>
          <w:rFonts w:ascii="Palatino Linotype" w:hAnsi="Palatino Linotype" w:cs="Arial"/>
          <w:b/>
          <w:sz w:val="24"/>
          <w:szCs w:val="24"/>
        </w:rPr>
        <w:t>Sujeto Obligado</w:t>
      </w:r>
      <w:r>
        <w:rPr>
          <w:rFonts w:ascii="Palatino Linotype" w:hAnsi="Palatino Linotype" w:cs="Arial"/>
          <w:sz w:val="24"/>
          <w:szCs w:val="24"/>
        </w:rPr>
        <w:t xml:space="preserve"> copia de acta de entrega-recepción de cada obra o acción así como el informe de resultados; por ende, debe existir documento en posesión de </w:t>
      </w:r>
      <w:r w:rsidRPr="008701F0">
        <w:rPr>
          <w:rFonts w:ascii="Palatino Linotype" w:hAnsi="Palatino Linotype" w:cs="Arial"/>
          <w:b/>
          <w:sz w:val="24"/>
          <w:szCs w:val="24"/>
        </w:rPr>
        <w:t>Sujeto Obligado</w:t>
      </w:r>
      <w:r>
        <w:rPr>
          <w:rFonts w:ascii="Palatino Linotype" w:hAnsi="Palatino Linotype" w:cs="Arial"/>
          <w:sz w:val="24"/>
          <w:szCs w:val="24"/>
        </w:rPr>
        <w:t xml:space="preserve"> en el que obra </w:t>
      </w:r>
      <w:r w:rsidR="003D7551">
        <w:rPr>
          <w:rFonts w:ascii="Palatino Linotype" w:hAnsi="Palatino Linotype" w:cs="Arial"/>
          <w:sz w:val="24"/>
          <w:szCs w:val="24"/>
        </w:rPr>
        <w:t xml:space="preserve">la información que puede constituir el padrón </w:t>
      </w:r>
      <w:r>
        <w:rPr>
          <w:rFonts w:ascii="Palatino Linotype" w:hAnsi="Palatino Linotype" w:cs="Arial"/>
          <w:sz w:val="24"/>
          <w:szCs w:val="24"/>
        </w:rPr>
        <w:t>solicitado.</w:t>
      </w:r>
    </w:p>
    <w:p w:rsidR="00D27F37" w:rsidRDefault="00E523A9" w:rsidP="001C758E">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w:t>
      </w:r>
      <w:r w:rsidR="001C758E" w:rsidRPr="0056405E">
        <w:rPr>
          <w:rFonts w:ascii="Palatino Linotype" w:hAnsi="Palatino Linotype" w:cs="Arial"/>
          <w:sz w:val="24"/>
          <w:szCs w:val="24"/>
        </w:rPr>
        <w:t>or ello, si</w:t>
      </w:r>
      <w:r w:rsidR="00D27F37" w:rsidRPr="0056405E">
        <w:rPr>
          <w:rFonts w:ascii="Palatino Linotype" w:hAnsi="Palatino Linotype" w:cs="Arial"/>
          <w:sz w:val="24"/>
          <w:szCs w:val="24"/>
        </w:rPr>
        <w:t xml:space="preserve"> l</w:t>
      </w:r>
      <w:r w:rsidR="001C758E" w:rsidRPr="0056405E">
        <w:rPr>
          <w:rFonts w:ascii="Palatino Linotype" w:hAnsi="Palatino Linotype" w:cs="Arial"/>
          <w:sz w:val="24"/>
          <w:szCs w:val="24"/>
        </w:rPr>
        <w:t>a</w:t>
      </w:r>
      <w:r w:rsidR="00D27F37" w:rsidRPr="0056405E">
        <w:rPr>
          <w:rFonts w:ascii="Palatino Linotype" w:hAnsi="Palatino Linotype" w:cs="Arial"/>
          <w:sz w:val="24"/>
          <w:szCs w:val="24"/>
        </w:rPr>
        <w:t xml:space="preserve"> </w:t>
      </w:r>
      <w:r w:rsidR="00D27F37" w:rsidRPr="0056405E">
        <w:rPr>
          <w:rFonts w:ascii="Palatino Linotype" w:hAnsi="Palatino Linotype" w:cs="Arial"/>
          <w:b/>
          <w:sz w:val="24"/>
          <w:szCs w:val="24"/>
        </w:rPr>
        <w:t>Recurrente</w:t>
      </w:r>
      <w:r w:rsidR="00D27F37" w:rsidRPr="0056405E">
        <w:rPr>
          <w:rFonts w:ascii="Palatino Linotype" w:hAnsi="Palatino Linotype" w:cs="Arial"/>
          <w:sz w:val="24"/>
          <w:szCs w:val="24"/>
        </w:rPr>
        <w:t xml:space="preserve"> solicitó el padrón de beneficiarios de cuarto adicional, de los ejercicios 2016 y 2017, ya </w:t>
      </w:r>
      <w:proofErr w:type="gramStart"/>
      <w:r w:rsidR="00D27F37" w:rsidRPr="0056405E">
        <w:rPr>
          <w:rFonts w:ascii="Palatino Linotype" w:hAnsi="Palatino Linotype" w:cs="Arial"/>
          <w:sz w:val="24"/>
          <w:szCs w:val="24"/>
        </w:rPr>
        <w:t>sea</w:t>
      </w:r>
      <w:proofErr w:type="gramEnd"/>
      <w:r w:rsidR="00D27F37" w:rsidRPr="0056405E">
        <w:rPr>
          <w:rFonts w:ascii="Palatino Linotype" w:hAnsi="Palatino Linotype" w:cs="Arial"/>
          <w:sz w:val="24"/>
          <w:szCs w:val="24"/>
        </w:rPr>
        <w:t xml:space="preserve"> con recurso FAIS o FISE</w:t>
      </w:r>
      <w:r w:rsidR="001C758E" w:rsidRPr="0056405E">
        <w:rPr>
          <w:rFonts w:ascii="Palatino Linotype" w:hAnsi="Palatino Linotype" w:cs="Arial"/>
          <w:sz w:val="24"/>
          <w:szCs w:val="24"/>
        </w:rPr>
        <w:t>,</w:t>
      </w:r>
      <w:r w:rsidR="00D27F37" w:rsidRPr="0056405E">
        <w:rPr>
          <w:rFonts w:ascii="Palatino Linotype" w:hAnsi="Palatino Linotype" w:cs="Arial"/>
          <w:sz w:val="24"/>
          <w:szCs w:val="24"/>
        </w:rPr>
        <w:t xml:space="preserve"> ya sea con programas de la SEDATU o SEDESOL; al respecto, </w:t>
      </w:r>
      <w:r w:rsidR="001C758E" w:rsidRPr="0056405E">
        <w:rPr>
          <w:rFonts w:ascii="Palatino Linotype" w:hAnsi="Palatino Linotype" w:cs="Arial"/>
          <w:sz w:val="24"/>
          <w:szCs w:val="24"/>
        </w:rPr>
        <w:t>de l</w:t>
      </w:r>
      <w:r w:rsidR="0056405E">
        <w:rPr>
          <w:rFonts w:ascii="Palatino Linotype" w:hAnsi="Palatino Linotype" w:cs="Arial"/>
          <w:sz w:val="24"/>
          <w:szCs w:val="24"/>
        </w:rPr>
        <w:t>a</w:t>
      </w:r>
      <w:r w:rsidR="001C758E" w:rsidRPr="0056405E">
        <w:rPr>
          <w:rFonts w:ascii="Palatino Linotype" w:hAnsi="Palatino Linotype" w:cs="Arial"/>
          <w:sz w:val="24"/>
          <w:szCs w:val="24"/>
        </w:rPr>
        <w:t xml:space="preserve"> evidencia</w:t>
      </w:r>
      <w:r w:rsidR="0056405E">
        <w:rPr>
          <w:rFonts w:ascii="Palatino Linotype" w:hAnsi="Palatino Linotype" w:cs="Arial"/>
          <w:sz w:val="24"/>
          <w:szCs w:val="24"/>
        </w:rPr>
        <w:t xml:space="preserve"> legal señalada con</w:t>
      </w:r>
      <w:r w:rsidR="001C758E" w:rsidRPr="0056405E">
        <w:rPr>
          <w:rFonts w:ascii="Palatino Linotype" w:hAnsi="Palatino Linotype" w:cs="Arial"/>
          <w:sz w:val="24"/>
          <w:szCs w:val="24"/>
        </w:rPr>
        <w:t xml:space="preserve"> antelación, el </w:t>
      </w:r>
      <w:r w:rsidR="001C758E" w:rsidRPr="0056405E">
        <w:rPr>
          <w:rFonts w:ascii="Palatino Linotype" w:hAnsi="Palatino Linotype" w:cs="Arial"/>
          <w:b/>
          <w:sz w:val="24"/>
          <w:szCs w:val="24"/>
        </w:rPr>
        <w:t>Sujeto Obligado</w:t>
      </w:r>
      <w:r w:rsidR="001C758E" w:rsidRPr="0056405E">
        <w:rPr>
          <w:rFonts w:ascii="Palatino Linotype" w:hAnsi="Palatino Linotype" w:cs="Arial"/>
          <w:sz w:val="24"/>
          <w:szCs w:val="24"/>
        </w:rPr>
        <w:t xml:space="preserve"> debe</w:t>
      </w:r>
      <w:r>
        <w:rPr>
          <w:rFonts w:ascii="Palatino Linotype" w:hAnsi="Palatino Linotype" w:cs="Arial"/>
          <w:sz w:val="24"/>
          <w:szCs w:val="24"/>
        </w:rPr>
        <w:t xml:space="preserve"> poseer </w:t>
      </w:r>
      <w:r w:rsidR="003D7551">
        <w:rPr>
          <w:rFonts w:ascii="Palatino Linotype" w:hAnsi="Palatino Linotype" w:cs="Arial"/>
          <w:sz w:val="24"/>
          <w:szCs w:val="24"/>
        </w:rPr>
        <w:t xml:space="preserve">información relativa a los </w:t>
      </w:r>
      <w:r w:rsidR="00F8490D" w:rsidRPr="0056405E">
        <w:rPr>
          <w:rFonts w:ascii="Palatino Linotype" w:hAnsi="Palatino Linotype" w:cs="Arial"/>
          <w:sz w:val="24"/>
          <w:szCs w:val="24"/>
        </w:rPr>
        <w:t>beneficiarios</w:t>
      </w:r>
      <w:r w:rsidR="003D7551">
        <w:rPr>
          <w:rFonts w:ascii="Palatino Linotype" w:hAnsi="Palatino Linotype" w:cs="Arial"/>
          <w:sz w:val="24"/>
          <w:szCs w:val="24"/>
        </w:rPr>
        <w:t xml:space="preserve"> del programa social de mérito</w:t>
      </w:r>
      <w:r w:rsidR="001C758E" w:rsidRPr="0056405E">
        <w:rPr>
          <w:rFonts w:ascii="Palatino Linotype" w:hAnsi="Palatino Linotype" w:cs="Arial"/>
          <w:sz w:val="24"/>
          <w:szCs w:val="24"/>
        </w:rPr>
        <w:t>.</w:t>
      </w:r>
      <w:r w:rsidR="00F8490D">
        <w:rPr>
          <w:rFonts w:ascii="Palatino Linotype" w:hAnsi="Palatino Linotype" w:cs="Arial"/>
          <w:sz w:val="24"/>
          <w:szCs w:val="24"/>
        </w:rPr>
        <w:t xml:space="preserve"> </w:t>
      </w:r>
    </w:p>
    <w:p w:rsidR="001C758E" w:rsidRDefault="001C758E" w:rsidP="001C758E">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Cabe precisar que el fondo FISE (Fondo de Infraestructura Social para las Entidades) que menciona la </w:t>
      </w:r>
      <w:r w:rsidRPr="001C758E">
        <w:rPr>
          <w:rFonts w:ascii="Palatino Linotype" w:hAnsi="Palatino Linotype" w:cs="Arial"/>
          <w:b/>
          <w:sz w:val="24"/>
          <w:szCs w:val="24"/>
        </w:rPr>
        <w:t>Recurrente</w:t>
      </w:r>
      <w:r>
        <w:rPr>
          <w:rFonts w:ascii="Palatino Linotype" w:hAnsi="Palatino Linotype" w:cs="Arial"/>
          <w:sz w:val="24"/>
          <w:szCs w:val="24"/>
        </w:rPr>
        <w:t xml:space="preserve"> es una vertiente del fondo FAIS, por lo que para ambos casos es aplicable la obligación de </w:t>
      </w:r>
      <w:r w:rsidR="00E523A9">
        <w:rPr>
          <w:rFonts w:ascii="Palatino Linotype" w:hAnsi="Palatino Linotype" w:cs="Arial"/>
          <w:sz w:val="24"/>
          <w:szCs w:val="24"/>
        </w:rPr>
        <w:t xml:space="preserve">poseer </w:t>
      </w:r>
      <w:r>
        <w:rPr>
          <w:rFonts w:ascii="Palatino Linotype" w:hAnsi="Palatino Linotype" w:cs="Arial"/>
          <w:sz w:val="24"/>
          <w:szCs w:val="24"/>
        </w:rPr>
        <w:t xml:space="preserve">los </w:t>
      </w:r>
      <w:r w:rsidR="00E523A9">
        <w:rPr>
          <w:rFonts w:ascii="Palatino Linotype" w:hAnsi="Palatino Linotype" w:cs="Arial"/>
          <w:sz w:val="24"/>
          <w:szCs w:val="24"/>
        </w:rPr>
        <w:t xml:space="preserve">padrones de </w:t>
      </w:r>
      <w:r>
        <w:rPr>
          <w:rFonts w:ascii="Palatino Linotype" w:hAnsi="Palatino Linotype" w:cs="Arial"/>
          <w:sz w:val="24"/>
          <w:szCs w:val="24"/>
        </w:rPr>
        <w:t>beneficiarios de dichos fondos.</w:t>
      </w:r>
    </w:p>
    <w:p w:rsidR="0049146E" w:rsidRDefault="001C758E" w:rsidP="00D27F3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otro lado, respecto a las evidencias solicitadas por la </w:t>
      </w:r>
      <w:r w:rsidRPr="001C758E">
        <w:rPr>
          <w:rFonts w:ascii="Palatino Linotype" w:hAnsi="Palatino Linotype" w:cs="Arial"/>
          <w:b/>
          <w:sz w:val="24"/>
          <w:szCs w:val="24"/>
        </w:rPr>
        <w:t>Recurrente</w:t>
      </w:r>
      <w:r>
        <w:rPr>
          <w:rFonts w:ascii="Palatino Linotype" w:hAnsi="Palatino Linotype" w:cs="Arial"/>
          <w:sz w:val="24"/>
          <w:szCs w:val="24"/>
        </w:rPr>
        <w:t xml:space="preserve">, cabe traer a contexto lo estipulado por </w:t>
      </w:r>
      <w:r w:rsidR="00572822">
        <w:rPr>
          <w:rFonts w:ascii="Palatino Linotype" w:hAnsi="Palatino Linotype" w:cs="Arial"/>
          <w:sz w:val="24"/>
          <w:szCs w:val="24"/>
        </w:rPr>
        <w:t xml:space="preserve">el artículo 45 de la </w:t>
      </w:r>
      <w:r w:rsidR="0049146E">
        <w:rPr>
          <w:rFonts w:ascii="Palatino Linotype" w:hAnsi="Palatino Linotype" w:cs="Arial"/>
          <w:sz w:val="24"/>
          <w:szCs w:val="24"/>
        </w:rPr>
        <w:t>Ley General de Desarrollo Social</w:t>
      </w:r>
      <w:r w:rsidR="00572822">
        <w:rPr>
          <w:rFonts w:ascii="Palatino Linotype" w:hAnsi="Palatino Linotype" w:cs="Arial"/>
          <w:sz w:val="24"/>
          <w:szCs w:val="24"/>
        </w:rPr>
        <w:t xml:space="preserve"> que dice así:</w:t>
      </w:r>
    </w:p>
    <w:p w:rsidR="0049146E" w:rsidRPr="003553F9" w:rsidRDefault="0049146E" w:rsidP="003553F9">
      <w:pPr>
        <w:spacing w:before="120" w:after="120" w:line="240" w:lineRule="auto"/>
        <w:ind w:left="567" w:right="567"/>
        <w:jc w:val="both"/>
        <w:rPr>
          <w:rFonts w:ascii="Palatino Linotype" w:hAnsi="Palatino Linotype" w:cs="Arial"/>
          <w:i/>
          <w:sz w:val="24"/>
          <w:szCs w:val="24"/>
        </w:rPr>
      </w:pPr>
      <w:r w:rsidRPr="003553F9">
        <w:rPr>
          <w:rFonts w:ascii="Palatino Linotype" w:hAnsi="Palatino Linotype" w:cs="Arial"/>
          <w:i/>
          <w:sz w:val="24"/>
          <w:szCs w:val="24"/>
        </w:rPr>
        <w:t>“Artículo 45. Corresponde a los ayuntamientos, en el ámbito de su competencia, las siguientes atribuciones:</w:t>
      </w:r>
    </w:p>
    <w:p w:rsidR="0049146E" w:rsidRPr="003553F9" w:rsidRDefault="0049146E" w:rsidP="003553F9">
      <w:pPr>
        <w:spacing w:before="120" w:after="120" w:line="240" w:lineRule="auto"/>
        <w:ind w:left="567" w:right="567"/>
        <w:jc w:val="both"/>
        <w:rPr>
          <w:rFonts w:ascii="Palatino Linotype" w:hAnsi="Palatino Linotype" w:cs="Arial"/>
          <w:i/>
          <w:sz w:val="24"/>
          <w:szCs w:val="24"/>
        </w:rPr>
      </w:pPr>
      <w:r w:rsidRPr="003553F9">
        <w:rPr>
          <w:rFonts w:ascii="Palatino Linotype" w:hAnsi="Palatino Linotype" w:cs="Arial"/>
          <w:i/>
          <w:sz w:val="24"/>
          <w:szCs w:val="24"/>
        </w:rPr>
        <w:t>…</w:t>
      </w:r>
    </w:p>
    <w:p w:rsidR="0049146E" w:rsidRPr="003553F9" w:rsidRDefault="0049146E" w:rsidP="003553F9">
      <w:pPr>
        <w:spacing w:before="120" w:after="120" w:line="240" w:lineRule="auto"/>
        <w:ind w:left="567" w:right="567"/>
        <w:jc w:val="both"/>
        <w:rPr>
          <w:rFonts w:ascii="Palatino Linotype" w:hAnsi="Palatino Linotype" w:cs="Arial"/>
          <w:i/>
          <w:sz w:val="24"/>
          <w:szCs w:val="24"/>
        </w:rPr>
      </w:pPr>
      <w:r w:rsidRPr="003553F9">
        <w:rPr>
          <w:rFonts w:ascii="Palatino Linotype" w:hAnsi="Palatino Linotype" w:cs="Arial"/>
          <w:i/>
          <w:sz w:val="24"/>
          <w:szCs w:val="24"/>
        </w:rPr>
        <w:t>V. Ejercer los fondos y recursos federales descentralizados o convenidos en materia social en los términos de las leyes respectivas; así como informar a la Secretaría, a través de los gobiernos estatales, sobre el avance y resultados de esas acciones;</w:t>
      </w:r>
    </w:p>
    <w:p w:rsidR="0049146E" w:rsidRDefault="0049146E" w:rsidP="003553F9">
      <w:pPr>
        <w:spacing w:before="120" w:after="120" w:line="240" w:lineRule="auto"/>
        <w:ind w:left="567" w:right="567"/>
        <w:jc w:val="both"/>
        <w:rPr>
          <w:rFonts w:ascii="Palatino Linotype" w:hAnsi="Palatino Linotype" w:cs="Arial"/>
          <w:sz w:val="24"/>
          <w:szCs w:val="24"/>
        </w:rPr>
      </w:pPr>
      <w:r w:rsidRPr="003553F9">
        <w:rPr>
          <w:rFonts w:ascii="Palatino Linotype" w:hAnsi="Palatino Linotype" w:cs="Arial"/>
          <w:i/>
          <w:sz w:val="24"/>
          <w:szCs w:val="24"/>
        </w:rPr>
        <w:t>...”</w:t>
      </w:r>
    </w:p>
    <w:p w:rsidR="0096312E" w:rsidRPr="003553F9" w:rsidRDefault="00572822" w:rsidP="00D27F3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También, resulta oportuno hacer referencia a los </w:t>
      </w:r>
      <w:r w:rsidRPr="003553F9">
        <w:rPr>
          <w:rFonts w:ascii="Palatino Linotype" w:hAnsi="Palatino Linotype" w:cs="Arial"/>
          <w:sz w:val="24"/>
          <w:szCs w:val="24"/>
        </w:rPr>
        <w:t xml:space="preserve">Lineamientos Generales para la Operación </w:t>
      </w:r>
      <w:r>
        <w:rPr>
          <w:rFonts w:ascii="Palatino Linotype" w:hAnsi="Palatino Linotype" w:cs="Arial"/>
          <w:sz w:val="24"/>
          <w:szCs w:val="24"/>
        </w:rPr>
        <w:t>d</w:t>
      </w:r>
      <w:r w:rsidRPr="003553F9">
        <w:rPr>
          <w:rFonts w:ascii="Palatino Linotype" w:hAnsi="Palatino Linotype" w:cs="Arial"/>
          <w:sz w:val="24"/>
          <w:szCs w:val="24"/>
        </w:rPr>
        <w:t xml:space="preserve">el Fondo </w:t>
      </w:r>
      <w:r>
        <w:rPr>
          <w:rFonts w:ascii="Palatino Linotype" w:hAnsi="Palatino Linotype" w:cs="Arial"/>
          <w:sz w:val="24"/>
          <w:szCs w:val="24"/>
        </w:rPr>
        <w:t>d</w:t>
      </w:r>
      <w:r w:rsidRPr="003553F9">
        <w:rPr>
          <w:rFonts w:ascii="Palatino Linotype" w:hAnsi="Palatino Linotype" w:cs="Arial"/>
          <w:sz w:val="24"/>
          <w:szCs w:val="24"/>
        </w:rPr>
        <w:t>e Aportaciones para la Infraestructura Social.</w:t>
      </w:r>
    </w:p>
    <w:p w:rsidR="0096312E" w:rsidRPr="00572822" w:rsidRDefault="0096312E" w:rsidP="00572822">
      <w:pPr>
        <w:spacing w:before="120" w:after="120" w:line="240" w:lineRule="auto"/>
        <w:ind w:left="567" w:right="567"/>
        <w:jc w:val="both"/>
        <w:rPr>
          <w:rFonts w:ascii="Palatino Linotype" w:hAnsi="Palatino Linotype" w:cs="Arial"/>
          <w:i/>
          <w:sz w:val="24"/>
          <w:szCs w:val="24"/>
        </w:rPr>
      </w:pPr>
      <w:r w:rsidRPr="00572822">
        <w:rPr>
          <w:rFonts w:ascii="Palatino Linotype" w:hAnsi="Palatino Linotype" w:cs="Arial"/>
          <w:i/>
          <w:sz w:val="24"/>
          <w:szCs w:val="24"/>
        </w:rPr>
        <w:t>“1.3. Definiciones Para efectos de los presentes Lineamientos se entenderá por:</w:t>
      </w:r>
    </w:p>
    <w:p w:rsidR="003553F9" w:rsidRPr="00572822" w:rsidRDefault="0096312E" w:rsidP="00572822">
      <w:pPr>
        <w:spacing w:before="120" w:after="120" w:line="240" w:lineRule="auto"/>
        <w:ind w:left="567" w:right="567"/>
        <w:jc w:val="both"/>
        <w:rPr>
          <w:i/>
        </w:rPr>
      </w:pPr>
      <w:r w:rsidRPr="00572822">
        <w:rPr>
          <w:rFonts w:ascii="Palatino Linotype" w:hAnsi="Palatino Linotype" w:cs="Arial"/>
          <w:i/>
          <w:sz w:val="24"/>
          <w:szCs w:val="24"/>
        </w:rPr>
        <w:t>…</w:t>
      </w:r>
      <w:r w:rsidRPr="00572822">
        <w:rPr>
          <w:i/>
        </w:rPr>
        <w:t xml:space="preserve"> </w:t>
      </w:r>
    </w:p>
    <w:p w:rsidR="0096312E" w:rsidRPr="00572822" w:rsidRDefault="0096312E" w:rsidP="00572822">
      <w:pPr>
        <w:spacing w:before="120" w:after="120" w:line="240" w:lineRule="auto"/>
        <w:ind w:left="567" w:right="567"/>
        <w:jc w:val="both"/>
        <w:rPr>
          <w:rFonts w:ascii="Palatino Linotype" w:hAnsi="Palatino Linotype" w:cs="Arial"/>
          <w:i/>
          <w:sz w:val="24"/>
          <w:szCs w:val="24"/>
        </w:rPr>
      </w:pPr>
      <w:r w:rsidRPr="00572822">
        <w:rPr>
          <w:rFonts w:ascii="Palatino Linotype" w:hAnsi="Palatino Linotype" w:cs="Arial"/>
          <w:b/>
          <w:i/>
          <w:sz w:val="24"/>
          <w:szCs w:val="24"/>
        </w:rPr>
        <w:t>Gobiernos Locales</w:t>
      </w:r>
      <w:r w:rsidRPr="00572822">
        <w:rPr>
          <w:rFonts w:ascii="Palatino Linotype" w:hAnsi="Palatino Linotype" w:cs="Arial"/>
          <w:i/>
          <w:sz w:val="24"/>
          <w:szCs w:val="24"/>
        </w:rPr>
        <w:t xml:space="preserve">: Entidades, </w:t>
      </w:r>
      <w:r w:rsidRPr="00572822">
        <w:rPr>
          <w:rFonts w:ascii="Palatino Linotype" w:hAnsi="Palatino Linotype" w:cs="Arial"/>
          <w:b/>
          <w:i/>
          <w:sz w:val="24"/>
          <w:szCs w:val="24"/>
        </w:rPr>
        <w:t>Municipios</w:t>
      </w:r>
      <w:r w:rsidRPr="00572822">
        <w:rPr>
          <w:rFonts w:ascii="Palatino Linotype" w:hAnsi="Palatino Linotype" w:cs="Arial"/>
          <w:i/>
          <w:sz w:val="24"/>
          <w:szCs w:val="24"/>
        </w:rPr>
        <w:t xml:space="preserve"> y Demarcaciones Territoriales del Distrito Federal.</w:t>
      </w:r>
    </w:p>
    <w:p w:rsidR="0096312E" w:rsidRPr="00572822" w:rsidRDefault="0096312E" w:rsidP="00572822">
      <w:pPr>
        <w:spacing w:before="120" w:after="120" w:line="240" w:lineRule="auto"/>
        <w:ind w:left="567" w:right="567"/>
        <w:jc w:val="both"/>
        <w:rPr>
          <w:rFonts w:ascii="Palatino Linotype" w:hAnsi="Palatino Linotype" w:cs="Arial"/>
          <w:i/>
          <w:sz w:val="24"/>
          <w:szCs w:val="24"/>
        </w:rPr>
      </w:pPr>
      <w:r w:rsidRPr="00572822">
        <w:rPr>
          <w:rFonts w:ascii="Palatino Linotype" w:hAnsi="Palatino Linotype" w:cs="Arial"/>
          <w:i/>
          <w:sz w:val="24"/>
          <w:szCs w:val="24"/>
        </w:rPr>
        <w:t>…</w:t>
      </w:r>
    </w:p>
    <w:p w:rsidR="0096312E" w:rsidRPr="00572822" w:rsidRDefault="0096312E" w:rsidP="00572822">
      <w:pPr>
        <w:spacing w:before="120" w:after="120" w:line="240" w:lineRule="auto"/>
        <w:ind w:left="567" w:right="567"/>
        <w:jc w:val="both"/>
        <w:rPr>
          <w:rFonts w:ascii="Palatino Linotype" w:hAnsi="Palatino Linotype" w:cs="Arial"/>
          <w:i/>
          <w:sz w:val="24"/>
          <w:szCs w:val="24"/>
        </w:rPr>
      </w:pPr>
      <w:r w:rsidRPr="00572822">
        <w:rPr>
          <w:rFonts w:ascii="Palatino Linotype" w:hAnsi="Palatino Linotype" w:cs="Arial"/>
          <w:i/>
          <w:sz w:val="24"/>
          <w:szCs w:val="24"/>
        </w:rPr>
        <w:t>3.1.2. Responsabilidades de los Gobiernos Locales</w:t>
      </w:r>
    </w:p>
    <w:p w:rsidR="001C758E" w:rsidRDefault="003553F9" w:rsidP="00572822">
      <w:pPr>
        <w:spacing w:before="120" w:after="120" w:line="240" w:lineRule="auto"/>
        <w:ind w:left="567" w:right="567"/>
        <w:jc w:val="both"/>
        <w:rPr>
          <w:rFonts w:ascii="Palatino Linotype" w:hAnsi="Palatino Linotype" w:cs="Arial"/>
          <w:i/>
          <w:sz w:val="24"/>
          <w:szCs w:val="24"/>
        </w:rPr>
      </w:pPr>
      <w:r w:rsidRPr="00572822">
        <w:rPr>
          <w:rFonts w:ascii="Palatino Linotype" w:hAnsi="Palatino Linotype" w:cs="Arial"/>
          <w:i/>
          <w:sz w:val="24"/>
          <w:szCs w:val="24"/>
        </w:rPr>
        <w:t xml:space="preserve">VII. Publicar en su página oficial de internet los </w:t>
      </w:r>
      <w:r w:rsidRPr="00572822">
        <w:rPr>
          <w:rFonts w:ascii="Palatino Linotype" w:hAnsi="Palatino Linotype" w:cs="Arial"/>
          <w:b/>
          <w:i/>
          <w:sz w:val="24"/>
          <w:szCs w:val="24"/>
        </w:rPr>
        <w:t>informes trimestrales de los avances de los proyectos que se realicen con los recursos del FAIS, y en su caso, evidencias de conclusión</w:t>
      </w:r>
      <w:r w:rsidRPr="00572822">
        <w:rPr>
          <w:rFonts w:ascii="Palatino Linotype" w:hAnsi="Palatino Linotype" w:cs="Arial"/>
          <w:i/>
          <w:sz w:val="24"/>
          <w:szCs w:val="24"/>
        </w:rPr>
        <w:t>, en los términos establecidos en el artículo 33 de la LCF.</w:t>
      </w:r>
    </w:p>
    <w:p w:rsidR="00572822" w:rsidRDefault="00572822" w:rsidP="00572822">
      <w:pPr>
        <w:spacing w:before="120" w:after="120" w:line="240" w:lineRule="auto"/>
        <w:ind w:left="567" w:right="567"/>
        <w:jc w:val="both"/>
        <w:rPr>
          <w:rFonts w:ascii="Palatino Linotype" w:hAnsi="Palatino Linotype" w:cs="Arial"/>
          <w:sz w:val="24"/>
          <w:szCs w:val="24"/>
        </w:rPr>
      </w:pPr>
      <w:r>
        <w:rPr>
          <w:rFonts w:ascii="Palatino Linotype" w:hAnsi="Palatino Linotype" w:cs="Arial"/>
          <w:i/>
          <w:sz w:val="24"/>
          <w:szCs w:val="24"/>
        </w:rPr>
        <w:lastRenderedPageBreak/>
        <w:t>…”</w:t>
      </w:r>
    </w:p>
    <w:p w:rsidR="001C18AB" w:rsidRDefault="001C18AB" w:rsidP="00E523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esta manera se puede concluir que respecto a la entrega de los programas </w:t>
      </w:r>
      <w:r w:rsidR="005A7613">
        <w:rPr>
          <w:rFonts w:ascii="Palatino Linotype" w:hAnsi="Palatino Linotype" w:cs="Arial"/>
          <w:sz w:val="24"/>
          <w:szCs w:val="24"/>
        </w:rPr>
        <w:t>a través d</w:t>
      </w:r>
      <w:r>
        <w:rPr>
          <w:rFonts w:ascii="Palatino Linotype" w:hAnsi="Palatino Linotype" w:cs="Arial"/>
          <w:sz w:val="24"/>
          <w:szCs w:val="24"/>
        </w:rPr>
        <w:t xml:space="preserve">el Fondo de Aportaciones para la Infraestructura Social, los municipios tienen la obligación de generar en su caso las evidencias de conclusión; situación que no condiciona al </w:t>
      </w:r>
      <w:r w:rsidRPr="005A7613">
        <w:rPr>
          <w:rFonts w:ascii="Palatino Linotype" w:hAnsi="Palatino Linotype" w:cs="Arial"/>
          <w:b/>
          <w:sz w:val="24"/>
          <w:szCs w:val="24"/>
        </w:rPr>
        <w:t>Sujeto Obligado</w:t>
      </w:r>
      <w:r>
        <w:rPr>
          <w:rFonts w:ascii="Palatino Linotype" w:hAnsi="Palatino Linotype" w:cs="Arial"/>
          <w:sz w:val="24"/>
          <w:szCs w:val="24"/>
        </w:rPr>
        <w:t xml:space="preserve"> a generar dichas evidencias de manera fotográfica; por lo tanto, no existe fuente obligacional que constriña </w:t>
      </w:r>
      <w:r w:rsidRPr="005A7613">
        <w:rPr>
          <w:rFonts w:ascii="Palatino Linotype" w:hAnsi="Palatino Linotype" w:cs="Arial"/>
          <w:b/>
          <w:sz w:val="24"/>
          <w:szCs w:val="24"/>
        </w:rPr>
        <w:t>Sujeto Obligado</w:t>
      </w:r>
      <w:r>
        <w:rPr>
          <w:rFonts w:ascii="Palatino Linotype" w:hAnsi="Palatino Linotype" w:cs="Arial"/>
          <w:sz w:val="24"/>
          <w:szCs w:val="24"/>
        </w:rPr>
        <w:t xml:space="preserve"> a poseer la evidencias fotográficas en términos de los Lineamientos Generales </w:t>
      </w:r>
      <w:r w:rsidRPr="003553F9">
        <w:rPr>
          <w:rFonts w:ascii="Palatino Linotype" w:hAnsi="Palatino Linotype" w:cs="Arial"/>
          <w:sz w:val="24"/>
          <w:szCs w:val="24"/>
        </w:rPr>
        <w:t xml:space="preserve">para la Operación </w:t>
      </w:r>
      <w:r>
        <w:rPr>
          <w:rFonts w:ascii="Palatino Linotype" w:hAnsi="Palatino Linotype" w:cs="Arial"/>
          <w:sz w:val="24"/>
          <w:szCs w:val="24"/>
        </w:rPr>
        <w:t>d</w:t>
      </w:r>
      <w:r w:rsidRPr="003553F9">
        <w:rPr>
          <w:rFonts w:ascii="Palatino Linotype" w:hAnsi="Palatino Linotype" w:cs="Arial"/>
          <w:sz w:val="24"/>
          <w:szCs w:val="24"/>
        </w:rPr>
        <w:t xml:space="preserve">el Fondo </w:t>
      </w:r>
      <w:r>
        <w:rPr>
          <w:rFonts w:ascii="Palatino Linotype" w:hAnsi="Palatino Linotype" w:cs="Arial"/>
          <w:sz w:val="24"/>
          <w:szCs w:val="24"/>
        </w:rPr>
        <w:t>d</w:t>
      </w:r>
      <w:r w:rsidRPr="003553F9">
        <w:rPr>
          <w:rFonts w:ascii="Palatino Linotype" w:hAnsi="Palatino Linotype" w:cs="Arial"/>
          <w:sz w:val="24"/>
          <w:szCs w:val="24"/>
        </w:rPr>
        <w:t>e Aportaciones para la Infraestructura Social</w:t>
      </w:r>
      <w:r>
        <w:rPr>
          <w:rFonts w:ascii="Palatino Linotype" w:hAnsi="Palatino Linotype" w:cs="Arial"/>
          <w:sz w:val="24"/>
          <w:szCs w:val="24"/>
        </w:rPr>
        <w:t xml:space="preserve"> ni de las </w:t>
      </w:r>
      <w:r w:rsidRPr="007D4ABC">
        <w:rPr>
          <w:rFonts w:ascii="Palatino Linotype" w:hAnsi="Palatino Linotype" w:cs="Arial"/>
          <w:sz w:val="24"/>
          <w:szCs w:val="24"/>
        </w:rPr>
        <w:t>Reglas de Operación del Programa de Infraestructura para</w:t>
      </w:r>
      <w:r>
        <w:rPr>
          <w:rFonts w:ascii="Palatino Linotype" w:hAnsi="Palatino Linotype" w:cs="Arial"/>
          <w:sz w:val="24"/>
          <w:szCs w:val="24"/>
        </w:rPr>
        <w:t xml:space="preserve"> </w:t>
      </w:r>
      <w:r w:rsidRPr="007D4ABC">
        <w:rPr>
          <w:rFonts w:ascii="Palatino Linotype" w:hAnsi="Palatino Linotype" w:cs="Arial"/>
          <w:sz w:val="24"/>
          <w:szCs w:val="24"/>
        </w:rPr>
        <w:t>l</w:t>
      </w:r>
      <w:r>
        <w:rPr>
          <w:rFonts w:ascii="Palatino Linotype" w:hAnsi="Palatino Linotype" w:cs="Arial"/>
          <w:sz w:val="24"/>
          <w:szCs w:val="24"/>
        </w:rPr>
        <w:t>os</w:t>
      </w:r>
      <w:r w:rsidRPr="007D4ABC">
        <w:rPr>
          <w:rFonts w:ascii="Palatino Linotype" w:hAnsi="Palatino Linotype" w:cs="Arial"/>
          <w:sz w:val="24"/>
          <w:szCs w:val="24"/>
        </w:rPr>
        <w:t xml:space="preserve"> ejercicio</w:t>
      </w:r>
      <w:r>
        <w:rPr>
          <w:rFonts w:ascii="Palatino Linotype" w:hAnsi="Palatino Linotype" w:cs="Arial"/>
          <w:sz w:val="24"/>
          <w:szCs w:val="24"/>
        </w:rPr>
        <w:t>s</w:t>
      </w:r>
      <w:r w:rsidRPr="007D4ABC">
        <w:rPr>
          <w:rFonts w:ascii="Palatino Linotype" w:hAnsi="Palatino Linotype" w:cs="Arial"/>
          <w:sz w:val="24"/>
          <w:szCs w:val="24"/>
        </w:rPr>
        <w:t xml:space="preserve"> fiscal</w:t>
      </w:r>
      <w:r>
        <w:rPr>
          <w:rFonts w:ascii="Palatino Linotype" w:hAnsi="Palatino Linotype" w:cs="Arial"/>
          <w:sz w:val="24"/>
          <w:szCs w:val="24"/>
        </w:rPr>
        <w:t>es</w:t>
      </w:r>
      <w:r w:rsidRPr="007D4ABC">
        <w:rPr>
          <w:rFonts w:ascii="Palatino Linotype" w:hAnsi="Palatino Linotype" w:cs="Arial"/>
          <w:sz w:val="24"/>
          <w:szCs w:val="24"/>
        </w:rPr>
        <w:t xml:space="preserve"> </w:t>
      </w:r>
      <w:r>
        <w:rPr>
          <w:rFonts w:ascii="Palatino Linotype" w:hAnsi="Palatino Linotype" w:cs="Arial"/>
          <w:sz w:val="24"/>
          <w:szCs w:val="24"/>
        </w:rPr>
        <w:t xml:space="preserve">2016 y </w:t>
      </w:r>
      <w:r w:rsidRPr="007D4ABC">
        <w:rPr>
          <w:rFonts w:ascii="Palatino Linotype" w:hAnsi="Palatino Linotype" w:cs="Arial"/>
          <w:sz w:val="24"/>
          <w:szCs w:val="24"/>
        </w:rPr>
        <w:t>2017</w:t>
      </w:r>
      <w:r>
        <w:rPr>
          <w:rFonts w:ascii="Palatino Linotype" w:hAnsi="Palatino Linotype" w:cs="Arial"/>
          <w:sz w:val="24"/>
          <w:szCs w:val="24"/>
        </w:rPr>
        <w:t>.</w:t>
      </w:r>
    </w:p>
    <w:p w:rsidR="00E523A9" w:rsidRDefault="00E523A9" w:rsidP="00E523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anteriormente expuesto, debe quedar claro que el </w:t>
      </w:r>
      <w:r w:rsidRPr="004F5B02">
        <w:rPr>
          <w:rFonts w:ascii="Palatino Linotype" w:hAnsi="Palatino Linotype" w:cs="Arial"/>
          <w:b/>
          <w:sz w:val="24"/>
          <w:szCs w:val="24"/>
        </w:rPr>
        <w:t>Sujeto Obligado</w:t>
      </w:r>
      <w:r>
        <w:rPr>
          <w:rFonts w:ascii="Palatino Linotype" w:hAnsi="Palatino Linotype" w:cs="Arial"/>
          <w:sz w:val="24"/>
          <w:szCs w:val="24"/>
        </w:rPr>
        <w:t xml:space="preserve"> debe poner a disposición de</w:t>
      </w:r>
      <w:r w:rsidR="003D7551">
        <w:rPr>
          <w:rFonts w:ascii="Palatino Linotype" w:hAnsi="Palatino Linotype" w:cs="Arial"/>
          <w:sz w:val="24"/>
          <w:szCs w:val="24"/>
        </w:rPr>
        <w:t xml:space="preserve"> </w:t>
      </w:r>
      <w:r>
        <w:rPr>
          <w:rFonts w:ascii="Palatino Linotype" w:hAnsi="Palatino Linotype" w:cs="Arial"/>
          <w:sz w:val="24"/>
          <w:szCs w:val="24"/>
        </w:rPr>
        <w:t>l</w:t>
      </w:r>
      <w:r w:rsidR="003D7551">
        <w:rPr>
          <w:rFonts w:ascii="Palatino Linotype" w:hAnsi="Palatino Linotype" w:cs="Arial"/>
          <w:sz w:val="24"/>
          <w:szCs w:val="24"/>
        </w:rPr>
        <w:t>a</w:t>
      </w:r>
      <w:r>
        <w:rPr>
          <w:rFonts w:ascii="Palatino Linotype" w:hAnsi="Palatino Linotype" w:cs="Arial"/>
          <w:sz w:val="24"/>
          <w:szCs w:val="24"/>
        </w:rPr>
        <w:t xml:space="preserve"> </w:t>
      </w:r>
      <w:r w:rsidR="003D7551" w:rsidRPr="00AB46C3">
        <w:rPr>
          <w:rFonts w:ascii="Palatino Linotype" w:hAnsi="Palatino Linotype" w:cs="Arial"/>
          <w:b/>
          <w:sz w:val="24"/>
          <w:szCs w:val="24"/>
        </w:rPr>
        <w:t>Recurrente</w:t>
      </w:r>
      <w:r w:rsidR="003D7551">
        <w:rPr>
          <w:rFonts w:ascii="Palatino Linotype" w:hAnsi="Palatino Linotype" w:cs="Arial"/>
          <w:sz w:val="24"/>
          <w:szCs w:val="24"/>
        </w:rPr>
        <w:t xml:space="preserve"> </w:t>
      </w:r>
      <w:r>
        <w:rPr>
          <w:rFonts w:ascii="Palatino Linotype" w:hAnsi="Palatino Linotype" w:cs="Arial"/>
          <w:sz w:val="24"/>
          <w:szCs w:val="24"/>
        </w:rPr>
        <w:t>l</w:t>
      </w:r>
      <w:r w:rsidR="003D7551">
        <w:rPr>
          <w:rFonts w:ascii="Palatino Linotype" w:hAnsi="Palatino Linotype" w:cs="Arial"/>
          <w:sz w:val="24"/>
          <w:szCs w:val="24"/>
        </w:rPr>
        <w:t xml:space="preserve">a </w:t>
      </w:r>
      <w:r w:rsidR="00AB46C3">
        <w:rPr>
          <w:rFonts w:ascii="Palatino Linotype" w:hAnsi="Palatino Linotype" w:cs="Arial"/>
          <w:sz w:val="24"/>
          <w:szCs w:val="24"/>
        </w:rPr>
        <w:t>documentación que posea relativa a</w:t>
      </w:r>
      <w:r w:rsidR="003D7551">
        <w:rPr>
          <w:rFonts w:ascii="Palatino Linotype" w:hAnsi="Palatino Linotype" w:cs="Arial"/>
          <w:sz w:val="24"/>
          <w:szCs w:val="24"/>
        </w:rPr>
        <w:t xml:space="preserve"> </w:t>
      </w:r>
      <w:r>
        <w:rPr>
          <w:rFonts w:ascii="Palatino Linotype" w:hAnsi="Palatino Linotype" w:cs="Arial"/>
          <w:sz w:val="24"/>
          <w:szCs w:val="24"/>
        </w:rPr>
        <w:t xml:space="preserve">beneficiarios </w:t>
      </w:r>
      <w:r w:rsidR="00AB46C3">
        <w:rPr>
          <w:rFonts w:ascii="Palatino Linotype" w:hAnsi="Palatino Linotype" w:cs="Arial"/>
          <w:sz w:val="24"/>
          <w:szCs w:val="24"/>
        </w:rPr>
        <w:t>de</w:t>
      </w:r>
      <w:r w:rsidR="005A7613">
        <w:rPr>
          <w:rFonts w:ascii="Palatino Linotype" w:hAnsi="Palatino Linotype" w:cs="Arial"/>
          <w:sz w:val="24"/>
          <w:szCs w:val="24"/>
        </w:rPr>
        <w:t xml:space="preserve"> la entrega de cuarto adicional</w:t>
      </w:r>
      <w:r>
        <w:rPr>
          <w:rFonts w:ascii="Palatino Linotype" w:hAnsi="Palatino Linotype" w:cs="Arial"/>
          <w:sz w:val="24"/>
          <w:szCs w:val="24"/>
        </w:rPr>
        <w:t>; no obstante y para el caso concreto, este Instituto considera que dicha documentación puede contener información de carácter sensible que deberá clasificarse como confidencial, basándose en los siguientes argumentos:</w:t>
      </w:r>
    </w:p>
    <w:p w:rsidR="00E523A9" w:rsidRDefault="00E523A9" w:rsidP="00E523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Primeramente, ha quedado claro que los padrones de beneficiarios de programas sociales deben contener entre otros datos los nombre de las personas físicas o morales que recibieron apoyo con recursos públicos; bajo ese tenor, cabe precisar lo que dispone la Ley de Protección de Datos Personales en Posesión de Sujetos Obligados del Estado de México y Municipios, en su artículo 4, fracción XII:</w:t>
      </w:r>
    </w:p>
    <w:p w:rsidR="00E523A9" w:rsidRPr="00A977EA" w:rsidRDefault="00E523A9" w:rsidP="00E523A9">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Pr="00A977EA">
        <w:rPr>
          <w:rFonts w:ascii="Palatino Linotype" w:hAnsi="Palatino Linotype" w:cs="Arial"/>
          <w:i/>
          <w:sz w:val="24"/>
          <w:szCs w:val="24"/>
        </w:rPr>
        <w:t>Artículo 4.- Para los efectos de esta Ley se entiende por:</w:t>
      </w:r>
    </w:p>
    <w:p w:rsidR="00E523A9" w:rsidRPr="00A977EA" w:rsidRDefault="00E523A9" w:rsidP="00E523A9">
      <w:pPr>
        <w:spacing w:before="120" w:after="120" w:line="240" w:lineRule="auto"/>
        <w:ind w:left="567" w:right="567"/>
        <w:jc w:val="both"/>
        <w:rPr>
          <w:rFonts w:ascii="Palatino Linotype" w:hAnsi="Palatino Linotype" w:cs="Arial"/>
          <w:i/>
          <w:sz w:val="24"/>
          <w:szCs w:val="24"/>
        </w:rPr>
      </w:pPr>
      <w:r w:rsidRPr="00A977EA">
        <w:rPr>
          <w:rFonts w:ascii="Palatino Linotype" w:hAnsi="Palatino Linotype" w:cs="Arial"/>
          <w:i/>
          <w:sz w:val="24"/>
          <w:szCs w:val="24"/>
        </w:rPr>
        <w:t>…</w:t>
      </w:r>
    </w:p>
    <w:p w:rsidR="00E523A9" w:rsidRPr="00A977EA" w:rsidRDefault="00E523A9" w:rsidP="00E523A9">
      <w:pPr>
        <w:spacing w:before="120" w:after="120" w:line="240" w:lineRule="auto"/>
        <w:ind w:left="567" w:right="567"/>
        <w:jc w:val="both"/>
        <w:rPr>
          <w:rFonts w:ascii="Palatino Linotype" w:hAnsi="Palatino Linotype" w:cs="Arial"/>
          <w:i/>
          <w:sz w:val="24"/>
          <w:szCs w:val="24"/>
        </w:rPr>
      </w:pPr>
      <w:r w:rsidRPr="00A977EA">
        <w:rPr>
          <w:rFonts w:ascii="Palatino Linotype" w:hAnsi="Palatino Linotype" w:cs="Arial"/>
          <w:i/>
          <w:sz w:val="24"/>
          <w:szCs w:val="24"/>
        </w:rPr>
        <w:t xml:space="preserve">XII. Datos personales sensibles: a las referentes de la esfera de su titular cuya utilización indebida pueda dar origen a discriminación o conlleve un riesgo grave </w:t>
      </w:r>
      <w:r w:rsidRPr="00A977EA">
        <w:rPr>
          <w:rFonts w:ascii="Palatino Linotype" w:hAnsi="Palatino Linotype" w:cs="Arial"/>
          <w:i/>
          <w:sz w:val="24"/>
          <w:szCs w:val="24"/>
        </w:rPr>
        <w:lastRenderedPageBreak/>
        <w:t>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E523A9" w:rsidRDefault="00E523A9" w:rsidP="00E523A9">
      <w:pPr>
        <w:spacing w:before="120" w:after="120" w:line="240" w:lineRule="auto"/>
        <w:ind w:left="567" w:right="567"/>
        <w:jc w:val="both"/>
        <w:rPr>
          <w:rFonts w:ascii="Palatino Linotype" w:hAnsi="Palatino Linotype" w:cs="Arial"/>
          <w:i/>
          <w:sz w:val="24"/>
          <w:szCs w:val="24"/>
        </w:rPr>
      </w:pPr>
      <w:r w:rsidRPr="00A977EA">
        <w:rPr>
          <w:rFonts w:ascii="Palatino Linotype" w:hAnsi="Palatino Linotype" w:cs="Arial"/>
          <w:i/>
          <w:sz w:val="24"/>
          <w:szCs w:val="24"/>
        </w:rPr>
        <w:t>…</w:t>
      </w:r>
    </w:p>
    <w:p w:rsidR="00E523A9" w:rsidRDefault="00E523A9" w:rsidP="00E523A9">
      <w:pPr>
        <w:spacing w:before="120" w:after="120" w:line="240" w:lineRule="auto"/>
        <w:ind w:left="567" w:right="567"/>
        <w:jc w:val="both"/>
        <w:rPr>
          <w:rFonts w:ascii="Palatino Linotype" w:hAnsi="Palatino Linotype" w:cs="Arial"/>
          <w:i/>
          <w:sz w:val="24"/>
          <w:szCs w:val="24"/>
        </w:rPr>
      </w:pPr>
      <w:r w:rsidRPr="00A977EA">
        <w:rPr>
          <w:rFonts w:ascii="Palatino Linotype" w:hAnsi="Palatino Linotype" w:cs="Arial"/>
          <w:i/>
          <w:sz w:val="24"/>
          <w:szCs w:val="24"/>
        </w:rPr>
        <w:t xml:space="preserve">Artículo 7. Por regla general no podrán tratarse datos personales sensibles, salvo que se cuente con el consentimiento expreso, inequívoco y explícito o en su defecto, se trate de los casos establecidos en el artículo 21 de la presente Ley. </w:t>
      </w:r>
    </w:p>
    <w:p w:rsidR="00E523A9" w:rsidRPr="00A977EA" w:rsidRDefault="00E523A9" w:rsidP="00E523A9">
      <w:pPr>
        <w:spacing w:before="120" w:after="120" w:line="240" w:lineRule="auto"/>
        <w:ind w:left="567" w:right="567"/>
        <w:jc w:val="both"/>
        <w:rPr>
          <w:rFonts w:ascii="Palatino Linotype" w:hAnsi="Palatino Linotype" w:cs="Arial"/>
          <w:i/>
          <w:sz w:val="24"/>
          <w:szCs w:val="24"/>
        </w:rPr>
      </w:pPr>
      <w:r w:rsidRPr="00A977EA">
        <w:rPr>
          <w:rFonts w:ascii="Palatino Linotype" w:hAnsi="Palatino Linotype" w:cs="Arial"/>
          <w:i/>
          <w:sz w:val="24"/>
          <w:szCs w:val="24"/>
        </w:rPr>
        <w:t>Los datos personales sensibles y de naturaleza análoga en términos de las disposiciones legales aplicables estarán especialmente protegidos con medidas de seguridad de alto nivel.</w:t>
      </w:r>
      <w:r>
        <w:rPr>
          <w:rFonts w:ascii="Palatino Linotype" w:hAnsi="Palatino Linotype" w:cs="Arial"/>
          <w:i/>
          <w:sz w:val="24"/>
          <w:szCs w:val="24"/>
        </w:rPr>
        <w:t>”.</w:t>
      </w:r>
    </w:p>
    <w:p w:rsidR="00E523A9" w:rsidRDefault="00E523A9" w:rsidP="00E523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Como ya se dijo, los padrones solicitados contienen los nombres de los beneficiarios, situación que al amparo de los referidos artículos de la Ley de Protección de Datos local, debe privilegiarse la protección de datos sensibles que pudieran contener dichos padrones; bajo ese tenor, a continuación se hace referencia a los </w:t>
      </w:r>
      <w:r w:rsidRPr="00767A74">
        <w:rPr>
          <w:rFonts w:ascii="Palatino Linotype" w:hAnsi="Palatino Linotype" w:cs="Arial"/>
          <w:sz w:val="24"/>
          <w:szCs w:val="24"/>
        </w:rPr>
        <w:t xml:space="preserve">Lineamientos </w:t>
      </w:r>
      <w:r>
        <w:rPr>
          <w:rFonts w:ascii="Palatino Linotype" w:hAnsi="Palatino Linotype" w:cs="Arial"/>
          <w:sz w:val="24"/>
          <w:szCs w:val="24"/>
        </w:rPr>
        <w:t>s</w:t>
      </w:r>
      <w:r w:rsidRPr="00767A74">
        <w:rPr>
          <w:rFonts w:ascii="Palatino Linotype" w:hAnsi="Palatino Linotype" w:cs="Arial"/>
          <w:sz w:val="24"/>
          <w:szCs w:val="24"/>
        </w:rPr>
        <w:t xml:space="preserve">obre Medidas </w:t>
      </w:r>
      <w:r>
        <w:rPr>
          <w:rFonts w:ascii="Palatino Linotype" w:hAnsi="Palatino Linotype" w:cs="Arial"/>
          <w:sz w:val="24"/>
          <w:szCs w:val="24"/>
        </w:rPr>
        <w:t>d</w:t>
      </w:r>
      <w:r w:rsidRPr="00767A74">
        <w:rPr>
          <w:rFonts w:ascii="Palatino Linotype" w:hAnsi="Palatino Linotype" w:cs="Arial"/>
          <w:sz w:val="24"/>
          <w:szCs w:val="24"/>
        </w:rPr>
        <w:t xml:space="preserve">e Seguridad Aplicables a los Sistemas </w:t>
      </w:r>
      <w:r>
        <w:rPr>
          <w:rFonts w:ascii="Palatino Linotype" w:hAnsi="Palatino Linotype" w:cs="Arial"/>
          <w:sz w:val="24"/>
          <w:szCs w:val="24"/>
        </w:rPr>
        <w:t>d</w:t>
      </w:r>
      <w:r w:rsidRPr="00767A74">
        <w:rPr>
          <w:rFonts w:ascii="Palatino Linotype" w:hAnsi="Palatino Linotype" w:cs="Arial"/>
          <w:sz w:val="24"/>
          <w:szCs w:val="24"/>
        </w:rPr>
        <w:t xml:space="preserve">e Datos Personales que se Encuentran </w:t>
      </w:r>
      <w:r>
        <w:rPr>
          <w:rFonts w:ascii="Palatino Linotype" w:hAnsi="Palatino Linotype" w:cs="Arial"/>
          <w:sz w:val="24"/>
          <w:szCs w:val="24"/>
        </w:rPr>
        <w:t>e</w:t>
      </w:r>
      <w:r w:rsidRPr="00767A74">
        <w:rPr>
          <w:rFonts w:ascii="Palatino Linotype" w:hAnsi="Palatino Linotype" w:cs="Arial"/>
          <w:sz w:val="24"/>
          <w:szCs w:val="24"/>
        </w:rPr>
        <w:t xml:space="preserve">n Posesión de los Sujetos Obligados de la Ley </w:t>
      </w:r>
      <w:r>
        <w:rPr>
          <w:rFonts w:ascii="Palatino Linotype" w:hAnsi="Palatino Linotype" w:cs="Arial"/>
          <w:sz w:val="24"/>
          <w:szCs w:val="24"/>
        </w:rPr>
        <w:t>d</w:t>
      </w:r>
      <w:r w:rsidRPr="00767A74">
        <w:rPr>
          <w:rFonts w:ascii="Palatino Linotype" w:hAnsi="Palatino Linotype" w:cs="Arial"/>
          <w:sz w:val="24"/>
          <w:szCs w:val="24"/>
        </w:rPr>
        <w:t xml:space="preserve">e Protección </w:t>
      </w:r>
      <w:r>
        <w:rPr>
          <w:rFonts w:ascii="Palatino Linotype" w:hAnsi="Palatino Linotype" w:cs="Arial"/>
          <w:sz w:val="24"/>
          <w:szCs w:val="24"/>
        </w:rPr>
        <w:t>d</w:t>
      </w:r>
      <w:r w:rsidRPr="00767A74">
        <w:rPr>
          <w:rFonts w:ascii="Palatino Linotype" w:hAnsi="Palatino Linotype" w:cs="Arial"/>
          <w:sz w:val="24"/>
          <w:szCs w:val="24"/>
        </w:rPr>
        <w:t xml:space="preserve">e Datos Personales </w:t>
      </w:r>
      <w:r>
        <w:rPr>
          <w:rFonts w:ascii="Palatino Linotype" w:hAnsi="Palatino Linotype" w:cs="Arial"/>
          <w:sz w:val="24"/>
          <w:szCs w:val="24"/>
        </w:rPr>
        <w:t>d</w:t>
      </w:r>
      <w:r w:rsidRPr="00767A74">
        <w:rPr>
          <w:rFonts w:ascii="Palatino Linotype" w:hAnsi="Palatino Linotype" w:cs="Arial"/>
          <w:sz w:val="24"/>
          <w:szCs w:val="24"/>
        </w:rPr>
        <w:t xml:space="preserve">el Estado </w:t>
      </w:r>
      <w:r>
        <w:rPr>
          <w:rFonts w:ascii="Palatino Linotype" w:hAnsi="Palatino Linotype" w:cs="Arial"/>
          <w:sz w:val="24"/>
          <w:szCs w:val="24"/>
        </w:rPr>
        <w:t>d</w:t>
      </w:r>
      <w:r w:rsidRPr="00767A74">
        <w:rPr>
          <w:rFonts w:ascii="Palatino Linotype" w:hAnsi="Palatino Linotype" w:cs="Arial"/>
          <w:sz w:val="24"/>
          <w:szCs w:val="24"/>
        </w:rPr>
        <w:t xml:space="preserve">e México, </w:t>
      </w:r>
      <w:r>
        <w:rPr>
          <w:rFonts w:ascii="Palatino Linotype" w:hAnsi="Palatino Linotype" w:cs="Arial"/>
          <w:sz w:val="24"/>
          <w:szCs w:val="24"/>
        </w:rPr>
        <w:t xml:space="preserve">al Plan de Desarrollo del Estado de México 2017-2023 y el Plan de Desarrollo Municipal 2018 de </w:t>
      </w:r>
      <w:proofErr w:type="spellStart"/>
      <w:r>
        <w:rPr>
          <w:rFonts w:ascii="Palatino Linotype" w:hAnsi="Palatino Linotype" w:cs="Arial"/>
          <w:sz w:val="24"/>
          <w:szCs w:val="24"/>
        </w:rPr>
        <w:t>Temoaya</w:t>
      </w:r>
      <w:proofErr w:type="spellEnd"/>
      <w:r>
        <w:rPr>
          <w:rFonts w:ascii="Palatino Linotype" w:hAnsi="Palatino Linotype" w:cs="Arial"/>
          <w:sz w:val="24"/>
          <w:szCs w:val="24"/>
        </w:rPr>
        <w:t xml:space="preserve">. </w:t>
      </w:r>
    </w:p>
    <w:p w:rsidR="00E523A9" w:rsidRDefault="00E523A9" w:rsidP="00E523A9">
      <w:pPr>
        <w:spacing w:before="240" w:after="240" w:line="360" w:lineRule="auto"/>
        <w:jc w:val="both"/>
        <w:rPr>
          <w:rFonts w:ascii="Palatino Linotype" w:hAnsi="Palatino Linotype" w:cs="Arial"/>
          <w:b/>
          <w:sz w:val="24"/>
          <w:szCs w:val="24"/>
        </w:rPr>
      </w:pPr>
      <w:r w:rsidRPr="00767A74">
        <w:rPr>
          <w:rFonts w:ascii="Palatino Linotype" w:hAnsi="Palatino Linotype" w:cs="Arial"/>
          <w:b/>
          <w:sz w:val="24"/>
          <w:szCs w:val="24"/>
        </w:rPr>
        <w:t>Lineamientos sobre Medidas de Seguridad Aplicables a los Sistemas de Datos Personales que se Encuentran en Posesión de los Sujetos Obligados de la Ley de Protección de Datos Personales del Estado de México</w:t>
      </w:r>
    </w:p>
    <w:p w:rsidR="00E523A9" w:rsidRPr="00767A74" w:rsidRDefault="00E523A9" w:rsidP="00E523A9">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Artículo I. Los datos personales contenidos en los sistemas de datos personales se clasificarán, de manera enunciativa y no limitativa, en las siguientes categorías:</w:t>
      </w:r>
    </w:p>
    <w:p w:rsidR="00E523A9" w:rsidRPr="00767A74" w:rsidRDefault="00E523A9" w:rsidP="00E523A9">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w:t>
      </w:r>
    </w:p>
    <w:p w:rsidR="00E523A9" w:rsidRPr="00767A74" w:rsidRDefault="00E523A9" w:rsidP="00E523A9">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X. Datos de origen: Información relativa al origen étnico y racial;</w:t>
      </w:r>
    </w:p>
    <w:p w:rsidR="00E523A9" w:rsidRPr="00767A74" w:rsidRDefault="00E523A9" w:rsidP="00E523A9">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lastRenderedPageBreak/>
        <w:t>…</w:t>
      </w:r>
    </w:p>
    <w:p w:rsidR="00E523A9" w:rsidRPr="00767A74" w:rsidRDefault="0056177C" w:rsidP="00E523A9">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III</w:t>
      </w:r>
      <w:r w:rsidR="00E523A9" w:rsidRPr="00767A74">
        <w:rPr>
          <w:rFonts w:ascii="Palatino Linotype" w:hAnsi="Palatino Linotype" w:cs="Arial"/>
          <w:i/>
          <w:sz w:val="24"/>
          <w:szCs w:val="24"/>
        </w:rPr>
        <w:t xml:space="preserve">. Nivel alto: En los sistemas de datos personales que contengan alguna de las categorías de datos que aparecen a continuación, resultarán aplicables tanto las medidas de seguridad de nivel básico y medio como las de nivel alto: </w:t>
      </w:r>
    </w:p>
    <w:p w:rsidR="00E523A9" w:rsidRPr="00767A74" w:rsidRDefault="00E523A9" w:rsidP="00E523A9">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w:t>
      </w:r>
    </w:p>
    <w:p w:rsidR="00E523A9" w:rsidRPr="00767A74" w:rsidRDefault="00E523A9" w:rsidP="00E523A9">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 xml:space="preserve">c) Datos de origen; </w:t>
      </w:r>
    </w:p>
    <w:p w:rsidR="00E523A9" w:rsidRPr="00767A74" w:rsidRDefault="00E523A9" w:rsidP="00E523A9">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w:t>
      </w:r>
    </w:p>
    <w:p w:rsidR="00E523A9" w:rsidRPr="00FB63ED" w:rsidRDefault="00E523A9" w:rsidP="00E523A9">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P</w:t>
      </w:r>
      <w:r w:rsidRPr="00FB63ED">
        <w:rPr>
          <w:rFonts w:ascii="Palatino Linotype" w:hAnsi="Palatino Linotype" w:cs="Arial"/>
          <w:b/>
          <w:sz w:val="24"/>
          <w:szCs w:val="24"/>
        </w:rPr>
        <w:t>lan de Desarrollo del Estado de México 2017-2023</w:t>
      </w:r>
    </w:p>
    <w:p w:rsidR="00E523A9" w:rsidRDefault="00442C34" w:rsidP="00E523A9">
      <w:pPr>
        <w:spacing w:before="240" w:after="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02272" behindDoc="0" locked="0" layoutInCell="1" allowOverlap="1" wp14:anchorId="08BAEEAD" wp14:editId="06630625">
                <wp:simplePos x="0" y="0"/>
                <wp:positionH relativeFrom="column">
                  <wp:posOffset>3631482</wp:posOffset>
                </wp:positionH>
                <wp:positionV relativeFrom="paragraph">
                  <wp:posOffset>2399306</wp:posOffset>
                </wp:positionV>
                <wp:extent cx="672998" cy="7315"/>
                <wp:effectExtent l="0" t="0" r="32385" b="31115"/>
                <wp:wrapNone/>
                <wp:docPr id="46" name="Conector recto 46"/>
                <wp:cNvGraphicFramePr/>
                <a:graphic xmlns:a="http://schemas.openxmlformats.org/drawingml/2006/main">
                  <a:graphicData uri="http://schemas.microsoft.com/office/word/2010/wordprocessingShape">
                    <wps:wsp>
                      <wps:cNvCnPr/>
                      <wps:spPr>
                        <a:xfrm>
                          <a:off x="0" y="0"/>
                          <a:ext cx="672998" cy="73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70826" id="Conector recto 4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85.95pt,188.9pt" to="338.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" strokecolor="red" strokeweight="1pt">
                <v:stroke joinstyle="miter"/>
              </v:line>
            </w:pict>
          </mc:Fallback>
        </mc:AlternateContent>
      </w:r>
      <w:r>
        <w:rPr>
          <w:noProof/>
          <w:lang w:eastAsia="es-MX"/>
        </w:rPr>
        <mc:AlternateContent>
          <mc:Choice Requires="wps">
            <w:drawing>
              <wp:anchor distT="0" distB="0" distL="114300" distR="114300" simplePos="0" relativeHeight="251701248" behindDoc="0" locked="0" layoutInCell="1" allowOverlap="1" wp14:anchorId="1FEF5BC3" wp14:editId="3CA002A9">
                <wp:simplePos x="0" y="0"/>
                <wp:positionH relativeFrom="column">
                  <wp:posOffset>261593</wp:posOffset>
                </wp:positionH>
                <wp:positionV relativeFrom="paragraph">
                  <wp:posOffset>2278076</wp:posOffset>
                </wp:positionV>
                <wp:extent cx="4981219" cy="0"/>
                <wp:effectExtent l="0" t="0" r="29210" b="19050"/>
                <wp:wrapNone/>
                <wp:docPr id="45" name="Conector recto 45"/>
                <wp:cNvGraphicFramePr/>
                <a:graphic xmlns:a="http://schemas.openxmlformats.org/drawingml/2006/main">
                  <a:graphicData uri="http://schemas.microsoft.com/office/word/2010/wordprocessingShape">
                    <wps:wsp>
                      <wps:cNvCnPr/>
                      <wps:spPr>
                        <a:xfrm>
                          <a:off x="0" y="0"/>
                          <a:ext cx="498121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5E5511" id="Conector recto 4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0.6pt,179.4pt" to="412.8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" strokecolor="red" strokeweight="1pt">
                <v:stroke joinstyle="miter"/>
              </v:line>
            </w:pict>
          </mc:Fallback>
        </mc:AlternateContent>
      </w:r>
      <w:r>
        <w:rPr>
          <w:noProof/>
          <w:lang w:eastAsia="es-MX"/>
        </w:rPr>
        <mc:AlternateContent>
          <mc:Choice Requires="wps">
            <w:drawing>
              <wp:anchor distT="0" distB="0" distL="114300" distR="114300" simplePos="0" relativeHeight="251700224" behindDoc="0" locked="0" layoutInCell="1" allowOverlap="1" wp14:anchorId="6192D76C" wp14:editId="595F35C1">
                <wp:simplePos x="0" y="0"/>
                <wp:positionH relativeFrom="column">
                  <wp:posOffset>255601</wp:posOffset>
                </wp:positionH>
                <wp:positionV relativeFrom="paragraph">
                  <wp:posOffset>2148592</wp:posOffset>
                </wp:positionV>
                <wp:extent cx="5003597" cy="0"/>
                <wp:effectExtent l="0" t="0" r="26035" b="19050"/>
                <wp:wrapNone/>
                <wp:docPr id="42" name="Conector recto 42"/>
                <wp:cNvGraphicFramePr/>
                <a:graphic xmlns:a="http://schemas.openxmlformats.org/drawingml/2006/main">
                  <a:graphicData uri="http://schemas.microsoft.com/office/word/2010/wordprocessingShape">
                    <wps:wsp>
                      <wps:cNvCnPr/>
                      <wps:spPr>
                        <a:xfrm>
                          <a:off x="0" y="0"/>
                          <a:ext cx="500359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6F55EC" id="Conector recto 4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0.15pt,169.2pt" to="414.15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" strokecolor="red" strokeweight="1pt">
                <v:stroke joinstyle="miter"/>
              </v:line>
            </w:pict>
          </mc:Fallback>
        </mc:AlternateContent>
      </w:r>
      <w:r>
        <w:rPr>
          <w:noProof/>
          <w:lang w:eastAsia="es-MX"/>
        </w:rPr>
        <mc:AlternateContent>
          <mc:Choice Requires="wps">
            <w:drawing>
              <wp:anchor distT="0" distB="0" distL="114300" distR="114300" simplePos="0" relativeHeight="251699200" behindDoc="0" locked="0" layoutInCell="1" allowOverlap="1" wp14:anchorId="349E200E" wp14:editId="314084FD">
                <wp:simplePos x="0" y="0"/>
                <wp:positionH relativeFrom="column">
                  <wp:posOffset>1544348</wp:posOffset>
                </wp:positionH>
                <wp:positionV relativeFrom="paragraph">
                  <wp:posOffset>2021040</wp:posOffset>
                </wp:positionV>
                <wp:extent cx="3701187" cy="0"/>
                <wp:effectExtent l="0" t="0" r="33020" b="19050"/>
                <wp:wrapNone/>
                <wp:docPr id="32" name="Conector recto 32"/>
                <wp:cNvGraphicFramePr/>
                <a:graphic xmlns:a="http://schemas.openxmlformats.org/drawingml/2006/main">
                  <a:graphicData uri="http://schemas.microsoft.com/office/word/2010/wordprocessingShape">
                    <wps:wsp>
                      <wps:cNvCnPr/>
                      <wps:spPr>
                        <a:xfrm>
                          <a:off x="0" y="0"/>
                          <a:ext cx="370118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A538D" id="Conector recto 3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159.15pt" to="413.05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" strokecolor="red" strokeweight="1pt">
                <v:stroke joinstyle="miter"/>
              </v:line>
            </w:pict>
          </mc:Fallback>
        </mc:AlternateContent>
      </w:r>
      <w:r w:rsidR="00E523A9">
        <w:rPr>
          <w:noProof/>
          <w:lang w:eastAsia="es-MX"/>
        </w:rPr>
        <w:drawing>
          <wp:inline distT="0" distB="0" distL="0" distR="0" wp14:anchorId="133AB7D4" wp14:editId="4EAAF24B">
            <wp:extent cx="5409983" cy="5136543"/>
            <wp:effectExtent l="0" t="0" r="63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59" t="25461" r="38704" b="3906"/>
                    <a:stretch/>
                  </pic:blipFill>
                  <pic:spPr bwMode="auto">
                    <a:xfrm>
                      <a:off x="0" y="0"/>
                      <a:ext cx="5437136" cy="5162324"/>
                    </a:xfrm>
                    <a:prstGeom prst="rect">
                      <a:avLst/>
                    </a:prstGeom>
                    <a:ln>
                      <a:noFill/>
                    </a:ln>
                    <a:extLst>
                      <a:ext uri="{53640926-AAD7-44D8-BBD7-CCE9431645EC}">
                        <a14:shadowObscured xmlns:a14="http://schemas.microsoft.com/office/drawing/2010/main"/>
                      </a:ext>
                    </a:extLst>
                  </pic:spPr>
                </pic:pic>
              </a:graphicData>
            </a:graphic>
          </wp:inline>
        </w:drawing>
      </w:r>
    </w:p>
    <w:p w:rsidR="00E523A9" w:rsidRPr="00FB63ED" w:rsidRDefault="00E523A9" w:rsidP="00E523A9">
      <w:pPr>
        <w:spacing w:before="240" w:after="240" w:line="360" w:lineRule="auto"/>
        <w:jc w:val="both"/>
        <w:rPr>
          <w:rFonts w:ascii="Palatino Linotype" w:hAnsi="Palatino Linotype" w:cs="Arial"/>
          <w:b/>
          <w:sz w:val="24"/>
          <w:szCs w:val="24"/>
        </w:rPr>
      </w:pPr>
      <w:r w:rsidRPr="00FB63ED">
        <w:rPr>
          <w:rFonts w:ascii="Palatino Linotype" w:hAnsi="Palatino Linotype" w:cs="Arial"/>
          <w:b/>
          <w:sz w:val="24"/>
          <w:szCs w:val="24"/>
        </w:rPr>
        <w:lastRenderedPageBreak/>
        <w:t xml:space="preserve">Plan de Desarrollo Municipal 2018 de </w:t>
      </w:r>
      <w:proofErr w:type="spellStart"/>
      <w:r w:rsidRPr="00FB63ED">
        <w:rPr>
          <w:rFonts w:ascii="Palatino Linotype" w:hAnsi="Palatino Linotype" w:cs="Arial"/>
          <w:b/>
          <w:sz w:val="24"/>
          <w:szCs w:val="24"/>
        </w:rPr>
        <w:t>Temoaya</w:t>
      </w:r>
      <w:proofErr w:type="spellEnd"/>
    </w:p>
    <w:p w:rsidR="00E523A9" w:rsidRDefault="00E523A9" w:rsidP="00E523A9">
      <w:pPr>
        <w:spacing w:before="240" w:after="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04320" behindDoc="0" locked="0" layoutInCell="1" allowOverlap="1" wp14:anchorId="0F1DFC85" wp14:editId="0C6D228E">
                <wp:simplePos x="0" y="0"/>
                <wp:positionH relativeFrom="column">
                  <wp:posOffset>468300</wp:posOffset>
                </wp:positionH>
                <wp:positionV relativeFrom="paragraph">
                  <wp:posOffset>2154022</wp:posOffset>
                </wp:positionV>
                <wp:extent cx="3145536" cy="7315"/>
                <wp:effectExtent l="0" t="0" r="36195" b="31115"/>
                <wp:wrapNone/>
                <wp:docPr id="49" name="Conector recto 49"/>
                <wp:cNvGraphicFramePr/>
                <a:graphic xmlns:a="http://schemas.openxmlformats.org/drawingml/2006/main">
                  <a:graphicData uri="http://schemas.microsoft.com/office/word/2010/wordprocessingShape">
                    <wps:wsp>
                      <wps:cNvCnPr/>
                      <wps:spPr>
                        <a:xfrm flipV="1">
                          <a:off x="0" y="0"/>
                          <a:ext cx="3145536" cy="73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87C49" id="Conector recto 49"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169.6pt" to="284.55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" strokecolor="red" strokeweight="1pt">
                <v:stroke joinstyle="miter"/>
              </v:line>
            </w:pict>
          </mc:Fallback>
        </mc:AlternateContent>
      </w:r>
      <w:r>
        <w:rPr>
          <w:noProof/>
          <w:lang w:eastAsia="es-MX"/>
        </w:rPr>
        <mc:AlternateContent>
          <mc:Choice Requires="wps">
            <w:drawing>
              <wp:anchor distT="0" distB="0" distL="114300" distR="114300" simplePos="0" relativeHeight="251703296" behindDoc="0" locked="0" layoutInCell="1" allowOverlap="1" wp14:anchorId="51D369D1" wp14:editId="368F54A9">
                <wp:simplePos x="0" y="0"/>
                <wp:positionH relativeFrom="column">
                  <wp:posOffset>3306597</wp:posOffset>
                </wp:positionH>
                <wp:positionV relativeFrom="paragraph">
                  <wp:posOffset>2000402</wp:posOffset>
                </wp:positionV>
                <wp:extent cx="1989735" cy="14631"/>
                <wp:effectExtent l="0" t="0" r="29845" b="23495"/>
                <wp:wrapNone/>
                <wp:docPr id="48" name="Conector recto 48"/>
                <wp:cNvGraphicFramePr/>
                <a:graphic xmlns:a="http://schemas.openxmlformats.org/drawingml/2006/main">
                  <a:graphicData uri="http://schemas.microsoft.com/office/word/2010/wordprocessingShape">
                    <wps:wsp>
                      <wps:cNvCnPr/>
                      <wps:spPr>
                        <a:xfrm>
                          <a:off x="0" y="0"/>
                          <a:ext cx="1989735" cy="1463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16A46" id="Conector recto 4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35pt,157.5pt" to="417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" strokecolor="red" strokeweight="1pt">
                <v:stroke joinstyle="miter"/>
              </v:line>
            </w:pict>
          </mc:Fallback>
        </mc:AlternateContent>
      </w:r>
      <w:r>
        <w:rPr>
          <w:noProof/>
          <w:lang w:eastAsia="es-MX"/>
        </w:rPr>
        <w:drawing>
          <wp:inline distT="0" distB="0" distL="0" distR="0" wp14:anchorId="33AFBA27" wp14:editId="77852D13">
            <wp:extent cx="5764378" cy="4799889"/>
            <wp:effectExtent l="0" t="0" r="825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02" t="19036" r="25028" b="5510"/>
                    <a:stretch/>
                  </pic:blipFill>
                  <pic:spPr bwMode="auto">
                    <a:xfrm>
                      <a:off x="0" y="0"/>
                      <a:ext cx="5778416" cy="4811578"/>
                    </a:xfrm>
                    <a:prstGeom prst="rect">
                      <a:avLst/>
                    </a:prstGeom>
                    <a:ln>
                      <a:noFill/>
                    </a:ln>
                    <a:extLst>
                      <a:ext uri="{53640926-AAD7-44D8-BBD7-CCE9431645EC}">
                        <a14:shadowObscured xmlns:a14="http://schemas.microsoft.com/office/drawing/2010/main"/>
                      </a:ext>
                    </a:extLst>
                  </pic:spPr>
                </pic:pic>
              </a:graphicData>
            </a:graphic>
          </wp:inline>
        </w:drawing>
      </w:r>
    </w:p>
    <w:p w:rsidR="00E523A9" w:rsidRDefault="00E523A9" w:rsidP="00E523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 lo anterior, se aprecia que el nivel de seguridad en el manejo de datos de origen étnico o racial es alto; asimismo, la población del municipio de </w:t>
      </w:r>
      <w:proofErr w:type="spellStart"/>
      <w:r>
        <w:rPr>
          <w:rFonts w:ascii="Palatino Linotype" w:hAnsi="Palatino Linotype" w:cs="Arial"/>
          <w:sz w:val="24"/>
          <w:szCs w:val="24"/>
        </w:rPr>
        <w:t>Temoaya</w:t>
      </w:r>
      <w:proofErr w:type="spellEnd"/>
      <w:r>
        <w:rPr>
          <w:rFonts w:ascii="Palatino Linotype" w:hAnsi="Palatino Linotype" w:cs="Arial"/>
          <w:sz w:val="24"/>
          <w:szCs w:val="24"/>
        </w:rPr>
        <w:t xml:space="preserve"> cuenta con un porcentaje amplio de habitantes indígenas así como un alto índice de marginación; además, no puede pasar inadvertido que los </w:t>
      </w:r>
      <w:r w:rsidRPr="00406BDC">
        <w:rPr>
          <w:rFonts w:ascii="Palatino Linotype" w:hAnsi="Palatino Linotype" w:cs="Arial"/>
          <w:sz w:val="24"/>
          <w:szCs w:val="24"/>
        </w:rPr>
        <w:t xml:space="preserve">Lineamientos Generales para la Operación </w:t>
      </w:r>
      <w:r>
        <w:rPr>
          <w:rFonts w:ascii="Palatino Linotype" w:hAnsi="Palatino Linotype" w:cs="Arial"/>
          <w:sz w:val="24"/>
          <w:szCs w:val="24"/>
        </w:rPr>
        <w:t>d</w:t>
      </w:r>
      <w:r w:rsidRPr="00406BDC">
        <w:rPr>
          <w:rFonts w:ascii="Palatino Linotype" w:hAnsi="Palatino Linotype" w:cs="Arial"/>
          <w:sz w:val="24"/>
          <w:szCs w:val="24"/>
        </w:rPr>
        <w:t xml:space="preserve">el Fondo </w:t>
      </w:r>
      <w:r>
        <w:rPr>
          <w:rFonts w:ascii="Palatino Linotype" w:hAnsi="Palatino Linotype" w:cs="Arial"/>
          <w:sz w:val="24"/>
          <w:szCs w:val="24"/>
        </w:rPr>
        <w:t>d</w:t>
      </w:r>
      <w:r w:rsidRPr="00406BDC">
        <w:rPr>
          <w:rFonts w:ascii="Palatino Linotype" w:hAnsi="Palatino Linotype" w:cs="Arial"/>
          <w:sz w:val="24"/>
          <w:szCs w:val="24"/>
        </w:rPr>
        <w:t>e Aportaciones para la Infraestructura Social</w:t>
      </w:r>
      <w:r>
        <w:rPr>
          <w:rFonts w:ascii="Palatino Linotype" w:hAnsi="Palatino Linotype" w:cs="Arial"/>
          <w:sz w:val="24"/>
          <w:szCs w:val="24"/>
        </w:rPr>
        <w:t xml:space="preserve"> indican que la</w:t>
      </w:r>
      <w:r w:rsidRPr="00406BDC">
        <w:rPr>
          <w:rFonts w:ascii="Palatino Linotype" w:hAnsi="Palatino Linotype" w:cs="Arial"/>
          <w:sz w:val="24"/>
          <w:szCs w:val="24"/>
        </w:rPr>
        <w:t xml:space="preserve"> </w:t>
      </w:r>
      <w:r>
        <w:rPr>
          <w:rFonts w:ascii="Palatino Linotype" w:hAnsi="Palatino Linotype" w:cs="Arial"/>
          <w:sz w:val="24"/>
          <w:szCs w:val="24"/>
        </w:rPr>
        <w:t>p</w:t>
      </w:r>
      <w:r w:rsidRPr="00406BDC">
        <w:rPr>
          <w:rFonts w:ascii="Palatino Linotype" w:hAnsi="Palatino Linotype" w:cs="Arial"/>
          <w:sz w:val="24"/>
          <w:szCs w:val="24"/>
        </w:rPr>
        <w:t xml:space="preserve">oblación objetivo del FAIS deberá </w:t>
      </w:r>
      <w:r>
        <w:rPr>
          <w:rFonts w:ascii="Palatino Linotype" w:hAnsi="Palatino Linotype" w:cs="Arial"/>
          <w:sz w:val="24"/>
          <w:szCs w:val="24"/>
        </w:rPr>
        <w:t>enfocarse</w:t>
      </w:r>
      <w:r w:rsidRPr="00406BDC">
        <w:rPr>
          <w:rFonts w:ascii="Palatino Linotype" w:hAnsi="Palatino Linotype" w:cs="Arial"/>
          <w:sz w:val="24"/>
          <w:szCs w:val="24"/>
        </w:rPr>
        <w:t xml:space="preserve"> directamente a población en pobreza </w:t>
      </w:r>
      <w:r w:rsidRPr="00406BDC">
        <w:rPr>
          <w:rFonts w:ascii="Palatino Linotype" w:hAnsi="Palatino Linotype" w:cs="Arial"/>
          <w:sz w:val="24"/>
          <w:szCs w:val="24"/>
        </w:rPr>
        <w:lastRenderedPageBreak/>
        <w:t>extrema</w:t>
      </w:r>
      <w:r>
        <w:rPr>
          <w:rFonts w:ascii="Palatino Linotype" w:hAnsi="Palatino Linotype" w:cs="Arial"/>
          <w:sz w:val="24"/>
          <w:szCs w:val="24"/>
        </w:rPr>
        <w:t xml:space="preserve"> o</w:t>
      </w:r>
      <w:r w:rsidRPr="00406BDC">
        <w:rPr>
          <w:rFonts w:ascii="Palatino Linotype" w:hAnsi="Palatino Linotype" w:cs="Arial"/>
          <w:sz w:val="24"/>
          <w:szCs w:val="24"/>
        </w:rPr>
        <w:t xml:space="preserve"> localidades con alto o muy alto nivel de rezago social</w:t>
      </w:r>
      <w:r>
        <w:rPr>
          <w:rFonts w:ascii="Palatino Linotype" w:hAnsi="Palatino Linotype" w:cs="Arial"/>
          <w:sz w:val="24"/>
          <w:szCs w:val="24"/>
        </w:rPr>
        <w:t>; bajo esa tesitura, este Instituto considera observar lo relativo a la protección de datos personales sensibles, de ahí que tal como lo establece la Ley de Protección de Datos Personales local, un dato sensible es aquel concerniente a una persona física identificada o identificable cuya utilización indebida pueda dar origen a discriminación, por lo que de manera enunciativa mas no limitativa se consideran entre otros los que pueden revelar aspectos de origen étnico o racial. Bajo este contexto, si l</w:t>
      </w:r>
      <w:r w:rsidR="00AB46C3">
        <w:rPr>
          <w:rFonts w:ascii="Palatino Linotype" w:hAnsi="Palatino Linotype" w:cs="Arial"/>
          <w:sz w:val="24"/>
          <w:szCs w:val="24"/>
        </w:rPr>
        <w:t xml:space="preserve">a documentación de </w:t>
      </w:r>
      <w:r>
        <w:rPr>
          <w:rFonts w:ascii="Palatino Linotype" w:hAnsi="Palatino Linotype" w:cs="Arial"/>
          <w:sz w:val="24"/>
          <w:szCs w:val="24"/>
        </w:rPr>
        <w:t>mérito contempla los nombres de las personas beneficiadas</w:t>
      </w:r>
      <w:r w:rsidR="00AB46C3">
        <w:rPr>
          <w:rFonts w:ascii="Palatino Linotype" w:hAnsi="Palatino Linotype" w:cs="Arial"/>
          <w:sz w:val="24"/>
          <w:szCs w:val="24"/>
        </w:rPr>
        <w:t xml:space="preserve">, </w:t>
      </w:r>
      <w:r>
        <w:rPr>
          <w:rFonts w:ascii="Palatino Linotype" w:hAnsi="Palatino Linotype" w:cs="Arial"/>
          <w:sz w:val="24"/>
          <w:szCs w:val="24"/>
        </w:rPr>
        <w:t xml:space="preserve"> deben darse a conocer en versión pública, clasificando como información confidencial los nombres de los beneficiarios, toda vez que de estos pueden evidenciar el origen étnico </w:t>
      </w:r>
      <w:r w:rsidR="000452F1">
        <w:rPr>
          <w:rFonts w:ascii="Palatino Linotype" w:hAnsi="Palatino Linotype" w:cs="Arial"/>
          <w:sz w:val="24"/>
          <w:szCs w:val="24"/>
        </w:rPr>
        <w:t>y</w:t>
      </w:r>
      <w:r>
        <w:rPr>
          <w:rFonts w:ascii="Palatino Linotype" w:hAnsi="Palatino Linotype" w:cs="Arial"/>
          <w:sz w:val="24"/>
          <w:szCs w:val="24"/>
        </w:rPr>
        <w:t xml:space="preserve"> propiciar su discriminación.</w:t>
      </w:r>
    </w:p>
    <w:p w:rsidR="00E523A9" w:rsidRDefault="00E523A9" w:rsidP="00E523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anteriormente expuesto, resulta procedente ordenar al </w:t>
      </w:r>
      <w:r w:rsidRPr="00D052EC">
        <w:rPr>
          <w:rFonts w:ascii="Palatino Linotype" w:hAnsi="Palatino Linotype" w:cs="Arial"/>
          <w:b/>
          <w:sz w:val="24"/>
          <w:szCs w:val="24"/>
        </w:rPr>
        <w:t>Sujeto Obligado</w:t>
      </w:r>
      <w:r>
        <w:rPr>
          <w:rFonts w:ascii="Palatino Linotype" w:hAnsi="Palatino Linotype" w:cs="Arial"/>
          <w:sz w:val="24"/>
          <w:szCs w:val="24"/>
        </w:rPr>
        <w:t xml:space="preserve"> realizar una nueva búsqueda exhaustiva y razonable y en caso de encontrar los </w:t>
      </w:r>
      <w:r w:rsidR="000F00A2">
        <w:rPr>
          <w:rFonts w:ascii="Palatino Linotype" w:hAnsi="Palatino Linotype" w:cs="Arial"/>
          <w:sz w:val="24"/>
          <w:szCs w:val="24"/>
        </w:rPr>
        <w:t>padrones de beneficiarios</w:t>
      </w:r>
      <w:r w:rsidR="00E45FCC">
        <w:rPr>
          <w:rFonts w:ascii="Palatino Linotype" w:hAnsi="Palatino Linotype" w:cs="Arial"/>
          <w:sz w:val="24"/>
          <w:szCs w:val="24"/>
        </w:rPr>
        <w:t xml:space="preserve"> </w:t>
      </w:r>
      <w:r w:rsidR="00AB46C3">
        <w:rPr>
          <w:rFonts w:ascii="Palatino Linotype" w:hAnsi="Palatino Linotype" w:cs="Arial"/>
          <w:sz w:val="24"/>
          <w:szCs w:val="24"/>
        </w:rPr>
        <w:t>de cada cuarto adicional entregado</w:t>
      </w:r>
      <w:r>
        <w:rPr>
          <w:rFonts w:ascii="Palatino Linotype" w:hAnsi="Palatino Linotype" w:cs="Arial"/>
          <w:sz w:val="24"/>
          <w:szCs w:val="24"/>
        </w:rPr>
        <w:t xml:space="preserve">, deberán ponerse a disposición de la </w:t>
      </w:r>
      <w:r w:rsidRPr="00D052EC">
        <w:rPr>
          <w:rFonts w:ascii="Palatino Linotype" w:hAnsi="Palatino Linotype" w:cs="Arial"/>
          <w:b/>
          <w:sz w:val="24"/>
          <w:szCs w:val="24"/>
        </w:rPr>
        <w:t>Recurrente</w:t>
      </w:r>
      <w:r>
        <w:rPr>
          <w:rFonts w:ascii="Palatino Linotype" w:hAnsi="Palatino Linotype" w:cs="Arial"/>
          <w:sz w:val="24"/>
          <w:szCs w:val="24"/>
        </w:rPr>
        <w:t xml:space="preserve"> en versión pública, emitiendo para tal efecto el acuerdo</w:t>
      </w:r>
      <w:r w:rsidR="00AB46C3">
        <w:rPr>
          <w:rFonts w:ascii="Palatino Linotype" w:hAnsi="Palatino Linotype" w:cs="Arial"/>
          <w:sz w:val="24"/>
          <w:szCs w:val="24"/>
        </w:rPr>
        <w:t xml:space="preserve"> de clasificación</w:t>
      </w:r>
      <w:r>
        <w:rPr>
          <w:rFonts w:ascii="Palatino Linotype" w:hAnsi="Palatino Linotype" w:cs="Arial"/>
          <w:sz w:val="24"/>
          <w:szCs w:val="24"/>
        </w:rPr>
        <w:t xml:space="preserve">. </w:t>
      </w:r>
    </w:p>
    <w:p w:rsidR="00E523A9" w:rsidRPr="00317C2C" w:rsidRDefault="00E523A9" w:rsidP="00E523A9">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P</w:t>
      </w:r>
      <w:r w:rsidRPr="00317C2C">
        <w:rPr>
          <w:rFonts w:ascii="Palatino Linotype" w:hAnsi="Palatino Linotype" w:cs="Arial"/>
          <w:color w:val="000000" w:themeColor="text1"/>
        </w:rPr>
        <w:t xml:space="preserve">ara el caso de que </w:t>
      </w:r>
      <w:r>
        <w:rPr>
          <w:rFonts w:ascii="Palatino Linotype" w:hAnsi="Palatino Linotype" w:cs="Arial"/>
          <w:color w:val="000000" w:themeColor="text1"/>
        </w:rPr>
        <w:t xml:space="preserve">no encontrar la información en sus archivos, se </w:t>
      </w:r>
      <w:r w:rsidRPr="00317C2C">
        <w:rPr>
          <w:rFonts w:ascii="Palatino Linotype" w:hAnsi="Palatino Linotype" w:cs="Arial"/>
          <w:color w:val="000000" w:themeColor="text1"/>
        </w:rPr>
        <w:t>deberá emitir el respectivo acuerdo de inexistencia conforme al artículo 19 de la Ley de Transparencia local que reza así:</w:t>
      </w:r>
    </w:p>
    <w:p w:rsidR="00E523A9" w:rsidRPr="00317C2C" w:rsidRDefault="00E523A9" w:rsidP="00E523A9">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317C2C">
        <w:rPr>
          <w:rFonts w:ascii="Palatino Linotype" w:hAnsi="Palatino Linotype" w:cs="Arial"/>
          <w:i/>
          <w:color w:val="000000" w:themeColor="text1"/>
          <w:lang w:val="es-MX"/>
        </w:rPr>
        <w:t xml:space="preserve">Artículo 19. Se presume que la información debe existir si se refiere a las facultades, competencias y funciones que los ordenamientos jurídicos aplicables otorgan a los sujetos obligados. </w:t>
      </w:r>
    </w:p>
    <w:p w:rsidR="00E523A9" w:rsidRPr="00317C2C" w:rsidRDefault="00E523A9" w:rsidP="00E523A9">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317C2C">
        <w:rPr>
          <w:rFonts w:ascii="Palatino Linotype" w:hAnsi="Palatino Linotype" w:cs="Arial"/>
          <w:b/>
          <w:i/>
          <w:color w:val="000000" w:themeColor="text1"/>
          <w:lang w:val="es-MX"/>
        </w:rPr>
        <w:lastRenderedPageBreak/>
        <w:t xml:space="preserve">En los casos en que ciertas facultades, competencias o funciones no se hayan ejercido, se debe motivar la respuesta en función de las causas que motiven tal circunstancia. </w:t>
      </w:r>
    </w:p>
    <w:p w:rsidR="0056177C" w:rsidRDefault="00E523A9" w:rsidP="0056177C">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317C2C">
        <w:rPr>
          <w:rFonts w:ascii="Palatino Linotype" w:hAnsi="Palatino Linotype" w:cs="Arial"/>
          <w:b/>
          <w:i/>
          <w:color w:val="000000" w:themeColor="text1"/>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Pr>
          <w:rFonts w:ascii="Palatino Linotype" w:hAnsi="Palatino Linotype" w:cs="Arial"/>
          <w:b/>
          <w:i/>
          <w:color w:val="000000" w:themeColor="text1"/>
          <w:lang w:val="es-MX"/>
        </w:rPr>
        <w:t>”</w:t>
      </w:r>
    </w:p>
    <w:p w:rsidR="00D1174A" w:rsidRDefault="00D1174A"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Respecto al punto dos, el</w:t>
      </w:r>
      <w:r w:rsidR="00C70EFC">
        <w:rPr>
          <w:rFonts w:ascii="Palatino Linotype" w:hAnsi="Palatino Linotype" w:cs="Arial"/>
          <w:sz w:val="24"/>
          <w:szCs w:val="24"/>
        </w:rPr>
        <w:t xml:space="preserve"> </w:t>
      </w:r>
      <w:r w:rsidR="00C70EFC" w:rsidRPr="00C70EFC">
        <w:rPr>
          <w:rFonts w:ascii="Palatino Linotype" w:hAnsi="Palatino Linotype" w:cs="Arial"/>
          <w:b/>
          <w:sz w:val="24"/>
          <w:szCs w:val="24"/>
        </w:rPr>
        <w:t>Sujeto Obligado</w:t>
      </w:r>
      <w:r>
        <w:rPr>
          <w:rFonts w:ascii="Palatino Linotype" w:hAnsi="Palatino Linotype" w:cs="Arial"/>
          <w:sz w:val="24"/>
          <w:szCs w:val="24"/>
        </w:rPr>
        <w:t xml:space="preserve"> manifestó que en el año 2017 se entregaron 80 huertos familiares por parte de la SAGARPA, no obstante manifiesta no contar con el respectivo padrón de beneficiarios ni con las evidencias fotográficas porque solo fungió como apoyo en la logística.</w:t>
      </w:r>
    </w:p>
    <w:p w:rsidR="0030550B" w:rsidRDefault="00D1174A"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Bajo esa premisa, conviene traer a contexto</w:t>
      </w:r>
      <w:r w:rsidR="0030550B">
        <w:rPr>
          <w:rFonts w:ascii="Palatino Linotype" w:hAnsi="Palatino Linotype" w:cs="Arial"/>
          <w:sz w:val="24"/>
          <w:szCs w:val="24"/>
        </w:rPr>
        <w:t xml:space="preserve"> los programas sociales que la SAGARPA proporciona, siendo menester mencionar lo contemplado por el artículo 1 del </w:t>
      </w:r>
      <w:r w:rsidR="0030550B" w:rsidRPr="0030550B">
        <w:rPr>
          <w:rFonts w:ascii="Palatino Linotype" w:hAnsi="Palatino Linotype" w:cs="Arial"/>
          <w:i/>
          <w:sz w:val="24"/>
          <w:szCs w:val="24"/>
        </w:rPr>
        <w:t>Acuerdo por el que se Dan a Conocer las Disposiciones Generales Aplicables a las Reglas de Operación de los Programas de la Secretaría de Agricultura, Ganadería, Desarrollo Rural, Pesca y Alimentación, para el Ejercicio 2017</w:t>
      </w:r>
      <w:r w:rsidR="0030550B">
        <w:rPr>
          <w:rFonts w:ascii="Palatino Linotype" w:hAnsi="Palatino Linotype" w:cs="Arial"/>
          <w:sz w:val="24"/>
          <w:szCs w:val="24"/>
        </w:rPr>
        <w:t>:</w:t>
      </w:r>
    </w:p>
    <w:p w:rsidR="0030550B" w:rsidRPr="00983727" w:rsidRDefault="00983727" w:rsidP="0030550B">
      <w:pPr>
        <w:spacing w:before="120" w:after="120" w:line="240" w:lineRule="auto"/>
        <w:ind w:left="567" w:right="425"/>
        <w:jc w:val="both"/>
        <w:rPr>
          <w:rFonts w:ascii="Palatino Linotype" w:hAnsi="Palatino Linotype" w:cs="Arial"/>
          <w:i/>
          <w:sz w:val="24"/>
          <w:szCs w:val="24"/>
        </w:rPr>
      </w:pPr>
      <w:r>
        <w:rPr>
          <w:rFonts w:ascii="Palatino Linotype" w:hAnsi="Palatino Linotype" w:cs="Arial"/>
          <w:i/>
          <w:sz w:val="24"/>
          <w:szCs w:val="24"/>
        </w:rPr>
        <w:t>“</w:t>
      </w:r>
      <w:r w:rsidR="0030550B" w:rsidRPr="00983727">
        <w:rPr>
          <w:rFonts w:ascii="Palatino Linotype" w:hAnsi="Palatino Linotype" w:cs="Arial"/>
          <w:i/>
          <w:sz w:val="24"/>
          <w:szCs w:val="24"/>
        </w:rPr>
        <w:t>Artículo  1. El  presente  Acuerdo  tiene  como  objeto  establecer  las  disposiciones  generales  aplicables  a  las Reglas  de Operación  de  los  Programas  de  la  Secretaría  de  Agricultura,  Ganadería,  Desarrollo  Rural,  Pesca  y Alimentación  que  estarán vigentes en el ejercicio 2017 para la ejecución de los siguientes Programas y Componentes:</w:t>
      </w:r>
    </w:p>
    <w:p w:rsidR="0030550B" w:rsidRPr="00983727" w:rsidRDefault="0030550B" w:rsidP="0030550B">
      <w:pPr>
        <w:spacing w:before="120" w:after="120" w:line="240" w:lineRule="auto"/>
        <w:ind w:left="567" w:right="425"/>
        <w:jc w:val="both"/>
        <w:rPr>
          <w:rFonts w:ascii="Palatino Linotype" w:hAnsi="Palatino Linotype" w:cs="Arial"/>
          <w:b/>
          <w:i/>
          <w:sz w:val="24"/>
          <w:szCs w:val="24"/>
        </w:rPr>
      </w:pPr>
      <w:r w:rsidRPr="00983727">
        <w:rPr>
          <w:rFonts w:ascii="Palatino Linotype" w:hAnsi="Palatino Linotype" w:cs="Arial"/>
          <w:b/>
          <w:i/>
          <w:sz w:val="24"/>
          <w:szCs w:val="24"/>
        </w:rPr>
        <w:t>I.­ Programa de Fomento a la Agricultura, con los Componentes: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A. Capitalización Productiva Agrícola;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B. Estrategias Integrales de Política Pública Agrícola;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C. Investigación, Innovación y Desarrollo Tecnológico Agrícola;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D. Mejoramiento Productivo de Suelo y Agua;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E. PROAGRO Productivo; y</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lastRenderedPageBreak/>
        <w:t>F. Energías Renovables.</w:t>
      </w:r>
    </w:p>
    <w:p w:rsidR="0030550B" w:rsidRPr="00983727" w:rsidRDefault="0030550B" w:rsidP="0030550B">
      <w:pPr>
        <w:spacing w:before="120" w:after="120" w:line="240" w:lineRule="auto"/>
        <w:ind w:left="567" w:right="425"/>
        <w:jc w:val="both"/>
        <w:rPr>
          <w:rFonts w:ascii="Palatino Linotype" w:hAnsi="Palatino Linotype" w:cs="Arial"/>
          <w:b/>
          <w:i/>
          <w:sz w:val="24"/>
          <w:szCs w:val="24"/>
        </w:rPr>
      </w:pPr>
      <w:r w:rsidRPr="00983727">
        <w:rPr>
          <w:rFonts w:ascii="Palatino Linotype" w:hAnsi="Palatino Linotype" w:cs="Arial"/>
          <w:b/>
          <w:i/>
          <w:sz w:val="24"/>
          <w:szCs w:val="24"/>
        </w:rPr>
        <w:t>II. Programa de Fomento Ganadero, con los Componentes: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A. Capitalización Productiva Pecuaria;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B. Estrategias Integrales para la Cadena Productiva;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C. Investigación, Innovación y Desarrollo Tecnológico Pecuarios;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D. PROGAN Productivo; y</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E. Sustentabilidad Pecuaria.</w:t>
      </w:r>
    </w:p>
    <w:p w:rsidR="0030550B" w:rsidRPr="00983727" w:rsidRDefault="0030550B" w:rsidP="0030550B">
      <w:pPr>
        <w:spacing w:before="120" w:after="120" w:line="240" w:lineRule="auto"/>
        <w:ind w:left="567" w:right="425"/>
        <w:jc w:val="both"/>
        <w:rPr>
          <w:rFonts w:ascii="Palatino Linotype" w:hAnsi="Palatino Linotype" w:cs="Arial"/>
          <w:b/>
          <w:i/>
          <w:sz w:val="24"/>
          <w:szCs w:val="24"/>
        </w:rPr>
      </w:pPr>
      <w:r w:rsidRPr="00983727">
        <w:rPr>
          <w:rFonts w:ascii="Palatino Linotype" w:hAnsi="Palatino Linotype" w:cs="Arial"/>
          <w:b/>
          <w:i/>
          <w:sz w:val="24"/>
          <w:szCs w:val="24"/>
        </w:rPr>
        <w:t>III. Programa de Fomento a la Productividad Pesquera y Acuícola, con los Componentes: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A. Impulso a la Capitalización;</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B. Paquetes Productivos Pesqueros y Acuícolas;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C. Desarrollo de la Acuacultura;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D. Ordenamiento y Vigilancia Pesquera y Acuícola; y</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E. Fomento al Consumo.</w:t>
      </w:r>
    </w:p>
    <w:p w:rsidR="0030550B" w:rsidRPr="00983727" w:rsidRDefault="0030550B" w:rsidP="0030550B">
      <w:pPr>
        <w:spacing w:before="120" w:after="120" w:line="240" w:lineRule="auto"/>
        <w:ind w:left="567" w:right="425"/>
        <w:jc w:val="both"/>
        <w:rPr>
          <w:rFonts w:ascii="Palatino Linotype" w:hAnsi="Palatino Linotype" w:cs="Arial"/>
          <w:b/>
          <w:i/>
          <w:sz w:val="24"/>
          <w:szCs w:val="24"/>
        </w:rPr>
      </w:pPr>
      <w:r w:rsidRPr="00983727">
        <w:rPr>
          <w:rFonts w:ascii="Palatino Linotype" w:hAnsi="Palatino Linotype" w:cs="Arial"/>
          <w:b/>
          <w:i/>
          <w:sz w:val="24"/>
          <w:szCs w:val="24"/>
        </w:rPr>
        <w:t>IV. Programa de Sanidad e Inocuidad Agroalimentaria, con los Componentes: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 xml:space="preserve">A. Campañas </w:t>
      </w:r>
      <w:proofErr w:type="spellStart"/>
      <w:r w:rsidRPr="00983727">
        <w:rPr>
          <w:rFonts w:ascii="Palatino Linotype" w:hAnsi="Palatino Linotype" w:cs="Arial"/>
          <w:i/>
          <w:sz w:val="24"/>
          <w:szCs w:val="24"/>
        </w:rPr>
        <w:t>Fitozoosanitarias</w:t>
      </w:r>
      <w:proofErr w:type="spellEnd"/>
      <w:r w:rsidRPr="00983727">
        <w:rPr>
          <w:rFonts w:ascii="Palatino Linotype" w:hAnsi="Palatino Linotype" w:cs="Arial"/>
          <w:i/>
          <w:sz w:val="24"/>
          <w:szCs w:val="24"/>
        </w:rPr>
        <w:t>;</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B. Inocuidad Agroalimentaria, Acuícola y Pesquera;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C. Inspección y Vigilancia Epidemiológica, de Plagas y Enfermedades Reglamentadas no Cuarentenarias; y</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D. Vigilancia Epidemiológica, de Plagas y Enfermedades Cuarentenarias.</w:t>
      </w:r>
    </w:p>
    <w:p w:rsidR="0030550B" w:rsidRPr="00983727" w:rsidRDefault="0030550B" w:rsidP="0030550B">
      <w:pPr>
        <w:spacing w:before="120" w:after="120" w:line="240" w:lineRule="auto"/>
        <w:ind w:left="567" w:right="425"/>
        <w:jc w:val="both"/>
        <w:rPr>
          <w:rFonts w:ascii="Palatino Linotype" w:hAnsi="Palatino Linotype" w:cs="Arial"/>
          <w:b/>
          <w:i/>
          <w:sz w:val="24"/>
          <w:szCs w:val="24"/>
        </w:rPr>
      </w:pPr>
      <w:r w:rsidRPr="00983727">
        <w:rPr>
          <w:rFonts w:ascii="Palatino Linotype" w:hAnsi="Palatino Linotype" w:cs="Arial"/>
          <w:b/>
          <w:i/>
          <w:sz w:val="24"/>
          <w:szCs w:val="24"/>
        </w:rPr>
        <w:t>V. Programa de Productividad y Competitividad Agroalimentaria, con los Componentes: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A. Acceso al Financiamiento;</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 xml:space="preserve">B. Activos Productivos y </w:t>
      </w:r>
      <w:proofErr w:type="spellStart"/>
      <w:r w:rsidRPr="00983727">
        <w:rPr>
          <w:rFonts w:ascii="Palatino Linotype" w:hAnsi="Palatino Linotype" w:cs="Arial"/>
          <w:i/>
          <w:sz w:val="24"/>
          <w:szCs w:val="24"/>
        </w:rPr>
        <w:t>Agrologística</w:t>
      </w:r>
      <w:proofErr w:type="spellEnd"/>
      <w:r w:rsidRPr="00983727">
        <w:rPr>
          <w:rFonts w:ascii="Palatino Linotype" w:hAnsi="Palatino Linotype" w:cs="Arial"/>
          <w:i/>
          <w:sz w:val="24"/>
          <w:szCs w:val="24"/>
        </w:rPr>
        <w:t>;</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C. Certificación y Normalización Agroalimentaria;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D. Desarrollo Productivo del Sur Sureste y Zonas Económicas Especiales; y</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E. Fortalecimiento a la Cadena Productiva.</w:t>
      </w:r>
    </w:p>
    <w:p w:rsidR="0030550B" w:rsidRPr="00983727" w:rsidRDefault="0030550B" w:rsidP="0030550B">
      <w:pPr>
        <w:spacing w:before="120" w:after="120" w:line="240" w:lineRule="auto"/>
        <w:ind w:left="567" w:right="425"/>
        <w:jc w:val="both"/>
        <w:rPr>
          <w:rFonts w:ascii="Palatino Linotype" w:hAnsi="Palatino Linotype" w:cs="Arial"/>
          <w:b/>
          <w:i/>
          <w:sz w:val="24"/>
          <w:szCs w:val="24"/>
        </w:rPr>
      </w:pPr>
      <w:r w:rsidRPr="00983727">
        <w:rPr>
          <w:rFonts w:ascii="Palatino Linotype" w:hAnsi="Palatino Linotype" w:cs="Arial"/>
          <w:b/>
          <w:i/>
          <w:sz w:val="24"/>
          <w:szCs w:val="24"/>
        </w:rPr>
        <w:t>VI. Programa de Apoyos a la Comercialización, con los Componentes: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A. Incentivos a la Comercialización; y</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B. Promoción Comercial y Fomento a las Exportaciones.</w:t>
      </w:r>
    </w:p>
    <w:p w:rsidR="0030550B" w:rsidRPr="00983727" w:rsidRDefault="0030550B" w:rsidP="0030550B">
      <w:pPr>
        <w:spacing w:before="120" w:after="120" w:line="240" w:lineRule="auto"/>
        <w:ind w:left="567" w:right="425"/>
        <w:jc w:val="both"/>
        <w:rPr>
          <w:rFonts w:ascii="Palatino Linotype" w:hAnsi="Palatino Linotype" w:cs="Arial"/>
          <w:b/>
          <w:i/>
          <w:sz w:val="24"/>
          <w:szCs w:val="24"/>
        </w:rPr>
      </w:pPr>
      <w:r w:rsidRPr="00983727">
        <w:rPr>
          <w:rFonts w:ascii="Palatino Linotype" w:hAnsi="Palatino Linotype" w:cs="Arial"/>
          <w:b/>
          <w:i/>
          <w:sz w:val="24"/>
          <w:szCs w:val="24"/>
        </w:rPr>
        <w:t>VII. Programa de Apoyos a Pequeños Productores, con los Componentes: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lastRenderedPageBreak/>
        <w:t>A. Arráigate Joven Impulso Emprendedor;</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B. Atención a Siniestros Agropecuarios;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 xml:space="preserve">C. Desarrollo de las Zonas Áridas </w:t>
      </w:r>
      <w:proofErr w:type="gramStart"/>
      <w:r w:rsidRPr="00983727">
        <w:rPr>
          <w:rFonts w:ascii="Palatino Linotype" w:hAnsi="Palatino Linotype" w:cs="Arial"/>
          <w:i/>
          <w:sz w:val="24"/>
          <w:szCs w:val="24"/>
        </w:rPr>
        <w:t>/(</w:t>
      </w:r>
      <w:proofErr w:type="gramEnd"/>
      <w:r w:rsidRPr="00983727">
        <w:rPr>
          <w:rFonts w:ascii="Palatino Linotype" w:hAnsi="Palatino Linotype" w:cs="Arial"/>
          <w:i/>
          <w:sz w:val="24"/>
          <w:szCs w:val="24"/>
        </w:rPr>
        <w:t>PRODEZA);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D. El Campo en Nuestras Manos;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 xml:space="preserve">E. </w:t>
      </w:r>
      <w:proofErr w:type="spellStart"/>
      <w:r w:rsidRPr="00983727">
        <w:rPr>
          <w:rFonts w:ascii="Palatino Linotype" w:hAnsi="Palatino Linotype" w:cs="Arial"/>
          <w:i/>
          <w:sz w:val="24"/>
          <w:szCs w:val="24"/>
        </w:rPr>
        <w:t>Extensionismo</w:t>
      </w:r>
      <w:proofErr w:type="spellEnd"/>
      <w:r w:rsidRPr="00983727">
        <w:rPr>
          <w:rFonts w:ascii="Palatino Linotype" w:hAnsi="Palatino Linotype" w:cs="Arial"/>
          <w:i/>
          <w:sz w:val="24"/>
          <w:szCs w:val="24"/>
        </w:rPr>
        <w:t xml:space="preserve">, Desarrollo de Capacidades y </w:t>
      </w:r>
      <w:proofErr w:type="spellStart"/>
      <w:r w:rsidRPr="00983727">
        <w:rPr>
          <w:rFonts w:ascii="Palatino Linotype" w:hAnsi="Palatino Linotype" w:cs="Arial"/>
          <w:i/>
          <w:sz w:val="24"/>
          <w:szCs w:val="24"/>
        </w:rPr>
        <w:t>Asociatividad</w:t>
      </w:r>
      <w:proofErr w:type="spellEnd"/>
      <w:r w:rsidRPr="00983727">
        <w:rPr>
          <w:rFonts w:ascii="Palatino Linotype" w:hAnsi="Palatino Linotype" w:cs="Arial"/>
          <w:i/>
          <w:sz w:val="24"/>
          <w:szCs w:val="24"/>
        </w:rPr>
        <w:t xml:space="preserve"> Productiva;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F. Fortalecimiento a Organizaciones Rurales;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G. PROCAFÉ e Impulso Productivo al Café;</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H. Programa de Incentivos para Productores de Maíz y Frijol (PIMAF</w:t>
      </w:r>
      <w:proofErr w:type="gramStart"/>
      <w:r w:rsidRPr="00983727">
        <w:rPr>
          <w:rFonts w:ascii="Palatino Linotype" w:hAnsi="Palatino Linotype" w:cs="Arial"/>
          <w:i/>
          <w:sz w:val="24"/>
          <w:szCs w:val="24"/>
        </w:rPr>
        <w:t>);</w:t>
      </w:r>
      <w:proofErr w:type="gramEnd"/>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I. Proyectos Productivos (FAPPA</w:t>
      </w:r>
      <w:proofErr w:type="gramStart"/>
      <w:r w:rsidRPr="00983727">
        <w:rPr>
          <w:rFonts w:ascii="Palatino Linotype" w:hAnsi="Palatino Linotype" w:cs="Arial"/>
          <w:i/>
          <w:sz w:val="24"/>
          <w:szCs w:val="24"/>
        </w:rPr>
        <w:t>);</w:t>
      </w:r>
      <w:proofErr w:type="gramEnd"/>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J. Infraestructura Productiva para el Aprovechamiento Sustentable del Suelo y Agua (Ejecución Nacional</w:t>
      </w:r>
      <w:proofErr w:type="gramStart"/>
      <w:r w:rsidRPr="00983727">
        <w:rPr>
          <w:rFonts w:ascii="Palatino Linotype" w:hAnsi="Palatino Linotype" w:cs="Arial"/>
          <w:i/>
          <w:sz w:val="24"/>
          <w:szCs w:val="24"/>
        </w:rPr>
        <w:t>);</w:t>
      </w:r>
      <w:proofErr w:type="gramEnd"/>
      <w:r w:rsidRPr="00983727">
        <w:rPr>
          <w:rFonts w:ascii="Palatino Linotype" w:hAnsi="Palatino Linotype" w:cs="Arial"/>
          <w:i/>
          <w:sz w:val="24"/>
          <w:szCs w:val="24"/>
        </w:rPr>
        <w:t xml:space="preserve"> y</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K. Proyecto de Seguridad Alimentaria para Zonas Rurales.</w:t>
      </w:r>
    </w:p>
    <w:p w:rsidR="0030550B" w:rsidRPr="00983727" w:rsidRDefault="0030550B" w:rsidP="0030550B">
      <w:pPr>
        <w:spacing w:before="120" w:after="120" w:line="240" w:lineRule="auto"/>
        <w:ind w:left="567" w:right="425"/>
        <w:jc w:val="both"/>
        <w:rPr>
          <w:rFonts w:ascii="Palatino Linotype" w:hAnsi="Palatino Linotype" w:cs="Arial"/>
          <w:b/>
          <w:i/>
          <w:sz w:val="24"/>
          <w:szCs w:val="24"/>
        </w:rPr>
      </w:pPr>
      <w:r w:rsidRPr="00983727">
        <w:rPr>
          <w:rFonts w:ascii="Palatino Linotype" w:hAnsi="Palatino Linotype" w:cs="Arial"/>
          <w:b/>
          <w:i/>
          <w:sz w:val="24"/>
          <w:szCs w:val="24"/>
        </w:rPr>
        <w:t>VIII. Programa de Concurrencia con las Entidades Federativas, con los Componentes:</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A. Infraestructura, Equipamiento y Maquinaria;</w:t>
      </w:r>
    </w:p>
    <w:p w:rsidR="0030550B"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B. Paquetes Tecnológicos Agrícolas, Pecuarios, de Pesca y Acuícolas; y</w:t>
      </w:r>
    </w:p>
    <w:p w:rsidR="00DA2F96" w:rsidRPr="00983727" w:rsidRDefault="0030550B"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C. Capacidades Técnico­</w:t>
      </w:r>
      <w:r w:rsidR="00C70EFC" w:rsidRPr="00983727">
        <w:rPr>
          <w:rFonts w:ascii="Palatino Linotype" w:hAnsi="Palatino Linotype" w:cs="Arial"/>
          <w:i/>
          <w:sz w:val="24"/>
          <w:szCs w:val="24"/>
        </w:rPr>
        <w:t xml:space="preserve"> Productivas y Organizacionales</w:t>
      </w:r>
    </w:p>
    <w:p w:rsidR="00983727" w:rsidRPr="00983727" w:rsidRDefault="00983727"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w:t>
      </w:r>
    </w:p>
    <w:p w:rsidR="00983727" w:rsidRPr="00983727" w:rsidRDefault="00983727" w:rsidP="00983727">
      <w:pPr>
        <w:spacing w:before="120" w:after="12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Artículo 8. La instancia Ejecutora puede ser una Unidad Administrativa de la estructura central de la Secretaría, un Órgano Administrativo Desconcentrado, u Organismo Descentralizado sectorizado a la SAGARPA, la Delegación Estatal de la Secretaría en cada Entidad Federativa y la Región Lagunera, así como los Gobiernos de las Entidades Federativas.</w:t>
      </w:r>
    </w:p>
    <w:p w:rsidR="00983727" w:rsidRPr="00983727" w:rsidRDefault="00983727"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Asimismo, podrá ser designada como Instancia Ejecutora cualquiera de las siguientes personas morales:</w:t>
      </w:r>
    </w:p>
    <w:p w:rsidR="00983727" w:rsidRPr="00983727" w:rsidRDefault="00983727"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 xml:space="preserve">I. Instituciones Internacionales del derecho público; </w:t>
      </w:r>
    </w:p>
    <w:p w:rsidR="00983727" w:rsidRPr="00983727" w:rsidRDefault="00983727"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II. Personas morales del derecho público (federal o estatal</w:t>
      </w:r>
      <w:proofErr w:type="gramStart"/>
      <w:r w:rsidRPr="00983727">
        <w:rPr>
          <w:rFonts w:ascii="Palatino Linotype" w:hAnsi="Palatino Linotype" w:cs="Arial"/>
          <w:i/>
          <w:sz w:val="24"/>
          <w:szCs w:val="24"/>
        </w:rPr>
        <w:t>);</w:t>
      </w:r>
      <w:proofErr w:type="gramEnd"/>
      <w:r w:rsidRPr="00983727">
        <w:rPr>
          <w:rFonts w:ascii="Palatino Linotype" w:hAnsi="Palatino Linotype" w:cs="Arial"/>
          <w:i/>
          <w:sz w:val="24"/>
          <w:szCs w:val="24"/>
        </w:rPr>
        <w:t xml:space="preserve"> </w:t>
      </w:r>
    </w:p>
    <w:p w:rsidR="00983727" w:rsidRPr="00983727" w:rsidRDefault="00983727" w:rsidP="0030550B">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 xml:space="preserve">III. Instituciones Públicas de Educación Superior o de Investigación; </w:t>
      </w:r>
    </w:p>
    <w:p w:rsidR="00983727" w:rsidRPr="00983727" w:rsidRDefault="00983727" w:rsidP="00983727">
      <w:pPr>
        <w:spacing w:after="0" w:line="240" w:lineRule="auto"/>
        <w:ind w:left="1134" w:right="425"/>
        <w:jc w:val="both"/>
        <w:rPr>
          <w:rFonts w:ascii="Palatino Linotype" w:hAnsi="Palatino Linotype" w:cs="Arial"/>
          <w:i/>
          <w:sz w:val="24"/>
          <w:szCs w:val="24"/>
        </w:rPr>
      </w:pPr>
      <w:r w:rsidRPr="00983727">
        <w:rPr>
          <w:rFonts w:ascii="Palatino Linotype" w:hAnsi="Palatino Linotype" w:cs="Arial"/>
          <w:i/>
          <w:sz w:val="24"/>
          <w:szCs w:val="24"/>
        </w:rPr>
        <w:t>IV. Personas morales que no sean de carácter mercantil y cuyo objetivo social les haya permitido estar vinculadas con el fomento y desarrollo del Sector agroalimentario desde la fecha de su constitución, la cual no deberá ser menor a cuatro años.”</w:t>
      </w:r>
    </w:p>
    <w:p w:rsidR="00C70EFC" w:rsidRDefault="00C70EFC" w:rsidP="00C70EFC">
      <w:pPr>
        <w:spacing w:after="0" w:line="240" w:lineRule="auto"/>
        <w:ind w:right="425"/>
        <w:jc w:val="both"/>
        <w:rPr>
          <w:rFonts w:ascii="Palatino Linotype" w:hAnsi="Palatino Linotype" w:cs="Arial"/>
          <w:sz w:val="24"/>
          <w:szCs w:val="24"/>
        </w:rPr>
      </w:pPr>
    </w:p>
    <w:p w:rsidR="0014624A" w:rsidRDefault="00C70EFC" w:rsidP="00C70EFC">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De una revisión a cada una de las Reglas de Operación para cada programa de la SAGARPA se aprecia en el</w:t>
      </w:r>
      <w:r w:rsidR="00164AA2">
        <w:rPr>
          <w:rFonts w:ascii="Palatino Linotype" w:hAnsi="Palatino Linotype" w:cs="Arial"/>
          <w:sz w:val="24"/>
          <w:szCs w:val="24"/>
        </w:rPr>
        <w:t xml:space="preserve"> </w:t>
      </w:r>
      <w:r w:rsidR="00164AA2" w:rsidRPr="00164AA2">
        <w:rPr>
          <w:rFonts w:ascii="Palatino Linotype" w:hAnsi="Palatino Linotype" w:cs="Arial"/>
          <w:i/>
          <w:sz w:val="24"/>
          <w:szCs w:val="24"/>
        </w:rPr>
        <w:t xml:space="preserve">Acuerdo por el que se Dan </w:t>
      </w:r>
      <w:r w:rsidR="00164AA2">
        <w:rPr>
          <w:rFonts w:ascii="Palatino Linotype" w:hAnsi="Palatino Linotype" w:cs="Arial"/>
          <w:i/>
          <w:sz w:val="24"/>
          <w:szCs w:val="24"/>
        </w:rPr>
        <w:t>a</w:t>
      </w:r>
      <w:r w:rsidR="00164AA2" w:rsidRPr="00164AA2">
        <w:rPr>
          <w:rFonts w:ascii="Palatino Linotype" w:hAnsi="Palatino Linotype" w:cs="Arial"/>
          <w:i/>
          <w:sz w:val="24"/>
          <w:szCs w:val="24"/>
        </w:rPr>
        <w:t xml:space="preserve"> Conocer </w:t>
      </w:r>
      <w:r w:rsidR="00164AA2">
        <w:rPr>
          <w:rFonts w:ascii="Palatino Linotype" w:hAnsi="Palatino Linotype" w:cs="Arial"/>
          <w:i/>
          <w:sz w:val="24"/>
          <w:szCs w:val="24"/>
        </w:rPr>
        <w:t>l</w:t>
      </w:r>
      <w:r w:rsidR="00164AA2" w:rsidRPr="00164AA2">
        <w:rPr>
          <w:rFonts w:ascii="Palatino Linotype" w:hAnsi="Palatino Linotype" w:cs="Arial"/>
          <w:i/>
          <w:sz w:val="24"/>
          <w:szCs w:val="24"/>
        </w:rPr>
        <w:t xml:space="preserve">as Reglas </w:t>
      </w:r>
      <w:r w:rsidR="00164AA2">
        <w:rPr>
          <w:rFonts w:ascii="Palatino Linotype" w:hAnsi="Palatino Linotype" w:cs="Arial"/>
          <w:i/>
          <w:sz w:val="24"/>
          <w:szCs w:val="24"/>
        </w:rPr>
        <w:t>d</w:t>
      </w:r>
      <w:r w:rsidR="00164AA2" w:rsidRPr="00164AA2">
        <w:rPr>
          <w:rFonts w:ascii="Palatino Linotype" w:hAnsi="Palatino Linotype" w:cs="Arial"/>
          <w:i/>
          <w:sz w:val="24"/>
          <w:szCs w:val="24"/>
        </w:rPr>
        <w:t xml:space="preserve">e Operación </w:t>
      </w:r>
      <w:r w:rsidR="00164AA2">
        <w:rPr>
          <w:rFonts w:ascii="Palatino Linotype" w:hAnsi="Palatino Linotype" w:cs="Arial"/>
          <w:i/>
          <w:sz w:val="24"/>
          <w:szCs w:val="24"/>
        </w:rPr>
        <w:t>d</w:t>
      </w:r>
      <w:r w:rsidR="00164AA2" w:rsidRPr="00164AA2">
        <w:rPr>
          <w:rFonts w:ascii="Palatino Linotype" w:hAnsi="Palatino Linotype" w:cs="Arial"/>
          <w:i/>
          <w:sz w:val="24"/>
          <w:szCs w:val="24"/>
        </w:rPr>
        <w:t xml:space="preserve">el Programa </w:t>
      </w:r>
      <w:r w:rsidR="00164AA2">
        <w:rPr>
          <w:rFonts w:ascii="Palatino Linotype" w:hAnsi="Palatino Linotype" w:cs="Arial"/>
          <w:i/>
          <w:sz w:val="24"/>
          <w:szCs w:val="24"/>
        </w:rPr>
        <w:t>d</w:t>
      </w:r>
      <w:r w:rsidR="00164AA2" w:rsidRPr="00164AA2">
        <w:rPr>
          <w:rFonts w:ascii="Palatino Linotype" w:hAnsi="Palatino Linotype" w:cs="Arial"/>
          <w:i/>
          <w:sz w:val="24"/>
          <w:szCs w:val="24"/>
        </w:rPr>
        <w:t xml:space="preserve">e Apoyos </w:t>
      </w:r>
      <w:r w:rsidR="00164AA2">
        <w:rPr>
          <w:rFonts w:ascii="Palatino Linotype" w:hAnsi="Palatino Linotype" w:cs="Arial"/>
          <w:i/>
          <w:sz w:val="24"/>
          <w:szCs w:val="24"/>
        </w:rPr>
        <w:t>a</w:t>
      </w:r>
      <w:r w:rsidR="00164AA2" w:rsidRPr="00164AA2">
        <w:rPr>
          <w:rFonts w:ascii="Palatino Linotype" w:hAnsi="Palatino Linotype" w:cs="Arial"/>
          <w:i/>
          <w:sz w:val="24"/>
          <w:szCs w:val="24"/>
        </w:rPr>
        <w:t xml:space="preserve"> Pequeños Productores de la Secretaría </w:t>
      </w:r>
      <w:r w:rsidR="00164AA2">
        <w:rPr>
          <w:rFonts w:ascii="Palatino Linotype" w:hAnsi="Palatino Linotype" w:cs="Arial"/>
          <w:i/>
          <w:sz w:val="24"/>
          <w:szCs w:val="24"/>
        </w:rPr>
        <w:t>d</w:t>
      </w:r>
      <w:r w:rsidR="00164AA2" w:rsidRPr="00164AA2">
        <w:rPr>
          <w:rFonts w:ascii="Palatino Linotype" w:hAnsi="Palatino Linotype" w:cs="Arial"/>
          <w:i/>
          <w:sz w:val="24"/>
          <w:szCs w:val="24"/>
        </w:rPr>
        <w:t xml:space="preserve">e Agricultura, Ganadería, Desarrollo Rural, Pesca </w:t>
      </w:r>
      <w:r w:rsidR="00164AA2">
        <w:rPr>
          <w:rFonts w:ascii="Palatino Linotype" w:hAnsi="Palatino Linotype" w:cs="Arial"/>
          <w:i/>
          <w:sz w:val="24"/>
          <w:szCs w:val="24"/>
        </w:rPr>
        <w:t>y</w:t>
      </w:r>
      <w:r w:rsidR="00164AA2" w:rsidRPr="00164AA2">
        <w:rPr>
          <w:rFonts w:ascii="Palatino Linotype" w:hAnsi="Palatino Linotype" w:cs="Arial"/>
          <w:i/>
          <w:sz w:val="24"/>
          <w:szCs w:val="24"/>
        </w:rPr>
        <w:t xml:space="preserve"> Alimentación para el Ejercicio 2017, </w:t>
      </w:r>
      <w:r w:rsidR="0014624A">
        <w:rPr>
          <w:rFonts w:ascii="Palatino Linotype" w:hAnsi="Palatino Linotype" w:cs="Arial"/>
          <w:sz w:val="24"/>
          <w:szCs w:val="24"/>
        </w:rPr>
        <w:t xml:space="preserve"> contempla entre otras cuestiones el apoyo </w:t>
      </w:r>
    </w:p>
    <w:p w:rsidR="0014624A" w:rsidRPr="0014624A" w:rsidRDefault="00164AA2" w:rsidP="0014624A">
      <w:pPr>
        <w:spacing w:before="120" w:after="120" w:line="240" w:lineRule="auto"/>
        <w:ind w:left="567" w:right="567"/>
        <w:jc w:val="both"/>
        <w:rPr>
          <w:rFonts w:ascii="Palatino Linotype" w:hAnsi="Palatino Linotype" w:cs="Arial"/>
          <w:i/>
          <w:sz w:val="24"/>
          <w:szCs w:val="24"/>
        </w:rPr>
      </w:pPr>
      <w:r w:rsidRPr="00164AA2">
        <w:rPr>
          <w:rFonts w:ascii="Palatino Linotype" w:hAnsi="Palatino Linotype" w:cs="Arial"/>
          <w:i/>
          <w:sz w:val="24"/>
          <w:szCs w:val="24"/>
        </w:rPr>
        <w:t>Artículo 4. Para efectos y aplicación del programa y componentes contenidos en las presentes Reglas de Operación, se entenderá por:</w:t>
      </w:r>
    </w:p>
    <w:p w:rsidR="0014624A" w:rsidRPr="0014624A" w:rsidRDefault="0014624A" w:rsidP="0014624A">
      <w:pPr>
        <w:spacing w:before="120" w:after="120" w:line="240" w:lineRule="auto"/>
        <w:ind w:left="567" w:right="567"/>
        <w:jc w:val="both"/>
        <w:rPr>
          <w:rFonts w:ascii="Palatino Linotype" w:hAnsi="Palatino Linotype" w:cs="Arial"/>
          <w:i/>
          <w:sz w:val="24"/>
          <w:szCs w:val="24"/>
        </w:rPr>
      </w:pPr>
      <w:r w:rsidRPr="0014624A">
        <w:rPr>
          <w:rFonts w:ascii="Palatino Linotype" w:hAnsi="Palatino Linotype" w:cs="Arial"/>
          <w:i/>
          <w:sz w:val="24"/>
          <w:szCs w:val="24"/>
        </w:rPr>
        <w:t>…</w:t>
      </w:r>
    </w:p>
    <w:p w:rsidR="00B1401A" w:rsidRDefault="00164AA2" w:rsidP="0014624A">
      <w:pPr>
        <w:spacing w:before="120" w:after="120" w:line="240" w:lineRule="auto"/>
        <w:ind w:left="567" w:right="567"/>
        <w:jc w:val="both"/>
        <w:rPr>
          <w:rFonts w:ascii="Palatino Linotype" w:hAnsi="Palatino Linotype" w:cs="Arial"/>
          <w:i/>
          <w:sz w:val="24"/>
          <w:szCs w:val="24"/>
        </w:rPr>
      </w:pPr>
      <w:r w:rsidRPr="00164AA2">
        <w:rPr>
          <w:rFonts w:ascii="Palatino Linotype" w:hAnsi="Palatino Linotype" w:cs="Arial"/>
          <w:i/>
          <w:sz w:val="24"/>
          <w:szCs w:val="24"/>
        </w:rPr>
        <w:t xml:space="preserve">XXVIII. Estratos E1, E2 y E3.- Clasificación de la población rural según el Diagnóstico del Sector Rural y Pesquero, emitido por SAGARPA-FAO en el 2012. </w:t>
      </w:r>
    </w:p>
    <w:p w:rsidR="00B1401A" w:rsidRDefault="00164AA2" w:rsidP="0014624A">
      <w:pPr>
        <w:spacing w:before="120" w:after="120" w:line="240" w:lineRule="auto"/>
        <w:ind w:left="567" w:right="567"/>
        <w:jc w:val="both"/>
        <w:rPr>
          <w:rFonts w:ascii="Palatino Linotype" w:hAnsi="Palatino Linotype" w:cs="Arial"/>
          <w:i/>
          <w:sz w:val="24"/>
          <w:szCs w:val="24"/>
        </w:rPr>
      </w:pPr>
      <w:r w:rsidRPr="00164AA2">
        <w:rPr>
          <w:rFonts w:ascii="Palatino Linotype" w:hAnsi="Palatino Linotype" w:cs="Arial"/>
          <w:i/>
          <w:sz w:val="24"/>
          <w:szCs w:val="24"/>
        </w:rPr>
        <w:t xml:space="preserve">Estrato E1: Familiar de subsistencia sin vinculación al mercado, su rasgo principal es que no presenta ingresos por ventas o sólo realiza ventas esporádicas de “excedentes no planeados”, pues el objetivo de su producción no es el mercado y, por tanto, los integrantes de este Estrato no la consideran relevante en su generación de ingreso. </w:t>
      </w:r>
    </w:p>
    <w:p w:rsidR="00B1401A" w:rsidRDefault="00164AA2" w:rsidP="0014624A">
      <w:pPr>
        <w:spacing w:before="120" w:after="120" w:line="240" w:lineRule="auto"/>
        <w:ind w:left="567" w:right="567"/>
        <w:jc w:val="both"/>
        <w:rPr>
          <w:rFonts w:ascii="Palatino Linotype" w:hAnsi="Palatino Linotype" w:cs="Arial"/>
          <w:i/>
          <w:sz w:val="24"/>
          <w:szCs w:val="24"/>
        </w:rPr>
      </w:pPr>
      <w:r w:rsidRPr="00164AA2">
        <w:rPr>
          <w:rFonts w:ascii="Palatino Linotype" w:hAnsi="Palatino Linotype" w:cs="Arial"/>
          <w:i/>
          <w:sz w:val="24"/>
          <w:szCs w:val="24"/>
        </w:rPr>
        <w:t xml:space="preserve">Estrato E2: Familiar de subsistencia con vinculación al mercado, tiene un carácter familiar y presenta ventas de productos primarios que no superan los $55,200 anuales. Adicionalmente, las UER de este Estrato presentan emprendimientos no agropecuarios de menor escala; así como la venta de servicios de mano de obra asalariada, lo que complementa el ingreso familiar. </w:t>
      </w:r>
    </w:p>
    <w:p w:rsidR="00C70EFC" w:rsidRDefault="00164AA2" w:rsidP="0014624A">
      <w:pPr>
        <w:spacing w:before="120" w:after="120" w:line="240" w:lineRule="auto"/>
        <w:ind w:left="567" w:right="567"/>
        <w:jc w:val="both"/>
        <w:rPr>
          <w:rFonts w:ascii="Palatino Linotype" w:hAnsi="Palatino Linotype" w:cs="Arial"/>
          <w:i/>
          <w:sz w:val="24"/>
          <w:szCs w:val="24"/>
        </w:rPr>
      </w:pPr>
      <w:r w:rsidRPr="00164AA2">
        <w:rPr>
          <w:rFonts w:ascii="Palatino Linotype" w:hAnsi="Palatino Linotype" w:cs="Arial"/>
          <w:i/>
          <w:sz w:val="24"/>
          <w:szCs w:val="24"/>
        </w:rPr>
        <w:t>Estrato E3: En transición, tiene un promedio de ventas de $73,931 por año y un nivel de activos productivos promedio de $141,986. En este Estrato, el 66.2% de las UER presenta problemas de dotación de activos productivos.</w:t>
      </w:r>
    </w:p>
    <w:p w:rsidR="0014624A" w:rsidRDefault="0014624A" w:rsidP="0014624A">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14624A" w:rsidRDefault="0014624A" w:rsidP="0014624A">
      <w:pPr>
        <w:spacing w:before="120" w:after="120" w:line="240" w:lineRule="auto"/>
        <w:ind w:left="567" w:right="567"/>
        <w:jc w:val="both"/>
        <w:rPr>
          <w:rFonts w:ascii="Palatino Linotype" w:hAnsi="Palatino Linotype" w:cs="Arial"/>
          <w:i/>
          <w:sz w:val="24"/>
          <w:szCs w:val="24"/>
        </w:rPr>
      </w:pPr>
      <w:r w:rsidRPr="003A5B20">
        <w:rPr>
          <w:rFonts w:ascii="Palatino Linotype" w:hAnsi="Palatino Linotype" w:cs="Arial"/>
          <w:i/>
          <w:sz w:val="24"/>
          <w:szCs w:val="24"/>
        </w:rPr>
        <w:t xml:space="preserve">Artículo 39. Conceptos de Apoyo y Montos Máximos. Los apoyos serán destinados a mujeres mayores de 18 años y hasta 65 años cumplidos, en condición de pobreza y pequeñas productoras pertenecientes a los estratos E1, E2 y E3; lo cual será en razón de los siguientes conceptos y montos máximos: </w:t>
      </w:r>
    </w:p>
    <w:p w:rsidR="003A5B20" w:rsidRPr="003A5B20" w:rsidRDefault="003A5B20" w:rsidP="0014624A">
      <w:pPr>
        <w:spacing w:before="120" w:after="120" w:line="240" w:lineRule="auto"/>
        <w:ind w:left="567" w:right="567"/>
        <w:jc w:val="both"/>
        <w:rPr>
          <w:rFonts w:ascii="Palatino Linotype" w:hAnsi="Palatino Linotype" w:cs="Arial"/>
          <w:i/>
          <w:sz w:val="24"/>
          <w:szCs w:val="24"/>
        </w:rPr>
      </w:pPr>
    </w:p>
    <w:tbl>
      <w:tblPr>
        <w:tblStyle w:val="Tablaconcuadrcula"/>
        <w:tblW w:w="0" w:type="auto"/>
        <w:tblInd w:w="567" w:type="dxa"/>
        <w:tblLayout w:type="fixed"/>
        <w:tblLook w:val="04A0" w:firstRow="1" w:lastRow="0" w:firstColumn="1" w:lastColumn="0" w:noHBand="0" w:noVBand="1"/>
      </w:tblPr>
      <w:tblGrid>
        <w:gridCol w:w="562"/>
        <w:gridCol w:w="2552"/>
        <w:gridCol w:w="4678"/>
      </w:tblGrid>
      <w:tr w:rsidR="0014624A" w:rsidRPr="005919DC" w:rsidTr="005919DC">
        <w:tc>
          <w:tcPr>
            <w:tcW w:w="562" w:type="dxa"/>
            <w:shd w:val="clear" w:color="auto" w:fill="D9D9D9" w:themeFill="background1" w:themeFillShade="D9"/>
            <w:vAlign w:val="center"/>
          </w:tcPr>
          <w:p w:rsidR="0014624A" w:rsidRPr="005919DC" w:rsidRDefault="005607E8" w:rsidP="005607E8">
            <w:pPr>
              <w:tabs>
                <w:tab w:val="left" w:pos="3289"/>
              </w:tabs>
              <w:ind w:right="-474"/>
              <w:rPr>
                <w:rFonts w:ascii="Palatino Linotype" w:hAnsi="Palatino Linotype" w:cs="Arial"/>
                <w:b/>
                <w:i/>
              </w:rPr>
            </w:pPr>
            <w:r w:rsidRPr="005919DC">
              <w:rPr>
                <w:rFonts w:ascii="Palatino Linotype" w:hAnsi="Palatino Linotype" w:cs="Arial"/>
                <w:b/>
                <w:i/>
              </w:rPr>
              <w:lastRenderedPageBreak/>
              <w:t>No.</w:t>
            </w:r>
          </w:p>
        </w:tc>
        <w:tc>
          <w:tcPr>
            <w:tcW w:w="2552" w:type="dxa"/>
            <w:shd w:val="clear" w:color="auto" w:fill="D9D9D9" w:themeFill="background1" w:themeFillShade="D9"/>
            <w:vAlign w:val="center"/>
          </w:tcPr>
          <w:p w:rsidR="0014624A" w:rsidRPr="005919DC" w:rsidRDefault="0014624A" w:rsidP="005607E8">
            <w:pPr>
              <w:ind w:right="25"/>
              <w:jc w:val="center"/>
              <w:rPr>
                <w:rFonts w:ascii="Palatino Linotype" w:hAnsi="Palatino Linotype" w:cs="Arial"/>
                <w:b/>
                <w:i/>
              </w:rPr>
            </w:pPr>
            <w:r w:rsidRPr="005919DC">
              <w:rPr>
                <w:rFonts w:ascii="Palatino Linotype" w:hAnsi="Palatino Linotype"/>
                <w:b/>
                <w:i/>
              </w:rPr>
              <w:t>Conceptos de Apoyo</w:t>
            </w:r>
          </w:p>
        </w:tc>
        <w:tc>
          <w:tcPr>
            <w:tcW w:w="4678" w:type="dxa"/>
            <w:shd w:val="clear" w:color="auto" w:fill="D9D9D9" w:themeFill="background1" w:themeFillShade="D9"/>
            <w:vAlign w:val="center"/>
          </w:tcPr>
          <w:p w:rsidR="0014624A" w:rsidRPr="005919DC" w:rsidRDefault="0014624A" w:rsidP="005607E8">
            <w:pPr>
              <w:ind w:right="-108"/>
              <w:jc w:val="center"/>
              <w:rPr>
                <w:rFonts w:ascii="Palatino Linotype" w:hAnsi="Palatino Linotype" w:cs="Arial"/>
                <w:b/>
                <w:i/>
              </w:rPr>
            </w:pPr>
            <w:r w:rsidRPr="005919DC">
              <w:rPr>
                <w:rFonts w:ascii="Palatino Linotype" w:hAnsi="Palatino Linotype"/>
                <w:b/>
                <w:i/>
              </w:rPr>
              <w:t>Montos máximos</w:t>
            </w:r>
          </w:p>
        </w:tc>
      </w:tr>
      <w:tr w:rsidR="0014624A" w:rsidRPr="0014624A" w:rsidTr="005607E8">
        <w:tc>
          <w:tcPr>
            <w:tcW w:w="562" w:type="dxa"/>
            <w:vAlign w:val="center"/>
          </w:tcPr>
          <w:p w:rsidR="0014624A" w:rsidRPr="0014624A" w:rsidRDefault="0014624A" w:rsidP="005607E8">
            <w:pPr>
              <w:ind w:right="567"/>
              <w:rPr>
                <w:rFonts w:ascii="Palatino Linotype" w:hAnsi="Palatino Linotype" w:cs="Arial"/>
                <w:i/>
              </w:rPr>
            </w:pPr>
            <w:r w:rsidRPr="0014624A">
              <w:rPr>
                <w:rFonts w:ascii="Palatino Linotype" w:hAnsi="Palatino Linotype"/>
                <w:i/>
              </w:rPr>
              <w:t>1</w:t>
            </w:r>
          </w:p>
        </w:tc>
        <w:tc>
          <w:tcPr>
            <w:tcW w:w="2552" w:type="dxa"/>
            <w:vAlign w:val="center"/>
          </w:tcPr>
          <w:p w:rsidR="0014624A" w:rsidRPr="0014624A" w:rsidRDefault="0014624A" w:rsidP="0014624A">
            <w:pPr>
              <w:ind w:right="567"/>
              <w:jc w:val="both"/>
              <w:rPr>
                <w:rFonts w:ascii="Palatino Linotype" w:hAnsi="Palatino Linotype" w:cs="Arial"/>
                <w:i/>
              </w:rPr>
            </w:pPr>
            <w:r w:rsidRPr="0014624A">
              <w:rPr>
                <w:rFonts w:ascii="Palatino Linotype" w:hAnsi="Palatino Linotype"/>
                <w:i/>
              </w:rPr>
              <w:t>Paquete de huerto familiar</w:t>
            </w:r>
          </w:p>
        </w:tc>
        <w:tc>
          <w:tcPr>
            <w:tcW w:w="4678" w:type="dxa"/>
            <w:vAlign w:val="center"/>
          </w:tcPr>
          <w:p w:rsidR="0014624A" w:rsidRPr="0014624A" w:rsidRDefault="0014624A" w:rsidP="0014624A">
            <w:pPr>
              <w:ind w:right="34"/>
              <w:jc w:val="both"/>
              <w:rPr>
                <w:rFonts w:ascii="Palatino Linotype" w:hAnsi="Palatino Linotype" w:cs="Arial"/>
                <w:i/>
              </w:rPr>
            </w:pPr>
            <w:r w:rsidRPr="0014624A">
              <w:rPr>
                <w:rFonts w:ascii="Palatino Linotype" w:hAnsi="Palatino Linotype"/>
                <w:i/>
              </w:rPr>
              <w:t>Hasta el total del valor del paquete, sin rebasar $3,500.00 (Tres mil quinientos pesos 00/100 M.N.), por persona física.</w:t>
            </w:r>
          </w:p>
        </w:tc>
      </w:tr>
    </w:tbl>
    <w:p w:rsidR="003A5B20" w:rsidRDefault="005919DC" w:rsidP="0014624A">
      <w:pPr>
        <w:spacing w:before="120" w:after="120" w:line="240" w:lineRule="auto"/>
        <w:ind w:left="567" w:right="567"/>
        <w:jc w:val="both"/>
        <w:rPr>
          <w:rFonts w:ascii="Palatino Linotype" w:hAnsi="Palatino Linotype" w:cs="Arial"/>
          <w:sz w:val="24"/>
          <w:szCs w:val="24"/>
        </w:rPr>
      </w:pPr>
      <w:r>
        <w:rPr>
          <w:rFonts w:ascii="Palatino Linotype" w:hAnsi="Palatino Linotype" w:cs="Arial"/>
          <w:sz w:val="24"/>
          <w:szCs w:val="24"/>
        </w:rPr>
        <w:t>…</w:t>
      </w:r>
    </w:p>
    <w:p w:rsidR="009F0125" w:rsidRPr="009F0125" w:rsidRDefault="009F0125" w:rsidP="0014624A">
      <w:pPr>
        <w:spacing w:before="120" w:after="120" w:line="240" w:lineRule="auto"/>
        <w:ind w:left="567" w:right="567"/>
        <w:jc w:val="both"/>
        <w:rPr>
          <w:rFonts w:ascii="Palatino Linotype" w:hAnsi="Palatino Linotype" w:cs="Arial"/>
          <w:i/>
          <w:sz w:val="24"/>
          <w:szCs w:val="24"/>
        </w:rPr>
      </w:pPr>
      <w:r w:rsidRPr="009F0125">
        <w:rPr>
          <w:rFonts w:ascii="Palatino Linotype" w:hAnsi="Palatino Linotype" w:cs="Arial"/>
          <w:i/>
          <w:sz w:val="24"/>
          <w:szCs w:val="24"/>
        </w:rPr>
        <w:t xml:space="preserve">Artículo 43. Las instancias que participan en la operación en este Componente son: </w:t>
      </w:r>
    </w:p>
    <w:p w:rsidR="009F0125" w:rsidRPr="009F0125" w:rsidRDefault="009F0125" w:rsidP="0014624A">
      <w:pPr>
        <w:spacing w:before="120" w:after="120" w:line="240" w:lineRule="auto"/>
        <w:ind w:left="567" w:right="567"/>
        <w:jc w:val="both"/>
        <w:rPr>
          <w:rFonts w:ascii="Palatino Linotype" w:hAnsi="Palatino Linotype" w:cs="Arial"/>
          <w:i/>
          <w:sz w:val="24"/>
          <w:szCs w:val="24"/>
        </w:rPr>
      </w:pPr>
      <w:r w:rsidRPr="009F0125">
        <w:rPr>
          <w:rFonts w:ascii="Palatino Linotype" w:hAnsi="Palatino Linotype" w:cs="Arial"/>
          <w:i/>
          <w:sz w:val="24"/>
          <w:szCs w:val="24"/>
        </w:rPr>
        <w:t xml:space="preserve">I. Unidad Responsable: Dirección General de Desarrollo Territorial y Organización Rural. </w:t>
      </w:r>
    </w:p>
    <w:p w:rsidR="009F0125" w:rsidRPr="009F0125" w:rsidRDefault="009F0125" w:rsidP="0014624A">
      <w:pPr>
        <w:spacing w:before="120" w:after="120" w:line="240" w:lineRule="auto"/>
        <w:ind w:left="567" w:right="567"/>
        <w:jc w:val="both"/>
        <w:rPr>
          <w:rFonts w:ascii="Palatino Linotype" w:hAnsi="Palatino Linotype" w:cs="Arial"/>
          <w:i/>
          <w:sz w:val="24"/>
          <w:szCs w:val="24"/>
        </w:rPr>
      </w:pPr>
      <w:r w:rsidRPr="009F0125">
        <w:rPr>
          <w:rFonts w:ascii="Palatino Linotype" w:hAnsi="Palatino Linotype" w:cs="Arial"/>
          <w:i/>
          <w:sz w:val="24"/>
          <w:szCs w:val="24"/>
        </w:rPr>
        <w:t xml:space="preserve">II. Instancia Ejecutora: La Unidad Responsable y/o Delegaciones de la SAGARPA cuando sean designadas por la Unidad Responsable, de conformidad con el Artículo 8 del “Acuerdo por el que se dan a conocer las disposiciones generales aplicables a las Reglas de Operación de los programas de la Secretaría de Agricultura, Ganadería, Desarrollo Rural, Pesca y Alimentación para el ejercicio fiscal 2017" </w:t>
      </w:r>
    </w:p>
    <w:p w:rsidR="009F0125" w:rsidRPr="009F0125" w:rsidRDefault="009F0125" w:rsidP="0014624A">
      <w:pPr>
        <w:spacing w:before="120" w:after="120" w:line="240" w:lineRule="auto"/>
        <w:ind w:left="567" w:right="567"/>
        <w:jc w:val="both"/>
        <w:rPr>
          <w:rFonts w:ascii="Palatino Linotype" w:hAnsi="Palatino Linotype" w:cs="Arial"/>
          <w:i/>
          <w:sz w:val="24"/>
          <w:szCs w:val="24"/>
        </w:rPr>
      </w:pPr>
      <w:r w:rsidRPr="009F0125">
        <w:rPr>
          <w:rFonts w:ascii="Palatino Linotype" w:hAnsi="Palatino Linotype" w:cs="Arial"/>
          <w:i/>
          <w:sz w:val="24"/>
          <w:szCs w:val="24"/>
        </w:rPr>
        <w:t xml:space="preserve">III. Agente Técnico: el Instituto Nacional para el Desarrollo de Capacidades del Sector Rural, A.C., México Calidad Suprema, y/o Instituto Interamericano de Cooperación para la Agricultura (IICA). </w:t>
      </w:r>
    </w:p>
    <w:p w:rsidR="009F0125" w:rsidRPr="009F0125" w:rsidRDefault="009F0125" w:rsidP="0014624A">
      <w:pPr>
        <w:spacing w:before="120" w:after="120" w:line="240" w:lineRule="auto"/>
        <w:ind w:left="567" w:right="567"/>
        <w:jc w:val="both"/>
        <w:rPr>
          <w:rFonts w:ascii="Palatino Linotype" w:hAnsi="Palatino Linotype" w:cs="Arial"/>
          <w:i/>
          <w:sz w:val="24"/>
          <w:szCs w:val="24"/>
        </w:rPr>
      </w:pPr>
      <w:r w:rsidRPr="009F0125">
        <w:rPr>
          <w:rFonts w:ascii="Palatino Linotype" w:hAnsi="Palatino Linotype" w:cs="Arial"/>
          <w:i/>
          <w:sz w:val="24"/>
          <w:szCs w:val="24"/>
        </w:rPr>
        <w:t>IV. Unidad Técnica Operativa: La que se designe por la Unidad Responsable. V. Comisión de Regulación y Seguimiento: La que se instale en cada convenio celebrado.</w:t>
      </w:r>
    </w:p>
    <w:p w:rsidR="0014624A" w:rsidRDefault="009F0125" w:rsidP="0014624A">
      <w:pPr>
        <w:spacing w:before="120" w:after="120" w:line="240" w:lineRule="auto"/>
        <w:ind w:left="567" w:right="567"/>
        <w:jc w:val="both"/>
        <w:rPr>
          <w:rFonts w:ascii="Palatino Linotype" w:hAnsi="Palatino Linotype" w:cs="Arial"/>
          <w:sz w:val="24"/>
          <w:szCs w:val="24"/>
        </w:rPr>
      </w:pPr>
      <w:r w:rsidRPr="009F0125">
        <w:rPr>
          <w:rFonts w:ascii="Palatino Linotype" w:hAnsi="Palatino Linotype" w:cs="Arial"/>
          <w:i/>
          <w:sz w:val="24"/>
          <w:szCs w:val="24"/>
        </w:rPr>
        <w:t>…</w:t>
      </w:r>
      <w:r w:rsidR="004E1767">
        <w:rPr>
          <w:rFonts w:ascii="Palatino Linotype" w:hAnsi="Palatino Linotype" w:cs="Arial"/>
          <w:sz w:val="24"/>
          <w:szCs w:val="24"/>
        </w:rPr>
        <w:t>”</w:t>
      </w:r>
    </w:p>
    <w:p w:rsidR="004E1767" w:rsidRDefault="004E1767" w:rsidP="004E176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lo anterior se aprecia que la SAGARPA dentro de su </w:t>
      </w:r>
      <w:r w:rsidR="003A5B20" w:rsidRPr="00164AA2">
        <w:rPr>
          <w:rFonts w:ascii="Palatino Linotype" w:hAnsi="Palatino Linotype" w:cs="Arial"/>
          <w:i/>
          <w:sz w:val="24"/>
          <w:szCs w:val="24"/>
        </w:rPr>
        <w:t xml:space="preserve">Programa </w:t>
      </w:r>
      <w:r w:rsidR="003A5B20">
        <w:rPr>
          <w:rFonts w:ascii="Palatino Linotype" w:hAnsi="Palatino Linotype" w:cs="Arial"/>
          <w:i/>
          <w:sz w:val="24"/>
          <w:szCs w:val="24"/>
        </w:rPr>
        <w:t>d</w:t>
      </w:r>
      <w:r w:rsidR="003A5B20" w:rsidRPr="00164AA2">
        <w:rPr>
          <w:rFonts w:ascii="Palatino Linotype" w:hAnsi="Palatino Linotype" w:cs="Arial"/>
          <w:i/>
          <w:sz w:val="24"/>
          <w:szCs w:val="24"/>
        </w:rPr>
        <w:t xml:space="preserve">e Apoyos </w:t>
      </w:r>
      <w:r w:rsidR="003A5B20">
        <w:rPr>
          <w:rFonts w:ascii="Palatino Linotype" w:hAnsi="Palatino Linotype" w:cs="Arial"/>
          <w:i/>
          <w:sz w:val="24"/>
          <w:szCs w:val="24"/>
        </w:rPr>
        <w:t>a</w:t>
      </w:r>
      <w:r w:rsidR="003A5B20" w:rsidRPr="00164AA2">
        <w:rPr>
          <w:rFonts w:ascii="Palatino Linotype" w:hAnsi="Palatino Linotype" w:cs="Arial"/>
          <w:i/>
          <w:sz w:val="24"/>
          <w:szCs w:val="24"/>
        </w:rPr>
        <w:t xml:space="preserve"> Pequeños Productores</w:t>
      </w:r>
      <w:r w:rsidR="003A5B20">
        <w:rPr>
          <w:rFonts w:ascii="Palatino Linotype" w:hAnsi="Palatino Linotype" w:cs="Arial"/>
          <w:i/>
          <w:sz w:val="24"/>
          <w:szCs w:val="24"/>
        </w:rPr>
        <w:t xml:space="preserve"> </w:t>
      </w:r>
      <w:r w:rsidR="003A5B20" w:rsidRPr="003A5B20">
        <w:rPr>
          <w:rFonts w:ascii="Palatino Linotype" w:hAnsi="Palatino Linotype" w:cs="Arial"/>
          <w:sz w:val="24"/>
          <w:szCs w:val="24"/>
        </w:rPr>
        <w:t>componente</w:t>
      </w:r>
      <w:r w:rsidR="003A5B20">
        <w:rPr>
          <w:rFonts w:ascii="Palatino Linotype" w:hAnsi="Palatino Linotype" w:cs="Arial"/>
          <w:i/>
          <w:sz w:val="24"/>
          <w:szCs w:val="24"/>
        </w:rPr>
        <w:t xml:space="preserve"> Pequeños Productores</w:t>
      </w:r>
      <w:r w:rsidRPr="004E1767">
        <w:rPr>
          <w:rFonts w:ascii="Palatino Linotype" w:hAnsi="Palatino Linotype" w:cs="Arial"/>
          <w:i/>
          <w:sz w:val="24"/>
          <w:szCs w:val="24"/>
        </w:rPr>
        <w:t>,</w:t>
      </w:r>
      <w:r>
        <w:rPr>
          <w:rFonts w:ascii="Palatino Linotype" w:hAnsi="Palatino Linotype" w:cs="Arial"/>
          <w:b/>
          <w:i/>
          <w:sz w:val="24"/>
          <w:szCs w:val="24"/>
        </w:rPr>
        <w:t xml:space="preserve"> </w:t>
      </w:r>
      <w:r>
        <w:rPr>
          <w:rFonts w:ascii="Palatino Linotype" w:hAnsi="Palatino Linotype" w:cs="Arial"/>
          <w:sz w:val="24"/>
          <w:szCs w:val="24"/>
        </w:rPr>
        <w:t xml:space="preserve">otorga paquetes de huertos familiares; no obstante, dentro de las </w:t>
      </w:r>
      <w:r w:rsidRPr="0030550B">
        <w:rPr>
          <w:rFonts w:ascii="Palatino Linotype" w:hAnsi="Palatino Linotype" w:cs="Arial"/>
          <w:i/>
          <w:sz w:val="24"/>
          <w:szCs w:val="24"/>
        </w:rPr>
        <w:t>Disposiciones Generales Aplicables a las Reglas de Operación de los Programas de la Secretaría de Agricultura, Ganadería, Desarrollo Rural, Pesca y Alimentación, para el Ejercicio 2017</w:t>
      </w:r>
      <w:r>
        <w:rPr>
          <w:rFonts w:ascii="Palatino Linotype" w:hAnsi="Palatino Linotype" w:cs="Arial"/>
          <w:i/>
          <w:sz w:val="24"/>
          <w:szCs w:val="24"/>
        </w:rPr>
        <w:t xml:space="preserve">, </w:t>
      </w:r>
      <w:r>
        <w:rPr>
          <w:rFonts w:ascii="Palatino Linotype" w:hAnsi="Palatino Linotype" w:cs="Arial"/>
          <w:sz w:val="24"/>
          <w:szCs w:val="24"/>
        </w:rPr>
        <w:t xml:space="preserve">se puede notar que en su artículo 8 </w:t>
      </w:r>
      <w:r w:rsidR="003A5B20">
        <w:rPr>
          <w:rFonts w:ascii="Palatino Linotype" w:hAnsi="Palatino Linotype" w:cs="Arial"/>
          <w:sz w:val="24"/>
          <w:szCs w:val="24"/>
        </w:rPr>
        <w:t xml:space="preserve">que </w:t>
      </w:r>
      <w:r>
        <w:rPr>
          <w:rFonts w:ascii="Palatino Linotype" w:hAnsi="Palatino Linotype" w:cs="Arial"/>
          <w:sz w:val="24"/>
          <w:szCs w:val="24"/>
        </w:rPr>
        <w:t xml:space="preserve">los municipios no fungen como ejecutores de ninguno de </w:t>
      </w:r>
      <w:r w:rsidR="003A5B20">
        <w:rPr>
          <w:rFonts w:ascii="Palatino Linotype" w:hAnsi="Palatino Linotype" w:cs="Arial"/>
          <w:sz w:val="24"/>
          <w:szCs w:val="24"/>
        </w:rPr>
        <w:t xml:space="preserve">estos programas </w:t>
      </w:r>
      <w:r>
        <w:rPr>
          <w:rFonts w:ascii="Palatino Linotype" w:hAnsi="Palatino Linotype" w:cs="Arial"/>
          <w:sz w:val="24"/>
          <w:szCs w:val="24"/>
        </w:rPr>
        <w:t xml:space="preserve">sociales, además las reglas de operación </w:t>
      </w:r>
      <w:r w:rsidR="003A5B20" w:rsidRPr="00164AA2">
        <w:rPr>
          <w:rFonts w:ascii="Palatino Linotype" w:hAnsi="Palatino Linotype" w:cs="Arial"/>
          <w:i/>
          <w:sz w:val="24"/>
          <w:szCs w:val="24"/>
        </w:rPr>
        <w:t xml:space="preserve">Programa </w:t>
      </w:r>
      <w:r w:rsidR="003A5B20">
        <w:rPr>
          <w:rFonts w:ascii="Palatino Linotype" w:hAnsi="Palatino Linotype" w:cs="Arial"/>
          <w:i/>
          <w:sz w:val="24"/>
          <w:szCs w:val="24"/>
        </w:rPr>
        <w:t>d</w:t>
      </w:r>
      <w:r w:rsidR="003A5B20" w:rsidRPr="00164AA2">
        <w:rPr>
          <w:rFonts w:ascii="Palatino Linotype" w:hAnsi="Palatino Linotype" w:cs="Arial"/>
          <w:i/>
          <w:sz w:val="24"/>
          <w:szCs w:val="24"/>
        </w:rPr>
        <w:t xml:space="preserve">e Apoyos </w:t>
      </w:r>
      <w:r w:rsidR="003A5B20">
        <w:rPr>
          <w:rFonts w:ascii="Palatino Linotype" w:hAnsi="Palatino Linotype" w:cs="Arial"/>
          <w:i/>
          <w:sz w:val="24"/>
          <w:szCs w:val="24"/>
        </w:rPr>
        <w:t>a</w:t>
      </w:r>
      <w:r w:rsidR="003A5B20" w:rsidRPr="00164AA2">
        <w:rPr>
          <w:rFonts w:ascii="Palatino Linotype" w:hAnsi="Palatino Linotype" w:cs="Arial"/>
          <w:i/>
          <w:sz w:val="24"/>
          <w:szCs w:val="24"/>
        </w:rPr>
        <w:t xml:space="preserve"> Pequeños Productores</w:t>
      </w:r>
      <w:r>
        <w:rPr>
          <w:rFonts w:ascii="Palatino Linotype" w:hAnsi="Palatino Linotype" w:cs="Arial"/>
          <w:sz w:val="24"/>
          <w:szCs w:val="24"/>
        </w:rPr>
        <w:t xml:space="preserve"> no </w:t>
      </w:r>
      <w:r>
        <w:rPr>
          <w:rFonts w:ascii="Palatino Linotype" w:hAnsi="Palatino Linotype" w:cs="Arial"/>
          <w:sz w:val="24"/>
          <w:szCs w:val="24"/>
        </w:rPr>
        <w:lastRenderedPageBreak/>
        <w:t>evidencia que los  Municipios tengan facultades para administrar, generar o poseer los padrones de beneficiarios ni evidencias fotográficas.</w:t>
      </w:r>
    </w:p>
    <w:p w:rsidR="00676D56" w:rsidRDefault="00676D56" w:rsidP="004E176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Respecto al punto tres, el </w:t>
      </w:r>
      <w:r w:rsidRPr="00B1482C">
        <w:rPr>
          <w:rFonts w:ascii="Palatino Linotype" w:hAnsi="Palatino Linotype" w:cs="Arial"/>
          <w:b/>
          <w:sz w:val="24"/>
          <w:szCs w:val="24"/>
        </w:rPr>
        <w:t>Sujeto Obligado</w:t>
      </w:r>
      <w:r>
        <w:rPr>
          <w:rFonts w:ascii="Palatino Linotype" w:hAnsi="Palatino Linotype" w:cs="Arial"/>
          <w:sz w:val="24"/>
          <w:szCs w:val="24"/>
        </w:rPr>
        <w:t xml:space="preserve"> manifestó no poseer las evidencias y padrón de beneficiarios, ya que los 100 tinacos que se entregaron en el año 2016 fueron a través de la SEDESEM, misma que fue la encargada de verificar, asignar y entregar dichos bienes.</w:t>
      </w:r>
    </w:p>
    <w:p w:rsidR="00676D56" w:rsidRDefault="00676D56" w:rsidP="004E176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Bajo ese tenor, el 29 de enero de 2016, la SEDESEM público a través del Periódico Oficial del Gobierno del Estado de México las reglas de operación de sus programas sociales, entre los cuales figuran:</w:t>
      </w:r>
    </w:p>
    <w:p w:rsidR="00676D56" w:rsidRPr="00E27278" w:rsidRDefault="00676D56" w:rsidP="00E27278">
      <w:pPr>
        <w:pStyle w:val="Prrafodelista"/>
        <w:numPr>
          <w:ilvl w:val="0"/>
          <w:numId w:val="42"/>
        </w:numPr>
        <w:spacing w:before="120" w:after="120"/>
        <w:ind w:left="714" w:hanging="357"/>
        <w:jc w:val="both"/>
        <w:rPr>
          <w:rFonts w:ascii="Palatino Linotype" w:hAnsi="Palatino Linotype" w:cs="Arial"/>
        </w:rPr>
      </w:pPr>
      <w:r w:rsidRPr="00E27278">
        <w:rPr>
          <w:rFonts w:ascii="Palatino Linotype" w:hAnsi="Palatino Linotype" w:cs="Arial"/>
        </w:rPr>
        <w:t>PROGRAMA DE DESARROLLO SOCIAL SEGURIDAD ALIMENTARIA DEL ESTADO DE MÉXICO.</w:t>
      </w:r>
    </w:p>
    <w:p w:rsidR="00676D56" w:rsidRPr="00E27278" w:rsidRDefault="00676D56" w:rsidP="00E27278">
      <w:pPr>
        <w:pStyle w:val="Prrafodelista"/>
        <w:numPr>
          <w:ilvl w:val="0"/>
          <w:numId w:val="42"/>
        </w:numPr>
        <w:spacing w:before="120" w:after="120"/>
        <w:ind w:left="714" w:hanging="357"/>
        <w:jc w:val="both"/>
        <w:rPr>
          <w:rFonts w:ascii="Palatino Linotype" w:hAnsi="Palatino Linotype" w:cs="Arial"/>
        </w:rPr>
      </w:pPr>
      <w:r w:rsidRPr="00E27278">
        <w:rPr>
          <w:rFonts w:ascii="Palatino Linotype" w:hAnsi="Palatino Linotype" w:cs="Arial"/>
        </w:rPr>
        <w:t>PROGRAMA DE DESARROLLO SOCIAL POR UNA INFANCIA EN GRANDE.</w:t>
      </w:r>
    </w:p>
    <w:p w:rsidR="00676D56" w:rsidRPr="00E27278" w:rsidRDefault="00676D56" w:rsidP="00E27278">
      <w:pPr>
        <w:pStyle w:val="Prrafodelista"/>
        <w:numPr>
          <w:ilvl w:val="0"/>
          <w:numId w:val="42"/>
        </w:numPr>
        <w:spacing w:before="120" w:after="120" w:line="360" w:lineRule="auto"/>
        <w:jc w:val="both"/>
        <w:rPr>
          <w:rFonts w:ascii="Palatino Linotype" w:hAnsi="Palatino Linotype" w:cs="Arial"/>
        </w:rPr>
      </w:pPr>
      <w:r w:rsidRPr="00E27278">
        <w:rPr>
          <w:rFonts w:ascii="Palatino Linotype" w:hAnsi="Palatino Linotype" w:cs="Arial"/>
        </w:rPr>
        <w:t>PROGRAMA DE DESARROLLO SOCIAL POR MI COMUNIDAD.</w:t>
      </w:r>
    </w:p>
    <w:p w:rsidR="00676D56" w:rsidRPr="00E27278" w:rsidRDefault="00676D56" w:rsidP="00E27278">
      <w:pPr>
        <w:pStyle w:val="Prrafodelista"/>
        <w:numPr>
          <w:ilvl w:val="0"/>
          <w:numId w:val="42"/>
        </w:numPr>
        <w:spacing w:before="120" w:after="120"/>
        <w:ind w:left="714" w:hanging="357"/>
        <w:jc w:val="both"/>
        <w:rPr>
          <w:rFonts w:ascii="Palatino Linotype" w:hAnsi="Palatino Linotype" w:cs="Arial"/>
        </w:rPr>
      </w:pPr>
      <w:r w:rsidRPr="00E27278">
        <w:rPr>
          <w:rFonts w:ascii="Palatino Linotype" w:hAnsi="Palatino Linotype" w:cs="Arial"/>
        </w:rPr>
        <w:t>PROGRAMA DE DESARROLLO SOCIAL MUJERES QUE LOGRAN EN GRANDE.</w:t>
      </w:r>
    </w:p>
    <w:p w:rsidR="00676D56" w:rsidRPr="00E27278" w:rsidRDefault="00676D56" w:rsidP="00E27278">
      <w:pPr>
        <w:pStyle w:val="Prrafodelista"/>
        <w:numPr>
          <w:ilvl w:val="0"/>
          <w:numId w:val="42"/>
        </w:numPr>
        <w:spacing w:before="120" w:after="120" w:line="360" w:lineRule="auto"/>
        <w:jc w:val="both"/>
        <w:rPr>
          <w:rFonts w:ascii="Palatino Linotype" w:hAnsi="Palatino Linotype" w:cs="Arial"/>
        </w:rPr>
      </w:pPr>
      <w:r w:rsidRPr="00E27278">
        <w:rPr>
          <w:rFonts w:ascii="Palatino Linotype" w:hAnsi="Palatino Linotype" w:cs="Arial"/>
        </w:rPr>
        <w:t>PROGRAMA DE DESARROLLO SOCIAL 4 x 1 PARA MIGRANTES.</w:t>
      </w:r>
    </w:p>
    <w:p w:rsidR="00676D56" w:rsidRPr="00E27278" w:rsidRDefault="00676D56" w:rsidP="00E27278">
      <w:pPr>
        <w:pStyle w:val="Prrafodelista"/>
        <w:numPr>
          <w:ilvl w:val="0"/>
          <w:numId w:val="42"/>
        </w:numPr>
        <w:spacing w:before="120" w:after="120" w:line="360" w:lineRule="auto"/>
        <w:jc w:val="both"/>
        <w:rPr>
          <w:rFonts w:ascii="Palatino Linotype" w:hAnsi="Palatino Linotype" w:cs="Arial"/>
        </w:rPr>
      </w:pPr>
      <w:r w:rsidRPr="00E27278">
        <w:rPr>
          <w:rFonts w:ascii="Palatino Linotype" w:hAnsi="Palatino Linotype" w:cs="Arial"/>
        </w:rPr>
        <w:t>PROGRAMA DE DESARROLLO SOCIAL FUTURO EN GRANDE.</w:t>
      </w:r>
    </w:p>
    <w:p w:rsidR="00676D56" w:rsidRPr="00E27278" w:rsidRDefault="00676D56" w:rsidP="00E27278">
      <w:pPr>
        <w:pStyle w:val="Prrafodelista"/>
        <w:numPr>
          <w:ilvl w:val="0"/>
          <w:numId w:val="42"/>
        </w:numPr>
        <w:spacing w:before="120" w:after="120" w:line="360" w:lineRule="auto"/>
        <w:jc w:val="both"/>
        <w:rPr>
          <w:rFonts w:ascii="Palatino Linotype" w:hAnsi="Palatino Linotype" w:cs="Arial"/>
        </w:rPr>
      </w:pPr>
      <w:r w:rsidRPr="00E27278">
        <w:rPr>
          <w:rFonts w:ascii="Palatino Linotype" w:hAnsi="Palatino Linotype" w:cs="Arial"/>
        </w:rPr>
        <w:t>PROGRAMA DE DESARROLLO SOCIAL GENTE GRANDE.</w:t>
      </w:r>
    </w:p>
    <w:p w:rsidR="00676D56" w:rsidRPr="00E27278" w:rsidRDefault="00676D56" w:rsidP="00E27278">
      <w:pPr>
        <w:pStyle w:val="Prrafodelista"/>
        <w:numPr>
          <w:ilvl w:val="0"/>
          <w:numId w:val="42"/>
        </w:numPr>
        <w:spacing w:before="120" w:after="120" w:line="360" w:lineRule="auto"/>
        <w:jc w:val="both"/>
        <w:rPr>
          <w:rFonts w:ascii="Palatino Linotype" w:hAnsi="Palatino Linotype" w:cs="Arial"/>
        </w:rPr>
      </w:pPr>
      <w:r w:rsidRPr="00E27278">
        <w:rPr>
          <w:rFonts w:ascii="Palatino Linotype" w:hAnsi="Palatino Linotype" w:cs="Arial"/>
        </w:rPr>
        <w:t>PROGRAMA DE DESARROLLO SOCIAL ADULTOS EN GRANDE.</w:t>
      </w:r>
    </w:p>
    <w:p w:rsidR="009F0125" w:rsidRPr="00E27278" w:rsidRDefault="00E27278" w:rsidP="00E27278">
      <w:pPr>
        <w:pStyle w:val="Prrafodelista"/>
        <w:numPr>
          <w:ilvl w:val="0"/>
          <w:numId w:val="42"/>
        </w:numPr>
        <w:spacing w:before="120" w:after="120"/>
        <w:ind w:left="714" w:hanging="357"/>
        <w:jc w:val="both"/>
        <w:rPr>
          <w:rFonts w:ascii="Palatino Linotype" w:hAnsi="Palatino Linotype" w:cs="Arial"/>
        </w:rPr>
      </w:pPr>
      <w:r w:rsidRPr="00E27278">
        <w:rPr>
          <w:rFonts w:ascii="Palatino Linotype" w:hAnsi="Palatino Linotype" w:cs="Arial"/>
        </w:rPr>
        <w:t>PROGRAMA DE DESARROLLO SOCIAL APADRINA A UN NIÑO INDÍGENA.</w:t>
      </w:r>
      <w:r w:rsidR="00676D56" w:rsidRPr="00E27278">
        <w:rPr>
          <w:rFonts w:ascii="Palatino Linotype" w:hAnsi="Palatino Linotype" w:cs="Arial"/>
        </w:rPr>
        <w:t xml:space="preserve"> </w:t>
      </w:r>
    </w:p>
    <w:p w:rsidR="00E27278" w:rsidRDefault="00E27278" w:rsidP="004E176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Cabe precisar que las reglas de operación de cada </w:t>
      </w:r>
      <w:r w:rsidR="00B1482C">
        <w:rPr>
          <w:rFonts w:ascii="Palatino Linotype" w:hAnsi="Palatino Linotype" w:cs="Arial"/>
          <w:sz w:val="24"/>
          <w:szCs w:val="24"/>
        </w:rPr>
        <w:t xml:space="preserve">uno </w:t>
      </w:r>
      <w:r>
        <w:rPr>
          <w:rFonts w:ascii="Palatino Linotype" w:hAnsi="Palatino Linotype" w:cs="Arial"/>
          <w:sz w:val="24"/>
          <w:szCs w:val="24"/>
        </w:rPr>
        <w:t xml:space="preserve">estos programas no contempla de manera expresa la entrega de tinacos; no obstante, dentro del </w:t>
      </w:r>
      <w:r w:rsidRPr="00E27278">
        <w:rPr>
          <w:rFonts w:ascii="Palatino Linotype" w:hAnsi="Palatino Linotype" w:cs="Arial"/>
          <w:i/>
          <w:sz w:val="24"/>
          <w:szCs w:val="24"/>
        </w:rPr>
        <w:t xml:space="preserve">Programa </w:t>
      </w:r>
      <w:r>
        <w:rPr>
          <w:rFonts w:ascii="Palatino Linotype" w:hAnsi="Palatino Linotype" w:cs="Arial"/>
          <w:i/>
          <w:sz w:val="24"/>
          <w:szCs w:val="24"/>
        </w:rPr>
        <w:t>d</w:t>
      </w:r>
      <w:r w:rsidRPr="00E27278">
        <w:rPr>
          <w:rFonts w:ascii="Palatino Linotype" w:hAnsi="Palatino Linotype" w:cs="Arial"/>
          <w:i/>
          <w:sz w:val="24"/>
          <w:szCs w:val="24"/>
        </w:rPr>
        <w:t xml:space="preserve">e Desarrollo Social </w:t>
      </w:r>
      <w:r>
        <w:rPr>
          <w:rFonts w:ascii="Palatino Linotype" w:hAnsi="Palatino Linotype" w:cs="Arial"/>
          <w:i/>
          <w:sz w:val="24"/>
          <w:szCs w:val="24"/>
        </w:rPr>
        <w:t xml:space="preserve">por Mi Comunidad, </w:t>
      </w:r>
      <w:r>
        <w:rPr>
          <w:rFonts w:ascii="Palatino Linotype" w:hAnsi="Palatino Linotype" w:cs="Arial"/>
          <w:sz w:val="24"/>
          <w:szCs w:val="24"/>
        </w:rPr>
        <w:t xml:space="preserve">en sus reglas de operación se puede apreciar que éste tiene como propósito mejorar las condiciones de espacios comunitarios y propiciar una mejor calidad de vida mediante la entrega de materiales industrializados y/o bienes, para tales efectos vale precisar lo relativo de sus reglas de operación: </w:t>
      </w:r>
    </w:p>
    <w:p w:rsidR="00E27278" w:rsidRPr="005D000D" w:rsidRDefault="005D000D" w:rsidP="005D000D">
      <w:pPr>
        <w:spacing w:before="120" w:after="120" w:line="240" w:lineRule="auto"/>
        <w:ind w:left="567" w:right="566"/>
        <w:jc w:val="both"/>
        <w:rPr>
          <w:rFonts w:ascii="Palatino Linotype" w:hAnsi="Palatino Linotype" w:cs="Arial"/>
          <w:i/>
          <w:sz w:val="24"/>
          <w:szCs w:val="24"/>
        </w:rPr>
      </w:pPr>
      <w:r>
        <w:rPr>
          <w:rFonts w:ascii="Palatino Linotype" w:hAnsi="Palatino Linotype" w:cs="Arial"/>
          <w:i/>
          <w:sz w:val="24"/>
          <w:szCs w:val="24"/>
        </w:rPr>
        <w:t>“</w:t>
      </w:r>
      <w:r w:rsidR="00E27278" w:rsidRPr="005D000D">
        <w:rPr>
          <w:rFonts w:ascii="Palatino Linotype" w:hAnsi="Palatino Linotype" w:cs="Arial"/>
          <w:i/>
          <w:sz w:val="24"/>
          <w:szCs w:val="24"/>
        </w:rPr>
        <w:t xml:space="preserve">1.1 Definición del programa </w:t>
      </w:r>
    </w:p>
    <w:p w:rsidR="00E27278" w:rsidRPr="005D000D" w:rsidRDefault="00E27278" w:rsidP="005D000D">
      <w:pPr>
        <w:spacing w:before="120" w:after="120" w:line="240" w:lineRule="auto"/>
        <w:ind w:left="567" w:right="566"/>
        <w:jc w:val="both"/>
        <w:rPr>
          <w:rFonts w:ascii="Palatino Linotype" w:hAnsi="Palatino Linotype" w:cs="Arial"/>
          <w:i/>
          <w:sz w:val="24"/>
          <w:szCs w:val="24"/>
        </w:rPr>
      </w:pPr>
      <w:r w:rsidRPr="005D000D">
        <w:rPr>
          <w:rFonts w:ascii="Palatino Linotype" w:hAnsi="Palatino Linotype" w:cs="Arial"/>
          <w:i/>
          <w:sz w:val="24"/>
          <w:szCs w:val="24"/>
        </w:rPr>
        <w:t xml:space="preserve">El Programa de Desarrollo Social Por mi Comunidad, tiene como propósito mejorar las condiciones de espacios comunitarios y propiciar una mejor calidad de vida para la población en zonas de atención prioritaria y/o en condición de vulnerabilidad, mediante la entrega de materiales industrializados y/o bienes. </w:t>
      </w:r>
    </w:p>
    <w:p w:rsidR="00E27278" w:rsidRPr="005D000D" w:rsidRDefault="00E27278" w:rsidP="005D000D">
      <w:pPr>
        <w:spacing w:before="120" w:after="120" w:line="240" w:lineRule="auto"/>
        <w:ind w:left="567" w:right="566"/>
        <w:jc w:val="both"/>
        <w:rPr>
          <w:rFonts w:ascii="Palatino Linotype" w:hAnsi="Palatino Linotype" w:cs="Arial"/>
          <w:i/>
          <w:sz w:val="24"/>
          <w:szCs w:val="24"/>
        </w:rPr>
      </w:pPr>
      <w:r w:rsidRPr="005D000D">
        <w:rPr>
          <w:rFonts w:ascii="Palatino Linotype" w:hAnsi="Palatino Linotype" w:cs="Arial"/>
          <w:i/>
          <w:sz w:val="24"/>
          <w:szCs w:val="24"/>
        </w:rPr>
        <w:t xml:space="preserve">El programa opera en dos vertientes: </w:t>
      </w:r>
    </w:p>
    <w:p w:rsidR="00E27278" w:rsidRPr="005D000D" w:rsidRDefault="00E27278" w:rsidP="005D000D">
      <w:pPr>
        <w:spacing w:before="120" w:after="120" w:line="240" w:lineRule="auto"/>
        <w:ind w:left="567" w:right="566"/>
        <w:jc w:val="both"/>
        <w:rPr>
          <w:rFonts w:ascii="Palatino Linotype" w:hAnsi="Palatino Linotype" w:cs="Arial"/>
          <w:i/>
          <w:sz w:val="24"/>
          <w:szCs w:val="24"/>
        </w:rPr>
      </w:pPr>
      <w:r w:rsidRPr="005D000D">
        <w:rPr>
          <w:rFonts w:ascii="Palatino Linotype" w:hAnsi="Palatino Linotype" w:cs="Arial"/>
          <w:i/>
          <w:sz w:val="24"/>
          <w:szCs w:val="24"/>
        </w:rPr>
        <w:t xml:space="preserve">a) Comunitaria; y </w:t>
      </w:r>
    </w:p>
    <w:p w:rsidR="00E27278" w:rsidRPr="005D000D" w:rsidRDefault="00E27278" w:rsidP="005D000D">
      <w:pPr>
        <w:spacing w:before="120" w:after="120" w:line="240" w:lineRule="auto"/>
        <w:ind w:left="567" w:right="566"/>
        <w:jc w:val="both"/>
        <w:rPr>
          <w:rFonts w:ascii="Palatino Linotype" w:hAnsi="Palatino Linotype" w:cs="Arial"/>
          <w:i/>
          <w:sz w:val="24"/>
          <w:szCs w:val="24"/>
        </w:rPr>
      </w:pPr>
      <w:r w:rsidRPr="005D000D">
        <w:rPr>
          <w:rFonts w:ascii="Palatino Linotype" w:hAnsi="Palatino Linotype" w:cs="Arial"/>
          <w:i/>
          <w:sz w:val="24"/>
          <w:szCs w:val="24"/>
        </w:rPr>
        <w:t>b) Contingencias y/o vulnerabilidad.</w:t>
      </w:r>
    </w:p>
    <w:p w:rsidR="00E27278" w:rsidRPr="005D000D" w:rsidRDefault="00E27278" w:rsidP="005D000D">
      <w:pPr>
        <w:spacing w:before="120" w:after="120" w:line="240" w:lineRule="auto"/>
        <w:ind w:left="567" w:right="566"/>
        <w:jc w:val="both"/>
        <w:rPr>
          <w:rFonts w:ascii="Palatino Linotype" w:hAnsi="Palatino Linotype" w:cs="Arial"/>
          <w:i/>
          <w:sz w:val="24"/>
          <w:szCs w:val="24"/>
        </w:rPr>
      </w:pPr>
      <w:r w:rsidRPr="005D000D">
        <w:rPr>
          <w:rFonts w:ascii="Palatino Linotype" w:hAnsi="Palatino Linotype" w:cs="Arial"/>
          <w:i/>
          <w:sz w:val="24"/>
          <w:szCs w:val="24"/>
        </w:rPr>
        <w:t>…</w:t>
      </w:r>
    </w:p>
    <w:p w:rsidR="005D000D" w:rsidRPr="005D000D" w:rsidRDefault="005D000D" w:rsidP="005D000D">
      <w:pPr>
        <w:spacing w:before="120" w:after="120" w:line="240" w:lineRule="auto"/>
        <w:ind w:left="567" w:right="566"/>
        <w:jc w:val="both"/>
        <w:rPr>
          <w:rFonts w:ascii="Palatino Linotype" w:hAnsi="Palatino Linotype" w:cs="Arial"/>
          <w:i/>
          <w:sz w:val="24"/>
          <w:szCs w:val="24"/>
        </w:rPr>
      </w:pPr>
      <w:r w:rsidRPr="005D000D">
        <w:rPr>
          <w:rFonts w:ascii="Palatino Linotype" w:hAnsi="Palatino Linotype" w:cs="Arial"/>
          <w:i/>
          <w:sz w:val="24"/>
          <w:szCs w:val="24"/>
        </w:rPr>
        <w:t>3. Objetivos</w:t>
      </w:r>
    </w:p>
    <w:p w:rsidR="005D000D" w:rsidRPr="005D000D" w:rsidRDefault="00E27278" w:rsidP="005D000D">
      <w:pPr>
        <w:spacing w:before="120" w:after="120" w:line="240" w:lineRule="auto"/>
        <w:ind w:left="567" w:right="566"/>
        <w:jc w:val="both"/>
        <w:rPr>
          <w:rFonts w:ascii="Palatino Linotype" w:hAnsi="Palatino Linotype" w:cs="Arial"/>
          <w:i/>
          <w:sz w:val="24"/>
          <w:szCs w:val="24"/>
        </w:rPr>
      </w:pPr>
      <w:r w:rsidRPr="005D000D">
        <w:rPr>
          <w:rFonts w:ascii="Palatino Linotype" w:hAnsi="Palatino Linotype" w:cs="Arial"/>
          <w:i/>
          <w:sz w:val="24"/>
          <w:szCs w:val="24"/>
        </w:rPr>
        <w:t>3.1 General</w:t>
      </w:r>
    </w:p>
    <w:p w:rsidR="005D000D" w:rsidRPr="005D000D" w:rsidRDefault="00E27278" w:rsidP="005D000D">
      <w:pPr>
        <w:spacing w:before="120" w:after="120" w:line="240" w:lineRule="auto"/>
        <w:ind w:left="567" w:right="566"/>
        <w:jc w:val="both"/>
        <w:rPr>
          <w:rFonts w:ascii="Palatino Linotype" w:hAnsi="Palatino Linotype" w:cs="Arial"/>
          <w:i/>
          <w:sz w:val="24"/>
          <w:szCs w:val="24"/>
        </w:rPr>
      </w:pPr>
      <w:r w:rsidRPr="005D000D">
        <w:rPr>
          <w:rFonts w:ascii="Palatino Linotype" w:hAnsi="Palatino Linotype" w:cs="Arial"/>
          <w:i/>
          <w:sz w:val="24"/>
          <w:szCs w:val="24"/>
        </w:rPr>
        <w:t xml:space="preserve">Mejorar las condiciones de los espacios comunitarios y propiciar una mejor calidad de vida para la población en zonas de atención prioritaria y/o en condición de vulnerabilidad, mediante la entrega de materiales industrializados y/o bienes. </w:t>
      </w:r>
    </w:p>
    <w:p w:rsidR="005D000D" w:rsidRPr="005D000D" w:rsidRDefault="00E27278" w:rsidP="005D000D">
      <w:pPr>
        <w:spacing w:before="120" w:after="120" w:line="240" w:lineRule="auto"/>
        <w:ind w:left="567" w:right="566"/>
        <w:jc w:val="both"/>
        <w:rPr>
          <w:rFonts w:ascii="Palatino Linotype" w:hAnsi="Palatino Linotype" w:cs="Arial"/>
          <w:i/>
          <w:sz w:val="24"/>
          <w:szCs w:val="24"/>
        </w:rPr>
      </w:pPr>
      <w:r w:rsidRPr="005D000D">
        <w:rPr>
          <w:rFonts w:ascii="Palatino Linotype" w:hAnsi="Palatino Linotype" w:cs="Arial"/>
          <w:i/>
          <w:sz w:val="24"/>
          <w:szCs w:val="24"/>
        </w:rPr>
        <w:t xml:space="preserve">3.2 Específicos </w:t>
      </w:r>
    </w:p>
    <w:p w:rsidR="005D000D" w:rsidRPr="005D000D" w:rsidRDefault="00E27278" w:rsidP="005D000D">
      <w:pPr>
        <w:spacing w:before="120" w:after="120" w:line="240" w:lineRule="auto"/>
        <w:ind w:left="567" w:right="566"/>
        <w:jc w:val="both"/>
        <w:rPr>
          <w:rFonts w:ascii="Palatino Linotype" w:hAnsi="Palatino Linotype" w:cs="Arial"/>
          <w:i/>
          <w:sz w:val="24"/>
          <w:szCs w:val="24"/>
        </w:rPr>
      </w:pPr>
      <w:r w:rsidRPr="005D000D">
        <w:rPr>
          <w:rFonts w:ascii="Palatino Linotype" w:hAnsi="Palatino Linotype" w:cs="Arial"/>
          <w:i/>
          <w:sz w:val="24"/>
          <w:szCs w:val="24"/>
        </w:rPr>
        <w:t xml:space="preserve">3.2.1 Vertiente comunitaria Mejorar las condiciones de espacios comunitarios en zonas de atención prioritaria, mediante la entrega de materiales industrializados y/o bienes. </w:t>
      </w:r>
    </w:p>
    <w:p w:rsidR="00E27278" w:rsidRPr="005D000D" w:rsidRDefault="00E27278" w:rsidP="005D000D">
      <w:pPr>
        <w:spacing w:before="120" w:after="120" w:line="240" w:lineRule="auto"/>
        <w:ind w:left="567" w:right="566"/>
        <w:jc w:val="both"/>
        <w:rPr>
          <w:rFonts w:ascii="Palatino Linotype" w:hAnsi="Palatino Linotype" w:cs="Arial"/>
          <w:i/>
          <w:sz w:val="24"/>
          <w:szCs w:val="24"/>
        </w:rPr>
      </w:pPr>
      <w:r w:rsidRPr="005D000D">
        <w:rPr>
          <w:rFonts w:ascii="Palatino Linotype" w:hAnsi="Palatino Linotype" w:cs="Arial"/>
          <w:i/>
          <w:sz w:val="24"/>
          <w:szCs w:val="24"/>
        </w:rPr>
        <w:t xml:space="preserve">3.2.2 Vertiente contingencias y/o vulnerabilidad Apoyar por única ocasión a la población de las localidades afectadas por desastres naturales, percances, </w:t>
      </w:r>
      <w:r w:rsidRPr="005D000D">
        <w:rPr>
          <w:rFonts w:ascii="Palatino Linotype" w:hAnsi="Palatino Linotype" w:cs="Arial"/>
          <w:i/>
          <w:sz w:val="24"/>
          <w:szCs w:val="24"/>
        </w:rPr>
        <w:lastRenderedPageBreak/>
        <w:t>siniestros, condiciones climáticas adversas y/o de vulnerabilidad, mediante la entrega de materiales industrializados y/o bienes.</w:t>
      </w:r>
      <w:r w:rsidR="005D000D">
        <w:rPr>
          <w:rFonts w:ascii="Palatino Linotype" w:hAnsi="Palatino Linotype" w:cs="Arial"/>
          <w:i/>
          <w:sz w:val="24"/>
          <w:szCs w:val="24"/>
        </w:rPr>
        <w:t>”</w:t>
      </w:r>
    </w:p>
    <w:p w:rsidR="00634EA9" w:rsidRDefault="00D834A7" w:rsidP="004E176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concluir que la SEDESEM a través de su programa de </w:t>
      </w:r>
      <w:r w:rsidRPr="002473B1">
        <w:rPr>
          <w:rFonts w:ascii="Palatino Linotype" w:hAnsi="Palatino Linotype" w:cs="Arial"/>
          <w:i/>
          <w:sz w:val="24"/>
          <w:szCs w:val="24"/>
        </w:rPr>
        <w:t>Desarrollo Social por Mi Comunidad</w:t>
      </w:r>
      <w:r>
        <w:rPr>
          <w:rFonts w:ascii="Palatino Linotype" w:hAnsi="Palatino Linotype" w:cs="Arial"/>
          <w:sz w:val="24"/>
          <w:szCs w:val="24"/>
        </w:rPr>
        <w:t xml:space="preserve"> contempla la entrega de materiales industrializados o bienes para la mejora de espacios comunitarios en zonas de atención prioritaria o en zonas afectadas por desastres naturales, percances, siniestros, condiciones climáticas adversas y/o de vulnerabilidad, </w:t>
      </w:r>
      <w:r w:rsidR="00634EA9">
        <w:rPr>
          <w:rFonts w:ascii="Palatino Linotype" w:hAnsi="Palatino Linotype" w:cs="Arial"/>
          <w:sz w:val="24"/>
          <w:szCs w:val="24"/>
        </w:rPr>
        <w:t>por lo que dichos bienes pueden ser tinacos; de este modo, las reglas de operación de este programa no evidencian que los Municipios tengan facultades y obligaciones para poseer, administrar o generar el respectivo padrón de beneficiarios ni las evidencias fotográficas.</w:t>
      </w:r>
    </w:p>
    <w:p w:rsidR="00A00AF6" w:rsidRDefault="00634EA9" w:rsidP="004E176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Concluyendo lo conducente respecto a los puntos dos y tres, como ya se hizo mención, las disposiciones legales aplicables no contemplan fuente obligacional que expresamente </w:t>
      </w:r>
      <w:r w:rsidR="00FF4C25">
        <w:rPr>
          <w:rFonts w:ascii="Palatino Linotype" w:hAnsi="Palatino Linotype" w:cs="Arial"/>
          <w:sz w:val="24"/>
          <w:szCs w:val="24"/>
        </w:rPr>
        <w:t xml:space="preserve">constriña </w:t>
      </w:r>
      <w:r>
        <w:rPr>
          <w:rFonts w:ascii="Palatino Linotype" w:hAnsi="Palatino Linotype" w:cs="Arial"/>
          <w:sz w:val="24"/>
          <w:szCs w:val="24"/>
        </w:rPr>
        <w:t xml:space="preserve">a los municipios a generar, administrar o poseer los padrones </w:t>
      </w:r>
      <w:r w:rsidR="00FF4C25">
        <w:rPr>
          <w:rFonts w:ascii="Palatino Linotype" w:hAnsi="Palatino Linotype" w:cs="Arial"/>
          <w:sz w:val="24"/>
          <w:szCs w:val="24"/>
        </w:rPr>
        <w:t xml:space="preserve">de beneficiarios </w:t>
      </w:r>
      <w:r>
        <w:rPr>
          <w:rFonts w:ascii="Palatino Linotype" w:hAnsi="Palatino Linotype" w:cs="Arial"/>
          <w:sz w:val="24"/>
          <w:szCs w:val="24"/>
        </w:rPr>
        <w:t xml:space="preserve">y fotografías </w:t>
      </w:r>
      <w:r w:rsidR="00A00AF6">
        <w:rPr>
          <w:rFonts w:ascii="Palatino Linotype" w:hAnsi="Palatino Linotype" w:cs="Arial"/>
          <w:sz w:val="24"/>
          <w:szCs w:val="24"/>
        </w:rPr>
        <w:t xml:space="preserve">de los programas sociales que el </w:t>
      </w:r>
      <w:r w:rsidR="00A00AF6" w:rsidRPr="00A00AF6">
        <w:rPr>
          <w:rFonts w:ascii="Palatino Linotype" w:hAnsi="Palatino Linotype" w:cs="Arial"/>
          <w:b/>
          <w:sz w:val="24"/>
          <w:szCs w:val="24"/>
        </w:rPr>
        <w:t>Sujeto Obligado</w:t>
      </w:r>
      <w:r w:rsidR="00A00AF6">
        <w:rPr>
          <w:rFonts w:ascii="Palatino Linotype" w:hAnsi="Palatino Linotype" w:cs="Arial"/>
          <w:sz w:val="24"/>
          <w:szCs w:val="24"/>
        </w:rPr>
        <w:t xml:space="preserve"> mencionó en su respuesta; no obstante, no debe pasar inadvertido que el </w:t>
      </w:r>
      <w:r w:rsidR="00A00AF6" w:rsidRPr="000B54E4">
        <w:rPr>
          <w:rFonts w:ascii="Palatino Linotype" w:hAnsi="Palatino Linotype" w:cs="Arial"/>
          <w:b/>
          <w:sz w:val="24"/>
          <w:szCs w:val="24"/>
        </w:rPr>
        <w:t>Sujeto Obligado</w:t>
      </w:r>
      <w:r w:rsidR="00A00AF6">
        <w:rPr>
          <w:rFonts w:ascii="Palatino Linotype" w:hAnsi="Palatino Linotype" w:cs="Arial"/>
          <w:sz w:val="24"/>
          <w:szCs w:val="24"/>
        </w:rPr>
        <w:t xml:space="preserve"> manifestó su participación como enlace y logística en las respectiva entregas; de este modo, esta ponencia considera procedente ordenar al </w:t>
      </w:r>
      <w:r w:rsidR="00A00AF6" w:rsidRPr="00A00AF6">
        <w:rPr>
          <w:rFonts w:ascii="Palatino Linotype" w:hAnsi="Palatino Linotype" w:cs="Arial"/>
          <w:b/>
          <w:sz w:val="24"/>
          <w:szCs w:val="24"/>
        </w:rPr>
        <w:t>Sujeto Obligado</w:t>
      </w:r>
      <w:r w:rsidR="00A00AF6">
        <w:rPr>
          <w:rFonts w:ascii="Palatino Linotype" w:hAnsi="Palatino Linotype" w:cs="Arial"/>
          <w:sz w:val="24"/>
          <w:szCs w:val="24"/>
        </w:rPr>
        <w:t xml:space="preserve"> realizar una nueva búsqueda exhaustiva y razonable con la finalidad de localizar entre sus archivos los padrones y evidencias fotográficas de la entrega de 80 huertos familiares en el año de 2017 y 100 tinacos en el año de 2016; </w:t>
      </w:r>
      <w:r w:rsidR="00FF4C25">
        <w:rPr>
          <w:rFonts w:ascii="Palatino Linotype" w:hAnsi="Palatino Linotype" w:cs="Arial"/>
          <w:sz w:val="24"/>
          <w:szCs w:val="24"/>
        </w:rPr>
        <w:t xml:space="preserve">lo anterior tomando en consideración </w:t>
      </w:r>
      <w:r w:rsidR="00A00AF6">
        <w:rPr>
          <w:rFonts w:ascii="Palatino Linotype" w:hAnsi="Palatino Linotype" w:cs="Arial"/>
          <w:sz w:val="24"/>
          <w:szCs w:val="24"/>
        </w:rPr>
        <w:t>los siguientes dispositivos de la Ley de Transparencia local:</w:t>
      </w:r>
    </w:p>
    <w:p w:rsidR="00FF4C25" w:rsidRPr="00FF4C25" w:rsidRDefault="00FF4C25" w:rsidP="00FF4C25">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lastRenderedPageBreak/>
        <w:t>“</w:t>
      </w:r>
      <w:r w:rsidRPr="00FF4C25">
        <w:rPr>
          <w:rFonts w:ascii="Palatino Linotype" w:hAnsi="Palatino Linotype" w:cs="Arial"/>
          <w:i/>
          <w:sz w:val="24"/>
          <w:szCs w:val="24"/>
        </w:rPr>
        <w:t xml:space="preserve">Artículo 12. </w:t>
      </w:r>
      <w:r w:rsidRPr="00FF4C25">
        <w:rPr>
          <w:rFonts w:ascii="Palatino Linotype" w:hAnsi="Palatino Linotype" w:cs="Arial"/>
          <w:b/>
          <w:i/>
          <w:sz w:val="24"/>
          <w:szCs w:val="24"/>
        </w:rPr>
        <w:t>Quienes</w:t>
      </w:r>
      <w:r w:rsidRPr="00FF4C25">
        <w:rPr>
          <w:rFonts w:ascii="Palatino Linotype" w:hAnsi="Palatino Linotype" w:cs="Arial"/>
          <w:i/>
          <w:sz w:val="24"/>
          <w:szCs w:val="24"/>
        </w:rPr>
        <w:t xml:space="preserve"> generen, recopilen, </w:t>
      </w:r>
      <w:r w:rsidRPr="00FF4C25">
        <w:rPr>
          <w:rFonts w:ascii="Palatino Linotype" w:hAnsi="Palatino Linotype" w:cs="Arial"/>
          <w:b/>
          <w:i/>
          <w:sz w:val="24"/>
          <w:szCs w:val="24"/>
        </w:rPr>
        <w:t>administren, manejen, procesen</w:t>
      </w:r>
      <w:r w:rsidRPr="00FF4C25">
        <w:rPr>
          <w:rFonts w:ascii="Palatino Linotype" w:hAnsi="Palatino Linotype" w:cs="Arial"/>
          <w:i/>
          <w:sz w:val="24"/>
          <w:szCs w:val="24"/>
        </w:rPr>
        <w:t xml:space="preserve">, archiven o conserven </w:t>
      </w:r>
      <w:r w:rsidRPr="00FF4C25">
        <w:rPr>
          <w:rFonts w:ascii="Palatino Linotype" w:hAnsi="Palatino Linotype" w:cs="Arial"/>
          <w:b/>
          <w:i/>
          <w:sz w:val="24"/>
          <w:szCs w:val="24"/>
        </w:rPr>
        <w:t>información pública serán responsables de la misma en los términos de las disposiciones jurídicas aplicables</w:t>
      </w:r>
      <w:r w:rsidRPr="00FF4C25">
        <w:rPr>
          <w:rFonts w:ascii="Palatino Linotype" w:hAnsi="Palatino Linotype" w:cs="Arial"/>
          <w:i/>
          <w:sz w:val="24"/>
          <w:szCs w:val="24"/>
        </w:rPr>
        <w:t xml:space="preserve">. </w:t>
      </w:r>
    </w:p>
    <w:p w:rsidR="00FF4C25" w:rsidRPr="00FF4C25" w:rsidRDefault="00FF4C25" w:rsidP="00FF4C25">
      <w:pPr>
        <w:spacing w:before="120" w:after="120" w:line="240" w:lineRule="auto"/>
        <w:ind w:left="567" w:right="567"/>
        <w:jc w:val="both"/>
        <w:rPr>
          <w:rFonts w:ascii="Palatino Linotype" w:hAnsi="Palatino Linotype" w:cs="Arial"/>
          <w:i/>
          <w:sz w:val="24"/>
          <w:szCs w:val="24"/>
        </w:rPr>
      </w:pPr>
      <w:r w:rsidRPr="00FF4C25">
        <w:rPr>
          <w:rFonts w:ascii="Palatino Linotype" w:hAnsi="Palatino Linotype" w:cs="Arial"/>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F4C25" w:rsidRPr="00FF4C25" w:rsidRDefault="00FF4C25" w:rsidP="00FF4C25">
      <w:pPr>
        <w:spacing w:before="120" w:after="120" w:line="240" w:lineRule="auto"/>
        <w:ind w:left="567" w:right="567"/>
        <w:jc w:val="both"/>
        <w:rPr>
          <w:rFonts w:ascii="Palatino Linotype" w:hAnsi="Palatino Linotype" w:cs="Arial"/>
          <w:i/>
          <w:sz w:val="24"/>
          <w:szCs w:val="24"/>
        </w:rPr>
      </w:pPr>
      <w:r w:rsidRPr="00FF4C25">
        <w:rPr>
          <w:rFonts w:ascii="Palatino Linotype" w:hAnsi="Palatino Linotype" w:cs="Arial"/>
          <w:i/>
          <w:sz w:val="24"/>
          <w:szCs w:val="24"/>
        </w:rPr>
        <w:t>…</w:t>
      </w:r>
    </w:p>
    <w:p w:rsidR="00FF4C25" w:rsidRPr="00FF4C25" w:rsidRDefault="00FF4C25" w:rsidP="00FF4C25">
      <w:pPr>
        <w:spacing w:before="120" w:after="120" w:line="240" w:lineRule="auto"/>
        <w:ind w:left="567" w:right="567"/>
        <w:jc w:val="both"/>
        <w:rPr>
          <w:rFonts w:ascii="Palatino Linotype" w:hAnsi="Palatino Linotype" w:cs="Arial"/>
          <w:b/>
          <w:i/>
          <w:sz w:val="24"/>
          <w:szCs w:val="24"/>
        </w:rPr>
      </w:pPr>
      <w:r w:rsidRPr="00FF4C25">
        <w:rPr>
          <w:rFonts w:ascii="Palatino Linotype" w:hAnsi="Palatino Linotype" w:cs="Arial"/>
          <w:b/>
          <w:i/>
          <w:sz w:val="24"/>
          <w:szCs w:val="24"/>
        </w:rPr>
        <w:t>Artículo 18. Los sujetos obligados deberán documentar todo acto que derive del ejercicio de sus facultades, competencias o funciones, considerando desde su origen la eventual publicidad y reutilización de la información que generen.</w:t>
      </w:r>
    </w:p>
    <w:p w:rsidR="003272F9" w:rsidRDefault="00FF4C25" w:rsidP="004E176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Bajo ese tenor, </w:t>
      </w:r>
      <w:r w:rsidR="003272F9">
        <w:rPr>
          <w:rFonts w:ascii="Palatino Linotype" w:hAnsi="Palatino Linotype" w:cs="Arial"/>
          <w:sz w:val="24"/>
          <w:szCs w:val="24"/>
        </w:rPr>
        <w:t xml:space="preserve">toda vez que existe una manifestación expresa por parte del </w:t>
      </w:r>
      <w:r w:rsidR="003272F9" w:rsidRPr="003272F9">
        <w:rPr>
          <w:rFonts w:ascii="Palatino Linotype" w:hAnsi="Palatino Linotype" w:cs="Arial"/>
          <w:b/>
          <w:sz w:val="24"/>
          <w:szCs w:val="24"/>
        </w:rPr>
        <w:t>Sujeto Obligado</w:t>
      </w:r>
      <w:r w:rsidR="003272F9">
        <w:rPr>
          <w:rFonts w:ascii="Palatino Linotype" w:hAnsi="Palatino Linotype" w:cs="Arial"/>
          <w:sz w:val="24"/>
          <w:szCs w:val="24"/>
        </w:rPr>
        <w:t xml:space="preserve"> en la que acepta su participación en la entrega de huertos familiares y  tinacos, resulta procedente ordenar al </w:t>
      </w:r>
      <w:r w:rsidR="003272F9" w:rsidRPr="00FF4C25">
        <w:rPr>
          <w:rFonts w:ascii="Palatino Linotype" w:hAnsi="Palatino Linotype" w:cs="Arial"/>
          <w:b/>
          <w:sz w:val="24"/>
          <w:szCs w:val="24"/>
        </w:rPr>
        <w:t>Sujeto Obligado</w:t>
      </w:r>
      <w:r w:rsidR="003272F9">
        <w:rPr>
          <w:rFonts w:ascii="Palatino Linotype" w:hAnsi="Palatino Linotype" w:cs="Arial"/>
          <w:sz w:val="24"/>
          <w:szCs w:val="24"/>
        </w:rPr>
        <w:t xml:space="preserve"> realizar una búsqueda exhaustiva y razonable y en caso de encontrar en sus archivos los padrones de beneficiarios </w:t>
      </w:r>
      <w:r w:rsidR="00827AF2">
        <w:rPr>
          <w:rFonts w:ascii="Palatino Linotype" w:hAnsi="Palatino Linotype" w:cs="Arial"/>
          <w:sz w:val="24"/>
          <w:szCs w:val="24"/>
        </w:rPr>
        <w:t xml:space="preserve">de </w:t>
      </w:r>
      <w:r w:rsidR="003272F9">
        <w:rPr>
          <w:rFonts w:ascii="Palatino Linotype" w:hAnsi="Palatino Linotype" w:cs="Arial"/>
          <w:sz w:val="24"/>
          <w:szCs w:val="24"/>
        </w:rPr>
        <w:t>mérito</w:t>
      </w:r>
      <w:r w:rsidR="005B39EE">
        <w:rPr>
          <w:rFonts w:ascii="Palatino Linotype" w:hAnsi="Palatino Linotype" w:cs="Arial"/>
          <w:sz w:val="24"/>
          <w:szCs w:val="24"/>
        </w:rPr>
        <w:t xml:space="preserve"> y las evidencias fotográficas</w:t>
      </w:r>
      <w:r w:rsidR="003272F9">
        <w:rPr>
          <w:rFonts w:ascii="Palatino Linotype" w:hAnsi="Palatino Linotype" w:cs="Arial"/>
          <w:sz w:val="24"/>
          <w:szCs w:val="24"/>
        </w:rPr>
        <w:t xml:space="preserve">, se deberán </w:t>
      </w:r>
      <w:r>
        <w:rPr>
          <w:rFonts w:ascii="Palatino Linotype" w:hAnsi="Palatino Linotype" w:cs="Arial"/>
          <w:sz w:val="24"/>
          <w:szCs w:val="24"/>
        </w:rPr>
        <w:t xml:space="preserve">poner a disposición de la </w:t>
      </w:r>
      <w:r w:rsidRPr="00FF4C25">
        <w:rPr>
          <w:rFonts w:ascii="Palatino Linotype" w:hAnsi="Palatino Linotype" w:cs="Arial"/>
          <w:b/>
          <w:sz w:val="24"/>
          <w:szCs w:val="24"/>
        </w:rPr>
        <w:t>Recurrente</w:t>
      </w:r>
      <w:r>
        <w:rPr>
          <w:rFonts w:ascii="Palatino Linotype" w:hAnsi="Palatino Linotype" w:cs="Arial"/>
          <w:sz w:val="24"/>
          <w:szCs w:val="24"/>
        </w:rPr>
        <w:t xml:space="preserve"> en versión pública, cuidando en los términos antes indicados no vulnerar datos </w:t>
      </w:r>
      <w:r w:rsidR="003272F9">
        <w:rPr>
          <w:rFonts w:ascii="Palatino Linotype" w:hAnsi="Palatino Linotype" w:cs="Arial"/>
          <w:sz w:val="24"/>
          <w:szCs w:val="24"/>
        </w:rPr>
        <w:t xml:space="preserve">personales </w:t>
      </w:r>
      <w:r>
        <w:rPr>
          <w:rFonts w:ascii="Palatino Linotype" w:hAnsi="Palatino Linotype" w:cs="Arial"/>
          <w:sz w:val="24"/>
          <w:szCs w:val="24"/>
        </w:rPr>
        <w:t>sensibles</w:t>
      </w:r>
      <w:r w:rsidR="005B39EE">
        <w:rPr>
          <w:rFonts w:ascii="Palatino Linotype" w:hAnsi="Palatino Linotype" w:cs="Arial"/>
          <w:sz w:val="24"/>
          <w:szCs w:val="24"/>
        </w:rPr>
        <w:t xml:space="preserve"> y p</w:t>
      </w:r>
      <w:r w:rsidR="00BA5DCB">
        <w:rPr>
          <w:rFonts w:ascii="Palatino Linotype" w:hAnsi="Palatino Linotype" w:cs="Arial"/>
          <w:sz w:val="24"/>
          <w:szCs w:val="24"/>
        </w:rPr>
        <w:t xml:space="preserve">ara el caso de </w:t>
      </w:r>
      <w:r w:rsidR="005B39EE">
        <w:rPr>
          <w:rFonts w:ascii="Palatino Linotype" w:hAnsi="Palatino Linotype" w:cs="Arial"/>
          <w:sz w:val="24"/>
          <w:szCs w:val="24"/>
        </w:rPr>
        <w:t xml:space="preserve">las </w:t>
      </w:r>
      <w:r w:rsidR="00BA5DCB">
        <w:rPr>
          <w:rFonts w:ascii="Palatino Linotype" w:hAnsi="Palatino Linotype" w:cs="Arial"/>
          <w:sz w:val="24"/>
          <w:szCs w:val="24"/>
        </w:rPr>
        <w:t xml:space="preserve">evidencias fotográficas, éstas deberán ser analizadas con el objetivo </w:t>
      </w:r>
      <w:r w:rsidR="005B39EE">
        <w:rPr>
          <w:rFonts w:ascii="Palatino Linotype" w:hAnsi="Palatino Linotype" w:cs="Arial"/>
          <w:sz w:val="24"/>
          <w:szCs w:val="24"/>
        </w:rPr>
        <w:t>testar</w:t>
      </w:r>
      <w:r w:rsidR="000215CC">
        <w:rPr>
          <w:rFonts w:ascii="Palatino Linotype" w:hAnsi="Palatino Linotype" w:cs="Arial"/>
          <w:sz w:val="24"/>
          <w:szCs w:val="24"/>
        </w:rPr>
        <w:t xml:space="preserve">, suprimir o difuminar </w:t>
      </w:r>
      <w:r w:rsidR="005B39EE">
        <w:rPr>
          <w:rFonts w:ascii="Palatino Linotype" w:hAnsi="Palatino Linotype" w:cs="Arial"/>
          <w:sz w:val="24"/>
          <w:szCs w:val="24"/>
        </w:rPr>
        <w:t xml:space="preserve">los rostros </w:t>
      </w:r>
      <w:r w:rsidR="000215CC">
        <w:rPr>
          <w:rFonts w:ascii="Palatino Linotype" w:hAnsi="Palatino Linotype" w:cs="Arial"/>
          <w:sz w:val="24"/>
          <w:szCs w:val="24"/>
        </w:rPr>
        <w:t xml:space="preserve">de modo tal que no haga identificables a las personas que ahí aparezcan </w:t>
      </w:r>
      <w:r w:rsidR="005B39EE">
        <w:rPr>
          <w:rFonts w:ascii="Palatino Linotype" w:hAnsi="Palatino Linotype" w:cs="Arial"/>
          <w:sz w:val="24"/>
          <w:szCs w:val="24"/>
        </w:rPr>
        <w:t xml:space="preserve">y así </w:t>
      </w:r>
      <w:r w:rsidR="00BA5DCB">
        <w:rPr>
          <w:rFonts w:ascii="Palatino Linotype" w:hAnsi="Palatino Linotype" w:cs="Arial"/>
          <w:sz w:val="24"/>
          <w:szCs w:val="24"/>
        </w:rPr>
        <w:t>atende</w:t>
      </w:r>
      <w:r w:rsidR="000215CC">
        <w:rPr>
          <w:rFonts w:ascii="Palatino Linotype" w:hAnsi="Palatino Linotype" w:cs="Arial"/>
          <w:sz w:val="24"/>
          <w:szCs w:val="24"/>
        </w:rPr>
        <w:t>r</w:t>
      </w:r>
      <w:r w:rsidR="00BA5DCB">
        <w:rPr>
          <w:rFonts w:ascii="Palatino Linotype" w:hAnsi="Palatino Linotype" w:cs="Arial"/>
          <w:sz w:val="24"/>
          <w:szCs w:val="24"/>
        </w:rPr>
        <w:t xml:space="preserve"> a la protección de datos </w:t>
      </w:r>
      <w:r w:rsidR="000215CC">
        <w:rPr>
          <w:rFonts w:ascii="Palatino Linotype" w:hAnsi="Palatino Linotype" w:cs="Arial"/>
          <w:sz w:val="24"/>
          <w:szCs w:val="24"/>
        </w:rPr>
        <w:t>personales</w:t>
      </w:r>
      <w:r w:rsidR="00BA5DCB">
        <w:rPr>
          <w:rFonts w:ascii="Palatino Linotype" w:hAnsi="Palatino Linotype" w:cs="Arial"/>
          <w:sz w:val="24"/>
          <w:szCs w:val="24"/>
        </w:rPr>
        <w:t xml:space="preserve">. </w:t>
      </w:r>
    </w:p>
    <w:p w:rsidR="009B0245" w:rsidRDefault="003272F9" w:rsidP="003272F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Respecto a estos puntos atendidos, de no ser localizada la información, el </w:t>
      </w:r>
      <w:r w:rsidRPr="003272F9">
        <w:rPr>
          <w:rFonts w:ascii="Palatino Linotype" w:hAnsi="Palatino Linotype" w:cs="Arial"/>
          <w:b/>
          <w:sz w:val="24"/>
          <w:szCs w:val="24"/>
        </w:rPr>
        <w:t>Sujeto Obligado</w:t>
      </w:r>
      <w:r>
        <w:rPr>
          <w:rFonts w:ascii="Palatino Linotype" w:hAnsi="Palatino Linotype" w:cs="Arial"/>
          <w:sz w:val="24"/>
          <w:szCs w:val="24"/>
        </w:rPr>
        <w:t xml:space="preserve"> deberá emitir en términos de</w:t>
      </w:r>
      <w:r w:rsidRPr="003272F9">
        <w:rPr>
          <w:rFonts w:ascii="Palatino Linotype" w:hAnsi="Palatino Linotype" w:cs="Arial"/>
          <w:sz w:val="24"/>
          <w:szCs w:val="24"/>
        </w:rPr>
        <w:t xml:space="preserve"> la fracción II del artículo 49 de</w:t>
      </w:r>
      <w:r>
        <w:rPr>
          <w:rFonts w:ascii="Palatino Linotype" w:hAnsi="Palatino Linotype" w:cs="Arial"/>
          <w:sz w:val="24"/>
          <w:szCs w:val="24"/>
        </w:rPr>
        <w:t xml:space="preserve"> </w:t>
      </w:r>
      <w:r w:rsidRPr="003272F9">
        <w:rPr>
          <w:rFonts w:ascii="Palatino Linotype" w:hAnsi="Palatino Linotype" w:cs="Arial"/>
          <w:sz w:val="24"/>
          <w:szCs w:val="24"/>
        </w:rPr>
        <w:t>l</w:t>
      </w:r>
      <w:r>
        <w:rPr>
          <w:rFonts w:ascii="Palatino Linotype" w:hAnsi="Palatino Linotype" w:cs="Arial"/>
          <w:sz w:val="24"/>
          <w:szCs w:val="24"/>
        </w:rPr>
        <w:t>a Ley de Transparencia local</w:t>
      </w:r>
      <w:r w:rsidRPr="003272F9">
        <w:rPr>
          <w:rFonts w:ascii="Palatino Linotype" w:hAnsi="Palatino Linotype" w:cs="Arial"/>
          <w:sz w:val="24"/>
          <w:szCs w:val="24"/>
        </w:rPr>
        <w:t>, el respectivo acuerdo en el que se confirme la incompetencia aludida.</w:t>
      </w:r>
    </w:p>
    <w:p w:rsidR="003272F9" w:rsidRDefault="009B0245" w:rsidP="003272F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Para el caso de incompetencia por parte del </w:t>
      </w:r>
      <w:r w:rsidRPr="009B0245">
        <w:rPr>
          <w:rFonts w:ascii="Palatino Linotype" w:hAnsi="Palatino Linotype" w:cs="Arial"/>
          <w:b/>
          <w:sz w:val="24"/>
          <w:szCs w:val="24"/>
        </w:rPr>
        <w:t>Sujeto Obligado</w:t>
      </w:r>
      <w:r>
        <w:rPr>
          <w:rFonts w:ascii="Palatino Linotype" w:hAnsi="Palatino Linotype" w:cs="Arial"/>
          <w:sz w:val="24"/>
          <w:szCs w:val="24"/>
        </w:rPr>
        <w:t xml:space="preserve">, se determina dejar a salvo los derechos de la </w:t>
      </w:r>
      <w:r w:rsidRPr="004E0A6C">
        <w:rPr>
          <w:rFonts w:ascii="Palatino Linotype" w:hAnsi="Palatino Linotype" w:cs="Arial"/>
          <w:b/>
          <w:sz w:val="24"/>
          <w:szCs w:val="24"/>
        </w:rPr>
        <w:t>Recurrente</w:t>
      </w:r>
      <w:r>
        <w:rPr>
          <w:rFonts w:ascii="Palatino Linotype" w:hAnsi="Palatino Linotype" w:cs="Arial"/>
          <w:sz w:val="24"/>
          <w:szCs w:val="24"/>
        </w:rPr>
        <w:t xml:space="preserve"> para ejercerlos a través de la instituciones competentes.</w:t>
      </w:r>
      <w:r w:rsidR="003272F9">
        <w:rPr>
          <w:rFonts w:ascii="Palatino Linotype" w:hAnsi="Palatino Linotype" w:cs="Arial"/>
          <w:sz w:val="24"/>
          <w:szCs w:val="24"/>
        </w:rPr>
        <w:t xml:space="preserve"> </w:t>
      </w:r>
    </w:p>
    <w:p w:rsidR="005C4037" w:rsidRPr="005C4037" w:rsidRDefault="00982743" w:rsidP="005C4037">
      <w:pPr>
        <w:spacing w:before="240" w:after="240" w:line="360" w:lineRule="auto"/>
        <w:jc w:val="both"/>
        <w:rPr>
          <w:rFonts w:ascii="Palatino Linotype" w:hAnsi="Palatino Linotype"/>
          <w:sz w:val="24"/>
          <w:szCs w:val="24"/>
        </w:rPr>
      </w:pPr>
      <w:r>
        <w:rPr>
          <w:rFonts w:ascii="Palatino Linotype" w:hAnsi="Palatino Linotype" w:cs="Arial"/>
          <w:sz w:val="24"/>
          <w:szCs w:val="24"/>
        </w:rPr>
        <w:t>R</w:t>
      </w:r>
      <w:r w:rsidR="009B0245">
        <w:rPr>
          <w:rFonts w:ascii="Palatino Linotype" w:hAnsi="Palatino Linotype" w:cs="Arial"/>
          <w:sz w:val="24"/>
          <w:szCs w:val="24"/>
        </w:rPr>
        <w:t xml:space="preserve">especto al punto 4 solicitado, el servidor público habilitado del </w:t>
      </w:r>
      <w:r w:rsidR="009B0245" w:rsidRPr="00982743">
        <w:rPr>
          <w:rFonts w:ascii="Palatino Linotype" w:hAnsi="Palatino Linotype" w:cs="Arial"/>
          <w:b/>
          <w:sz w:val="24"/>
          <w:szCs w:val="24"/>
        </w:rPr>
        <w:t>Sujeto Obligado</w:t>
      </w:r>
      <w:r w:rsidR="009B0245">
        <w:rPr>
          <w:rFonts w:ascii="Palatino Linotype" w:hAnsi="Palatino Linotype" w:cs="Arial"/>
          <w:sz w:val="24"/>
          <w:szCs w:val="24"/>
        </w:rPr>
        <w:t xml:space="preserve"> manifestó que durante la presente administración no se han otorgados apoyos relacionados con invernaderos. Al respecto, tomando en consideración que hubo u</w:t>
      </w:r>
      <w:r w:rsidR="00B1482C">
        <w:rPr>
          <w:rFonts w:ascii="Palatino Linotype" w:hAnsi="Palatino Linotype" w:cs="Arial"/>
          <w:sz w:val="24"/>
          <w:szCs w:val="24"/>
        </w:rPr>
        <w:t>n</w:t>
      </w:r>
      <w:r w:rsidR="009B0245">
        <w:rPr>
          <w:rFonts w:ascii="Palatino Linotype" w:hAnsi="Palatino Linotype" w:cs="Arial"/>
          <w:sz w:val="24"/>
          <w:szCs w:val="24"/>
        </w:rPr>
        <w:t xml:space="preserve"> pronunciamiento de la instancia competente para atender la información solicitada, </w:t>
      </w:r>
      <w:r w:rsidR="005C4037" w:rsidRPr="005C4037">
        <w:rPr>
          <w:rFonts w:ascii="Palatino Linotype" w:hAnsi="Palatino Linotype" w:cs="Arial"/>
          <w:sz w:val="24"/>
        </w:rPr>
        <w:t xml:space="preserve">se aclara que este Instituto no se encuentra facultado para dudar sobre la veracidad de lo vertido por un </w:t>
      </w:r>
      <w:r w:rsidR="005C4037" w:rsidRPr="005C4037">
        <w:rPr>
          <w:rFonts w:ascii="Palatino Linotype" w:hAnsi="Palatino Linotype" w:cs="Arial"/>
          <w:b/>
          <w:sz w:val="24"/>
        </w:rPr>
        <w:t>Sujeto Obligado</w:t>
      </w:r>
      <w:r w:rsidR="005C4037" w:rsidRPr="005C4037">
        <w:rPr>
          <w:rFonts w:ascii="Palatino Linotype" w:hAnsi="Palatino Linotype" w:cs="Arial"/>
          <w:sz w:val="24"/>
        </w:rPr>
        <w:t xml:space="preserve">, </w:t>
      </w:r>
      <w:r w:rsidR="005C4037" w:rsidRPr="005C4037">
        <w:rPr>
          <w:rFonts w:ascii="Palatino Linotype" w:hAnsi="Palatino Linotype" w:cs="Arial"/>
          <w:bCs/>
          <w:sz w:val="24"/>
          <w:szCs w:val="24"/>
        </w:rPr>
        <w:t xml:space="preserve">pues no existe precepto legal alguno en la Ley de la materia que lo faculte para que en vía </w:t>
      </w:r>
      <w:r w:rsidR="005C4037" w:rsidRPr="005C4037">
        <w:rPr>
          <w:rFonts w:ascii="Palatino Linotype" w:hAnsi="Palatino Linotype" w:cs="Arial"/>
          <w:bCs/>
          <w:i/>
          <w:sz w:val="24"/>
          <w:szCs w:val="24"/>
        </w:rPr>
        <w:t xml:space="preserve">recurso de revisión </w:t>
      </w:r>
      <w:r w:rsidR="005C4037" w:rsidRPr="005C4037">
        <w:rPr>
          <w:rFonts w:ascii="Palatino Linotype" w:hAnsi="Palatino Linotype" w:cs="Arial"/>
          <w:bCs/>
          <w:sz w:val="24"/>
          <w:szCs w:val="24"/>
        </w:rPr>
        <w:t>pueda pronunciarse al respecto</w:t>
      </w:r>
      <w:r w:rsidR="005C4037">
        <w:rPr>
          <w:rFonts w:ascii="Palatino Linotype" w:hAnsi="Palatino Linotype" w:cs="Arial"/>
          <w:sz w:val="24"/>
        </w:rPr>
        <w:t>.</w:t>
      </w:r>
    </w:p>
    <w:p w:rsidR="005C4037" w:rsidRPr="005C4037" w:rsidRDefault="005C4037" w:rsidP="005C4037">
      <w:pPr>
        <w:spacing w:before="240" w:after="240" w:line="360" w:lineRule="auto"/>
        <w:jc w:val="both"/>
        <w:rPr>
          <w:rFonts w:ascii="Palatino Linotype" w:hAnsi="Palatino Linotype" w:cs="Arial"/>
          <w:bCs/>
          <w:sz w:val="24"/>
          <w:szCs w:val="24"/>
        </w:rPr>
      </w:pPr>
      <w:r w:rsidRPr="005C4037">
        <w:rPr>
          <w:rFonts w:ascii="Palatino Linotype" w:hAnsi="Palatino Linotype" w:cs="Arial"/>
          <w:bCs/>
          <w:sz w:val="24"/>
          <w:szCs w:val="24"/>
        </w:rPr>
        <w:t>Sirve de apoyo a lo anterior, por analogía, el criterio 31-10 emitido por el entonces Instituto Federal de Acceso a la Información que a la letra dice:</w:t>
      </w:r>
    </w:p>
    <w:p w:rsidR="009B0245" w:rsidRDefault="005C4037" w:rsidP="005C4037">
      <w:pPr>
        <w:spacing w:before="120" w:after="120" w:line="240" w:lineRule="auto"/>
        <w:ind w:left="567" w:right="567"/>
        <w:jc w:val="both"/>
        <w:rPr>
          <w:rFonts w:ascii="Palatino Linotype" w:hAnsi="Palatino Linotype" w:cs="Arial"/>
          <w:bCs/>
          <w:i/>
          <w:sz w:val="24"/>
          <w:szCs w:val="24"/>
        </w:rPr>
      </w:pPr>
      <w:r w:rsidRPr="005C4037">
        <w:rPr>
          <w:rFonts w:ascii="Palatino Linotype" w:hAnsi="Palatino Linotype" w:cs="Arial"/>
          <w:bCs/>
          <w:i/>
          <w:sz w:val="24"/>
          <w:szCs w:val="24"/>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C4037" w:rsidRDefault="00982743" w:rsidP="00982743">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lastRenderedPageBreak/>
        <w:t xml:space="preserve">Por último, respecto a las razones o motivos de inconformidad vertidos por la </w:t>
      </w:r>
      <w:r w:rsidRPr="00B1482C">
        <w:rPr>
          <w:rFonts w:ascii="Palatino Linotype" w:hAnsi="Palatino Linotype" w:cs="Arial"/>
          <w:b/>
          <w:bCs/>
          <w:sz w:val="24"/>
          <w:szCs w:val="24"/>
        </w:rPr>
        <w:t>Recurrente</w:t>
      </w:r>
      <w:r>
        <w:rPr>
          <w:rFonts w:ascii="Palatino Linotype" w:hAnsi="Palatino Linotype" w:cs="Arial"/>
          <w:bCs/>
          <w:sz w:val="24"/>
          <w:szCs w:val="24"/>
        </w:rPr>
        <w:t xml:space="preserve">, se tiene que ésta argumenta que la Dirección de Desarrollo </w:t>
      </w:r>
      <w:r w:rsidR="00BA1787">
        <w:rPr>
          <w:rFonts w:ascii="Palatino Linotype" w:hAnsi="Palatino Linotype" w:cs="Arial"/>
          <w:bCs/>
          <w:sz w:val="24"/>
          <w:szCs w:val="24"/>
        </w:rPr>
        <w:t>S</w:t>
      </w:r>
      <w:r>
        <w:rPr>
          <w:rFonts w:ascii="Palatino Linotype" w:hAnsi="Palatino Linotype" w:cs="Arial"/>
          <w:bCs/>
          <w:sz w:val="24"/>
          <w:szCs w:val="24"/>
        </w:rPr>
        <w:t xml:space="preserve">ocial </w:t>
      </w:r>
      <w:r w:rsidR="00B1482C">
        <w:rPr>
          <w:rFonts w:ascii="Palatino Linotype" w:hAnsi="Palatino Linotype" w:cs="Arial"/>
          <w:bCs/>
          <w:sz w:val="24"/>
          <w:szCs w:val="24"/>
        </w:rPr>
        <w:t xml:space="preserve">del </w:t>
      </w:r>
      <w:r w:rsidR="00B1482C" w:rsidRPr="00B1482C">
        <w:rPr>
          <w:rFonts w:ascii="Palatino Linotype" w:hAnsi="Palatino Linotype" w:cs="Arial"/>
          <w:b/>
          <w:bCs/>
          <w:sz w:val="24"/>
          <w:szCs w:val="24"/>
        </w:rPr>
        <w:t>Sujeto Obligado</w:t>
      </w:r>
      <w:r w:rsidR="00B1482C">
        <w:rPr>
          <w:rFonts w:ascii="Palatino Linotype" w:hAnsi="Palatino Linotype" w:cs="Arial"/>
          <w:bCs/>
          <w:sz w:val="24"/>
          <w:szCs w:val="24"/>
        </w:rPr>
        <w:t xml:space="preserve"> </w:t>
      </w:r>
      <w:r w:rsidR="00BA1787">
        <w:rPr>
          <w:rFonts w:ascii="Palatino Linotype" w:hAnsi="Palatino Linotype" w:cs="Arial"/>
          <w:bCs/>
          <w:sz w:val="24"/>
          <w:szCs w:val="24"/>
        </w:rPr>
        <w:t xml:space="preserve">busca la gente que va a recibir los beneficios de los programas sociales y que toman evidencia fotográficas de las entregas, mismas que son publicadas en la página de internet del </w:t>
      </w:r>
      <w:r w:rsidR="00BA1787" w:rsidRPr="00B1482C">
        <w:rPr>
          <w:rFonts w:ascii="Palatino Linotype" w:hAnsi="Palatino Linotype" w:cs="Arial"/>
          <w:b/>
          <w:bCs/>
          <w:sz w:val="24"/>
          <w:szCs w:val="24"/>
        </w:rPr>
        <w:t>Sujeto Obligado</w:t>
      </w:r>
      <w:r w:rsidR="00BA1787">
        <w:rPr>
          <w:rFonts w:ascii="Palatino Linotype" w:hAnsi="Palatino Linotype" w:cs="Arial"/>
          <w:bCs/>
          <w:sz w:val="24"/>
          <w:szCs w:val="24"/>
        </w:rPr>
        <w:t xml:space="preserve">; al respecto, en el informe justificado del </w:t>
      </w:r>
      <w:r w:rsidR="00BA1787" w:rsidRPr="00B1482C">
        <w:rPr>
          <w:rFonts w:ascii="Palatino Linotype" w:hAnsi="Palatino Linotype" w:cs="Arial"/>
          <w:b/>
          <w:bCs/>
          <w:sz w:val="24"/>
          <w:szCs w:val="24"/>
        </w:rPr>
        <w:t>Sujeto Obligado</w:t>
      </w:r>
      <w:r w:rsidR="00BA1787">
        <w:rPr>
          <w:rFonts w:ascii="Palatino Linotype" w:hAnsi="Palatino Linotype" w:cs="Arial"/>
          <w:bCs/>
          <w:sz w:val="24"/>
          <w:szCs w:val="24"/>
        </w:rPr>
        <w:t xml:space="preserve"> se puede apreciar lo siguiente:</w:t>
      </w:r>
    </w:p>
    <w:p w:rsidR="00BA1787" w:rsidRPr="00982743" w:rsidRDefault="00BA1787" w:rsidP="00982743">
      <w:pPr>
        <w:spacing w:before="240" w:after="240" w:line="360" w:lineRule="auto"/>
        <w:jc w:val="both"/>
        <w:rPr>
          <w:rFonts w:ascii="Palatino Linotype" w:hAnsi="Palatino Linotype" w:cs="Arial"/>
          <w:bCs/>
          <w:sz w:val="24"/>
          <w:szCs w:val="24"/>
        </w:rPr>
      </w:pPr>
      <w:r>
        <w:rPr>
          <w:noProof/>
          <w:lang w:eastAsia="es-MX"/>
        </w:rPr>
        <w:drawing>
          <wp:inline distT="0" distB="0" distL="0" distR="0" wp14:anchorId="214DF157" wp14:editId="14B097A3">
            <wp:extent cx="5413765" cy="550230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75" t="7902" r="29356" b="4198"/>
                    <a:stretch/>
                  </pic:blipFill>
                  <pic:spPr bwMode="auto">
                    <a:xfrm>
                      <a:off x="0" y="0"/>
                      <a:ext cx="5443031" cy="5532047"/>
                    </a:xfrm>
                    <a:prstGeom prst="rect">
                      <a:avLst/>
                    </a:prstGeom>
                    <a:ln>
                      <a:noFill/>
                    </a:ln>
                    <a:extLst>
                      <a:ext uri="{53640926-AAD7-44D8-BBD7-CCE9431645EC}">
                        <a14:shadowObscured xmlns:a14="http://schemas.microsoft.com/office/drawing/2010/main"/>
                      </a:ext>
                    </a:extLst>
                  </pic:spPr>
                </pic:pic>
              </a:graphicData>
            </a:graphic>
          </wp:inline>
        </w:drawing>
      </w:r>
    </w:p>
    <w:p w:rsidR="005C4037" w:rsidRDefault="00BA1787" w:rsidP="00FA166A">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lastRenderedPageBreak/>
        <w:t xml:space="preserve">Como se puede apreciar, el </w:t>
      </w:r>
      <w:r w:rsidRPr="00FA166A">
        <w:rPr>
          <w:rFonts w:ascii="Palatino Linotype" w:hAnsi="Palatino Linotype" w:cs="Arial"/>
          <w:b/>
          <w:bCs/>
          <w:sz w:val="24"/>
          <w:szCs w:val="24"/>
        </w:rPr>
        <w:t>Sujeto Obligado</w:t>
      </w:r>
      <w:r>
        <w:rPr>
          <w:rFonts w:ascii="Palatino Linotype" w:hAnsi="Palatino Linotype" w:cs="Arial"/>
          <w:bCs/>
          <w:sz w:val="24"/>
          <w:szCs w:val="24"/>
        </w:rPr>
        <w:t xml:space="preserve"> confirma su respuesta inicial, aclarando nuevamente que no posee los padrones de beneficiarios ya que solo </w:t>
      </w:r>
      <w:r w:rsidR="00FA166A">
        <w:rPr>
          <w:rFonts w:ascii="Palatino Linotype" w:hAnsi="Palatino Linotype" w:cs="Arial"/>
          <w:bCs/>
          <w:sz w:val="24"/>
          <w:szCs w:val="24"/>
        </w:rPr>
        <w:t xml:space="preserve">funge como gestor en la entrega de los apoyos; además, también aclara que para las entregas de estos programas el presidente municipal acude como invitado y, que en su página de internet no se realizan publicaciones referentes a entrega de apoyos, siendo las redes sociales </w:t>
      </w:r>
      <w:r w:rsidR="00B1482C">
        <w:rPr>
          <w:rFonts w:ascii="Palatino Linotype" w:hAnsi="Palatino Linotype" w:cs="Arial"/>
          <w:bCs/>
          <w:sz w:val="24"/>
          <w:szCs w:val="24"/>
        </w:rPr>
        <w:t xml:space="preserve">el lugar de difusión </w:t>
      </w:r>
      <w:r w:rsidR="00FA166A">
        <w:rPr>
          <w:rFonts w:ascii="Palatino Linotype" w:hAnsi="Palatino Linotype" w:cs="Arial"/>
          <w:bCs/>
          <w:sz w:val="24"/>
          <w:szCs w:val="24"/>
        </w:rPr>
        <w:t>de actividades en dond</w:t>
      </w:r>
      <w:r w:rsidR="00A2257B">
        <w:rPr>
          <w:rFonts w:ascii="Palatino Linotype" w:hAnsi="Palatino Linotype" w:cs="Arial"/>
          <w:bCs/>
          <w:sz w:val="24"/>
          <w:szCs w:val="24"/>
        </w:rPr>
        <w:t>e acude el presidente municipal; por tales motivos y tomando en consideración la carencia de facultades de este Instituto para dudar sobre la veracidad de la información proporcionada por los Sujeto</w:t>
      </w:r>
      <w:r w:rsidR="007B5A73">
        <w:rPr>
          <w:rFonts w:ascii="Palatino Linotype" w:hAnsi="Palatino Linotype" w:cs="Arial"/>
          <w:bCs/>
          <w:sz w:val="24"/>
          <w:szCs w:val="24"/>
        </w:rPr>
        <w:t xml:space="preserve">s </w:t>
      </w:r>
      <w:r w:rsidR="00A2257B">
        <w:rPr>
          <w:rFonts w:ascii="Palatino Linotype" w:hAnsi="Palatino Linotype" w:cs="Arial"/>
          <w:bCs/>
          <w:sz w:val="24"/>
          <w:szCs w:val="24"/>
        </w:rPr>
        <w:t>Obligado</w:t>
      </w:r>
      <w:r w:rsidR="007B5A73">
        <w:rPr>
          <w:rFonts w:ascii="Palatino Linotype" w:hAnsi="Palatino Linotype" w:cs="Arial"/>
          <w:bCs/>
          <w:sz w:val="24"/>
          <w:szCs w:val="24"/>
        </w:rPr>
        <w:t>s</w:t>
      </w:r>
      <w:r w:rsidR="00A2257B">
        <w:rPr>
          <w:rFonts w:ascii="Palatino Linotype" w:hAnsi="Palatino Linotype" w:cs="Arial"/>
          <w:bCs/>
          <w:sz w:val="24"/>
          <w:szCs w:val="24"/>
        </w:rPr>
        <w:t>, resulta infundado el presente motivo de inconformidad.</w:t>
      </w:r>
    </w:p>
    <w:p w:rsidR="005C4037" w:rsidRPr="00E27278" w:rsidRDefault="005C4037" w:rsidP="005C4037">
      <w:pPr>
        <w:spacing w:before="120" w:after="120" w:line="240" w:lineRule="auto"/>
        <w:ind w:left="567" w:right="567"/>
        <w:jc w:val="both"/>
        <w:rPr>
          <w:rFonts w:ascii="Palatino Linotype" w:hAnsi="Palatino Linotype" w:cs="Arial"/>
          <w:sz w:val="24"/>
          <w:szCs w:val="24"/>
        </w:rPr>
      </w:pPr>
    </w:p>
    <w:p w:rsidR="00983041" w:rsidRPr="00C56626" w:rsidRDefault="00983041" w:rsidP="00983041">
      <w:pPr>
        <w:pStyle w:val="Prrafodelista"/>
        <w:numPr>
          <w:ilvl w:val="0"/>
          <w:numId w:val="35"/>
        </w:numPr>
        <w:spacing w:before="240" w:after="240" w:line="360" w:lineRule="auto"/>
        <w:jc w:val="both"/>
        <w:rPr>
          <w:rFonts w:ascii="Palatino Linotype" w:hAnsi="Palatino Linotype" w:cs="Arial"/>
          <w:b/>
          <w:color w:val="000000" w:themeColor="text1"/>
        </w:rPr>
      </w:pPr>
      <w:r w:rsidRPr="00C56626">
        <w:rPr>
          <w:rFonts w:ascii="Palatino Linotype" w:hAnsi="Palatino Linotype" w:cs="Arial"/>
          <w:b/>
          <w:color w:val="000000" w:themeColor="text1"/>
        </w:rPr>
        <w:t>De la Versión Pública</w:t>
      </w:r>
    </w:p>
    <w:p w:rsidR="00983041" w:rsidRPr="00906D6B" w:rsidRDefault="00983041" w:rsidP="00983041">
      <w:pPr>
        <w:spacing w:before="240" w:after="240" w:line="360" w:lineRule="auto"/>
        <w:jc w:val="both"/>
        <w:rPr>
          <w:rFonts w:ascii="Palatino Linotype" w:hAnsi="Palatino Linotype" w:cs="Arial"/>
          <w:sz w:val="24"/>
          <w:szCs w:val="24"/>
        </w:rPr>
      </w:pPr>
      <w:r w:rsidRPr="00906D6B">
        <w:rPr>
          <w:rFonts w:ascii="Palatino Linotype" w:hAnsi="Palatino Linotype" w:cs="Arial"/>
          <w:color w:val="000000" w:themeColor="text1"/>
          <w:sz w:val="24"/>
          <w:szCs w:val="24"/>
        </w:rPr>
        <w:t xml:space="preserve">Así mismo debe destacarse que debido a la naturaleza de </w:t>
      </w:r>
      <w:r w:rsidRPr="00906D6B">
        <w:rPr>
          <w:rFonts w:ascii="Palatino Linotype" w:hAnsi="Palatino Linotype"/>
          <w:color w:val="000000" w:themeColor="text1"/>
          <w:sz w:val="24"/>
          <w:szCs w:val="24"/>
        </w:rPr>
        <w:t xml:space="preserve">la información solicitada, en la misma </w:t>
      </w:r>
      <w:r>
        <w:rPr>
          <w:rFonts w:ascii="Palatino Linotype" w:hAnsi="Palatino Linotype"/>
          <w:color w:val="000000" w:themeColor="text1"/>
          <w:sz w:val="24"/>
          <w:szCs w:val="24"/>
        </w:rPr>
        <w:t xml:space="preserve">pueden </w:t>
      </w:r>
      <w:r w:rsidRPr="00906D6B">
        <w:rPr>
          <w:rFonts w:ascii="Palatino Linotype" w:hAnsi="Palatino Linotype"/>
          <w:color w:val="000000" w:themeColor="text1"/>
          <w:sz w:val="24"/>
          <w:szCs w:val="24"/>
        </w:rPr>
        <w:t>obra</w:t>
      </w:r>
      <w:r>
        <w:rPr>
          <w:rFonts w:ascii="Palatino Linotype" w:hAnsi="Palatino Linotype"/>
          <w:color w:val="000000" w:themeColor="text1"/>
          <w:sz w:val="24"/>
          <w:szCs w:val="24"/>
        </w:rPr>
        <w:t>r</w:t>
      </w:r>
      <w:r w:rsidRPr="00906D6B">
        <w:rPr>
          <w:rFonts w:ascii="Palatino Linotype" w:hAnsi="Palatino Linotype"/>
          <w:color w:val="000000" w:themeColor="text1"/>
          <w:sz w:val="24"/>
          <w:szCs w:val="24"/>
        </w:rPr>
        <w:t xml:space="preserve"> datos susceptibles de protegerse, </w:t>
      </w:r>
      <w:r w:rsidRPr="00906D6B">
        <w:rPr>
          <w:rFonts w:ascii="Palatino Linotype" w:hAnsi="Palatino Linotype" w:cs="Arial"/>
          <w:color w:val="000000" w:themeColor="text1"/>
          <w:sz w:val="24"/>
          <w:szCs w:val="24"/>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983041" w:rsidRPr="00906D6B" w:rsidRDefault="00983041" w:rsidP="00983041">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 xml:space="preserve">Por lo tanto, la entrega de la información deberá ser en versión pública en la que se suprima aquella información relacionada con la vida privada de los particulares y de los servidores públicos, de acuerdo con dispuesto en los artículos 3, fracciones IX, XX, </w:t>
      </w:r>
      <w:r w:rsidRPr="00906D6B">
        <w:rPr>
          <w:rFonts w:ascii="Palatino Linotype" w:hAnsi="Palatino Linotype" w:cs="Arial"/>
          <w:sz w:val="24"/>
          <w:szCs w:val="24"/>
        </w:rPr>
        <w:lastRenderedPageBreak/>
        <w:t>XXI  y XLV; 91, 122, 132, 137 y 143 fracción I, de la Ley de Transparencia y Acceso a la Información Pública del Estado de México y Municipios.</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r w:rsidRPr="00906D6B">
        <w:rPr>
          <w:rFonts w:ascii="Palatino Linotype" w:hAnsi="Palatino Linotype" w:cs="Arial"/>
          <w:b/>
          <w:i/>
          <w:sz w:val="24"/>
          <w:szCs w:val="24"/>
        </w:rPr>
        <w:t>Artículo 3.</w:t>
      </w:r>
      <w:r w:rsidRPr="00906D6B">
        <w:rPr>
          <w:rFonts w:ascii="Palatino Linotype" w:hAnsi="Palatino Linotype" w:cs="Arial"/>
          <w:i/>
          <w:sz w:val="24"/>
          <w:szCs w:val="24"/>
        </w:rPr>
        <w:t xml:space="preserve"> Para los efectos de la presente Ley se entenderá por:</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IX. Datos personales: La información concerniente a una persona, identificada o identificable según lo dispuesto por la Ley de Protección de Datos Personales del Estado de México;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 Información clasificada: Aquella considerada por la presente Ley como reservada o confidencial;</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XLV. Versión pública: Documento en el que se elimine, suprime o borra la información clasificada como reservada o confidencial para permitir su acceso.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b/>
          <w:i/>
          <w:sz w:val="24"/>
          <w:szCs w:val="24"/>
        </w:rPr>
        <w:t>Artículo 91</w:t>
      </w:r>
      <w:r w:rsidRPr="00906D6B">
        <w:rPr>
          <w:rFonts w:ascii="Palatino Linotype" w:hAnsi="Palatino Linotype"/>
          <w:i/>
          <w:sz w:val="24"/>
          <w:szCs w:val="24"/>
        </w:rPr>
        <w:t>. El acceso a la información pública será restringido excepcionalmente, cuando ésta sea clasificada como reservada o confidencial.</w:t>
      </w:r>
    </w:p>
    <w:p w:rsidR="00983041" w:rsidRPr="004C2EE9"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122</w:t>
      </w:r>
      <w:r w:rsidRPr="00906D6B">
        <w:rPr>
          <w:rFonts w:ascii="Palatino Linotype" w:hAnsi="Palatino Linotype" w:cs="Arial"/>
          <w:i/>
          <w:sz w:val="24"/>
          <w:szCs w:val="24"/>
        </w:rPr>
        <w:t xml:space="preserve">. La clasificación es el proceso mediante el cual el sujeto obligado determina que la información en su poder </w:t>
      </w:r>
      <w:proofErr w:type="spellStart"/>
      <w:r w:rsidRPr="00906D6B">
        <w:rPr>
          <w:rFonts w:ascii="Palatino Linotype" w:hAnsi="Palatino Linotype" w:cs="Arial"/>
          <w:i/>
          <w:sz w:val="24"/>
          <w:szCs w:val="24"/>
        </w:rPr>
        <w:t>actualiza</w:t>
      </w:r>
      <w:proofErr w:type="spellEnd"/>
      <w:r w:rsidRPr="00906D6B">
        <w:rPr>
          <w:rFonts w:ascii="Palatino Linotype" w:hAnsi="Palatino Linotype" w:cs="Arial"/>
          <w:i/>
          <w:sz w:val="24"/>
          <w:szCs w:val="24"/>
        </w:rPr>
        <w:t xml:space="preserve"> alguno de los supuestos de reserva o confidencialidad, de conformidad con lo dispuesto en el presente título.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132</w:t>
      </w:r>
      <w:r w:rsidRPr="00906D6B">
        <w:rPr>
          <w:rFonts w:ascii="Palatino Linotype" w:hAnsi="Palatino Linotype" w:cs="Arial"/>
          <w:i/>
          <w:sz w:val="24"/>
          <w:szCs w:val="24"/>
        </w:rPr>
        <w:t>. La clasificación de la información se llevará a cabo en el momento en que:</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II. Se determine mediante resolución de autoridad competente; 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lastRenderedPageBreak/>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137</w:t>
      </w:r>
      <w:r w:rsidRPr="00906D6B">
        <w:rPr>
          <w:rFonts w:ascii="Palatino Linotype" w:hAnsi="Palatino Linotype" w:cs="Arial"/>
          <w:i/>
          <w:sz w:val="24"/>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143</w:t>
      </w:r>
      <w:r w:rsidRPr="00906D6B">
        <w:rPr>
          <w:rFonts w:ascii="Palatino Linotype" w:hAnsi="Palatino Linotype" w:cs="Arial"/>
          <w:i/>
          <w:sz w:val="24"/>
          <w:szCs w:val="24"/>
        </w:rPr>
        <w:t xml:space="preserve">. Para los efectos de esta Ley se considera información confidencial, la clasificada como tal, de manera permanente, por su naturaleza, cuando: </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I.</w:t>
      </w:r>
      <w:r w:rsidRPr="00906D6B">
        <w:rPr>
          <w:rFonts w:ascii="Palatino Linotype" w:hAnsi="Palatino Linotype" w:cs="Arial"/>
          <w:i/>
          <w:sz w:val="24"/>
          <w:szCs w:val="24"/>
        </w:rPr>
        <w:t xml:space="preserve"> Se refiera a la información privada y los datos personales concernientes a una persona física o jurídica colectiva identificada o identificable;</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r>
        <w:rPr>
          <w:rFonts w:ascii="Palatino Linotype" w:hAnsi="Palatino Linotype" w:cs="Arial"/>
          <w:i/>
          <w:sz w:val="24"/>
          <w:szCs w:val="24"/>
        </w:rPr>
        <w:t>”</w:t>
      </w:r>
    </w:p>
    <w:p w:rsidR="00983041" w:rsidRPr="00906D6B" w:rsidRDefault="00983041" w:rsidP="00983041">
      <w:pPr>
        <w:pStyle w:val="Ttulo1"/>
        <w:spacing w:after="240" w:line="360" w:lineRule="auto"/>
        <w:jc w:val="both"/>
        <w:rPr>
          <w:rFonts w:ascii="Palatino Linotype" w:eastAsia="Calibri" w:hAnsi="Palatino Linotype" w:cs="Times New Roman"/>
          <w:sz w:val="24"/>
          <w:szCs w:val="24"/>
        </w:rPr>
      </w:pPr>
      <w:r w:rsidRPr="00906D6B">
        <w:rPr>
          <w:rFonts w:ascii="Palatino Linotype" w:eastAsia="Calibri" w:hAnsi="Palatino Linotype" w:cs="Times New Roman"/>
          <w:sz w:val="24"/>
          <w:szCs w:val="24"/>
        </w:rPr>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“Cuarto. </w:t>
      </w:r>
      <w:r w:rsidRPr="00906D6B">
        <w:rPr>
          <w:rFonts w:ascii="Palatino Linotype" w:eastAsia="Times New Roman" w:hAnsi="Palatino Linotype" w:cs="Arial"/>
          <w:i/>
          <w:iCs/>
          <w:color w:val="222222"/>
          <w:sz w:val="24"/>
          <w:szCs w:val="24"/>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906D6B">
        <w:rPr>
          <w:rFonts w:ascii="Palatino Linotype" w:eastAsia="Times New Roman" w:hAnsi="Palatino Linotype" w:cs="Arial"/>
          <w:i/>
          <w:iCs/>
          <w:color w:val="222222"/>
          <w:sz w:val="24"/>
          <w:szCs w:val="24"/>
          <w:lang w:eastAsia="es-MX"/>
        </w:rPr>
        <w:t>, en tanto estas últimas no contravengan lo dispuesto en la Ley General.</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Los sujetos obligados deberán aplicar, de manera estricta, las excepciones al derecho de acceso a la información y sólo podrán invocarlas cuando acrediten su procedencia.</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Quinto. </w:t>
      </w:r>
      <w:r w:rsidRPr="00906D6B">
        <w:rPr>
          <w:rFonts w:ascii="Palatino Linotype" w:eastAsia="Times New Roman" w:hAnsi="Palatino Linotype" w:cs="Arial"/>
          <w:i/>
          <w:iCs/>
          <w:color w:val="222222"/>
          <w:sz w:val="24"/>
          <w:szCs w:val="24"/>
          <w:u w:val="single"/>
          <w:lang w:eastAsia="es-MX"/>
        </w:rPr>
        <w:t xml:space="preserve">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w:t>
      </w:r>
      <w:r w:rsidRPr="00906D6B">
        <w:rPr>
          <w:rFonts w:ascii="Palatino Linotype" w:eastAsia="Times New Roman" w:hAnsi="Palatino Linotype" w:cs="Arial"/>
          <w:i/>
          <w:iCs/>
          <w:color w:val="222222"/>
          <w:sz w:val="24"/>
          <w:szCs w:val="24"/>
          <w:u w:val="single"/>
          <w:lang w:eastAsia="es-MX"/>
        </w:rPr>
        <w:lastRenderedPageBreak/>
        <w:t>de la información ante una solicitud de acceso o al momento en que generen versiones públicas para dar cumplimiento a las obligaciones de transparencia</w:t>
      </w:r>
      <w:r w:rsidRPr="00906D6B">
        <w:rPr>
          <w:rFonts w:ascii="Palatino Linotype" w:eastAsia="Times New Roman" w:hAnsi="Palatino Linotype" w:cs="Arial"/>
          <w:i/>
          <w:iCs/>
          <w:color w:val="222222"/>
          <w:sz w:val="24"/>
          <w:szCs w:val="24"/>
          <w:lang w:eastAsia="es-MX"/>
        </w:rPr>
        <w:t>, observando lo dispuesto en la Ley General y las demás disposiciones aplicables en la materia.</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Octavo. </w:t>
      </w:r>
      <w:r w:rsidRPr="00906D6B">
        <w:rPr>
          <w:rFonts w:ascii="Palatino Linotype" w:eastAsia="Times New Roman" w:hAnsi="Palatino Linotype" w:cs="Arial"/>
          <w:i/>
          <w:iCs/>
          <w:color w:val="222222"/>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 </w:t>
      </w:r>
      <w:r w:rsidRPr="00906D6B">
        <w:rPr>
          <w:rFonts w:ascii="Palatino Linotype" w:eastAsia="Times New Roman" w:hAnsi="Palatino Linotype" w:cs="Arial"/>
          <w:i/>
          <w:iCs/>
          <w:color w:val="222222"/>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i/>
          <w:iCs/>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DE LA INFORMACIÓN CONFIDENCIAL</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t>Trigésimo octavo. Se considera información confidencial:</w:t>
      </w:r>
    </w:p>
    <w:p w:rsidR="00983041" w:rsidRPr="00906D6B" w:rsidRDefault="00983041" w:rsidP="00983041">
      <w:pPr>
        <w:shd w:val="clear" w:color="auto" w:fill="FFFFFF"/>
        <w:tabs>
          <w:tab w:val="left" w:pos="1134"/>
        </w:tabs>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t>I.        </w:t>
      </w:r>
      <w:r w:rsidRPr="00906D6B">
        <w:rPr>
          <w:rFonts w:ascii="Palatino Linotype" w:eastAsia="Times New Roman" w:hAnsi="Palatino Linotype" w:cs="Arial"/>
          <w:i/>
          <w:iCs/>
          <w:sz w:val="24"/>
          <w:szCs w:val="24"/>
          <w:u w:val="single"/>
          <w:lang w:eastAsia="es-MX"/>
        </w:rPr>
        <w:t>Los datos personales en los términos de la norma aplicable</w:t>
      </w:r>
      <w:r w:rsidRPr="00906D6B">
        <w:rPr>
          <w:rFonts w:ascii="Palatino Linotype" w:eastAsia="Times New Roman" w:hAnsi="Palatino Linotype" w:cs="Arial"/>
          <w:i/>
          <w:iCs/>
          <w:sz w:val="24"/>
          <w:szCs w:val="24"/>
          <w:lang w:eastAsia="es-MX"/>
        </w:rPr>
        <w:t>;</w:t>
      </w:r>
    </w:p>
    <w:p w:rsidR="00983041" w:rsidRPr="00906D6B" w:rsidRDefault="00983041" w:rsidP="00983041">
      <w:pPr>
        <w:pStyle w:val="Ttulo1"/>
        <w:tabs>
          <w:tab w:val="left" w:pos="1134"/>
        </w:tabs>
        <w:spacing w:before="120" w:after="120"/>
        <w:ind w:left="567" w:right="567"/>
        <w:jc w:val="both"/>
        <w:rPr>
          <w:rFonts w:ascii="Palatino Linotype" w:eastAsia="Times New Roman" w:hAnsi="Palatino Linotype"/>
          <w:i/>
          <w:sz w:val="24"/>
          <w:szCs w:val="24"/>
          <w:lang w:eastAsia="es-MX"/>
        </w:rPr>
      </w:pPr>
      <w:r w:rsidRPr="00906D6B">
        <w:rPr>
          <w:rFonts w:ascii="Palatino Linotype" w:eastAsia="Times New Roman" w:hAnsi="Palatino Linotype"/>
          <w:i/>
          <w:sz w:val="24"/>
          <w:szCs w:val="24"/>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983041" w:rsidRPr="00906D6B" w:rsidRDefault="00983041" w:rsidP="00983041">
      <w:pPr>
        <w:pStyle w:val="Ttulo1"/>
        <w:tabs>
          <w:tab w:val="left" w:pos="1134"/>
        </w:tabs>
        <w:spacing w:before="120" w:after="120"/>
        <w:ind w:left="567" w:right="567"/>
        <w:jc w:val="both"/>
        <w:rPr>
          <w:rFonts w:ascii="Palatino Linotype" w:eastAsia="Times New Roman" w:hAnsi="Palatino Linotype"/>
          <w:i/>
          <w:sz w:val="24"/>
          <w:szCs w:val="24"/>
          <w:lang w:eastAsia="es-MX"/>
        </w:rPr>
      </w:pPr>
      <w:r w:rsidRPr="00906D6B">
        <w:rPr>
          <w:rFonts w:ascii="Palatino Linotype" w:eastAsia="Times New Roman" w:hAnsi="Palatino Linotype"/>
          <w:i/>
          <w:sz w:val="24"/>
          <w:szCs w:val="24"/>
          <w:lang w:eastAsia="es-MX"/>
        </w:rPr>
        <w:t>III</w:t>
      </w:r>
      <w:proofErr w:type="gramStart"/>
      <w:r w:rsidRPr="00906D6B">
        <w:rPr>
          <w:rFonts w:ascii="Palatino Linotype" w:eastAsia="Times New Roman" w:hAnsi="Palatino Linotype"/>
          <w:i/>
          <w:sz w:val="24"/>
          <w:szCs w:val="24"/>
          <w:lang w:eastAsia="es-MX"/>
        </w:rPr>
        <w:t>.  …</w:t>
      </w:r>
      <w:proofErr w:type="gramEnd"/>
    </w:p>
    <w:p w:rsidR="00983041" w:rsidRPr="00906D6B" w:rsidRDefault="00983041" w:rsidP="00983041">
      <w:pPr>
        <w:pStyle w:val="Ttulo1"/>
        <w:tabs>
          <w:tab w:val="left" w:pos="1134"/>
        </w:tabs>
        <w:spacing w:before="120" w:after="120"/>
        <w:ind w:left="567" w:right="567"/>
        <w:jc w:val="both"/>
        <w:rPr>
          <w:rFonts w:ascii="Palatino Linotype" w:eastAsia="Times New Roman" w:hAnsi="Palatino Linotype"/>
          <w:i/>
          <w:iCs/>
          <w:sz w:val="24"/>
          <w:szCs w:val="24"/>
          <w:lang w:eastAsia="es-MX"/>
        </w:rPr>
      </w:pPr>
      <w:r w:rsidRPr="00906D6B">
        <w:rPr>
          <w:rFonts w:ascii="Palatino Linotype" w:eastAsia="Times New Roman" w:hAnsi="Palatino Linotype"/>
          <w:i/>
          <w:sz w:val="24"/>
          <w:szCs w:val="24"/>
          <w:lang w:eastAsia="es-MX"/>
        </w:rPr>
        <w:t>La información confidencial no estará sujeta a temporalidad alguna y sólo podrán tener acceso a ella los titulares de la misma, sus representantes y los servidores públicos facultados para ello.”</w:t>
      </w:r>
      <w:r>
        <w:rPr>
          <w:rFonts w:ascii="Palatino Linotype" w:eastAsia="Times New Roman" w:hAnsi="Palatino Linotype"/>
          <w:i/>
          <w:sz w:val="24"/>
          <w:szCs w:val="24"/>
          <w:lang w:eastAsia="es-MX"/>
        </w:rPr>
        <w:t xml:space="preserve"> </w:t>
      </w:r>
      <w:r w:rsidRPr="004C2EE9">
        <w:rPr>
          <w:rFonts w:ascii="Palatino Linotype" w:eastAsia="Times New Roman" w:hAnsi="Palatino Linotype"/>
          <w:i/>
          <w:iCs/>
          <w:color w:val="000000" w:themeColor="text1"/>
          <w:sz w:val="24"/>
          <w:szCs w:val="24"/>
          <w:lang w:eastAsia="es-MX"/>
        </w:rPr>
        <w:t>(Énfasis añadido)</w:t>
      </w:r>
    </w:p>
    <w:p w:rsidR="00983041" w:rsidRPr="00906D6B" w:rsidRDefault="00983041" w:rsidP="00983041">
      <w:pPr>
        <w:autoSpaceDE w:val="0"/>
        <w:autoSpaceDN w:val="0"/>
        <w:adjustRightInd w:val="0"/>
        <w:spacing w:before="240" w:after="240" w:line="360" w:lineRule="auto"/>
        <w:jc w:val="both"/>
        <w:rPr>
          <w:rFonts w:ascii="Palatino Linotype" w:hAnsi="Palatino Linotype"/>
          <w:color w:val="2E2E2E"/>
          <w:sz w:val="24"/>
          <w:szCs w:val="24"/>
        </w:rPr>
      </w:pPr>
      <w:r w:rsidRPr="00906D6B">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906D6B">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983041" w:rsidRPr="00906D6B" w:rsidRDefault="00983041" w:rsidP="00983041">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983041" w:rsidRPr="00906D6B" w:rsidRDefault="00983041" w:rsidP="00983041">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983041" w:rsidRPr="00906D6B" w:rsidRDefault="00983041" w:rsidP="00983041">
      <w:pPr>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983041" w:rsidRPr="00906D6B" w:rsidRDefault="00983041" w:rsidP="00983041">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FUNDAMENTACIÓN Y MOTIVACIÓN. EL ASPECTO FORMAL DE LA GARANTÍA Y SU FINALIDAD SE TRADUCEN EN EXPLICAR, JUSTIFICAR, POSIBILITAR LA DEFENSA Y COMUNICAR LA DECISIÓN. </w:t>
      </w:r>
      <w:r w:rsidRPr="00906D6B">
        <w:rPr>
          <w:rFonts w:ascii="Palatino Linotype" w:hAnsi="Palatino Linotype" w:cs="Arial"/>
          <w:bCs/>
          <w:i/>
          <w:iCs/>
          <w:sz w:val="24"/>
          <w:szCs w:val="24"/>
        </w:rPr>
        <w:t>El contenido formal de la garantía de legalidad prevista en el artículo 16 constitucional relativa a la fundamentación y motivación tiene como propósito primordial y ratio que el justiciable </w:t>
      </w:r>
      <w:r w:rsidRPr="00906D6B">
        <w:rPr>
          <w:rFonts w:ascii="Palatino Linotype" w:hAnsi="Palatino Linotype" w:cs="Arial"/>
          <w:bCs/>
          <w:i/>
          <w:iCs/>
          <w:sz w:val="24"/>
          <w:szCs w:val="24"/>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06D6B">
        <w:rPr>
          <w:rFonts w:ascii="Palatino Linotype" w:hAnsi="Palatino Linotype" w:cs="Arial"/>
          <w:bCs/>
          <w:i/>
          <w:iCs/>
          <w:sz w:val="24"/>
          <w:szCs w:val="24"/>
        </w:rPr>
        <w:t xml:space="preserve"> Por tanto, no basta que el acto de autoridad apenas observe una </w:t>
      </w:r>
      <w:r w:rsidRPr="00906D6B">
        <w:rPr>
          <w:rFonts w:ascii="Palatino Linotype" w:hAnsi="Palatino Linotype" w:cs="Arial"/>
          <w:bCs/>
          <w:i/>
          <w:iCs/>
          <w:sz w:val="24"/>
          <w:szCs w:val="24"/>
        </w:rPr>
        <w:lastRenderedPageBreak/>
        <w:t>motivación pro forma pero de una manera incongruente, insuficiente o imprecisa, que impida la finalidad del conocimiento, comprobación y defensa pertinente, ni es válido exigirle una amplitud o abundancia superflua, pues </w:t>
      </w:r>
      <w:r w:rsidRPr="00906D6B">
        <w:rPr>
          <w:rFonts w:ascii="Palatino Linotype" w:hAnsi="Palatino Linotype" w:cs="Arial"/>
          <w:bCs/>
          <w:i/>
          <w:iCs/>
          <w:sz w:val="24"/>
          <w:szCs w:val="24"/>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06D6B">
        <w:rPr>
          <w:rFonts w:ascii="Palatino Linotype" w:hAnsi="Palatino Linotype" w:cs="Arial"/>
          <w:bCs/>
          <w:i/>
          <w:iCs/>
          <w:sz w:val="24"/>
          <w:szCs w:val="24"/>
        </w:rPr>
        <w:t> del que se deduzca la relación de pertenencia lógica de los hechos al derecho invocado, que es la subsunción.”</w:t>
      </w:r>
    </w:p>
    <w:p w:rsidR="007F62A2" w:rsidRDefault="00983041" w:rsidP="007F62A2">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FUNDAMENTACION Y MOTIVACION. </w:t>
      </w:r>
      <w:r w:rsidRPr="00906D6B">
        <w:rPr>
          <w:rFonts w:ascii="Palatino Linotype" w:hAnsi="Palatino Linotype" w:cs="Arial"/>
          <w:bCs/>
          <w:i/>
          <w:iCs/>
          <w:sz w:val="24"/>
          <w:szCs w:val="24"/>
        </w:rPr>
        <w:t>La debida fundamentación y motivación legal, deben entenderse, por lo primero</w:t>
      </w:r>
      <w:r w:rsidRPr="00906D6B">
        <w:rPr>
          <w:rFonts w:ascii="Palatino Linotype" w:hAnsi="Palatino Linotype" w:cs="Arial"/>
          <w:b/>
          <w:bCs/>
          <w:i/>
          <w:iCs/>
          <w:sz w:val="24"/>
          <w:szCs w:val="24"/>
        </w:rPr>
        <w:t xml:space="preserve">, </w:t>
      </w:r>
      <w:r w:rsidRPr="00906D6B">
        <w:rPr>
          <w:rFonts w:ascii="Palatino Linotype" w:hAnsi="Palatino Linotype" w:cs="Arial"/>
          <w:bCs/>
          <w:i/>
          <w:iCs/>
          <w:sz w:val="24"/>
          <w:szCs w:val="24"/>
          <w:u w:val="single"/>
        </w:rPr>
        <w:t>la cita del precepto legal aplicable al caso, y por lo segundo, las razones, motivos o circunstancias especiales que llevaron a la autoridad a concluir que el caso particular encuadra en el supuesto previsto por la norma</w:t>
      </w:r>
      <w:r w:rsidRPr="00906D6B">
        <w:rPr>
          <w:rFonts w:ascii="Palatino Linotype" w:hAnsi="Palatino Linotype" w:cs="Arial"/>
          <w:bCs/>
          <w:i/>
          <w:iCs/>
          <w:sz w:val="24"/>
          <w:szCs w:val="24"/>
        </w:rPr>
        <w:t> legal invocada como fundamento.”</w:t>
      </w:r>
      <w:r w:rsidR="007F62A2">
        <w:rPr>
          <w:rFonts w:ascii="Palatino Linotype" w:hAnsi="Palatino Linotype" w:cs="Arial"/>
          <w:bCs/>
          <w:i/>
          <w:iCs/>
          <w:sz w:val="24"/>
          <w:szCs w:val="24"/>
        </w:rPr>
        <w:t xml:space="preserve"> </w:t>
      </w:r>
    </w:p>
    <w:p w:rsidR="00983041" w:rsidRPr="00906D6B" w:rsidRDefault="00983041" w:rsidP="007F62A2">
      <w:pPr>
        <w:autoSpaceDE w:val="0"/>
        <w:autoSpaceDN w:val="0"/>
        <w:adjustRightInd w:val="0"/>
        <w:spacing w:before="240" w:after="240" w:line="360" w:lineRule="auto"/>
        <w:jc w:val="both"/>
        <w:rPr>
          <w:rFonts w:ascii="Palatino Linotype" w:eastAsia="Calibri" w:hAnsi="Palatino Linotype" w:cs="Arial"/>
          <w:sz w:val="24"/>
          <w:szCs w:val="24"/>
        </w:rPr>
      </w:pPr>
      <w:r w:rsidRPr="00906D6B">
        <w:rPr>
          <w:rFonts w:ascii="Palatino Linotype" w:eastAsia="Calibri" w:hAnsi="Palatino Linotype" w:cs="Arial"/>
          <w:sz w:val="24"/>
          <w:szCs w:val="24"/>
        </w:rPr>
        <w:t xml:space="preserve">Entonces, el </w:t>
      </w:r>
      <w:r w:rsidRPr="00EE3112">
        <w:rPr>
          <w:rFonts w:ascii="Palatino Linotype" w:eastAsia="Calibri" w:hAnsi="Palatino Linotype" w:cs="Arial"/>
          <w:b/>
          <w:sz w:val="24"/>
          <w:szCs w:val="24"/>
        </w:rPr>
        <w:t>Sujeto Obligado</w:t>
      </w:r>
      <w:r w:rsidRPr="00906D6B">
        <w:rPr>
          <w:rFonts w:ascii="Palatino Linotype" w:eastAsia="Calibri" w:hAnsi="Palatino Linotype" w:cs="Arial"/>
          <w:sz w:val="24"/>
          <w:szCs w:val="24"/>
        </w:rPr>
        <w:t xml:space="preserve">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rsidR="009B0245" w:rsidRPr="00631AAA" w:rsidRDefault="009B0245" w:rsidP="009B0245">
      <w:pPr>
        <w:spacing w:before="240" w:after="240" w:line="360" w:lineRule="auto"/>
        <w:jc w:val="both"/>
        <w:rPr>
          <w:rFonts w:ascii="Palatino Linotype" w:hAnsi="Palatino Linotype" w:cs="Arial"/>
          <w:sz w:val="24"/>
          <w:szCs w:val="24"/>
        </w:rPr>
      </w:pPr>
      <w:r w:rsidRPr="00631AAA">
        <w:rPr>
          <w:rFonts w:ascii="Palatino Linotype" w:hAnsi="Palatino Linotype" w:cs="Arial"/>
          <w:sz w:val="24"/>
          <w:szCs w:val="24"/>
        </w:rPr>
        <w:t xml:space="preserve">Así, </w:t>
      </w:r>
      <w:r w:rsidRPr="00631AAA">
        <w:rPr>
          <w:rFonts w:ascii="Palatino Linotype" w:hAnsi="Palatino Linotype" w:cs="Arial"/>
          <w:sz w:val="24"/>
        </w:rPr>
        <w:t>en mérito de lo expuesto en líneas anteriores</w:t>
      </w:r>
      <w:r w:rsidRPr="00631AAA">
        <w:rPr>
          <w:rFonts w:ascii="Palatino Linotype" w:hAnsi="Palatino Linotype" w:cs="Arial"/>
          <w:sz w:val="24"/>
          <w:szCs w:val="24"/>
        </w:rPr>
        <w:t xml:space="preserve"> </w:t>
      </w:r>
      <w:r w:rsidRPr="00631AAA">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631AAA">
        <w:rPr>
          <w:rFonts w:ascii="Palatino Linotype" w:hAnsi="Palatino Linotype"/>
          <w:noProof/>
          <w:sz w:val="24"/>
          <w:szCs w:val="24"/>
          <w:lang w:eastAsia="es-MX"/>
        </w:rPr>
        <w:t>fundadas las razones o motivos de inconformidad que arguye</w:t>
      </w:r>
      <w:r>
        <w:rPr>
          <w:rFonts w:ascii="Palatino Linotype" w:hAnsi="Palatino Linotype"/>
          <w:noProof/>
          <w:sz w:val="24"/>
          <w:szCs w:val="24"/>
          <w:lang w:eastAsia="es-MX"/>
        </w:rPr>
        <w:t xml:space="preserve"> la</w:t>
      </w:r>
      <w:r w:rsidRPr="00327FDE">
        <w:rPr>
          <w:rFonts w:ascii="Palatino Linotype" w:hAnsi="Palatino Linotype"/>
          <w:b/>
          <w:noProof/>
          <w:sz w:val="24"/>
          <w:szCs w:val="24"/>
          <w:lang w:eastAsia="es-MX"/>
        </w:rPr>
        <w:t xml:space="preserve"> Recurrente</w:t>
      </w:r>
      <w:r w:rsidRPr="00631AAA">
        <w:rPr>
          <w:rFonts w:ascii="Palatino Linotype" w:hAnsi="Palatino Linotype"/>
          <w:noProof/>
          <w:sz w:val="24"/>
          <w:szCs w:val="24"/>
          <w:lang w:eastAsia="es-MX"/>
        </w:rPr>
        <w:t xml:space="preserve">, </w:t>
      </w:r>
      <w:r w:rsidRPr="00631AAA">
        <w:rPr>
          <w:rFonts w:ascii="Palatino Linotype" w:hAnsi="Palatino Linotype" w:cs="Arial"/>
          <w:sz w:val="24"/>
        </w:rPr>
        <w:t>por ello con fundamento en l</w:t>
      </w:r>
      <w:r>
        <w:rPr>
          <w:rFonts w:ascii="Palatino Linotype" w:hAnsi="Palatino Linotype" w:cs="Arial"/>
          <w:sz w:val="24"/>
        </w:rPr>
        <w:t xml:space="preserve">a segunda hipótesis del </w:t>
      </w:r>
      <w:r w:rsidRPr="00631AAA">
        <w:rPr>
          <w:rFonts w:ascii="Palatino Linotype" w:hAnsi="Palatino Linotype" w:cs="Arial"/>
          <w:sz w:val="24"/>
        </w:rPr>
        <w:t>artículo 186 fracción II</w:t>
      </w:r>
      <w:r>
        <w:rPr>
          <w:rFonts w:ascii="Palatino Linotype" w:hAnsi="Palatino Linotype" w:cs="Arial"/>
          <w:sz w:val="24"/>
        </w:rPr>
        <w:t>I</w:t>
      </w:r>
      <w:r w:rsidRPr="00631AAA">
        <w:rPr>
          <w:rFonts w:ascii="Palatino Linotype" w:hAnsi="Palatino Linotype" w:cs="Arial"/>
          <w:sz w:val="24"/>
        </w:rPr>
        <w:t xml:space="preserve"> de la Ley de </w:t>
      </w:r>
      <w:r w:rsidRPr="00631AAA">
        <w:rPr>
          <w:rFonts w:ascii="Palatino Linotype" w:hAnsi="Palatino Linotype" w:cs="Arial"/>
          <w:sz w:val="24"/>
          <w:szCs w:val="24"/>
        </w:rPr>
        <w:t xml:space="preserve">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b/>
          <w:sz w:val="24"/>
          <w:szCs w:val="24"/>
        </w:rPr>
        <w:t xml:space="preserve">MODIFICA </w:t>
      </w:r>
      <w:r>
        <w:rPr>
          <w:rFonts w:ascii="Palatino Linotype" w:hAnsi="Palatino Linotype"/>
          <w:sz w:val="24"/>
          <w:szCs w:val="24"/>
        </w:rPr>
        <w:t xml:space="preserve">la respuesta del </w:t>
      </w:r>
      <w:r>
        <w:rPr>
          <w:rFonts w:ascii="Palatino Linotype" w:hAnsi="Palatino Linotype"/>
          <w:b/>
          <w:sz w:val="24"/>
          <w:szCs w:val="24"/>
        </w:rPr>
        <w:t xml:space="preserve">Sujeto Obligado </w:t>
      </w:r>
      <w:r>
        <w:rPr>
          <w:rFonts w:ascii="Palatino Linotype" w:hAnsi="Palatino Linotype"/>
          <w:sz w:val="24"/>
          <w:szCs w:val="24"/>
        </w:rPr>
        <w:t xml:space="preserve">y resulta procedente </w:t>
      </w:r>
      <w:r w:rsidRPr="00291377">
        <w:rPr>
          <w:rFonts w:ascii="Palatino Linotype" w:hAnsi="Palatino Linotype"/>
          <w:b/>
          <w:sz w:val="24"/>
          <w:szCs w:val="24"/>
        </w:rPr>
        <w:t>ORDENAR</w:t>
      </w:r>
      <w:r>
        <w:rPr>
          <w:rFonts w:ascii="Palatino Linotype" w:hAnsi="Palatino Linotype"/>
          <w:sz w:val="24"/>
          <w:szCs w:val="24"/>
        </w:rPr>
        <w:t xml:space="preserve"> la entrega a la</w:t>
      </w:r>
      <w:r>
        <w:rPr>
          <w:rFonts w:ascii="Palatino Linotype" w:hAnsi="Palatino Linotype"/>
          <w:b/>
          <w:sz w:val="24"/>
          <w:szCs w:val="24"/>
        </w:rPr>
        <w:t xml:space="preserve"> Recurrente </w:t>
      </w:r>
      <w:r>
        <w:rPr>
          <w:rFonts w:ascii="Palatino Linotype" w:hAnsi="Palatino Linotype"/>
          <w:sz w:val="24"/>
          <w:szCs w:val="24"/>
        </w:rPr>
        <w:t xml:space="preserve">de la información que ha quedado precisada en </w:t>
      </w:r>
      <w:r w:rsidRPr="00F61056">
        <w:rPr>
          <w:rFonts w:ascii="Palatino Linotype" w:hAnsi="Palatino Linotype" w:cs="Arial"/>
          <w:sz w:val="24"/>
          <w:szCs w:val="24"/>
        </w:rPr>
        <w:t>el presente fallo</w:t>
      </w:r>
      <w:r>
        <w:rPr>
          <w:rFonts w:ascii="Palatino Linotype" w:hAnsi="Palatino Linotype" w:cs="Arial"/>
          <w:sz w:val="24"/>
          <w:szCs w:val="24"/>
        </w:rPr>
        <w:t>.</w:t>
      </w:r>
    </w:p>
    <w:p w:rsidR="009B0245" w:rsidRPr="003B785E" w:rsidRDefault="009B0245" w:rsidP="009B0245">
      <w:pPr>
        <w:autoSpaceDE w:val="0"/>
        <w:autoSpaceDN w:val="0"/>
        <w:adjustRightInd w:val="0"/>
        <w:spacing w:before="240" w:after="240" w:line="360" w:lineRule="auto"/>
        <w:ind w:right="-234"/>
        <w:jc w:val="both"/>
        <w:rPr>
          <w:rFonts w:ascii="Palatino Linotype" w:hAnsi="Palatino Linotype" w:cs="Arial"/>
          <w:sz w:val="24"/>
          <w:szCs w:val="24"/>
          <w:lang w:eastAsia="es-MX"/>
        </w:rPr>
      </w:pPr>
      <w:r w:rsidRPr="003B785E">
        <w:rPr>
          <w:rFonts w:ascii="Palatino Linotype" w:hAnsi="Palatino Linotype" w:cs="Arial"/>
          <w:sz w:val="24"/>
          <w:szCs w:val="24"/>
          <w:lang w:eastAsia="es-MX"/>
        </w:rPr>
        <w:t>Por lo antes expuesto y fundado es de resolverse y,</w:t>
      </w:r>
    </w:p>
    <w:p w:rsidR="009B0245" w:rsidRDefault="009B0245" w:rsidP="009B0245">
      <w:pPr>
        <w:spacing w:line="276" w:lineRule="auto"/>
        <w:ind w:right="-234" w:firstLine="567"/>
        <w:jc w:val="center"/>
        <w:rPr>
          <w:rFonts w:ascii="Palatino Linotype" w:hAnsi="Palatino Linotype"/>
          <w:b/>
          <w:sz w:val="28"/>
          <w:szCs w:val="24"/>
          <w:lang w:val="pt-BR"/>
        </w:rPr>
      </w:pPr>
      <w:r w:rsidRPr="00C92FAC">
        <w:rPr>
          <w:rFonts w:ascii="Palatino Linotype" w:hAnsi="Palatino Linotype"/>
          <w:b/>
          <w:sz w:val="28"/>
          <w:szCs w:val="24"/>
          <w:lang w:val="pt-BR"/>
        </w:rPr>
        <w:lastRenderedPageBreak/>
        <w:t>SE   R E S U E L V E</w:t>
      </w:r>
    </w:p>
    <w:p w:rsidR="000215CC" w:rsidRPr="00C92FAC" w:rsidRDefault="000215CC" w:rsidP="009B0245">
      <w:pPr>
        <w:spacing w:line="276" w:lineRule="auto"/>
        <w:ind w:right="-234" w:firstLine="567"/>
        <w:jc w:val="center"/>
        <w:rPr>
          <w:rFonts w:ascii="Palatino Linotype" w:hAnsi="Palatino Linotype"/>
          <w:b/>
          <w:sz w:val="28"/>
          <w:szCs w:val="24"/>
          <w:lang w:val="pt-BR"/>
        </w:rPr>
      </w:pPr>
    </w:p>
    <w:p w:rsidR="009B0245" w:rsidRDefault="009B0245" w:rsidP="009B0245">
      <w:pPr>
        <w:tabs>
          <w:tab w:val="left" w:pos="8647"/>
        </w:tabs>
        <w:spacing w:after="0" w:line="360" w:lineRule="auto"/>
        <w:jc w:val="both"/>
        <w:rPr>
          <w:rFonts w:ascii="Palatino Linotype" w:hAnsi="Palatino Linotype" w:cs="Arial"/>
          <w:b/>
          <w:sz w:val="28"/>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sidRPr="00C51D6F">
        <w:rPr>
          <w:rFonts w:ascii="Palatino Linotype" w:hAnsi="Palatino Linotype" w:cs="Arial"/>
          <w:sz w:val="24"/>
          <w:szCs w:val="24"/>
        </w:rPr>
        <w:t>el</w:t>
      </w:r>
      <w:r>
        <w:rPr>
          <w:rFonts w:ascii="Palatino Linotype" w:hAnsi="Palatino Linotype" w:cs="Arial"/>
          <w:b/>
          <w:sz w:val="24"/>
          <w:szCs w:val="24"/>
        </w:rPr>
        <w:t xml:space="preserve"> Sujeto Obligado </w:t>
      </w:r>
      <w:r>
        <w:rPr>
          <w:rFonts w:ascii="Palatino Linotype" w:hAnsi="Palatino Linotype" w:cs="Arial"/>
          <w:sz w:val="24"/>
          <w:szCs w:val="24"/>
        </w:rPr>
        <w:t xml:space="preserve">a la solicitud de información número </w:t>
      </w:r>
      <w:r>
        <w:rPr>
          <w:rFonts w:ascii="Palatino Linotype" w:hAnsi="Palatino Linotype" w:cs="Arial"/>
          <w:b/>
          <w:sz w:val="24"/>
        </w:rPr>
        <w:t>00032/TEMOAYA/IP/2018</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por resultar parcialmente fundados los motivos de inconformidad que arguye la</w:t>
      </w:r>
      <w:r>
        <w:rPr>
          <w:rFonts w:ascii="Palatino Linotype" w:hAnsi="Palatino Linotype" w:cs="Arial"/>
          <w:b/>
          <w:sz w:val="24"/>
        </w:rPr>
        <w:t xml:space="preserve"> Recurrente</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en términos del </w:t>
      </w:r>
      <w:r w:rsidRPr="0012305B">
        <w:rPr>
          <w:rFonts w:ascii="Palatino Linotype" w:hAnsi="Palatino Linotype" w:cs="Arial"/>
          <w:b/>
          <w:sz w:val="24"/>
        </w:rPr>
        <w:t>Considerando Cuarto</w:t>
      </w:r>
      <w:r>
        <w:rPr>
          <w:rFonts w:ascii="Palatino Linotype" w:hAnsi="Palatino Linotype" w:cs="Arial"/>
          <w:sz w:val="24"/>
        </w:rPr>
        <w:t xml:space="preserve"> de la presente resolución.</w:t>
      </w:r>
    </w:p>
    <w:p w:rsidR="009B0245" w:rsidRDefault="009B0245" w:rsidP="009B0245">
      <w:pPr>
        <w:tabs>
          <w:tab w:val="left" w:pos="8647"/>
        </w:tabs>
        <w:spacing w:after="0" w:line="360" w:lineRule="auto"/>
        <w:jc w:val="both"/>
        <w:rPr>
          <w:rFonts w:ascii="Palatino Linotype" w:hAnsi="Palatino Linotype" w:cs="Arial"/>
          <w:sz w:val="16"/>
          <w:szCs w:val="16"/>
        </w:rPr>
      </w:pPr>
    </w:p>
    <w:p w:rsidR="000215CC" w:rsidRPr="00C0468A" w:rsidRDefault="000215CC" w:rsidP="009B0245">
      <w:pPr>
        <w:tabs>
          <w:tab w:val="left" w:pos="8647"/>
        </w:tabs>
        <w:spacing w:after="0" w:line="360" w:lineRule="auto"/>
        <w:jc w:val="both"/>
        <w:rPr>
          <w:rFonts w:ascii="Palatino Linotype" w:hAnsi="Palatino Linotype" w:cs="Arial"/>
          <w:sz w:val="16"/>
          <w:szCs w:val="16"/>
        </w:rPr>
      </w:pPr>
    </w:p>
    <w:p w:rsidR="009B0245" w:rsidRDefault="009B0245" w:rsidP="009B0245">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w:t>
      </w:r>
      <w:r w:rsidRPr="00BA78A9">
        <w:rPr>
          <w:rFonts w:ascii="Palatino Linotype" w:hAnsi="Palatino Linotype" w:cs="Arial"/>
          <w:b/>
          <w:sz w:val="24"/>
          <w:szCs w:val="24"/>
        </w:rPr>
        <w:t>Obligado</w:t>
      </w:r>
      <w:r>
        <w:rPr>
          <w:rFonts w:ascii="Palatino Linotype" w:hAnsi="Palatino Linotype" w:cs="Arial"/>
          <w:sz w:val="24"/>
          <w:szCs w:val="24"/>
        </w:rPr>
        <w:t xml:space="preserve"> en términos del considerando CUARTO, realizar una </w:t>
      </w:r>
      <w:r w:rsidRPr="00C1707E">
        <w:rPr>
          <w:rFonts w:ascii="Palatino Linotype" w:hAnsi="Palatino Linotype" w:cs="Arial"/>
          <w:sz w:val="24"/>
          <w:szCs w:val="24"/>
        </w:rPr>
        <w:t xml:space="preserve">búsqueda exhaustiva y razonable </w:t>
      </w:r>
      <w:r>
        <w:rPr>
          <w:rFonts w:ascii="Palatino Linotype" w:hAnsi="Palatino Linotype" w:cs="Arial"/>
          <w:sz w:val="24"/>
          <w:szCs w:val="24"/>
        </w:rPr>
        <w:t xml:space="preserve">en sus archivos y haga entrega en versión pública a la </w:t>
      </w:r>
      <w:r>
        <w:rPr>
          <w:rFonts w:ascii="Palatino Linotype" w:hAnsi="Palatino Linotype" w:cs="Arial"/>
          <w:b/>
          <w:sz w:val="24"/>
          <w:szCs w:val="24"/>
        </w:rPr>
        <w:t xml:space="preserve">Recurrente, </w:t>
      </w:r>
      <w:r>
        <w:rPr>
          <w:rFonts w:ascii="Palatino Linotype" w:hAnsi="Palatino Linotype" w:cs="Arial"/>
          <w:sz w:val="24"/>
          <w:szCs w:val="24"/>
        </w:rPr>
        <w:t>a través del SAIMEX, de lo siguiente:</w:t>
      </w:r>
    </w:p>
    <w:p w:rsidR="009B0245" w:rsidRDefault="00AD19E3" w:rsidP="009B0245">
      <w:pPr>
        <w:pStyle w:val="Prrafodelista"/>
        <w:numPr>
          <w:ilvl w:val="0"/>
          <w:numId w:val="36"/>
        </w:num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El </w:t>
      </w:r>
      <w:r w:rsidR="00BA5DCB">
        <w:rPr>
          <w:rFonts w:ascii="Palatino Linotype" w:hAnsi="Palatino Linotype" w:cs="Arial"/>
        </w:rPr>
        <w:t xml:space="preserve">padrón de beneficiarios de la construcción de </w:t>
      </w:r>
      <w:r w:rsidR="00E45FCC">
        <w:rPr>
          <w:rFonts w:ascii="Palatino Linotype" w:hAnsi="Palatino Linotype" w:cs="Arial"/>
        </w:rPr>
        <w:t>cuarto</w:t>
      </w:r>
      <w:r w:rsidR="00827AF2">
        <w:rPr>
          <w:rFonts w:ascii="Palatino Linotype" w:hAnsi="Palatino Linotype" w:cs="Arial"/>
        </w:rPr>
        <w:t>s</w:t>
      </w:r>
      <w:r w:rsidR="00E45FCC">
        <w:rPr>
          <w:rFonts w:ascii="Palatino Linotype" w:hAnsi="Palatino Linotype" w:cs="Arial"/>
        </w:rPr>
        <w:t xml:space="preserve"> adicional</w:t>
      </w:r>
      <w:r w:rsidR="00827AF2">
        <w:rPr>
          <w:rFonts w:ascii="Palatino Linotype" w:hAnsi="Palatino Linotype" w:cs="Arial"/>
        </w:rPr>
        <w:t>es</w:t>
      </w:r>
      <w:r w:rsidR="00E45FCC">
        <w:rPr>
          <w:rFonts w:ascii="Palatino Linotype" w:hAnsi="Palatino Linotype" w:cs="Arial"/>
        </w:rPr>
        <w:t xml:space="preserve"> entregado</w:t>
      </w:r>
      <w:r w:rsidR="00827AF2">
        <w:rPr>
          <w:rFonts w:ascii="Palatino Linotype" w:hAnsi="Palatino Linotype" w:cs="Arial"/>
        </w:rPr>
        <w:t>s</w:t>
      </w:r>
      <w:r w:rsidR="00E45FCC">
        <w:rPr>
          <w:rFonts w:ascii="Palatino Linotype" w:hAnsi="Palatino Linotype" w:cs="Arial"/>
        </w:rPr>
        <w:t xml:space="preserve"> </w:t>
      </w:r>
      <w:r w:rsidR="005C4037">
        <w:rPr>
          <w:rFonts w:ascii="Palatino Linotype" w:hAnsi="Palatino Linotype" w:cs="Arial"/>
        </w:rPr>
        <w:t>en los años 2016 y 2017</w:t>
      </w:r>
      <w:r w:rsidR="00632D5A">
        <w:rPr>
          <w:rFonts w:ascii="Palatino Linotype" w:hAnsi="Palatino Linotype" w:cs="Arial"/>
        </w:rPr>
        <w:t>.</w:t>
      </w:r>
    </w:p>
    <w:p w:rsidR="00632D5A" w:rsidRDefault="00632D5A" w:rsidP="009B0245">
      <w:pPr>
        <w:pStyle w:val="Prrafodelista"/>
        <w:numPr>
          <w:ilvl w:val="0"/>
          <w:numId w:val="36"/>
        </w:num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Los padrones de beneficiarios </w:t>
      </w:r>
      <w:r w:rsidR="00827AF2">
        <w:rPr>
          <w:rFonts w:ascii="Palatino Linotype" w:hAnsi="Palatino Linotype" w:cs="Arial"/>
        </w:rPr>
        <w:t xml:space="preserve">y evidencias fotográficas </w:t>
      </w:r>
      <w:r>
        <w:rPr>
          <w:rFonts w:ascii="Palatino Linotype" w:hAnsi="Palatino Linotype" w:cs="Arial"/>
        </w:rPr>
        <w:t xml:space="preserve">de la entrega de 80 (ochenta) huertos familiares en el año 2017 y 100 (cien) tinacos en el año </w:t>
      </w:r>
      <w:r w:rsidR="00A2257B">
        <w:rPr>
          <w:rFonts w:ascii="Palatino Linotype" w:hAnsi="Palatino Linotype" w:cs="Arial"/>
        </w:rPr>
        <w:t>2016</w:t>
      </w:r>
      <w:r>
        <w:rPr>
          <w:rFonts w:ascii="Palatino Linotype" w:hAnsi="Palatino Linotype" w:cs="Arial"/>
        </w:rPr>
        <w:t xml:space="preserve">. </w:t>
      </w:r>
    </w:p>
    <w:p w:rsidR="009B0245" w:rsidRDefault="009B0245" w:rsidP="009B0245">
      <w:pPr>
        <w:pStyle w:val="Prrafodelista"/>
        <w:autoSpaceDE w:val="0"/>
        <w:autoSpaceDN w:val="0"/>
        <w:adjustRightInd w:val="0"/>
        <w:spacing w:before="240" w:after="240" w:line="360" w:lineRule="auto"/>
        <w:ind w:left="720"/>
        <w:jc w:val="both"/>
        <w:rPr>
          <w:rFonts w:ascii="Palatino Linotype" w:hAnsi="Palatino Linotype"/>
          <w:color w:val="000000"/>
        </w:rPr>
      </w:pPr>
      <w:r>
        <w:rPr>
          <w:rFonts w:ascii="Palatino Linotype" w:hAnsi="Palatino Linotype"/>
          <w:color w:val="000000"/>
        </w:rPr>
        <w:t>D</w:t>
      </w:r>
      <w:r w:rsidRPr="002D1E03">
        <w:rPr>
          <w:rFonts w:ascii="Palatino Linotype" w:hAnsi="Palatino Linotype"/>
          <w:color w:val="000000"/>
        </w:rPr>
        <w:t xml:space="preserve">ebiéndose emitir </w:t>
      </w:r>
      <w:r>
        <w:rPr>
          <w:rFonts w:ascii="Palatino Linotype" w:hAnsi="Palatino Linotype"/>
          <w:color w:val="000000"/>
        </w:rPr>
        <w:t xml:space="preserve">y adjuntar </w:t>
      </w:r>
      <w:r w:rsidRPr="002D1E03">
        <w:rPr>
          <w:rFonts w:ascii="Palatino Linotype" w:hAnsi="Palatino Linotype"/>
          <w:color w:val="000000"/>
        </w:rPr>
        <w:t xml:space="preserve">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5A30A5">
        <w:rPr>
          <w:rFonts w:ascii="Palatino Linotype" w:hAnsi="Palatino Linotype"/>
          <w:b/>
          <w:color w:val="000000"/>
        </w:rPr>
        <w:t>Recurrente</w:t>
      </w:r>
      <w:r w:rsidRPr="002D1E03">
        <w:rPr>
          <w:rFonts w:ascii="Palatino Linotype" w:hAnsi="Palatino Linotype"/>
          <w:color w:val="000000"/>
        </w:rPr>
        <w:t>.</w:t>
      </w:r>
    </w:p>
    <w:p w:rsidR="009B0245" w:rsidRDefault="00632D5A" w:rsidP="009B0245">
      <w:pPr>
        <w:spacing w:before="240" w:line="360" w:lineRule="auto"/>
        <w:jc w:val="both"/>
        <w:rPr>
          <w:rFonts w:ascii="Palatino Linotype" w:hAnsi="Palatino Linotype" w:cs="Arial"/>
          <w:sz w:val="24"/>
          <w:szCs w:val="24"/>
        </w:rPr>
      </w:pPr>
      <w:r>
        <w:rPr>
          <w:rFonts w:ascii="Palatino Linotype" w:hAnsi="Palatino Linotype"/>
          <w:color w:val="000000"/>
          <w:sz w:val="24"/>
          <w:szCs w:val="24"/>
        </w:rPr>
        <w:lastRenderedPageBreak/>
        <w:t>Para el caso de la información solicitada en el inciso a</w:t>
      </w:r>
      <w:r w:rsidR="00982743">
        <w:rPr>
          <w:rFonts w:ascii="Palatino Linotype" w:hAnsi="Palatino Linotype"/>
          <w:color w:val="000000"/>
          <w:sz w:val="24"/>
          <w:szCs w:val="24"/>
        </w:rPr>
        <w:t>;</w:t>
      </w:r>
      <w:r>
        <w:rPr>
          <w:rFonts w:ascii="Palatino Linotype" w:hAnsi="Palatino Linotype"/>
          <w:color w:val="000000"/>
          <w:sz w:val="24"/>
          <w:szCs w:val="24"/>
        </w:rPr>
        <w:t xml:space="preserve"> s</w:t>
      </w:r>
      <w:r w:rsidR="009B0245" w:rsidRPr="00B82EE5">
        <w:rPr>
          <w:rFonts w:ascii="Palatino Linotype" w:hAnsi="Palatino Linotype"/>
          <w:color w:val="000000"/>
          <w:sz w:val="24"/>
          <w:szCs w:val="24"/>
        </w:rPr>
        <w:t xml:space="preserve">i después de realizar la búsqueda exhaustiva y razonable no se localiza la información requerida, </w:t>
      </w:r>
      <w:r w:rsidR="009B0245" w:rsidRPr="00B82EE5">
        <w:rPr>
          <w:rFonts w:ascii="Palatino Linotype" w:hAnsi="Palatino Linotype" w:cs="Segoe UI"/>
          <w:sz w:val="24"/>
          <w:szCs w:val="24"/>
        </w:rPr>
        <w:t xml:space="preserve">el </w:t>
      </w:r>
      <w:r w:rsidR="009B0245" w:rsidRPr="00B82EE5">
        <w:rPr>
          <w:rFonts w:ascii="Palatino Linotype" w:hAnsi="Palatino Linotype" w:cs="Segoe UI"/>
          <w:b/>
          <w:sz w:val="24"/>
          <w:szCs w:val="24"/>
        </w:rPr>
        <w:t>Sujeto Obligado</w:t>
      </w:r>
      <w:r w:rsidR="009B0245" w:rsidRPr="00B82EE5">
        <w:rPr>
          <w:rFonts w:ascii="Palatino Linotype" w:hAnsi="Palatino Linotype" w:cs="Arial"/>
          <w:sz w:val="24"/>
          <w:szCs w:val="24"/>
        </w:rPr>
        <w:t xml:space="preserve"> deberá poner a disposición de la </w:t>
      </w:r>
      <w:r w:rsidR="009B0245" w:rsidRPr="00B82EE5">
        <w:rPr>
          <w:rFonts w:ascii="Palatino Linotype" w:hAnsi="Palatino Linotype" w:cs="Arial"/>
          <w:b/>
          <w:sz w:val="24"/>
          <w:szCs w:val="24"/>
        </w:rPr>
        <w:t>Recurrente</w:t>
      </w:r>
      <w:r w:rsidR="009B0245" w:rsidRPr="00B82EE5">
        <w:rPr>
          <w:rFonts w:ascii="Palatino Linotype" w:hAnsi="Palatino Linotype" w:cs="Arial"/>
          <w:sz w:val="24"/>
          <w:szCs w:val="24"/>
        </w:rPr>
        <w:t xml:space="preserve"> el respectivo acuerdo de inexistencia debidamente fundado y motivado en el que explique los detalles del por qué no obran en sus archivos.</w:t>
      </w:r>
    </w:p>
    <w:p w:rsidR="00632D5A" w:rsidRPr="00B82EE5" w:rsidRDefault="00632D5A" w:rsidP="009B0245">
      <w:pPr>
        <w:spacing w:before="240" w:line="360" w:lineRule="auto"/>
        <w:jc w:val="both"/>
        <w:rPr>
          <w:rFonts w:ascii="Palatino Linotype" w:hAnsi="Palatino Linotype" w:cs="Arial"/>
          <w:b/>
          <w:sz w:val="24"/>
          <w:szCs w:val="24"/>
        </w:rPr>
      </w:pPr>
      <w:r>
        <w:rPr>
          <w:rFonts w:ascii="Palatino Linotype" w:hAnsi="Palatino Linotype" w:cs="Arial"/>
          <w:sz w:val="24"/>
          <w:szCs w:val="24"/>
        </w:rPr>
        <w:t xml:space="preserve">Para el caso </w:t>
      </w:r>
      <w:r w:rsidRPr="00982743">
        <w:rPr>
          <w:rFonts w:ascii="Palatino Linotype" w:hAnsi="Palatino Linotype" w:cs="Arial"/>
          <w:sz w:val="24"/>
          <w:szCs w:val="24"/>
        </w:rPr>
        <w:t>de</w:t>
      </w:r>
      <w:r w:rsidR="00982743">
        <w:rPr>
          <w:rFonts w:ascii="Palatino Linotype" w:hAnsi="Palatino Linotype" w:cs="Arial"/>
          <w:sz w:val="24"/>
          <w:szCs w:val="24"/>
        </w:rPr>
        <w:t xml:space="preserve"> </w:t>
      </w:r>
      <w:r w:rsidRPr="00982743">
        <w:rPr>
          <w:rFonts w:ascii="Palatino Linotype" w:hAnsi="Palatino Linotype" w:cs="Arial"/>
          <w:sz w:val="24"/>
          <w:szCs w:val="24"/>
        </w:rPr>
        <w:t>la información solicitada en el inciso b</w:t>
      </w:r>
      <w:r w:rsidR="00982743">
        <w:rPr>
          <w:rFonts w:ascii="Palatino Linotype" w:hAnsi="Palatino Linotype" w:cs="Arial"/>
          <w:sz w:val="24"/>
          <w:szCs w:val="24"/>
        </w:rPr>
        <w:t>;</w:t>
      </w:r>
      <w:r w:rsidRPr="00982743">
        <w:rPr>
          <w:rFonts w:ascii="Palatino Linotype" w:hAnsi="Palatino Linotype" w:cs="Arial"/>
          <w:sz w:val="24"/>
          <w:szCs w:val="24"/>
        </w:rPr>
        <w:t xml:space="preserve"> </w:t>
      </w:r>
      <w:r w:rsidRPr="00982743">
        <w:rPr>
          <w:rFonts w:ascii="Palatino Linotype" w:hAnsi="Palatino Linotype"/>
          <w:color w:val="000000"/>
          <w:sz w:val="24"/>
          <w:szCs w:val="24"/>
        </w:rPr>
        <w:t>si después de realizar la búsqueda exhaustiva y razonable no se localiza la información</w:t>
      </w:r>
      <w:r w:rsidR="00982743">
        <w:rPr>
          <w:rFonts w:ascii="Palatino Linotype" w:hAnsi="Palatino Linotype"/>
          <w:color w:val="000000"/>
          <w:sz w:val="24"/>
          <w:szCs w:val="24"/>
        </w:rPr>
        <w:t xml:space="preserve">, deberá poner a disposición de la </w:t>
      </w:r>
      <w:r w:rsidR="00982743" w:rsidRPr="00982743">
        <w:rPr>
          <w:rFonts w:ascii="Palatino Linotype" w:hAnsi="Palatino Linotype"/>
          <w:b/>
          <w:color w:val="000000"/>
          <w:sz w:val="24"/>
          <w:szCs w:val="24"/>
        </w:rPr>
        <w:t>Recurrente</w:t>
      </w:r>
      <w:r w:rsidR="00982743">
        <w:rPr>
          <w:rFonts w:ascii="Palatino Linotype" w:hAnsi="Palatino Linotype"/>
          <w:color w:val="000000"/>
          <w:sz w:val="24"/>
          <w:szCs w:val="24"/>
        </w:rPr>
        <w:t xml:space="preserve"> e</w:t>
      </w:r>
      <w:r w:rsidR="00982743" w:rsidRPr="00982743">
        <w:rPr>
          <w:rFonts w:ascii="Palatino Linotype" w:hAnsi="Palatino Linotype"/>
          <w:color w:val="000000"/>
          <w:sz w:val="24"/>
          <w:szCs w:val="24"/>
        </w:rPr>
        <w:t xml:space="preserve">l Acuerdo que emita el Comité de Transparencia en el que se confirme la declaración de incompetencia del </w:t>
      </w:r>
      <w:r w:rsidR="00982743" w:rsidRPr="00982743">
        <w:rPr>
          <w:rFonts w:ascii="Palatino Linotype" w:hAnsi="Palatino Linotype"/>
          <w:b/>
          <w:color w:val="000000"/>
          <w:sz w:val="24"/>
          <w:szCs w:val="24"/>
        </w:rPr>
        <w:t>Sujeto Obligado</w:t>
      </w:r>
      <w:r w:rsidR="00982743" w:rsidRPr="00982743">
        <w:rPr>
          <w:rFonts w:ascii="Palatino Linotype" w:hAnsi="Palatino Linotype"/>
          <w:color w:val="000000"/>
          <w:sz w:val="24"/>
          <w:szCs w:val="24"/>
        </w:rPr>
        <w:t>.</w:t>
      </w:r>
    </w:p>
    <w:p w:rsidR="009B0245" w:rsidRPr="00767596" w:rsidRDefault="009B0245" w:rsidP="009B0245">
      <w:pPr>
        <w:spacing w:line="360" w:lineRule="auto"/>
        <w:jc w:val="both"/>
        <w:rPr>
          <w:rFonts w:ascii="Palatino Linotype" w:hAnsi="Palatino Linotype" w:cs="Arial"/>
          <w:sz w:val="16"/>
          <w:szCs w:val="16"/>
          <w:lang w:val="es-ES_tradnl"/>
        </w:rPr>
      </w:pPr>
    </w:p>
    <w:p w:rsidR="009B0245" w:rsidRPr="0012305B" w:rsidRDefault="009B0245" w:rsidP="009B0245">
      <w:pPr>
        <w:spacing w:before="240" w:line="360" w:lineRule="auto"/>
        <w:jc w:val="both"/>
        <w:rPr>
          <w:rFonts w:ascii="Palatino Linotype" w:hAnsi="Palatino Linotype" w:cs="Arial"/>
          <w:sz w:val="24"/>
          <w:szCs w:val="24"/>
        </w:rPr>
      </w:pPr>
      <w:r w:rsidRPr="0012305B">
        <w:rPr>
          <w:rFonts w:ascii="Palatino Linotype" w:hAnsi="Palatino Linotype" w:cs="Arial"/>
          <w:b/>
          <w:sz w:val="24"/>
          <w:szCs w:val="24"/>
        </w:rPr>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hd w:val="clear" w:color="auto" w:fill="FFFFFF"/>
        </w:rPr>
        <w:t xml:space="preserve"> </w:t>
      </w:r>
      <w:r w:rsidRPr="0012305B">
        <w:rPr>
          <w:rFonts w:ascii="Palatino Linotype" w:hAnsi="Palatino Linotype"/>
          <w:b/>
          <w:sz w:val="24"/>
          <w:szCs w:val="24"/>
          <w:shd w:val="clear" w:color="auto" w:fill="FFFFFF"/>
        </w:rPr>
        <w:t>Sujeto Obligado</w:t>
      </w:r>
      <w:r w:rsidRPr="00894EE5">
        <w:rPr>
          <w:rFonts w:ascii="Palatino Linotype" w:hAnsi="Palatino Linotype"/>
          <w:sz w:val="24"/>
          <w:szCs w:val="24"/>
          <w:shd w:val="clear" w:color="auto" w:fill="FFFFFF"/>
        </w:rPr>
        <w:t>,</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rsidR="009B0245" w:rsidRPr="00C0468A" w:rsidRDefault="009B0245" w:rsidP="009B0245">
      <w:pPr>
        <w:spacing w:before="240" w:line="360" w:lineRule="auto"/>
        <w:jc w:val="both"/>
        <w:rPr>
          <w:rFonts w:ascii="Palatino Linotype" w:hAnsi="Palatino Linotype" w:cs="Arial"/>
          <w:sz w:val="16"/>
          <w:szCs w:val="16"/>
        </w:rPr>
      </w:pPr>
    </w:p>
    <w:p w:rsidR="009B0245" w:rsidRDefault="009B0245" w:rsidP="009B024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 xml:space="preserve">la presente resolución a la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rsidR="009B0245" w:rsidRPr="00C0468A" w:rsidRDefault="009B0245" w:rsidP="009B0245">
      <w:pPr>
        <w:autoSpaceDE w:val="0"/>
        <w:autoSpaceDN w:val="0"/>
        <w:adjustRightInd w:val="0"/>
        <w:spacing w:before="240" w:line="360" w:lineRule="auto"/>
        <w:jc w:val="both"/>
        <w:rPr>
          <w:rFonts w:ascii="Palatino Linotype" w:hAnsi="Palatino Linotype" w:cs="Arial"/>
          <w:sz w:val="16"/>
          <w:szCs w:val="16"/>
        </w:rPr>
      </w:pPr>
    </w:p>
    <w:p w:rsidR="009B0245" w:rsidRDefault="009B0245" w:rsidP="009B0245">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b/>
          <w:sz w:val="24"/>
          <w:szCs w:val="24"/>
        </w:rPr>
        <w:t xml:space="preserve">QUINTO. </w:t>
      </w:r>
      <w:r>
        <w:rPr>
          <w:rFonts w:ascii="Palatino Linotype" w:hAnsi="Palatino Linotype" w:cs="Arial"/>
          <w:sz w:val="24"/>
          <w:szCs w:val="24"/>
        </w:rPr>
        <w:t xml:space="preserve">Se hace del conocimiento </w:t>
      </w:r>
      <w:r w:rsidRPr="00417CCD">
        <w:rPr>
          <w:rFonts w:ascii="Palatino Linotype" w:hAnsi="Palatino Linotype" w:cs="Arial"/>
          <w:sz w:val="24"/>
          <w:szCs w:val="24"/>
        </w:rPr>
        <w:t>de la</w:t>
      </w:r>
      <w:r>
        <w:rPr>
          <w:rFonts w:ascii="Palatino Linotype" w:hAnsi="Palatino Linotype" w:cs="Arial"/>
          <w:b/>
          <w:sz w:val="24"/>
          <w:szCs w:val="24"/>
        </w:rPr>
        <w:t xml:space="preserve"> Recurrente </w:t>
      </w:r>
      <w:r>
        <w:rPr>
          <w:rFonts w:ascii="Palatino Linotype" w:hAnsi="Palatino Linotype" w:cs="Arial"/>
          <w:sz w:val="24"/>
          <w:szCs w:val="24"/>
        </w:rPr>
        <w:t xml:space="preserve">que, de conformidad con lo establecido en el artículo 196 de la Ley de Transparencia y Acceso a la Información </w:t>
      </w:r>
      <w:r>
        <w:rPr>
          <w:rFonts w:ascii="Palatino Linotype" w:hAnsi="Palatino Linotype" w:cs="Arial"/>
          <w:sz w:val="24"/>
          <w:szCs w:val="24"/>
        </w:rPr>
        <w:lastRenderedPageBreak/>
        <w:t>Pública del Estado de México y Municipios, en caso de que considere que la resolución le cause algún perjuicio podrá impugnarla vía juicio de amparo en los términos de las leyes aplicables.</w:t>
      </w:r>
    </w:p>
    <w:p w:rsidR="001C18AB" w:rsidRDefault="001C18AB" w:rsidP="001C18AB">
      <w:pPr>
        <w:autoSpaceDE w:val="0"/>
        <w:autoSpaceDN w:val="0"/>
        <w:adjustRightInd w:val="0"/>
        <w:spacing w:after="0" w:line="360" w:lineRule="auto"/>
        <w:jc w:val="both"/>
        <w:rPr>
          <w:rFonts w:ascii="Palatino Linotype" w:hAnsi="Palatino Linotype" w:cs="Arial"/>
          <w:sz w:val="24"/>
          <w:szCs w:val="24"/>
        </w:rPr>
      </w:pPr>
    </w:p>
    <w:p w:rsidR="001C18AB" w:rsidRPr="00E229C2" w:rsidRDefault="001C18AB" w:rsidP="001C18AB">
      <w:pPr>
        <w:spacing w:after="0" w:line="360" w:lineRule="auto"/>
        <w:jc w:val="both"/>
        <w:rPr>
          <w:rFonts w:ascii="Palatino Linotype" w:hAnsi="Palatino Linotype" w:cs="Arial"/>
          <w:sz w:val="10"/>
          <w:szCs w:val="24"/>
          <w:lang w:val="es-ES"/>
        </w:rPr>
      </w:pPr>
    </w:p>
    <w:p w:rsidR="001C18AB" w:rsidRDefault="001C18AB" w:rsidP="001C18AB">
      <w:pPr>
        <w:spacing w:after="0" w:line="360" w:lineRule="auto"/>
        <w:jc w:val="both"/>
        <w:rPr>
          <w:rFonts w:ascii="Palatino Linotype" w:hAnsi="Palatino Linotype" w:cs="Arial"/>
          <w:sz w:val="24"/>
          <w:szCs w:val="24"/>
        </w:rPr>
      </w:pPr>
      <w:r w:rsidRPr="006101E4">
        <w:rPr>
          <w:rFonts w:ascii="Palatino Linotype" w:hAnsi="Palatino Linotype" w:cs="Arial"/>
          <w:sz w:val="24"/>
          <w:szCs w:val="24"/>
        </w:rPr>
        <w:t xml:space="preserve">ASÍ LO RESUELVE, </w:t>
      </w:r>
      <w:r w:rsidRPr="007B5A73">
        <w:rPr>
          <w:rFonts w:ascii="Palatino Linotype" w:hAnsi="Palatino Linotype" w:cs="Arial"/>
          <w:sz w:val="24"/>
          <w:szCs w:val="24"/>
        </w:rPr>
        <w:t>POR UNANIMIDAD</w:t>
      </w:r>
      <w:r w:rsidRPr="00B076B5">
        <w:rPr>
          <w:rFonts w:ascii="Palatino Linotype" w:hAnsi="Palatino Linotype" w:cs="Arial"/>
          <w:sz w:val="24"/>
          <w:szCs w:val="24"/>
        </w:rPr>
        <w:t xml:space="preserve"> DE VOTOS, EL</w:t>
      </w:r>
      <w:r w:rsidRPr="004D2BA2">
        <w:rPr>
          <w:rFonts w:ascii="Palatino Linotype" w:hAnsi="Palatino Linotype" w:cs="Arial"/>
          <w:sz w:val="24"/>
          <w:szCs w:val="24"/>
        </w:rPr>
        <w:t xml:space="preserve"> PLENO DEL</w:t>
      </w:r>
      <w:r w:rsidRPr="004D2BA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D2BA2">
        <w:rPr>
          <w:rFonts w:ascii="Palatino Linotype" w:hAnsi="Palatino Linotype" w:cs="Arial"/>
          <w:sz w:val="24"/>
          <w:szCs w:val="24"/>
        </w:rPr>
        <w:t>, CONFORMADO POR LOS COMISIONADOS ZULEMA MARTÍNEZ SÁNCHEZ, EVA ABAID YAPUR</w:t>
      </w:r>
      <w:r w:rsidR="007B5A73">
        <w:rPr>
          <w:rFonts w:ascii="Palatino Linotype" w:hAnsi="Palatino Linotype" w:cs="Arial"/>
          <w:sz w:val="24"/>
          <w:szCs w:val="24"/>
        </w:rPr>
        <w:t xml:space="preserve"> (VOTO PARTICULAR)</w:t>
      </w:r>
      <w:r w:rsidRPr="004D2BA2">
        <w:rPr>
          <w:rFonts w:ascii="Palatino Linotype" w:hAnsi="Palatino Linotype" w:cs="Arial"/>
          <w:sz w:val="24"/>
          <w:szCs w:val="24"/>
        </w:rPr>
        <w:t>, JOSÉ GUADALUPE LUNA HERNÁNDEZ</w:t>
      </w:r>
      <w:r w:rsidR="007B5A73">
        <w:rPr>
          <w:rFonts w:ascii="Palatino Linotype" w:hAnsi="Palatino Linotype" w:cs="Arial"/>
          <w:sz w:val="24"/>
          <w:szCs w:val="24"/>
        </w:rPr>
        <w:t xml:space="preserve">, </w:t>
      </w:r>
      <w:r w:rsidRPr="004D2BA2">
        <w:rPr>
          <w:rFonts w:ascii="Palatino Linotype" w:hAnsi="Palatino Linotype" w:cs="Arial"/>
          <w:sz w:val="24"/>
          <w:szCs w:val="24"/>
        </w:rPr>
        <w:t>JAVIER MARTÍNEZ CRU</w:t>
      </w:r>
      <w:r w:rsidRPr="00A251C7">
        <w:rPr>
          <w:rFonts w:ascii="Palatino Linotype" w:hAnsi="Palatino Linotype" w:cs="Arial"/>
          <w:sz w:val="24"/>
          <w:szCs w:val="24"/>
        </w:rPr>
        <w:t>Z</w:t>
      </w:r>
      <w:r w:rsidR="007B5A73">
        <w:rPr>
          <w:rFonts w:ascii="Palatino Linotype" w:hAnsi="Palatino Linotype" w:cs="Arial"/>
          <w:sz w:val="24"/>
          <w:szCs w:val="24"/>
        </w:rPr>
        <w:t xml:space="preserve"> Y LUIS GUSTAVO PARRA NORIEGA</w:t>
      </w:r>
      <w:r w:rsidRPr="00A251C7">
        <w:rPr>
          <w:rFonts w:ascii="Palatino Linotype" w:hAnsi="Palatino Linotype" w:cs="Arial"/>
          <w:sz w:val="24"/>
          <w:szCs w:val="24"/>
        </w:rPr>
        <w:t xml:space="preserve">, EN LA </w:t>
      </w:r>
      <w:r w:rsidR="00442C34">
        <w:rPr>
          <w:rFonts w:ascii="Palatino Linotype" w:hAnsi="Palatino Linotype" w:cs="Arial"/>
          <w:sz w:val="24"/>
          <w:szCs w:val="24"/>
        </w:rPr>
        <w:t xml:space="preserve">TRIGÉSIMA </w:t>
      </w:r>
      <w:r w:rsidR="00BA5DCB">
        <w:rPr>
          <w:rFonts w:ascii="Palatino Linotype" w:hAnsi="Palatino Linotype" w:cs="Arial"/>
          <w:sz w:val="24"/>
          <w:szCs w:val="24"/>
        </w:rPr>
        <w:t>TERCERA</w:t>
      </w:r>
      <w:r>
        <w:rPr>
          <w:rFonts w:ascii="Palatino Linotype" w:hAnsi="Palatino Linotype" w:cs="Arial"/>
          <w:sz w:val="24"/>
          <w:szCs w:val="24"/>
        </w:rPr>
        <w:t xml:space="preserve"> </w:t>
      </w:r>
      <w:r w:rsidRPr="00A251C7">
        <w:rPr>
          <w:rFonts w:ascii="Palatino Linotype" w:hAnsi="Palatino Linotype" w:cs="Arial"/>
          <w:sz w:val="24"/>
          <w:szCs w:val="24"/>
        </w:rPr>
        <w:t>SESIÓN ORDINARIA CELEBRADA EL</w:t>
      </w:r>
      <w:r>
        <w:rPr>
          <w:rFonts w:ascii="Palatino Linotype" w:hAnsi="Palatino Linotype" w:cs="Arial"/>
          <w:sz w:val="24"/>
          <w:szCs w:val="24"/>
        </w:rPr>
        <w:t xml:space="preserve"> </w:t>
      </w:r>
      <w:r w:rsidR="00BA5DCB">
        <w:rPr>
          <w:rFonts w:ascii="Palatino Linotype" w:hAnsi="Palatino Linotype" w:cs="Arial"/>
          <w:sz w:val="24"/>
          <w:szCs w:val="24"/>
        </w:rPr>
        <w:t>DOCE</w:t>
      </w:r>
      <w:r w:rsidR="00442C34">
        <w:rPr>
          <w:rFonts w:ascii="Palatino Linotype" w:hAnsi="Palatino Linotype" w:cs="Arial"/>
          <w:sz w:val="24"/>
          <w:szCs w:val="24"/>
        </w:rPr>
        <w:t xml:space="preserve"> DE </w:t>
      </w:r>
      <w:r w:rsidR="00C93BBE">
        <w:rPr>
          <w:rFonts w:ascii="Palatino Linotype" w:hAnsi="Palatino Linotype" w:cs="Arial"/>
          <w:sz w:val="24"/>
          <w:szCs w:val="24"/>
        </w:rPr>
        <w:t>SEPTIEMBRE</w:t>
      </w:r>
      <w:r w:rsidR="00442C34">
        <w:rPr>
          <w:rFonts w:ascii="Palatino Linotype" w:hAnsi="Palatino Linotype" w:cs="Arial"/>
          <w:sz w:val="24"/>
          <w:szCs w:val="24"/>
        </w:rPr>
        <w:t xml:space="preserve"> </w:t>
      </w:r>
      <w:r w:rsidRPr="00A251C7">
        <w:rPr>
          <w:rFonts w:ascii="Palatino Linotype" w:hAnsi="Palatino Linotype" w:cs="Arial"/>
          <w:sz w:val="24"/>
          <w:szCs w:val="24"/>
        </w:rPr>
        <w:t>DE DOS MIL DIECIOCHO, ANTE EL SECRETARIO TÉCNICO</w:t>
      </w:r>
      <w:r w:rsidRPr="008C15D6">
        <w:rPr>
          <w:rFonts w:ascii="Palatino Linotype" w:hAnsi="Palatino Linotype" w:cs="Arial"/>
          <w:sz w:val="24"/>
          <w:szCs w:val="24"/>
        </w:rPr>
        <w:t xml:space="preserve"> DEL PLENO, </w:t>
      </w:r>
      <w:r>
        <w:rPr>
          <w:rFonts w:ascii="Palatino Linotype" w:hAnsi="Palatino Linotype" w:cs="Arial"/>
          <w:sz w:val="24"/>
          <w:szCs w:val="24"/>
        </w:rPr>
        <w:t>ALEXIS TAPIA RAMÍREZ</w:t>
      </w:r>
      <w:r w:rsidRPr="008C15D6">
        <w:rPr>
          <w:rFonts w:ascii="Palatino Linotype" w:hAnsi="Palatino Linotype" w:cs="Arial"/>
          <w:sz w:val="24"/>
          <w:szCs w:val="24"/>
        </w:rPr>
        <w:t>.</w:t>
      </w:r>
      <w:r>
        <w:rPr>
          <w:rFonts w:ascii="Palatino Linotype" w:hAnsi="Palatino Linotype" w:cs="Arial"/>
          <w:sz w:val="24"/>
          <w:szCs w:val="24"/>
        </w:rPr>
        <w:t xml:space="preserve"> </w:t>
      </w:r>
      <w:r w:rsidR="007B5A73">
        <w:rPr>
          <w:rFonts w:ascii="Palatino Linotype" w:hAnsi="Palatino Linotype" w:cs="Arial"/>
          <w:sz w:val="24"/>
          <w:szCs w:val="24"/>
        </w:rPr>
        <w:t>-------------------------------------------------------------------------------------------------------------------------------------------------------------------------------------------------------------------------------------------------------------------------------------------------------------------------------------------------------------------------------------------------------------------------------------------------------------------------------------------------------------------------------------------------------------------------------------------------------------------------------------------------------------------------------------------------------------------------------------------------------------------------</w:t>
      </w:r>
      <w:r>
        <w:rPr>
          <w:rFonts w:ascii="Palatino Linotype" w:hAnsi="Palatino Linotype" w:cs="Arial"/>
          <w:sz w:val="24"/>
          <w:szCs w:val="24"/>
        </w:rPr>
        <w:t>---------------------------------------------------------------------------------</w:t>
      </w:r>
      <w:r w:rsidR="007B5A73">
        <w:rPr>
          <w:rFonts w:ascii="Palatino Linotype" w:hAnsi="Palatino Linotype" w:cs="Arial"/>
          <w:sz w:val="24"/>
          <w:szCs w:val="24"/>
        </w:rPr>
        <w:t>------------------------------------------------------------------------------------------------------------------------------------------------------------------------------------------------------------------------------------------------------------------------------------------------------------------------------</w:t>
      </w:r>
      <w:r>
        <w:rPr>
          <w:rFonts w:ascii="Palatino Linotype" w:hAnsi="Palatino Linotype" w:cs="Arial"/>
          <w:sz w:val="24"/>
          <w:szCs w:val="24"/>
        </w:rPr>
        <w:t>-------</w:t>
      </w:r>
    </w:p>
    <w:p w:rsidR="001C18AB" w:rsidRDefault="001C18AB" w:rsidP="001C18AB">
      <w:pPr>
        <w:spacing w:after="0" w:line="360" w:lineRule="auto"/>
        <w:jc w:val="both"/>
        <w:rPr>
          <w:rFonts w:ascii="Palatino Linotype" w:hAnsi="Palatino Linotype" w:cs="Arial"/>
          <w:sz w:val="24"/>
          <w:szCs w:val="24"/>
        </w:rPr>
      </w:pPr>
    </w:p>
    <w:p w:rsidR="007A40E5" w:rsidRDefault="007A40E5" w:rsidP="001B47FE">
      <w:pPr>
        <w:spacing w:after="0" w:line="360" w:lineRule="auto"/>
        <w:ind w:left="708" w:hanging="708"/>
        <w:jc w:val="both"/>
        <w:rPr>
          <w:rFonts w:ascii="Palatino Linotype" w:hAnsi="Palatino Linotype"/>
          <w:sz w:val="24"/>
          <w:szCs w:val="24"/>
        </w:rPr>
      </w:pPr>
    </w:p>
    <w:p w:rsidR="007B5A73" w:rsidRDefault="007B5A73" w:rsidP="001B47FE">
      <w:pPr>
        <w:spacing w:after="0" w:line="360" w:lineRule="auto"/>
        <w:ind w:left="708" w:hanging="708"/>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A5DCB" w:rsidRPr="00A43099" w:rsidRDefault="00BA5DCB"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BA5DCB" w:rsidRDefault="00BA5DCB" w:rsidP="00076C8D">
                            <w:pPr>
                              <w:spacing w:after="0" w:line="240" w:lineRule="auto"/>
                              <w:jc w:val="center"/>
                              <w:rPr>
                                <w:rFonts w:ascii="Palatino Linotype" w:hAnsi="Palatino Linotype"/>
                              </w:rPr>
                            </w:pPr>
                            <w:r w:rsidRPr="00A43099">
                              <w:rPr>
                                <w:rFonts w:ascii="Palatino Linotype" w:hAnsi="Palatino Linotype"/>
                              </w:rPr>
                              <w:t>Comisionada Presidenta</w:t>
                            </w:r>
                          </w:p>
                          <w:p w:rsidR="00BA5DCB" w:rsidRPr="00A43099" w:rsidRDefault="00BA5DCB"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BA5DCB" w:rsidRPr="00A43099" w:rsidRDefault="00BA5DCB"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BA5DCB" w:rsidRDefault="00BA5DCB" w:rsidP="00076C8D">
                      <w:pPr>
                        <w:spacing w:after="0" w:line="240" w:lineRule="auto"/>
                        <w:jc w:val="center"/>
                        <w:rPr>
                          <w:rFonts w:ascii="Palatino Linotype" w:hAnsi="Palatino Linotype"/>
                        </w:rPr>
                      </w:pPr>
                      <w:r w:rsidRPr="00A43099">
                        <w:rPr>
                          <w:rFonts w:ascii="Palatino Linotype" w:hAnsi="Palatino Linotype"/>
                        </w:rPr>
                        <w:t>Comisionada Presidenta</w:t>
                      </w:r>
                    </w:p>
                    <w:p w:rsidR="00BA5DCB" w:rsidRPr="00A43099" w:rsidRDefault="00BA5DCB" w:rsidP="00076C8D">
                      <w:pPr>
                        <w:spacing w:after="0" w:line="240" w:lineRule="auto"/>
                        <w:jc w:val="center"/>
                        <w:rPr>
                          <w:rFonts w:ascii="Palatino Linotype" w:hAnsi="Palatino Linotype"/>
                        </w:rPr>
                      </w:pPr>
                      <w:r>
                        <w:rPr>
                          <w:rFonts w:ascii="Palatino Linotype" w:hAnsi="Palatino Linotype"/>
                        </w:rPr>
                        <w:t>(Rúbrica)</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E229C2" w:rsidRDefault="004D2BA2" w:rsidP="004D2BA2">
      <w:pPr>
        <w:tabs>
          <w:tab w:val="left" w:pos="1770"/>
        </w:tabs>
        <w:spacing w:after="0" w:line="360" w:lineRule="auto"/>
        <w:rPr>
          <w:rFonts w:ascii="Palatino Linotype" w:hAnsi="Palatino Linotype"/>
          <w:b/>
          <w:sz w:val="24"/>
          <w:szCs w:val="24"/>
        </w:rPr>
      </w:pPr>
      <w:r>
        <w:rPr>
          <w:rFonts w:ascii="Palatino Linotype" w:hAnsi="Palatino Linotype"/>
          <w:b/>
          <w:sz w:val="24"/>
          <w:szCs w:val="24"/>
        </w:rPr>
        <w:tab/>
      </w:r>
    </w:p>
    <w:p w:rsidR="004D2BA2" w:rsidRPr="007E1813" w:rsidRDefault="004D2BA2" w:rsidP="004D2BA2">
      <w:pPr>
        <w:tabs>
          <w:tab w:val="left" w:pos="1770"/>
        </w:tabs>
        <w:spacing w:after="0" w:line="360" w:lineRule="auto"/>
        <w:rPr>
          <w:rFonts w:ascii="Palatino Linotype" w:hAnsi="Palatino Linotype"/>
          <w:b/>
          <w:sz w:val="24"/>
          <w:szCs w:val="24"/>
        </w:rPr>
      </w:pPr>
    </w:p>
    <w:p w:rsidR="00076C8D" w:rsidRPr="007E1813" w:rsidRDefault="007B5A73"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1875CE2" wp14:editId="6103090A">
                <wp:simplePos x="0" y="0"/>
                <wp:positionH relativeFrom="margin">
                  <wp:align>left</wp:align>
                </wp:positionH>
                <wp:positionV relativeFrom="paragraph">
                  <wp:posOffset>164410</wp:posOffset>
                </wp:positionV>
                <wp:extent cx="2476500" cy="971550"/>
                <wp:effectExtent l="0" t="0" r="19050" b="19050"/>
                <wp:wrapNone/>
                <wp:docPr id="19" name="Cuadro de texto 19"/>
                <wp:cNvGraphicFramePr/>
                <a:graphic xmlns:a="http://schemas.openxmlformats.org/drawingml/2006/main">
                  <a:graphicData uri="http://schemas.microsoft.com/office/word/2010/wordprocessingShape">
                    <wps:wsp>
                      <wps:cNvSpPr txBox="1"/>
                      <wps:spPr>
                        <a:xfrm>
                          <a:off x="0" y="0"/>
                          <a:ext cx="24765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A5DCB" w:rsidRPr="00A43099" w:rsidRDefault="00BA5DCB" w:rsidP="00076C8D">
                            <w:pPr>
                              <w:spacing w:after="0" w:line="240" w:lineRule="auto"/>
                              <w:jc w:val="center"/>
                              <w:rPr>
                                <w:rFonts w:ascii="Palatino Linotype" w:hAnsi="Palatino Linotype"/>
                                <w:b/>
                              </w:rPr>
                            </w:pPr>
                            <w:r w:rsidRPr="00A43099">
                              <w:rPr>
                                <w:rFonts w:ascii="Palatino Linotype" w:hAnsi="Palatino Linotype"/>
                                <w:b/>
                              </w:rPr>
                              <w:t xml:space="preserve">Eva </w:t>
                            </w:r>
                            <w:proofErr w:type="spellStart"/>
                            <w:r w:rsidRPr="00A43099">
                              <w:rPr>
                                <w:rFonts w:ascii="Palatino Linotype" w:hAnsi="Palatino Linotype"/>
                                <w:b/>
                              </w:rPr>
                              <w:t>Abaid</w:t>
                            </w:r>
                            <w:proofErr w:type="spellEnd"/>
                            <w:r w:rsidRPr="00A43099">
                              <w:rPr>
                                <w:rFonts w:ascii="Palatino Linotype" w:hAnsi="Palatino Linotype"/>
                                <w:b/>
                              </w:rPr>
                              <w:t xml:space="preserve"> </w:t>
                            </w:r>
                            <w:proofErr w:type="spellStart"/>
                            <w:r w:rsidRPr="00A43099">
                              <w:rPr>
                                <w:rFonts w:ascii="Palatino Linotype" w:hAnsi="Palatino Linotype"/>
                                <w:b/>
                              </w:rPr>
                              <w:t>Yapur</w:t>
                            </w:r>
                            <w:proofErr w:type="spellEnd"/>
                          </w:p>
                          <w:p w:rsidR="00BA5DCB" w:rsidRDefault="00BA5DCB" w:rsidP="00076C8D">
                            <w:pPr>
                              <w:spacing w:after="0" w:line="240" w:lineRule="auto"/>
                              <w:jc w:val="center"/>
                              <w:rPr>
                                <w:rFonts w:ascii="Palatino Linotype" w:hAnsi="Palatino Linotype"/>
                              </w:rPr>
                            </w:pPr>
                            <w:r w:rsidRPr="00A43099">
                              <w:rPr>
                                <w:rFonts w:ascii="Palatino Linotype" w:hAnsi="Palatino Linotype"/>
                              </w:rPr>
                              <w:t>Comisionada</w:t>
                            </w:r>
                          </w:p>
                          <w:p w:rsidR="00BA5DCB" w:rsidRPr="00A43099" w:rsidRDefault="00BA5DCB" w:rsidP="00DA0FE1">
                            <w:pPr>
                              <w:spacing w:after="0" w:line="240" w:lineRule="auto"/>
                              <w:jc w:val="center"/>
                              <w:rPr>
                                <w:rFonts w:ascii="Palatino Linotype" w:hAnsi="Palatino Linotype"/>
                              </w:rPr>
                            </w:pPr>
                            <w:r>
                              <w:rPr>
                                <w:rFonts w:ascii="Palatino Linotype" w:hAnsi="Palatino Linotype"/>
                              </w:rPr>
                              <w:t>(Rúbrica)</w:t>
                            </w:r>
                          </w:p>
                          <w:p w:rsidR="00BA5DCB" w:rsidRPr="00A43099" w:rsidRDefault="00BA5DCB"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75CE2" id="_x0000_t202" coordsize="21600,21600" o:spt="202" path="m,l,21600r21600,l21600,xe">
                <v:stroke joinstyle="miter"/>
                <v:path gradientshapeok="t" o:connecttype="rect"/>
              </v:shapetype>
              <v:shape id="Cuadro de texto 19" o:spid="_x0000_s1027" type="#_x0000_t202" style="position:absolute;margin-left:0;margin-top:12.95pt;width:195pt;height:7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" fillcolor="white [3201]" strokecolor="white [3212]" strokeweight=".5pt">
                <v:textbox>
                  <w:txbxContent>
                    <w:p w:rsidR="00BA5DCB" w:rsidRPr="00A43099" w:rsidRDefault="00BA5DCB" w:rsidP="00076C8D">
                      <w:pPr>
                        <w:spacing w:after="0" w:line="240" w:lineRule="auto"/>
                        <w:jc w:val="center"/>
                        <w:rPr>
                          <w:rFonts w:ascii="Palatino Linotype" w:hAnsi="Palatino Linotype"/>
                          <w:b/>
                        </w:rPr>
                      </w:pPr>
                      <w:r w:rsidRPr="00A43099">
                        <w:rPr>
                          <w:rFonts w:ascii="Palatino Linotype" w:hAnsi="Palatino Linotype"/>
                          <w:b/>
                        </w:rPr>
                        <w:t xml:space="preserve">Eva </w:t>
                      </w:r>
                      <w:proofErr w:type="spellStart"/>
                      <w:r w:rsidRPr="00A43099">
                        <w:rPr>
                          <w:rFonts w:ascii="Palatino Linotype" w:hAnsi="Palatino Linotype"/>
                          <w:b/>
                        </w:rPr>
                        <w:t>Abaid</w:t>
                      </w:r>
                      <w:proofErr w:type="spellEnd"/>
                      <w:r w:rsidRPr="00A43099">
                        <w:rPr>
                          <w:rFonts w:ascii="Palatino Linotype" w:hAnsi="Palatino Linotype"/>
                          <w:b/>
                        </w:rPr>
                        <w:t xml:space="preserve"> </w:t>
                      </w:r>
                      <w:proofErr w:type="spellStart"/>
                      <w:r w:rsidRPr="00A43099">
                        <w:rPr>
                          <w:rFonts w:ascii="Palatino Linotype" w:hAnsi="Palatino Linotype"/>
                          <w:b/>
                        </w:rPr>
                        <w:t>Yapur</w:t>
                      </w:r>
                      <w:proofErr w:type="spellEnd"/>
                    </w:p>
                    <w:p w:rsidR="00BA5DCB" w:rsidRDefault="00BA5DCB" w:rsidP="00076C8D">
                      <w:pPr>
                        <w:spacing w:after="0" w:line="240" w:lineRule="auto"/>
                        <w:jc w:val="center"/>
                        <w:rPr>
                          <w:rFonts w:ascii="Palatino Linotype" w:hAnsi="Palatino Linotype"/>
                        </w:rPr>
                      </w:pPr>
                      <w:r w:rsidRPr="00A43099">
                        <w:rPr>
                          <w:rFonts w:ascii="Palatino Linotype" w:hAnsi="Palatino Linotype"/>
                        </w:rPr>
                        <w:t>Comisionada</w:t>
                      </w:r>
                    </w:p>
                    <w:p w:rsidR="00BA5DCB" w:rsidRPr="00A43099" w:rsidRDefault="00BA5DCB" w:rsidP="00DA0FE1">
                      <w:pPr>
                        <w:spacing w:after="0" w:line="240" w:lineRule="auto"/>
                        <w:jc w:val="center"/>
                        <w:rPr>
                          <w:rFonts w:ascii="Palatino Linotype" w:hAnsi="Palatino Linotype"/>
                        </w:rPr>
                      </w:pPr>
                      <w:r>
                        <w:rPr>
                          <w:rFonts w:ascii="Palatino Linotype" w:hAnsi="Palatino Linotype"/>
                        </w:rPr>
                        <w:t>(Rúbrica)</w:t>
                      </w:r>
                    </w:p>
                    <w:p w:rsidR="00BA5DCB" w:rsidRPr="00A43099" w:rsidRDefault="00BA5DCB" w:rsidP="00076C8D">
                      <w:pPr>
                        <w:spacing w:after="0" w:line="240" w:lineRule="auto"/>
                        <w:jc w:val="center"/>
                        <w:rPr>
                          <w:rFonts w:ascii="Palatino Linotype" w:hAnsi="Palatino Linotype"/>
                        </w:rPr>
                      </w:pPr>
                    </w:p>
                  </w:txbxContent>
                </v:textbox>
                <w10:wrap anchorx="margin"/>
              </v:shape>
            </w:pict>
          </mc:Fallback>
        </mc:AlternateContent>
      </w:r>
      <w:r w:rsidR="00DF7157"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49DD3AAE" wp14:editId="4720FA7B">
                <wp:simplePos x="0" y="0"/>
                <wp:positionH relativeFrom="margin">
                  <wp:posOffset>3409646</wp:posOffset>
                </wp:positionH>
                <wp:positionV relativeFrom="paragraph">
                  <wp:posOffset>156458</wp:posOffset>
                </wp:positionV>
                <wp:extent cx="2320539" cy="895350"/>
                <wp:effectExtent l="0" t="0" r="22860" b="19050"/>
                <wp:wrapNone/>
                <wp:docPr id="18" name="Cuadro de texto 18"/>
                <wp:cNvGraphicFramePr/>
                <a:graphic xmlns:a="http://schemas.openxmlformats.org/drawingml/2006/main">
                  <a:graphicData uri="http://schemas.microsoft.com/office/word/2010/wordprocessingShape">
                    <wps:wsp>
                      <wps:cNvSpPr txBox="1"/>
                      <wps:spPr>
                        <a:xfrm>
                          <a:off x="0" y="0"/>
                          <a:ext cx="2320539"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A5DCB" w:rsidRPr="00A43099" w:rsidRDefault="00BA5DCB"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BA5DCB" w:rsidRDefault="00BA5DCB" w:rsidP="00076C8D">
                            <w:pPr>
                              <w:spacing w:after="0" w:line="240" w:lineRule="auto"/>
                              <w:jc w:val="center"/>
                              <w:rPr>
                                <w:rFonts w:ascii="Palatino Linotype" w:hAnsi="Palatino Linotype"/>
                              </w:rPr>
                            </w:pPr>
                            <w:r w:rsidRPr="00A43099">
                              <w:rPr>
                                <w:rFonts w:ascii="Palatino Linotype" w:hAnsi="Palatino Linotype"/>
                              </w:rPr>
                              <w:t>Comisionado</w:t>
                            </w:r>
                          </w:p>
                          <w:p w:rsidR="00BA5DCB" w:rsidRPr="00A43099" w:rsidRDefault="00BA5DCB" w:rsidP="00DA0FE1">
                            <w:pPr>
                              <w:spacing w:after="0" w:line="240" w:lineRule="auto"/>
                              <w:jc w:val="center"/>
                              <w:rPr>
                                <w:rFonts w:ascii="Palatino Linotype" w:hAnsi="Palatino Linotype"/>
                              </w:rPr>
                            </w:pPr>
                            <w:r>
                              <w:rPr>
                                <w:rFonts w:ascii="Palatino Linotype" w:hAnsi="Palatino Linotype"/>
                              </w:rPr>
                              <w:t>(Rúbrica)</w:t>
                            </w:r>
                          </w:p>
                          <w:p w:rsidR="00BA5DCB" w:rsidRPr="00A43099" w:rsidRDefault="00BA5DCB"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3AAE" id="Cuadro de texto 18" o:spid="_x0000_s1028" type="#_x0000_t202" style="position:absolute;margin-left:268.5pt;margin-top:12.3pt;width:182.7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" fillcolor="white [3201]" strokecolor="white [3212]" strokeweight=".5pt">
                <v:textbox>
                  <w:txbxContent>
                    <w:p w:rsidR="00BA5DCB" w:rsidRPr="00A43099" w:rsidRDefault="00BA5DCB"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BA5DCB" w:rsidRDefault="00BA5DCB" w:rsidP="00076C8D">
                      <w:pPr>
                        <w:spacing w:after="0" w:line="240" w:lineRule="auto"/>
                        <w:jc w:val="center"/>
                        <w:rPr>
                          <w:rFonts w:ascii="Palatino Linotype" w:hAnsi="Palatino Linotype"/>
                        </w:rPr>
                      </w:pPr>
                      <w:r w:rsidRPr="00A43099">
                        <w:rPr>
                          <w:rFonts w:ascii="Palatino Linotype" w:hAnsi="Palatino Linotype"/>
                        </w:rPr>
                        <w:t>Comisionado</w:t>
                      </w:r>
                    </w:p>
                    <w:p w:rsidR="00BA5DCB" w:rsidRPr="00A43099" w:rsidRDefault="00BA5DCB" w:rsidP="00DA0FE1">
                      <w:pPr>
                        <w:spacing w:after="0" w:line="240" w:lineRule="auto"/>
                        <w:jc w:val="center"/>
                        <w:rPr>
                          <w:rFonts w:ascii="Palatino Linotype" w:hAnsi="Palatino Linotype"/>
                        </w:rPr>
                      </w:pPr>
                      <w:r>
                        <w:rPr>
                          <w:rFonts w:ascii="Palatino Linotype" w:hAnsi="Palatino Linotype"/>
                        </w:rPr>
                        <w:t>(Rúbrica)</w:t>
                      </w:r>
                    </w:p>
                    <w:p w:rsidR="00BA5DCB" w:rsidRPr="00A43099" w:rsidRDefault="00BA5DCB"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7B5A73" w:rsidRPr="007E1813" w:rsidRDefault="007B5A73" w:rsidP="00504023">
      <w:pPr>
        <w:spacing w:after="0" w:line="360" w:lineRule="auto"/>
        <w:rPr>
          <w:rFonts w:ascii="Palatino Linotype" w:hAnsi="Palatino Linotype"/>
          <w:b/>
          <w:sz w:val="24"/>
          <w:szCs w:val="24"/>
        </w:rPr>
      </w:pPr>
    </w:p>
    <w:p w:rsidR="00076C8D" w:rsidRPr="007E1813" w:rsidRDefault="007B5A73"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706368" behindDoc="0" locked="0" layoutInCell="1" allowOverlap="1" wp14:anchorId="03BD0669" wp14:editId="05AB94DC">
                <wp:simplePos x="0" y="0"/>
                <wp:positionH relativeFrom="margin">
                  <wp:align>right</wp:align>
                </wp:positionH>
                <wp:positionV relativeFrom="paragraph">
                  <wp:posOffset>177165</wp:posOffset>
                </wp:positionV>
                <wp:extent cx="2114550" cy="9525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14550"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5A73" w:rsidRPr="00A43099" w:rsidRDefault="007B5A73" w:rsidP="007B5A73">
                            <w:pPr>
                              <w:spacing w:after="0" w:line="240" w:lineRule="auto"/>
                              <w:jc w:val="center"/>
                              <w:rPr>
                                <w:rFonts w:ascii="Palatino Linotype" w:hAnsi="Palatino Linotype"/>
                              </w:rPr>
                            </w:pPr>
                            <w:r>
                              <w:rPr>
                                <w:rFonts w:ascii="Palatino Linotype" w:hAnsi="Palatino Linotype"/>
                                <w:b/>
                              </w:rPr>
                              <w:t>Luis Gustavo Parra Noriega</w:t>
                            </w:r>
                          </w:p>
                          <w:p w:rsidR="007B5A73" w:rsidRDefault="007B5A73" w:rsidP="007B5A73">
                            <w:pPr>
                              <w:spacing w:after="0" w:line="240" w:lineRule="auto"/>
                              <w:jc w:val="center"/>
                              <w:rPr>
                                <w:rFonts w:ascii="Palatino Linotype" w:hAnsi="Palatino Linotype"/>
                              </w:rPr>
                            </w:pPr>
                            <w:r w:rsidRPr="00A43099">
                              <w:rPr>
                                <w:rFonts w:ascii="Palatino Linotype" w:hAnsi="Palatino Linotype"/>
                              </w:rPr>
                              <w:t>Comisionado</w:t>
                            </w:r>
                          </w:p>
                          <w:p w:rsidR="007B5A73" w:rsidRPr="00A43099" w:rsidRDefault="007B5A73" w:rsidP="007B5A73">
                            <w:pPr>
                              <w:spacing w:after="0" w:line="240" w:lineRule="auto"/>
                              <w:jc w:val="center"/>
                              <w:rPr>
                                <w:rFonts w:ascii="Palatino Linotype" w:hAnsi="Palatino Linotype"/>
                              </w:rPr>
                            </w:pPr>
                            <w:r>
                              <w:rPr>
                                <w:rFonts w:ascii="Palatino Linotype" w:hAnsi="Palatino Linotype"/>
                              </w:rPr>
                              <w:t>(Rúbrica)</w:t>
                            </w:r>
                          </w:p>
                          <w:p w:rsidR="007B5A73" w:rsidRPr="00A43099" w:rsidRDefault="007B5A73" w:rsidP="007B5A73">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D0669" id="Cuadro de texto 10" o:spid="_x0000_s1029" type="#_x0000_t202" style="position:absolute;margin-left:115.3pt;margin-top:13.95pt;width:166.5pt;height:7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" fillcolor="white [3201]" strokecolor="white [3212]" strokeweight=".5pt">
                <v:textbox>
                  <w:txbxContent>
                    <w:p w:rsidR="007B5A73" w:rsidRPr="00A43099" w:rsidRDefault="007B5A73" w:rsidP="007B5A73">
                      <w:pPr>
                        <w:spacing w:after="0" w:line="240" w:lineRule="auto"/>
                        <w:jc w:val="center"/>
                        <w:rPr>
                          <w:rFonts w:ascii="Palatino Linotype" w:hAnsi="Palatino Linotype"/>
                        </w:rPr>
                      </w:pPr>
                      <w:r>
                        <w:rPr>
                          <w:rFonts w:ascii="Palatino Linotype" w:hAnsi="Palatino Linotype"/>
                          <w:b/>
                        </w:rPr>
                        <w:t>Luis Gustavo Parra Noriega</w:t>
                      </w:r>
                    </w:p>
                    <w:p w:rsidR="007B5A73" w:rsidRDefault="007B5A73" w:rsidP="007B5A73">
                      <w:pPr>
                        <w:spacing w:after="0" w:line="240" w:lineRule="auto"/>
                        <w:jc w:val="center"/>
                        <w:rPr>
                          <w:rFonts w:ascii="Palatino Linotype" w:hAnsi="Palatino Linotype"/>
                        </w:rPr>
                      </w:pPr>
                      <w:r w:rsidRPr="00A43099">
                        <w:rPr>
                          <w:rFonts w:ascii="Palatino Linotype" w:hAnsi="Palatino Linotype"/>
                        </w:rPr>
                        <w:t>Comisionado</w:t>
                      </w:r>
                    </w:p>
                    <w:p w:rsidR="007B5A73" w:rsidRPr="00A43099" w:rsidRDefault="007B5A73" w:rsidP="007B5A73">
                      <w:pPr>
                        <w:spacing w:after="0" w:line="240" w:lineRule="auto"/>
                        <w:jc w:val="center"/>
                        <w:rPr>
                          <w:rFonts w:ascii="Palatino Linotype" w:hAnsi="Palatino Linotype"/>
                        </w:rPr>
                      </w:pPr>
                      <w:r>
                        <w:rPr>
                          <w:rFonts w:ascii="Palatino Linotype" w:hAnsi="Palatino Linotype"/>
                        </w:rPr>
                        <w:t>(Rúbrica)</w:t>
                      </w:r>
                    </w:p>
                    <w:p w:rsidR="007B5A73" w:rsidRPr="00A43099" w:rsidRDefault="007B5A73" w:rsidP="007B5A73">
                      <w:pPr>
                        <w:spacing w:after="0" w:line="240" w:lineRule="auto"/>
                        <w:jc w:val="center"/>
                        <w:rPr>
                          <w:rFonts w:ascii="Palatino Linotype" w:hAnsi="Palatino Linotype"/>
                        </w:rPr>
                      </w:pPr>
                    </w:p>
                  </w:txbxContent>
                </v:textbox>
                <w10:wrap anchorx="margin"/>
              </v:shape>
            </w:pict>
          </mc:Fallback>
        </mc:AlternateContent>
      </w:r>
      <w:r w:rsidR="00076C8D"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align>left</wp:align>
                </wp:positionH>
                <wp:positionV relativeFrom="paragraph">
                  <wp:posOffset>157480</wp:posOffset>
                </wp:positionV>
                <wp:extent cx="2562225" cy="91440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256222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A5DCB" w:rsidRPr="00A43099" w:rsidRDefault="00BA5DCB" w:rsidP="00076C8D">
                            <w:pPr>
                              <w:spacing w:after="0" w:line="240" w:lineRule="auto"/>
                              <w:jc w:val="center"/>
                              <w:rPr>
                                <w:rFonts w:ascii="Palatino Linotype" w:hAnsi="Palatino Linotype"/>
                              </w:rPr>
                            </w:pPr>
                            <w:r w:rsidRPr="00A43099">
                              <w:rPr>
                                <w:rFonts w:ascii="Palatino Linotype" w:hAnsi="Palatino Linotype"/>
                                <w:b/>
                              </w:rPr>
                              <w:t>Javier Martínez Cruz</w:t>
                            </w:r>
                          </w:p>
                          <w:p w:rsidR="00BA5DCB" w:rsidRDefault="00BA5DCB" w:rsidP="00076C8D">
                            <w:pPr>
                              <w:spacing w:after="0" w:line="240" w:lineRule="auto"/>
                              <w:jc w:val="center"/>
                              <w:rPr>
                                <w:rFonts w:ascii="Palatino Linotype" w:hAnsi="Palatino Linotype"/>
                              </w:rPr>
                            </w:pPr>
                            <w:r w:rsidRPr="00A43099">
                              <w:rPr>
                                <w:rFonts w:ascii="Palatino Linotype" w:hAnsi="Palatino Linotype"/>
                              </w:rPr>
                              <w:t>Comisionado</w:t>
                            </w:r>
                          </w:p>
                          <w:p w:rsidR="00BA5DCB" w:rsidRPr="00A43099" w:rsidRDefault="00BA5DCB" w:rsidP="00DA0FE1">
                            <w:pPr>
                              <w:spacing w:after="0" w:line="240" w:lineRule="auto"/>
                              <w:jc w:val="center"/>
                              <w:rPr>
                                <w:rFonts w:ascii="Palatino Linotype" w:hAnsi="Palatino Linotype"/>
                              </w:rPr>
                            </w:pPr>
                            <w:r>
                              <w:rPr>
                                <w:rFonts w:ascii="Palatino Linotype" w:hAnsi="Palatino Linotype"/>
                              </w:rPr>
                              <w:t>(Rúbrica)</w:t>
                            </w:r>
                          </w:p>
                          <w:p w:rsidR="00BA5DCB" w:rsidRPr="00A43099" w:rsidRDefault="00BA5DCB"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5C7" id="Cuadro de texto 25" o:spid="_x0000_s1030" type="#_x0000_t202" style="position:absolute;margin-left:0;margin-top:12.4pt;width:201.75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" fillcolor="white [3201]" strokecolor="white [3212]" strokeweight=".5pt">
                <v:textbox>
                  <w:txbxContent>
                    <w:p w:rsidR="00BA5DCB" w:rsidRPr="00A43099" w:rsidRDefault="00BA5DCB" w:rsidP="00076C8D">
                      <w:pPr>
                        <w:spacing w:after="0" w:line="240" w:lineRule="auto"/>
                        <w:jc w:val="center"/>
                        <w:rPr>
                          <w:rFonts w:ascii="Palatino Linotype" w:hAnsi="Palatino Linotype"/>
                        </w:rPr>
                      </w:pPr>
                      <w:r w:rsidRPr="00A43099">
                        <w:rPr>
                          <w:rFonts w:ascii="Palatino Linotype" w:hAnsi="Palatino Linotype"/>
                          <w:b/>
                        </w:rPr>
                        <w:t>Javier Martínez Cruz</w:t>
                      </w:r>
                    </w:p>
                    <w:p w:rsidR="00BA5DCB" w:rsidRDefault="00BA5DCB" w:rsidP="00076C8D">
                      <w:pPr>
                        <w:spacing w:after="0" w:line="240" w:lineRule="auto"/>
                        <w:jc w:val="center"/>
                        <w:rPr>
                          <w:rFonts w:ascii="Palatino Linotype" w:hAnsi="Palatino Linotype"/>
                        </w:rPr>
                      </w:pPr>
                      <w:r w:rsidRPr="00A43099">
                        <w:rPr>
                          <w:rFonts w:ascii="Palatino Linotype" w:hAnsi="Palatino Linotype"/>
                        </w:rPr>
                        <w:t>Comisionado</w:t>
                      </w:r>
                    </w:p>
                    <w:p w:rsidR="00BA5DCB" w:rsidRPr="00A43099" w:rsidRDefault="00BA5DCB" w:rsidP="00DA0FE1">
                      <w:pPr>
                        <w:spacing w:after="0" w:line="240" w:lineRule="auto"/>
                        <w:jc w:val="center"/>
                        <w:rPr>
                          <w:rFonts w:ascii="Palatino Linotype" w:hAnsi="Palatino Linotype"/>
                        </w:rPr>
                      </w:pPr>
                      <w:r>
                        <w:rPr>
                          <w:rFonts w:ascii="Palatino Linotype" w:hAnsi="Palatino Linotype"/>
                        </w:rPr>
                        <w:t>(Rúbrica)</w:t>
                      </w:r>
                    </w:p>
                    <w:p w:rsidR="00BA5DCB" w:rsidRPr="00A43099" w:rsidRDefault="00BA5DCB"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E229C2" w:rsidRPr="007E1813" w:rsidRDefault="00E229C2"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2545307</wp:posOffset>
                </wp:positionH>
                <wp:positionV relativeFrom="paragraph">
                  <wp:posOffset>69869</wp:posOffset>
                </wp:positionV>
                <wp:extent cx="2906285" cy="730155"/>
                <wp:effectExtent l="0" t="0" r="27940" b="13335"/>
                <wp:wrapNone/>
                <wp:docPr id="27" name="Cuadro de texto 27"/>
                <wp:cNvGraphicFramePr/>
                <a:graphic xmlns:a="http://schemas.openxmlformats.org/drawingml/2006/main">
                  <a:graphicData uri="http://schemas.microsoft.com/office/word/2010/wordprocessingShape">
                    <wps:wsp>
                      <wps:cNvSpPr txBox="1"/>
                      <wps:spPr>
                        <a:xfrm>
                          <a:off x="0" y="0"/>
                          <a:ext cx="2906285" cy="730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A5DCB" w:rsidRPr="00A43099" w:rsidRDefault="00BA5DCB"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BA5DCB" w:rsidRDefault="00BA5DCB"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BA5DCB" w:rsidRPr="00A43099" w:rsidRDefault="00BA5DCB" w:rsidP="00DA0FE1">
                            <w:pPr>
                              <w:spacing w:after="0" w:line="240" w:lineRule="auto"/>
                              <w:jc w:val="center"/>
                              <w:rPr>
                                <w:rFonts w:ascii="Palatino Linotype" w:hAnsi="Palatino Linotype"/>
                              </w:rPr>
                            </w:pPr>
                            <w:r>
                              <w:rPr>
                                <w:rFonts w:ascii="Palatino Linotype" w:hAnsi="Palatino Linotype"/>
                              </w:rPr>
                              <w:t>(Rúbrica)</w:t>
                            </w:r>
                          </w:p>
                          <w:p w:rsidR="00BA5DCB" w:rsidRPr="00A43099" w:rsidRDefault="00BA5DCB" w:rsidP="00076C8D">
                            <w:pPr>
                              <w:spacing w:after="0" w:line="240" w:lineRule="auto"/>
                              <w:jc w:val="center"/>
                              <w:rPr>
                                <w:rFonts w:ascii="Palatino Linotype" w:hAnsi="Palatino Linotype"/>
                              </w:rPr>
                            </w:pPr>
                            <w:r w:rsidRPr="00A43099">
                              <w:rPr>
                                <w:rFonts w:ascii="Palatino Linotype" w:hAnsi="Palatino Linotyp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0" type="#_x0000_t202" style="position:absolute;margin-left:200.4pt;margin-top:5.5pt;width:228.85pt;height:5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" fillcolor="white [3201]" strokecolor="white [3212]" strokeweight=".5pt">
                <v:textbox>
                  <w:txbxContent>
                    <w:p w:rsidR="00BA5DCB" w:rsidRPr="00A43099" w:rsidRDefault="00BA5DCB"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BA5DCB" w:rsidRDefault="00BA5DCB"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BA5DCB" w:rsidRPr="00A43099" w:rsidRDefault="00BA5DCB" w:rsidP="00DA0FE1">
                      <w:pPr>
                        <w:spacing w:after="0" w:line="240" w:lineRule="auto"/>
                        <w:jc w:val="center"/>
                        <w:rPr>
                          <w:rFonts w:ascii="Palatino Linotype" w:hAnsi="Palatino Linotype"/>
                        </w:rPr>
                      </w:pPr>
                      <w:r>
                        <w:rPr>
                          <w:rFonts w:ascii="Palatino Linotype" w:hAnsi="Palatino Linotype"/>
                        </w:rPr>
                        <w:t>(Rúbrica)</w:t>
                      </w:r>
                    </w:p>
                    <w:p w:rsidR="00BA5DCB" w:rsidRPr="00A43099" w:rsidRDefault="00BA5DCB" w:rsidP="00076C8D">
                      <w:pPr>
                        <w:spacing w:after="0" w:line="240" w:lineRule="auto"/>
                        <w:jc w:val="center"/>
                        <w:rPr>
                          <w:rFonts w:ascii="Palatino Linotype" w:hAnsi="Palatino Linotype"/>
                        </w:rPr>
                      </w:pPr>
                      <w:r w:rsidRPr="00A43099">
                        <w:rPr>
                          <w:rFonts w:ascii="Palatino Linotype" w:hAnsi="Palatino Linotype"/>
                        </w:rPr>
                        <w:t xml:space="preserve"> </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4D2BA2" w:rsidRDefault="004D2BA2" w:rsidP="00504023">
      <w:pPr>
        <w:spacing w:after="0" w:line="360" w:lineRule="auto"/>
        <w:jc w:val="both"/>
        <w:rPr>
          <w:rFonts w:ascii="Palatino Linotype" w:hAnsi="Palatino Linotype" w:cs="Arial"/>
          <w:szCs w:val="24"/>
        </w:rPr>
      </w:pPr>
    </w:p>
    <w:p w:rsidR="00076C8D" w:rsidRPr="00BA5DCB" w:rsidRDefault="00076C8D" w:rsidP="00504023">
      <w:pPr>
        <w:spacing w:after="0" w:line="360" w:lineRule="auto"/>
        <w:jc w:val="both"/>
        <w:rPr>
          <w:rFonts w:ascii="Palatino Linotype" w:hAnsi="Palatino Linotype" w:cs="Arial"/>
          <w:sz w:val="16"/>
          <w:szCs w:val="16"/>
        </w:rPr>
      </w:pPr>
      <w:r w:rsidRPr="00BA5DCB">
        <w:rPr>
          <w:rFonts w:ascii="Palatino Linotype" w:hAnsi="Palatino Linotype" w:cs="Arial"/>
          <w:sz w:val="16"/>
          <w:szCs w:val="16"/>
        </w:rPr>
        <w:t>Esta hoja corresponde a la resolución de fecha</w:t>
      </w:r>
      <w:r w:rsidR="00C14EC0" w:rsidRPr="00BA5DCB">
        <w:rPr>
          <w:rFonts w:ascii="Palatino Linotype" w:hAnsi="Palatino Linotype" w:cs="Arial"/>
          <w:sz w:val="16"/>
          <w:szCs w:val="16"/>
        </w:rPr>
        <w:t xml:space="preserve"> </w:t>
      </w:r>
      <w:r w:rsidR="00BA5DCB">
        <w:rPr>
          <w:rFonts w:ascii="Palatino Linotype" w:hAnsi="Palatino Linotype" w:cs="Arial"/>
          <w:sz w:val="16"/>
          <w:szCs w:val="16"/>
        </w:rPr>
        <w:t>doce</w:t>
      </w:r>
      <w:r w:rsidR="00442C34" w:rsidRPr="00BA5DCB">
        <w:rPr>
          <w:rFonts w:ascii="Palatino Linotype" w:hAnsi="Palatino Linotype" w:cs="Arial"/>
          <w:sz w:val="16"/>
          <w:szCs w:val="16"/>
        </w:rPr>
        <w:t xml:space="preserve"> de </w:t>
      </w:r>
      <w:r w:rsidR="00C93BBE" w:rsidRPr="00BA5DCB">
        <w:rPr>
          <w:rFonts w:ascii="Palatino Linotype" w:hAnsi="Palatino Linotype" w:cs="Arial"/>
          <w:sz w:val="16"/>
          <w:szCs w:val="16"/>
        </w:rPr>
        <w:t>septiembre</w:t>
      </w:r>
      <w:r w:rsidR="00442C34" w:rsidRPr="00BA5DCB">
        <w:rPr>
          <w:rFonts w:ascii="Palatino Linotype" w:hAnsi="Palatino Linotype" w:cs="Arial"/>
          <w:sz w:val="16"/>
          <w:szCs w:val="16"/>
        </w:rPr>
        <w:t xml:space="preserve"> </w:t>
      </w:r>
      <w:r w:rsidR="00A251C7" w:rsidRPr="00BA5DCB">
        <w:rPr>
          <w:rFonts w:ascii="Palatino Linotype" w:hAnsi="Palatino Linotype" w:cs="Arial"/>
          <w:sz w:val="16"/>
          <w:szCs w:val="16"/>
        </w:rPr>
        <w:t>de</w:t>
      </w:r>
      <w:r w:rsidRPr="00BA5DCB">
        <w:rPr>
          <w:rFonts w:ascii="Palatino Linotype" w:hAnsi="Palatino Linotype" w:cs="Arial"/>
          <w:sz w:val="16"/>
          <w:szCs w:val="16"/>
        </w:rPr>
        <w:t xml:space="preserve"> dos mil dieci</w:t>
      </w:r>
      <w:r w:rsidR="00B22296" w:rsidRPr="00BA5DCB">
        <w:rPr>
          <w:rFonts w:ascii="Palatino Linotype" w:hAnsi="Palatino Linotype" w:cs="Arial"/>
          <w:sz w:val="16"/>
          <w:szCs w:val="16"/>
        </w:rPr>
        <w:t>ocho</w:t>
      </w:r>
      <w:r w:rsidRPr="00BA5DCB">
        <w:rPr>
          <w:rFonts w:ascii="Palatino Linotype" w:hAnsi="Palatino Linotype" w:cs="Arial"/>
          <w:sz w:val="16"/>
          <w:szCs w:val="16"/>
        </w:rPr>
        <w:t xml:space="preserve">, emitida en el recurso de revisión </w:t>
      </w:r>
      <w:r w:rsidRPr="00BA5DCB">
        <w:rPr>
          <w:rFonts w:ascii="Palatino Linotype" w:hAnsi="Palatino Linotype" w:cs="Arial"/>
          <w:b/>
          <w:sz w:val="16"/>
          <w:szCs w:val="16"/>
        </w:rPr>
        <w:t>0</w:t>
      </w:r>
      <w:r w:rsidR="00DA0FE1" w:rsidRPr="00BA5DCB">
        <w:rPr>
          <w:rFonts w:ascii="Palatino Linotype" w:hAnsi="Palatino Linotype" w:cs="Arial"/>
          <w:b/>
          <w:sz w:val="16"/>
          <w:szCs w:val="16"/>
        </w:rPr>
        <w:t>240</w:t>
      </w:r>
      <w:r w:rsidR="004C503E" w:rsidRPr="00BA5DCB">
        <w:rPr>
          <w:rFonts w:ascii="Palatino Linotype" w:hAnsi="Palatino Linotype" w:cs="Arial"/>
          <w:b/>
          <w:sz w:val="16"/>
          <w:szCs w:val="16"/>
        </w:rPr>
        <w:t>1</w:t>
      </w:r>
      <w:r w:rsidRPr="00BA5DCB">
        <w:rPr>
          <w:rFonts w:ascii="Palatino Linotype" w:hAnsi="Palatino Linotype" w:cs="Arial"/>
          <w:b/>
          <w:sz w:val="16"/>
          <w:szCs w:val="16"/>
        </w:rPr>
        <w:t>/INFOEM/IP/RR/201</w:t>
      </w:r>
      <w:r w:rsidR="00755FC4" w:rsidRPr="00BA5DCB">
        <w:rPr>
          <w:rFonts w:ascii="Palatino Linotype" w:hAnsi="Palatino Linotype" w:cs="Arial"/>
          <w:b/>
          <w:sz w:val="16"/>
          <w:szCs w:val="16"/>
        </w:rPr>
        <w:t>8</w:t>
      </w:r>
      <w:r w:rsidRPr="00BA5DCB">
        <w:rPr>
          <w:rFonts w:ascii="Palatino Linotype" w:hAnsi="Palatino Linotype" w:cs="Arial"/>
          <w:sz w:val="16"/>
          <w:szCs w:val="16"/>
        </w:rPr>
        <w:t>.</w:t>
      </w:r>
    </w:p>
    <w:p w:rsidR="004D2BA2" w:rsidRPr="00BA5DCB" w:rsidRDefault="004D2BA2" w:rsidP="00504023">
      <w:pPr>
        <w:spacing w:after="0" w:line="360" w:lineRule="auto"/>
        <w:jc w:val="both"/>
        <w:rPr>
          <w:rFonts w:ascii="Palatino Linotype" w:hAnsi="Palatino Linotype" w:cs="Arial"/>
          <w:sz w:val="16"/>
          <w:szCs w:val="16"/>
        </w:rPr>
      </w:pPr>
    </w:p>
    <w:p w:rsidR="00426F5F" w:rsidRPr="00BA5DCB" w:rsidRDefault="00076C8D" w:rsidP="005B7E2D">
      <w:pPr>
        <w:spacing w:after="0" w:line="360" w:lineRule="auto"/>
        <w:jc w:val="both"/>
        <w:rPr>
          <w:rFonts w:ascii="Palatino Linotype" w:hAnsi="Palatino Linotype" w:cs="Arial"/>
          <w:sz w:val="16"/>
          <w:szCs w:val="16"/>
        </w:rPr>
      </w:pPr>
      <w:r w:rsidRPr="00BA5DCB">
        <w:rPr>
          <w:rFonts w:ascii="Palatino Linotype" w:hAnsi="Palatino Linotype" w:cs="Arial"/>
          <w:sz w:val="16"/>
          <w:szCs w:val="16"/>
        </w:rPr>
        <w:t>OSAM</w:t>
      </w:r>
      <w:r w:rsidR="002300A1" w:rsidRPr="00BA5DCB">
        <w:rPr>
          <w:rFonts w:ascii="Palatino Linotype" w:hAnsi="Palatino Linotype" w:cs="Arial"/>
          <w:sz w:val="16"/>
          <w:szCs w:val="16"/>
        </w:rPr>
        <w:t>/</w:t>
      </w:r>
      <w:proofErr w:type="spellStart"/>
      <w:r w:rsidR="002300A1" w:rsidRPr="00BA5DCB">
        <w:rPr>
          <w:rFonts w:ascii="Palatino Linotype" w:hAnsi="Palatino Linotype" w:cs="Arial"/>
          <w:sz w:val="16"/>
          <w:szCs w:val="16"/>
        </w:rPr>
        <w:t>aemp</w:t>
      </w:r>
      <w:proofErr w:type="spellEnd"/>
    </w:p>
    <w:sectPr w:rsidR="00426F5F" w:rsidRPr="00BA5DCB" w:rsidSect="00721F2D">
      <w:headerReference w:type="default" r:id="rId15"/>
      <w:footerReference w:type="default" r:id="rId16"/>
      <w:headerReference w:type="first" r:id="rId17"/>
      <w:footerReference w:type="first" r:id="rId18"/>
      <w:pgSz w:w="12240" w:h="15840"/>
      <w:pgMar w:top="1417" w:right="1467"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5EE" w:rsidRDefault="00DA05EE" w:rsidP="006168E4">
      <w:pPr>
        <w:spacing w:after="0" w:line="240" w:lineRule="auto"/>
      </w:pPr>
      <w:r>
        <w:separator/>
      </w:r>
    </w:p>
  </w:endnote>
  <w:endnote w:type="continuationSeparator" w:id="0">
    <w:p w:rsidR="00DA05EE" w:rsidRDefault="00DA05E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DCB" w:rsidRPr="000B69FA" w:rsidRDefault="00BA5DCB"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0C1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0C1E">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DCB" w:rsidRPr="000B69FA" w:rsidRDefault="00BA5DCB"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0C1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0C1E">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5EE" w:rsidRDefault="00DA05EE" w:rsidP="006168E4">
      <w:pPr>
        <w:spacing w:after="0" w:line="240" w:lineRule="auto"/>
      </w:pPr>
      <w:r>
        <w:separator/>
      </w:r>
    </w:p>
  </w:footnote>
  <w:footnote w:type="continuationSeparator" w:id="0">
    <w:p w:rsidR="00DA05EE" w:rsidRDefault="00DA05EE" w:rsidP="006168E4">
      <w:pPr>
        <w:spacing w:after="0" w:line="240" w:lineRule="auto"/>
      </w:pPr>
      <w:r>
        <w:continuationSeparator/>
      </w:r>
    </w:p>
  </w:footnote>
  <w:footnote w:id="1">
    <w:p w:rsidR="00BA5DCB" w:rsidRPr="00946E1F" w:rsidRDefault="00BA5DCB" w:rsidP="00E865C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A5DCB" w:rsidRPr="00946E1F" w:rsidRDefault="00BA5DCB" w:rsidP="00E865C5">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DCB" w:rsidRDefault="00BA5DC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A5DCB" w:rsidTr="00AC3351">
      <w:trPr>
        <w:trHeight w:val="227"/>
      </w:trPr>
      <w:tc>
        <w:tcPr>
          <w:tcW w:w="5529" w:type="dxa"/>
          <w:hideMark/>
        </w:tcPr>
        <w:p w:rsidR="00BA5DCB" w:rsidRDefault="00BA5DCB"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BA5DCB" w:rsidRDefault="00BA5DCB" w:rsidP="005803E3">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 xml:space="preserve">02401/INFOEM/IP/RR/2018 </w:t>
          </w:r>
        </w:p>
      </w:tc>
    </w:tr>
    <w:tr w:rsidR="00BA5DCB" w:rsidTr="00AC3351">
      <w:trPr>
        <w:trHeight w:val="242"/>
      </w:trPr>
      <w:tc>
        <w:tcPr>
          <w:tcW w:w="5529" w:type="dxa"/>
          <w:hideMark/>
        </w:tcPr>
        <w:p w:rsidR="00BA5DCB" w:rsidRDefault="00BA5DCB"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BA5DCB" w:rsidRDefault="00BA5DCB" w:rsidP="00DA0FE1">
          <w:pPr>
            <w:spacing w:after="120" w:line="256" w:lineRule="auto"/>
            <w:ind w:left="497" w:right="214"/>
            <w:jc w:val="both"/>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Temoaya</w:t>
          </w:r>
          <w:proofErr w:type="spellEnd"/>
        </w:p>
      </w:tc>
    </w:tr>
    <w:tr w:rsidR="00BA5DCB" w:rsidTr="00AC3351">
      <w:trPr>
        <w:trHeight w:val="342"/>
      </w:trPr>
      <w:tc>
        <w:tcPr>
          <w:tcW w:w="5529" w:type="dxa"/>
          <w:hideMark/>
        </w:tcPr>
        <w:p w:rsidR="00BA5DCB" w:rsidRDefault="00BA5DCB"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BA5DCB" w:rsidRDefault="00BA5DCB"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BA5DCB" w:rsidRDefault="00BA5DC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A5DCB" w:rsidTr="00AC3351">
      <w:trPr>
        <w:trHeight w:val="227"/>
      </w:trPr>
      <w:tc>
        <w:tcPr>
          <w:tcW w:w="5529" w:type="dxa"/>
          <w:hideMark/>
        </w:tcPr>
        <w:p w:rsidR="00BA5DCB" w:rsidRDefault="00BA5DCB"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BA5DCB" w:rsidRPr="00BD24DD" w:rsidRDefault="00BA5DCB" w:rsidP="002C4B23">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 xml:space="preserve">02401/INFOEM/IP/RR/2018 </w:t>
          </w:r>
        </w:p>
      </w:tc>
    </w:tr>
    <w:tr w:rsidR="00BA5DCB" w:rsidTr="00AC3351">
      <w:trPr>
        <w:trHeight w:val="196"/>
      </w:trPr>
      <w:tc>
        <w:tcPr>
          <w:tcW w:w="5529" w:type="dxa"/>
          <w:hideMark/>
        </w:tcPr>
        <w:p w:rsidR="00BA5DCB" w:rsidRDefault="00BA5DCB"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BA5DCB" w:rsidRPr="000E6FB8" w:rsidRDefault="00223737" w:rsidP="0034144D">
          <w:pPr>
            <w:spacing w:after="120" w:line="256" w:lineRule="auto"/>
            <w:ind w:left="639" w:right="214"/>
            <w:jc w:val="both"/>
            <w:rPr>
              <w:rFonts w:ascii="Palatino Linotype" w:hAnsi="Palatino Linotype" w:cs="Arial"/>
            </w:rPr>
          </w:pPr>
          <w:r>
            <w:rPr>
              <w:rFonts w:ascii="Palatino Linotype" w:hAnsi="Palatino Linotype" w:cs="Arial"/>
            </w:rPr>
            <w:t>XXXXXXXXXXXXXXXXXXX</w:t>
          </w:r>
        </w:p>
      </w:tc>
    </w:tr>
    <w:tr w:rsidR="00BA5DCB" w:rsidTr="00AC3351">
      <w:trPr>
        <w:trHeight w:val="242"/>
      </w:trPr>
      <w:tc>
        <w:tcPr>
          <w:tcW w:w="5529" w:type="dxa"/>
          <w:hideMark/>
        </w:tcPr>
        <w:p w:rsidR="00BA5DCB" w:rsidRDefault="00BA5DCB"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BA5DCB" w:rsidRDefault="00BA5DCB" w:rsidP="0034144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Temoaya</w:t>
          </w:r>
          <w:proofErr w:type="spellEnd"/>
        </w:p>
      </w:tc>
    </w:tr>
    <w:tr w:rsidR="00BA5DCB" w:rsidTr="00AC3351">
      <w:trPr>
        <w:trHeight w:val="342"/>
      </w:trPr>
      <w:tc>
        <w:tcPr>
          <w:tcW w:w="5529" w:type="dxa"/>
          <w:hideMark/>
        </w:tcPr>
        <w:p w:rsidR="00BA5DCB" w:rsidRDefault="00BA5DCB"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BA5DCB" w:rsidRDefault="00BA5DC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BA5DCB" w:rsidRDefault="00BA5D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 w15:restartNumberingAfterBreak="0">
    <w:nsid w:val="00000403"/>
    <w:multiLevelType w:val="multilevel"/>
    <w:tmpl w:val="00000886"/>
    <w:lvl w:ilvl="0">
      <w:start w:val="19"/>
      <w:numFmt w:val="decimal"/>
      <w:lvlText w:val="%1."/>
      <w:lvlJc w:val="left"/>
      <w:pPr>
        <w:ind w:left="102" w:hanging="377"/>
      </w:pPr>
      <w:rPr>
        <w:rFonts w:ascii="Arial" w:hAnsi="Arial" w:cs="Arial"/>
        <w:b/>
        <w:bCs/>
        <w:w w:val="100"/>
        <w:sz w:val="22"/>
        <w:szCs w:val="22"/>
      </w:rPr>
    </w:lvl>
    <w:lvl w:ilvl="1">
      <w:numFmt w:val="bullet"/>
      <w:lvlText w:val="•"/>
      <w:lvlJc w:val="left"/>
      <w:pPr>
        <w:ind w:left="996" w:hanging="377"/>
      </w:pPr>
    </w:lvl>
    <w:lvl w:ilvl="2">
      <w:numFmt w:val="bullet"/>
      <w:lvlText w:val="•"/>
      <w:lvlJc w:val="left"/>
      <w:pPr>
        <w:ind w:left="1892" w:hanging="377"/>
      </w:pPr>
    </w:lvl>
    <w:lvl w:ilvl="3">
      <w:numFmt w:val="bullet"/>
      <w:lvlText w:val="•"/>
      <w:lvlJc w:val="left"/>
      <w:pPr>
        <w:ind w:left="2788" w:hanging="377"/>
      </w:pPr>
    </w:lvl>
    <w:lvl w:ilvl="4">
      <w:numFmt w:val="bullet"/>
      <w:lvlText w:val="•"/>
      <w:lvlJc w:val="left"/>
      <w:pPr>
        <w:ind w:left="3684" w:hanging="377"/>
      </w:pPr>
    </w:lvl>
    <w:lvl w:ilvl="5">
      <w:numFmt w:val="bullet"/>
      <w:lvlText w:val="•"/>
      <w:lvlJc w:val="left"/>
      <w:pPr>
        <w:ind w:left="4580" w:hanging="377"/>
      </w:pPr>
    </w:lvl>
    <w:lvl w:ilvl="6">
      <w:numFmt w:val="bullet"/>
      <w:lvlText w:val="•"/>
      <w:lvlJc w:val="left"/>
      <w:pPr>
        <w:ind w:left="5476" w:hanging="377"/>
      </w:pPr>
    </w:lvl>
    <w:lvl w:ilvl="7">
      <w:numFmt w:val="bullet"/>
      <w:lvlText w:val="•"/>
      <w:lvlJc w:val="left"/>
      <w:pPr>
        <w:ind w:left="6372" w:hanging="377"/>
      </w:pPr>
    </w:lvl>
    <w:lvl w:ilvl="8">
      <w:numFmt w:val="bullet"/>
      <w:lvlText w:val="•"/>
      <w:lvlJc w:val="left"/>
      <w:pPr>
        <w:ind w:left="7268" w:hanging="377"/>
      </w:pPr>
    </w:lvl>
  </w:abstractNum>
  <w:abstractNum w:abstractNumId="2" w15:restartNumberingAfterBreak="0">
    <w:nsid w:val="01780235"/>
    <w:multiLevelType w:val="hybridMultilevel"/>
    <w:tmpl w:val="C8E24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7C35A7"/>
    <w:multiLevelType w:val="hybridMultilevel"/>
    <w:tmpl w:val="049E6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C06669"/>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9203D5"/>
    <w:multiLevelType w:val="hybridMultilevel"/>
    <w:tmpl w:val="CB866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881CE9"/>
    <w:multiLevelType w:val="hybridMultilevel"/>
    <w:tmpl w:val="7E7E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A74A31"/>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0"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652F82"/>
    <w:multiLevelType w:val="hybridMultilevel"/>
    <w:tmpl w:val="AAAAC0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621CB4"/>
    <w:multiLevelType w:val="hybridMultilevel"/>
    <w:tmpl w:val="7074A374"/>
    <w:lvl w:ilvl="0" w:tplc="F6F6CA9C">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3" w15:restartNumberingAfterBreak="0">
    <w:nsid w:val="18D66E6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BF56E5"/>
    <w:multiLevelType w:val="multilevel"/>
    <w:tmpl w:val="C9AC757A"/>
    <w:lvl w:ilvl="0">
      <w:start w:val="22"/>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15" w15:restartNumberingAfterBreak="0">
    <w:nsid w:val="1C3F5545"/>
    <w:multiLevelType w:val="hybridMultilevel"/>
    <w:tmpl w:val="FB8EF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A91E3B"/>
    <w:multiLevelType w:val="hybridMultilevel"/>
    <w:tmpl w:val="87540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4C641F"/>
    <w:multiLevelType w:val="multilevel"/>
    <w:tmpl w:val="AE88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1E49C6"/>
    <w:multiLevelType w:val="hybridMultilevel"/>
    <w:tmpl w:val="F53CB22C"/>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9" w15:restartNumberingAfterBreak="0">
    <w:nsid w:val="29DC2696"/>
    <w:multiLevelType w:val="hybridMultilevel"/>
    <w:tmpl w:val="758AA51C"/>
    <w:lvl w:ilvl="0" w:tplc="C0589D78">
      <w:start w:val="1"/>
      <w:numFmt w:val="upperRoman"/>
      <w:lvlText w:val="%1."/>
      <w:lvlJc w:val="left"/>
      <w:pPr>
        <w:ind w:left="1470" w:hanging="720"/>
      </w:pPr>
      <w:rPr>
        <w:rFonts w:hint="default"/>
        <w:b/>
      </w:rPr>
    </w:lvl>
    <w:lvl w:ilvl="1" w:tplc="080A0019" w:tentative="1">
      <w:start w:val="1"/>
      <w:numFmt w:val="lowerLetter"/>
      <w:lvlText w:val="%2."/>
      <w:lvlJc w:val="left"/>
      <w:pPr>
        <w:ind w:left="1830" w:hanging="360"/>
      </w:pPr>
    </w:lvl>
    <w:lvl w:ilvl="2" w:tplc="080A001B" w:tentative="1">
      <w:start w:val="1"/>
      <w:numFmt w:val="lowerRoman"/>
      <w:lvlText w:val="%3."/>
      <w:lvlJc w:val="right"/>
      <w:pPr>
        <w:ind w:left="2550" w:hanging="180"/>
      </w:pPr>
    </w:lvl>
    <w:lvl w:ilvl="3" w:tplc="080A000F" w:tentative="1">
      <w:start w:val="1"/>
      <w:numFmt w:val="decimal"/>
      <w:lvlText w:val="%4."/>
      <w:lvlJc w:val="left"/>
      <w:pPr>
        <w:ind w:left="3270" w:hanging="360"/>
      </w:pPr>
    </w:lvl>
    <w:lvl w:ilvl="4" w:tplc="080A0019" w:tentative="1">
      <w:start w:val="1"/>
      <w:numFmt w:val="lowerLetter"/>
      <w:lvlText w:val="%5."/>
      <w:lvlJc w:val="left"/>
      <w:pPr>
        <w:ind w:left="3990" w:hanging="360"/>
      </w:pPr>
    </w:lvl>
    <w:lvl w:ilvl="5" w:tplc="080A001B" w:tentative="1">
      <w:start w:val="1"/>
      <w:numFmt w:val="lowerRoman"/>
      <w:lvlText w:val="%6."/>
      <w:lvlJc w:val="right"/>
      <w:pPr>
        <w:ind w:left="4710" w:hanging="180"/>
      </w:pPr>
    </w:lvl>
    <w:lvl w:ilvl="6" w:tplc="080A000F" w:tentative="1">
      <w:start w:val="1"/>
      <w:numFmt w:val="decimal"/>
      <w:lvlText w:val="%7."/>
      <w:lvlJc w:val="left"/>
      <w:pPr>
        <w:ind w:left="5430" w:hanging="360"/>
      </w:pPr>
    </w:lvl>
    <w:lvl w:ilvl="7" w:tplc="080A0019" w:tentative="1">
      <w:start w:val="1"/>
      <w:numFmt w:val="lowerLetter"/>
      <w:lvlText w:val="%8."/>
      <w:lvlJc w:val="left"/>
      <w:pPr>
        <w:ind w:left="6150" w:hanging="360"/>
      </w:pPr>
    </w:lvl>
    <w:lvl w:ilvl="8" w:tplc="080A001B" w:tentative="1">
      <w:start w:val="1"/>
      <w:numFmt w:val="lowerRoman"/>
      <w:lvlText w:val="%9."/>
      <w:lvlJc w:val="right"/>
      <w:pPr>
        <w:ind w:left="6870" w:hanging="180"/>
      </w:pPr>
    </w:lvl>
  </w:abstractNum>
  <w:abstractNum w:abstractNumId="20" w15:restartNumberingAfterBreak="0">
    <w:nsid w:val="300C68EB"/>
    <w:multiLevelType w:val="hybridMultilevel"/>
    <w:tmpl w:val="22240B54"/>
    <w:lvl w:ilvl="0" w:tplc="DD4AEE5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2731963"/>
    <w:multiLevelType w:val="hybridMultilevel"/>
    <w:tmpl w:val="2210288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2" w15:restartNumberingAfterBreak="0">
    <w:nsid w:val="34317490"/>
    <w:multiLevelType w:val="hybridMultilevel"/>
    <w:tmpl w:val="5B624EE2"/>
    <w:lvl w:ilvl="0" w:tplc="B824BBB8">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93309A"/>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887631"/>
    <w:multiLevelType w:val="hybridMultilevel"/>
    <w:tmpl w:val="31D8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662A51"/>
    <w:multiLevelType w:val="multilevel"/>
    <w:tmpl w:val="79AE8BE0"/>
    <w:lvl w:ilvl="0">
      <w:start w:val="21"/>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27" w15:restartNumberingAfterBreak="0">
    <w:nsid w:val="4A1C4FED"/>
    <w:multiLevelType w:val="hybridMultilevel"/>
    <w:tmpl w:val="FE48C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CF6A31"/>
    <w:multiLevelType w:val="multilevel"/>
    <w:tmpl w:val="4412D990"/>
    <w:lvl w:ilvl="0">
      <w:start w:val="1"/>
      <w:numFmt w:val="lowerLetter"/>
      <w:lvlText w:val="%1."/>
      <w:lvlJc w:val="left"/>
      <w:pPr>
        <w:ind w:left="102" w:hanging="288"/>
      </w:pPr>
      <w:rPr>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29" w15:restartNumberingAfterBreak="0">
    <w:nsid w:val="58EE5D0B"/>
    <w:multiLevelType w:val="hybridMultilevel"/>
    <w:tmpl w:val="8A50B2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3647AA"/>
    <w:multiLevelType w:val="hybridMultilevel"/>
    <w:tmpl w:val="1F4C0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6A5D42C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6" w15:restartNumberingAfterBreak="0">
    <w:nsid w:val="72265C8E"/>
    <w:multiLevelType w:val="hybridMultilevel"/>
    <w:tmpl w:val="1F92795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0136A0"/>
    <w:multiLevelType w:val="hybridMultilevel"/>
    <w:tmpl w:val="20129B4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562DC3"/>
    <w:multiLevelType w:val="hybridMultilevel"/>
    <w:tmpl w:val="81B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714674"/>
    <w:multiLevelType w:val="hybridMultilevel"/>
    <w:tmpl w:val="3266ED3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603F1B"/>
    <w:multiLevelType w:val="hybridMultilevel"/>
    <w:tmpl w:val="469C5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5"/>
  </w:num>
  <w:num w:numId="3">
    <w:abstractNumId w:val="6"/>
  </w:num>
  <w:num w:numId="4">
    <w:abstractNumId w:val="0"/>
  </w:num>
  <w:num w:numId="5">
    <w:abstractNumId w:val="1"/>
  </w:num>
  <w:num w:numId="6">
    <w:abstractNumId w:val="28"/>
  </w:num>
  <w:num w:numId="7">
    <w:abstractNumId w:val="26"/>
  </w:num>
  <w:num w:numId="8">
    <w:abstractNumId w:val="9"/>
  </w:num>
  <w:num w:numId="9">
    <w:abstractNumId w:val="14"/>
  </w:num>
  <w:num w:numId="10">
    <w:abstractNumId w:val="7"/>
  </w:num>
  <w:num w:numId="11">
    <w:abstractNumId w:val="16"/>
  </w:num>
  <w:num w:numId="12">
    <w:abstractNumId w:val="40"/>
  </w:num>
  <w:num w:numId="13">
    <w:abstractNumId w:val="25"/>
  </w:num>
  <w:num w:numId="14">
    <w:abstractNumId w:val="34"/>
  </w:num>
  <w:num w:numId="15">
    <w:abstractNumId w:val="24"/>
  </w:num>
  <w:num w:numId="16">
    <w:abstractNumId w:val="31"/>
  </w:num>
  <w:num w:numId="17">
    <w:abstractNumId w:val="15"/>
  </w:num>
  <w:num w:numId="18">
    <w:abstractNumId w:val="41"/>
  </w:num>
  <w:num w:numId="19">
    <w:abstractNumId w:val="22"/>
  </w:num>
  <w:num w:numId="20">
    <w:abstractNumId w:val="4"/>
  </w:num>
  <w:num w:numId="21">
    <w:abstractNumId w:val="32"/>
  </w:num>
  <w:num w:numId="22">
    <w:abstractNumId w:val="3"/>
  </w:num>
  <w:num w:numId="23">
    <w:abstractNumId w:val="30"/>
  </w:num>
  <w:num w:numId="24">
    <w:abstractNumId w:val="21"/>
  </w:num>
  <w:num w:numId="25">
    <w:abstractNumId w:val="33"/>
  </w:num>
  <w:num w:numId="26">
    <w:abstractNumId w:val="38"/>
  </w:num>
  <w:num w:numId="27">
    <w:abstractNumId w:val="23"/>
  </w:num>
  <w:num w:numId="28">
    <w:abstractNumId w:val="11"/>
  </w:num>
  <w:num w:numId="29">
    <w:abstractNumId w:val="13"/>
  </w:num>
  <w:num w:numId="30">
    <w:abstractNumId w:val="19"/>
  </w:num>
  <w:num w:numId="31">
    <w:abstractNumId w:val="27"/>
  </w:num>
  <w:num w:numId="32">
    <w:abstractNumId w:val="5"/>
  </w:num>
  <w:num w:numId="33">
    <w:abstractNumId w:val="29"/>
  </w:num>
  <w:num w:numId="34">
    <w:abstractNumId w:val="17"/>
  </w:num>
  <w:num w:numId="35">
    <w:abstractNumId w:val="8"/>
  </w:num>
  <w:num w:numId="36">
    <w:abstractNumId w:val="36"/>
  </w:num>
  <w:num w:numId="37">
    <w:abstractNumId w:val="20"/>
  </w:num>
  <w:num w:numId="38">
    <w:abstractNumId w:val="12"/>
  </w:num>
  <w:num w:numId="39">
    <w:abstractNumId w:val="18"/>
  </w:num>
  <w:num w:numId="40">
    <w:abstractNumId w:val="37"/>
  </w:num>
  <w:num w:numId="41">
    <w:abstractNumId w:val="39"/>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BFC"/>
    <w:rsid w:val="00000F3E"/>
    <w:rsid w:val="000018E0"/>
    <w:rsid w:val="0000191C"/>
    <w:rsid w:val="00001EA7"/>
    <w:rsid w:val="00002050"/>
    <w:rsid w:val="00003A02"/>
    <w:rsid w:val="000042AB"/>
    <w:rsid w:val="00004393"/>
    <w:rsid w:val="00005F4B"/>
    <w:rsid w:val="00006680"/>
    <w:rsid w:val="000076E3"/>
    <w:rsid w:val="00007B9C"/>
    <w:rsid w:val="00007BAD"/>
    <w:rsid w:val="0001021F"/>
    <w:rsid w:val="00010927"/>
    <w:rsid w:val="0001164E"/>
    <w:rsid w:val="00011FFF"/>
    <w:rsid w:val="00015A26"/>
    <w:rsid w:val="00016C30"/>
    <w:rsid w:val="000215CC"/>
    <w:rsid w:val="000217FF"/>
    <w:rsid w:val="0002371E"/>
    <w:rsid w:val="0002425D"/>
    <w:rsid w:val="00024B65"/>
    <w:rsid w:val="00025494"/>
    <w:rsid w:val="000306B9"/>
    <w:rsid w:val="00036BE2"/>
    <w:rsid w:val="000372F4"/>
    <w:rsid w:val="00040C24"/>
    <w:rsid w:val="00041DD3"/>
    <w:rsid w:val="00043D33"/>
    <w:rsid w:val="000448E1"/>
    <w:rsid w:val="000452F1"/>
    <w:rsid w:val="00045C9C"/>
    <w:rsid w:val="00050511"/>
    <w:rsid w:val="00050659"/>
    <w:rsid w:val="00051411"/>
    <w:rsid w:val="00051CAD"/>
    <w:rsid w:val="00052E91"/>
    <w:rsid w:val="000530FE"/>
    <w:rsid w:val="00053A4D"/>
    <w:rsid w:val="00053E03"/>
    <w:rsid w:val="000545AA"/>
    <w:rsid w:val="00054F03"/>
    <w:rsid w:val="0005516B"/>
    <w:rsid w:val="00055224"/>
    <w:rsid w:val="00055B3B"/>
    <w:rsid w:val="00057FA7"/>
    <w:rsid w:val="000600F8"/>
    <w:rsid w:val="00060F90"/>
    <w:rsid w:val="00061601"/>
    <w:rsid w:val="00061821"/>
    <w:rsid w:val="00061B7C"/>
    <w:rsid w:val="00061BFC"/>
    <w:rsid w:val="00062718"/>
    <w:rsid w:val="0006411F"/>
    <w:rsid w:val="00066131"/>
    <w:rsid w:val="00070030"/>
    <w:rsid w:val="0007129D"/>
    <w:rsid w:val="00071367"/>
    <w:rsid w:val="000721BB"/>
    <w:rsid w:val="0007266D"/>
    <w:rsid w:val="00074137"/>
    <w:rsid w:val="00076C8D"/>
    <w:rsid w:val="0007769D"/>
    <w:rsid w:val="00077EBE"/>
    <w:rsid w:val="000816EC"/>
    <w:rsid w:val="0008215F"/>
    <w:rsid w:val="000822E9"/>
    <w:rsid w:val="0008333A"/>
    <w:rsid w:val="00083340"/>
    <w:rsid w:val="00083B2C"/>
    <w:rsid w:val="00086468"/>
    <w:rsid w:val="000879AB"/>
    <w:rsid w:val="00090A05"/>
    <w:rsid w:val="00090D26"/>
    <w:rsid w:val="000914D0"/>
    <w:rsid w:val="00091552"/>
    <w:rsid w:val="00091A33"/>
    <w:rsid w:val="000921E2"/>
    <w:rsid w:val="00094B10"/>
    <w:rsid w:val="00094DE4"/>
    <w:rsid w:val="000A08DD"/>
    <w:rsid w:val="000A1980"/>
    <w:rsid w:val="000A2227"/>
    <w:rsid w:val="000A67C0"/>
    <w:rsid w:val="000A6B5A"/>
    <w:rsid w:val="000A6ED5"/>
    <w:rsid w:val="000B00E5"/>
    <w:rsid w:val="000B0E08"/>
    <w:rsid w:val="000B1758"/>
    <w:rsid w:val="000B273F"/>
    <w:rsid w:val="000B3138"/>
    <w:rsid w:val="000B546B"/>
    <w:rsid w:val="000B54D0"/>
    <w:rsid w:val="000B54E4"/>
    <w:rsid w:val="000B6D03"/>
    <w:rsid w:val="000C0077"/>
    <w:rsid w:val="000C1455"/>
    <w:rsid w:val="000C1D18"/>
    <w:rsid w:val="000C47D8"/>
    <w:rsid w:val="000C497C"/>
    <w:rsid w:val="000C4CC7"/>
    <w:rsid w:val="000C5EEA"/>
    <w:rsid w:val="000C61C3"/>
    <w:rsid w:val="000C7A42"/>
    <w:rsid w:val="000D3313"/>
    <w:rsid w:val="000D58A8"/>
    <w:rsid w:val="000D7728"/>
    <w:rsid w:val="000D7F23"/>
    <w:rsid w:val="000E0315"/>
    <w:rsid w:val="000E3C4C"/>
    <w:rsid w:val="000E3DFF"/>
    <w:rsid w:val="000E53D9"/>
    <w:rsid w:val="000E5DC7"/>
    <w:rsid w:val="000E6008"/>
    <w:rsid w:val="000E6FB8"/>
    <w:rsid w:val="000F00A2"/>
    <w:rsid w:val="000F16E3"/>
    <w:rsid w:val="000F53CD"/>
    <w:rsid w:val="00100E7A"/>
    <w:rsid w:val="00100F6D"/>
    <w:rsid w:val="001028CB"/>
    <w:rsid w:val="00102FE7"/>
    <w:rsid w:val="00103D6D"/>
    <w:rsid w:val="001044DE"/>
    <w:rsid w:val="0010471A"/>
    <w:rsid w:val="0010522C"/>
    <w:rsid w:val="0010675B"/>
    <w:rsid w:val="00106CBB"/>
    <w:rsid w:val="00110EB8"/>
    <w:rsid w:val="00112212"/>
    <w:rsid w:val="00112330"/>
    <w:rsid w:val="0011280B"/>
    <w:rsid w:val="00112A0E"/>
    <w:rsid w:val="0011329F"/>
    <w:rsid w:val="001133E4"/>
    <w:rsid w:val="0011385C"/>
    <w:rsid w:val="0011649E"/>
    <w:rsid w:val="001169D3"/>
    <w:rsid w:val="001169E8"/>
    <w:rsid w:val="0011752C"/>
    <w:rsid w:val="00117BC0"/>
    <w:rsid w:val="00117F28"/>
    <w:rsid w:val="001212CF"/>
    <w:rsid w:val="00122A45"/>
    <w:rsid w:val="00123706"/>
    <w:rsid w:val="00123DF6"/>
    <w:rsid w:val="00123F4E"/>
    <w:rsid w:val="00124855"/>
    <w:rsid w:val="0012500C"/>
    <w:rsid w:val="001255CB"/>
    <w:rsid w:val="00131E98"/>
    <w:rsid w:val="001321B8"/>
    <w:rsid w:val="00132CB8"/>
    <w:rsid w:val="001331B1"/>
    <w:rsid w:val="001340D9"/>
    <w:rsid w:val="00134C6E"/>
    <w:rsid w:val="00135B06"/>
    <w:rsid w:val="00135B95"/>
    <w:rsid w:val="00135EF6"/>
    <w:rsid w:val="00136307"/>
    <w:rsid w:val="00136C69"/>
    <w:rsid w:val="00136F57"/>
    <w:rsid w:val="00137557"/>
    <w:rsid w:val="00140A3A"/>
    <w:rsid w:val="00141862"/>
    <w:rsid w:val="001425BC"/>
    <w:rsid w:val="00144618"/>
    <w:rsid w:val="00144744"/>
    <w:rsid w:val="00144EEA"/>
    <w:rsid w:val="0014508A"/>
    <w:rsid w:val="00145700"/>
    <w:rsid w:val="0014624A"/>
    <w:rsid w:val="00147461"/>
    <w:rsid w:val="00150F0F"/>
    <w:rsid w:val="001520A3"/>
    <w:rsid w:val="00153CCA"/>
    <w:rsid w:val="00153D2B"/>
    <w:rsid w:val="0016009C"/>
    <w:rsid w:val="0016182C"/>
    <w:rsid w:val="00162BD0"/>
    <w:rsid w:val="00162C0E"/>
    <w:rsid w:val="00164AA2"/>
    <w:rsid w:val="00166A09"/>
    <w:rsid w:val="00167F57"/>
    <w:rsid w:val="0017009C"/>
    <w:rsid w:val="001706DA"/>
    <w:rsid w:val="00172C42"/>
    <w:rsid w:val="001731C0"/>
    <w:rsid w:val="001744BF"/>
    <w:rsid w:val="0017478D"/>
    <w:rsid w:val="00174E5F"/>
    <w:rsid w:val="00175897"/>
    <w:rsid w:val="00177005"/>
    <w:rsid w:val="00180F7B"/>
    <w:rsid w:val="00181A84"/>
    <w:rsid w:val="00182134"/>
    <w:rsid w:val="0018289B"/>
    <w:rsid w:val="00187198"/>
    <w:rsid w:val="00190366"/>
    <w:rsid w:val="001923EB"/>
    <w:rsid w:val="00192F71"/>
    <w:rsid w:val="001934C7"/>
    <w:rsid w:val="001948C2"/>
    <w:rsid w:val="00194D8D"/>
    <w:rsid w:val="001954CD"/>
    <w:rsid w:val="001A02EC"/>
    <w:rsid w:val="001A0E3F"/>
    <w:rsid w:val="001A326C"/>
    <w:rsid w:val="001B07E3"/>
    <w:rsid w:val="001B1B7A"/>
    <w:rsid w:val="001B25C7"/>
    <w:rsid w:val="001B3348"/>
    <w:rsid w:val="001B3A35"/>
    <w:rsid w:val="001B47FE"/>
    <w:rsid w:val="001B49BA"/>
    <w:rsid w:val="001B4BA9"/>
    <w:rsid w:val="001B4C61"/>
    <w:rsid w:val="001B5610"/>
    <w:rsid w:val="001B5DCD"/>
    <w:rsid w:val="001B757D"/>
    <w:rsid w:val="001B7B88"/>
    <w:rsid w:val="001B7CE7"/>
    <w:rsid w:val="001C05CF"/>
    <w:rsid w:val="001C09D6"/>
    <w:rsid w:val="001C18AB"/>
    <w:rsid w:val="001C2903"/>
    <w:rsid w:val="001C3610"/>
    <w:rsid w:val="001C5374"/>
    <w:rsid w:val="001C5894"/>
    <w:rsid w:val="001C688D"/>
    <w:rsid w:val="001C7545"/>
    <w:rsid w:val="001C758E"/>
    <w:rsid w:val="001C7832"/>
    <w:rsid w:val="001C7D49"/>
    <w:rsid w:val="001D0270"/>
    <w:rsid w:val="001D1B67"/>
    <w:rsid w:val="001D1B94"/>
    <w:rsid w:val="001D25EB"/>
    <w:rsid w:val="001D351D"/>
    <w:rsid w:val="001D49F6"/>
    <w:rsid w:val="001D5041"/>
    <w:rsid w:val="001D607E"/>
    <w:rsid w:val="001D68B2"/>
    <w:rsid w:val="001D6B42"/>
    <w:rsid w:val="001D715F"/>
    <w:rsid w:val="001E00E4"/>
    <w:rsid w:val="001E0CE3"/>
    <w:rsid w:val="001E0DC9"/>
    <w:rsid w:val="001E111B"/>
    <w:rsid w:val="001E14D6"/>
    <w:rsid w:val="001E2703"/>
    <w:rsid w:val="001E3AFD"/>
    <w:rsid w:val="001E4FA1"/>
    <w:rsid w:val="001E57C7"/>
    <w:rsid w:val="001E7893"/>
    <w:rsid w:val="001F0086"/>
    <w:rsid w:val="001F0411"/>
    <w:rsid w:val="001F0794"/>
    <w:rsid w:val="001F2F6C"/>
    <w:rsid w:val="001F45B6"/>
    <w:rsid w:val="001F46F0"/>
    <w:rsid w:val="001F6CE4"/>
    <w:rsid w:val="00200775"/>
    <w:rsid w:val="00200868"/>
    <w:rsid w:val="002015AB"/>
    <w:rsid w:val="00201919"/>
    <w:rsid w:val="00201A24"/>
    <w:rsid w:val="002028DD"/>
    <w:rsid w:val="00202D53"/>
    <w:rsid w:val="002051AB"/>
    <w:rsid w:val="00205ECC"/>
    <w:rsid w:val="002066F7"/>
    <w:rsid w:val="0021120A"/>
    <w:rsid w:val="00211244"/>
    <w:rsid w:val="002122CB"/>
    <w:rsid w:val="00212AEC"/>
    <w:rsid w:val="00214CE8"/>
    <w:rsid w:val="00215449"/>
    <w:rsid w:val="0021565B"/>
    <w:rsid w:val="0021614F"/>
    <w:rsid w:val="0021623D"/>
    <w:rsid w:val="002168F6"/>
    <w:rsid w:val="002205C0"/>
    <w:rsid w:val="002207BD"/>
    <w:rsid w:val="00220F7D"/>
    <w:rsid w:val="002222BD"/>
    <w:rsid w:val="00223737"/>
    <w:rsid w:val="002249B0"/>
    <w:rsid w:val="00224D1D"/>
    <w:rsid w:val="00226E47"/>
    <w:rsid w:val="00226F5E"/>
    <w:rsid w:val="0022764E"/>
    <w:rsid w:val="00227DEA"/>
    <w:rsid w:val="002300A1"/>
    <w:rsid w:val="002321F9"/>
    <w:rsid w:val="00234D9B"/>
    <w:rsid w:val="00235A27"/>
    <w:rsid w:val="00240D6C"/>
    <w:rsid w:val="00240ED0"/>
    <w:rsid w:val="00244B71"/>
    <w:rsid w:val="002451BA"/>
    <w:rsid w:val="002457B2"/>
    <w:rsid w:val="00245F18"/>
    <w:rsid w:val="00245FE7"/>
    <w:rsid w:val="002468EA"/>
    <w:rsid w:val="002473B1"/>
    <w:rsid w:val="00247405"/>
    <w:rsid w:val="002511AA"/>
    <w:rsid w:val="00253F14"/>
    <w:rsid w:val="00254158"/>
    <w:rsid w:val="002546A0"/>
    <w:rsid w:val="00255AEF"/>
    <w:rsid w:val="002570BB"/>
    <w:rsid w:val="002576B6"/>
    <w:rsid w:val="0026015D"/>
    <w:rsid w:val="00261E1B"/>
    <w:rsid w:val="00262935"/>
    <w:rsid w:val="00262CE6"/>
    <w:rsid w:val="00263F7C"/>
    <w:rsid w:val="002648B1"/>
    <w:rsid w:val="002651B6"/>
    <w:rsid w:val="0026613C"/>
    <w:rsid w:val="00266289"/>
    <w:rsid w:val="00266685"/>
    <w:rsid w:val="00266986"/>
    <w:rsid w:val="00266E60"/>
    <w:rsid w:val="00270139"/>
    <w:rsid w:val="00271D74"/>
    <w:rsid w:val="0027433D"/>
    <w:rsid w:val="00275B44"/>
    <w:rsid w:val="00276973"/>
    <w:rsid w:val="00276996"/>
    <w:rsid w:val="00276D7D"/>
    <w:rsid w:val="002777C1"/>
    <w:rsid w:val="00277E7A"/>
    <w:rsid w:val="002807A5"/>
    <w:rsid w:val="00283C91"/>
    <w:rsid w:val="00284E98"/>
    <w:rsid w:val="0028634B"/>
    <w:rsid w:val="00286862"/>
    <w:rsid w:val="0028699F"/>
    <w:rsid w:val="00290043"/>
    <w:rsid w:val="0029121F"/>
    <w:rsid w:val="00291F6A"/>
    <w:rsid w:val="002920CC"/>
    <w:rsid w:val="002924E1"/>
    <w:rsid w:val="0029381E"/>
    <w:rsid w:val="0029469D"/>
    <w:rsid w:val="00294AE7"/>
    <w:rsid w:val="0029501F"/>
    <w:rsid w:val="00295AD8"/>
    <w:rsid w:val="002967E8"/>
    <w:rsid w:val="0029710E"/>
    <w:rsid w:val="002974C5"/>
    <w:rsid w:val="00297C8F"/>
    <w:rsid w:val="002A07CB"/>
    <w:rsid w:val="002A2034"/>
    <w:rsid w:val="002A21B3"/>
    <w:rsid w:val="002A4562"/>
    <w:rsid w:val="002A6A91"/>
    <w:rsid w:val="002B0B9B"/>
    <w:rsid w:val="002B183F"/>
    <w:rsid w:val="002B2743"/>
    <w:rsid w:val="002B423F"/>
    <w:rsid w:val="002B4D83"/>
    <w:rsid w:val="002B6110"/>
    <w:rsid w:val="002B6A49"/>
    <w:rsid w:val="002B7FAE"/>
    <w:rsid w:val="002C0053"/>
    <w:rsid w:val="002C0678"/>
    <w:rsid w:val="002C0DC1"/>
    <w:rsid w:val="002C2088"/>
    <w:rsid w:val="002C2468"/>
    <w:rsid w:val="002C2643"/>
    <w:rsid w:val="002C385E"/>
    <w:rsid w:val="002C4AA5"/>
    <w:rsid w:val="002C4B23"/>
    <w:rsid w:val="002C606C"/>
    <w:rsid w:val="002D0FF9"/>
    <w:rsid w:val="002D1BBD"/>
    <w:rsid w:val="002D246F"/>
    <w:rsid w:val="002D2C3C"/>
    <w:rsid w:val="002D30BB"/>
    <w:rsid w:val="002D3D0B"/>
    <w:rsid w:val="002D56FA"/>
    <w:rsid w:val="002D5777"/>
    <w:rsid w:val="002D7BDE"/>
    <w:rsid w:val="002E08EC"/>
    <w:rsid w:val="002E1980"/>
    <w:rsid w:val="002E1AF9"/>
    <w:rsid w:val="002E279C"/>
    <w:rsid w:val="002E2905"/>
    <w:rsid w:val="002E2DE5"/>
    <w:rsid w:val="002E43E7"/>
    <w:rsid w:val="002E480B"/>
    <w:rsid w:val="002E4881"/>
    <w:rsid w:val="002E5386"/>
    <w:rsid w:val="002E5C8A"/>
    <w:rsid w:val="002F0478"/>
    <w:rsid w:val="002F0FBC"/>
    <w:rsid w:val="002F11D4"/>
    <w:rsid w:val="002F37BE"/>
    <w:rsid w:val="002F3A62"/>
    <w:rsid w:val="002F5F89"/>
    <w:rsid w:val="002F71A2"/>
    <w:rsid w:val="00300B3F"/>
    <w:rsid w:val="00300D0B"/>
    <w:rsid w:val="00301FD3"/>
    <w:rsid w:val="0030550B"/>
    <w:rsid w:val="00306096"/>
    <w:rsid w:val="00307456"/>
    <w:rsid w:val="003075A6"/>
    <w:rsid w:val="00307823"/>
    <w:rsid w:val="00310EF1"/>
    <w:rsid w:val="003120E7"/>
    <w:rsid w:val="00312C3F"/>
    <w:rsid w:val="003179B6"/>
    <w:rsid w:val="00320E62"/>
    <w:rsid w:val="003210FD"/>
    <w:rsid w:val="003219C2"/>
    <w:rsid w:val="00321F94"/>
    <w:rsid w:val="00322CAF"/>
    <w:rsid w:val="00323243"/>
    <w:rsid w:val="00324AA8"/>
    <w:rsid w:val="003261D5"/>
    <w:rsid w:val="003272F9"/>
    <w:rsid w:val="00327B92"/>
    <w:rsid w:val="0033174C"/>
    <w:rsid w:val="00331A93"/>
    <w:rsid w:val="0033255F"/>
    <w:rsid w:val="00332929"/>
    <w:rsid w:val="00333B6B"/>
    <w:rsid w:val="0033523D"/>
    <w:rsid w:val="00335815"/>
    <w:rsid w:val="003363CA"/>
    <w:rsid w:val="00337FA7"/>
    <w:rsid w:val="0034144D"/>
    <w:rsid w:val="003421C7"/>
    <w:rsid w:val="00342621"/>
    <w:rsid w:val="003428DB"/>
    <w:rsid w:val="003449EA"/>
    <w:rsid w:val="00346A3B"/>
    <w:rsid w:val="00350AC9"/>
    <w:rsid w:val="003514EF"/>
    <w:rsid w:val="00352777"/>
    <w:rsid w:val="00352BE5"/>
    <w:rsid w:val="00352F36"/>
    <w:rsid w:val="003553F9"/>
    <w:rsid w:val="00355918"/>
    <w:rsid w:val="00355AF2"/>
    <w:rsid w:val="00356CE0"/>
    <w:rsid w:val="00357914"/>
    <w:rsid w:val="003611D8"/>
    <w:rsid w:val="00361631"/>
    <w:rsid w:val="00361946"/>
    <w:rsid w:val="00361B9C"/>
    <w:rsid w:val="00363A3C"/>
    <w:rsid w:val="0036445D"/>
    <w:rsid w:val="00367721"/>
    <w:rsid w:val="00372B06"/>
    <w:rsid w:val="003730A4"/>
    <w:rsid w:val="0037357A"/>
    <w:rsid w:val="003738A5"/>
    <w:rsid w:val="003749AD"/>
    <w:rsid w:val="003752FF"/>
    <w:rsid w:val="0037538D"/>
    <w:rsid w:val="0037601C"/>
    <w:rsid w:val="0037741E"/>
    <w:rsid w:val="00377765"/>
    <w:rsid w:val="00377D3D"/>
    <w:rsid w:val="00380CBC"/>
    <w:rsid w:val="00380ED0"/>
    <w:rsid w:val="0038178C"/>
    <w:rsid w:val="0038332A"/>
    <w:rsid w:val="00383E93"/>
    <w:rsid w:val="00384128"/>
    <w:rsid w:val="00384EDE"/>
    <w:rsid w:val="0038568B"/>
    <w:rsid w:val="003865A7"/>
    <w:rsid w:val="00387156"/>
    <w:rsid w:val="003875BA"/>
    <w:rsid w:val="00390335"/>
    <w:rsid w:val="00392816"/>
    <w:rsid w:val="003931C2"/>
    <w:rsid w:val="00393294"/>
    <w:rsid w:val="0039352A"/>
    <w:rsid w:val="00393EB2"/>
    <w:rsid w:val="00394863"/>
    <w:rsid w:val="003949D8"/>
    <w:rsid w:val="00394A36"/>
    <w:rsid w:val="003965ED"/>
    <w:rsid w:val="003973BE"/>
    <w:rsid w:val="003974CC"/>
    <w:rsid w:val="00397561"/>
    <w:rsid w:val="003A0423"/>
    <w:rsid w:val="003A0D41"/>
    <w:rsid w:val="003A23DF"/>
    <w:rsid w:val="003A4246"/>
    <w:rsid w:val="003A5966"/>
    <w:rsid w:val="003A5B20"/>
    <w:rsid w:val="003A5CAF"/>
    <w:rsid w:val="003A5E2D"/>
    <w:rsid w:val="003A61F9"/>
    <w:rsid w:val="003A6B5A"/>
    <w:rsid w:val="003B0611"/>
    <w:rsid w:val="003B17B5"/>
    <w:rsid w:val="003B27F0"/>
    <w:rsid w:val="003B3898"/>
    <w:rsid w:val="003B418D"/>
    <w:rsid w:val="003B44BC"/>
    <w:rsid w:val="003B56BB"/>
    <w:rsid w:val="003B5ABE"/>
    <w:rsid w:val="003C08CD"/>
    <w:rsid w:val="003C1332"/>
    <w:rsid w:val="003C2B64"/>
    <w:rsid w:val="003C3A58"/>
    <w:rsid w:val="003C3BC8"/>
    <w:rsid w:val="003C4041"/>
    <w:rsid w:val="003C636E"/>
    <w:rsid w:val="003C6699"/>
    <w:rsid w:val="003C6C58"/>
    <w:rsid w:val="003C6D1B"/>
    <w:rsid w:val="003D1D20"/>
    <w:rsid w:val="003D462E"/>
    <w:rsid w:val="003D7551"/>
    <w:rsid w:val="003D7D84"/>
    <w:rsid w:val="003E32E5"/>
    <w:rsid w:val="003E4C71"/>
    <w:rsid w:val="003E50BF"/>
    <w:rsid w:val="003E51E4"/>
    <w:rsid w:val="003E5605"/>
    <w:rsid w:val="003E5A26"/>
    <w:rsid w:val="003E6DE1"/>
    <w:rsid w:val="003E732C"/>
    <w:rsid w:val="003E7481"/>
    <w:rsid w:val="003E7A5C"/>
    <w:rsid w:val="003F0B94"/>
    <w:rsid w:val="003F0C51"/>
    <w:rsid w:val="003F1B11"/>
    <w:rsid w:val="003F1DF5"/>
    <w:rsid w:val="003F2C47"/>
    <w:rsid w:val="003F38A6"/>
    <w:rsid w:val="003F3943"/>
    <w:rsid w:val="003F40FB"/>
    <w:rsid w:val="003F52F1"/>
    <w:rsid w:val="003F5B5A"/>
    <w:rsid w:val="004012CF"/>
    <w:rsid w:val="00401301"/>
    <w:rsid w:val="00401CF8"/>
    <w:rsid w:val="00401D13"/>
    <w:rsid w:val="004021AC"/>
    <w:rsid w:val="00402C62"/>
    <w:rsid w:val="00402FF3"/>
    <w:rsid w:val="0040354A"/>
    <w:rsid w:val="00403BEA"/>
    <w:rsid w:val="00404DF1"/>
    <w:rsid w:val="0040787C"/>
    <w:rsid w:val="0040799B"/>
    <w:rsid w:val="004079D9"/>
    <w:rsid w:val="00407D7F"/>
    <w:rsid w:val="004109E7"/>
    <w:rsid w:val="00410D43"/>
    <w:rsid w:val="00410E95"/>
    <w:rsid w:val="004116DA"/>
    <w:rsid w:val="00411D33"/>
    <w:rsid w:val="00412E56"/>
    <w:rsid w:val="00413662"/>
    <w:rsid w:val="00413A3F"/>
    <w:rsid w:val="00414B3E"/>
    <w:rsid w:val="0041502F"/>
    <w:rsid w:val="00415A08"/>
    <w:rsid w:val="00415A9C"/>
    <w:rsid w:val="004177E1"/>
    <w:rsid w:val="00420F6F"/>
    <w:rsid w:val="00421277"/>
    <w:rsid w:val="00422633"/>
    <w:rsid w:val="00423213"/>
    <w:rsid w:val="00423B03"/>
    <w:rsid w:val="00425C88"/>
    <w:rsid w:val="00425D69"/>
    <w:rsid w:val="00426F5F"/>
    <w:rsid w:val="0043003C"/>
    <w:rsid w:val="00430B62"/>
    <w:rsid w:val="00430F5F"/>
    <w:rsid w:val="0043376B"/>
    <w:rsid w:val="00433DE9"/>
    <w:rsid w:val="00435CEF"/>
    <w:rsid w:val="00436ECA"/>
    <w:rsid w:val="004407D2"/>
    <w:rsid w:val="00441727"/>
    <w:rsid w:val="00442B82"/>
    <w:rsid w:val="00442C34"/>
    <w:rsid w:val="004434B7"/>
    <w:rsid w:val="004436FC"/>
    <w:rsid w:val="0044390D"/>
    <w:rsid w:val="00443A6D"/>
    <w:rsid w:val="00444406"/>
    <w:rsid w:val="004444D1"/>
    <w:rsid w:val="00446B76"/>
    <w:rsid w:val="00447E0D"/>
    <w:rsid w:val="00447E36"/>
    <w:rsid w:val="0045121B"/>
    <w:rsid w:val="00451386"/>
    <w:rsid w:val="00451B1C"/>
    <w:rsid w:val="004521FA"/>
    <w:rsid w:val="00454417"/>
    <w:rsid w:val="00455439"/>
    <w:rsid w:val="00456DFB"/>
    <w:rsid w:val="00457BB6"/>
    <w:rsid w:val="00460A36"/>
    <w:rsid w:val="00461399"/>
    <w:rsid w:val="0046183B"/>
    <w:rsid w:val="00462BFC"/>
    <w:rsid w:val="00463565"/>
    <w:rsid w:val="00464E5C"/>
    <w:rsid w:val="004670BD"/>
    <w:rsid w:val="00470CE1"/>
    <w:rsid w:val="004712C0"/>
    <w:rsid w:val="00471CCA"/>
    <w:rsid w:val="0047217D"/>
    <w:rsid w:val="00472553"/>
    <w:rsid w:val="00472A5E"/>
    <w:rsid w:val="00473EED"/>
    <w:rsid w:val="00474DF6"/>
    <w:rsid w:val="00475183"/>
    <w:rsid w:val="00475C5E"/>
    <w:rsid w:val="004761EF"/>
    <w:rsid w:val="00476D58"/>
    <w:rsid w:val="00477BB3"/>
    <w:rsid w:val="004810B0"/>
    <w:rsid w:val="00481EF5"/>
    <w:rsid w:val="00482EFB"/>
    <w:rsid w:val="0048322C"/>
    <w:rsid w:val="00483526"/>
    <w:rsid w:val="00484884"/>
    <w:rsid w:val="00485AED"/>
    <w:rsid w:val="00485C89"/>
    <w:rsid w:val="00485E7D"/>
    <w:rsid w:val="00487975"/>
    <w:rsid w:val="004906C8"/>
    <w:rsid w:val="00490E57"/>
    <w:rsid w:val="0049146E"/>
    <w:rsid w:val="004923F7"/>
    <w:rsid w:val="00492E1C"/>
    <w:rsid w:val="00493392"/>
    <w:rsid w:val="00495750"/>
    <w:rsid w:val="00496744"/>
    <w:rsid w:val="00496A93"/>
    <w:rsid w:val="004A14D4"/>
    <w:rsid w:val="004A42E4"/>
    <w:rsid w:val="004A54E3"/>
    <w:rsid w:val="004A5F5C"/>
    <w:rsid w:val="004B0354"/>
    <w:rsid w:val="004B1A53"/>
    <w:rsid w:val="004B27ED"/>
    <w:rsid w:val="004B2E0F"/>
    <w:rsid w:val="004B39CB"/>
    <w:rsid w:val="004B4546"/>
    <w:rsid w:val="004B4969"/>
    <w:rsid w:val="004B5035"/>
    <w:rsid w:val="004B5E55"/>
    <w:rsid w:val="004B7E2B"/>
    <w:rsid w:val="004C126B"/>
    <w:rsid w:val="004C24C8"/>
    <w:rsid w:val="004C2542"/>
    <w:rsid w:val="004C503E"/>
    <w:rsid w:val="004C52C7"/>
    <w:rsid w:val="004C5497"/>
    <w:rsid w:val="004C6F72"/>
    <w:rsid w:val="004D1A91"/>
    <w:rsid w:val="004D2698"/>
    <w:rsid w:val="004D26C8"/>
    <w:rsid w:val="004D2BA2"/>
    <w:rsid w:val="004D4B3B"/>
    <w:rsid w:val="004D4B46"/>
    <w:rsid w:val="004D5C0C"/>
    <w:rsid w:val="004D5D19"/>
    <w:rsid w:val="004D5F3D"/>
    <w:rsid w:val="004E0F49"/>
    <w:rsid w:val="004E167E"/>
    <w:rsid w:val="004E1733"/>
    <w:rsid w:val="004E1767"/>
    <w:rsid w:val="004E1FCD"/>
    <w:rsid w:val="004E22D7"/>
    <w:rsid w:val="004E23CC"/>
    <w:rsid w:val="004E2ECF"/>
    <w:rsid w:val="004E3BB8"/>
    <w:rsid w:val="004E46CF"/>
    <w:rsid w:val="004E589B"/>
    <w:rsid w:val="004E6BE9"/>
    <w:rsid w:val="004E6E1F"/>
    <w:rsid w:val="004E7836"/>
    <w:rsid w:val="004E7ED1"/>
    <w:rsid w:val="004F57E1"/>
    <w:rsid w:val="004F5B02"/>
    <w:rsid w:val="005012AD"/>
    <w:rsid w:val="00501405"/>
    <w:rsid w:val="00502958"/>
    <w:rsid w:val="00503676"/>
    <w:rsid w:val="00504023"/>
    <w:rsid w:val="00504986"/>
    <w:rsid w:val="00510801"/>
    <w:rsid w:val="0051140D"/>
    <w:rsid w:val="0051156A"/>
    <w:rsid w:val="00512714"/>
    <w:rsid w:val="00513B23"/>
    <w:rsid w:val="00516875"/>
    <w:rsid w:val="00516C4F"/>
    <w:rsid w:val="00516E6D"/>
    <w:rsid w:val="00517248"/>
    <w:rsid w:val="00517CD2"/>
    <w:rsid w:val="005230A8"/>
    <w:rsid w:val="00524ED6"/>
    <w:rsid w:val="00525A81"/>
    <w:rsid w:val="00526047"/>
    <w:rsid w:val="005264D0"/>
    <w:rsid w:val="00527B2C"/>
    <w:rsid w:val="00527B32"/>
    <w:rsid w:val="0053015D"/>
    <w:rsid w:val="0053256C"/>
    <w:rsid w:val="00532838"/>
    <w:rsid w:val="00533D04"/>
    <w:rsid w:val="00533E10"/>
    <w:rsid w:val="0053473C"/>
    <w:rsid w:val="00534D3C"/>
    <w:rsid w:val="005368D8"/>
    <w:rsid w:val="0053707F"/>
    <w:rsid w:val="00540DC8"/>
    <w:rsid w:val="005411C8"/>
    <w:rsid w:val="005412B1"/>
    <w:rsid w:val="00541965"/>
    <w:rsid w:val="0055034B"/>
    <w:rsid w:val="00552234"/>
    <w:rsid w:val="005537DE"/>
    <w:rsid w:val="005537EB"/>
    <w:rsid w:val="00555012"/>
    <w:rsid w:val="0056044F"/>
    <w:rsid w:val="005607E8"/>
    <w:rsid w:val="00560F3C"/>
    <w:rsid w:val="0056177C"/>
    <w:rsid w:val="00562653"/>
    <w:rsid w:val="0056405E"/>
    <w:rsid w:val="00565B1D"/>
    <w:rsid w:val="00567074"/>
    <w:rsid w:val="005674AA"/>
    <w:rsid w:val="00567B12"/>
    <w:rsid w:val="00567ECF"/>
    <w:rsid w:val="00570046"/>
    <w:rsid w:val="00570339"/>
    <w:rsid w:val="005712B1"/>
    <w:rsid w:val="005715D8"/>
    <w:rsid w:val="00571921"/>
    <w:rsid w:val="005722BA"/>
    <w:rsid w:val="00572822"/>
    <w:rsid w:val="00573164"/>
    <w:rsid w:val="005733EB"/>
    <w:rsid w:val="00573544"/>
    <w:rsid w:val="00573F62"/>
    <w:rsid w:val="0057472C"/>
    <w:rsid w:val="00574989"/>
    <w:rsid w:val="00574C4E"/>
    <w:rsid w:val="00575C86"/>
    <w:rsid w:val="005774EC"/>
    <w:rsid w:val="005803E3"/>
    <w:rsid w:val="0058070E"/>
    <w:rsid w:val="005809F8"/>
    <w:rsid w:val="0058159D"/>
    <w:rsid w:val="005819F9"/>
    <w:rsid w:val="00581D68"/>
    <w:rsid w:val="00583D38"/>
    <w:rsid w:val="005858F1"/>
    <w:rsid w:val="0058636C"/>
    <w:rsid w:val="00587C49"/>
    <w:rsid w:val="0059011F"/>
    <w:rsid w:val="00590FB9"/>
    <w:rsid w:val="005919DC"/>
    <w:rsid w:val="00593341"/>
    <w:rsid w:val="0059364C"/>
    <w:rsid w:val="00593761"/>
    <w:rsid w:val="00593AF3"/>
    <w:rsid w:val="00594BF1"/>
    <w:rsid w:val="00595843"/>
    <w:rsid w:val="00595B6E"/>
    <w:rsid w:val="00596F12"/>
    <w:rsid w:val="005977E5"/>
    <w:rsid w:val="00597C54"/>
    <w:rsid w:val="005A185D"/>
    <w:rsid w:val="005A29CF"/>
    <w:rsid w:val="005A65C0"/>
    <w:rsid w:val="005A68D6"/>
    <w:rsid w:val="005A7613"/>
    <w:rsid w:val="005B00F4"/>
    <w:rsid w:val="005B030E"/>
    <w:rsid w:val="005B2B2D"/>
    <w:rsid w:val="005B32CC"/>
    <w:rsid w:val="005B35A3"/>
    <w:rsid w:val="005B39EE"/>
    <w:rsid w:val="005B47FC"/>
    <w:rsid w:val="005B4C0D"/>
    <w:rsid w:val="005B6A80"/>
    <w:rsid w:val="005B7CB7"/>
    <w:rsid w:val="005B7E2D"/>
    <w:rsid w:val="005B7F7C"/>
    <w:rsid w:val="005C0A35"/>
    <w:rsid w:val="005C0BA0"/>
    <w:rsid w:val="005C1C02"/>
    <w:rsid w:val="005C280C"/>
    <w:rsid w:val="005C3032"/>
    <w:rsid w:val="005C4037"/>
    <w:rsid w:val="005C4154"/>
    <w:rsid w:val="005C67FB"/>
    <w:rsid w:val="005C689E"/>
    <w:rsid w:val="005C7E5B"/>
    <w:rsid w:val="005D000D"/>
    <w:rsid w:val="005D0EC1"/>
    <w:rsid w:val="005D1E9F"/>
    <w:rsid w:val="005D2B59"/>
    <w:rsid w:val="005D2E14"/>
    <w:rsid w:val="005D370F"/>
    <w:rsid w:val="005D3EC3"/>
    <w:rsid w:val="005D4639"/>
    <w:rsid w:val="005D4A99"/>
    <w:rsid w:val="005D58DC"/>
    <w:rsid w:val="005D5B1E"/>
    <w:rsid w:val="005D5F1F"/>
    <w:rsid w:val="005D6441"/>
    <w:rsid w:val="005D67F6"/>
    <w:rsid w:val="005D6ACB"/>
    <w:rsid w:val="005E02EC"/>
    <w:rsid w:val="005E25C7"/>
    <w:rsid w:val="005E28B5"/>
    <w:rsid w:val="005E2F77"/>
    <w:rsid w:val="005E30A7"/>
    <w:rsid w:val="005E33F0"/>
    <w:rsid w:val="005E3851"/>
    <w:rsid w:val="005E528A"/>
    <w:rsid w:val="005E52F5"/>
    <w:rsid w:val="005E73A8"/>
    <w:rsid w:val="005F1B32"/>
    <w:rsid w:val="005F3D94"/>
    <w:rsid w:val="005F3F25"/>
    <w:rsid w:val="005F57F0"/>
    <w:rsid w:val="0060042F"/>
    <w:rsid w:val="00604FD5"/>
    <w:rsid w:val="00606BB4"/>
    <w:rsid w:val="006078A5"/>
    <w:rsid w:val="00607A73"/>
    <w:rsid w:val="00607B54"/>
    <w:rsid w:val="00612DB6"/>
    <w:rsid w:val="006131FA"/>
    <w:rsid w:val="00613665"/>
    <w:rsid w:val="006146A6"/>
    <w:rsid w:val="00615707"/>
    <w:rsid w:val="00615872"/>
    <w:rsid w:val="006163DB"/>
    <w:rsid w:val="006164FF"/>
    <w:rsid w:val="00616810"/>
    <w:rsid w:val="006168E4"/>
    <w:rsid w:val="00616A1A"/>
    <w:rsid w:val="0062006B"/>
    <w:rsid w:val="00620C1C"/>
    <w:rsid w:val="00622D12"/>
    <w:rsid w:val="00623914"/>
    <w:rsid w:val="00623CBC"/>
    <w:rsid w:val="00624021"/>
    <w:rsid w:val="00624EBE"/>
    <w:rsid w:val="00625DB8"/>
    <w:rsid w:val="0062651D"/>
    <w:rsid w:val="0063041F"/>
    <w:rsid w:val="00631AC7"/>
    <w:rsid w:val="00632168"/>
    <w:rsid w:val="00632870"/>
    <w:rsid w:val="00632D5A"/>
    <w:rsid w:val="00634EA9"/>
    <w:rsid w:val="0063557B"/>
    <w:rsid w:val="00637C84"/>
    <w:rsid w:val="00640E07"/>
    <w:rsid w:val="00641343"/>
    <w:rsid w:val="006413BF"/>
    <w:rsid w:val="00642AF1"/>
    <w:rsid w:val="00643368"/>
    <w:rsid w:val="006438DF"/>
    <w:rsid w:val="006447DD"/>
    <w:rsid w:val="00645D9D"/>
    <w:rsid w:val="00646882"/>
    <w:rsid w:val="00646BF7"/>
    <w:rsid w:val="00651862"/>
    <w:rsid w:val="00652FD4"/>
    <w:rsid w:val="00656A46"/>
    <w:rsid w:val="0066000E"/>
    <w:rsid w:val="00660E20"/>
    <w:rsid w:val="006610D3"/>
    <w:rsid w:val="006613CA"/>
    <w:rsid w:val="00661A51"/>
    <w:rsid w:val="00662DB7"/>
    <w:rsid w:val="00663254"/>
    <w:rsid w:val="00663597"/>
    <w:rsid w:val="00665392"/>
    <w:rsid w:val="00665935"/>
    <w:rsid w:val="00665BD1"/>
    <w:rsid w:val="0066675F"/>
    <w:rsid w:val="006679C8"/>
    <w:rsid w:val="00670080"/>
    <w:rsid w:val="00671508"/>
    <w:rsid w:val="006721C2"/>
    <w:rsid w:val="00672473"/>
    <w:rsid w:val="006725DB"/>
    <w:rsid w:val="00672C6B"/>
    <w:rsid w:val="006735E9"/>
    <w:rsid w:val="00674B47"/>
    <w:rsid w:val="00675562"/>
    <w:rsid w:val="00675581"/>
    <w:rsid w:val="00675F01"/>
    <w:rsid w:val="00676903"/>
    <w:rsid w:val="00676D56"/>
    <w:rsid w:val="00676EAB"/>
    <w:rsid w:val="00677770"/>
    <w:rsid w:val="00681051"/>
    <w:rsid w:val="006815A3"/>
    <w:rsid w:val="00681CB2"/>
    <w:rsid w:val="0068237C"/>
    <w:rsid w:val="006833E1"/>
    <w:rsid w:val="00684DF0"/>
    <w:rsid w:val="00686DC6"/>
    <w:rsid w:val="00690431"/>
    <w:rsid w:val="0069045D"/>
    <w:rsid w:val="00690833"/>
    <w:rsid w:val="006921E7"/>
    <w:rsid w:val="0069503A"/>
    <w:rsid w:val="0069584B"/>
    <w:rsid w:val="00697647"/>
    <w:rsid w:val="006A0333"/>
    <w:rsid w:val="006A039B"/>
    <w:rsid w:val="006A0C53"/>
    <w:rsid w:val="006A110C"/>
    <w:rsid w:val="006A232A"/>
    <w:rsid w:val="006A5CFE"/>
    <w:rsid w:val="006A6A29"/>
    <w:rsid w:val="006A6C04"/>
    <w:rsid w:val="006A6FB7"/>
    <w:rsid w:val="006A756D"/>
    <w:rsid w:val="006B1A32"/>
    <w:rsid w:val="006B2871"/>
    <w:rsid w:val="006B2C17"/>
    <w:rsid w:val="006B3BFD"/>
    <w:rsid w:val="006B5BBC"/>
    <w:rsid w:val="006B73BE"/>
    <w:rsid w:val="006C08D8"/>
    <w:rsid w:val="006C1BDF"/>
    <w:rsid w:val="006C1C77"/>
    <w:rsid w:val="006C2DC6"/>
    <w:rsid w:val="006C32C2"/>
    <w:rsid w:val="006C3753"/>
    <w:rsid w:val="006C515A"/>
    <w:rsid w:val="006C62D0"/>
    <w:rsid w:val="006C666A"/>
    <w:rsid w:val="006C6E6D"/>
    <w:rsid w:val="006D033A"/>
    <w:rsid w:val="006D2A3F"/>
    <w:rsid w:val="006D36AA"/>
    <w:rsid w:val="006D3983"/>
    <w:rsid w:val="006D522F"/>
    <w:rsid w:val="006D5E0F"/>
    <w:rsid w:val="006D63DC"/>
    <w:rsid w:val="006E1923"/>
    <w:rsid w:val="006E2579"/>
    <w:rsid w:val="006E2867"/>
    <w:rsid w:val="006E5F93"/>
    <w:rsid w:val="006E730D"/>
    <w:rsid w:val="006E7B78"/>
    <w:rsid w:val="006F024B"/>
    <w:rsid w:val="006F3B95"/>
    <w:rsid w:val="006F42D1"/>
    <w:rsid w:val="006F64C1"/>
    <w:rsid w:val="0070164F"/>
    <w:rsid w:val="00703DC3"/>
    <w:rsid w:val="00703E5F"/>
    <w:rsid w:val="00704122"/>
    <w:rsid w:val="00705801"/>
    <w:rsid w:val="007071DF"/>
    <w:rsid w:val="00707739"/>
    <w:rsid w:val="00710A62"/>
    <w:rsid w:val="00711E0F"/>
    <w:rsid w:val="00713D6C"/>
    <w:rsid w:val="00713D8F"/>
    <w:rsid w:val="00714C63"/>
    <w:rsid w:val="007159A7"/>
    <w:rsid w:val="00715EA8"/>
    <w:rsid w:val="007168CC"/>
    <w:rsid w:val="00717280"/>
    <w:rsid w:val="00717D4A"/>
    <w:rsid w:val="007213C3"/>
    <w:rsid w:val="00721838"/>
    <w:rsid w:val="00721F2D"/>
    <w:rsid w:val="00722CE0"/>
    <w:rsid w:val="00723473"/>
    <w:rsid w:val="0072403A"/>
    <w:rsid w:val="00724238"/>
    <w:rsid w:val="00725CB7"/>
    <w:rsid w:val="00727034"/>
    <w:rsid w:val="0072713E"/>
    <w:rsid w:val="0072726A"/>
    <w:rsid w:val="007302DA"/>
    <w:rsid w:val="00732531"/>
    <w:rsid w:val="007328BE"/>
    <w:rsid w:val="00732A2A"/>
    <w:rsid w:val="00732D4D"/>
    <w:rsid w:val="00733651"/>
    <w:rsid w:val="00733B49"/>
    <w:rsid w:val="00734975"/>
    <w:rsid w:val="007360FA"/>
    <w:rsid w:val="007403B2"/>
    <w:rsid w:val="00742B6C"/>
    <w:rsid w:val="0074308F"/>
    <w:rsid w:val="0074326C"/>
    <w:rsid w:val="00743815"/>
    <w:rsid w:val="00744433"/>
    <w:rsid w:val="00744BEC"/>
    <w:rsid w:val="00744EEF"/>
    <w:rsid w:val="00745104"/>
    <w:rsid w:val="007456D8"/>
    <w:rsid w:val="0074595D"/>
    <w:rsid w:val="00746270"/>
    <w:rsid w:val="00746B09"/>
    <w:rsid w:val="00747D3F"/>
    <w:rsid w:val="0075052C"/>
    <w:rsid w:val="007517DF"/>
    <w:rsid w:val="00753321"/>
    <w:rsid w:val="0075333C"/>
    <w:rsid w:val="007535DF"/>
    <w:rsid w:val="00753E56"/>
    <w:rsid w:val="00754CAE"/>
    <w:rsid w:val="007553F5"/>
    <w:rsid w:val="00755FC4"/>
    <w:rsid w:val="00757F50"/>
    <w:rsid w:val="007621B6"/>
    <w:rsid w:val="0076223D"/>
    <w:rsid w:val="0076263F"/>
    <w:rsid w:val="0076269F"/>
    <w:rsid w:val="00763795"/>
    <w:rsid w:val="007644A2"/>
    <w:rsid w:val="0076450A"/>
    <w:rsid w:val="007658C0"/>
    <w:rsid w:val="00765C6A"/>
    <w:rsid w:val="00765CA9"/>
    <w:rsid w:val="00765CF2"/>
    <w:rsid w:val="00766935"/>
    <w:rsid w:val="0077193C"/>
    <w:rsid w:val="007739C9"/>
    <w:rsid w:val="007748B5"/>
    <w:rsid w:val="00775057"/>
    <w:rsid w:val="007765A0"/>
    <w:rsid w:val="00780ABB"/>
    <w:rsid w:val="00781167"/>
    <w:rsid w:val="007812F5"/>
    <w:rsid w:val="007815F8"/>
    <w:rsid w:val="00781DC8"/>
    <w:rsid w:val="0078386E"/>
    <w:rsid w:val="00784466"/>
    <w:rsid w:val="007873D7"/>
    <w:rsid w:val="0079016D"/>
    <w:rsid w:val="00792A5E"/>
    <w:rsid w:val="007940A2"/>
    <w:rsid w:val="00794F80"/>
    <w:rsid w:val="007955BB"/>
    <w:rsid w:val="00796280"/>
    <w:rsid w:val="007963FD"/>
    <w:rsid w:val="007969B9"/>
    <w:rsid w:val="00796EBA"/>
    <w:rsid w:val="007976CD"/>
    <w:rsid w:val="007979DC"/>
    <w:rsid w:val="00797A26"/>
    <w:rsid w:val="00797B44"/>
    <w:rsid w:val="007A0331"/>
    <w:rsid w:val="007A2A7F"/>
    <w:rsid w:val="007A39BA"/>
    <w:rsid w:val="007A40E5"/>
    <w:rsid w:val="007A4E06"/>
    <w:rsid w:val="007A684A"/>
    <w:rsid w:val="007A6F75"/>
    <w:rsid w:val="007B026F"/>
    <w:rsid w:val="007B0301"/>
    <w:rsid w:val="007B06C6"/>
    <w:rsid w:val="007B1265"/>
    <w:rsid w:val="007B2C77"/>
    <w:rsid w:val="007B31D7"/>
    <w:rsid w:val="007B5A25"/>
    <w:rsid w:val="007B5A73"/>
    <w:rsid w:val="007B6405"/>
    <w:rsid w:val="007B7356"/>
    <w:rsid w:val="007C0279"/>
    <w:rsid w:val="007C03C3"/>
    <w:rsid w:val="007C059D"/>
    <w:rsid w:val="007C124D"/>
    <w:rsid w:val="007C14A7"/>
    <w:rsid w:val="007C3BE8"/>
    <w:rsid w:val="007C43C0"/>
    <w:rsid w:val="007C5743"/>
    <w:rsid w:val="007C622A"/>
    <w:rsid w:val="007C6B38"/>
    <w:rsid w:val="007D0691"/>
    <w:rsid w:val="007D0A39"/>
    <w:rsid w:val="007D1A27"/>
    <w:rsid w:val="007D1F15"/>
    <w:rsid w:val="007D25B1"/>
    <w:rsid w:val="007D285D"/>
    <w:rsid w:val="007D2878"/>
    <w:rsid w:val="007D29B6"/>
    <w:rsid w:val="007D2A4F"/>
    <w:rsid w:val="007D3579"/>
    <w:rsid w:val="007D3D3B"/>
    <w:rsid w:val="007D4ABC"/>
    <w:rsid w:val="007D54FD"/>
    <w:rsid w:val="007D5E36"/>
    <w:rsid w:val="007E04A9"/>
    <w:rsid w:val="007E11CF"/>
    <w:rsid w:val="007E5DBD"/>
    <w:rsid w:val="007E74E2"/>
    <w:rsid w:val="007F0428"/>
    <w:rsid w:val="007F19C4"/>
    <w:rsid w:val="007F2555"/>
    <w:rsid w:val="007F2932"/>
    <w:rsid w:val="007F39A9"/>
    <w:rsid w:val="007F62A2"/>
    <w:rsid w:val="00800EFB"/>
    <w:rsid w:val="008013DE"/>
    <w:rsid w:val="008028A7"/>
    <w:rsid w:val="008049B9"/>
    <w:rsid w:val="008051F6"/>
    <w:rsid w:val="00805F42"/>
    <w:rsid w:val="008066A3"/>
    <w:rsid w:val="008068F7"/>
    <w:rsid w:val="008071FC"/>
    <w:rsid w:val="00811803"/>
    <w:rsid w:val="008119E7"/>
    <w:rsid w:val="00811BD3"/>
    <w:rsid w:val="00812C48"/>
    <w:rsid w:val="008133A4"/>
    <w:rsid w:val="00813D99"/>
    <w:rsid w:val="00814238"/>
    <w:rsid w:val="0081527E"/>
    <w:rsid w:val="00815385"/>
    <w:rsid w:val="00815822"/>
    <w:rsid w:val="00815E5E"/>
    <w:rsid w:val="00816B5C"/>
    <w:rsid w:val="00817251"/>
    <w:rsid w:val="00817FCA"/>
    <w:rsid w:val="008206C9"/>
    <w:rsid w:val="008215A5"/>
    <w:rsid w:val="00826CE8"/>
    <w:rsid w:val="00827AF2"/>
    <w:rsid w:val="00830A07"/>
    <w:rsid w:val="00831433"/>
    <w:rsid w:val="00834F1D"/>
    <w:rsid w:val="00835CFA"/>
    <w:rsid w:val="0083714A"/>
    <w:rsid w:val="00840CBA"/>
    <w:rsid w:val="008417FB"/>
    <w:rsid w:val="00841888"/>
    <w:rsid w:val="00843256"/>
    <w:rsid w:val="00843766"/>
    <w:rsid w:val="00844374"/>
    <w:rsid w:val="0084490B"/>
    <w:rsid w:val="00846509"/>
    <w:rsid w:val="0084709F"/>
    <w:rsid w:val="00847CCC"/>
    <w:rsid w:val="00847D23"/>
    <w:rsid w:val="0085196B"/>
    <w:rsid w:val="00852ECF"/>
    <w:rsid w:val="0085352B"/>
    <w:rsid w:val="008540D7"/>
    <w:rsid w:val="00860159"/>
    <w:rsid w:val="00860701"/>
    <w:rsid w:val="00860736"/>
    <w:rsid w:val="00860FD3"/>
    <w:rsid w:val="0086102E"/>
    <w:rsid w:val="00861F02"/>
    <w:rsid w:val="008623E3"/>
    <w:rsid w:val="00863D32"/>
    <w:rsid w:val="0086457C"/>
    <w:rsid w:val="0086669F"/>
    <w:rsid w:val="00866822"/>
    <w:rsid w:val="0087004E"/>
    <w:rsid w:val="008701A1"/>
    <w:rsid w:val="008701F0"/>
    <w:rsid w:val="0087172D"/>
    <w:rsid w:val="00873A23"/>
    <w:rsid w:val="00875BEF"/>
    <w:rsid w:val="00876A4E"/>
    <w:rsid w:val="008777A9"/>
    <w:rsid w:val="00877948"/>
    <w:rsid w:val="00883EF5"/>
    <w:rsid w:val="00884054"/>
    <w:rsid w:val="0088440A"/>
    <w:rsid w:val="00885AD9"/>
    <w:rsid w:val="008864BB"/>
    <w:rsid w:val="00887C51"/>
    <w:rsid w:val="00890005"/>
    <w:rsid w:val="0089170D"/>
    <w:rsid w:val="0089278C"/>
    <w:rsid w:val="008939C6"/>
    <w:rsid w:val="00893C39"/>
    <w:rsid w:val="00894047"/>
    <w:rsid w:val="00894A63"/>
    <w:rsid w:val="00895329"/>
    <w:rsid w:val="00895BE0"/>
    <w:rsid w:val="00895DE5"/>
    <w:rsid w:val="0089648D"/>
    <w:rsid w:val="00897A40"/>
    <w:rsid w:val="00897F62"/>
    <w:rsid w:val="008A1B56"/>
    <w:rsid w:val="008A2703"/>
    <w:rsid w:val="008A2874"/>
    <w:rsid w:val="008A4090"/>
    <w:rsid w:val="008A4197"/>
    <w:rsid w:val="008A45C9"/>
    <w:rsid w:val="008A5A04"/>
    <w:rsid w:val="008A7559"/>
    <w:rsid w:val="008B021D"/>
    <w:rsid w:val="008B0646"/>
    <w:rsid w:val="008B11C5"/>
    <w:rsid w:val="008B5B4C"/>
    <w:rsid w:val="008B6519"/>
    <w:rsid w:val="008B6B4F"/>
    <w:rsid w:val="008B72EB"/>
    <w:rsid w:val="008C15D6"/>
    <w:rsid w:val="008C1A6D"/>
    <w:rsid w:val="008C2175"/>
    <w:rsid w:val="008C249B"/>
    <w:rsid w:val="008C3513"/>
    <w:rsid w:val="008C3F47"/>
    <w:rsid w:val="008C44C7"/>
    <w:rsid w:val="008C48F1"/>
    <w:rsid w:val="008C4CE1"/>
    <w:rsid w:val="008C55A3"/>
    <w:rsid w:val="008C5EF1"/>
    <w:rsid w:val="008D1A9A"/>
    <w:rsid w:val="008D6C48"/>
    <w:rsid w:val="008D7D80"/>
    <w:rsid w:val="008E1F41"/>
    <w:rsid w:val="008E2337"/>
    <w:rsid w:val="008E286F"/>
    <w:rsid w:val="008E2E77"/>
    <w:rsid w:val="008E4475"/>
    <w:rsid w:val="008E549E"/>
    <w:rsid w:val="008E6375"/>
    <w:rsid w:val="008E6886"/>
    <w:rsid w:val="008E701F"/>
    <w:rsid w:val="008F1151"/>
    <w:rsid w:val="008F26B7"/>
    <w:rsid w:val="008F3BC9"/>
    <w:rsid w:val="008F5EC2"/>
    <w:rsid w:val="008F75AD"/>
    <w:rsid w:val="00900574"/>
    <w:rsid w:val="0090407D"/>
    <w:rsid w:val="00907610"/>
    <w:rsid w:val="00907D81"/>
    <w:rsid w:val="009101C2"/>
    <w:rsid w:val="00910A04"/>
    <w:rsid w:val="00910C6C"/>
    <w:rsid w:val="00911A4A"/>
    <w:rsid w:val="00912353"/>
    <w:rsid w:val="009125D7"/>
    <w:rsid w:val="00912BC2"/>
    <w:rsid w:val="009145D4"/>
    <w:rsid w:val="009146C9"/>
    <w:rsid w:val="00914ADE"/>
    <w:rsid w:val="00914E4E"/>
    <w:rsid w:val="009163EE"/>
    <w:rsid w:val="00917F1D"/>
    <w:rsid w:val="009227B9"/>
    <w:rsid w:val="00922FD0"/>
    <w:rsid w:val="00924020"/>
    <w:rsid w:val="00924450"/>
    <w:rsid w:val="00925063"/>
    <w:rsid w:val="00925DB4"/>
    <w:rsid w:val="009272AC"/>
    <w:rsid w:val="00927CA1"/>
    <w:rsid w:val="00927D41"/>
    <w:rsid w:val="00930335"/>
    <w:rsid w:val="00930D8C"/>
    <w:rsid w:val="00931460"/>
    <w:rsid w:val="00931782"/>
    <w:rsid w:val="009317B6"/>
    <w:rsid w:val="0093289F"/>
    <w:rsid w:val="00935132"/>
    <w:rsid w:val="009365B5"/>
    <w:rsid w:val="00937C4F"/>
    <w:rsid w:val="00940072"/>
    <w:rsid w:val="009405D8"/>
    <w:rsid w:val="00940F5E"/>
    <w:rsid w:val="009425C2"/>
    <w:rsid w:val="00943B94"/>
    <w:rsid w:val="00944B9B"/>
    <w:rsid w:val="00944DC9"/>
    <w:rsid w:val="009461B1"/>
    <w:rsid w:val="00946B3D"/>
    <w:rsid w:val="00950AD2"/>
    <w:rsid w:val="00951163"/>
    <w:rsid w:val="00951450"/>
    <w:rsid w:val="00951AF7"/>
    <w:rsid w:val="009538AE"/>
    <w:rsid w:val="00953D0F"/>
    <w:rsid w:val="009556A1"/>
    <w:rsid w:val="009556B6"/>
    <w:rsid w:val="00956D3D"/>
    <w:rsid w:val="0095765F"/>
    <w:rsid w:val="00960CF1"/>
    <w:rsid w:val="0096312E"/>
    <w:rsid w:val="009638F9"/>
    <w:rsid w:val="00963B28"/>
    <w:rsid w:val="00964D78"/>
    <w:rsid w:val="00965888"/>
    <w:rsid w:val="0096643B"/>
    <w:rsid w:val="00966A6C"/>
    <w:rsid w:val="00967780"/>
    <w:rsid w:val="00967CD8"/>
    <w:rsid w:val="00967FA0"/>
    <w:rsid w:val="009701AE"/>
    <w:rsid w:val="00970B3D"/>
    <w:rsid w:val="0097228D"/>
    <w:rsid w:val="00972780"/>
    <w:rsid w:val="0097463A"/>
    <w:rsid w:val="00975611"/>
    <w:rsid w:val="009763BD"/>
    <w:rsid w:val="00977B60"/>
    <w:rsid w:val="0098007C"/>
    <w:rsid w:val="00980217"/>
    <w:rsid w:val="009811FE"/>
    <w:rsid w:val="00981FCC"/>
    <w:rsid w:val="00982743"/>
    <w:rsid w:val="00982A27"/>
    <w:rsid w:val="00983041"/>
    <w:rsid w:val="00983727"/>
    <w:rsid w:val="0098739C"/>
    <w:rsid w:val="00987518"/>
    <w:rsid w:val="00992B24"/>
    <w:rsid w:val="009937C2"/>
    <w:rsid w:val="00994C78"/>
    <w:rsid w:val="0099583C"/>
    <w:rsid w:val="0099751D"/>
    <w:rsid w:val="0099753F"/>
    <w:rsid w:val="009A0035"/>
    <w:rsid w:val="009A0C25"/>
    <w:rsid w:val="009A18D6"/>
    <w:rsid w:val="009A33A7"/>
    <w:rsid w:val="009A48EB"/>
    <w:rsid w:val="009A551A"/>
    <w:rsid w:val="009A60DF"/>
    <w:rsid w:val="009A7840"/>
    <w:rsid w:val="009B0245"/>
    <w:rsid w:val="009B1339"/>
    <w:rsid w:val="009B1AE3"/>
    <w:rsid w:val="009B21AF"/>
    <w:rsid w:val="009B2B32"/>
    <w:rsid w:val="009B3487"/>
    <w:rsid w:val="009B37D6"/>
    <w:rsid w:val="009B3996"/>
    <w:rsid w:val="009B500B"/>
    <w:rsid w:val="009B568B"/>
    <w:rsid w:val="009B5DE1"/>
    <w:rsid w:val="009C0638"/>
    <w:rsid w:val="009C0FB5"/>
    <w:rsid w:val="009C1C9F"/>
    <w:rsid w:val="009C2062"/>
    <w:rsid w:val="009C3E43"/>
    <w:rsid w:val="009C6BA9"/>
    <w:rsid w:val="009C6FEB"/>
    <w:rsid w:val="009C7248"/>
    <w:rsid w:val="009D1A4C"/>
    <w:rsid w:val="009D1F3F"/>
    <w:rsid w:val="009D256E"/>
    <w:rsid w:val="009D3555"/>
    <w:rsid w:val="009D3C86"/>
    <w:rsid w:val="009D53C8"/>
    <w:rsid w:val="009D6371"/>
    <w:rsid w:val="009D687A"/>
    <w:rsid w:val="009E0517"/>
    <w:rsid w:val="009E06AD"/>
    <w:rsid w:val="009E0875"/>
    <w:rsid w:val="009E08E0"/>
    <w:rsid w:val="009E1DA4"/>
    <w:rsid w:val="009E3508"/>
    <w:rsid w:val="009E3BA1"/>
    <w:rsid w:val="009E55A5"/>
    <w:rsid w:val="009E7B54"/>
    <w:rsid w:val="009F0125"/>
    <w:rsid w:val="009F085D"/>
    <w:rsid w:val="009F214C"/>
    <w:rsid w:val="009F2A6B"/>
    <w:rsid w:val="009F2C07"/>
    <w:rsid w:val="009F6101"/>
    <w:rsid w:val="009F6BFB"/>
    <w:rsid w:val="00A00AF6"/>
    <w:rsid w:val="00A00B79"/>
    <w:rsid w:val="00A00C0B"/>
    <w:rsid w:val="00A0156C"/>
    <w:rsid w:val="00A021FC"/>
    <w:rsid w:val="00A027C5"/>
    <w:rsid w:val="00A031AD"/>
    <w:rsid w:val="00A03BF2"/>
    <w:rsid w:val="00A049E3"/>
    <w:rsid w:val="00A04EB2"/>
    <w:rsid w:val="00A060A1"/>
    <w:rsid w:val="00A06D55"/>
    <w:rsid w:val="00A07B91"/>
    <w:rsid w:val="00A11C9E"/>
    <w:rsid w:val="00A12F4E"/>
    <w:rsid w:val="00A14118"/>
    <w:rsid w:val="00A16F8B"/>
    <w:rsid w:val="00A203C0"/>
    <w:rsid w:val="00A21DC4"/>
    <w:rsid w:val="00A2257B"/>
    <w:rsid w:val="00A22777"/>
    <w:rsid w:val="00A251C7"/>
    <w:rsid w:val="00A254BE"/>
    <w:rsid w:val="00A26D51"/>
    <w:rsid w:val="00A27EFE"/>
    <w:rsid w:val="00A3199B"/>
    <w:rsid w:val="00A341D0"/>
    <w:rsid w:val="00A345ED"/>
    <w:rsid w:val="00A369EE"/>
    <w:rsid w:val="00A36F00"/>
    <w:rsid w:val="00A37CDE"/>
    <w:rsid w:val="00A43885"/>
    <w:rsid w:val="00A43E27"/>
    <w:rsid w:val="00A44600"/>
    <w:rsid w:val="00A4582F"/>
    <w:rsid w:val="00A4598E"/>
    <w:rsid w:val="00A45D6F"/>
    <w:rsid w:val="00A479D2"/>
    <w:rsid w:val="00A47BC6"/>
    <w:rsid w:val="00A50A76"/>
    <w:rsid w:val="00A53487"/>
    <w:rsid w:val="00A534F8"/>
    <w:rsid w:val="00A549D8"/>
    <w:rsid w:val="00A54B83"/>
    <w:rsid w:val="00A5554B"/>
    <w:rsid w:val="00A56379"/>
    <w:rsid w:val="00A577C0"/>
    <w:rsid w:val="00A57E7D"/>
    <w:rsid w:val="00A6015E"/>
    <w:rsid w:val="00A61DB9"/>
    <w:rsid w:val="00A625E2"/>
    <w:rsid w:val="00A64FC2"/>
    <w:rsid w:val="00A664DB"/>
    <w:rsid w:val="00A67744"/>
    <w:rsid w:val="00A70F72"/>
    <w:rsid w:val="00A713C4"/>
    <w:rsid w:val="00A72465"/>
    <w:rsid w:val="00A72506"/>
    <w:rsid w:val="00A73A59"/>
    <w:rsid w:val="00A73D2D"/>
    <w:rsid w:val="00A750A4"/>
    <w:rsid w:val="00A75540"/>
    <w:rsid w:val="00A7582E"/>
    <w:rsid w:val="00A767F9"/>
    <w:rsid w:val="00A76ECA"/>
    <w:rsid w:val="00A80C92"/>
    <w:rsid w:val="00A80F7A"/>
    <w:rsid w:val="00A82EED"/>
    <w:rsid w:val="00A83378"/>
    <w:rsid w:val="00A83E9B"/>
    <w:rsid w:val="00A855E5"/>
    <w:rsid w:val="00A8592A"/>
    <w:rsid w:val="00A86260"/>
    <w:rsid w:val="00A90C93"/>
    <w:rsid w:val="00A90EA5"/>
    <w:rsid w:val="00A913CD"/>
    <w:rsid w:val="00A9174F"/>
    <w:rsid w:val="00A94D6F"/>
    <w:rsid w:val="00A95D89"/>
    <w:rsid w:val="00AA00BC"/>
    <w:rsid w:val="00AA0E43"/>
    <w:rsid w:val="00AA2F80"/>
    <w:rsid w:val="00AA36B1"/>
    <w:rsid w:val="00AA4158"/>
    <w:rsid w:val="00AA4CAC"/>
    <w:rsid w:val="00AA55AD"/>
    <w:rsid w:val="00AA5AFE"/>
    <w:rsid w:val="00AA5BCC"/>
    <w:rsid w:val="00AA6EF5"/>
    <w:rsid w:val="00AA7775"/>
    <w:rsid w:val="00AB3132"/>
    <w:rsid w:val="00AB3B69"/>
    <w:rsid w:val="00AB46C3"/>
    <w:rsid w:val="00AB493B"/>
    <w:rsid w:val="00AB4B0F"/>
    <w:rsid w:val="00AB527F"/>
    <w:rsid w:val="00AB5559"/>
    <w:rsid w:val="00AB729A"/>
    <w:rsid w:val="00AC3351"/>
    <w:rsid w:val="00AC33C5"/>
    <w:rsid w:val="00AC45ED"/>
    <w:rsid w:val="00AC48BA"/>
    <w:rsid w:val="00AC4A9D"/>
    <w:rsid w:val="00AC4F8E"/>
    <w:rsid w:val="00AC5B7C"/>
    <w:rsid w:val="00AC6C82"/>
    <w:rsid w:val="00AD0294"/>
    <w:rsid w:val="00AD1939"/>
    <w:rsid w:val="00AD19E3"/>
    <w:rsid w:val="00AD215A"/>
    <w:rsid w:val="00AD2A5A"/>
    <w:rsid w:val="00AD2CC3"/>
    <w:rsid w:val="00AD32F3"/>
    <w:rsid w:val="00AD4109"/>
    <w:rsid w:val="00AD4352"/>
    <w:rsid w:val="00AD64DA"/>
    <w:rsid w:val="00AD665E"/>
    <w:rsid w:val="00AD73C3"/>
    <w:rsid w:val="00AE0EF6"/>
    <w:rsid w:val="00AE2BD3"/>
    <w:rsid w:val="00AE2ED4"/>
    <w:rsid w:val="00AE3F23"/>
    <w:rsid w:val="00AF1BF1"/>
    <w:rsid w:val="00AF4DFD"/>
    <w:rsid w:val="00AF4F73"/>
    <w:rsid w:val="00AF4FEB"/>
    <w:rsid w:val="00AF559A"/>
    <w:rsid w:val="00AF55A1"/>
    <w:rsid w:val="00AF63AA"/>
    <w:rsid w:val="00AF64D4"/>
    <w:rsid w:val="00AF67BF"/>
    <w:rsid w:val="00AF6E7D"/>
    <w:rsid w:val="00AF704E"/>
    <w:rsid w:val="00AF717E"/>
    <w:rsid w:val="00AF73F9"/>
    <w:rsid w:val="00AF7971"/>
    <w:rsid w:val="00AF7AC4"/>
    <w:rsid w:val="00B003AB"/>
    <w:rsid w:val="00B05677"/>
    <w:rsid w:val="00B058F7"/>
    <w:rsid w:val="00B076B5"/>
    <w:rsid w:val="00B106A2"/>
    <w:rsid w:val="00B121F3"/>
    <w:rsid w:val="00B1401A"/>
    <w:rsid w:val="00B14290"/>
    <w:rsid w:val="00B1482C"/>
    <w:rsid w:val="00B1546B"/>
    <w:rsid w:val="00B16245"/>
    <w:rsid w:val="00B16D3E"/>
    <w:rsid w:val="00B16F45"/>
    <w:rsid w:val="00B20E00"/>
    <w:rsid w:val="00B21C77"/>
    <w:rsid w:val="00B21D7C"/>
    <w:rsid w:val="00B22296"/>
    <w:rsid w:val="00B232E1"/>
    <w:rsid w:val="00B24BAA"/>
    <w:rsid w:val="00B24D46"/>
    <w:rsid w:val="00B251DF"/>
    <w:rsid w:val="00B25DCF"/>
    <w:rsid w:val="00B2715E"/>
    <w:rsid w:val="00B27582"/>
    <w:rsid w:val="00B31286"/>
    <w:rsid w:val="00B314ED"/>
    <w:rsid w:val="00B31C6A"/>
    <w:rsid w:val="00B32069"/>
    <w:rsid w:val="00B3236C"/>
    <w:rsid w:val="00B32CD3"/>
    <w:rsid w:val="00B335BF"/>
    <w:rsid w:val="00B3403B"/>
    <w:rsid w:val="00B344F9"/>
    <w:rsid w:val="00B3486A"/>
    <w:rsid w:val="00B35235"/>
    <w:rsid w:val="00B3635A"/>
    <w:rsid w:val="00B3646F"/>
    <w:rsid w:val="00B3672D"/>
    <w:rsid w:val="00B370C3"/>
    <w:rsid w:val="00B40BB3"/>
    <w:rsid w:val="00B4146E"/>
    <w:rsid w:val="00B43446"/>
    <w:rsid w:val="00B442A7"/>
    <w:rsid w:val="00B447E5"/>
    <w:rsid w:val="00B450AF"/>
    <w:rsid w:val="00B45CC8"/>
    <w:rsid w:val="00B45CC9"/>
    <w:rsid w:val="00B46578"/>
    <w:rsid w:val="00B479A2"/>
    <w:rsid w:val="00B510C6"/>
    <w:rsid w:val="00B513F3"/>
    <w:rsid w:val="00B53CAA"/>
    <w:rsid w:val="00B550A9"/>
    <w:rsid w:val="00B56DAB"/>
    <w:rsid w:val="00B57351"/>
    <w:rsid w:val="00B60EA2"/>
    <w:rsid w:val="00B62F9D"/>
    <w:rsid w:val="00B642D9"/>
    <w:rsid w:val="00B6449E"/>
    <w:rsid w:val="00B65B42"/>
    <w:rsid w:val="00B70B53"/>
    <w:rsid w:val="00B7442C"/>
    <w:rsid w:val="00B74977"/>
    <w:rsid w:val="00B74A37"/>
    <w:rsid w:val="00B74AD4"/>
    <w:rsid w:val="00B811E2"/>
    <w:rsid w:val="00B82C8A"/>
    <w:rsid w:val="00B84137"/>
    <w:rsid w:val="00B843C5"/>
    <w:rsid w:val="00B8490B"/>
    <w:rsid w:val="00B85295"/>
    <w:rsid w:val="00B8610C"/>
    <w:rsid w:val="00B862D7"/>
    <w:rsid w:val="00B8682D"/>
    <w:rsid w:val="00B86B3E"/>
    <w:rsid w:val="00B87252"/>
    <w:rsid w:val="00B87477"/>
    <w:rsid w:val="00B90B38"/>
    <w:rsid w:val="00B91140"/>
    <w:rsid w:val="00B93174"/>
    <w:rsid w:val="00BA082E"/>
    <w:rsid w:val="00BA1787"/>
    <w:rsid w:val="00BA1FB7"/>
    <w:rsid w:val="00BA20BD"/>
    <w:rsid w:val="00BA3017"/>
    <w:rsid w:val="00BA482F"/>
    <w:rsid w:val="00BA5DCB"/>
    <w:rsid w:val="00BA6499"/>
    <w:rsid w:val="00BA73E9"/>
    <w:rsid w:val="00BA7AD1"/>
    <w:rsid w:val="00BA7BCA"/>
    <w:rsid w:val="00BB0A7A"/>
    <w:rsid w:val="00BB15F5"/>
    <w:rsid w:val="00BB2209"/>
    <w:rsid w:val="00BB237B"/>
    <w:rsid w:val="00BB2B6E"/>
    <w:rsid w:val="00BB328D"/>
    <w:rsid w:val="00BB3D0A"/>
    <w:rsid w:val="00BB5D98"/>
    <w:rsid w:val="00BB663F"/>
    <w:rsid w:val="00BB721C"/>
    <w:rsid w:val="00BB77C4"/>
    <w:rsid w:val="00BC0FDD"/>
    <w:rsid w:val="00BC1D57"/>
    <w:rsid w:val="00BC1EEC"/>
    <w:rsid w:val="00BC22E0"/>
    <w:rsid w:val="00BC2585"/>
    <w:rsid w:val="00BC4387"/>
    <w:rsid w:val="00BC5AEC"/>
    <w:rsid w:val="00BC7574"/>
    <w:rsid w:val="00BC7F5A"/>
    <w:rsid w:val="00BD0A72"/>
    <w:rsid w:val="00BD18B1"/>
    <w:rsid w:val="00BD1B1A"/>
    <w:rsid w:val="00BD224F"/>
    <w:rsid w:val="00BD24DD"/>
    <w:rsid w:val="00BD3662"/>
    <w:rsid w:val="00BD47E8"/>
    <w:rsid w:val="00BD57AA"/>
    <w:rsid w:val="00BD7669"/>
    <w:rsid w:val="00BE0FC7"/>
    <w:rsid w:val="00BE1309"/>
    <w:rsid w:val="00BE14CA"/>
    <w:rsid w:val="00BE22B6"/>
    <w:rsid w:val="00BE23CE"/>
    <w:rsid w:val="00BE3C9F"/>
    <w:rsid w:val="00BE4820"/>
    <w:rsid w:val="00BE5337"/>
    <w:rsid w:val="00BE7179"/>
    <w:rsid w:val="00BF08E5"/>
    <w:rsid w:val="00BF19BD"/>
    <w:rsid w:val="00BF4910"/>
    <w:rsid w:val="00BF5B02"/>
    <w:rsid w:val="00C0044E"/>
    <w:rsid w:val="00C02F1E"/>
    <w:rsid w:val="00C03E99"/>
    <w:rsid w:val="00C071F1"/>
    <w:rsid w:val="00C079C6"/>
    <w:rsid w:val="00C10B1C"/>
    <w:rsid w:val="00C113F0"/>
    <w:rsid w:val="00C11A0F"/>
    <w:rsid w:val="00C14EC0"/>
    <w:rsid w:val="00C150DD"/>
    <w:rsid w:val="00C15607"/>
    <w:rsid w:val="00C165AE"/>
    <w:rsid w:val="00C16E5B"/>
    <w:rsid w:val="00C16FA4"/>
    <w:rsid w:val="00C17A49"/>
    <w:rsid w:val="00C17A64"/>
    <w:rsid w:val="00C2207D"/>
    <w:rsid w:val="00C22979"/>
    <w:rsid w:val="00C2340D"/>
    <w:rsid w:val="00C241B1"/>
    <w:rsid w:val="00C26486"/>
    <w:rsid w:val="00C26589"/>
    <w:rsid w:val="00C26B01"/>
    <w:rsid w:val="00C31AB9"/>
    <w:rsid w:val="00C348DA"/>
    <w:rsid w:val="00C35567"/>
    <w:rsid w:val="00C35AF8"/>
    <w:rsid w:val="00C37D0C"/>
    <w:rsid w:val="00C404EF"/>
    <w:rsid w:val="00C40C32"/>
    <w:rsid w:val="00C40F16"/>
    <w:rsid w:val="00C44042"/>
    <w:rsid w:val="00C444F5"/>
    <w:rsid w:val="00C44DA8"/>
    <w:rsid w:val="00C4633F"/>
    <w:rsid w:val="00C463F9"/>
    <w:rsid w:val="00C466E6"/>
    <w:rsid w:val="00C46C55"/>
    <w:rsid w:val="00C46C6B"/>
    <w:rsid w:val="00C46DA6"/>
    <w:rsid w:val="00C47A1C"/>
    <w:rsid w:val="00C47BF4"/>
    <w:rsid w:val="00C50FE4"/>
    <w:rsid w:val="00C51811"/>
    <w:rsid w:val="00C5190D"/>
    <w:rsid w:val="00C52798"/>
    <w:rsid w:val="00C53C77"/>
    <w:rsid w:val="00C53F0B"/>
    <w:rsid w:val="00C557B0"/>
    <w:rsid w:val="00C566E1"/>
    <w:rsid w:val="00C56825"/>
    <w:rsid w:val="00C63467"/>
    <w:rsid w:val="00C64B4B"/>
    <w:rsid w:val="00C666C8"/>
    <w:rsid w:val="00C67915"/>
    <w:rsid w:val="00C67CA6"/>
    <w:rsid w:val="00C70EFC"/>
    <w:rsid w:val="00C7160C"/>
    <w:rsid w:val="00C72B7E"/>
    <w:rsid w:val="00C7355D"/>
    <w:rsid w:val="00C74AED"/>
    <w:rsid w:val="00C7515B"/>
    <w:rsid w:val="00C755F8"/>
    <w:rsid w:val="00C81527"/>
    <w:rsid w:val="00C847F5"/>
    <w:rsid w:val="00C857B3"/>
    <w:rsid w:val="00C85A80"/>
    <w:rsid w:val="00C85E42"/>
    <w:rsid w:val="00C86230"/>
    <w:rsid w:val="00C87AE0"/>
    <w:rsid w:val="00C87D2E"/>
    <w:rsid w:val="00C90354"/>
    <w:rsid w:val="00C90C51"/>
    <w:rsid w:val="00C93BBE"/>
    <w:rsid w:val="00C9475E"/>
    <w:rsid w:val="00C948DB"/>
    <w:rsid w:val="00C95465"/>
    <w:rsid w:val="00C9648D"/>
    <w:rsid w:val="00C9682C"/>
    <w:rsid w:val="00C972AE"/>
    <w:rsid w:val="00C97EF5"/>
    <w:rsid w:val="00CA2F33"/>
    <w:rsid w:val="00CA381C"/>
    <w:rsid w:val="00CA3A5E"/>
    <w:rsid w:val="00CA5A69"/>
    <w:rsid w:val="00CA6A2A"/>
    <w:rsid w:val="00CA6D67"/>
    <w:rsid w:val="00CA74C9"/>
    <w:rsid w:val="00CA752A"/>
    <w:rsid w:val="00CB134B"/>
    <w:rsid w:val="00CB156E"/>
    <w:rsid w:val="00CB39F9"/>
    <w:rsid w:val="00CB4B4F"/>
    <w:rsid w:val="00CB4CE2"/>
    <w:rsid w:val="00CB5D20"/>
    <w:rsid w:val="00CB5DDE"/>
    <w:rsid w:val="00CB6810"/>
    <w:rsid w:val="00CC2798"/>
    <w:rsid w:val="00CC4DBE"/>
    <w:rsid w:val="00CD0864"/>
    <w:rsid w:val="00CD0B22"/>
    <w:rsid w:val="00CD1DA7"/>
    <w:rsid w:val="00CD39B6"/>
    <w:rsid w:val="00CD43BD"/>
    <w:rsid w:val="00CD4A21"/>
    <w:rsid w:val="00CD542F"/>
    <w:rsid w:val="00CD7EE2"/>
    <w:rsid w:val="00CE0764"/>
    <w:rsid w:val="00CE27BB"/>
    <w:rsid w:val="00CE2905"/>
    <w:rsid w:val="00CE2ADF"/>
    <w:rsid w:val="00CE367F"/>
    <w:rsid w:val="00CE4165"/>
    <w:rsid w:val="00CE490C"/>
    <w:rsid w:val="00CE4A98"/>
    <w:rsid w:val="00CE4F42"/>
    <w:rsid w:val="00CE6422"/>
    <w:rsid w:val="00CE773F"/>
    <w:rsid w:val="00CF07E1"/>
    <w:rsid w:val="00CF21CE"/>
    <w:rsid w:val="00CF22BD"/>
    <w:rsid w:val="00CF3DE8"/>
    <w:rsid w:val="00CF4169"/>
    <w:rsid w:val="00CF47BB"/>
    <w:rsid w:val="00CF6AF4"/>
    <w:rsid w:val="00CF7066"/>
    <w:rsid w:val="00CF7069"/>
    <w:rsid w:val="00CF7916"/>
    <w:rsid w:val="00D00FA8"/>
    <w:rsid w:val="00D01343"/>
    <w:rsid w:val="00D01906"/>
    <w:rsid w:val="00D02DB0"/>
    <w:rsid w:val="00D0355A"/>
    <w:rsid w:val="00D0359B"/>
    <w:rsid w:val="00D05B60"/>
    <w:rsid w:val="00D062D3"/>
    <w:rsid w:val="00D06CA0"/>
    <w:rsid w:val="00D0709D"/>
    <w:rsid w:val="00D075A5"/>
    <w:rsid w:val="00D1174A"/>
    <w:rsid w:val="00D118E1"/>
    <w:rsid w:val="00D13D28"/>
    <w:rsid w:val="00D13E9F"/>
    <w:rsid w:val="00D148E6"/>
    <w:rsid w:val="00D15C03"/>
    <w:rsid w:val="00D15FD7"/>
    <w:rsid w:val="00D1616E"/>
    <w:rsid w:val="00D16424"/>
    <w:rsid w:val="00D17001"/>
    <w:rsid w:val="00D2155F"/>
    <w:rsid w:val="00D21758"/>
    <w:rsid w:val="00D21F81"/>
    <w:rsid w:val="00D22818"/>
    <w:rsid w:val="00D22DF1"/>
    <w:rsid w:val="00D23944"/>
    <w:rsid w:val="00D25B45"/>
    <w:rsid w:val="00D27A25"/>
    <w:rsid w:val="00D27AAE"/>
    <w:rsid w:val="00D27F37"/>
    <w:rsid w:val="00D30349"/>
    <w:rsid w:val="00D304E4"/>
    <w:rsid w:val="00D30A5C"/>
    <w:rsid w:val="00D3121A"/>
    <w:rsid w:val="00D319A0"/>
    <w:rsid w:val="00D32535"/>
    <w:rsid w:val="00D32F97"/>
    <w:rsid w:val="00D34362"/>
    <w:rsid w:val="00D35D48"/>
    <w:rsid w:val="00D364A8"/>
    <w:rsid w:val="00D3729C"/>
    <w:rsid w:val="00D41D66"/>
    <w:rsid w:val="00D4228F"/>
    <w:rsid w:val="00D43E5F"/>
    <w:rsid w:val="00D44CDF"/>
    <w:rsid w:val="00D463E7"/>
    <w:rsid w:val="00D46DDC"/>
    <w:rsid w:val="00D476FE"/>
    <w:rsid w:val="00D516F2"/>
    <w:rsid w:val="00D5207D"/>
    <w:rsid w:val="00D537B1"/>
    <w:rsid w:val="00D53904"/>
    <w:rsid w:val="00D5488F"/>
    <w:rsid w:val="00D55FCD"/>
    <w:rsid w:val="00D57223"/>
    <w:rsid w:val="00D5722D"/>
    <w:rsid w:val="00D5734B"/>
    <w:rsid w:val="00D57552"/>
    <w:rsid w:val="00D60303"/>
    <w:rsid w:val="00D60CCA"/>
    <w:rsid w:val="00D612F4"/>
    <w:rsid w:val="00D62BFD"/>
    <w:rsid w:val="00D63005"/>
    <w:rsid w:val="00D655DC"/>
    <w:rsid w:val="00D658AD"/>
    <w:rsid w:val="00D664E4"/>
    <w:rsid w:val="00D70C3A"/>
    <w:rsid w:val="00D71873"/>
    <w:rsid w:val="00D72652"/>
    <w:rsid w:val="00D726B5"/>
    <w:rsid w:val="00D72D16"/>
    <w:rsid w:val="00D73430"/>
    <w:rsid w:val="00D745DE"/>
    <w:rsid w:val="00D75771"/>
    <w:rsid w:val="00D759A9"/>
    <w:rsid w:val="00D76D6B"/>
    <w:rsid w:val="00D81593"/>
    <w:rsid w:val="00D8248B"/>
    <w:rsid w:val="00D834A7"/>
    <w:rsid w:val="00D83AE9"/>
    <w:rsid w:val="00D83CAF"/>
    <w:rsid w:val="00D8425B"/>
    <w:rsid w:val="00D84A3A"/>
    <w:rsid w:val="00D84EA8"/>
    <w:rsid w:val="00D866E3"/>
    <w:rsid w:val="00D86767"/>
    <w:rsid w:val="00D86BDD"/>
    <w:rsid w:val="00D87B4D"/>
    <w:rsid w:val="00D91106"/>
    <w:rsid w:val="00D925AB"/>
    <w:rsid w:val="00D92640"/>
    <w:rsid w:val="00D9303D"/>
    <w:rsid w:val="00D93956"/>
    <w:rsid w:val="00D96B7B"/>
    <w:rsid w:val="00D96BD3"/>
    <w:rsid w:val="00D96C10"/>
    <w:rsid w:val="00D97FD8"/>
    <w:rsid w:val="00DA05EE"/>
    <w:rsid w:val="00DA0FE1"/>
    <w:rsid w:val="00DA11A0"/>
    <w:rsid w:val="00DA263A"/>
    <w:rsid w:val="00DA2774"/>
    <w:rsid w:val="00DA2F96"/>
    <w:rsid w:val="00DA3185"/>
    <w:rsid w:val="00DA3382"/>
    <w:rsid w:val="00DA46D8"/>
    <w:rsid w:val="00DA4843"/>
    <w:rsid w:val="00DA4D28"/>
    <w:rsid w:val="00DA51A9"/>
    <w:rsid w:val="00DA59C8"/>
    <w:rsid w:val="00DA5ECC"/>
    <w:rsid w:val="00DA6DFC"/>
    <w:rsid w:val="00DA72E9"/>
    <w:rsid w:val="00DA7994"/>
    <w:rsid w:val="00DB0183"/>
    <w:rsid w:val="00DB190A"/>
    <w:rsid w:val="00DB2013"/>
    <w:rsid w:val="00DB2B06"/>
    <w:rsid w:val="00DB2B15"/>
    <w:rsid w:val="00DB3194"/>
    <w:rsid w:val="00DB3E24"/>
    <w:rsid w:val="00DB5C0A"/>
    <w:rsid w:val="00DB6BE2"/>
    <w:rsid w:val="00DB7344"/>
    <w:rsid w:val="00DC062B"/>
    <w:rsid w:val="00DC20A0"/>
    <w:rsid w:val="00DC467A"/>
    <w:rsid w:val="00DC4CDB"/>
    <w:rsid w:val="00DC50BD"/>
    <w:rsid w:val="00DC7FC7"/>
    <w:rsid w:val="00DC7FE2"/>
    <w:rsid w:val="00DD017C"/>
    <w:rsid w:val="00DD13E2"/>
    <w:rsid w:val="00DD1B8A"/>
    <w:rsid w:val="00DD2056"/>
    <w:rsid w:val="00DD4348"/>
    <w:rsid w:val="00DD4480"/>
    <w:rsid w:val="00DE1212"/>
    <w:rsid w:val="00DE15A9"/>
    <w:rsid w:val="00DE32B8"/>
    <w:rsid w:val="00DE482B"/>
    <w:rsid w:val="00DE5087"/>
    <w:rsid w:val="00DE58AC"/>
    <w:rsid w:val="00DE5956"/>
    <w:rsid w:val="00DE7266"/>
    <w:rsid w:val="00DE79F4"/>
    <w:rsid w:val="00DE7BE0"/>
    <w:rsid w:val="00DF003C"/>
    <w:rsid w:val="00DF0142"/>
    <w:rsid w:val="00DF0845"/>
    <w:rsid w:val="00DF0BC7"/>
    <w:rsid w:val="00DF0DB4"/>
    <w:rsid w:val="00DF1B60"/>
    <w:rsid w:val="00DF2C06"/>
    <w:rsid w:val="00DF30A3"/>
    <w:rsid w:val="00DF30AC"/>
    <w:rsid w:val="00DF34A7"/>
    <w:rsid w:val="00DF42CA"/>
    <w:rsid w:val="00DF4501"/>
    <w:rsid w:val="00DF4B36"/>
    <w:rsid w:val="00DF4DBA"/>
    <w:rsid w:val="00DF592C"/>
    <w:rsid w:val="00DF5FBA"/>
    <w:rsid w:val="00DF625D"/>
    <w:rsid w:val="00DF62FF"/>
    <w:rsid w:val="00DF7157"/>
    <w:rsid w:val="00DF7569"/>
    <w:rsid w:val="00DF7EF5"/>
    <w:rsid w:val="00E01A1A"/>
    <w:rsid w:val="00E01CB5"/>
    <w:rsid w:val="00E02599"/>
    <w:rsid w:val="00E02668"/>
    <w:rsid w:val="00E02F3C"/>
    <w:rsid w:val="00E03E9F"/>
    <w:rsid w:val="00E0515C"/>
    <w:rsid w:val="00E06BE3"/>
    <w:rsid w:val="00E107F7"/>
    <w:rsid w:val="00E110A7"/>
    <w:rsid w:val="00E12036"/>
    <w:rsid w:val="00E131CD"/>
    <w:rsid w:val="00E13394"/>
    <w:rsid w:val="00E140B1"/>
    <w:rsid w:val="00E14310"/>
    <w:rsid w:val="00E14F6A"/>
    <w:rsid w:val="00E16D64"/>
    <w:rsid w:val="00E209D8"/>
    <w:rsid w:val="00E209E8"/>
    <w:rsid w:val="00E21E0D"/>
    <w:rsid w:val="00E229C2"/>
    <w:rsid w:val="00E23D96"/>
    <w:rsid w:val="00E248C4"/>
    <w:rsid w:val="00E2672F"/>
    <w:rsid w:val="00E26769"/>
    <w:rsid w:val="00E27278"/>
    <w:rsid w:val="00E27A1D"/>
    <w:rsid w:val="00E30BAE"/>
    <w:rsid w:val="00E312D5"/>
    <w:rsid w:val="00E32CC0"/>
    <w:rsid w:val="00E33269"/>
    <w:rsid w:val="00E332C0"/>
    <w:rsid w:val="00E349AF"/>
    <w:rsid w:val="00E3504D"/>
    <w:rsid w:val="00E35403"/>
    <w:rsid w:val="00E35698"/>
    <w:rsid w:val="00E37530"/>
    <w:rsid w:val="00E376CF"/>
    <w:rsid w:val="00E37A07"/>
    <w:rsid w:val="00E37EF3"/>
    <w:rsid w:val="00E4031F"/>
    <w:rsid w:val="00E41394"/>
    <w:rsid w:val="00E42025"/>
    <w:rsid w:val="00E420F0"/>
    <w:rsid w:val="00E43CF8"/>
    <w:rsid w:val="00E43F55"/>
    <w:rsid w:val="00E45301"/>
    <w:rsid w:val="00E45FCC"/>
    <w:rsid w:val="00E45FFB"/>
    <w:rsid w:val="00E50507"/>
    <w:rsid w:val="00E523A9"/>
    <w:rsid w:val="00E5529B"/>
    <w:rsid w:val="00E5668B"/>
    <w:rsid w:val="00E57D6E"/>
    <w:rsid w:val="00E6008F"/>
    <w:rsid w:val="00E61F94"/>
    <w:rsid w:val="00E62233"/>
    <w:rsid w:val="00E6268B"/>
    <w:rsid w:val="00E64830"/>
    <w:rsid w:val="00E6577F"/>
    <w:rsid w:val="00E65C12"/>
    <w:rsid w:val="00E65F28"/>
    <w:rsid w:val="00E665A7"/>
    <w:rsid w:val="00E66E12"/>
    <w:rsid w:val="00E703E6"/>
    <w:rsid w:val="00E7136D"/>
    <w:rsid w:val="00E71AB4"/>
    <w:rsid w:val="00E74841"/>
    <w:rsid w:val="00E74913"/>
    <w:rsid w:val="00E74F54"/>
    <w:rsid w:val="00E75A29"/>
    <w:rsid w:val="00E767B1"/>
    <w:rsid w:val="00E76FA2"/>
    <w:rsid w:val="00E771A5"/>
    <w:rsid w:val="00E7736B"/>
    <w:rsid w:val="00E777C9"/>
    <w:rsid w:val="00E77B94"/>
    <w:rsid w:val="00E77BCC"/>
    <w:rsid w:val="00E80493"/>
    <w:rsid w:val="00E82D32"/>
    <w:rsid w:val="00E830EE"/>
    <w:rsid w:val="00E865C5"/>
    <w:rsid w:val="00E91A6D"/>
    <w:rsid w:val="00E91F44"/>
    <w:rsid w:val="00E92287"/>
    <w:rsid w:val="00E93E2B"/>
    <w:rsid w:val="00E973BD"/>
    <w:rsid w:val="00EA09CB"/>
    <w:rsid w:val="00EA1F89"/>
    <w:rsid w:val="00EA27A7"/>
    <w:rsid w:val="00EA329D"/>
    <w:rsid w:val="00EA33DD"/>
    <w:rsid w:val="00EA3F7A"/>
    <w:rsid w:val="00EA4D2B"/>
    <w:rsid w:val="00EA58B2"/>
    <w:rsid w:val="00EA5945"/>
    <w:rsid w:val="00EA5CD2"/>
    <w:rsid w:val="00EA6647"/>
    <w:rsid w:val="00EA674B"/>
    <w:rsid w:val="00EA7549"/>
    <w:rsid w:val="00EB0A6D"/>
    <w:rsid w:val="00EB1D3F"/>
    <w:rsid w:val="00EB3178"/>
    <w:rsid w:val="00EB3B7F"/>
    <w:rsid w:val="00EB422E"/>
    <w:rsid w:val="00EB47AC"/>
    <w:rsid w:val="00EB5B86"/>
    <w:rsid w:val="00EB74C3"/>
    <w:rsid w:val="00EB78F5"/>
    <w:rsid w:val="00EB79CD"/>
    <w:rsid w:val="00EB79FE"/>
    <w:rsid w:val="00EC131D"/>
    <w:rsid w:val="00EC1936"/>
    <w:rsid w:val="00EC46AD"/>
    <w:rsid w:val="00EC5DB2"/>
    <w:rsid w:val="00EC5F55"/>
    <w:rsid w:val="00EC67F9"/>
    <w:rsid w:val="00EC6A27"/>
    <w:rsid w:val="00ED0A46"/>
    <w:rsid w:val="00ED1529"/>
    <w:rsid w:val="00ED1ADD"/>
    <w:rsid w:val="00ED23FC"/>
    <w:rsid w:val="00ED2ABF"/>
    <w:rsid w:val="00ED2CC2"/>
    <w:rsid w:val="00ED2D1D"/>
    <w:rsid w:val="00ED31CC"/>
    <w:rsid w:val="00ED469D"/>
    <w:rsid w:val="00ED4DEC"/>
    <w:rsid w:val="00ED5AF7"/>
    <w:rsid w:val="00ED6B56"/>
    <w:rsid w:val="00ED7318"/>
    <w:rsid w:val="00EE046A"/>
    <w:rsid w:val="00EE1E4A"/>
    <w:rsid w:val="00EE2A41"/>
    <w:rsid w:val="00EE3450"/>
    <w:rsid w:val="00EE35F7"/>
    <w:rsid w:val="00EE4316"/>
    <w:rsid w:val="00EE6693"/>
    <w:rsid w:val="00EF1B3C"/>
    <w:rsid w:val="00EF1D7D"/>
    <w:rsid w:val="00EF367B"/>
    <w:rsid w:val="00EF47A2"/>
    <w:rsid w:val="00EF49C9"/>
    <w:rsid w:val="00EF4DDE"/>
    <w:rsid w:val="00EF76D5"/>
    <w:rsid w:val="00EF7714"/>
    <w:rsid w:val="00F006CA"/>
    <w:rsid w:val="00F00D5E"/>
    <w:rsid w:val="00F02F52"/>
    <w:rsid w:val="00F03227"/>
    <w:rsid w:val="00F0351B"/>
    <w:rsid w:val="00F042F3"/>
    <w:rsid w:val="00F0472E"/>
    <w:rsid w:val="00F06500"/>
    <w:rsid w:val="00F06878"/>
    <w:rsid w:val="00F075E6"/>
    <w:rsid w:val="00F075F8"/>
    <w:rsid w:val="00F107C0"/>
    <w:rsid w:val="00F120B7"/>
    <w:rsid w:val="00F1434E"/>
    <w:rsid w:val="00F1477C"/>
    <w:rsid w:val="00F14C68"/>
    <w:rsid w:val="00F14EC1"/>
    <w:rsid w:val="00F1534D"/>
    <w:rsid w:val="00F1685F"/>
    <w:rsid w:val="00F17CF5"/>
    <w:rsid w:val="00F17EDC"/>
    <w:rsid w:val="00F20606"/>
    <w:rsid w:val="00F21752"/>
    <w:rsid w:val="00F22566"/>
    <w:rsid w:val="00F2259F"/>
    <w:rsid w:val="00F24132"/>
    <w:rsid w:val="00F2475C"/>
    <w:rsid w:val="00F26F22"/>
    <w:rsid w:val="00F30C1E"/>
    <w:rsid w:val="00F3356E"/>
    <w:rsid w:val="00F342D7"/>
    <w:rsid w:val="00F347B5"/>
    <w:rsid w:val="00F347FD"/>
    <w:rsid w:val="00F36C47"/>
    <w:rsid w:val="00F36E7E"/>
    <w:rsid w:val="00F3761C"/>
    <w:rsid w:val="00F379E6"/>
    <w:rsid w:val="00F41254"/>
    <w:rsid w:val="00F42EC9"/>
    <w:rsid w:val="00F4383F"/>
    <w:rsid w:val="00F438E8"/>
    <w:rsid w:val="00F4472B"/>
    <w:rsid w:val="00F447F1"/>
    <w:rsid w:val="00F44E15"/>
    <w:rsid w:val="00F453F6"/>
    <w:rsid w:val="00F47F9D"/>
    <w:rsid w:val="00F47FB5"/>
    <w:rsid w:val="00F50884"/>
    <w:rsid w:val="00F51125"/>
    <w:rsid w:val="00F51887"/>
    <w:rsid w:val="00F519BC"/>
    <w:rsid w:val="00F52531"/>
    <w:rsid w:val="00F5254A"/>
    <w:rsid w:val="00F52F35"/>
    <w:rsid w:val="00F53881"/>
    <w:rsid w:val="00F5449B"/>
    <w:rsid w:val="00F55460"/>
    <w:rsid w:val="00F574CA"/>
    <w:rsid w:val="00F612C8"/>
    <w:rsid w:val="00F62BF2"/>
    <w:rsid w:val="00F63FBA"/>
    <w:rsid w:val="00F64BEB"/>
    <w:rsid w:val="00F65CCD"/>
    <w:rsid w:val="00F66510"/>
    <w:rsid w:val="00F66DA2"/>
    <w:rsid w:val="00F6719D"/>
    <w:rsid w:val="00F67CDC"/>
    <w:rsid w:val="00F67DD0"/>
    <w:rsid w:val="00F71D1F"/>
    <w:rsid w:val="00F727B0"/>
    <w:rsid w:val="00F72D21"/>
    <w:rsid w:val="00F730F2"/>
    <w:rsid w:val="00F74283"/>
    <w:rsid w:val="00F750DB"/>
    <w:rsid w:val="00F75F18"/>
    <w:rsid w:val="00F7696F"/>
    <w:rsid w:val="00F77A99"/>
    <w:rsid w:val="00F81EDD"/>
    <w:rsid w:val="00F8203D"/>
    <w:rsid w:val="00F8214E"/>
    <w:rsid w:val="00F82173"/>
    <w:rsid w:val="00F848AA"/>
    <w:rsid w:val="00F8490D"/>
    <w:rsid w:val="00F84955"/>
    <w:rsid w:val="00F84A2C"/>
    <w:rsid w:val="00F85A10"/>
    <w:rsid w:val="00F86536"/>
    <w:rsid w:val="00F87ACA"/>
    <w:rsid w:val="00F92585"/>
    <w:rsid w:val="00F94948"/>
    <w:rsid w:val="00F9563B"/>
    <w:rsid w:val="00F960B7"/>
    <w:rsid w:val="00FA0420"/>
    <w:rsid w:val="00FA10AD"/>
    <w:rsid w:val="00FA166A"/>
    <w:rsid w:val="00FA168A"/>
    <w:rsid w:val="00FA3474"/>
    <w:rsid w:val="00FA3DAE"/>
    <w:rsid w:val="00FA5E75"/>
    <w:rsid w:val="00FA656B"/>
    <w:rsid w:val="00FA66F1"/>
    <w:rsid w:val="00FA68D5"/>
    <w:rsid w:val="00FA6FC0"/>
    <w:rsid w:val="00FB007F"/>
    <w:rsid w:val="00FB0CE1"/>
    <w:rsid w:val="00FB0F27"/>
    <w:rsid w:val="00FB139F"/>
    <w:rsid w:val="00FB1970"/>
    <w:rsid w:val="00FB32CB"/>
    <w:rsid w:val="00FB33A0"/>
    <w:rsid w:val="00FB4167"/>
    <w:rsid w:val="00FB45BD"/>
    <w:rsid w:val="00FB50F5"/>
    <w:rsid w:val="00FB5EAB"/>
    <w:rsid w:val="00FB66D3"/>
    <w:rsid w:val="00FB6D06"/>
    <w:rsid w:val="00FB7DEB"/>
    <w:rsid w:val="00FC0D35"/>
    <w:rsid w:val="00FC0DE1"/>
    <w:rsid w:val="00FC108C"/>
    <w:rsid w:val="00FC2C1B"/>
    <w:rsid w:val="00FC3248"/>
    <w:rsid w:val="00FC4285"/>
    <w:rsid w:val="00FC7457"/>
    <w:rsid w:val="00FC7793"/>
    <w:rsid w:val="00FD00E7"/>
    <w:rsid w:val="00FD02E7"/>
    <w:rsid w:val="00FD08F0"/>
    <w:rsid w:val="00FD283B"/>
    <w:rsid w:val="00FD3189"/>
    <w:rsid w:val="00FD418B"/>
    <w:rsid w:val="00FD4599"/>
    <w:rsid w:val="00FD4784"/>
    <w:rsid w:val="00FD479E"/>
    <w:rsid w:val="00FD4E15"/>
    <w:rsid w:val="00FD5C2E"/>
    <w:rsid w:val="00FD65FE"/>
    <w:rsid w:val="00FE14D3"/>
    <w:rsid w:val="00FE4E1B"/>
    <w:rsid w:val="00FE5EC0"/>
    <w:rsid w:val="00FE6082"/>
    <w:rsid w:val="00FE78DE"/>
    <w:rsid w:val="00FE7AE4"/>
    <w:rsid w:val="00FF136C"/>
    <w:rsid w:val="00FF2F0D"/>
    <w:rsid w:val="00FF45F2"/>
    <w:rsid w:val="00FF4C25"/>
    <w:rsid w:val="00FF4DE2"/>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2">
    <w:name w:val="heading 2"/>
    <w:basedOn w:val="Normal"/>
    <w:next w:val="Normal"/>
    <w:link w:val="Ttulo2Car"/>
    <w:uiPriority w:val="9"/>
    <w:unhideWhenUsed/>
    <w:qFormat/>
    <w:rsid w:val="009830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552234"/>
    <w:pPr>
      <w:spacing w:after="0" w:line="240" w:lineRule="auto"/>
    </w:pPr>
  </w:style>
  <w:style w:type="table" w:styleId="Tablaconcuadrcula">
    <w:name w:val="Table Grid"/>
    <w:basedOn w:val="Tablanormal"/>
    <w:uiPriority w:val="59"/>
    <w:rsid w:val="0006271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14310"/>
  </w:style>
  <w:style w:type="paragraph" w:customStyle="1" w:styleId="paragraph">
    <w:name w:val="paragraph"/>
    <w:basedOn w:val="Normal"/>
    <w:rsid w:val="00E143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14310"/>
  </w:style>
  <w:style w:type="character" w:styleId="nfasisintenso">
    <w:name w:val="Intense Emphasis"/>
    <w:basedOn w:val="Fuentedeprrafopredeter"/>
    <w:uiPriority w:val="21"/>
    <w:qFormat/>
    <w:rsid w:val="00271D74"/>
    <w:rPr>
      <w:i/>
      <w:iCs/>
      <w:color w:val="5B9BD5" w:themeColor="accent1"/>
    </w:rPr>
  </w:style>
  <w:style w:type="paragraph" w:styleId="Textonotaalfinal">
    <w:name w:val="endnote text"/>
    <w:basedOn w:val="Normal"/>
    <w:link w:val="TextonotaalfinalCar"/>
    <w:uiPriority w:val="99"/>
    <w:semiHidden/>
    <w:unhideWhenUsed/>
    <w:rsid w:val="00E01C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01CB5"/>
    <w:rPr>
      <w:sz w:val="20"/>
      <w:szCs w:val="20"/>
    </w:rPr>
  </w:style>
  <w:style w:type="character" w:styleId="Refdenotaalfinal">
    <w:name w:val="endnote reference"/>
    <w:basedOn w:val="Fuentedeprrafopredeter"/>
    <w:uiPriority w:val="99"/>
    <w:semiHidden/>
    <w:unhideWhenUsed/>
    <w:rsid w:val="00E01CB5"/>
    <w:rPr>
      <w:vertAlign w:val="superscript"/>
    </w:rPr>
  </w:style>
  <w:style w:type="character" w:customStyle="1" w:styleId="Ttulo2Car">
    <w:name w:val="Título 2 Car"/>
    <w:basedOn w:val="Fuentedeprrafopredeter"/>
    <w:link w:val="Ttulo2"/>
    <w:uiPriority w:val="9"/>
    <w:rsid w:val="0098304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333">
      <w:bodyDiv w:val="1"/>
      <w:marLeft w:val="0"/>
      <w:marRight w:val="0"/>
      <w:marTop w:val="0"/>
      <w:marBottom w:val="0"/>
      <w:divBdr>
        <w:top w:val="none" w:sz="0" w:space="0" w:color="auto"/>
        <w:left w:val="none" w:sz="0" w:space="0" w:color="auto"/>
        <w:bottom w:val="none" w:sz="0" w:space="0" w:color="auto"/>
        <w:right w:val="none" w:sz="0" w:space="0" w:color="auto"/>
      </w:divBdr>
      <w:divsChild>
        <w:div w:id="101149769">
          <w:marLeft w:val="0"/>
          <w:marRight w:val="0"/>
          <w:marTop w:val="0"/>
          <w:marBottom w:val="101"/>
          <w:divBdr>
            <w:top w:val="none" w:sz="0" w:space="0" w:color="auto"/>
            <w:left w:val="none" w:sz="0" w:space="0" w:color="auto"/>
            <w:bottom w:val="none" w:sz="0" w:space="0" w:color="auto"/>
            <w:right w:val="none" w:sz="0" w:space="0" w:color="auto"/>
          </w:divBdr>
        </w:div>
        <w:div w:id="1390037925">
          <w:marLeft w:val="288"/>
          <w:marRight w:val="0"/>
          <w:marTop w:val="0"/>
          <w:marBottom w:val="101"/>
          <w:divBdr>
            <w:top w:val="none" w:sz="0" w:space="0" w:color="auto"/>
            <w:left w:val="none" w:sz="0" w:space="0" w:color="auto"/>
            <w:bottom w:val="none" w:sz="0" w:space="0" w:color="auto"/>
            <w:right w:val="none" w:sz="0" w:space="0" w:color="auto"/>
          </w:divBdr>
        </w:div>
        <w:div w:id="104422721">
          <w:marLeft w:val="288"/>
          <w:marRight w:val="0"/>
          <w:marTop w:val="0"/>
          <w:marBottom w:val="101"/>
          <w:divBdr>
            <w:top w:val="none" w:sz="0" w:space="0" w:color="auto"/>
            <w:left w:val="none" w:sz="0" w:space="0" w:color="auto"/>
            <w:bottom w:val="none" w:sz="0" w:space="0" w:color="auto"/>
            <w:right w:val="none" w:sz="0" w:space="0" w:color="auto"/>
          </w:divBdr>
        </w:div>
        <w:div w:id="850534354">
          <w:marLeft w:val="288"/>
          <w:marRight w:val="0"/>
          <w:marTop w:val="0"/>
          <w:marBottom w:val="101"/>
          <w:divBdr>
            <w:top w:val="none" w:sz="0" w:space="0" w:color="auto"/>
            <w:left w:val="none" w:sz="0" w:space="0" w:color="auto"/>
            <w:bottom w:val="none" w:sz="0" w:space="0" w:color="auto"/>
            <w:right w:val="none" w:sz="0" w:space="0" w:color="auto"/>
          </w:divBdr>
        </w:div>
        <w:div w:id="1496073210">
          <w:marLeft w:val="288"/>
          <w:marRight w:val="0"/>
          <w:marTop w:val="0"/>
          <w:marBottom w:val="101"/>
          <w:divBdr>
            <w:top w:val="none" w:sz="0" w:space="0" w:color="auto"/>
            <w:left w:val="none" w:sz="0" w:space="0" w:color="auto"/>
            <w:bottom w:val="none" w:sz="0" w:space="0" w:color="auto"/>
            <w:right w:val="none" w:sz="0" w:space="0" w:color="auto"/>
          </w:divBdr>
        </w:div>
        <w:div w:id="1884518836">
          <w:marLeft w:val="288"/>
          <w:marRight w:val="0"/>
          <w:marTop w:val="0"/>
          <w:marBottom w:val="101"/>
          <w:divBdr>
            <w:top w:val="none" w:sz="0" w:space="0" w:color="auto"/>
            <w:left w:val="none" w:sz="0" w:space="0" w:color="auto"/>
            <w:bottom w:val="none" w:sz="0" w:space="0" w:color="auto"/>
            <w:right w:val="none" w:sz="0" w:space="0" w:color="auto"/>
          </w:divBdr>
        </w:div>
        <w:div w:id="143545186">
          <w:marLeft w:val="288"/>
          <w:marRight w:val="0"/>
          <w:marTop w:val="0"/>
          <w:marBottom w:val="101"/>
          <w:divBdr>
            <w:top w:val="none" w:sz="0" w:space="0" w:color="auto"/>
            <w:left w:val="none" w:sz="0" w:space="0" w:color="auto"/>
            <w:bottom w:val="none" w:sz="0" w:space="0" w:color="auto"/>
            <w:right w:val="none" w:sz="0" w:space="0" w:color="auto"/>
          </w:divBdr>
        </w:div>
        <w:div w:id="1919945246">
          <w:marLeft w:val="288"/>
          <w:marRight w:val="0"/>
          <w:marTop w:val="0"/>
          <w:marBottom w:val="101"/>
          <w:divBdr>
            <w:top w:val="none" w:sz="0" w:space="0" w:color="auto"/>
            <w:left w:val="none" w:sz="0" w:space="0" w:color="auto"/>
            <w:bottom w:val="none" w:sz="0" w:space="0" w:color="auto"/>
            <w:right w:val="none" w:sz="0" w:space="0" w:color="auto"/>
          </w:divBdr>
        </w:div>
        <w:div w:id="424229869">
          <w:marLeft w:val="288"/>
          <w:marRight w:val="0"/>
          <w:marTop w:val="0"/>
          <w:marBottom w:val="101"/>
          <w:divBdr>
            <w:top w:val="none" w:sz="0" w:space="0" w:color="auto"/>
            <w:left w:val="none" w:sz="0" w:space="0" w:color="auto"/>
            <w:bottom w:val="none" w:sz="0" w:space="0" w:color="auto"/>
            <w:right w:val="none" w:sz="0" w:space="0" w:color="auto"/>
          </w:divBdr>
        </w:div>
        <w:div w:id="2136752465">
          <w:marLeft w:val="288"/>
          <w:marRight w:val="0"/>
          <w:marTop w:val="0"/>
          <w:marBottom w:val="101"/>
          <w:divBdr>
            <w:top w:val="none" w:sz="0" w:space="0" w:color="auto"/>
            <w:left w:val="none" w:sz="0" w:space="0" w:color="auto"/>
            <w:bottom w:val="none" w:sz="0" w:space="0" w:color="auto"/>
            <w:right w:val="none" w:sz="0" w:space="0" w:color="auto"/>
          </w:divBdr>
        </w:div>
        <w:div w:id="1617517748">
          <w:marLeft w:val="288"/>
          <w:marRight w:val="0"/>
          <w:marTop w:val="0"/>
          <w:marBottom w:val="101"/>
          <w:divBdr>
            <w:top w:val="none" w:sz="0" w:space="0" w:color="auto"/>
            <w:left w:val="none" w:sz="0" w:space="0" w:color="auto"/>
            <w:bottom w:val="none" w:sz="0" w:space="0" w:color="auto"/>
            <w:right w:val="none" w:sz="0" w:space="0" w:color="auto"/>
          </w:divBdr>
        </w:div>
      </w:divsChild>
    </w:div>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82607899">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39604153">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33069446">
      <w:bodyDiv w:val="1"/>
      <w:marLeft w:val="0"/>
      <w:marRight w:val="0"/>
      <w:marTop w:val="0"/>
      <w:marBottom w:val="0"/>
      <w:divBdr>
        <w:top w:val="none" w:sz="0" w:space="0" w:color="auto"/>
        <w:left w:val="none" w:sz="0" w:space="0" w:color="auto"/>
        <w:bottom w:val="none" w:sz="0" w:space="0" w:color="auto"/>
        <w:right w:val="none" w:sz="0" w:space="0" w:color="auto"/>
      </w:divBdr>
      <w:divsChild>
        <w:div w:id="805396192">
          <w:marLeft w:val="0"/>
          <w:marRight w:val="0"/>
          <w:marTop w:val="0"/>
          <w:marBottom w:val="101"/>
          <w:divBdr>
            <w:top w:val="none" w:sz="0" w:space="0" w:color="auto"/>
            <w:left w:val="none" w:sz="0" w:space="0" w:color="auto"/>
            <w:bottom w:val="none" w:sz="0" w:space="0" w:color="auto"/>
            <w:right w:val="none" w:sz="0" w:space="0" w:color="auto"/>
          </w:divBdr>
        </w:div>
        <w:div w:id="1545941216">
          <w:marLeft w:val="0"/>
          <w:marRight w:val="0"/>
          <w:marTop w:val="0"/>
          <w:marBottom w:val="101"/>
          <w:divBdr>
            <w:top w:val="none" w:sz="0" w:space="0" w:color="auto"/>
            <w:left w:val="none" w:sz="0" w:space="0" w:color="auto"/>
            <w:bottom w:val="none" w:sz="0" w:space="0" w:color="auto"/>
            <w:right w:val="none" w:sz="0" w:space="0" w:color="auto"/>
          </w:divBdr>
        </w:div>
        <w:div w:id="698625922">
          <w:marLeft w:val="0"/>
          <w:marRight w:val="0"/>
          <w:marTop w:val="0"/>
          <w:marBottom w:val="101"/>
          <w:divBdr>
            <w:top w:val="none" w:sz="0" w:space="0" w:color="auto"/>
            <w:left w:val="none" w:sz="0" w:space="0" w:color="auto"/>
            <w:bottom w:val="none" w:sz="0" w:space="0" w:color="auto"/>
            <w:right w:val="none" w:sz="0" w:space="0" w:color="auto"/>
          </w:divBdr>
        </w:div>
      </w:divsChild>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374542538">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46972152">
      <w:bodyDiv w:val="1"/>
      <w:marLeft w:val="0"/>
      <w:marRight w:val="0"/>
      <w:marTop w:val="0"/>
      <w:marBottom w:val="0"/>
      <w:divBdr>
        <w:top w:val="none" w:sz="0" w:space="0" w:color="auto"/>
        <w:left w:val="none" w:sz="0" w:space="0" w:color="auto"/>
        <w:bottom w:val="none" w:sz="0" w:space="0" w:color="auto"/>
        <w:right w:val="none" w:sz="0" w:space="0" w:color="auto"/>
      </w:divBdr>
    </w:div>
    <w:div w:id="481891404">
      <w:bodyDiv w:val="1"/>
      <w:marLeft w:val="0"/>
      <w:marRight w:val="0"/>
      <w:marTop w:val="0"/>
      <w:marBottom w:val="0"/>
      <w:divBdr>
        <w:top w:val="none" w:sz="0" w:space="0" w:color="auto"/>
        <w:left w:val="none" w:sz="0" w:space="0" w:color="auto"/>
        <w:bottom w:val="none" w:sz="0" w:space="0" w:color="auto"/>
        <w:right w:val="none" w:sz="0" w:space="0" w:color="auto"/>
      </w:divBdr>
    </w:div>
    <w:div w:id="530873173">
      <w:bodyDiv w:val="1"/>
      <w:marLeft w:val="0"/>
      <w:marRight w:val="0"/>
      <w:marTop w:val="0"/>
      <w:marBottom w:val="0"/>
      <w:divBdr>
        <w:top w:val="none" w:sz="0" w:space="0" w:color="auto"/>
        <w:left w:val="none" w:sz="0" w:space="0" w:color="auto"/>
        <w:bottom w:val="none" w:sz="0" w:space="0" w:color="auto"/>
        <w:right w:val="none" w:sz="0" w:space="0" w:color="auto"/>
      </w:divBdr>
      <w:divsChild>
        <w:div w:id="910431209">
          <w:marLeft w:val="0"/>
          <w:marRight w:val="0"/>
          <w:marTop w:val="0"/>
          <w:marBottom w:val="101"/>
          <w:divBdr>
            <w:top w:val="none" w:sz="0" w:space="0" w:color="auto"/>
            <w:left w:val="none" w:sz="0" w:space="0" w:color="auto"/>
            <w:bottom w:val="none" w:sz="0" w:space="0" w:color="auto"/>
            <w:right w:val="none" w:sz="0" w:space="0" w:color="auto"/>
          </w:divBdr>
        </w:div>
        <w:div w:id="1773166718">
          <w:marLeft w:val="0"/>
          <w:marRight w:val="0"/>
          <w:marTop w:val="0"/>
          <w:marBottom w:val="101"/>
          <w:divBdr>
            <w:top w:val="none" w:sz="0" w:space="0" w:color="auto"/>
            <w:left w:val="none" w:sz="0" w:space="0" w:color="auto"/>
            <w:bottom w:val="none" w:sz="0" w:space="0" w:color="auto"/>
            <w:right w:val="none" w:sz="0" w:space="0" w:color="auto"/>
          </w:divBdr>
        </w:div>
        <w:div w:id="2025207656">
          <w:marLeft w:val="0"/>
          <w:marRight w:val="0"/>
          <w:marTop w:val="0"/>
          <w:marBottom w:val="101"/>
          <w:divBdr>
            <w:top w:val="none" w:sz="0" w:space="0" w:color="auto"/>
            <w:left w:val="none" w:sz="0" w:space="0" w:color="auto"/>
            <w:bottom w:val="none" w:sz="0" w:space="0" w:color="auto"/>
            <w:right w:val="none" w:sz="0" w:space="0" w:color="auto"/>
          </w:divBdr>
        </w:div>
      </w:divsChild>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561600355">
      <w:bodyDiv w:val="1"/>
      <w:marLeft w:val="0"/>
      <w:marRight w:val="0"/>
      <w:marTop w:val="0"/>
      <w:marBottom w:val="0"/>
      <w:divBdr>
        <w:top w:val="none" w:sz="0" w:space="0" w:color="auto"/>
        <w:left w:val="none" w:sz="0" w:space="0" w:color="auto"/>
        <w:bottom w:val="none" w:sz="0" w:space="0" w:color="auto"/>
        <w:right w:val="none" w:sz="0" w:space="0" w:color="auto"/>
      </w:divBdr>
      <w:divsChild>
        <w:div w:id="722097016">
          <w:marLeft w:val="0"/>
          <w:marRight w:val="0"/>
          <w:marTop w:val="0"/>
          <w:marBottom w:val="80"/>
          <w:divBdr>
            <w:top w:val="none" w:sz="0" w:space="0" w:color="auto"/>
            <w:left w:val="none" w:sz="0" w:space="0" w:color="auto"/>
            <w:bottom w:val="none" w:sz="0" w:space="0" w:color="auto"/>
            <w:right w:val="none" w:sz="0" w:space="0" w:color="auto"/>
          </w:divBdr>
        </w:div>
        <w:div w:id="1285233644">
          <w:marLeft w:val="864"/>
          <w:marRight w:val="0"/>
          <w:marTop w:val="0"/>
          <w:marBottom w:val="80"/>
          <w:divBdr>
            <w:top w:val="none" w:sz="0" w:space="0" w:color="auto"/>
            <w:left w:val="none" w:sz="0" w:space="0" w:color="auto"/>
            <w:bottom w:val="none" w:sz="0" w:space="0" w:color="auto"/>
            <w:right w:val="none" w:sz="0" w:space="0" w:color="auto"/>
          </w:divBdr>
        </w:div>
        <w:div w:id="728725241">
          <w:marLeft w:val="864"/>
          <w:marRight w:val="0"/>
          <w:marTop w:val="0"/>
          <w:marBottom w:val="80"/>
          <w:divBdr>
            <w:top w:val="none" w:sz="0" w:space="0" w:color="auto"/>
            <w:left w:val="none" w:sz="0" w:space="0" w:color="auto"/>
            <w:bottom w:val="none" w:sz="0" w:space="0" w:color="auto"/>
            <w:right w:val="none" w:sz="0" w:space="0" w:color="auto"/>
          </w:divBdr>
        </w:div>
        <w:div w:id="1596939354">
          <w:marLeft w:val="864"/>
          <w:marRight w:val="0"/>
          <w:marTop w:val="0"/>
          <w:marBottom w:val="80"/>
          <w:divBdr>
            <w:top w:val="none" w:sz="0" w:space="0" w:color="auto"/>
            <w:left w:val="none" w:sz="0" w:space="0" w:color="auto"/>
            <w:bottom w:val="none" w:sz="0" w:space="0" w:color="auto"/>
            <w:right w:val="none" w:sz="0" w:space="0" w:color="auto"/>
          </w:divBdr>
        </w:div>
        <w:div w:id="311062464">
          <w:marLeft w:val="864"/>
          <w:marRight w:val="0"/>
          <w:marTop w:val="0"/>
          <w:marBottom w:val="80"/>
          <w:divBdr>
            <w:top w:val="none" w:sz="0" w:space="0" w:color="auto"/>
            <w:left w:val="none" w:sz="0" w:space="0" w:color="auto"/>
            <w:bottom w:val="none" w:sz="0" w:space="0" w:color="auto"/>
            <w:right w:val="none" w:sz="0" w:space="0" w:color="auto"/>
          </w:divBdr>
        </w:div>
        <w:div w:id="938827562">
          <w:marLeft w:val="864"/>
          <w:marRight w:val="0"/>
          <w:marTop w:val="0"/>
          <w:marBottom w:val="80"/>
          <w:divBdr>
            <w:top w:val="none" w:sz="0" w:space="0" w:color="auto"/>
            <w:left w:val="none" w:sz="0" w:space="0" w:color="auto"/>
            <w:bottom w:val="none" w:sz="0" w:space="0" w:color="auto"/>
            <w:right w:val="none" w:sz="0" w:space="0" w:color="auto"/>
          </w:divBdr>
        </w:div>
        <w:div w:id="1904487082">
          <w:marLeft w:val="864"/>
          <w:marRight w:val="0"/>
          <w:marTop w:val="0"/>
          <w:marBottom w:val="80"/>
          <w:divBdr>
            <w:top w:val="none" w:sz="0" w:space="0" w:color="auto"/>
            <w:left w:val="none" w:sz="0" w:space="0" w:color="auto"/>
            <w:bottom w:val="none" w:sz="0" w:space="0" w:color="auto"/>
            <w:right w:val="none" w:sz="0" w:space="0" w:color="auto"/>
          </w:divBdr>
        </w:div>
        <w:div w:id="1638148393">
          <w:marLeft w:val="864"/>
          <w:marRight w:val="0"/>
          <w:marTop w:val="0"/>
          <w:marBottom w:val="80"/>
          <w:divBdr>
            <w:top w:val="none" w:sz="0" w:space="0" w:color="auto"/>
            <w:left w:val="none" w:sz="0" w:space="0" w:color="auto"/>
            <w:bottom w:val="none" w:sz="0" w:space="0" w:color="auto"/>
            <w:right w:val="none" w:sz="0" w:space="0" w:color="auto"/>
          </w:divBdr>
        </w:div>
      </w:divsChild>
    </w:div>
    <w:div w:id="591090629">
      <w:bodyDiv w:val="1"/>
      <w:marLeft w:val="0"/>
      <w:marRight w:val="0"/>
      <w:marTop w:val="0"/>
      <w:marBottom w:val="0"/>
      <w:divBdr>
        <w:top w:val="none" w:sz="0" w:space="0" w:color="auto"/>
        <w:left w:val="none" w:sz="0" w:space="0" w:color="auto"/>
        <w:bottom w:val="none" w:sz="0" w:space="0" w:color="auto"/>
        <w:right w:val="none" w:sz="0" w:space="0" w:color="auto"/>
      </w:divBdr>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16517003">
      <w:bodyDiv w:val="1"/>
      <w:marLeft w:val="0"/>
      <w:marRight w:val="0"/>
      <w:marTop w:val="0"/>
      <w:marBottom w:val="0"/>
      <w:divBdr>
        <w:top w:val="none" w:sz="0" w:space="0" w:color="auto"/>
        <w:left w:val="none" w:sz="0" w:space="0" w:color="auto"/>
        <w:bottom w:val="none" w:sz="0" w:space="0" w:color="auto"/>
        <w:right w:val="none" w:sz="0" w:space="0" w:color="auto"/>
      </w:divBdr>
      <w:divsChild>
        <w:div w:id="591669108">
          <w:marLeft w:val="0"/>
          <w:marRight w:val="0"/>
          <w:marTop w:val="0"/>
          <w:marBottom w:val="80"/>
          <w:divBdr>
            <w:top w:val="none" w:sz="0" w:space="0" w:color="auto"/>
            <w:left w:val="none" w:sz="0" w:space="0" w:color="auto"/>
            <w:bottom w:val="none" w:sz="0" w:space="0" w:color="auto"/>
            <w:right w:val="none" w:sz="0" w:space="0" w:color="auto"/>
          </w:divBdr>
        </w:div>
        <w:div w:id="395007118">
          <w:marLeft w:val="864"/>
          <w:marRight w:val="0"/>
          <w:marTop w:val="0"/>
          <w:marBottom w:val="80"/>
          <w:divBdr>
            <w:top w:val="none" w:sz="0" w:space="0" w:color="auto"/>
            <w:left w:val="none" w:sz="0" w:space="0" w:color="auto"/>
            <w:bottom w:val="none" w:sz="0" w:space="0" w:color="auto"/>
            <w:right w:val="none" w:sz="0" w:space="0" w:color="auto"/>
          </w:divBdr>
        </w:div>
        <w:div w:id="1789205587">
          <w:marLeft w:val="864"/>
          <w:marRight w:val="0"/>
          <w:marTop w:val="0"/>
          <w:marBottom w:val="80"/>
          <w:divBdr>
            <w:top w:val="none" w:sz="0" w:space="0" w:color="auto"/>
            <w:left w:val="none" w:sz="0" w:space="0" w:color="auto"/>
            <w:bottom w:val="none" w:sz="0" w:space="0" w:color="auto"/>
            <w:right w:val="none" w:sz="0" w:space="0" w:color="auto"/>
          </w:divBdr>
        </w:div>
        <w:div w:id="1004895054">
          <w:marLeft w:val="864"/>
          <w:marRight w:val="0"/>
          <w:marTop w:val="0"/>
          <w:marBottom w:val="80"/>
          <w:divBdr>
            <w:top w:val="none" w:sz="0" w:space="0" w:color="auto"/>
            <w:left w:val="none" w:sz="0" w:space="0" w:color="auto"/>
            <w:bottom w:val="none" w:sz="0" w:space="0" w:color="auto"/>
            <w:right w:val="none" w:sz="0" w:space="0" w:color="auto"/>
          </w:divBdr>
        </w:div>
        <w:div w:id="227541379">
          <w:marLeft w:val="864"/>
          <w:marRight w:val="0"/>
          <w:marTop w:val="0"/>
          <w:marBottom w:val="80"/>
          <w:divBdr>
            <w:top w:val="none" w:sz="0" w:space="0" w:color="auto"/>
            <w:left w:val="none" w:sz="0" w:space="0" w:color="auto"/>
            <w:bottom w:val="none" w:sz="0" w:space="0" w:color="auto"/>
            <w:right w:val="none" w:sz="0" w:space="0" w:color="auto"/>
          </w:divBdr>
        </w:div>
        <w:div w:id="153885287">
          <w:marLeft w:val="864"/>
          <w:marRight w:val="0"/>
          <w:marTop w:val="0"/>
          <w:marBottom w:val="80"/>
          <w:divBdr>
            <w:top w:val="none" w:sz="0" w:space="0" w:color="auto"/>
            <w:left w:val="none" w:sz="0" w:space="0" w:color="auto"/>
            <w:bottom w:val="none" w:sz="0" w:space="0" w:color="auto"/>
            <w:right w:val="none" w:sz="0" w:space="0" w:color="auto"/>
          </w:divBdr>
        </w:div>
        <w:div w:id="2080400709">
          <w:marLeft w:val="864"/>
          <w:marRight w:val="0"/>
          <w:marTop w:val="0"/>
          <w:marBottom w:val="80"/>
          <w:divBdr>
            <w:top w:val="none" w:sz="0" w:space="0" w:color="auto"/>
            <w:left w:val="none" w:sz="0" w:space="0" w:color="auto"/>
            <w:bottom w:val="none" w:sz="0" w:space="0" w:color="auto"/>
            <w:right w:val="none" w:sz="0" w:space="0" w:color="auto"/>
          </w:divBdr>
        </w:div>
        <w:div w:id="666712052">
          <w:marLeft w:val="864"/>
          <w:marRight w:val="0"/>
          <w:marTop w:val="0"/>
          <w:marBottom w:val="80"/>
          <w:divBdr>
            <w:top w:val="none" w:sz="0" w:space="0" w:color="auto"/>
            <w:left w:val="none" w:sz="0" w:space="0" w:color="auto"/>
            <w:bottom w:val="none" w:sz="0" w:space="0" w:color="auto"/>
            <w:right w:val="none" w:sz="0" w:space="0" w:color="auto"/>
          </w:divBdr>
        </w:div>
      </w:divsChild>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89517800">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55465002">
      <w:bodyDiv w:val="1"/>
      <w:marLeft w:val="0"/>
      <w:marRight w:val="0"/>
      <w:marTop w:val="0"/>
      <w:marBottom w:val="0"/>
      <w:divBdr>
        <w:top w:val="none" w:sz="0" w:space="0" w:color="auto"/>
        <w:left w:val="none" w:sz="0" w:space="0" w:color="auto"/>
        <w:bottom w:val="none" w:sz="0" w:space="0" w:color="auto"/>
        <w:right w:val="none" w:sz="0" w:space="0" w:color="auto"/>
      </w:divBdr>
      <w:divsChild>
        <w:div w:id="1877741918">
          <w:marLeft w:val="0"/>
          <w:marRight w:val="0"/>
          <w:marTop w:val="0"/>
          <w:marBottom w:val="80"/>
          <w:divBdr>
            <w:top w:val="none" w:sz="0" w:space="0" w:color="auto"/>
            <w:left w:val="none" w:sz="0" w:space="0" w:color="auto"/>
            <w:bottom w:val="none" w:sz="0" w:space="0" w:color="auto"/>
            <w:right w:val="none" w:sz="0" w:space="0" w:color="auto"/>
          </w:divBdr>
        </w:div>
        <w:div w:id="1431242461">
          <w:marLeft w:val="864"/>
          <w:marRight w:val="0"/>
          <w:marTop w:val="0"/>
          <w:marBottom w:val="80"/>
          <w:divBdr>
            <w:top w:val="none" w:sz="0" w:space="0" w:color="auto"/>
            <w:left w:val="none" w:sz="0" w:space="0" w:color="auto"/>
            <w:bottom w:val="none" w:sz="0" w:space="0" w:color="auto"/>
            <w:right w:val="none" w:sz="0" w:space="0" w:color="auto"/>
          </w:divBdr>
        </w:div>
        <w:div w:id="1497843782">
          <w:marLeft w:val="864"/>
          <w:marRight w:val="0"/>
          <w:marTop w:val="0"/>
          <w:marBottom w:val="80"/>
          <w:divBdr>
            <w:top w:val="none" w:sz="0" w:space="0" w:color="auto"/>
            <w:left w:val="none" w:sz="0" w:space="0" w:color="auto"/>
            <w:bottom w:val="none" w:sz="0" w:space="0" w:color="auto"/>
            <w:right w:val="none" w:sz="0" w:space="0" w:color="auto"/>
          </w:divBdr>
        </w:div>
        <w:div w:id="992413043">
          <w:marLeft w:val="864"/>
          <w:marRight w:val="0"/>
          <w:marTop w:val="0"/>
          <w:marBottom w:val="80"/>
          <w:divBdr>
            <w:top w:val="none" w:sz="0" w:space="0" w:color="auto"/>
            <w:left w:val="none" w:sz="0" w:space="0" w:color="auto"/>
            <w:bottom w:val="none" w:sz="0" w:space="0" w:color="auto"/>
            <w:right w:val="none" w:sz="0" w:space="0" w:color="auto"/>
          </w:divBdr>
        </w:div>
        <w:div w:id="530143566">
          <w:marLeft w:val="864"/>
          <w:marRight w:val="0"/>
          <w:marTop w:val="0"/>
          <w:marBottom w:val="80"/>
          <w:divBdr>
            <w:top w:val="none" w:sz="0" w:space="0" w:color="auto"/>
            <w:left w:val="none" w:sz="0" w:space="0" w:color="auto"/>
            <w:bottom w:val="none" w:sz="0" w:space="0" w:color="auto"/>
            <w:right w:val="none" w:sz="0" w:space="0" w:color="auto"/>
          </w:divBdr>
        </w:div>
        <w:div w:id="491796931">
          <w:marLeft w:val="864"/>
          <w:marRight w:val="0"/>
          <w:marTop w:val="0"/>
          <w:marBottom w:val="80"/>
          <w:divBdr>
            <w:top w:val="none" w:sz="0" w:space="0" w:color="auto"/>
            <w:left w:val="none" w:sz="0" w:space="0" w:color="auto"/>
            <w:bottom w:val="none" w:sz="0" w:space="0" w:color="auto"/>
            <w:right w:val="none" w:sz="0" w:space="0" w:color="auto"/>
          </w:divBdr>
        </w:div>
        <w:div w:id="60521839">
          <w:marLeft w:val="864"/>
          <w:marRight w:val="0"/>
          <w:marTop w:val="0"/>
          <w:marBottom w:val="80"/>
          <w:divBdr>
            <w:top w:val="none" w:sz="0" w:space="0" w:color="auto"/>
            <w:left w:val="none" w:sz="0" w:space="0" w:color="auto"/>
            <w:bottom w:val="none" w:sz="0" w:space="0" w:color="auto"/>
            <w:right w:val="none" w:sz="0" w:space="0" w:color="auto"/>
          </w:divBdr>
        </w:div>
        <w:div w:id="1201284807">
          <w:marLeft w:val="864"/>
          <w:marRight w:val="0"/>
          <w:marTop w:val="0"/>
          <w:marBottom w:val="80"/>
          <w:divBdr>
            <w:top w:val="none" w:sz="0" w:space="0" w:color="auto"/>
            <w:left w:val="none" w:sz="0" w:space="0" w:color="auto"/>
            <w:bottom w:val="none" w:sz="0" w:space="0" w:color="auto"/>
            <w:right w:val="none" w:sz="0" w:space="0" w:color="auto"/>
          </w:divBdr>
        </w:div>
      </w:divsChild>
    </w:div>
    <w:div w:id="870337628">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386700">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46564024">
      <w:bodyDiv w:val="1"/>
      <w:marLeft w:val="0"/>
      <w:marRight w:val="0"/>
      <w:marTop w:val="0"/>
      <w:marBottom w:val="0"/>
      <w:divBdr>
        <w:top w:val="none" w:sz="0" w:space="0" w:color="auto"/>
        <w:left w:val="none" w:sz="0" w:space="0" w:color="auto"/>
        <w:bottom w:val="none" w:sz="0" w:space="0" w:color="auto"/>
        <w:right w:val="none" w:sz="0" w:space="0" w:color="auto"/>
      </w:divBdr>
    </w:div>
    <w:div w:id="1054619002">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80242910">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7556884">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483623714">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83374809">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4169834">
      <w:bodyDiv w:val="1"/>
      <w:marLeft w:val="0"/>
      <w:marRight w:val="0"/>
      <w:marTop w:val="0"/>
      <w:marBottom w:val="0"/>
      <w:divBdr>
        <w:top w:val="none" w:sz="0" w:space="0" w:color="auto"/>
        <w:left w:val="none" w:sz="0" w:space="0" w:color="auto"/>
        <w:bottom w:val="none" w:sz="0" w:space="0" w:color="auto"/>
        <w:right w:val="none" w:sz="0" w:space="0" w:color="auto"/>
      </w:divBdr>
    </w:div>
    <w:div w:id="1638952430">
      <w:bodyDiv w:val="1"/>
      <w:marLeft w:val="0"/>
      <w:marRight w:val="0"/>
      <w:marTop w:val="0"/>
      <w:marBottom w:val="0"/>
      <w:divBdr>
        <w:top w:val="none" w:sz="0" w:space="0" w:color="auto"/>
        <w:left w:val="none" w:sz="0" w:space="0" w:color="auto"/>
        <w:bottom w:val="none" w:sz="0" w:space="0" w:color="auto"/>
        <w:right w:val="none" w:sz="0" w:space="0" w:color="auto"/>
      </w:divBdr>
      <w:divsChild>
        <w:div w:id="1579708395">
          <w:marLeft w:val="0"/>
          <w:marRight w:val="0"/>
          <w:marTop w:val="0"/>
          <w:marBottom w:val="80"/>
          <w:divBdr>
            <w:top w:val="none" w:sz="0" w:space="0" w:color="auto"/>
            <w:left w:val="none" w:sz="0" w:space="0" w:color="auto"/>
            <w:bottom w:val="none" w:sz="0" w:space="0" w:color="auto"/>
            <w:right w:val="none" w:sz="0" w:space="0" w:color="auto"/>
          </w:divBdr>
        </w:div>
        <w:div w:id="836309456">
          <w:marLeft w:val="864"/>
          <w:marRight w:val="0"/>
          <w:marTop w:val="0"/>
          <w:marBottom w:val="80"/>
          <w:divBdr>
            <w:top w:val="none" w:sz="0" w:space="0" w:color="auto"/>
            <w:left w:val="none" w:sz="0" w:space="0" w:color="auto"/>
            <w:bottom w:val="none" w:sz="0" w:space="0" w:color="auto"/>
            <w:right w:val="none" w:sz="0" w:space="0" w:color="auto"/>
          </w:divBdr>
        </w:div>
        <w:div w:id="1978601797">
          <w:marLeft w:val="864"/>
          <w:marRight w:val="0"/>
          <w:marTop w:val="0"/>
          <w:marBottom w:val="80"/>
          <w:divBdr>
            <w:top w:val="none" w:sz="0" w:space="0" w:color="auto"/>
            <w:left w:val="none" w:sz="0" w:space="0" w:color="auto"/>
            <w:bottom w:val="none" w:sz="0" w:space="0" w:color="auto"/>
            <w:right w:val="none" w:sz="0" w:space="0" w:color="auto"/>
          </w:divBdr>
        </w:div>
        <w:div w:id="109708647">
          <w:marLeft w:val="864"/>
          <w:marRight w:val="0"/>
          <w:marTop w:val="0"/>
          <w:marBottom w:val="80"/>
          <w:divBdr>
            <w:top w:val="none" w:sz="0" w:space="0" w:color="auto"/>
            <w:left w:val="none" w:sz="0" w:space="0" w:color="auto"/>
            <w:bottom w:val="none" w:sz="0" w:space="0" w:color="auto"/>
            <w:right w:val="none" w:sz="0" w:space="0" w:color="auto"/>
          </w:divBdr>
        </w:div>
        <w:div w:id="1010528054">
          <w:marLeft w:val="864"/>
          <w:marRight w:val="0"/>
          <w:marTop w:val="0"/>
          <w:marBottom w:val="80"/>
          <w:divBdr>
            <w:top w:val="none" w:sz="0" w:space="0" w:color="auto"/>
            <w:left w:val="none" w:sz="0" w:space="0" w:color="auto"/>
            <w:bottom w:val="none" w:sz="0" w:space="0" w:color="auto"/>
            <w:right w:val="none" w:sz="0" w:space="0" w:color="auto"/>
          </w:divBdr>
        </w:div>
        <w:div w:id="227113781">
          <w:marLeft w:val="864"/>
          <w:marRight w:val="0"/>
          <w:marTop w:val="0"/>
          <w:marBottom w:val="80"/>
          <w:divBdr>
            <w:top w:val="none" w:sz="0" w:space="0" w:color="auto"/>
            <w:left w:val="none" w:sz="0" w:space="0" w:color="auto"/>
            <w:bottom w:val="none" w:sz="0" w:space="0" w:color="auto"/>
            <w:right w:val="none" w:sz="0" w:space="0" w:color="auto"/>
          </w:divBdr>
        </w:div>
        <w:div w:id="1507477007">
          <w:marLeft w:val="864"/>
          <w:marRight w:val="0"/>
          <w:marTop w:val="0"/>
          <w:marBottom w:val="80"/>
          <w:divBdr>
            <w:top w:val="none" w:sz="0" w:space="0" w:color="auto"/>
            <w:left w:val="none" w:sz="0" w:space="0" w:color="auto"/>
            <w:bottom w:val="none" w:sz="0" w:space="0" w:color="auto"/>
            <w:right w:val="none" w:sz="0" w:space="0" w:color="auto"/>
          </w:divBdr>
        </w:div>
        <w:div w:id="1395394813">
          <w:marLeft w:val="864"/>
          <w:marRight w:val="0"/>
          <w:marTop w:val="0"/>
          <w:marBottom w:val="80"/>
          <w:divBdr>
            <w:top w:val="none" w:sz="0" w:space="0" w:color="auto"/>
            <w:left w:val="none" w:sz="0" w:space="0" w:color="auto"/>
            <w:bottom w:val="none" w:sz="0" w:space="0" w:color="auto"/>
            <w:right w:val="none" w:sz="0" w:space="0" w:color="auto"/>
          </w:divBdr>
        </w:div>
      </w:divsChild>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27603371">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793548705">
      <w:bodyDiv w:val="1"/>
      <w:marLeft w:val="0"/>
      <w:marRight w:val="0"/>
      <w:marTop w:val="0"/>
      <w:marBottom w:val="0"/>
      <w:divBdr>
        <w:top w:val="none" w:sz="0" w:space="0" w:color="auto"/>
        <w:left w:val="none" w:sz="0" w:space="0" w:color="auto"/>
        <w:bottom w:val="none" w:sz="0" w:space="0" w:color="auto"/>
        <w:right w:val="none" w:sz="0" w:space="0" w:color="auto"/>
      </w:divBdr>
      <w:divsChild>
        <w:div w:id="533927313">
          <w:marLeft w:val="0"/>
          <w:marRight w:val="0"/>
          <w:marTop w:val="0"/>
          <w:marBottom w:val="80"/>
          <w:divBdr>
            <w:top w:val="none" w:sz="0" w:space="0" w:color="auto"/>
            <w:left w:val="none" w:sz="0" w:space="0" w:color="auto"/>
            <w:bottom w:val="none" w:sz="0" w:space="0" w:color="auto"/>
            <w:right w:val="none" w:sz="0" w:space="0" w:color="auto"/>
          </w:divBdr>
        </w:div>
        <w:div w:id="1984000531">
          <w:marLeft w:val="864"/>
          <w:marRight w:val="0"/>
          <w:marTop w:val="0"/>
          <w:marBottom w:val="80"/>
          <w:divBdr>
            <w:top w:val="none" w:sz="0" w:space="0" w:color="auto"/>
            <w:left w:val="none" w:sz="0" w:space="0" w:color="auto"/>
            <w:bottom w:val="none" w:sz="0" w:space="0" w:color="auto"/>
            <w:right w:val="none" w:sz="0" w:space="0" w:color="auto"/>
          </w:divBdr>
        </w:div>
        <w:div w:id="2081631941">
          <w:marLeft w:val="864"/>
          <w:marRight w:val="0"/>
          <w:marTop w:val="0"/>
          <w:marBottom w:val="80"/>
          <w:divBdr>
            <w:top w:val="none" w:sz="0" w:space="0" w:color="auto"/>
            <w:left w:val="none" w:sz="0" w:space="0" w:color="auto"/>
            <w:bottom w:val="none" w:sz="0" w:space="0" w:color="auto"/>
            <w:right w:val="none" w:sz="0" w:space="0" w:color="auto"/>
          </w:divBdr>
        </w:div>
        <w:div w:id="1361123575">
          <w:marLeft w:val="864"/>
          <w:marRight w:val="0"/>
          <w:marTop w:val="0"/>
          <w:marBottom w:val="80"/>
          <w:divBdr>
            <w:top w:val="none" w:sz="0" w:space="0" w:color="auto"/>
            <w:left w:val="none" w:sz="0" w:space="0" w:color="auto"/>
            <w:bottom w:val="none" w:sz="0" w:space="0" w:color="auto"/>
            <w:right w:val="none" w:sz="0" w:space="0" w:color="auto"/>
          </w:divBdr>
        </w:div>
        <w:div w:id="1291747286">
          <w:marLeft w:val="864"/>
          <w:marRight w:val="0"/>
          <w:marTop w:val="0"/>
          <w:marBottom w:val="80"/>
          <w:divBdr>
            <w:top w:val="none" w:sz="0" w:space="0" w:color="auto"/>
            <w:left w:val="none" w:sz="0" w:space="0" w:color="auto"/>
            <w:bottom w:val="none" w:sz="0" w:space="0" w:color="auto"/>
            <w:right w:val="none" w:sz="0" w:space="0" w:color="auto"/>
          </w:divBdr>
        </w:div>
        <w:div w:id="1766342307">
          <w:marLeft w:val="864"/>
          <w:marRight w:val="0"/>
          <w:marTop w:val="0"/>
          <w:marBottom w:val="80"/>
          <w:divBdr>
            <w:top w:val="none" w:sz="0" w:space="0" w:color="auto"/>
            <w:left w:val="none" w:sz="0" w:space="0" w:color="auto"/>
            <w:bottom w:val="none" w:sz="0" w:space="0" w:color="auto"/>
            <w:right w:val="none" w:sz="0" w:space="0" w:color="auto"/>
          </w:divBdr>
        </w:div>
        <w:div w:id="326131876">
          <w:marLeft w:val="864"/>
          <w:marRight w:val="0"/>
          <w:marTop w:val="0"/>
          <w:marBottom w:val="80"/>
          <w:divBdr>
            <w:top w:val="none" w:sz="0" w:space="0" w:color="auto"/>
            <w:left w:val="none" w:sz="0" w:space="0" w:color="auto"/>
            <w:bottom w:val="none" w:sz="0" w:space="0" w:color="auto"/>
            <w:right w:val="none" w:sz="0" w:space="0" w:color="auto"/>
          </w:divBdr>
        </w:div>
        <w:div w:id="589503406">
          <w:marLeft w:val="864"/>
          <w:marRight w:val="0"/>
          <w:marTop w:val="0"/>
          <w:marBottom w:val="80"/>
          <w:divBdr>
            <w:top w:val="none" w:sz="0" w:space="0" w:color="auto"/>
            <w:left w:val="none" w:sz="0" w:space="0" w:color="auto"/>
            <w:bottom w:val="none" w:sz="0" w:space="0" w:color="auto"/>
            <w:right w:val="none" w:sz="0" w:space="0" w:color="auto"/>
          </w:divBdr>
        </w:div>
      </w:divsChild>
    </w:div>
    <w:div w:id="1871408482">
      <w:bodyDiv w:val="1"/>
      <w:marLeft w:val="0"/>
      <w:marRight w:val="0"/>
      <w:marTop w:val="0"/>
      <w:marBottom w:val="0"/>
      <w:divBdr>
        <w:top w:val="none" w:sz="0" w:space="0" w:color="auto"/>
        <w:left w:val="none" w:sz="0" w:space="0" w:color="auto"/>
        <w:bottom w:val="none" w:sz="0" w:space="0" w:color="auto"/>
        <w:right w:val="none" w:sz="0" w:space="0" w:color="auto"/>
      </w:divBdr>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5967929">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29608424">
      <w:bodyDiv w:val="1"/>
      <w:marLeft w:val="0"/>
      <w:marRight w:val="0"/>
      <w:marTop w:val="0"/>
      <w:marBottom w:val="0"/>
      <w:divBdr>
        <w:top w:val="none" w:sz="0" w:space="0" w:color="auto"/>
        <w:left w:val="none" w:sz="0" w:space="0" w:color="auto"/>
        <w:bottom w:val="none" w:sz="0" w:space="0" w:color="auto"/>
        <w:right w:val="none" w:sz="0" w:space="0" w:color="auto"/>
      </w:divBdr>
      <w:divsChild>
        <w:div w:id="317736833">
          <w:marLeft w:val="0"/>
          <w:marRight w:val="0"/>
          <w:marTop w:val="0"/>
          <w:marBottom w:val="80"/>
          <w:divBdr>
            <w:top w:val="none" w:sz="0" w:space="0" w:color="auto"/>
            <w:left w:val="none" w:sz="0" w:space="0" w:color="auto"/>
            <w:bottom w:val="none" w:sz="0" w:space="0" w:color="auto"/>
            <w:right w:val="none" w:sz="0" w:space="0" w:color="auto"/>
          </w:divBdr>
        </w:div>
        <w:div w:id="972372025">
          <w:marLeft w:val="864"/>
          <w:marRight w:val="0"/>
          <w:marTop w:val="0"/>
          <w:marBottom w:val="80"/>
          <w:divBdr>
            <w:top w:val="none" w:sz="0" w:space="0" w:color="auto"/>
            <w:left w:val="none" w:sz="0" w:space="0" w:color="auto"/>
            <w:bottom w:val="none" w:sz="0" w:space="0" w:color="auto"/>
            <w:right w:val="none" w:sz="0" w:space="0" w:color="auto"/>
          </w:divBdr>
        </w:div>
        <w:div w:id="1881091733">
          <w:marLeft w:val="864"/>
          <w:marRight w:val="0"/>
          <w:marTop w:val="0"/>
          <w:marBottom w:val="80"/>
          <w:divBdr>
            <w:top w:val="none" w:sz="0" w:space="0" w:color="auto"/>
            <w:left w:val="none" w:sz="0" w:space="0" w:color="auto"/>
            <w:bottom w:val="none" w:sz="0" w:space="0" w:color="auto"/>
            <w:right w:val="none" w:sz="0" w:space="0" w:color="auto"/>
          </w:divBdr>
        </w:div>
        <w:div w:id="228617746">
          <w:marLeft w:val="864"/>
          <w:marRight w:val="0"/>
          <w:marTop w:val="0"/>
          <w:marBottom w:val="80"/>
          <w:divBdr>
            <w:top w:val="none" w:sz="0" w:space="0" w:color="auto"/>
            <w:left w:val="none" w:sz="0" w:space="0" w:color="auto"/>
            <w:bottom w:val="none" w:sz="0" w:space="0" w:color="auto"/>
            <w:right w:val="none" w:sz="0" w:space="0" w:color="auto"/>
          </w:divBdr>
        </w:div>
        <w:div w:id="1571305951">
          <w:marLeft w:val="864"/>
          <w:marRight w:val="0"/>
          <w:marTop w:val="0"/>
          <w:marBottom w:val="80"/>
          <w:divBdr>
            <w:top w:val="none" w:sz="0" w:space="0" w:color="auto"/>
            <w:left w:val="none" w:sz="0" w:space="0" w:color="auto"/>
            <w:bottom w:val="none" w:sz="0" w:space="0" w:color="auto"/>
            <w:right w:val="none" w:sz="0" w:space="0" w:color="auto"/>
          </w:divBdr>
        </w:div>
        <w:div w:id="805052990">
          <w:marLeft w:val="864"/>
          <w:marRight w:val="0"/>
          <w:marTop w:val="0"/>
          <w:marBottom w:val="80"/>
          <w:divBdr>
            <w:top w:val="none" w:sz="0" w:space="0" w:color="auto"/>
            <w:left w:val="none" w:sz="0" w:space="0" w:color="auto"/>
            <w:bottom w:val="none" w:sz="0" w:space="0" w:color="auto"/>
            <w:right w:val="none" w:sz="0" w:space="0" w:color="auto"/>
          </w:divBdr>
        </w:div>
        <w:div w:id="1048602173">
          <w:marLeft w:val="864"/>
          <w:marRight w:val="0"/>
          <w:marTop w:val="0"/>
          <w:marBottom w:val="80"/>
          <w:divBdr>
            <w:top w:val="none" w:sz="0" w:space="0" w:color="auto"/>
            <w:left w:val="none" w:sz="0" w:space="0" w:color="auto"/>
            <w:bottom w:val="none" w:sz="0" w:space="0" w:color="auto"/>
            <w:right w:val="none" w:sz="0" w:space="0" w:color="auto"/>
          </w:divBdr>
        </w:div>
        <w:div w:id="1691642990">
          <w:marLeft w:val="864"/>
          <w:marRight w:val="0"/>
          <w:marTop w:val="0"/>
          <w:marBottom w:val="80"/>
          <w:divBdr>
            <w:top w:val="none" w:sz="0" w:space="0" w:color="auto"/>
            <w:left w:val="none" w:sz="0" w:space="0" w:color="auto"/>
            <w:bottom w:val="none" w:sz="0" w:space="0" w:color="auto"/>
            <w:right w:val="none" w:sz="0" w:space="0" w:color="auto"/>
          </w:divBdr>
        </w:div>
      </w:divsChild>
    </w:div>
    <w:div w:id="194079019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1969780047">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082217381">
      <w:bodyDiv w:val="1"/>
      <w:marLeft w:val="0"/>
      <w:marRight w:val="0"/>
      <w:marTop w:val="0"/>
      <w:marBottom w:val="0"/>
      <w:divBdr>
        <w:top w:val="none" w:sz="0" w:space="0" w:color="auto"/>
        <w:left w:val="none" w:sz="0" w:space="0" w:color="auto"/>
        <w:bottom w:val="none" w:sz="0" w:space="0" w:color="auto"/>
        <w:right w:val="none" w:sz="0" w:space="0" w:color="auto"/>
      </w:divBdr>
    </w:div>
    <w:div w:id="2139955335">
      <w:bodyDiv w:val="1"/>
      <w:marLeft w:val="0"/>
      <w:marRight w:val="0"/>
      <w:marTop w:val="0"/>
      <w:marBottom w:val="0"/>
      <w:divBdr>
        <w:top w:val="none" w:sz="0" w:space="0" w:color="auto"/>
        <w:left w:val="none" w:sz="0" w:space="0" w:color="auto"/>
        <w:bottom w:val="none" w:sz="0" w:space="0" w:color="auto"/>
        <w:right w:val="none" w:sz="0" w:space="0" w:color="auto"/>
      </w:divBdr>
      <w:divsChild>
        <w:div w:id="123162600">
          <w:marLeft w:val="0"/>
          <w:marRight w:val="0"/>
          <w:marTop w:val="0"/>
          <w:marBottom w:val="101"/>
          <w:divBdr>
            <w:top w:val="none" w:sz="0" w:space="0" w:color="auto"/>
            <w:left w:val="none" w:sz="0" w:space="0" w:color="auto"/>
            <w:bottom w:val="none" w:sz="0" w:space="0" w:color="auto"/>
            <w:right w:val="none" w:sz="0" w:space="0" w:color="auto"/>
          </w:divBdr>
        </w:div>
        <w:div w:id="463352915">
          <w:marLeft w:val="288"/>
          <w:marRight w:val="0"/>
          <w:marTop w:val="0"/>
          <w:marBottom w:val="101"/>
          <w:divBdr>
            <w:top w:val="none" w:sz="0" w:space="0" w:color="auto"/>
            <w:left w:val="none" w:sz="0" w:space="0" w:color="auto"/>
            <w:bottom w:val="none" w:sz="0" w:space="0" w:color="auto"/>
            <w:right w:val="none" w:sz="0" w:space="0" w:color="auto"/>
          </w:divBdr>
        </w:div>
        <w:div w:id="1944721462">
          <w:marLeft w:val="288"/>
          <w:marRight w:val="0"/>
          <w:marTop w:val="0"/>
          <w:marBottom w:val="101"/>
          <w:divBdr>
            <w:top w:val="none" w:sz="0" w:space="0" w:color="auto"/>
            <w:left w:val="none" w:sz="0" w:space="0" w:color="auto"/>
            <w:bottom w:val="none" w:sz="0" w:space="0" w:color="auto"/>
            <w:right w:val="none" w:sz="0" w:space="0" w:color="auto"/>
          </w:divBdr>
        </w:div>
        <w:div w:id="1558512889">
          <w:marLeft w:val="288"/>
          <w:marRight w:val="0"/>
          <w:marTop w:val="0"/>
          <w:marBottom w:val="101"/>
          <w:divBdr>
            <w:top w:val="none" w:sz="0" w:space="0" w:color="auto"/>
            <w:left w:val="none" w:sz="0" w:space="0" w:color="auto"/>
            <w:bottom w:val="none" w:sz="0" w:space="0" w:color="auto"/>
            <w:right w:val="none" w:sz="0" w:space="0" w:color="auto"/>
          </w:divBdr>
        </w:div>
        <w:div w:id="1254777095">
          <w:marLeft w:val="288"/>
          <w:marRight w:val="0"/>
          <w:marTop w:val="0"/>
          <w:marBottom w:val="101"/>
          <w:divBdr>
            <w:top w:val="none" w:sz="0" w:space="0" w:color="auto"/>
            <w:left w:val="none" w:sz="0" w:space="0" w:color="auto"/>
            <w:bottom w:val="none" w:sz="0" w:space="0" w:color="auto"/>
            <w:right w:val="none" w:sz="0" w:space="0" w:color="auto"/>
          </w:divBdr>
        </w:div>
        <w:div w:id="2115905200">
          <w:marLeft w:val="288"/>
          <w:marRight w:val="0"/>
          <w:marTop w:val="0"/>
          <w:marBottom w:val="101"/>
          <w:divBdr>
            <w:top w:val="none" w:sz="0" w:space="0" w:color="auto"/>
            <w:left w:val="none" w:sz="0" w:space="0" w:color="auto"/>
            <w:bottom w:val="none" w:sz="0" w:space="0" w:color="auto"/>
            <w:right w:val="none" w:sz="0" w:space="0" w:color="auto"/>
          </w:divBdr>
        </w:div>
        <w:div w:id="1402677973">
          <w:marLeft w:val="288"/>
          <w:marRight w:val="0"/>
          <w:marTop w:val="0"/>
          <w:marBottom w:val="101"/>
          <w:divBdr>
            <w:top w:val="none" w:sz="0" w:space="0" w:color="auto"/>
            <w:left w:val="none" w:sz="0" w:space="0" w:color="auto"/>
            <w:bottom w:val="none" w:sz="0" w:space="0" w:color="auto"/>
            <w:right w:val="none" w:sz="0" w:space="0" w:color="auto"/>
          </w:divBdr>
        </w:div>
        <w:div w:id="1386762213">
          <w:marLeft w:val="288"/>
          <w:marRight w:val="0"/>
          <w:marTop w:val="0"/>
          <w:marBottom w:val="101"/>
          <w:divBdr>
            <w:top w:val="none" w:sz="0" w:space="0" w:color="auto"/>
            <w:left w:val="none" w:sz="0" w:space="0" w:color="auto"/>
            <w:bottom w:val="none" w:sz="0" w:space="0" w:color="auto"/>
            <w:right w:val="none" w:sz="0" w:space="0" w:color="auto"/>
          </w:divBdr>
        </w:div>
        <w:div w:id="476578271">
          <w:marLeft w:val="288"/>
          <w:marRight w:val="0"/>
          <w:marTop w:val="0"/>
          <w:marBottom w:val="101"/>
          <w:divBdr>
            <w:top w:val="none" w:sz="0" w:space="0" w:color="auto"/>
            <w:left w:val="none" w:sz="0" w:space="0" w:color="auto"/>
            <w:bottom w:val="none" w:sz="0" w:space="0" w:color="auto"/>
            <w:right w:val="none" w:sz="0" w:space="0" w:color="auto"/>
          </w:divBdr>
        </w:div>
        <w:div w:id="1352485934">
          <w:marLeft w:val="288"/>
          <w:marRight w:val="0"/>
          <w:marTop w:val="0"/>
          <w:marBottom w:val="101"/>
          <w:divBdr>
            <w:top w:val="none" w:sz="0" w:space="0" w:color="auto"/>
            <w:left w:val="none" w:sz="0" w:space="0" w:color="auto"/>
            <w:bottom w:val="none" w:sz="0" w:space="0" w:color="auto"/>
            <w:right w:val="none" w:sz="0" w:space="0" w:color="auto"/>
          </w:divBdr>
        </w:div>
        <w:div w:id="829176806">
          <w:marLeft w:val="288"/>
          <w:marRight w:val="0"/>
          <w:marTop w:val="0"/>
          <w:marBottom w:val="101"/>
          <w:divBdr>
            <w:top w:val="none" w:sz="0" w:space="0" w:color="auto"/>
            <w:left w:val="none" w:sz="0" w:space="0" w:color="auto"/>
            <w:bottom w:val="none" w:sz="0" w:space="0" w:color="auto"/>
            <w:right w:val="none" w:sz="0" w:space="0" w:color="auto"/>
          </w:divBdr>
        </w:div>
      </w:divsChild>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FCD20-3A63-42E2-A421-84762D074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1358</TotalTime>
  <Pages>46</Pages>
  <Words>10207</Words>
  <Characters>56139</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27</cp:revision>
  <cp:lastPrinted>2018-09-12T18:52:00Z</cp:lastPrinted>
  <dcterms:created xsi:type="dcterms:W3CDTF">2018-08-15T22:45:00Z</dcterms:created>
  <dcterms:modified xsi:type="dcterms:W3CDTF">2018-09-26T19:48:00Z</dcterms:modified>
</cp:coreProperties>
</file>