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2B27344E" w:rsidR="0011542B" w:rsidRDefault="0011542B" w:rsidP="00A12E0C">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BB3BE8">
        <w:rPr>
          <w:rFonts w:ascii="Palatino Linotype" w:eastAsia="Times New Roman" w:hAnsi="Palatino Linotype" w:cs="Arial"/>
          <w:color w:val="000000"/>
          <w:sz w:val="24"/>
          <w:szCs w:val="24"/>
          <w:lang w:eastAsia="es-MX"/>
        </w:rPr>
        <w:t xml:space="preserve">a </w:t>
      </w:r>
      <w:r w:rsidR="00CB5A90" w:rsidRPr="00CB5A90">
        <w:rPr>
          <w:rFonts w:ascii="Palatino Linotype" w:eastAsia="Times New Roman" w:hAnsi="Palatino Linotype" w:cs="Arial"/>
          <w:color w:val="000000"/>
          <w:sz w:val="24"/>
          <w:szCs w:val="24"/>
          <w:lang w:eastAsia="es-MX"/>
        </w:rPr>
        <w:t>diecinueve de septiembre</w:t>
      </w:r>
      <w:r w:rsidR="00DE02E9" w:rsidRPr="00CB5A90">
        <w:rPr>
          <w:rFonts w:ascii="Palatino Linotype" w:eastAsia="Times New Roman" w:hAnsi="Palatino Linotype" w:cs="Arial"/>
          <w:color w:val="000000"/>
          <w:sz w:val="24"/>
          <w:szCs w:val="24"/>
          <w:lang w:eastAsia="es-MX"/>
        </w:rPr>
        <w:t xml:space="preserve"> de</w:t>
      </w:r>
      <w:r w:rsidR="00DE02E9" w:rsidRPr="00A23C61">
        <w:rPr>
          <w:rFonts w:ascii="Palatino Linotype" w:eastAsia="Times New Roman" w:hAnsi="Palatino Linotype" w:cs="Arial"/>
          <w:color w:val="000000"/>
          <w:sz w:val="24"/>
          <w:szCs w:val="24"/>
          <w:lang w:eastAsia="es-MX"/>
        </w:rPr>
        <w:t xml:space="preserve"> dos mil dieciocho.</w:t>
      </w:r>
    </w:p>
    <w:p w14:paraId="4E06EA25" w14:textId="77777777" w:rsidR="0011542B" w:rsidRPr="00F07740" w:rsidRDefault="0011542B" w:rsidP="00A12E0C">
      <w:pPr>
        <w:shd w:val="clear" w:color="auto" w:fill="FFFFFF"/>
        <w:spacing w:after="0" w:line="360" w:lineRule="auto"/>
        <w:jc w:val="both"/>
        <w:rPr>
          <w:rFonts w:ascii="Palatino Linotype" w:eastAsia="Times New Roman" w:hAnsi="Palatino Linotype" w:cs="Arial"/>
          <w:color w:val="000000"/>
          <w:sz w:val="24"/>
          <w:szCs w:val="24"/>
          <w:lang w:eastAsia="es-MX"/>
        </w:rPr>
      </w:pPr>
    </w:p>
    <w:p w14:paraId="22528B8B" w14:textId="2818413E" w:rsidR="0011542B" w:rsidRDefault="0011542B" w:rsidP="00A12E0C">
      <w:pPr>
        <w:tabs>
          <w:tab w:val="left" w:pos="1701"/>
        </w:tabs>
        <w:spacing w:after="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Pr>
          <w:rFonts w:ascii="Palatino Linotype" w:hAnsi="Palatino Linotype" w:cs="Arial"/>
          <w:sz w:val="24"/>
        </w:rPr>
        <w:t xml:space="preserve"> </w:t>
      </w:r>
      <w:r w:rsidR="00BB0466">
        <w:rPr>
          <w:rFonts w:ascii="Palatino Linotype" w:hAnsi="Palatino Linotype" w:cs="Arial"/>
          <w:sz w:val="24"/>
        </w:rPr>
        <w:t xml:space="preserve">los </w:t>
      </w:r>
      <w:r>
        <w:rPr>
          <w:rFonts w:ascii="Palatino Linotype" w:hAnsi="Palatino Linotype" w:cs="Arial"/>
          <w:sz w:val="24"/>
        </w:rPr>
        <w:t>recurso</w:t>
      </w:r>
      <w:r w:rsidR="00BB0466">
        <w:rPr>
          <w:rFonts w:ascii="Palatino Linotype" w:hAnsi="Palatino Linotype" w:cs="Arial"/>
          <w:sz w:val="24"/>
        </w:rPr>
        <w:t>s</w:t>
      </w:r>
      <w:r>
        <w:rPr>
          <w:rFonts w:ascii="Palatino Linotype" w:hAnsi="Palatino Linotype" w:cs="Arial"/>
          <w:sz w:val="24"/>
        </w:rPr>
        <w:t xml:space="preserve"> de revisión número </w:t>
      </w:r>
      <w:r w:rsidR="007863F7">
        <w:rPr>
          <w:rFonts w:ascii="Palatino Linotype" w:hAnsi="Palatino Linotype" w:cs="Arial"/>
          <w:b/>
          <w:bCs/>
          <w:sz w:val="24"/>
          <w:lang w:eastAsia="es-MX"/>
        </w:rPr>
        <w:t>02560</w:t>
      </w:r>
      <w:r w:rsidR="00795811">
        <w:rPr>
          <w:rFonts w:ascii="Palatino Linotype" w:hAnsi="Palatino Linotype" w:cs="Arial"/>
          <w:b/>
          <w:bCs/>
          <w:sz w:val="24"/>
          <w:lang w:eastAsia="es-MX"/>
        </w:rPr>
        <w:t>/INFOEM/IP/RR/2018</w:t>
      </w:r>
      <w:r>
        <w:rPr>
          <w:rFonts w:ascii="Palatino Linotype" w:hAnsi="Palatino Linotype" w:cs="Arial"/>
          <w:sz w:val="24"/>
        </w:rPr>
        <w:t xml:space="preserve">, </w:t>
      </w:r>
      <w:r w:rsidRPr="00224181">
        <w:rPr>
          <w:rFonts w:ascii="Palatino Linotype" w:hAnsi="Palatino Linotype" w:cs="Arial"/>
          <w:sz w:val="24"/>
        </w:rPr>
        <w:t xml:space="preserve">interpuesto por el </w:t>
      </w:r>
      <w:r w:rsidRPr="00224181">
        <w:rPr>
          <w:rFonts w:ascii="Palatino Linotype" w:hAnsi="Palatino Linotype" w:cs="Arial"/>
          <w:b/>
          <w:sz w:val="24"/>
          <w:szCs w:val="24"/>
        </w:rPr>
        <w:t xml:space="preserve">C. </w:t>
      </w:r>
      <w:r w:rsidR="00497DC1">
        <w:rPr>
          <w:rFonts w:ascii="Palatino Linotype" w:hAnsi="Palatino Linotype" w:cs="Arial"/>
          <w:b/>
          <w:bCs/>
          <w:sz w:val="24"/>
          <w:szCs w:val="24"/>
        </w:rPr>
        <w:t xml:space="preserve">XXXXXXXXXXXXXXXXXXXX </w:t>
      </w:r>
      <w:r w:rsidRPr="00224181">
        <w:rPr>
          <w:rFonts w:ascii="Palatino Linotype" w:hAnsi="Palatino Linotype" w:cs="Arial"/>
          <w:sz w:val="24"/>
        </w:rPr>
        <w:t xml:space="preserve">en lo sucesivo </w:t>
      </w:r>
      <w:r>
        <w:rPr>
          <w:rFonts w:ascii="Palatino Linotype" w:hAnsi="Palatino Linotype" w:cs="Arial"/>
          <w:b/>
          <w:sz w:val="24"/>
        </w:rPr>
        <w:t>El</w:t>
      </w:r>
      <w:r w:rsidRPr="00224181">
        <w:rPr>
          <w:rFonts w:ascii="Palatino Linotype" w:hAnsi="Palatino Linotype" w:cs="Arial"/>
          <w:b/>
          <w:sz w:val="24"/>
        </w:rPr>
        <w:t xml:space="preserve"> 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757A32">
        <w:rPr>
          <w:rFonts w:ascii="Palatino Linotype" w:hAnsi="Palatino Linotype" w:cs="Arial"/>
          <w:sz w:val="24"/>
        </w:rPr>
        <w:t xml:space="preserve"> </w:t>
      </w:r>
      <w:r w:rsidRPr="00224181">
        <w:rPr>
          <w:rFonts w:ascii="Palatino Linotype" w:hAnsi="Palatino Linotype" w:cs="Arial"/>
          <w:sz w:val="24"/>
        </w:rPr>
        <w:t xml:space="preserve">respuesta </w:t>
      </w:r>
      <w:r w:rsidRPr="00224181">
        <w:rPr>
          <w:rFonts w:ascii="Palatino Linotype" w:hAnsi="Palatino Linotype" w:cs="Arial"/>
          <w:sz w:val="24"/>
          <w:szCs w:val="24"/>
        </w:rPr>
        <w:t xml:space="preserve">del </w:t>
      </w:r>
      <w:r w:rsidR="007863F7" w:rsidRPr="007863F7">
        <w:rPr>
          <w:rFonts w:ascii="Palatino Linotype" w:hAnsi="Palatino Linotype" w:cs="Arial"/>
          <w:b/>
          <w:sz w:val="24"/>
          <w:szCs w:val="24"/>
        </w:rPr>
        <w:t>Universidad Politécnica del Valle de México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A12E0C">
      <w:pPr>
        <w:tabs>
          <w:tab w:val="left" w:pos="1701"/>
        </w:tabs>
        <w:spacing w:after="0" w:line="360" w:lineRule="auto"/>
        <w:jc w:val="both"/>
        <w:rPr>
          <w:rFonts w:ascii="Palatino Linotype" w:hAnsi="Palatino Linotype" w:cs="Arial"/>
          <w:sz w:val="24"/>
        </w:rPr>
      </w:pPr>
    </w:p>
    <w:p w14:paraId="53C01369" w14:textId="77777777" w:rsidR="0011542B" w:rsidRDefault="0011542B" w:rsidP="00A12E0C">
      <w:pPr>
        <w:spacing w:after="0" w:line="360" w:lineRule="auto"/>
        <w:jc w:val="center"/>
        <w:rPr>
          <w:rFonts w:ascii="Palatino Linotype" w:hAnsi="Palatino Linotype"/>
          <w:b/>
          <w:sz w:val="28"/>
        </w:rPr>
      </w:pPr>
      <w:r>
        <w:rPr>
          <w:rFonts w:ascii="Palatino Linotype" w:hAnsi="Palatino Linotype"/>
          <w:b/>
          <w:sz w:val="28"/>
        </w:rPr>
        <w:t>A N T E C E D E N T E S   D E L   A S U N T O</w:t>
      </w:r>
    </w:p>
    <w:p w14:paraId="25EC486D" w14:textId="77777777" w:rsidR="00A670D6" w:rsidRPr="00F205B9" w:rsidRDefault="00A670D6" w:rsidP="00A12E0C">
      <w:pPr>
        <w:spacing w:after="0" w:line="360" w:lineRule="auto"/>
        <w:jc w:val="center"/>
        <w:rPr>
          <w:rFonts w:ascii="Palatino Linotype" w:hAnsi="Palatino Linotype"/>
          <w:b/>
          <w:sz w:val="28"/>
        </w:rPr>
      </w:pPr>
    </w:p>
    <w:p w14:paraId="0AB57AAA" w14:textId="77777777" w:rsidR="0011542B" w:rsidRPr="00A670D6" w:rsidRDefault="0011542B" w:rsidP="00A12E0C">
      <w:pPr>
        <w:spacing w:after="0" w:line="360" w:lineRule="auto"/>
        <w:jc w:val="both"/>
        <w:rPr>
          <w:rFonts w:ascii="Palatino Linotype" w:hAnsi="Palatino Linotype"/>
          <w:sz w:val="24"/>
          <w:szCs w:val="24"/>
        </w:rPr>
      </w:pPr>
      <w:r>
        <w:rPr>
          <w:rFonts w:ascii="Palatino Linotype" w:hAnsi="Palatino Linotype" w:cs="Arial"/>
          <w:b/>
          <w:sz w:val="28"/>
        </w:rPr>
        <w:t>PRIMERO.</w:t>
      </w:r>
      <w:r>
        <w:rPr>
          <w:rFonts w:ascii="Palatino Linotype" w:hAnsi="Palatino Linotype" w:cs="Arial"/>
        </w:rPr>
        <w:t xml:space="preserve"> </w:t>
      </w:r>
      <w:r w:rsidRPr="00A670D6">
        <w:rPr>
          <w:rFonts w:ascii="Palatino Linotype" w:hAnsi="Palatino Linotype"/>
          <w:b/>
          <w:sz w:val="24"/>
          <w:szCs w:val="24"/>
        </w:rPr>
        <w:t>De la Solicitud de Información.</w:t>
      </w:r>
    </w:p>
    <w:p w14:paraId="128DC7D3" w14:textId="6C525D24" w:rsidR="00AE7C03" w:rsidRDefault="007863F7" w:rsidP="00A12E0C">
      <w:pPr>
        <w:spacing w:after="0" w:line="360" w:lineRule="auto"/>
        <w:jc w:val="both"/>
        <w:rPr>
          <w:rFonts w:ascii="Palatino Linotype" w:hAnsi="Palatino Linotype" w:cs="Arial"/>
          <w:sz w:val="24"/>
        </w:rPr>
      </w:pPr>
      <w:r>
        <w:rPr>
          <w:rFonts w:ascii="Palatino Linotype" w:hAnsi="Palatino Linotype" w:cs="Arial"/>
          <w:sz w:val="24"/>
        </w:rPr>
        <w:t>Con fecha veinte</w:t>
      </w:r>
      <w:r w:rsidR="00795811">
        <w:rPr>
          <w:rFonts w:ascii="Palatino Linotype" w:hAnsi="Palatino Linotype" w:cs="Arial"/>
          <w:sz w:val="24"/>
        </w:rPr>
        <w:t xml:space="preserve"> de </w:t>
      </w:r>
      <w:r>
        <w:rPr>
          <w:rFonts w:ascii="Palatino Linotype" w:hAnsi="Palatino Linotype" w:cs="Arial"/>
          <w:sz w:val="24"/>
        </w:rPr>
        <w:t>junio</w:t>
      </w:r>
      <w:r w:rsidR="00795811">
        <w:rPr>
          <w:rFonts w:ascii="Palatino Linotype" w:hAnsi="Palatino Linotype" w:cs="Arial"/>
          <w:sz w:val="24"/>
        </w:rPr>
        <w:t xml:space="preserve"> de dos mil dieciocho</w:t>
      </w:r>
      <w:r w:rsidR="0011542B">
        <w:rPr>
          <w:rFonts w:ascii="Palatino Linotype" w:hAnsi="Palatino Linotype" w:cs="Arial"/>
          <w:sz w:val="24"/>
        </w:rPr>
        <w:t xml:space="preserve">, </w:t>
      </w:r>
      <w:r w:rsidR="00C769AB" w:rsidRPr="005F5F9D">
        <w:rPr>
          <w:rFonts w:ascii="Palatino Linotype" w:hAnsi="Palatino Linotype" w:cs="Arial"/>
          <w:sz w:val="24"/>
        </w:rPr>
        <w:t>el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Pr="007863F7">
        <w:rPr>
          <w:rFonts w:ascii="Palatino Linotype" w:hAnsi="Palatino Linotype" w:cs="Arial"/>
          <w:b/>
          <w:bCs/>
          <w:sz w:val="24"/>
        </w:rPr>
        <w:t>00015/UPVM/IP/2018</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41A066E0" w14:textId="77777777" w:rsidR="00A12E0C" w:rsidRDefault="00A12E0C" w:rsidP="00A12E0C">
      <w:pPr>
        <w:spacing w:after="0" w:line="360" w:lineRule="auto"/>
        <w:jc w:val="both"/>
        <w:rPr>
          <w:rFonts w:ascii="Palatino Linotype" w:hAnsi="Palatino Linotype" w:cs="Arial"/>
          <w:sz w:val="24"/>
        </w:rPr>
      </w:pPr>
    </w:p>
    <w:p w14:paraId="577BD777" w14:textId="51B0C222" w:rsidR="00273B89" w:rsidRPr="00674AB2" w:rsidRDefault="00273B89" w:rsidP="00A12E0C">
      <w:pPr>
        <w:spacing w:after="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7863F7" w:rsidRPr="007863F7">
        <w:rPr>
          <w:rFonts w:ascii="Palatino Linotype" w:hAnsi="Palatino Linotype"/>
          <w:i/>
          <w:color w:val="000000"/>
          <w:szCs w:val="14"/>
        </w:rPr>
        <w:t>En seguimiento a mi similar 00012/UPVM/IP/2018, y a falta de documentación no presentada e incompleta con respecto al pago de Adeudos de Ejercicios Fiscales Anteriores, me permito solicitar la siguiente información puntal del pago y/o cancelación de empresas y/o proveedores de la Universidad Politécnica del Valle de México al 31 de diciembre de 2016. 1.</w:t>
      </w:r>
      <w:r w:rsidR="007863F7" w:rsidRPr="007863F7">
        <w:rPr>
          <w:rFonts w:ascii="Palatino Linotype" w:hAnsi="Palatino Linotype"/>
          <w:i/>
          <w:color w:val="000000"/>
          <w:szCs w:val="14"/>
        </w:rPr>
        <w:tab/>
        <w:t xml:space="preserve">Solicito copia del Acta y Autorización de la Junta de Gobierno de la Universidad Politécnica del Valle de México por la cancelación del pasivo de la cuenta </w:t>
      </w:r>
      <w:r w:rsidR="00497DC1">
        <w:rPr>
          <w:rFonts w:ascii="Palatino Linotype" w:hAnsi="Palatino Linotype"/>
          <w:i/>
          <w:color w:val="000000"/>
          <w:szCs w:val="14"/>
        </w:rPr>
        <w:t>XXXXXXXXXXXXXXXXXXXXX</w:t>
      </w:r>
      <w:r w:rsidR="007863F7" w:rsidRPr="007863F7">
        <w:rPr>
          <w:rFonts w:ascii="Palatino Linotype" w:hAnsi="Palatino Linotype"/>
          <w:i/>
          <w:color w:val="000000"/>
          <w:szCs w:val="14"/>
        </w:rPr>
        <w:t xml:space="preserve"> </w:t>
      </w:r>
      <w:r w:rsidR="007863F7" w:rsidRPr="007863F7">
        <w:rPr>
          <w:rFonts w:ascii="Palatino Linotype" w:hAnsi="Palatino Linotype"/>
          <w:i/>
          <w:color w:val="000000"/>
          <w:szCs w:val="14"/>
        </w:rPr>
        <w:lastRenderedPageBreak/>
        <w:t>Comercializadora Mexicana Bernal, S. de R.L. de C.V. por un importe de $ 1,778,400.00 (un millón setecientos setenta y ocho mil cuatrocientos pesos 00/100 M.N.), y la justificación de la cancelación respectiva en caso de no contar con autorización de la Junta de Gobierno. 2.</w:t>
      </w:r>
      <w:r w:rsidR="007863F7" w:rsidRPr="007863F7">
        <w:rPr>
          <w:rFonts w:ascii="Palatino Linotype" w:hAnsi="Palatino Linotype"/>
          <w:i/>
          <w:color w:val="000000"/>
          <w:szCs w:val="14"/>
        </w:rPr>
        <w:tab/>
        <w:t>Solicito copia de los cheques o transferencias bancarias de los pagos a las siguientes empresas y/o proveedores: Productos Layoune, S.A. de C.V., Línea de Mercancías Roval, S.A. de C.V., ED Grafic Pront, S.A. de C.V., Comercializadora Mbeya, S.A. de C.V., Rene Fabela Ortega, ICU Comercializadora, S.A. de C.V., y Comercializadora Jomahesa, S.A. de C.V. 3.</w:t>
      </w:r>
      <w:r w:rsidR="007863F7" w:rsidRPr="007863F7">
        <w:rPr>
          <w:rFonts w:ascii="Palatino Linotype" w:hAnsi="Palatino Linotype"/>
          <w:i/>
          <w:color w:val="000000"/>
          <w:szCs w:val="14"/>
        </w:rPr>
        <w:tab/>
        <w:t>Copia de los libros y/o pólizas de contabilidad en la cual se registró la cancelación del pasivo a la cuenta 2112 Proveedores por pagar a corto plazo, de las siguientes empresas y/o proveedores: Productos Layoune, S.A. de C.V., Línea de Mercancías Roval, S.A. de C.V., ED Grafic Pront, S.A. de C.V., Comercializadora Mbeya, S.A. de C.V., Rene Fabela Ortega, ICU Comercializadora, S.A. de C.V., y Comercializadora Jomahesa, S.A. de C.V. 4.</w:t>
      </w:r>
      <w:r w:rsidR="007863F7" w:rsidRPr="007863F7">
        <w:rPr>
          <w:rFonts w:ascii="Palatino Linotype" w:hAnsi="Palatino Linotype"/>
          <w:i/>
          <w:color w:val="000000"/>
          <w:szCs w:val="14"/>
        </w:rPr>
        <w:tab/>
        <w:t>Copia del comprobante fiscal CFDI, del pago a las empresas y/o proveedores Productos Layoune, S.A. de C.V., Línea de Mercancías Roval, S.A. de C.V., ED Grafic Pront, S.A. de C.V., Comercializadora Mbeya, S.A. de C.V., Rene Fabela Ortega, ICU Comercializadora, S.A. de C.V., y Comercializadora Jomahesa, S.A. de C.V.</w:t>
      </w:r>
      <w:r>
        <w:rPr>
          <w:rFonts w:ascii="Palatino Linotype" w:hAnsi="Palatino Linotype"/>
          <w:i/>
          <w:color w:val="000000"/>
          <w:szCs w:val="14"/>
        </w:rPr>
        <w:t>” (Sic).</w:t>
      </w:r>
    </w:p>
    <w:p w14:paraId="27CDC56B" w14:textId="77777777" w:rsidR="00AA1F11" w:rsidRDefault="00AA1F11" w:rsidP="00A12E0C">
      <w:pPr>
        <w:spacing w:after="0" w:line="360" w:lineRule="auto"/>
        <w:ind w:right="850"/>
        <w:jc w:val="both"/>
        <w:rPr>
          <w:rFonts w:ascii="Palatino Linotype" w:eastAsia="Times New Roman" w:hAnsi="Palatino Linotype" w:cs="Times New Roman"/>
          <w:sz w:val="24"/>
          <w:szCs w:val="24"/>
          <w:lang w:val="es-ES_tradnl" w:eastAsia="es-ES"/>
        </w:rPr>
      </w:pPr>
    </w:p>
    <w:p w14:paraId="1A213FA3" w14:textId="1D9993F4" w:rsidR="00154857" w:rsidRDefault="0011542B" w:rsidP="00A12E0C">
      <w:pPr>
        <w:spacing w:after="0" w:line="36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sidR="00AA1F11" w:rsidRPr="00AA1F11">
        <w:rPr>
          <w:rFonts w:ascii="Palatino Linotype" w:eastAsia="Times New Roman" w:hAnsi="Palatino Linotype" w:cs="Times New Roman"/>
          <w:sz w:val="24"/>
          <w:szCs w:val="24"/>
          <w:lang w:val="es-ES_tradnl" w:eastAsia="es-ES"/>
        </w:rPr>
        <w:t>A través del SAIMEX</w:t>
      </w:r>
    </w:p>
    <w:p w14:paraId="4CA94158" w14:textId="5705A396" w:rsidR="001C5431" w:rsidRDefault="001C5431" w:rsidP="00A12E0C">
      <w:pPr>
        <w:spacing w:after="0" w:line="360" w:lineRule="auto"/>
        <w:jc w:val="both"/>
        <w:rPr>
          <w:rFonts w:ascii="Palatino Linotype" w:hAnsi="Palatino Linotype" w:cs="Arial"/>
          <w:b/>
          <w:sz w:val="28"/>
        </w:rPr>
      </w:pPr>
    </w:p>
    <w:p w14:paraId="0B1A587A" w14:textId="1EB51549" w:rsidR="0011542B" w:rsidRPr="00441A94" w:rsidRDefault="00AA1F11" w:rsidP="00A12E0C">
      <w:pPr>
        <w:spacing w:after="0" w:line="360" w:lineRule="auto"/>
        <w:jc w:val="both"/>
        <w:rPr>
          <w:rFonts w:ascii="Palatino Linotype" w:hAnsi="Palatino Linotype" w:cs="Arial"/>
          <w:b/>
          <w:sz w:val="28"/>
        </w:rPr>
      </w:pPr>
      <w:r>
        <w:rPr>
          <w:rFonts w:ascii="Palatino Linotype" w:hAnsi="Palatino Linotype" w:cs="Arial"/>
          <w:b/>
          <w:sz w:val="28"/>
        </w:rPr>
        <w:t>SEGUNDO</w:t>
      </w:r>
      <w:r w:rsidR="0011542B" w:rsidRPr="00441A94">
        <w:rPr>
          <w:rFonts w:ascii="Palatino Linotype" w:hAnsi="Palatino Linotype" w:cs="Arial"/>
          <w:b/>
          <w:sz w:val="28"/>
        </w:rPr>
        <w:t>.</w:t>
      </w:r>
      <w:r w:rsidR="003A08EA">
        <w:rPr>
          <w:rFonts w:ascii="Palatino Linotype" w:hAnsi="Palatino Linotype" w:cs="Arial"/>
          <w:b/>
          <w:sz w:val="28"/>
        </w:rPr>
        <w:t xml:space="preserve"> </w:t>
      </w:r>
      <w:r w:rsidR="003A08EA" w:rsidRPr="00A670D6">
        <w:rPr>
          <w:rFonts w:ascii="Palatino Linotype" w:hAnsi="Palatino Linotype"/>
          <w:b/>
          <w:sz w:val="24"/>
          <w:szCs w:val="24"/>
        </w:rPr>
        <w:t>De la respuesta del sujeto obligado</w:t>
      </w:r>
      <w:r w:rsidR="0011542B" w:rsidRPr="00A670D6">
        <w:rPr>
          <w:rFonts w:ascii="Palatino Linotype" w:hAnsi="Palatino Linotype"/>
          <w:b/>
          <w:sz w:val="24"/>
          <w:szCs w:val="24"/>
        </w:rPr>
        <w:t>.</w:t>
      </w:r>
    </w:p>
    <w:p w14:paraId="69C729D5" w14:textId="5167488D" w:rsidR="002C06FD" w:rsidRDefault="00FC2C9B" w:rsidP="00A12E0C">
      <w:pPr>
        <w:spacing w:after="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Pr>
          <w:rFonts w:ascii="Palatino Linotype" w:hAnsi="Palatino Linotype" w:cs="Arial"/>
          <w:sz w:val="24"/>
        </w:rPr>
        <w:t>MEX,</w:t>
      </w:r>
      <w:r w:rsidR="00AA1F11">
        <w:rPr>
          <w:rFonts w:ascii="Palatino Linotype" w:hAnsi="Palatino Linotype" w:cs="Arial"/>
          <w:sz w:val="24"/>
        </w:rPr>
        <w:t xml:space="preserve"> se aprecia que en fecha veintiocho</w:t>
      </w:r>
      <w:r>
        <w:rPr>
          <w:rFonts w:ascii="Palatino Linotype" w:hAnsi="Palatino Linotype" w:cs="Arial"/>
          <w:sz w:val="24"/>
        </w:rPr>
        <w:t xml:space="preserve"> de </w:t>
      </w:r>
      <w:r w:rsidR="002C06FD">
        <w:rPr>
          <w:rFonts w:ascii="Palatino Linotype" w:hAnsi="Palatino Linotype" w:cs="Arial"/>
          <w:sz w:val="24"/>
        </w:rPr>
        <w:t>junio</w:t>
      </w:r>
      <w:r>
        <w:rPr>
          <w:rFonts w:ascii="Palatino Linotype" w:hAnsi="Palatino Linotype" w:cs="Arial"/>
          <w:sz w:val="24"/>
        </w:rPr>
        <w:t xml:space="preserve"> de dos mil dieciocho</w:t>
      </w:r>
      <w:r w:rsidRPr="00A443F5">
        <w:rPr>
          <w:rFonts w:ascii="Palatino Linotype" w:hAnsi="Palatino Linotype" w:cs="Arial"/>
          <w:sz w:val="24"/>
        </w:rPr>
        <w:t xml:space="preserve"> el </w:t>
      </w:r>
      <w:r w:rsidR="002C06FD">
        <w:rPr>
          <w:rFonts w:ascii="Palatino Linotype" w:hAnsi="Palatino Linotype" w:cs="Arial"/>
          <w:sz w:val="24"/>
        </w:rPr>
        <w:t>sujeto obligado emitió la</w:t>
      </w:r>
      <w:r>
        <w:rPr>
          <w:rFonts w:ascii="Palatino Linotype" w:hAnsi="Palatino Linotype" w:cs="Arial"/>
          <w:sz w:val="24"/>
        </w:rPr>
        <w:t xml:space="preserve"> respuesta</w:t>
      </w:r>
      <w:r w:rsidR="002C06FD">
        <w:rPr>
          <w:rFonts w:ascii="Palatino Linotype" w:hAnsi="Palatino Linotype" w:cs="Arial"/>
          <w:sz w:val="24"/>
        </w:rPr>
        <w:t xml:space="preserve"> a la solicitud de acceso a la información, en los términos siguientes:</w:t>
      </w:r>
    </w:p>
    <w:p w14:paraId="57CB8BB6" w14:textId="77777777" w:rsidR="00A12E0C" w:rsidRDefault="00A12E0C" w:rsidP="00A12E0C">
      <w:pPr>
        <w:spacing w:after="0" w:line="360" w:lineRule="auto"/>
        <w:jc w:val="both"/>
        <w:rPr>
          <w:rFonts w:ascii="Palatino Linotype" w:hAnsi="Palatino Linotype" w:cs="Arial"/>
          <w:sz w:val="24"/>
        </w:rPr>
      </w:pPr>
    </w:p>
    <w:p w14:paraId="1D7C76ED" w14:textId="3DEB86C5" w:rsidR="00A12E0C" w:rsidRPr="00A12E0C" w:rsidRDefault="00A12E0C" w:rsidP="00A12E0C">
      <w:pPr>
        <w:spacing w:after="0" w:line="240" w:lineRule="auto"/>
        <w:ind w:left="851" w:right="850"/>
        <w:jc w:val="right"/>
        <w:rPr>
          <w:rFonts w:ascii="Palatino Linotype" w:hAnsi="Palatino Linotype" w:cs="Arial"/>
          <w:i/>
        </w:rPr>
      </w:pPr>
      <w:r w:rsidRPr="00A12E0C">
        <w:rPr>
          <w:rFonts w:ascii="Palatino Linotype" w:hAnsi="Palatino Linotype" w:cs="Arial"/>
          <w:i/>
        </w:rPr>
        <w:t>Metepec, México a 28 de Junio de 2018</w:t>
      </w:r>
    </w:p>
    <w:p w14:paraId="0F9E162D" w14:textId="0C158A8F" w:rsidR="00A12E0C" w:rsidRPr="00A12E0C" w:rsidRDefault="00A12E0C" w:rsidP="00A12E0C">
      <w:pPr>
        <w:spacing w:after="0" w:line="240" w:lineRule="auto"/>
        <w:ind w:left="851" w:right="850"/>
        <w:jc w:val="right"/>
        <w:rPr>
          <w:rFonts w:ascii="Palatino Linotype" w:hAnsi="Palatino Linotype" w:cs="Arial"/>
          <w:i/>
        </w:rPr>
      </w:pPr>
      <w:r w:rsidRPr="00A12E0C">
        <w:rPr>
          <w:rFonts w:ascii="Palatino Linotype" w:hAnsi="Palatino Linotype" w:cs="Arial"/>
          <w:i/>
        </w:rPr>
        <w:t xml:space="preserve">Nombre del solicitante: </w:t>
      </w:r>
      <w:r w:rsidR="00497DC1">
        <w:rPr>
          <w:rFonts w:ascii="Palatino Linotype" w:hAnsi="Palatino Linotype" w:cs="Arial"/>
          <w:i/>
        </w:rPr>
        <w:t>XXXXXXXXXXXXXXXXXX</w:t>
      </w:r>
    </w:p>
    <w:p w14:paraId="7F63B8EA" w14:textId="347B2E63" w:rsidR="00A12E0C" w:rsidRDefault="00A12E0C" w:rsidP="00A12E0C">
      <w:pPr>
        <w:spacing w:after="0" w:line="240" w:lineRule="auto"/>
        <w:ind w:left="851" w:right="850"/>
        <w:jc w:val="right"/>
        <w:rPr>
          <w:rFonts w:ascii="Palatino Linotype" w:hAnsi="Palatino Linotype" w:cs="Arial"/>
          <w:i/>
        </w:rPr>
      </w:pPr>
      <w:r w:rsidRPr="00A12E0C">
        <w:rPr>
          <w:rFonts w:ascii="Palatino Linotype" w:hAnsi="Palatino Linotype" w:cs="Arial"/>
          <w:i/>
        </w:rPr>
        <w:t>Folio de la solicitud: 00015/UPVM/IP/2018</w:t>
      </w:r>
    </w:p>
    <w:p w14:paraId="34C47D02" w14:textId="77777777" w:rsidR="00A12E0C" w:rsidRPr="00A12E0C" w:rsidRDefault="00A12E0C" w:rsidP="00A12E0C">
      <w:pPr>
        <w:spacing w:after="0" w:line="240" w:lineRule="auto"/>
        <w:ind w:left="851" w:right="850"/>
        <w:jc w:val="right"/>
        <w:rPr>
          <w:rFonts w:ascii="Palatino Linotype" w:hAnsi="Palatino Linotype" w:cs="Arial"/>
          <w:i/>
        </w:rPr>
      </w:pPr>
    </w:p>
    <w:p w14:paraId="1DEC5BF4" w14:textId="77777777" w:rsidR="00AA1F11" w:rsidRDefault="00AA1F11" w:rsidP="00A12E0C">
      <w:pPr>
        <w:spacing w:after="0" w:line="240" w:lineRule="auto"/>
        <w:ind w:left="851" w:right="850"/>
        <w:jc w:val="both"/>
        <w:rPr>
          <w:rFonts w:ascii="Palatino Linotype" w:hAnsi="Palatino Linotype" w:cs="Arial"/>
          <w:i/>
        </w:rPr>
      </w:pPr>
      <w:r w:rsidRPr="00AA1F11">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6BBB4FC" w14:textId="77777777" w:rsidR="00A12E0C" w:rsidRPr="00AA1F11" w:rsidRDefault="00A12E0C" w:rsidP="00A12E0C">
      <w:pPr>
        <w:spacing w:after="0" w:line="240" w:lineRule="auto"/>
        <w:ind w:left="851" w:right="850"/>
        <w:jc w:val="both"/>
        <w:rPr>
          <w:rFonts w:ascii="Palatino Linotype" w:hAnsi="Palatino Linotype" w:cs="Arial"/>
          <w:i/>
        </w:rPr>
      </w:pPr>
    </w:p>
    <w:p w14:paraId="0F906C5F" w14:textId="77777777" w:rsidR="00AA1F11" w:rsidRDefault="00AA1F11" w:rsidP="00A12E0C">
      <w:pPr>
        <w:spacing w:after="0" w:line="240" w:lineRule="auto"/>
        <w:ind w:left="851" w:right="850"/>
        <w:jc w:val="both"/>
        <w:rPr>
          <w:rFonts w:ascii="Palatino Linotype" w:hAnsi="Palatino Linotype" w:cs="Arial"/>
          <w:i/>
        </w:rPr>
      </w:pPr>
      <w:r w:rsidRPr="00AA1F11">
        <w:rPr>
          <w:rFonts w:ascii="Palatino Linotype" w:hAnsi="Palatino Linotype" w:cs="Arial"/>
          <w:i/>
        </w:rPr>
        <w:t>Buenas tardes En seguimiento a su petición, adjunto lo solicitado. Quedamos atentos a sus comentarios y agradezco su interés, saludos.</w:t>
      </w:r>
    </w:p>
    <w:p w14:paraId="5A1B08A7" w14:textId="77777777" w:rsidR="00A12E0C" w:rsidRPr="00AA1F11" w:rsidRDefault="00A12E0C" w:rsidP="00A12E0C">
      <w:pPr>
        <w:spacing w:after="0" w:line="240" w:lineRule="auto"/>
        <w:ind w:left="851" w:right="850"/>
        <w:jc w:val="both"/>
        <w:rPr>
          <w:rFonts w:ascii="Palatino Linotype" w:hAnsi="Palatino Linotype" w:cs="Arial"/>
          <w:i/>
        </w:rPr>
      </w:pPr>
    </w:p>
    <w:p w14:paraId="329A2BFD" w14:textId="77777777" w:rsidR="00AA1F11" w:rsidRDefault="00AA1F11" w:rsidP="00A12E0C">
      <w:pPr>
        <w:spacing w:after="0" w:line="240" w:lineRule="auto"/>
        <w:ind w:left="851" w:right="850"/>
        <w:jc w:val="both"/>
        <w:rPr>
          <w:rFonts w:ascii="Palatino Linotype" w:hAnsi="Palatino Linotype" w:cs="Arial"/>
          <w:i/>
        </w:rPr>
      </w:pPr>
      <w:r w:rsidRPr="00AA1F11">
        <w:rPr>
          <w:rFonts w:ascii="Palatino Linotype" w:hAnsi="Palatino Linotype" w:cs="Arial"/>
          <w:i/>
        </w:rPr>
        <w:t>ATENTAMENTE</w:t>
      </w:r>
    </w:p>
    <w:p w14:paraId="5A27D817" w14:textId="77777777" w:rsidR="00A12E0C" w:rsidRPr="00AA1F11" w:rsidRDefault="00A12E0C" w:rsidP="00A12E0C">
      <w:pPr>
        <w:spacing w:after="0" w:line="240" w:lineRule="auto"/>
        <w:ind w:left="851" w:right="850"/>
        <w:jc w:val="both"/>
        <w:rPr>
          <w:rFonts w:ascii="Palatino Linotype" w:hAnsi="Palatino Linotype" w:cs="Arial"/>
          <w:i/>
        </w:rPr>
      </w:pPr>
    </w:p>
    <w:p w14:paraId="6FADCDF3" w14:textId="5F965A95" w:rsidR="002C06FD" w:rsidRDefault="00AA1F11" w:rsidP="00A12E0C">
      <w:pPr>
        <w:spacing w:after="0" w:line="240" w:lineRule="auto"/>
        <w:ind w:left="851" w:right="850"/>
        <w:jc w:val="both"/>
        <w:rPr>
          <w:rFonts w:ascii="Palatino Linotype" w:hAnsi="Palatino Linotype" w:cs="Arial"/>
          <w:i/>
        </w:rPr>
      </w:pPr>
      <w:r w:rsidRPr="00AA1F11">
        <w:rPr>
          <w:rFonts w:ascii="Palatino Linotype" w:hAnsi="Palatino Linotype" w:cs="Arial"/>
          <w:i/>
        </w:rPr>
        <w:t>INGENIERA ADRIANA OLIVARES MELGAREJO</w:t>
      </w:r>
    </w:p>
    <w:p w14:paraId="4599DA00" w14:textId="77777777" w:rsidR="00A12E0C" w:rsidRDefault="00A12E0C" w:rsidP="00A12E0C">
      <w:pPr>
        <w:spacing w:after="0" w:line="240" w:lineRule="auto"/>
        <w:ind w:left="851" w:right="850"/>
        <w:jc w:val="both"/>
        <w:rPr>
          <w:rFonts w:ascii="Palatino Linotype" w:hAnsi="Palatino Linotype" w:cs="Arial"/>
          <w:i/>
        </w:rPr>
      </w:pPr>
    </w:p>
    <w:p w14:paraId="261DDF85" w14:textId="7D79BC69" w:rsidR="00AA1F11" w:rsidRPr="00AA1F11" w:rsidRDefault="00AA1F11" w:rsidP="00A12E0C">
      <w:pPr>
        <w:spacing w:after="0" w:line="360" w:lineRule="auto"/>
        <w:jc w:val="both"/>
        <w:rPr>
          <w:rFonts w:ascii="Palatino Linotype" w:hAnsi="Palatino Linotype" w:cs="Arial"/>
          <w:sz w:val="24"/>
        </w:rPr>
      </w:pPr>
      <w:r>
        <w:rPr>
          <w:rFonts w:ascii="Palatino Linotype" w:hAnsi="Palatino Linotype" w:cs="Arial"/>
          <w:sz w:val="24"/>
        </w:rPr>
        <w:t>Ajuntando cuatro archivos electrónicos, los cuales no se insertan en este apartado, al ser del conocimiento de las partes. Sin embargo serán objeto de estudio más adelante.</w:t>
      </w:r>
    </w:p>
    <w:p w14:paraId="423E0619" w14:textId="77777777" w:rsidR="00AA1F11" w:rsidRDefault="00AA1F11" w:rsidP="00A12E0C">
      <w:pPr>
        <w:spacing w:after="0" w:line="360" w:lineRule="auto"/>
        <w:jc w:val="both"/>
        <w:rPr>
          <w:rFonts w:ascii="Palatino Linotype" w:hAnsi="Palatino Linotype" w:cs="Arial"/>
          <w:b/>
          <w:sz w:val="28"/>
        </w:rPr>
      </w:pPr>
    </w:p>
    <w:p w14:paraId="726759F7" w14:textId="7BCC2A98" w:rsidR="003A08EA" w:rsidRPr="00A670D6" w:rsidRDefault="003A08EA" w:rsidP="00A12E0C">
      <w:pPr>
        <w:spacing w:after="0" w:line="360" w:lineRule="auto"/>
        <w:jc w:val="both"/>
        <w:rPr>
          <w:rFonts w:ascii="Palatino Linotype" w:hAnsi="Palatino Linotype" w:cs="Arial"/>
          <w:sz w:val="24"/>
          <w:szCs w:val="24"/>
        </w:rPr>
      </w:pPr>
      <w:r>
        <w:rPr>
          <w:rFonts w:ascii="Palatino Linotype" w:hAnsi="Palatino Linotype" w:cs="Arial"/>
          <w:b/>
          <w:sz w:val="28"/>
        </w:rPr>
        <w:t xml:space="preserve">CUARTO. </w:t>
      </w:r>
      <w:r w:rsidRPr="00A670D6">
        <w:rPr>
          <w:rFonts w:ascii="Palatino Linotype" w:hAnsi="Palatino Linotype" w:cs="Arial"/>
          <w:b/>
          <w:sz w:val="24"/>
          <w:szCs w:val="24"/>
        </w:rPr>
        <w:t>Del recurso de revisión.</w:t>
      </w:r>
    </w:p>
    <w:p w14:paraId="0CC0F034" w14:textId="5245888E" w:rsidR="0011542B" w:rsidRDefault="00E24A7D" w:rsidP="00A12E0C">
      <w:pPr>
        <w:spacing w:after="0" w:line="360" w:lineRule="auto"/>
        <w:jc w:val="both"/>
        <w:rPr>
          <w:rFonts w:ascii="Palatino Linotype" w:hAnsi="Palatino Linotype" w:cs="Arial"/>
          <w:sz w:val="24"/>
        </w:rPr>
      </w:pPr>
      <w:r>
        <w:rPr>
          <w:rFonts w:ascii="Palatino Linotype" w:hAnsi="Palatino Linotype" w:cs="Arial"/>
          <w:sz w:val="24"/>
          <w:szCs w:val="24"/>
        </w:rPr>
        <w:t>Inconforme con</w:t>
      </w:r>
      <w:r w:rsidR="00363309">
        <w:rPr>
          <w:rFonts w:ascii="Palatino Linotype" w:hAnsi="Palatino Linotype" w:cs="Arial"/>
          <w:sz w:val="24"/>
          <w:szCs w:val="24"/>
        </w:rPr>
        <w:t xml:space="preserve"> </w:t>
      </w:r>
      <w:r w:rsidR="002C06FD">
        <w:rPr>
          <w:rFonts w:ascii="Palatino Linotype" w:hAnsi="Palatino Linotype" w:cs="Arial"/>
          <w:sz w:val="24"/>
          <w:szCs w:val="24"/>
        </w:rPr>
        <w:t>la respuesta presentada por el sujeto o</w:t>
      </w:r>
      <w:r w:rsidR="00363309">
        <w:rPr>
          <w:rFonts w:ascii="Palatino Linotype" w:hAnsi="Palatino Linotype" w:cs="Arial"/>
          <w:sz w:val="24"/>
          <w:szCs w:val="24"/>
        </w:rPr>
        <w:t xml:space="preserve">bligado, </w:t>
      </w:r>
      <w:r w:rsidR="005F5F9D" w:rsidRPr="005F5F9D">
        <w:rPr>
          <w:rFonts w:ascii="Palatino Linotype" w:hAnsi="Palatino Linotype" w:cs="Arial"/>
          <w:sz w:val="24"/>
          <w:szCs w:val="24"/>
        </w:rPr>
        <w:t>e</w:t>
      </w:r>
      <w:r w:rsidR="0011542B" w:rsidRPr="005F5F9D">
        <w:rPr>
          <w:rFonts w:ascii="Palatino Linotype" w:hAnsi="Palatino Linotype" w:cs="Arial"/>
          <w:sz w:val="24"/>
          <w:szCs w:val="24"/>
        </w:rPr>
        <w:t>l</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11542B" w:rsidRPr="00441A94">
        <w:rPr>
          <w:rFonts w:ascii="Palatino Linotype" w:hAnsi="Palatino Linotype" w:cs="Arial"/>
          <w:sz w:val="24"/>
          <w:szCs w:val="24"/>
        </w:rPr>
        <w:t xml:space="preserve"> </w:t>
      </w:r>
      <w:r w:rsidR="00BC52E8">
        <w:rPr>
          <w:rFonts w:ascii="Palatino Linotype" w:hAnsi="Palatino Linotype" w:cs="Arial"/>
          <w:sz w:val="24"/>
          <w:szCs w:val="24"/>
        </w:rPr>
        <w:t>cinco</w:t>
      </w:r>
      <w:r>
        <w:rPr>
          <w:rFonts w:ascii="Palatino Linotype" w:hAnsi="Palatino Linotype" w:cs="Arial"/>
          <w:sz w:val="24"/>
          <w:szCs w:val="24"/>
        </w:rPr>
        <w:t xml:space="preserve"> de </w:t>
      </w:r>
      <w:r w:rsidR="00BC52E8">
        <w:rPr>
          <w:rFonts w:ascii="Palatino Linotype" w:hAnsi="Palatino Linotype" w:cs="Arial"/>
          <w:sz w:val="24"/>
          <w:szCs w:val="24"/>
        </w:rPr>
        <w:t>jul</w:t>
      </w:r>
      <w:r w:rsidR="002C06FD">
        <w:rPr>
          <w:rFonts w:ascii="Palatino Linotype" w:hAnsi="Palatino Linotype" w:cs="Arial"/>
          <w:sz w:val="24"/>
          <w:szCs w:val="24"/>
        </w:rPr>
        <w:t>io</w:t>
      </w:r>
      <w:r w:rsidR="00626DBC">
        <w:rPr>
          <w:rFonts w:ascii="Palatino Linotype" w:hAnsi="Palatino Linotype" w:cs="Arial"/>
          <w:sz w:val="24"/>
          <w:szCs w:val="24"/>
        </w:rPr>
        <w:t xml:space="preserve"> de</w:t>
      </w:r>
      <w:r w:rsidR="005F5F9D">
        <w:rPr>
          <w:rFonts w:ascii="Palatino Linotype" w:hAnsi="Palatino Linotype" w:cs="Arial"/>
          <w:sz w:val="24"/>
          <w:szCs w:val="24"/>
        </w:rPr>
        <w:t xml:space="preserve"> dos mil dieciocho,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BC52E8">
        <w:rPr>
          <w:rFonts w:ascii="Palatino Linotype" w:hAnsi="Palatino Linotype" w:cs="Arial"/>
          <w:b/>
          <w:bCs/>
          <w:color w:val="000000" w:themeColor="text1"/>
          <w:sz w:val="24"/>
          <w:szCs w:val="24"/>
        </w:rPr>
        <w:t>02560</w:t>
      </w:r>
      <w:r w:rsidR="005F5F9D" w:rsidRPr="005F5F9D">
        <w:rPr>
          <w:rFonts w:ascii="Palatino Linotype" w:hAnsi="Palatino Linotype" w:cs="Arial"/>
          <w:b/>
          <w:bCs/>
          <w:color w:val="000000" w:themeColor="text1"/>
          <w:sz w:val="24"/>
          <w:szCs w:val="24"/>
        </w:rPr>
        <w:t>/INFOEM/IP/RR/2018</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A12E0C">
      <w:pPr>
        <w:spacing w:after="0" w:line="360" w:lineRule="auto"/>
        <w:ind w:right="850"/>
        <w:jc w:val="both"/>
        <w:rPr>
          <w:rFonts w:ascii="Palatino Linotype" w:hAnsi="Palatino Linotype" w:cs="Arial"/>
          <w:i/>
          <w:sz w:val="24"/>
        </w:rPr>
      </w:pPr>
    </w:p>
    <w:p w14:paraId="6904C634" w14:textId="77777777" w:rsidR="004E02B9" w:rsidRDefault="004E02B9" w:rsidP="00A12E0C">
      <w:pPr>
        <w:spacing w:after="0" w:line="360" w:lineRule="auto"/>
        <w:jc w:val="both"/>
        <w:rPr>
          <w:rFonts w:ascii="Palatino Linotype" w:hAnsi="Palatino Linotype" w:cs="Arial"/>
          <w:b/>
          <w:sz w:val="24"/>
        </w:rPr>
      </w:pPr>
      <w:r>
        <w:rPr>
          <w:rFonts w:ascii="Palatino Linotype" w:hAnsi="Palatino Linotype" w:cs="Arial"/>
          <w:b/>
          <w:sz w:val="24"/>
        </w:rPr>
        <w:t>Acto Impugnado:</w:t>
      </w:r>
    </w:p>
    <w:p w14:paraId="38C54C66" w14:textId="1B7689FC" w:rsidR="004E02B9" w:rsidRDefault="004E02B9" w:rsidP="00834A1A">
      <w:pPr>
        <w:spacing w:after="0" w:line="240" w:lineRule="auto"/>
        <w:ind w:left="851" w:right="850"/>
        <w:jc w:val="both"/>
        <w:rPr>
          <w:rFonts w:ascii="Palatino Linotype" w:hAnsi="Palatino Linotype"/>
          <w:i/>
          <w:color w:val="000000"/>
          <w:sz w:val="24"/>
        </w:rPr>
      </w:pPr>
      <w:r w:rsidRPr="0070315F">
        <w:rPr>
          <w:rFonts w:ascii="Palatino Linotype" w:hAnsi="Palatino Linotype"/>
          <w:i/>
          <w:color w:val="000000"/>
          <w:sz w:val="24"/>
        </w:rPr>
        <w:t>“</w:t>
      </w:r>
      <w:r w:rsidR="00BC52E8" w:rsidRPr="00BC52E8">
        <w:rPr>
          <w:rFonts w:ascii="Palatino Linotype" w:hAnsi="Palatino Linotype"/>
          <w:i/>
          <w:color w:val="000000"/>
          <w:sz w:val="24"/>
        </w:rPr>
        <w:t>No se presenta la documentación completa, el organismo hace caso omiso de proporcionar la documentación completa. Nuestro grupo presume un acto de corrupción al ocuLtar evidencia de desvió de recursos.</w:t>
      </w:r>
      <w:r w:rsidRPr="0070315F">
        <w:rPr>
          <w:rFonts w:ascii="Palatino Linotype" w:hAnsi="Palatino Linotype"/>
          <w:i/>
          <w:color w:val="000000"/>
          <w:sz w:val="24"/>
        </w:rPr>
        <w:t>” [</w:t>
      </w:r>
      <w:r w:rsidR="002C06FD" w:rsidRPr="0070315F">
        <w:rPr>
          <w:rFonts w:ascii="Palatino Linotype" w:hAnsi="Palatino Linotype"/>
          <w:i/>
          <w:color w:val="000000"/>
          <w:sz w:val="24"/>
        </w:rPr>
        <w:t>Sic</w:t>
      </w:r>
      <w:r w:rsidRPr="0070315F">
        <w:rPr>
          <w:rFonts w:ascii="Palatino Linotype" w:hAnsi="Palatino Linotype"/>
          <w:i/>
          <w:color w:val="000000"/>
          <w:sz w:val="24"/>
        </w:rPr>
        <w:t>]</w:t>
      </w:r>
    </w:p>
    <w:p w14:paraId="5C952C1D" w14:textId="77777777" w:rsidR="004E02B9" w:rsidRPr="0070315F" w:rsidRDefault="004E02B9" w:rsidP="00A12E0C">
      <w:pPr>
        <w:spacing w:after="0" w:line="360" w:lineRule="auto"/>
        <w:ind w:left="851" w:right="850"/>
        <w:jc w:val="both"/>
        <w:rPr>
          <w:rFonts w:ascii="Palatino Linotype" w:hAnsi="Palatino Linotype"/>
          <w:i/>
          <w:color w:val="000000"/>
          <w:sz w:val="24"/>
        </w:rPr>
      </w:pPr>
    </w:p>
    <w:p w14:paraId="70B2E695" w14:textId="77777777" w:rsidR="004E02B9" w:rsidRDefault="004E02B9" w:rsidP="00A12E0C">
      <w:pPr>
        <w:spacing w:after="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A44CDBB" w14:textId="58261553" w:rsidR="004E02B9" w:rsidRPr="0070315F" w:rsidRDefault="004E02B9" w:rsidP="00834A1A">
      <w:pPr>
        <w:spacing w:after="0" w:line="240" w:lineRule="auto"/>
        <w:ind w:left="851" w:right="850"/>
        <w:jc w:val="both"/>
        <w:rPr>
          <w:rFonts w:ascii="Palatino Linotype" w:hAnsi="Palatino Linotype" w:cs="Arial"/>
          <w:i/>
          <w:sz w:val="24"/>
        </w:rPr>
      </w:pPr>
      <w:r w:rsidRPr="0070315F">
        <w:rPr>
          <w:rFonts w:ascii="Palatino Linotype" w:hAnsi="Palatino Linotype" w:cs="Arial"/>
          <w:i/>
          <w:sz w:val="24"/>
        </w:rPr>
        <w:t>“</w:t>
      </w:r>
      <w:r w:rsidR="00BC52E8" w:rsidRPr="00BC52E8">
        <w:rPr>
          <w:rFonts w:ascii="Palatino Linotype" w:hAnsi="Palatino Linotype" w:cs="Arial"/>
          <w:i/>
          <w:sz w:val="24"/>
        </w:rPr>
        <w:t>De mi solicitud 00015/UPVM/IP/2018 de fecha 20 de junio de 2018, el organismo no proporcionó la documentación completa, provocando confusión por darnos otra documentación no solicitada, y evitando a proporcionar documentos completos de todos y cada uno de los proveedores y/o empresas solicitadas, en lo cual nosotros podemos presumir un desvío de recursos y malos manejos financieros. 1.</w:t>
      </w:r>
      <w:r w:rsidR="00BC52E8" w:rsidRPr="00BC52E8">
        <w:rPr>
          <w:rFonts w:ascii="Palatino Linotype" w:hAnsi="Palatino Linotype" w:cs="Arial"/>
          <w:i/>
          <w:sz w:val="24"/>
        </w:rPr>
        <w:tab/>
        <w:t xml:space="preserve">Del este punto no proporciona la Autorización a través del de copia del Acta de la Junta de Gobierno de la </w:t>
      </w:r>
      <w:r w:rsidR="00BC52E8" w:rsidRPr="00BC52E8">
        <w:rPr>
          <w:rFonts w:ascii="Palatino Linotype" w:hAnsi="Palatino Linotype" w:cs="Arial"/>
          <w:i/>
          <w:sz w:val="24"/>
        </w:rPr>
        <w:lastRenderedPageBreak/>
        <w:t xml:space="preserve">Universidad Politécnica del Valle de México por la cancelación del pasivo de la cuenta </w:t>
      </w:r>
      <w:r w:rsidR="00497DC1">
        <w:rPr>
          <w:rFonts w:ascii="Palatino Linotype" w:hAnsi="Palatino Linotype" w:cs="Arial"/>
          <w:i/>
          <w:sz w:val="24"/>
        </w:rPr>
        <w:t>XXXXXXXXXXXXXXXXXXXXXXXX</w:t>
      </w:r>
      <w:r w:rsidR="00BC52E8" w:rsidRPr="00BC52E8">
        <w:rPr>
          <w:rFonts w:ascii="Palatino Linotype" w:hAnsi="Palatino Linotype" w:cs="Arial"/>
          <w:i/>
          <w:sz w:val="24"/>
        </w:rPr>
        <w:t xml:space="preserve"> Comercializadora Mexicana Bernal, S. de R.L. de C.V. por un importe de $ 1,778,400.00 (un millón setecientos setenta y ocho mil cuatrocientos pesos 00/100 M.N.), y la justificación de la cancelación respectiva en caso de no contar con autorización de la Junta de Gobierno, en lugar de mi solicitud nos proporciona el acta donde se aprueban los adeudos de ejercicios fiscales anteriores por $6,208,545.60 lo cual no es lo mismo. 2.</w:t>
      </w:r>
      <w:r w:rsidR="00BC52E8" w:rsidRPr="00BC52E8">
        <w:rPr>
          <w:rFonts w:ascii="Palatino Linotype" w:hAnsi="Palatino Linotype" w:cs="Arial"/>
          <w:i/>
          <w:sz w:val="24"/>
        </w:rPr>
        <w:tab/>
        <w:t xml:space="preserve">De este punto le solicitamos copia de los cheques o transferencias bancarias de los pagos de 7 empresas y/o proveedores, por lo cual nos presentan en particular copia del cheque No. 11211 de la cuenta bancaria </w:t>
      </w:r>
      <w:r w:rsidR="00497DC1">
        <w:rPr>
          <w:rFonts w:ascii="Palatino Linotype" w:hAnsi="Palatino Linotype" w:cs="Arial"/>
          <w:i/>
          <w:sz w:val="24"/>
        </w:rPr>
        <w:t>XXXXXXXXXXX</w:t>
      </w:r>
      <w:r w:rsidR="00BC52E8" w:rsidRPr="00BC52E8">
        <w:rPr>
          <w:rFonts w:ascii="Palatino Linotype" w:hAnsi="Palatino Linotype" w:cs="Arial"/>
          <w:i/>
          <w:sz w:val="24"/>
        </w:rPr>
        <w:t xml:space="preserve"> de HSBC del 27 de julio de 2017 a nombre de ED Grafic Pront, S.A. de C.V., por un importe de $138,301.00 y en el punto No. 3 de nuestra solicitud nos proporcionan el estado de cuenta de la misma empresa, donde se canceló el monto de $138,301.00 a través del No. POL TIP 92D del 31 de diciembre de 2017, por lo cual nuestro grupo colectivo solicita el No. POL TIP 92D del 31 de diciembre de 2017, Mayor de cuentas y libro diario en la cual tenga registros contables y financieros relacionados con esta cancelación, ya que el pago se presta confusión y mala interpretación. 3.</w:t>
      </w:r>
      <w:r w:rsidR="00BC52E8" w:rsidRPr="00BC52E8">
        <w:rPr>
          <w:rFonts w:ascii="Palatino Linotype" w:hAnsi="Palatino Linotype" w:cs="Arial"/>
          <w:i/>
          <w:sz w:val="24"/>
        </w:rPr>
        <w:tab/>
        <w:t xml:space="preserve">De este punto le solicitamos copia de los libros y/o pólizas de contabilidad en la cual se registró la cancelación del pasivo a la cuenta </w:t>
      </w:r>
      <w:r w:rsidR="00497DC1">
        <w:rPr>
          <w:rFonts w:ascii="Palatino Linotype" w:hAnsi="Palatino Linotype" w:cs="Arial"/>
          <w:i/>
          <w:sz w:val="24"/>
        </w:rPr>
        <w:t>XXXXX</w:t>
      </w:r>
      <w:r w:rsidR="00BC52E8" w:rsidRPr="00BC52E8">
        <w:rPr>
          <w:rFonts w:ascii="Palatino Linotype" w:hAnsi="Palatino Linotype" w:cs="Arial"/>
          <w:i/>
          <w:sz w:val="24"/>
        </w:rPr>
        <w:t xml:space="preserve"> Proveedores por pagar a corto plazo, de las siguientes empresas y/o proveedores: Productos Layoune, S.A. de C.V., Línea de Mercancías Roval, S.A. de C.V., ED Grafic Pront, S.A. de C.V., Comercializadora Mbeya, S.A. de C.V., Rene Fabela Ortega, ICU Comercializadora, S.A. de C.V., y Comercializadora Jomahesa, S.A. de C.V., por lo cual solo nos proporciona el estado de cuenta de 6 empresas y/o proveedores, pero no proporciona copia de la póliza contable, libro diario y mayor de cada uno de estos proveedores y/o empresas, como son las pólizas No. POL TIP 92D del 31 de diciembre de 2018, No. POL TIP 82D del 31 de Diciembre de 2018 y No. POL TIP 100D del 31 de diciembre de 2018, así mismo no presenta ninguna documentación de la empresa Comercializadora Jomahesa, S.A. de C.V. 4.</w:t>
      </w:r>
      <w:r w:rsidR="00BC52E8" w:rsidRPr="00BC52E8">
        <w:rPr>
          <w:rFonts w:ascii="Palatino Linotype" w:hAnsi="Palatino Linotype" w:cs="Arial"/>
          <w:i/>
          <w:sz w:val="24"/>
        </w:rPr>
        <w:tab/>
        <w:t xml:space="preserve">De este punto solicitamos copia del comprobante fiscal CFDI, de 7 pago a empresas y/o proveedores, del cual solo se presenta 1 empresa ED Grafic Pront, S.A., pero con un comprobante de 23 de enero de 2017 por un importe de $138,301.00, siendo que en el punto de nuestra solicitud No.2 presenta el cheque No. 11211 de la cuenta bancaria </w:t>
      </w:r>
      <w:r w:rsidR="00497DC1">
        <w:rPr>
          <w:rFonts w:ascii="Palatino Linotype" w:hAnsi="Palatino Linotype" w:cs="Arial"/>
          <w:i/>
          <w:sz w:val="24"/>
        </w:rPr>
        <w:lastRenderedPageBreak/>
        <w:t>XXXXXXXXXXXXXXX</w:t>
      </w:r>
      <w:r w:rsidR="00BC52E8" w:rsidRPr="00BC52E8">
        <w:rPr>
          <w:rFonts w:ascii="Palatino Linotype" w:hAnsi="Palatino Linotype" w:cs="Arial"/>
          <w:i/>
          <w:sz w:val="24"/>
        </w:rPr>
        <w:t xml:space="preserve"> de HSB de fecha 27 de julio de 2017 a nombre de ED Grafic Pront, S.A. de C.V., por un importe de $138,301.00, por lo cual no corresponde el comprobante fiscal CFDI al pago de fecha 27 de julio de 2017, porque la factura es del mes de enero 2017, por lo cual solicitamos el comprobante fiscal CFD correcto.</w:t>
      </w:r>
      <w:r w:rsidR="007E413A" w:rsidRPr="007E413A">
        <w:rPr>
          <w:rFonts w:ascii="Palatino Linotype" w:hAnsi="Palatino Linotype" w:cs="Arial"/>
          <w:i/>
          <w:sz w:val="24"/>
        </w:rPr>
        <w:t>.</w:t>
      </w:r>
      <w:r w:rsidR="007E413A" w:rsidRPr="00E77CE0">
        <w:rPr>
          <w:rFonts w:ascii="Palatino Linotype" w:hAnsi="Palatino Linotype" w:cs="Arial"/>
          <w:i/>
          <w:sz w:val="24"/>
        </w:rPr>
        <w:t>”</w:t>
      </w:r>
      <w:r w:rsidRPr="0070315F">
        <w:rPr>
          <w:rFonts w:ascii="Palatino Linotype" w:hAnsi="Palatino Linotype" w:cs="Arial"/>
          <w:i/>
          <w:sz w:val="24"/>
        </w:rPr>
        <w:t xml:space="preserve"> [</w:t>
      </w:r>
      <w:r w:rsidR="002C06FD" w:rsidRPr="0070315F">
        <w:rPr>
          <w:rFonts w:ascii="Palatino Linotype" w:hAnsi="Palatino Linotype" w:cs="Arial"/>
          <w:i/>
          <w:sz w:val="24"/>
        </w:rPr>
        <w:t>Sic</w:t>
      </w:r>
      <w:r w:rsidRPr="0070315F">
        <w:rPr>
          <w:rFonts w:ascii="Palatino Linotype" w:hAnsi="Palatino Linotype" w:cs="Arial"/>
          <w:i/>
          <w:sz w:val="24"/>
        </w:rPr>
        <w:t>]</w:t>
      </w:r>
    </w:p>
    <w:p w14:paraId="78B98712" w14:textId="77777777" w:rsidR="004544E4" w:rsidRDefault="004544E4" w:rsidP="00A12E0C">
      <w:pPr>
        <w:spacing w:after="0" w:line="360" w:lineRule="auto"/>
        <w:jc w:val="both"/>
        <w:rPr>
          <w:rFonts w:ascii="Palatino Linotype" w:hAnsi="Palatino Linotype" w:cs="Arial"/>
          <w:b/>
          <w:sz w:val="28"/>
        </w:rPr>
      </w:pPr>
    </w:p>
    <w:p w14:paraId="5827DDF9" w14:textId="0A880AE6" w:rsidR="0011542B" w:rsidRDefault="003A08EA" w:rsidP="00A12E0C">
      <w:pPr>
        <w:spacing w:after="0" w:line="360" w:lineRule="auto"/>
        <w:jc w:val="both"/>
        <w:rPr>
          <w:rFonts w:ascii="Palatino Linotype" w:hAnsi="Palatino Linotype" w:cs="Arial"/>
          <w:b/>
          <w:sz w:val="24"/>
          <w:szCs w:val="24"/>
        </w:rPr>
      </w:pPr>
      <w:r>
        <w:rPr>
          <w:rFonts w:ascii="Palatino Linotype" w:hAnsi="Palatino Linotype" w:cs="Arial"/>
          <w:b/>
          <w:sz w:val="28"/>
        </w:rPr>
        <w:t>QUINTO</w:t>
      </w:r>
      <w:r w:rsidR="0011542B" w:rsidRPr="00032DDE">
        <w:rPr>
          <w:rFonts w:ascii="Palatino Linotype" w:hAnsi="Palatino Linotype" w:cs="Arial"/>
          <w:b/>
          <w:sz w:val="24"/>
          <w:szCs w:val="24"/>
        </w:rPr>
        <w:t xml:space="preserve">. </w:t>
      </w:r>
      <w:r w:rsidR="0011542B" w:rsidRPr="00A670D6">
        <w:rPr>
          <w:rFonts w:ascii="Palatino Linotype" w:hAnsi="Palatino Linotype" w:cs="Arial"/>
          <w:b/>
          <w:sz w:val="24"/>
          <w:szCs w:val="24"/>
        </w:rPr>
        <w:t>Del turno del recurso de revisión.</w:t>
      </w:r>
    </w:p>
    <w:p w14:paraId="6E6E5D2D" w14:textId="020355F8" w:rsidR="007E413A" w:rsidRDefault="007E413A" w:rsidP="00A12E0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w:t>
      </w:r>
      <w:r w:rsidR="00BC52E8">
        <w:rPr>
          <w:rFonts w:ascii="Palatino Linotype" w:hAnsi="Palatino Linotype" w:cs="Arial"/>
          <w:sz w:val="24"/>
          <w:szCs w:val="24"/>
        </w:rPr>
        <w:t>de admisión en fecha once</w:t>
      </w:r>
      <w:r>
        <w:rPr>
          <w:rFonts w:ascii="Palatino Linotype" w:hAnsi="Palatino Linotype" w:cs="Arial"/>
          <w:sz w:val="24"/>
          <w:szCs w:val="24"/>
        </w:rPr>
        <w:t xml:space="preserve"> de </w:t>
      </w:r>
      <w:r w:rsidR="00BC52E8">
        <w:rPr>
          <w:rFonts w:ascii="Palatino Linotype" w:hAnsi="Palatino Linotype" w:cs="Arial"/>
          <w:sz w:val="24"/>
          <w:szCs w:val="24"/>
        </w:rPr>
        <w:t>jul</w:t>
      </w:r>
      <w:r w:rsidR="004544E4">
        <w:rPr>
          <w:rFonts w:ascii="Palatino Linotype" w:hAnsi="Palatino Linotype" w:cs="Arial"/>
          <w:sz w:val="24"/>
          <w:szCs w:val="24"/>
        </w:rPr>
        <w:t>io</w:t>
      </w:r>
      <w:r>
        <w:rPr>
          <w:rFonts w:ascii="Palatino Linotype" w:hAnsi="Palatino Linotype" w:cs="Arial"/>
          <w:sz w:val="24"/>
          <w:szCs w:val="24"/>
        </w:rPr>
        <w:t xml:space="preserve"> de dos mil dieciocho, determinándose en él, un plazo de siete días para que las partes manifestaran lo que a su derecho corresponda en términos del numeral ya citado.</w:t>
      </w:r>
    </w:p>
    <w:p w14:paraId="7FA248B8" w14:textId="77777777" w:rsidR="00975A56" w:rsidRPr="00975A56" w:rsidRDefault="00975A56" w:rsidP="00A12E0C">
      <w:pPr>
        <w:spacing w:after="0" w:line="360" w:lineRule="auto"/>
        <w:jc w:val="both"/>
        <w:rPr>
          <w:rFonts w:ascii="Palatino Linotype" w:hAnsi="Palatino Linotype" w:cs="Arial"/>
          <w:sz w:val="24"/>
          <w:szCs w:val="24"/>
        </w:rPr>
      </w:pPr>
    </w:p>
    <w:p w14:paraId="46701145" w14:textId="27374CE6" w:rsidR="0011542B" w:rsidRPr="00A670D6" w:rsidRDefault="003A08EA" w:rsidP="00A12E0C">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0011542B" w:rsidRPr="005E5C66">
        <w:rPr>
          <w:rFonts w:ascii="Palatino Linotype" w:hAnsi="Palatino Linotype" w:cs="Arial"/>
          <w:b/>
          <w:sz w:val="24"/>
          <w:szCs w:val="24"/>
        </w:rPr>
        <w:t xml:space="preserve">. </w:t>
      </w:r>
      <w:r w:rsidR="0011542B" w:rsidRPr="00A670D6">
        <w:rPr>
          <w:rFonts w:ascii="Palatino Linotype" w:hAnsi="Palatino Linotype" w:cs="Arial"/>
          <w:b/>
          <w:sz w:val="24"/>
          <w:szCs w:val="24"/>
        </w:rPr>
        <w:t>De la etapa de instrucción.</w:t>
      </w:r>
    </w:p>
    <w:p w14:paraId="64869643" w14:textId="37C5CDE6" w:rsidR="00BC52E8" w:rsidRDefault="00E675FA" w:rsidP="00A12E0C">
      <w:pPr>
        <w:spacing w:after="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w:t>
      </w:r>
      <w:r w:rsidR="00AF145F">
        <w:rPr>
          <w:rFonts w:ascii="Palatino Linotype" w:hAnsi="Palatino Linotype" w:cs="Arial"/>
          <w:sz w:val="24"/>
          <w:szCs w:val="24"/>
        </w:rPr>
        <w:t>n el sumario se observa que el sujeto o</w:t>
      </w:r>
      <w:r>
        <w:rPr>
          <w:rFonts w:ascii="Palatino Linotype" w:hAnsi="Palatino Linotype" w:cs="Arial"/>
          <w:sz w:val="24"/>
          <w:szCs w:val="24"/>
        </w:rPr>
        <w:t xml:space="preserve">bligado </w:t>
      </w:r>
      <w:r w:rsidR="00114347">
        <w:rPr>
          <w:rFonts w:ascii="Palatino Linotype" w:hAnsi="Palatino Linotype" w:cs="Arial"/>
          <w:sz w:val="24"/>
          <w:szCs w:val="24"/>
        </w:rPr>
        <w:t>en</w:t>
      </w:r>
      <w:r w:rsidR="00BC52E8">
        <w:rPr>
          <w:rFonts w:ascii="Palatino Linotype" w:hAnsi="Palatino Linotype" w:cs="Arial"/>
          <w:sz w:val="24"/>
          <w:szCs w:val="24"/>
        </w:rPr>
        <w:t xml:space="preserve"> fecha dieciséis</w:t>
      </w:r>
      <w:r w:rsidR="00B26D33">
        <w:rPr>
          <w:rFonts w:ascii="Palatino Linotype" w:hAnsi="Palatino Linotype" w:cs="Arial"/>
          <w:sz w:val="24"/>
          <w:szCs w:val="24"/>
        </w:rPr>
        <w:t xml:space="preserve"> de </w:t>
      </w:r>
      <w:r w:rsidR="00BC52E8">
        <w:rPr>
          <w:rFonts w:ascii="Palatino Linotype" w:hAnsi="Palatino Linotype" w:cs="Arial"/>
          <w:sz w:val="24"/>
          <w:szCs w:val="24"/>
        </w:rPr>
        <w:t>jul</w:t>
      </w:r>
      <w:r w:rsidR="00114347">
        <w:rPr>
          <w:rFonts w:ascii="Palatino Linotype" w:hAnsi="Palatino Linotype" w:cs="Arial"/>
          <w:sz w:val="24"/>
          <w:szCs w:val="24"/>
        </w:rPr>
        <w:t xml:space="preserve">io de dos mil dieciocho, adjunto cuatro archivos electrónicos, </w:t>
      </w:r>
      <w:r w:rsidR="00BC52E8">
        <w:rPr>
          <w:rFonts w:ascii="Palatino Linotype" w:hAnsi="Palatino Linotype" w:cs="Arial"/>
          <w:sz w:val="24"/>
          <w:szCs w:val="24"/>
        </w:rPr>
        <w:t xml:space="preserve">mismos que no fueron puestos a la vista del recurrente, </w:t>
      </w:r>
      <w:r w:rsidR="00834A1A">
        <w:rPr>
          <w:rFonts w:ascii="Palatino Linotype" w:hAnsi="Palatino Linotype" w:cs="Arial"/>
          <w:sz w:val="24"/>
          <w:szCs w:val="24"/>
        </w:rPr>
        <w:t xml:space="preserve">por </w:t>
      </w:r>
      <w:r w:rsidR="00533DFD">
        <w:rPr>
          <w:rFonts w:ascii="Palatino Linotype" w:hAnsi="Palatino Linotype" w:cs="Arial"/>
          <w:sz w:val="24"/>
          <w:szCs w:val="24"/>
        </w:rPr>
        <w:t>cuestiones que más adelante se explicarán.</w:t>
      </w:r>
      <w:r w:rsidR="00BC52E8">
        <w:rPr>
          <w:rFonts w:ascii="Palatino Linotype" w:hAnsi="Palatino Linotype" w:cs="Arial"/>
          <w:sz w:val="24"/>
          <w:szCs w:val="24"/>
        </w:rPr>
        <w:t xml:space="preserve"> </w:t>
      </w:r>
    </w:p>
    <w:p w14:paraId="415247DA" w14:textId="77777777" w:rsidR="00834A1A" w:rsidRDefault="00834A1A" w:rsidP="00A12E0C">
      <w:pPr>
        <w:spacing w:after="0" w:line="360" w:lineRule="auto"/>
        <w:jc w:val="both"/>
        <w:rPr>
          <w:rFonts w:ascii="Palatino Linotype" w:hAnsi="Palatino Linotype" w:cs="Arial"/>
          <w:sz w:val="24"/>
          <w:szCs w:val="24"/>
        </w:rPr>
      </w:pPr>
    </w:p>
    <w:p w14:paraId="5C8E9C87" w14:textId="77777777" w:rsidR="00533DFD" w:rsidRDefault="00BC52E8" w:rsidP="00A12E0C">
      <w:pPr>
        <w:spacing w:after="0" w:line="360" w:lineRule="auto"/>
        <w:jc w:val="both"/>
        <w:rPr>
          <w:rFonts w:ascii="Palatino Linotype" w:hAnsi="Palatino Linotype" w:cs="Arial"/>
          <w:sz w:val="24"/>
          <w:szCs w:val="24"/>
        </w:rPr>
      </w:pPr>
      <w:r>
        <w:rPr>
          <w:rFonts w:ascii="Palatino Linotype" w:hAnsi="Palatino Linotype" w:cs="Arial"/>
          <w:sz w:val="24"/>
          <w:szCs w:val="24"/>
        </w:rPr>
        <w:t>A</w:t>
      </w:r>
      <w:r w:rsidR="00114347">
        <w:rPr>
          <w:rFonts w:ascii="Palatino Linotype" w:hAnsi="Palatino Linotype" w:cs="Arial"/>
          <w:sz w:val="24"/>
          <w:szCs w:val="24"/>
        </w:rPr>
        <w:t xml:space="preserve">sí mismo se observa que el </w:t>
      </w:r>
      <w:r w:rsidR="00533DFD">
        <w:rPr>
          <w:rFonts w:ascii="Palatino Linotype" w:hAnsi="Palatino Linotype" w:cs="Arial"/>
          <w:sz w:val="24"/>
          <w:szCs w:val="24"/>
        </w:rPr>
        <w:t xml:space="preserve">Recurrente </w:t>
      </w:r>
      <w:r w:rsidR="00280969">
        <w:rPr>
          <w:rFonts w:ascii="Palatino Linotype" w:hAnsi="Palatino Linotype" w:cs="Arial"/>
          <w:sz w:val="24"/>
          <w:szCs w:val="24"/>
        </w:rPr>
        <w:t>fue</w:t>
      </w:r>
      <w:r w:rsidR="00E675FA">
        <w:rPr>
          <w:rFonts w:ascii="Palatino Linotype" w:hAnsi="Palatino Linotype" w:cs="Arial"/>
          <w:sz w:val="24"/>
          <w:szCs w:val="24"/>
        </w:rPr>
        <w:t xml:space="preserve"> </w:t>
      </w:r>
      <w:r w:rsidR="00280969">
        <w:rPr>
          <w:rFonts w:ascii="Palatino Linotype" w:hAnsi="Palatino Linotype" w:cs="Arial"/>
          <w:sz w:val="24"/>
          <w:szCs w:val="24"/>
        </w:rPr>
        <w:t>omiso en realizar manifestación o en ofrecer medio de prueba alguno</w:t>
      </w:r>
      <w:r w:rsidR="00E675FA">
        <w:rPr>
          <w:rFonts w:ascii="Palatino Linotype" w:hAnsi="Palatino Linotype" w:cs="Arial"/>
          <w:sz w:val="24"/>
          <w:szCs w:val="24"/>
        </w:rPr>
        <w:t>,</w:t>
      </w:r>
      <w:r w:rsidR="00280969">
        <w:rPr>
          <w:rFonts w:ascii="Palatino Linotype" w:hAnsi="Palatino Linotype" w:cs="Arial"/>
          <w:sz w:val="24"/>
          <w:szCs w:val="24"/>
        </w:rPr>
        <w:t xml:space="preserve"> </w:t>
      </w:r>
    </w:p>
    <w:p w14:paraId="3CEFBA7E" w14:textId="77777777" w:rsidR="00533DFD" w:rsidRDefault="00533DFD" w:rsidP="00A12E0C">
      <w:pPr>
        <w:spacing w:after="0" w:line="360" w:lineRule="auto"/>
        <w:jc w:val="both"/>
        <w:rPr>
          <w:rFonts w:ascii="Palatino Linotype" w:hAnsi="Palatino Linotype" w:cs="Arial"/>
          <w:sz w:val="24"/>
          <w:szCs w:val="24"/>
        </w:rPr>
      </w:pPr>
    </w:p>
    <w:p w14:paraId="706E513B" w14:textId="77777777" w:rsidR="00533DFD" w:rsidRPr="00AD2A55" w:rsidRDefault="00533DFD" w:rsidP="00533DFD">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532F2BAF" w14:textId="2C5A6B0C" w:rsidR="00533DFD" w:rsidRDefault="00533DFD" w:rsidP="00533DF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 xml:space="preserve">Así, una vez transcurrido el término legal, se decreta el cierre de instrucción en fecha </w:t>
      </w:r>
      <w:r>
        <w:rPr>
          <w:rFonts w:ascii="Palatino Linotype" w:hAnsi="Palatino Linotype" w:cs="Arial"/>
          <w:sz w:val="24"/>
          <w:szCs w:val="24"/>
        </w:rPr>
        <w:t>primero de agosto de dos mil dieciocho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446BA38E" w14:textId="77777777" w:rsidR="00533DFD" w:rsidRDefault="00533DFD" w:rsidP="00A12E0C">
      <w:pPr>
        <w:spacing w:after="0" w:line="360" w:lineRule="auto"/>
        <w:jc w:val="both"/>
        <w:rPr>
          <w:rFonts w:ascii="Palatino Linotype" w:hAnsi="Palatino Linotype" w:cs="Arial"/>
          <w:sz w:val="24"/>
          <w:szCs w:val="24"/>
        </w:rPr>
      </w:pPr>
    </w:p>
    <w:p w14:paraId="0F2B3D55" w14:textId="77777777" w:rsidR="00533DFD" w:rsidRPr="001B7FEC" w:rsidRDefault="00533DFD" w:rsidP="00533DFD">
      <w:pPr>
        <w:spacing w:after="0" w:line="360" w:lineRule="auto"/>
        <w:jc w:val="both"/>
        <w:rPr>
          <w:rFonts w:ascii="Palatino Linotype" w:hAnsi="Palatino Linotype" w:cs="Arial"/>
          <w:b/>
          <w:sz w:val="24"/>
          <w:szCs w:val="24"/>
        </w:rPr>
      </w:pPr>
      <w:r w:rsidRPr="001B7FEC">
        <w:rPr>
          <w:rFonts w:ascii="Palatino Linotype" w:hAnsi="Palatino Linotype" w:cs="Arial"/>
          <w:b/>
          <w:sz w:val="24"/>
          <w:szCs w:val="24"/>
        </w:rPr>
        <w:t>Ampliación del plazo para resolver el recurso de revisión.</w:t>
      </w:r>
    </w:p>
    <w:p w14:paraId="08DCA3B3" w14:textId="4B6F8E5C" w:rsidR="00533DFD" w:rsidRDefault="00533DFD" w:rsidP="00533DFD">
      <w:pPr>
        <w:spacing w:after="0" w:line="360" w:lineRule="auto"/>
        <w:jc w:val="both"/>
        <w:rPr>
          <w:rFonts w:ascii="Palatino Linotype" w:hAnsi="Palatino Linotype" w:cs="Arial"/>
          <w:sz w:val="24"/>
          <w:szCs w:val="24"/>
        </w:rPr>
      </w:pPr>
      <w:r>
        <w:rPr>
          <w:rFonts w:ascii="Palatino Linotype" w:hAnsi="Palatino Linotype" w:cs="Arial"/>
          <w:sz w:val="24"/>
          <w:szCs w:val="24"/>
        </w:rPr>
        <w:t>En fecha cinco de septiembre de dos mil dieciocho, se remitió a las partes el acuerdo de ampliación del plazo para resolver el presente recurso de revisión en términos del artículo 181 de la Ley de Transparencia y Acceso a la Información Pública del Estado de México y Municipios.</w:t>
      </w:r>
    </w:p>
    <w:p w14:paraId="7F1F267F" w14:textId="77777777" w:rsidR="000F1230" w:rsidRDefault="000F1230" w:rsidP="00A12E0C">
      <w:pPr>
        <w:spacing w:after="0" w:line="360" w:lineRule="auto"/>
        <w:jc w:val="both"/>
        <w:rPr>
          <w:rFonts w:ascii="Palatino Linotype" w:hAnsi="Palatino Linotype" w:cs="Arial"/>
          <w:sz w:val="24"/>
          <w:szCs w:val="24"/>
        </w:rPr>
      </w:pPr>
    </w:p>
    <w:p w14:paraId="1B12F84E" w14:textId="77777777" w:rsidR="0011542B" w:rsidRDefault="0011542B" w:rsidP="00A12E0C">
      <w:pPr>
        <w:spacing w:after="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11B537EA" w14:textId="77777777" w:rsidR="00533DFD" w:rsidRPr="001825AC" w:rsidRDefault="00533DFD" w:rsidP="00A12E0C">
      <w:pPr>
        <w:spacing w:after="0" w:line="360" w:lineRule="auto"/>
        <w:jc w:val="center"/>
        <w:rPr>
          <w:rFonts w:ascii="Palatino Linotype" w:hAnsi="Palatino Linotype" w:cs="Arial"/>
          <w:b/>
          <w:sz w:val="28"/>
          <w:szCs w:val="28"/>
        </w:rPr>
      </w:pPr>
    </w:p>
    <w:p w14:paraId="41CC7D76" w14:textId="77777777" w:rsidR="0011542B" w:rsidRPr="00911081" w:rsidRDefault="0011542B" w:rsidP="00A12E0C">
      <w:pPr>
        <w:spacing w:after="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A670D6">
        <w:rPr>
          <w:rFonts w:ascii="Palatino Linotype" w:hAnsi="Palatino Linotype" w:cs="Arial"/>
          <w:b/>
          <w:sz w:val="24"/>
          <w:szCs w:val="24"/>
        </w:rPr>
        <w:t>De la competencia</w:t>
      </w:r>
      <w:r w:rsidRPr="00911081">
        <w:rPr>
          <w:rFonts w:ascii="Palatino Linotype" w:hAnsi="Palatino Linotype" w:cs="Arial"/>
          <w:sz w:val="28"/>
          <w:szCs w:val="28"/>
        </w:rPr>
        <w:t>.</w:t>
      </w:r>
    </w:p>
    <w:p w14:paraId="6158B92F" w14:textId="76D40B2E" w:rsidR="0011542B" w:rsidRDefault="0011542B" w:rsidP="00A12E0C">
      <w:pPr>
        <w:spacing w:after="0" w:line="360" w:lineRule="auto"/>
        <w:jc w:val="both"/>
        <w:rPr>
          <w:rFonts w:ascii="Palatino Linotype" w:hAnsi="Palatino Linotype" w:cs="Arial"/>
          <w:sz w:val="24"/>
        </w:rPr>
      </w:pPr>
      <w:r w:rsidRPr="00911081">
        <w:rPr>
          <w:rFonts w:ascii="Palatino Linotype" w:hAnsi="Palatino Linotype" w:cs="Arial"/>
          <w:sz w:val="24"/>
        </w:rPr>
        <w:t>Este Instituto de Transparencia, Acceso a la Información Pública y Protección de Datos Personales del Estado de México, es compet</w:t>
      </w:r>
      <w:r w:rsidR="001C6913">
        <w:rPr>
          <w:rFonts w:ascii="Palatino Linotype" w:hAnsi="Palatino Linotype" w:cs="Arial"/>
          <w:sz w:val="24"/>
        </w:rPr>
        <w:t xml:space="preserve">ente para conocer y resolver los </w:t>
      </w:r>
      <w:r w:rsidRPr="00911081">
        <w:rPr>
          <w:rFonts w:ascii="Palatino Linotype" w:hAnsi="Palatino Linotype" w:cs="Arial"/>
          <w:sz w:val="24"/>
        </w:rPr>
        <w:t>presente</w:t>
      </w:r>
      <w:r w:rsidR="001C6913">
        <w:rPr>
          <w:rFonts w:ascii="Palatino Linotype" w:hAnsi="Palatino Linotype" w:cs="Arial"/>
          <w:sz w:val="24"/>
        </w:rPr>
        <w:t>s</w:t>
      </w:r>
      <w:r w:rsidRPr="00911081">
        <w:rPr>
          <w:rFonts w:ascii="Palatino Linotype" w:hAnsi="Palatino Linotype" w:cs="Arial"/>
          <w:sz w:val="24"/>
        </w:rPr>
        <w:t xml:space="preserve"> recurso</w:t>
      </w:r>
      <w:r w:rsidR="001C6913">
        <w:rPr>
          <w:rFonts w:ascii="Palatino Linotype" w:hAnsi="Palatino Linotype" w:cs="Arial"/>
          <w:sz w:val="24"/>
        </w:rPr>
        <w:t>s</w:t>
      </w:r>
      <w:r w:rsidRPr="00911081">
        <w:rPr>
          <w:rFonts w:ascii="Palatino Linotype" w:hAnsi="Palatino Linotype" w:cs="Arial"/>
          <w:sz w:val="24"/>
        </w:rPr>
        <w:t xml:space="preserve"> de revisión interpuesto</w:t>
      </w:r>
      <w:r w:rsidR="001C6913">
        <w:rPr>
          <w:rFonts w:ascii="Palatino Linotype" w:hAnsi="Palatino Linotype" w:cs="Arial"/>
          <w:sz w:val="24"/>
        </w:rPr>
        <w:t>s</w:t>
      </w:r>
      <w:r w:rsidRPr="00911081">
        <w:rPr>
          <w:rFonts w:ascii="Palatino Linotype" w:hAnsi="Palatino Linotype" w:cs="Arial"/>
          <w:sz w:val="24"/>
        </w:rPr>
        <w:t xml:space="preserve"> por </w:t>
      </w:r>
      <w:r w:rsidR="00AF145F" w:rsidRPr="00AF145F">
        <w:rPr>
          <w:rFonts w:ascii="Palatino Linotype" w:hAnsi="Palatino Linotype" w:cs="Arial"/>
          <w:sz w:val="24"/>
        </w:rPr>
        <w:t>el r</w:t>
      </w:r>
      <w:r w:rsidRPr="00AF145F">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 xml:space="preserve">Instituto </w:t>
      </w:r>
      <w:r>
        <w:rPr>
          <w:rFonts w:ascii="Palatino Linotype" w:hAnsi="Palatino Linotype" w:cs="Arial"/>
          <w:sz w:val="24"/>
        </w:rPr>
        <w:lastRenderedPageBreak/>
        <w:t>de Transparencia, Acceso a la Información Pública y Protección de Datos Personales del Estado de México</w:t>
      </w:r>
      <w:r w:rsidRPr="00025A37">
        <w:rPr>
          <w:rFonts w:ascii="Palatino Linotype" w:hAnsi="Palatino Linotype" w:cs="Arial"/>
          <w:sz w:val="24"/>
        </w:rPr>
        <w:t>.</w:t>
      </w:r>
    </w:p>
    <w:p w14:paraId="6CACDB3C" w14:textId="77777777" w:rsidR="002507A5" w:rsidRDefault="002507A5" w:rsidP="00A12E0C">
      <w:pPr>
        <w:pStyle w:val="Prrafodelista"/>
        <w:autoSpaceDE w:val="0"/>
        <w:autoSpaceDN w:val="0"/>
        <w:adjustRightInd w:val="0"/>
        <w:spacing w:line="360" w:lineRule="auto"/>
        <w:ind w:left="0"/>
        <w:jc w:val="both"/>
        <w:rPr>
          <w:rFonts w:ascii="Palatino Linotype" w:hAnsi="Palatino Linotype" w:cs="Arial"/>
          <w:b/>
          <w:sz w:val="28"/>
        </w:rPr>
      </w:pPr>
    </w:p>
    <w:p w14:paraId="23C52FB8" w14:textId="7D9D5B4A" w:rsidR="0011542B" w:rsidRPr="00A670D6" w:rsidRDefault="007A4EC5" w:rsidP="00A12E0C">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SEGUNDO.</w:t>
      </w:r>
      <w:r w:rsidR="00D417D3">
        <w:rPr>
          <w:rFonts w:ascii="Palatino Linotype" w:hAnsi="Palatino Linotype" w:cs="Arial"/>
          <w:b/>
          <w:sz w:val="28"/>
          <w:szCs w:val="28"/>
        </w:rPr>
        <w:t xml:space="preserve"> </w:t>
      </w:r>
      <w:r w:rsidR="00D417D3" w:rsidRPr="00A670D6">
        <w:rPr>
          <w:rFonts w:ascii="Palatino Linotype" w:hAnsi="Palatino Linotype" w:cs="Arial"/>
          <w:b/>
        </w:rPr>
        <w:t>Sobre los alcances del recurso de revisión</w:t>
      </w:r>
      <w:r w:rsidR="0011542B" w:rsidRPr="00A670D6">
        <w:rPr>
          <w:rFonts w:ascii="Palatino Linotype" w:hAnsi="Palatino Linotype" w:cs="Arial"/>
          <w:b/>
        </w:rPr>
        <w:t xml:space="preserve">. </w:t>
      </w:r>
    </w:p>
    <w:p w14:paraId="5EC4720B" w14:textId="21CD6BFD" w:rsidR="0011542B" w:rsidRDefault="0011542B" w:rsidP="00A12E0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A12E0C">
      <w:pPr>
        <w:pStyle w:val="Prrafodelista"/>
        <w:autoSpaceDE w:val="0"/>
        <w:autoSpaceDN w:val="0"/>
        <w:adjustRightInd w:val="0"/>
        <w:spacing w:line="360" w:lineRule="auto"/>
        <w:ind w:left="0"/>
        <w:jc w:val="both"/>
        <w:rPr>
          <w:rFonts w:ascii="Palatino Linotype" w:hAnsi="Palatino Linotype" w:cs="Arial"/>
        </w:rPr>
      </w:pPr>
    </w:p>
    <w:p w14:paraId="3AD30763" w14:textId="77777777" w:rsidR="00A670D6" w:rsidRDefault="00A670D6" w:rsidP="00A670D6">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TERCERO</w:t>
      </w:r>
      <w:r w:rsidRPr="00152075">
        <w:rPr>
          <w:rFonts w:ascii="Palatino Linotype" w:hAnsi="Palatino Linotype" w:cs="Arial"/>
          <w:b/>
        </w:rPr>
        <w:t xml:space="preserve">. </w:t>
      </w:r>
      <w:r>
        <w:rPr>
          <w:rFonts w:ascii="Palatino Linotype" w:hAnsi="Palatino Linotype" w:cs="Arial"/>
          <w:b/>
        </w:rPr>
        <w:t>Del e</w:t>
      </w:r>
      <w:r w:rsidRPr="00152075">
        <w:rPr>
          <w:rFonts w:ascii="Palatino Linotype" w:hAnsi="Palatino Linotype" w:cs="Arial"/>
          <w:b/>
          <w:sz w:val="24"/>
          <w:szCs w:val="24"/>
        </w:rPr>
        <w:t xml:space="preserve">studio de las causas de improcedencia. </w:t>
      </w:r>
    </w:p>
    <w:p w14:paraId="4CCF466B" w14:textId="77777777" w:rsidR="00A670D6" w:rsidRDefault="00A670D6" w:rsidP="00A670D6">
      <w:pPr>
        <w:autoSpaceDE w:val="0"/>
        <w:autoSpaceDN w:val="0"/>
        <w:adjustRightInd w:val="0"/>
        <w:spacing w:after="0" w:line="360" w:lineRule="auto"/>
        <w:jc w:val="both"/>
        <w:rPr>
          <w:rFonts w:ascii="Palatino Linotype" w:hAnsi="Palatino Linotype" w:cs="Arial"/>
          <w:sz w:val="24"/>
          <w:szCs w:val="24"/>
        </w:rPr>
      </w:pPr>
      <w:r w:rsidRPr="006D5AA8">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w:t>
      </w:r>
      <w:r>
        <w:rPr>
          <w:rFonts w:ascii="Palatino Linotype" w:hAnsi="Palatino Linotype" w:cs="Arial"/>
          <w:sz w:val="24"/>
          <w:szCs w:val="24"/>
        </w:rPr>
        <w:t>supuestos</w:t>
      </w:r>
      <w:r w:rsidRPr="006D5AA8">
        <w:rPr>
          <w:rFonts w:ascii="Palatino Linotype" w:hAnsi="Palatino Linotype" w:cs="Arial"/>
          <w:sz w:val="24"/>
          <w:szCs w:val="24"/>
        </w:rPr>
        <w:t xml:space="preserve">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46CD4E76" w14:textId="77777777" w:rsidR="00A670D6" w:rsidRDefault="00A670D6" w:rsidP="00A670D6">
      <w:pPr>
        <w:autoSpaceDE w:val="0"/>
        <w:autoSpaceDN w:val="0"/>
        <w:adjustRightInd w:val="0"/>
        <w:spacing w:after="0" w:line="360" w:lineRule="auto"/>
        <w:jc w:val="both"/>
        <w:rPr>
          <w:rFonts w:ascii="Palatino Linotype" w:hAnsi="Palatino Linotype" w:cs="Arial"/>
          <w:sz w:val="24"/>
          <w:szCs w:val="24"/>
        </w:rPr>
      </w:pPr>
    </w:p>
    <w:p w14:paraId="4D47EBAB" w14:textId="77777777" w:rsidR="00A670D6" w:rsidRPr="004B65FF" w:rsidRDefault="00A670D6" w:rsidP="00A670D6">
      <w:pPr>
        <w:spacing w:after="0" w:line="240" w:lineRule="auto"/>
        <w:ind w:left="851" w:right="851"/>
        <w:jc w:val="both"/>
        <w:rPr>
          <w:rFonts w:ascii="Palatino Linotype" w:hAnsi="Palatino Linotype"/>
          <w:b/>
          <w:bCs/>
          <w:i/>
          <w:lang w:eastAsia="es-MX"/>
        </w:rPr>
      </w:pPr>
      <w:r w:rsidRPr="004B65FF">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5B28E10D" w14:textId="77777777" w:rsidR="00A670D6" w:rsidRDefault="00A670D6" w:rsidP="00A670D6">
      <w:pPr>
        <w:pStyle w:val="Prrafodelista"/>
        <w:autoSpaceDE w:val="0"/>
        <w:autoSpaceDN w:val="0"/>
        <w:adjustRightInd w:val="0"/>
        <w:ind w:left="851" w:right="851"/>
        <w:jc w:val="both"/>
        <w:rPr>
          <w:rFonts w:ascii="Palatino Linotype" w:hAnsi="Palatino Linotype"/>
          <w:i/>
          <w:sz w:val="22"/>
          <w:szCs w:val="22"/>
        </w:rPr>
      </w:pPr>
      <w:r w:rsidRPr="004B65FF">
        <w:rPr>
          <w:rFonts w:ascii="Palatino Linotype" w:hAnsi="Palatino Linotype"/>
          <w:i/>
          <w:sz w:val="22"/>
          <w:szCs w:val="22"/>
        </w:rPr>
        <w:t>Del examen de compatibilidad de los artículos</w:t>
      </w:r>
      <w:r w:rsidRPr="004B65FF">
        <w:rPr>
          <w:rStyle w:val="apple-converted-space"/>
          <w:rFonts w:ascii="Palatino Linotype" w:hAnsi="Palatino Linotype"/>
          <w:i/>
          <w:sz w:val="22"/>
          <w:szCs w:val="22"/>
        </w:rPr>
        <w:t> </w:t>
      </w:r>
      <w:hyperlink r:id="rId8" w:history="1">
        <w:r w:rsidRPr="004B65FF">
          <w:rPr>
            <w:rStyle w:val="Hipervnculo"/>
            <w:rFonts w:ascii="Palatino Linotype" w:eastAsia="Calibri" w:hAnsi="Palatino Linotype"/>
            <w:i/>
            <w:sz w:val="22"/>
            <w:szCs w:val="22"/>
          </w:rPr>
          <w:t>73 y 74 de la Ley de Amparo</w:t>
        </w:r>
      </w:hyperlink>
      <w:r w:rsidRPr="004B65FF">
        <w:rPr>
          <w:rStyle w:val="apple-converted-space"/>
          <w:rFonts w:ascii="Palatino Linotype" w:hAnsi="Palatino Linotype"/>
          <w:i/>
          <w:sz w:val="22"/>
          <w:szCs w:val="22"/>
        </w:rPr>
        <w:t> </w:t>
      </w:r>
      <w:r w:rsidRPr="004B65FF">
        <w:rPr>
          <w:rFonts w:ascii="Palatino Linotype" w:hAnsi="Palatino Linotype"/>
          <w:i/>
          <w:sz w:val="22"/>
          <w:szCs w:val="22"/>
        </w:rPr>
        <w:t>con el artículo</w:t>
      </w:r>
      <w:r w:rsidRPr="004B65FF">
        <w:rPr>
          <w:rStyle w:val="apple-converted-space"/>
          <w:rFonts w:ascii="Palatino Linotype" w:hAnsi="Palatino Linotype"/>
          <w:i/>
          <w:sz w:val="22"/>
          <w:szCs w:val="22"/>
        </w:rPr>
        <w:t> </w:t>
      </w:r>
      <w:hyperlink r:id="rId9" w:history="1">
        <w:r w:rsidRPr="004B65FF">
          <w:rPr>
            <w:rStyle w:val="Hipervnculo"/>
            <w:rFonts w:ascii="Palatino Linotype" w:eastAsia="Calibri" w:hAnsi="Palatino Linotype"/>
            <w:i/>
            <w:sz w:val="22"/>
            <w:szCs w:val="22"/>
          </w:rPr>
          <w:t>25.1 de la Convención Americana sobre Derechos Humanos</w:t>
        </w:r>
      </w:hyperlink>
      <w:r w:rsidRPr="004B65FF">
        <w:rPr>
          <w:rStyle w:val="apple-converted-space"/>
          <w:rFonts w:ascii="Palatino Linotype" w:hAnsi="Palatino Linotype"/>
          <w:i/>
          <w:sz w:val="22"/>
          <w:szCs w:val="22"/>
        </w:rPr>
        <w:t> </w:t>
      </w:r>
      <w:r w:rsidRPr="004B65FF">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4B65FF">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A4E9912" w14:textId="77777777" w:rsidR="00A670D6" w:rsidRPr="004B65FF" w:rsidRDefault="00A670D6" w:rsidP="00A670D6">
      <w:pPr>
        <w:pStyle w:val="Prrafodelista"/>
        <w:autoSpaceDE w:val="0"/>
        <w:autoSpaceDN w:val="0"/>
        <w:adjustRightInd w:val="0"/>
        <w:spacing w:line="360" w:lineRule="auto"/>
        <w:ind w:left="851" w:right="851"/>
        <w:jc w:val="both"/>
        <w:rPr>
          <w:rFonts w:ascii="Palatino Linotype" w:hAnsi="Palatino Linotype" w:cs="Arial"/>
          <w:sz w:val="36"/>
          <w:szCs w:val="22"/>
        </w:rPr>
      </w:pPr>
    </w:p>
    <w:p w14:paraId="44533037" w14:textId="77777777" w:rsidR="00A670D6" w:rsidRPr="007F2BE8" w:rsidRDefault="00A670D6" w:rsidP="00A670D6">
      <w:pPr>
        <w:autoSpaceDE w:val="0"/>
        <w:autoSpaceDN w:val="0"/>
        <w:adjustRightInd w:val="0"/>
        <w:spacing w:after="0" w:line="360" w:lineRule="auto"/>
        <w:jc w:val="both"/>
        <w:rPr>
          <w:rFonts w:ascii="Palatino Linotype" w:hAnsi="Palatino Linotype" w:cs="Arial"/>
          <w:sz w:val="24"/>
          <w:szCs w:val="24"/>
        </w:rPr>
      </w:pPr>
      <w:r w:rsidRPr="007F2BE8">
        <w:rPr>
          <w:rFonts w:ascii="Palatino Linotype" w:hAnsi="Palatino Linotype" w:cs="Arial"/>
          <w:sz w:val="24"/>
          <w:szCs w:val="24"/>
        </w:rPr>
        <w:t>Por lo que una vez que se analizó el expediente en estudio se cae en la cuenta de que no se actualiza ninguna de las casuales a continuación transcritas:</w:t>
      </w:r>
    </w:p>
    <w:p w14:paraId="466D7E4E" w14:textId="77777777" w:rsidR="00A670D6" w:rsidRPr="007F2BE8" w:rsidRDefault="00A670D6" w:rsidP="00A670D6">
      <w:pPr>
        <w:pStyle w:val="Prrafodelista"/>
        <w:autoSpaceDE w:val="0"/>
        <w:autoSpaceDN w:val="0"/>
        <w:adjustRightInd w:val="0"/>
        <w:spacing w:line="360" w:lineRule="auto"/>
        <w:ind w:left="0"/>
        <w:jc w:val="both"/>
        <w:rPr>
          <w:rFonts w:ascii="Palatino Linotype" w:hAnsi="Palatino Linotype" w:cs="Arial"/>
        </w:rPr>
      </w:pPr>
    </w:p>
    <w:p w14:paraId="71934562" w14:textId="77777777" w:rsidR="00A670D6" w:rsidRPr="007F2BE8" w:rsidRDefault="00A670D6" w:rsidP="00A670D6">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“Artículo 191. El recurso será desechado por improcedente cuando:  </w:t>
      </w:r>
    </w:p>
    <w:p w14:paraId="39D9B2A5" w14:textId="77777777" w:rsidR="00A670D6" w:rsidRPr="007F2BE8" w:rsidRDefault="00A670D6" w:rsidP="00A670D6">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I. Sea extemporáneo por haber transcurrido el plazo establecido en la presente Ley, a partir de la respuesta;  </w:t>
      </w:r>
    </w:p>
    <w:p w14:paraId="6FA72919" w14:textId="77777777" w:rsidR="00A670D6" w:rsidRPr="007F2BE8" w:rsidRDefault="00A670D6" w:rsidP="00A670D6">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II. Se esté tramitando ante el Poder Judicial de la Federación algún recurso o medio de defensa interpuesto por el recurrente;  </w:t>
      </w:r>
    </w:p>
    <w:p w14:paraId="7AE09705" w14:textId="77777777" w:rsidR="00A670D6" w:rsidRPr="007F2BE8" w:rsidRDefault="00A670D6" w:rsidP="00A670D6">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III. No actualice alguno de los supuestos previstos en la presente Ley;  </w:t>
      </w:r>
    </w:p>
    <w:p w14:paraId="150E8D3C" w14:textId="77777777" w:rsidR="00A670D6" w:rsidRPr="007F2BE8" w:rsidRDefault="00A670D6" w:rsidP="00A670D6">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lastRenderedPageBreak/>
        <w:t xml:space="preserve">IV. No se haya desahogado la prevención en los términos establecidos en la presente Ley;  </w:t>
      </w:r>
    </w:p>
    <w:p w14:paraId="6A4CF85B" w14:textId="77777777" w:rsidR="00A670D6" w:rsidRPr="007F2BE8" w:rsidRDefault="00A670D6" w:rsidP="00A670D6">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V. Se impugne la veracidad de la información proporcionada;  </w:t>
      </w:r>
    </w:p>
    <w:p w14:paraId="25E0B8CA" w14:textId="77777777" w:rsidR="00A670D6" w:rsidRPr="007F2BE8" w:rsidRDefault="00A670D6" w:rsidP="00A670D6">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VI. Se trate de una consulta, o trámite en específico; y  </w:t>
      </w:r>
    </w:p>
    <w:p w14:paraId="391DEF48" w14:textId="77777777" w:rsidR="00A670D6" w:rsidRDefault="00A670D6" w:rsidP="00A670D6">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VII. El recurrente amplíe su solicitud en el recurso de revisión, únicamente respecto de los nuevos contenidos.”</w:t>
      </w:r>
    </w:p>
    <w:p w14:paraId="353FE538" w14:textId="77777777" w:rsidR="00A670D6" w:rsidRDefault="00A670D6" w:rsidP="00A670D6">
      <w:pPr>
        <w:autoSpaceDE w:val="0"/>
        <w:autoSpaceDN w:val="0"/>
        <w:adjustRightInd w:val="0"/>
        <w:spacing w:after="0" w:line="360" w:lineRule="auto"/>
        <w:jc w:val="both"/>
        <w:rPr>
          <w:rFonts w:ascii="Palatino Linotype" w:hAnsi="Palatino Linotype" w:cs="Arial"/>
          <w:sz w:val="24"/>
          <w:szCs w:val="24"/>
        </w:rPr>
      </w:pPr>
      <w:r w:rsidRPr="007F2BE8">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w:t>
      </w:r>
      <w:r>
        <w:rPr>
          <w:rFonts w:ascii="Palatino Linotype" w:hAnsi="Palatino Linotype" w:cs="Arial"/>
          <w:sz w:val="24"/>
          <w:szCs w:val="24"/>
        </w:rPr>
        <w:t>.</w:t>
      </w:r>
    </w:p>
    <w:p w14:paraId="6F496238" w14:textId="77777777" w:rsidR="00A670D6" w:rsidRDefault="00A670D6" w:rsidP="00A670D6">
      <w:pPr>
        <w:autoSpaceDE w:val="0"/>
        <w:autoSpaceDN w:val="0"/>
        <w:adjustRightInd w:val="0"/>
        <w:spacing w:after="0" w:line="360" w:lineRule="auto"/>
        <w:jc w:val="both"/>
        <w:rPr>
          <w:rFonts w:ascii="Palatino Linotype" w:hAnsi="Palatino Linotype" w:cs="Arial"/>
          <w:sz w:val="24"/>
          <w:szCs w:val="24"/>
        </w:rPr>
      </w:pPr>
    </w:p>
    <w:p w14:paraId="6D49E61E" w14:textId="77777777" w:rsidR="00A670D6" w:rsidRPr="007F2BE8" w:rsidRDefault="00A670D6" w:rsidP="00A670D6">
      <w:pPr>
        <w:autoSpaceDE w:val="0"/>
        <w:autoSpaceDN w:val="0"/>
        <w:adjustRightInd w:val="0"/>
        <w:spacing w:after="0" w:line="360" w:lineRule="auto"/>
        <w:jc w:val="both"/>
        <w:rPr>
          <w:rFonts w:ascii="Palatino Linotype" w:hAnsi="Palatino Linotype" w:cs="Arial"/>
          <w:sz w:val="24"/>
          <w:szCs w:val="24"/>
        </w:rPr>
      </w:pPr>
      <w:r w:rsidRPr="008346E9">
        <w:rPr>
          <w:rFonts w:ascii="Palatino Linotype" w:hAnsi="Palatino Linotype" w:cs="Arial"/>
          <w:sz w:val="24"/>
          <w:szCs w:val="24"/>
        </w:rPr>
        <w:t>En este sentido, al no existir causas de improcedencia invocadas por las partes ni advertidas de oficio, este Órgano Garante de la Transparencia se avoca al análisis del fondo del asunto que nos ocupa.</w:t>
      </w:r>
    </w:p>
    <w:p w14:paraId="470DFCC4" w14:textId="77777777" w:rsidR="00A670D6" w:rsidRDefault="00A670D6" w:rsidP="00A670D6">
      <w:pPr>
        <w:autoSpaceDE w:val="0"/>
        <w:autoSpaceDN w:val="0"/>
        <w:adjustRightInd w:val="0"/>
        <w:spacing w:after="0" w:line="360" w:lineRule="auto"/>
        <w:jc w:val="both"/>
        <w:rPr>
          <w:rFonts w:ascii="Palatino Linotype" w:hAnsi="Palatino Linotype" w:cs="Arial"/>
          <w:sz w:val="24"/>
          <w:szCs w:val="24"/>
        </w:rPr>
      </w:pPr>
    </w:p>
    <w:p w14:paraId="5FFBBBFE" w14:textId="77777777" w:rsidR="00A670D6" w:rsidRPr="003F6292" w:rsidRDefault="00A670D6" w:rsidP="00A670D6">
      <w:pPr>
        <w:pStyle w:val="Prrafodelista"/>
        <w:autoSpaceDE w:val="0"/>
        <w:autoSpaceDN w:val="0"/>
        <w:adjustRightInd w:val="0"/>
        <w:spacing w:line="360" w:lineRule="auto"/>
        <w:ind w:left="0"/>
        <w:jc w:val="both"/>
        <w:rPr>
          <w:rFonts w:ascii="Palatino Linotype" w:hAnsi="Palatino Linotype" w:cs="Arial"/>
        </w:rPr>
      </w:pPr>
      <w:r w:rsidRPr="00152075">
        <w:rPr>
          <w:rFonts w:ascii="Palatino Linotype" w:hAnsi="Palatino Linotype" w:cs="Arial"/>
          <w:b/>
          <w:sz w:val="28"/>
        </w:rPr>
        <w:t>CUARTO</w:t>
      </w:r>
      <w:r w:rsidRPr="00152075">
        <w:rPr>
          <w:rFonts w:ascii="Palatino Linotype" w:hAnsi="Palatino Linotype" w:cs="Arial"/>
          <w:b/>
        </w:rPr>
        <w:t>.</w:t>
      </w:r>
      <w:r w:rsidRPr="006571D2">
        <w:rPr>
          <w:rFonts w:ascii="Palatino Linotype" w:hAnsi="Palatino Linotype" w:cs="Arial"/>
          <w:b/>
        </w:rPr>
        <w:t xml:space="preserve"> Del </w:t>
      </w:r>
      <w:r>
        <w:rPr>
          <w:rFonts w:ascii="Palatino Linotype" w:hAnsi="Palatino Linotype" w:cs="Arial"/>
          <w:b/>
        </w:rPr>
        <w:t>e</w:t>
      </w:r>
      <w:r w:rsidRPr="00152075">
        <w:rPr>
          <w:rFonts w:ascii="Palatino Linotype" w:hAnsi="Palatino Linotype" w:cs="Arial"/>
          <w:b/>
        </w:rPr>
        <w:t>studio y resolución del asunto.</w:t>
      </w:r>
      <w:r w:rsidRPr="00152075">
        <w:rPr>
          <w:rFonts w:ascii="Palatino Linotype" w:hAnsi="Palatino Linotype" w:cs="Arial"/>
        </w:rPr>
        <w:t xml:space="preserve"> </w:t>
      </w:r>
    </w:p>
    <w:p w14:paraId="58350BD7" w14:textId="3712FE73" w:rsidR="00A670D6" w:rsidRPr="00CF41E9" w:rsidRDefault="00A670D6" w:rsidP="00A670D6">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CF41E9">
        <w:rPr>
          <w:rFonts w:ascii="Palatino Linotype" w:hAnsi="Palatino Linotype" w:cs="Arial"/>
          <w:sz w:val="24"/>
          <w:szCs w:val="24"/>
        </w:rPr>
        <w:t>artículo 8 de la Ley de Transparencia local.</w:t>
      </w:r>
    </w:p>
    <w:p w14:paraId="67FEADB0" w14:textId="77777777" w:rsidR="00E838AE" w:rsidRDefault="00E838AE" w:rsidP="00A12E0C">
      <w:pPr>
        <w:autoSpaceDE w:val="0"/>
        <w:autoSpaceDN w:val="0"/>
        <w:adjustRightInd w:val="0"/>
        <w:spacing w:after="0" w:line="360" w:lineRule="auto"/>
        <w:jc w:val="both"/>
        <w:rPr>
          <w:rFonts w:ascii="Palatino Linotype" w:hAnsi="Palatino Linotype"/>
          <w:noProof/>
          <w:sz w:val="24"/>
          <w:szCs w:val="24"/>
          <w:lang w:eastAsia="es-MX"/>
        </w:rPr>
      </w:pPr>
    </w:p>
    <w:p w14:paraId="633861C5" w14:textId="77777777" w:rsidR="00A670D6" w:rsidRDefault="00A670D6" w:rsidP="00A670D6">
      <w:pPr>
        <w:spacing w:after="0" w:line="360" w:lineRule="auto"/>
        <w:jc w:val="both"/>
        <w:rPr>
          <w:rFonts w:ascii="Palatino Linotype" w:hAnsi="Palatino Linotype" w:cs="Arial"/>
          <w:sz w:val="24"/>
          <w:szCs w:val="24"/>
          <w:lang w:eastAsia="es-MX"/>
        </w:rPr>
      </w:pPr>
      <w:r w:rsidRPr="00CF41E9">
        <w:rPr>
          <w:rFonts w:ascii="Palatino Linotype" w:hAnsi="Palatino Linotype" w:cs="Arial"/>
          <w:sz w:val="24"/>
          <w:szCs w:val="24"/>
          <w:lang w:eastAsia="es-MX"/>
        </w:rPr>
        <w:lastRenderedPageBreak/>
        <w:t>Es necesario retomar los requerimientos del solicitante</w:t>
      </w:r>
      <w:r>
        <w:rPr>
          <w:rFonts w:ascii="Palatino Linotype" w:hAnsi="Palatino Linotype" w:cs="Arial"/>
          <w:sz w:val="24"/>
          <w:szCs w:val="24"/>
          <w:lang w:eastAsia="es-MX"/>
        </w:rPr>
        <w:t>, así como la información proporcionada, con la finalidad de tener un panorama amplio de las actuaciones que obran en el expediente SAIMEX y posteriormente analizar cada uno de los puntos:</w:t>
      </w:r>
    </w:p>
    <w:p w14:paraId="19E5BEA1" w14:textId="77777777" w:rsidR="00533DFD" w:rsidRPr="00533DFD" w:rsidRDefault="00533DFD" w:rsidP="00A670D6">
      <w:pPr>
        <w:spacing w:after="0" w:line="360" w:lineRule="auto"/>
        <w:jc w:val="both"/>
        <w:rPr>
          <w:rFonts w:ascii="Palatino Linotype" w:hAnsi="Palatino Linotype" w:cs="Arial"/>
          <w:sz w:val="16"/>
          <w:szCs w:val="24"/>
          <w:lang w:eastAsia="es-MX"/>
        </w:rPr>
      </w:pPr>
    </w:p>
    <w:tbl>
      <w:tblPr>
        <w:tblStyle w:val="Tablaconcuadrcula"/>
        <w:tblW w:w="0" w:type="auto"/>
        <w:tblLook w:val="04A0" w:firstRow="1" w:lastRow="0" w:firstColumn="1" w:lastColumn="0" w:noHBand="0" w:noVBand="1"/>
      </w:tblPr>
      <w:tblGrid>
        <w:gridCol w:w="3539"/>
        <w:gridCol w:w="4253"/>
        <w:gridCol w:w="1270"/>
      </w:tblGrid>
      <w:tr w:rsidR="00A670D6" w14:paraId="7192528D" w14:textId="77777777" w:rsidTr="00533DFD">
        <w:tc>
          <w:tcPr>
            <w:tcW w:w="3539" w:type="dxa"/>
            <w:shd w:val="clear" w:color="auto" w:fill="00B050"/>
          </w:tcPr>
          <w:p w14:paraId="6D3C8D1A" w14:textId="4598AE3F" w:rsidR="00A670D6" w:rsidRPr="00A670D6" w:rsidRDefault="00A670D6" w:rsidP="00A670D6">
            <w:pPr>
              <w:spacing w:line="360" w:lineRule="auto"/>
              <w:jc w:val="center"/>
              <w:rPr>
                <w:rFonts w:ascii="Palatino Linotype" w:hAnsi="Palatino Linotype" w:cs="Arial"/>
                <w:b/>
                <w:sz w:val="28"/>
                <w:szCs w:val="28"/>
                <w:lang w:eastAsia="es-MX"/>
              </w:rPr>
            </w:pPr>
            <w:r w:rsidRPr="00A670D6">
              <w:rPr>
                <w:rFonts w:ascii="Palatino Linotype" w:hAnsi="Palatino Linotype" w:cs="Arial"/>
                <w:b/>
                <w:sz w:val="28"/>
                <w:szCs w:val="28"/>
                <w:lang w:eastAsia="es-MX"/>
              </w:rPr>
              <w:t>Requerimiento</w:t>
            </w:r>
          </w:p>
        </w:tc>
        <w:tc>
          <w:tcPr>
            <w:tcW w:w="4253" w:type="dxa"/>
            <w:shd w:val="clear" w:color="auto" w:fill="00B050"/>
          </w:tcPr>
          <w:p w14:paraId="46FE1296" w14:textId="6DEEC6D3" w:rsidR="00A670D6" w:rsidRPr="00A670D6" w:rsidRDefault="00A670D6" w:rsidP="00A670D6">
            <w:pPr>
              <w:spacing w:line="360" w:lineRule="auto"/>
              <w:jc w:val="center"/>
              <w:rPr>
                <w:rFonts w:ascii="Palatino Linotype" w:hAnsi="Palatino Linotype" w:cs="Arial"/>
                <w:b/>
                <w:sz w:val="28"/>
                <w:szCs w:val="28"/>
                <w:lang w:eastAsia="es-MX"/>
              </w:rPr>
            </w:pPr>
            <w:r w:rsidRPr="00A670D6">
              <w:rPr>
                <w:rFonts w:ascii="Palatino Linotype" w:hAnsi="Palatino Linotype" w:cs="Arial"/>
                <w:b/>
                <w:sz w:val="28"/>
                <w:szCs w:val="28"/>
                <w:lang w:eastAsia="es-MX"/>
              </w:rPr>
              <w:t>Respuesta</w:t>
            </w:r>
          </w:p>
        </w:tc>
        <w:tc>
          <w:tcPr>
            <w:tcW w:w="1270" w:type="dxa"/>
            <w:shd w:val="clear" w:color="auto" w:fill="00B050"/>
          </w:tcPr>
          <w:p w14:paraId="1C1BCCF3" w14:textId="20D66977" w:rsidR="00A670D6" w:rsidRPr="00A670D6" w:rsidRDefault="00A670D6" w:rsidP="00A670D6">
            <w:pPr>
              <w:spacing w:line="360" w:lineRule="auto"/>
              <w:jc w:val="center"/>
              <w:rPr>
                <w:rFonts w:ascii="Palatino Linotype" w:hAnsi="Palatino Linotype" w:cs="Arial"/>
                <w:b/>
                <w:sz w:val="28"/>
                <w:szCs w:val="28"/>
                <w:lang w:eastAsia="es-MX"/>
              </w:rPr>
            </w:pPr>
            <w:r>
              <w:rPr>
                <w:rFonts w:ascii="Palatino Linotype" w:hAnsi="Palatino Linotype" w:cs="Arial"/>
                <w:b/>
                <w:sz w:val="28"/>
                <w:szCs w:val="28"/>
                <w:lang w:eastAsia="es-MX"/>
              </w:rPr>
              <w:t>Colma</w:t>
            </w:r>
          </w:p>
        </w:tc>
      </w:tr>
      <w:tr w:rsidR="00A670D6" w14:paraId="5ECEFD4A" w14:textId="77777777" w:rsidTr="00533DFD">
        <w:tc>
          <w:tcPr>
            <w:tcW w:w="3539" w:type="dxa"/>
          </w:tcPr>
          <w:p w14:paraId="1575E7FB" w14:textId="6E3E7291" w:rsidR="00A670D6" w:rsidRPr="00A670D6" w:rsidRDefault="00A670D6" w:rsidP="00497DC1">
            <w:pPr>
              <w:jc w:val="both"/>
              <w:rPr>
                <w:rFonts w:ascii="Palatino Linotype" w:hAnsi="Palatino Linotype" w:cs="Arial"/>
                <w:sz w:val="24"/>
                <w:szCs w:val="24"/>
                <w:lang w:eastAsia="es-MX"/>
              </w:rPr>
            </w:pPr>
            <w:r w:rsidRPr="00A670D6">
              <w:rPr>
                <w:rFonts w:ascii="Palatino Linotype" w:hAnsi="Palatino Linotype"/>
                <w:b/>
                <w:color w:val="000000"/>
                <w:szCs w:val="14"/>
              </w:rPr>
              <w:t xml:space="preserve">1.- </w:t>
            </w:r>
            <w:r w:rsidRPr="00A670D6">
              <w:rPr>
                <w:rFonts w:ascii="Palatino Linotype" w:hAnsi="Palatino Linotype"/>
                <w:color w:val="000000"/>
                <w:szCs w:val="14"/>
              </w:rPr>
              <w:t xml:space="preserve">Solicito copia del Acta y Autorización de la Junta de Gobierno de la Universidad Politécnica del Valle de México por la cancelación del pasivo de la cuenta </w:t>
            </w:r>
            <w:r w:rsidR="00497DC1">
              <w:rPr>
                <w:rFonts w:ascii="Palatino Linotype" w:hAnsi="Palatino Linotype"/>
                <w:color w:val="000000"/>
                <w:szCs w:val="14"/>
              </w:rPr>
              <w:t>XXXXXXXXXXXXXXXXX</w:t>
            </w:r>
            <w:r w:rsidRPr="00A670D6">
              <w:rPr>
                <w:rFonts w:ascii="Palatino Linotype" w:hAnsi="Palatino Linotype"/>
                <w:color w:val="000000"/>
                <w:szCs w:val="14"/>
              </w:rPr>
              <w:t xml:space="preserve"> Comercializadora Mexicana Bernal, S. de R.L. de C.V. por un importe de $ 1,778,400.00 (un millón setecientos setenta y ocho mil cuatrocientos pesos 00/100 M.N.), y la justificación de la cancelación respectiva en caso de no contar con autorización de la Junta de Gobierno. </w:t>
            </w:r>
          </w:p>
        </w:tc>
        <w:tc>
          <w:tcPr>
            <w:tcW w:w="4253" w:type="dxa"/>
          </w:tcPr>
          <w:p w14:paraId="67514C4B" w14:textId="6B3A8F90" w:rsidR="00A670D6" w:rsidRPr="00A670D6" w:rsidRDefault="00A670D6" w:rsidP="00FA22E6">
            <w:pPr>
              <w:jc w:val="both"/>
              <w:rPr>
                <w:rFonts w:ascii="Palatino Linotype" w:hAnsi="Palatino Linotype" w:cs="Arial"/>
                <w:lang w:eastAsia="es-MX"/>
              </w:rPr>
            </w:pPr>
            <w:r w:rsidRPr="00A670D6">
              <w:rPr>
                <w:rFonts w:ascii="Palatino Linotype" w:hAnsi="Palatino Linotype" w:cs="Arial"/>
                <w:lang w:eastAsia="es-MX"/>
              </w:rPr>
              <w:t xml:space="preserve">Mediante archivo denominado </w:t>
            </w:r>
            <w:r>
              <w:rPr>
                <w:rFonts w:ascii="Palatino Linotype" w:hAnsi="Palatino Linotype" w:cs="Arial"/>
                <w:b/>
                <w:lang w:eastAsia="es-MX"/>
              </w:rPr>
              <w:t xml:space="preserve">Punto 1.PDF </w:t>
            </w:r>
            <w:r>
              <w:rPr>
                <w:rFonts w:ascii="Palatino Linotype" w:hAnsi="Palatino Linotype" w:cs="Arial"/>
                <w:lang w:eastAsia="es-MX"/>
              </w:rPr>
              <w:t xml:space="preserve"> el sujeto Obligado remite el acta de la trigésima tercera sesión ordinaria de la H. Junta Directica de la Universidad </w:t>
            </w:r>
            <w:r w:rsidR="00FA22E6">
              <w:rPr>
                <w:rFonts w:ascii="Palatino Linotype" w:hAnsi="Palatino Linotype" w:cs="Arial"/>
                <w:lang w:eastAsia="es-MX"/>
              </w:rPr>
              <w:t>Politécnica</w:t>
            </w:r>
            <w:r>
              <w:rPr>
                <w:rFonts w:ascii="Palatino Linotype" w:hAnsi="Palatino Linotype" w:cs="Arial"/>
                <w:lang w:eastAsia="es-MX"/>
              </w:rPr>
              <w:t xml:space="preserve"> del Valle de México de fecha catorce de marzo de dos mil dieciocho en donde se aprueban los estados financieros, presupuestales y </w:t>
            </w:r>
            <w:r w:rsidR="00FA22E6">
              <w:rPr>
                <w:rFonts w:ascii="Palatino Linotype" w:hAnsi="Palatino Linotype" w:cs="Arial"/>
                <w:lang w:eastAsia="es-MX"/>
              </w:rPr>
              <w:t>programáticos</w:t>
            </w:r>
            <w:r>
              <w:rPr>
                <w:rFonts w:ascii="Palatino Linotype" w:hAnsi="Palatino Linotype" w:cs="Arial"/>
                <w:lang w:eastAsia="es-MX"/>
              </w:rPr>
              <w:t xml:space="preserve"> al 31 de diciembre de 2017, dictaminados por un despacho de auditores externos, se aprueba el dictamen del comisario de los estados financieros del ejercicio fiscal 2017 y </w:t>
            </w:r>
            <w:r w:rsidR="00FA22E6">
              <w:rPr>
                <w:rFonts w:ascii="Palatino Linotype" w:hAnsi="Palatino Linotype" w:cs="Arial"/>
                <w:lang w:eastAsia="es-MX"/>
              </w:rPr>
              <w:t>se solicita la autorización para realizar las gestiones ante la Secretaria de Finanzas para una solicitud de ampliación presupuestal no liquida por concepto de ADEFAS por un monto de $6,208,545.60. Adicional adjuntan el libro mayo</w:t>
            </w:r>
            <w:r w:rsidR="007C78CA">
              <w:rPr>
                <w:rFonts w:ascii="Palatino Linotype" w:hAnsi="Palatino Linotype" w:cs="Arial"/>
                <w:lang w:eastAsia="es-MX"/>
              </w:rPr>
              <w:t>r</w:t>
            </w:r>
            <w:r w:rsidR="00FA22E6">
              <w:rPr>
                <w:rFonts w:ascii="Palatino Linotype" w:hAnsi="Palatino Linotype" w:cs="Arial"/>
                <w:lang w:eastAsia="es-MX"/>
              </w:rPr>
              <w:t xml:space="preserve"> de la cuenta Comercializadora Mexicana Bernal S. DE R.L. DE C.V.</w:t>
            </w:r>
          </w:p>
        </w:tc>
        <w:tc>
          <w:tcPr>
            <w:tcW w:w="1270" w:type="dxa"/>
          </w:tcPr>
          <w:p w14:paraId="14DB7DB6" w14:textId="77777777" w:rsidR="00A670D6" w:rsidRDefault="00A670D6" w:rsidP="00A670D6">
            <w:pPr>
              <w:spacing w:line="360" w:lineRule="auto"/>
              <w:jc w:val="both"/>
              <w:rPr>
                <w:rFonts w:ascii="Palatino Linotype" w:hAnsi="Palatino Linotype" w:cs="Arial"/>
                <w:sz w:val="24"/>
                <w:szCs w:val="24"/>
                <w:lang w:eastAsia="es-MX"/>
              </w:rPr>
            </w:pPr>
          </w:p>
          <w:p w14:paraId="43726DAF" w14:textId="77777777" w:rsidR="00FA22E6" w:rsidRDefault="00FA22E6" w:rsidP="00A670D6">
            <w:pPr>
              <w:spacing w:line="360" w:lineRule="auto"/>
              <w:jc w:val="both"/>
              <w:rPr>
                <w:rFonts w:ascii="Palatino Linotype" w:hAnsi="Palatino Linotype" w:cs="Arial"/>
                <w:sz w:val="24"/>
                <w:szCs w:val="24"/>
                <w:lang w:eastAsia="es-MX"/>
              </w:rPr>
            </w:pPr>
          </w:p>
          <w:p w14:paraId="17E69FC1" w14:textId="77777777" w:rsidR="00FA22E6" w:rsidRDefault="00FA22E6" w:rsidP="00A670D6">
            <w:pPr>
              <w:spacing w:line="360" w:lineRule="auto"/>
              <w:jc w:val="both"/>
              <w:rPr>
                <w:rFonts w:ascii="Palatino Linotype" w:hAnsi="Palatino Linotype" w:cs="Arial"/>
                <w:sz w:val="24"/>
                <w:szCs w:val="24"/>
                <w:lang w:eastAsia="es-MX"/>
              </w:rPr>
            </w:pPr>
          </w:p>
          <w:p w14:paraId="058B660A" w14:textId="77777777" w:rsidR="00FA22E6" w:rsidRDefault="00FA22E6" w:rsidP="00A670D6">
            <w:pPr>
              <w:spacing w:line="360" w:lineRule="auto"/>
              <w:jc w:val="both"/>
              <w:rPr>
                <w:rFonts w:ascii="Palatino Linotype" w:hAnsi="Palatino Linotype" w:cs="Arial"/>
                <w:sz w:val="24"/>
                <w:szCs w:val="24"/>
                <w:lang w:eastAsia="es-MX"/>
              </w:rPr>
            </w:pPr>
          </w:p>
          <w:p w14:paraId="34E8B75B" w14:textId="4FD64694" w:rsidR="00FA22E6" w:rsidRPr="00FA22E6" w:rsidRDefault="00FA22E6" w:rsidP="00FA22E6">
            <w:pPr>
              <w:spacing w:line="360" w:lineRule="auto"/>
              <w:jc w:val="center"/>
              <w:rPr>
                <w:rFonts w:ascii="Palatino Linotype" w:hAnsi="Palatino Linotype" w:cs="Arial"/>
                <w:b/>
                <w:sz w:val="24"/>
                <w:szCs w:val="24"/>
                <w:lang w:eastAsia="es-MX"/>
              </w:rPr>
            </w:pPr>
            <w:r w:rsidRPr="00FA22E6">
              <w:rPr>
                <w:rFonts w:ascii="Palatino Linotype" w:hAnsi="Palatino Linotype" w:cs="Arial"/>
                <w:b/>
                <w:sz w:val="24"/>
                <w:szCs w:val="24"/>
                <w:lang w:eastAsia="es-MX"/>
              </w:rPr>
              <w:t>X</w:t>
            </w:r>
          </w:p>
        </w:tc>
      </w:tr>
      <w:tr w:rsidR="00A670D6" w14:paraId="2A06CE0A" w14:textId="77777777" w:rsidTr="00533DFD">
        <w:tc>
          <w:tcPr>
            <w:tcW w:w="3539" w:type="dxa"/>
          </w:tcPr>
          <w:p w14:paraId="45D7FAEA" w14:textId="1DCEE19C" w:rsidR="00A670D6" w:rsidRPr="00A670D6" w:rsidRDefault="00A670D6" w:rsidP="00533DFD">
            <w:pPr>
              <w:jc w:val="both"/>
              <w:rPr>
                <w:rFonts w:ascii="Palatino Linotype" w:hAnsi="Palatino Linotype" w:cs="Arial"/>
                <w:sz w:val="24"/>
                <w:szCs w:val="24"/>
                <w:lang w:eastAsia="es-MX"/>
              </w:rPr>
            </w:pPr>
            <w:r w:rsidRPr="00A670D6">
              <w:rPr>
                <w:rFonts w:ascii="Palatino Linotype" w:hAnsi="Palatino Linotype"/>
                <w:b/>
                <w:color w:val="000000"/>
                <w:szCs w:val="14"/>
              </w:rPr>
              <w:t xml:space="preserve">2.- </w:t>
            </w:r>
            <w:r w:rsidRPr="00A670D6">
              <w:rPr>
                <w:rFonts w:ascii="Palatino Linotype" w:hAnsi="Palatino Linotype"/>
                <w:color w:val="000000"/>
                <w:szCs w:val="14"/>
              </w:rPr>
              <w:t xml:space="preserve">Solicito copia de los cheques o transferencias bancarias de los pagos a las siguientes empresas y/o proveedores: Productos Layoune, S.A. de C.V., Línea de Mercancías Roval, S.A. de C.V., ED Grafic Pront, S.A. de C.V., Comercializadora Mbeya, S.A. de C.V., Rene Fabela Ortega, ICU Comercializadora, S.A. de C.V., y </w:t>
            </w:r>
            <w:r w:rsidRPr="00A670D6">
              <w:rPr>
                <w:rFonts w:ascii="Palatino Linotype" w:hAnsi="Palatino Linotype"/>
                <w:color w:val="000000"/>
                <w:szCs w:val="14"/>
              </w:rPr>
              <w:lastRenderedPageBreak/>
              <w:t xml:space="preserve">Comercializadora Jomahesa, S.A. de C.V. </w:t>
            </w:r>
          </w:p>
        </w:tc>
        <w:tc>
          <w:tcPr>
            <w:tcW w:w="4253" w:type="dxa"/>
          </w:tcPr>
          <w:p w14:paraId="09C1C697" w14:textId="13FAEF1C" w:rsidR="00A670D6" w:rsidRPr="00A670D6" w:rsidRDefault="00FA22E6" w:rsidP="007B654C">
            <w:pPr>
              <w:jc w:val="both"/>
              <w:rPr>
                <w:rFonts w:ascii="Palatino Linotype" w:hAnsi="Palatino Linotype" w:cs="Arial"/>
                <w:lang w:eastAsia="es-MX"/>
              </w:rPr>
            </w:pPr>
            <w:r w:rsidRPr="00A670D6">
              <w:rPr>
                <w:rFonts w:ascii="Palatino Linotype" w:hAnsi="Palatino Linotype" w:cs="Arial"/>
                <w:lang w:eastAsia="es-MX"/>
              </w:rPr>
              <w:lastRenderedPageBreak/>
              <w:t xml:space="preserve">Mediante archivo denominado </w:t>
            </w:r>
            <w:r>
              <w:rPr>
                <w:rFonts w:ascii="Palatino Linotype" w:hAnsi="Palatino Linotype" w:cs="Arial"/>
                <w:b/>
                <w:lang w:eastAsia="es-MX"/>
              </w:rPr>
              <w:t xml:space="preserve">Punto 2.PDF </w:t>
            </w:r>
            <w:r>
              <w:rPr>
                <w:rFonts w:ascii="Palatino Linotype" w:hAnsi="Palatino Linotype" w:cs="Arial"/>
                <w:lang w:eastAsia="es-MX"/>
              </w:rPr>
              <w:t xml:space="preserve"> el sujeto Obligado remit</w:t>
            </w:r>
            <w:r w:rsidR="007B654C">
              <w:rPr>
                <w:rFonts w:ascii="Palatino Linotype" w:hAnsi="Palatino Linotype" w:cs="Arial"/>
                <w:lang w:eastAsia="es-MX"/>
              </w:rPr>
              <w:t>ió</w:t>
            </w:r>
            <w:r>
              <w:rPr>
                <w:rFonts w:ascii="Palatino Linotype" w:hAnsi="Palatino Linotype" w:cs="Arial"/>
                <w:lang w:eastAsia="es-MX"/>
              </w:rPr>
              <w:t xml:space="preserve"> dos pólizas de cheque, una a nombre de </w:t>
            </w:r>
            <w:r w:rsidRPr="00A670D6">
              <w:rPr>
                <w:rFonts w:ascii="Palatino Linotype" w:hAnsi="Palatino Linotype"/>
                <w:color w:val="000000"/>
                <w:szCs w:val="14"/>
              </w:rPr>
              <w:t>ED Grafic Pront, S.A. de C.V</w:t>
            </w:r>
            <w:r>
              <w:rPr>
                <w:rFonts w:ascii="Palatino Linotype" w:hAnsi="Palatino Linotype"/>
                <w:color w:val="000000"/>
                <w:szCs w:val="14"/>
              </w:rPr>
              <w:t xml:space="preserve">, por un monto de $138,301. De fecha veintisiete de julio de dos mil diecisiete y otra póliza de cheque a nombre de </w:t>
            </w:r>
            <w:r w:rsidRPr="00A670D6">
              <w:rPr>
                <w:rFonts w:ascii="Palatino Linotype" w:hAnsi="Palatino Linotype"/>
                <w:color w:val="000000"/>
                <w:szCs w:val="14"/>
              </w:rPr>
              <w:t>ICU Comercializadora, S.A. de C.V</w:t>
            </w:r>
            <w:r>
              <w:rPr>
                <w:rFonts w:ascii="Palatino Linotype" w:hAnsi="Palatino Linotype"/>
                <w:color w:val="000000"/>
                <w:szCs w:val="14"/>
              </w:rPr>
              <w:t>, por un monto de $150,800.00 de fecha veintisiete de julio de dos mil diecisiete.</w:t>
            </w:r>
          </w:p>
        </w:tc>
        <w:tc>
          <w:tcPr>
            <w:tcW w:w="1270" w:type="dxa"/>
          </w:tcPr>
          <w:p w14:paraId="69EC51B0" w14:textId="77777777" w:rsidR="00A670D6" w:rsidRDefault="00A670D6" w:rsidP="00A670D6">
            <w:pPr>
              <w:spacing w:line="360" w:lineRule="auto"/>
              <w:jc w:val="both"/>
              <w:rPr>
                <w:rFonts w:ascii="Palatino Linotype" w:hAnsi="Palatino Linotype" w:cs="Arial"/>
                <w:sz w:val="24"/>
                <w:szCs w:val="24"/>
                <w:lang w:eastAsia="es-MX"/>
              </w:rPr>
            </w:pPr>
          </w:p>
        </w:tc>
      </w:tr>
      <w:tr w:rsidR="00A670D6" w14:paraId="12755D85" w14:textId="77777777" w:rsidTr="00533DFD">
        <w:tc>
          <w:tcPr>
            <w:tcW w:w="3539" w:type="dxa"/>
          </w:tcPr>
          <w:p w14:paraId="621B2E32" w14:textId="3CF6B8BF" w:rsidR="00A670D6" w:rsidRPr="00A670D6" w:rsidRDefault="00A670D6" w:rsidP="00497DC1">
            <w:pPr>
              <w:jc w:val="both"/>
              <w:rPr>
                <w:rFonts w:ascii="Palatino Linotype" w:hAnsi="Palatino Linotype" w:cs="Arial"/>
                <w:sz w:val="24"/>
                <w:szCs w:val="24"/>
                <w:lang w:eastAsia="es-MX"/>
              </w:rPr>
            </w:pPr>
            <w:r w:rsidRPr="00A670D6">
              <w:rPr>
                <w:rFonts w:ascii="Palatino Linotype" w:hAnsi="Palatino Linotype"/>
                <w:b/>
                <w:color w:val="000000"/>
                <w:szCs w:val="14"/>
              </w:rPr>
              <w:t>3.-</w:t>
            </w:r>
            <w:r w:rsidRPr="00A670D6">
              <w:rPr>
                <w:rFonts w:ascii="Palatino Linotype" w:hAnsi="Palatino Linotype"/>
                <w:color w:val="000000"/>
                <w:szCs w:val="14"/>
              </w:rPr>
              <w:t xml:space="preserve"> Copia de los libros y/o pólizas de contabilidad en la cual se registró la cancelación del pasivo a la cuenta </w:t>
            </w:r>
            <w:r w:rsidR="00497DC1">
              <w:rPr>
                <w:rFonts w:ascii="Palatino Linotype" w:hAnsi="Palatino Linotype"/>
                <w:color w:val="000000"/>
                <w:szCs w:val="14"/>
              </w:rPr>
              <w:t>XXXXX</w:t>
            </w:r>
            <w:r w:rsidRPr="00A670D6">
              <w:rPr>
                <w:rFonts w:ascii="Palatino Linotype" w:hAnsi="Palatino Linotype"/>
                <w:color w:val="000000"/>
                <w:szCs w:val="14"/>
              </w:rPr>
              <w:t xml:space="preserve"> Proveedores por pagar a corto plazo, de las siguientes empresas y/o proveedores: Productos Layoune, S.A. de C.V., Línea de Mercancías Roval, S.A. de C.V., ED Grafic Pront, S.A. de C.V., Comercializadora Mbeya, S.A. de C.V., Rene Fabela Ortega, ICU Comercializadora, S.A. de C.V., y Comercializadora Jomahesa, S.A. de C.V. </w:t>
            </w:r>
          </w:p>
        </w:tc>
        <w:tc>
          <w:tcPr>
            <w:tcW w:w="4253" w:type="dxa"/>
          </w:tcPr>
          <w:p w14:paraId="04EF8736" w14:textId="77777777" w:rsidR="00A670D6" w:rsidRDefault="007B654C" w:rsidP="007B654C">
            <w:pPr>
              <w:jc w:val="both"/>
              <w:rPr>
                <w:rFonts w:ascii="Palatino Linotype" w:hAnsi="Palatino Linotype" w:cs="Arial"/>
                <w:lang w:eastAsia="es-MX"/>
              </w:rPr>
            </w:pPr>
            <w:r w:rsidRPr="00A670D6">
              <w:rPr>
                <w:rFonts w:ascii="Palatino Linotype" w:hAnsi="Palatino Linotype" w:cs="Arial"/>
                <w:lang w:eastAsia="es-MX"/>
              </w:rPr>
              <w:t xml:space="preserve">Mediante archivo denominado </w:t>
            </w:r>
            <w:r>
              <w:rPr>
                <w:rFonts w:ascii="Palatino Linotype" w:hAnsi="Palatino Linotype" w:cs="Arial"/>
                <w:b/>
                <w:lang w:eastAsia="es-MX"/>
              </w:rPr>
              <w:t xml:space="preserve">Punto 3.PDF </w:t>
            </w:r>
            <w:r>
              <w:rPr>
                <w:rFonts w:ascii="Palatino Linotype" w:hAnsi="Palatino Linotype" w:cs="Arial"/>
                <w:lang w:eastAsia="es-MX"/>
              </w:rPr>
              <w:t xml:space="preserve"> el sujeto Obligado remitió cinco auxiliares contables a nombre de los siguientes empresas:</w:t>
            </w:r>
          </w:p>
          <w:p w14:paraId="6BE23578" w14:textId="77777777" w:rsidR="007B654C" w:rsidRPr="007B654C" w:rsidRDefault="007B654C" w:rsidP="007B654C">
            <w:pPr>
              <w:pStyle w:val="Prrafodelista"/>
              <w:numPr>
                <w:ilvl w:val="0"/>
                <w:numId w:val="20"/>
              </w:numPr>
              <w:ind w:left="317" w:hanging="283"/>
              <w:jc w:val="both"/>
              <w:rPr>
                <w:rFonts w:ascii="Palatino Linotype" w:hAnsi="Palatino Linotype" w:cs="Arial"/>
                <w:lang w:eastAsia="es-MX"/>
              </w:rPr>
            </w:pPr>
            <w:r w:rsidRPr="00A670D6">
              <w:rPr>
                <w:rFonts w:ascii="Palatino Linotype" w:hAnsi="Palatino Linotype"/>
                <w:color w:val="000000"/>
                <w:szCs w:val="14"/>
              </w:rPr>
              <w:t>Productos Layoune, S.A. de C.V</w:t>
            </w:r>
          </w:p>
          <w:p w14:paraId="53964DC5" w14:textId="77777777" w:rsidR="007B654C" w:rsidRPr="007B654C" w:rsidRDefault="007B654C" w:rsidP="007B654C">
            <w:pPr>
              <w:pStyle w:val="Prrafodelista"/>
              <w:numPr>
                <w:ilvl w:val="0"/>
                <w:numId w:val="20"/>
              </w:numPr>
              <w:ind w:left="317" w:hanging="283"/>
              <w:jc w:val="both"/>
              <w:rPr>
                <w:rFonts w:ascii="Palatino Linotype" w:hAnsi="Palatino Linotype" w:cs="Arial"/>
                <w:lang w:eastAsia="es-MX"/>
              </w:rPr>
            </w:pPr>
            <w:r w:rsidRPr="00A670D6">
              <w:rPr>
                <w:rFonts w:ascii="Palatino Linotype" w:hAnsi="Palatino Linotype"/>
                <w:color w:val="000000"/>
                <w:szCs w:val="14"/>
              </w:rPr>
              <w:t>Línea de Mercancías Roval, S.A. de C.V</w:t>
            </w:r>
          </w:p>
          <w:p w14:paraId="3B469F51" w14:textId="77777777" w:rsidR="007B654C" w:rsidRPr="007B654C" w:rsidRDefault="007B654C" w:rsidP="007B654C">
            <w:pPr>
              <w:pStyle w:val="Prrafodelista"/>
              <w:numPr>
                <w:ilvl w:val="0"/>
                <w:numId w:val="20"/>
              </w:numPr>
              <w:ind w:left="317" w:hanging="283"/>
              <w:jc w:val="both"/>
              <w:rPr>
                <w:rFonts w:ascii="Palatino Linotype" w:hAnsi="Palatino Linotype" w:cs="Arial"/>
                <w:lang w:eastAsia="es-MX"/>
              </w:rPr>
            </w:pPr>
            <w:r w:rsidRPr="00A670D6">
              <w:rPr>
                <w:rFonts w:ascii="Palatino Linotype" w:hAnsi="Palatino Linotype"/>
                <w:color w:val="000000"/>
                <w:szCs w:val="14"/>
              </w:rPr>
              <w:t>ED Grafic Pront, S.A. de C.V</w:t>
            </w:r>
          </w:p>
          <w:p w14:paraId="1F5ACA28" w14:textId="77777777" w:rsidR="007B654C" w:rsidRPr="007B654C" w:rsidRDefault="007B654C" w:rsidP="007B654C">
            <w:pPr>
              <w:pStyle w:val="Prrafodelista"/>
              <w:numPr>
                <w:ilvl w:val="0"/>
                <w:numId w:val="20"/>
              </w:numPr>
              <w:ind w:left="317" w:hanging="283"/>
              <w:jc w:val="both"/>
              <w:rPr>
                <w:rFonts w:ascii="Palatino Linotype" w:hAnsi="Palatino Linotype" w:cs="Arial"/>
                <w:lang w:eastAsia="es-MX"/>
              </w:rPr>
            </w:pPr>
            <w:r>
              <w:rPr>
                <w:rFonts w:ascii="Palatino Linotype" w:hAnsi="Palatino Linotype"/>
                <w:color w:val="000000"/>
                <w:szCs w:val="14"/>
              </w:rPr>
              <w:t>COMMERCE MBEYA S.A de C.V.</w:t>
            </w:r>
          </w:p>
          <w:p w14:paraId="17124FD6" w14:textId="77777777" w:rsidR="007B654C" w:rsidRPr="007B654C" w:rsidRDefault="007B654C" w:rsidP="007B654C">
            <w:pPr>
              <w:pStyle w:val="Prrafodelista"/>
              <w:numPr>
                <w:ilvl w:val="0"/>
                <w:numId w:val="20"/>
              </w:numPr>
              <w:ind w:left="317" w:hanging="283"/>
              <w:jc w:val="both"/>
              <w:rPr>
                <w:rFonts w:ascii="Palatino Linotype" w:hAnsi="Palatino Linotype" w:cs="Arial"/>
                <w:lang w:eastAsia="es-MX"/>
              </w:rPr>
            </w:pPr>
            <w:r>
              <w:rPr>
                <w:rFonts w:ascii="Palatino Linotype" w:hAnsi="Palatino Linotype"/>
                <w:color w:val="000000"/>
                <w:szCs w:val="14"/>
              </w:rPr>
              <w:t>Rene Fabela Ortega</w:t>
            </w:r>
          </w:p>
          <w:p w14:paraId="47C828D4" w14:textId="23464477" w:rsidR="007B654C" w:rsidRPr="007B654C" w:rsidRDefault="007B654C" w:rsidP="007B654C">
            <w:pPr>
              <w:jc w:val="both"/>
              <w:rPr>
                <w:rFonts w:ascii="Palatino Linotype" w:hAnsi="Palatino Linotype" w:cs="Arial"/>
                <w:lang w:eastAsia="es-MX"/>
              </w:rPr>
            </w:pPr>
            <w:r>
              <w:rPr>
                <w:rFonts w:ascii="Palatino Linotype" w:hAnsi="Palatino Linotype" w:cs="Arial"/>
                <w:lang w:eastAsia="es-MX"/>
              </w:rPr>
              <w:t>Todos con un saldo en ceros.</w:t>
            </w:r>
          </w:p>
        </w:tc>
        <w:tc>
          <w:tcPr>
            <w:tcW w:w="1270" w:type="dxa"/>
          </w:tcPr>
          <w:p w14:paraId="64D31FBC" w14:textId="77777777" w:rsidR="00A670D6" w:rsidRDefault="00A670D6" w:rsidP="00A670D6">
            <w:pPr>
              <w:spacing w:line="360" w:lineRule="auto"/>
              <w:jc w:val="both"/>
              <w:rPr>
                <w:rFonts w:ascii="Palatino Linotype" w:hAnsi="Palatino Linotype" w:cs="Arial"/>
                <w:sz w:val="24"/>
                <w:szCs w:val="24"/>
                <w:lang w:eastAsia="es-MX"/>
              </w:rPr>
            </w:pPr>
          </w:p>
        </w:tc>
      </w:tr>
      <w:tr w:rsidR="00A670D6" w14:paraId="6B46EDA3" w14:textId="77777777" w:rsidTr="00533DFD">
        <w:tc>
          <w:tcPr>
            <w:tcW w:w="3539" w:type="dxa"/>
          </w:tcPr>
          <w:p w14:paraId="3B917236" w14:textId="348D77C5" w:rsidR="00A670D6" w:rsidRPr="00A670D6" w:rsidRDefault="00A670D6" w:rsidP="00A670D6">
            <w:pPr>
              <w:jc w:val="both"/>
              <w:rPr>
                <w:rFonts w:ascii="Palatino Linotype" w:hAnsi="Palatino Linotype" w:cs="Arial"/>
                <w:sz w:val="24"/>
                <w:szCs w:val="24"/>
                <w:lang w:eastAsia="es-MX"/>
              </w:rPr>
            </w:pPr>
            <w:r w:rsidRPr="00A670D6">
              <w:rPr>
                <w:rFonts w:ascii="Palatino Linotype" w:hAnsi="Palatino Linotype"/>
                <w:b/>
                <w:color w:val="000000"/>
                <w:szCs w:val="14"/>
              </w:rPr>
              <w:t>4.-</w:t>
            </w:r>
            <w:r w:rsidRPr="00A670D6">
              <w:rPr>
                <w:rFonts w:ascii="Palatino Linotype" w:hAnsi="Palatino Linotype"/>
                <w:color w:val="000000"/>
                <w:szCs w:val="14"/>
              </w:rPr>
              <w:t xml:space="preserve"> Copia del comprobante fiscal CFDI, del pago a las empresas y/o proveedores Productos Layoune, S.A. de C.V., Línea de Mercancías Roval, S.A. de C.V., ED Grafic Pront, S.A. de C.V., Comercializadora Mbeya, S.A. de C.V., Rene Fabela Ortega, ICU Comercializadora, S.A. de C.V., y Comercializadora Jomahesa, S.A. de C.V.” (Sic).</w:t>
            </w:r>
          </w:p>
        </w:tc>
        <w:tc>
          <w:tcPr>
            <w:tcW w:w="4253" w:type="dxa"/>
          </w:tcPr>
          <w:p w14:paraId="55D7529D" w14:textId="2E190EA8" w:rsidR="00A670D6" w:rsidRPr="00A670D6" w:rsidRDefault="007B654C" w:rsidP="007B654C">
            <w:pPr>
              <w:jc w:val="both"/>
              <w:rPr>
                <w:rFonts w:ascii="Palatino Linotype" w:hAnsi="Palatino Linotype" w:cs="Arial"/>
                <w:lang w:eastAsia="es-MX"/>
              </w:rPr>
            </w:pPr>
            <w:r w:rsidRPr="00A670D6">
              <w:rPr>
                <w:rFonts w:ascii="Palatino Linotype" w:hAnsi="Palatino Linotype" w:cs="Arial"/>
                <w:lang w:eastAsia="es-MX"/>
              </w:rPr>
              <w:t xml:space="preserve">Mediante archivo denominado </w:t>
            </w:r>
            <w:r>
              <w:rPr>
                <w:rFonts w:ascii="Palatino Linotype" w:hAnsi="Palatino Linotype" w:cs="Arial"/>
                <w:b/>
                <w:lang w:eastAsia="es-MX"/>
              </w:rPr>
              <w:t xml:space="preserve">Punto 4.PDF </w:t>
            </w:r>
            <w:r>
              <w:rPr>
                <w:rFonts w:ascii="Palatino Linotype" w:hAnsi="Palatino Linotype" w:cs="Arial"/>
                <w:lang w:eastAsia="es-MX"/>
              </w:rPr>
              <w:t xml:space="preserve"> el sujeto Obligado remitió una factura emitida por E &amp; D GRAFIC PRINT S.A de C.V. por un monto de $138,301.00 de fecha 23 de enero de 2017.</w:t>
            </w:r>
          </w:p>
        </w:tc>
        <w:tc>
          <w:tcPr>
            <w:tcW w:w="1270" w:type="dxa"/>
          </w:tcPr>
          <w:p w14:paraId="40893870" w14:textId="77777777" w:rsidR="00A670D6" w:rsidRDefault="00A670D6" w:rsidP="00A670D6">
            <w:pPr>
              <w:spacing w:line="360" w:lineRule="auto"/>
              <w:jc w:val="both"/>
              <w:rPr>
                <w:rFonts w:ascii="Palatino Linotype" w:hAnsi="Palatino Linotype" w:cs="Arial"/>
                <w:sz w:val="24"/>
                <w:szCs w:val="24"/>
                <w:lang w:eastAsia="es-MX"/>
              </w:rPr>
            </w:pPr>
          </w:p>
        </w:tc>
      </w:tr>
    </w:tbl>
    <w:p w14:paraId="0F135998" w14:textId="77777777" w:rsidR="00A670D6" w:rsidRDefault="00A670D6" w:rsidP="00A670D6">
      <w:pPr>
        <w:spacing w:after="0" w:line="360" w:lineRule="auto"/>
        <w:jc w:val="both"/>
        <w:rPr>
          <w:rFonts w:ascii="Palatino Linotype" w:hAnsi="Palatino Linotype" w:cs="Arial"/>
          <w:sz w:val="24"/>
          <w:szCs w:val="24"/>
          <w:lang w:eastAsia="es-MX"/>
        </w:rPr>
      </w:pPr>
    </w:p>
    <w:p w14:paraId="691CD3F1" w14:textId="6C85039F" w:rsidR="00A670D6" w:rsidRDefault="007B654C" w:rsidP="007B654C">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Bajo el panorama antes descrito analizaremos el punto </w:t>
      </w:r>
      <w:r w:rsidR="007944B4" w:rsidRPr="007944B4">
        <w:rPr>
          <w:rFonts w:ascii="Palatino Linotype" w:hAnsi="Palatino Linotype" w:cs="Arial"/>
          <w:b/>
          <w:sz w:val="28"/>
          <w:szCs w:val="28"/>
          <w:u w:val="single"/>
          <w:lang w:eastAsia="es-MX"/>
        </w:rPr>
        <w:t>1</w:t>
      </w:r>
      <w:r>
        <w:rPr>
          <w:rFonts w:ascii="Palatino Linotype" w:hAnsi="Palatino Linotype" w:cs="Arial"/>
          <w:sz w:val="24"/>
          <w:szCs w:val="24"/>
          <w:lang w:eastAsia="es-MX"/>
        </w:rPr>
        <w:t xml:space="preserve"> de la solicitud de información </w:t>
      </w:r>
      <w:r w:rsidRPr="00E813A1">
        <w:rPr>
          <w:rFonts w:ascii="Palatino Linotype" w:hAnsi="Palatino Linotype" w:cs="Arial"/>
          <w:sz w:val="24"/>
          <w:szCs w:val="24"/>
          <w:lang w:eastAsia="es-MX"/>
        </w:rPr>
        <w:t xml:space="preserve">en donde el particular solicito </w:t>
      </w:r>
      <w:r w:rsidR="00A670D6" w:rsidRPr="00E813A1">
        <w:rPr>
          <w:rFonts w:ascii="Palatino Linotype" w:hAnsi="Palatino Linotype" w:cs="Arial"/>
          <w:sz w:val="24"/>
          <w:szCs w:val="24"/>
          <w:lang w:eastAsia="es-MX"/>
        </w:rPr>
        <w:t xml:space="preserve"> </w:t>
      </w:r>
      <w:r w:rsidRPr="00E813A1">
        <w:rPr>
          <w:rFonts w:ascii="Palatino Linotype" w:hAnsi="Palatino Linotype"/>
          <w:color w:val="000000"/>
          <w:sz w:val="24"/>
          <w:szCs w:val="24"/>
        </w:rPr>
        <w:t xml:space="preserve">copia del </w:t>
      </w:r>
      <w:r w:rsidR="00533DFD" w:rsidRPr="00E813A1">
        <w:rPr>
          <w:rFonts w:ascii="Palatino Linotype" w:hAnsi="Palatino Linotype"/>
          <w:color w:val="000000"/>
          <w:sz w:val="24"/>
          <w:szCs w:val="24"/>
        </w:rPr>
        <w:t xml:space="preserve">acta </w:t>
      </w:r>
      <w:r w:rsidRPr="00E813A1">
        <w:rPr>
          <w:rFonts w:ascii="Palatino Linotype" w:hAnsi="Palatino Linotype"/>
          <w:color w:val="000000"/>
          <w:sz w:val="24"/>
          <w:szCs w:val="24"/>
        </w:rPr>
        <w:t xml:space="preserve">y </w:t>
      </w:r>
      <w:r w:rsidR="00533DFD" w:rsidRPr="00E813A1">
        <w:rPr>
          <w:rFonts w:ascii="Palatino Linotype" w:hAnsi="Palatino Linotype"/>
          <w:color w:val="000000"/>
          <w:sz w:val="24"/>
          <w:szCs w:val="24"/>
        </w:rPr>
        <w:t xml:space="preserve">autorización </w:t>
      </w:r>
      <w:r w:rsidRPr="00E813A1">
        <w:rPr>
          <w:rFonts w:ascii="Palatino Linotype" w:hAnsi="Palatino Linotype"/>
          <w:color w:val="000000"/>
          <w:sz w:val="24"/>
          <w:szCs w:val="24"/>
        </w:rPr>
        <w:t xml:space="preserve">de la Junta de Gobierno de la Universidad Politécnica del Valle de México por la cancelación del pasivo de la cuenta </w:t>
      </w:r>
      <w:r w:rsidR="00497DC1">
        <w:rPr>
          <w:rFonts w:ascii="Palatino Linotype" w:hAnsi="Palatino Linotype"/>
          <w:color w:val="000000"/>
          <w:sz w:val="24"/>
          <w:szCs w:val="24"/>
        </w:rPr>
        <w:t>XXXXXXXXXXXXXXXXXXXXXXXXXX</w:t>
      </w:r>
      <w:r w:rsidRPr="00E813A1">
        <w:rPr>
          <w:rFonts w:ascii="Palatino Linotype" w:hAnsi="Palatino Linotype"/>
          <w:color w:val="000000"/>
          <w:sz w:val="24"/>
          <w:szCs w:val="24"/>
        </w:rPr>
        <w:t xml:space="preserve"> Comercializadora Mexicana Bernal, S. de R.L. de C.V. por un importe de $ 1,778,400.00 (un millón setecientos setenta y ocho mil cuatrocientos pesos 00/100 M.N.), y la justificación de la cancelación respectiva en </w:t>
      </w:r>
      <w:r w:rsidRPr="00E813A1">
        <w:rPr>
          <w:rFonts w:ascii="Palatino Linotype" w:hAnsi="Palatino Linotype"/>
          <w:color w:val="000000"/>
          <w:sz w:val="24"/>
          <w:szCs w:val="24"/>
        </w:rPr>
        <w:lastRenderedPageBreak/>
        <w:t>caso de no contar con autor</w:t>
      </w:r>
      <w:r w:rsidR="00E813A1" w:rsidRPr="00E813A1">
        <w:rPr>
          <w:rFonts w:ascii="Palatino Linotype" w:hAnsi="Palatino Linotype"/>
          <w:color w:val="000000"/>
          <w:sz w:val="24"/>
          <w:szCs w:val="24"/>
        </w:rPr>
        <w:t xml:space="preserve">ización de la Junta de Gobierno, en este tenor el Sujeto Obligado remitió </w:t>
      </w:r>
      <w:r w:rsidR="00E813A1" w:rsidRPr="00E813A1">
        <w:rPr>
          <w:rFonts w:ascii="Palatino Linotype" w:hAnsi="Palatino Linotype" w:cs="Arial"/>
          <w:sz w:val="24"/>
          <w:szCs w:val="24"/>
          <w:lang w:eastAsia="es-MX"/>
        </w:rPr>
        <w:t>el acta de la trigésima tercera sesión ordinaria de la H. Junta Directica de la Universidad Politécnica del Valle de México de fecha catorce de marzo de dos mil dieciocho en donde se aprueban los estados financieros, presupuestales y programáticos al 31 de diciembre de 2017, dictaminados por un despacho de auditores externos, se aprueba el dictamen del comisario de los estados financieros del ejercicio fiscal 2017 y se solicita la autorización para realizar las gestiones ante la Secretaria de Finanzas para una solicitud de ampliación presupuestal no liquida por concepto de ADEFAS por un monto de $6,208,545.60. Adicional adjuntan el libro mayo</w:t>
      </w:r>
      <w:r w:rsidR="007C78CA">
        <w:rPr>
          <w:rFonts w:ascii="Palatino Linotype" w:hAnsi="Palatino Linotype" w:cs="Arial"/>
          <w:sz w:val="24"/>
          <w:szCs w:val="24"/>
          <w:lang w:eastAsia="es-MX"/>
        </w:rPr>
        <w:t>r</w:t>
      </w:r>
      <w:r w:rsidR="00E813A1" w:rsidRPr="00E813A1">
        <w:rPr>
          <w:rFonts w:ascii="Palatino Linotype" w:hAnsi="Palatino Linotype" w:cs="Arial"/>
          <w:sz w:val="24"/>
          <w:szCs w:val="24"/>
          <w:lang w:eastAsia="es-MX"/>
        </w:rPr>
        <w:t xml:space="preserve"> de la cuenta Comercializadora Mexicana Bernal S. DE R.L. DE C.V.</w:t>
      </w:r>
    </w:p>
    <w:p w14:paraId="36136AE1" w14:textId="77777777" w:rsidR="0022520B" w:rsidRDefault="0022520B" w:rsidP="007B654C">
      <w:pPr>
        <w:spacing w:after="0" w:line="360" w:lineRule="auto"/>
        <w:jc w:val="both"/>
        <w:rPr>
          <w:rFonts w:ascii="Palatino Linotype" w:hAnsi="Palatino Linotype" w:cs="Arial"/>
          <w:sz w:val="24"/>
          <w:szCs w:val="24"/>
          <w:lang w:eastAsia="es-MX"/>
        </w:rPr>
      </w:pPr>
    </w:p>
    <w:p w14:paraId="21F7FDC6" w14:textId="01F43AEA" w:rsidR="0022520B" w:rsidRDefault="0022520B" w:rsidP="007B654C">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De acuerdo al </w:t>
      </w:r>
      <w:r w:rsidRPr="0022520B">
        <w:rPr>
          <w:rFonts w:ascii="Palatino Linotype" w:hAnsi="Palatino Linotype" w:cs="Arial"/>
          <w:sz w:val="24"/>
          <w:szCs w:val="24"/>
          <w:lang w:eastAsia="es-MX"/>
        </w:rPr>
        <w:t>Manual Único de Contabilidad Gubernamental Para las Dependencias y Entidades Públicas del Gobierno y Municipios del Estado de México</w:t>
      </w:r>
      <w:r>
        <w:rPr>
          <w:rFonts w:ascii="Palatino Linotype" w:hAnsi="Palatino Linotype" w:cs="Arial"/>
          <w:sz w:val="24"/>
          <w:szCs w:val="24"/>
          <w:lang w:eastAsia="es-MX"/>
        </w:rPr>
        <w:t xml:space="preserve">, establece que las ADEFAS consisten en </w:t>
      </w:r>
    </w:p>
    <w:p w14:paraId="4D71D1E5" w14:textId="77777777" w:rsidR="0022520B" w:rsidRDefault="0022520B" w:rsidP="007B654C">
      <w:pPr>
        <w:spacing w:after="0" w:line="360" w:lineRule="auto"/>
        <w:jc w:val="both"/>
        <w:rPr>
          <w:rFonts w:ascii="Palatino Linotype" w:hAnsi="Palatino Linotype" w:cs="Arial"/>
          <w:sz w:val="24"/>
          <w:szCs w:val="24"/>
          <w:lang w:eastAsia="es-MX"/>
        </w:rPr>
      </w:pPr>
    </w:p>
    <w:p w14:paraId="1184C75A" w14:textId="77777777" w:rsidR="0022520B" w:rsidRPr="0022520B" w:rsidRDefault="0022520B" w:rsidP="0022520B">
      <w:pPr>
        <w:spacing w:after="0" w:line="240" w:lineRule="auto"/>
        <w:ind w:left="851" w:right="850"/>
        <w:jc w:val="both"/>
        <w:rPr>
          <w:rFonts w:ascii="Palatino Linotype" w:hAnsi="Palatino Linotype"/>
          <w:i/>
        </w:rPr>
      </w:pPr>
      <w:r w:rsidRPr="0022520B">
        <w:rPr>
          <w:rFonts w:ascii="Palatino Linotype" w:hAnsi="Palatino Linotype"/>
          <w:i/>
        </w:rPr>
        <w:t xml:space="preserve">ADEUDOS DE EJERCICIOS FISCALES ANTERIORES Se considerarán Adeudos de Ejercicios Fiscales Anteriores aquellos pasivos que se generen por conceptos de gastos devengados y registrados presupuestal y contablemente al 31 de diciembre de cada ejercicio y no pagados en esa fecha. </w:t>
      </w:r>
    </w:p>
    <w:p w14:paraId="186F0953" w14:textId="77777777" w:rsidR="0022520B" w:rsidRPr="0022520B" w:rsidRDefault="0022520B" w:rsidP="0022520B">
      <w:pPr>
        <w:spacing w:after="0" w:line="240" w:lineRule="auto"/>
        <w:ind w:left="851" w:right="850"/>
        <w:jc w:val="both"/>
        <w:rPr>
          <w:rFonts w:ascii="Palatino Linotype" w:hAnsi="Palatino Linotype"/>
          <w:i/>
        </w:rPr>
      </w:pPr>
      <w:r w:rsidRPr="0022520B">
        <w:rPr>
          <w:rFonts w:ascii="Palatino Linotype" w:hAnsi="Palatino Linotype"/>
          <w:i/>
        </w:rPr>
        <w:t xml:space="preserve">Las operaciones aplicables a un ciclo presupuestal deberán estar sustentadas con la documentación que acredite el compromiso del ente gubernamental, es decir que acrediten haber recibido los bienes o servicios o la construcción de obras. </w:t>
      </w:r>
    </w:p>
    <w:p w14:paraId="111A59D5" w14:textId="77777777" w:rsidR="0022520B" w:rsidRPr="0022520B" w:rsidRDefault="0022520B" w:rsidP="0022520B">
      <w:pPr>
        <w:spacing w:after="0" w:line="240" w:lineRule="auto"/>
        <w:ind w:left="851" w:right="850"/>
        <w:jc w:val="both"/>
        <w:rPr>
          <w:rFonts w:ascii="Palatino Linotype" w:hAnsi="Palatino Linotype"/>
          <w:i/>
        </w:rPr>
      </w:pPr>
      <w:r w:rsidRPr="0022520B">
        <w:rPr>
          <w:rFonts w:ascii="Palatino Linotype" w:hAnsi="Palatino Linotype"/>
          <w:i/>
        </w:rPr>
        <w:t xml:space="preserve">Con la documentación que acredite el compromiso, se deberá crear el pasivo correspondiente afectando el presupuesto del ejercicio fiscal en curso, constituyéndose con esta cuenta por pagar el registro de los adeudos. La documentación comprobatoria, facturas, estimaciones y cheques entre otros, podrá ser presentada con fecha posterior. </w:t>
      </w:r>
    </w:p>
    <w:p w14:paraId="62FF616F" w14:textId="57A573B1" w:rsidR="0022520B" w:rsidRPr="0022520B" w:rsidRDefault="0022520B" w:rsidP="0022520B">
      <w:pPr>
        <w:spacing w:after="0" w:line="240" w:lineRule="auto"/>
        <w:ind w:left="851" w:right="850"/>
        <w:jc w:val="both"/>
        <w:rPr>
          <w:rFonts w:ascii="Palatino Linotype" w:hAnsi="Palatino Linotype"/>
          <w:i/>
        </w:rPr>
      </w:pPr>
      <w:r>
        <w:rPr>
          <w:rFonts w:ascii="Palatino Linotype" w:hAnsi="Palatino Linotype"/>
          <w:i/>
        </w:rPr>
        <w:t>…</w:t>
      </w:r>
    </w:p>
    <w:p w14:paraId="7D3F64AA" w14:textId="77777777" w:rsidR="0022520B" w:rsidRPr="0022520B" w:rsidRDefault="0022520B" w:rsidP="0022520B">
      <w:pPr>
        <w:spacing w:after="0" w:line="240" w:lineRule="auto"/>
        <w:ind w:left="851" w:right="850"/>
        <w:jc w:val="both"/>
        <w:rPr>
          <w:rFonts w:ascii="Palatino Linotype" w:hAnsi="Palatino Linotype"/>
          <w:i/>
        </w:rPr>
      </w:pPr>
      <w:r w:rsidRPr="0022520B">
        <w:rPr>
          <w:rFonts w:ascii="Palatino Linotype" w:hAnsi="Palatino Linotype"/>
          <w:i/>
        </w:rPr>
        <w:t xml:space="preserve">Al finalizar cada ejercicio fiscal, se deberá registrar presupuestalmente, en la cuenta de ingresos, el monto de los adeudos que se tengan al cierre del ejercicio, mismos que </w:t>
      </w:r>
      <w:r w:rsidRPr="0022520B">
        <w:rPr>
          <w:rFonts w:ascii="Palatino Linotype" w:hAnsi="Palatino Linotype"/>
          <w:i/>
        </w:rPr>
        <w:lastRenderedPageBreak/>
        <w:t xml:space="preserve">serán pagados en el siguiente ejercicio fiscal; en su caso se deberán disminuir las adefas generadas en ejercicio anteriores no pagadas. </w:t>
      </w:r>
    </w:p>
    <w:p w14:paraId="228E127D" w14:textId="0405B696" w:rsidR="0022520B" w:rsidRPr="0022520B" w:rsidRDefault="0022520B" w:rsidP="0022520B">
      <w:pPr>
        <w:spacing w:after="0" w:line="240" w:lineRule="auto"/>
        <w:ind w:left="851" w:right="850"/>
        <w:jc w:val="both"/>
        <w:rPr>
          <w:rFonts w:ascii="Palatino Linotype" w:hAnsi="Palatino Linotype" w:cs="Arial"/>
          <w:i/>
          <w:lang w:eastAsia="es-MX"/>
        </w:rPr>
      </w:pPr>
      <w:r w:rsidRPr="0022520B">
        <w:rPr>
          <w:rFonts w:ascii="Palatino Linotype" w:hAnsi="Palatino Linotype"/>
          <w:i/>
        </w:rPr>
        <w:t>El registro de las ADEFAS en el egreso se realizará por los pagos realizados en el ejercicio de adeudos generados en el año inmediato anterior o en ejercicio anteriores.</w:t>
      </w:r>
    </w:p>
    <w:p w14:paraId="3F680626" w14:textId="77777777" w:rsidR="0022520B" w:rsidRDefault="0022520B" w:rsidP="007B654C">
      <w:pPr>
        <w:spacing w:after="0" w:line="360" w:lineRule="auto"/>
        <w:jc w:val="both"/>
        <w:rPr>
          <w:rFonts w:ascii="Palatino Linotype" w:hAnsi="Palatino Linotype" w:cs="Arial"/>
          <w:sz w:val="24"/>
          <w:szCs w:val="24"/>
          <w:lang w:eastAsia="es-MX"/>
        </w:rPr>
      </w:pPr>
    </w:p>
    <w:p w14:paraId="7D757D3F" w14:textId="60A80EAA" w:rsidR="00E813A1" w:rsidRPr="0022520B" w:rsidRDefault="0022520B" w:rsidP="007B654C">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De lo establecido podemos advertir que en efecto a lo que se refiere el Sujeto Obligado es a solicitar una ampliación para pagar los adeudos generados en ejercicios pasados, por lo tanto, </w:t>
      </w:r>
      <w:r w:rsidR="00E813A1" w:rsidRPr="00E813A1">
        <w:rPr>
          <w:rFonts w:ascii="Palatino Linotype" w:hAnsi="Palatino Linotype" w:cs="Arial"/>
          <w:sz w:val="24"/>
          <w:szCs w:val="24"/>
          <w:lang w:eastAsia="es-MX"/>
        </w:rPr>
        <w:t>no podemos dar por colmada la pretensión del recurrente de acuerdo a q</w:t>
      </w:r>
      <w:r w:rsidR="00E813A1">
        <w:rPr>
          <w:rFonts w:ascii="Palatino Linotype" w:hAnsi="Palatino Linotype" w:cs="Arial"/>
          <w:sz w:val="24"/>
          <w:szCs w:val="24"/>
          <w:lang w:eastAsia="es-MX"/>
        </w:rPr>
        <w:t>ue  si bien es cierto</w:t>
      </w:r>
      <w:r w:rsidR="000A4191">
        <w:rPr>
          <w:rFonts w:ascii="Palatino Linotype" w:hAnsi="Palatino Linotype" w:cs="Arial"/>
          <w:sz w:val="24"/>
          <w:szCs w:val="24"/>
          <w:lang w:eastAsia="es-MX"/>
        </w:rPr>
        <w:t xml:space="preserve">, en </w:t>
      </w:r>
      <w:r w:rsidR="00E813A1">
        <w:rPr>
          <w:rFonts w:ascii="Palatino Linotype" w:hAnsi="Palatino Linotype" w:cs="Arial"/>
          <w:sz w:val="24"/>
          <w:szCs w:val="24"/>
          <w:lang w:eastAsia="es-MX"/>
        </w:rPr>
        <w:t>que</w:t>
      </w:r>
      <w:r w:rsidR="000A4191">
        <w:rPr>
          <w:rFonts w:ascii="Palatino Linotype" w:hAnsi="Palatino Linotype" w:cs="Arial"/>
          <w:sz w:val="24"/>
          <w:szCs w:val="24"/>
          <w:lang w:eastAsia="es-MX"/>
        </w:rPr>
        <w:t>,</w:t>
      </w:r>
      <w:r w:rsidR="00E813A1">
        <w:rPr>
          <w:rFonts w:ascii="Palatino Linotype" w:hAnsi="Palatino Linotype" w:cs="Arial"/>
          <w:sz w:val="24"/>
          <w:szCs w:val="24"/>
          <w:lang w:eastAsia="es-MX"/>
        </w:rPr>
        <w:t xml:space="preserve"> en el acta remitida se solicita la aprobación por parte de la Junta Directiva para realizar los trámites correspondientes ante la Secretaria de Finanzas para solicitar una ampliación liquida por </w:t>
      </w:r>
      <w:r w:rsidR="00E813A1" w:rsidRPr="00E813A1">
        <w:rPr>
          <w:rFonts w:ascii="Palatino Linotype" w:hAnsi="Palatino Linotype" w:cs="Arial"/>
          <w:sz w:val="24"/>
          <w:szCs w:val="24"/>
          <w:lang w:eastAsia="es-MX"/>
        </w:rPr>
        <w:t>$6,208,545.60</w:t>
      </w:r>
      <w:r w:rsidR="00E813A1">
        <w:rPr>
          <w:rFonts w:ascii="Palatino Linotype" w:hAnsi="Palatino Linotype" w:cs="Arial"/>
          <w:sz w:val="24"/>
          <w:szCs w:val="24"/>
          <w:lang w:eastAsia="es-MX"/>
        </w:rPr>
        <w:t xml:space="preserve">, con la finalidad de liquidar los adeudos de ejercicios fiscales anteriores correspondientes a 2017, también es cierto que solo se está solicitando la aprobación por parte de la junta directiva para realizar la </w:t>
      </w:r>
      <w:r w:rsidR="000A4191">
        <w:rPr>
          <w:rFonts w:ascii="Palatino Linotype" w:hAnsi="Palatino Linotype" w:cs="Arial"/>
          <w:sz w:val="24"/>
          <w:szCs w:val="24"/>
          <w:lang w:eastAsia="es-MX"/>
        </w:rPr>
        <w:t>ampliación liquida</w:t>
      </w:r>
      <w:r w:rsidR="00E813A1">
        <w:rPr>
          <w:rFonts w:ascii="Palatino Linotype" w:hAnsi="Palatino Linotype" w:cs="Arial"/>
          <w:sz w:val="24"/>
          <w:szCs w:val="24"/>
          <w:lang w:eastAsia="es-MX"/>
        </w:rPr>
        <w:t xml:space="preserve">, no así se está solicitando la cancelación del adeudo que se tiene con </w:t>
      </w:r>
      <w:r w:rsidR="00E813A1" w:rsidRPr="00E813A1">
        <w:rPr>
          <w:rFonts w:ascii="Palatino Linotype" w:hAnsi="Palatino Linotype"/>
          <w:color w:val="000000"/>
          <w:sz w:val="24"/>
          <w:szCs w:val="24"/>
        </w:rPr>
        <w:t>Comercializadora Mexicana Bernal, S. de R.L. de C.V. por un importe de $ 1,778,400.00</w:t>
      </w:r>
      <w:r w:rsidR="00E813A1">
        <w:rPr>
          <w:rFonts w:ascii="Palatino Linotype" w:hAnsi="Palatino Linotype"/>
          <w:color w:val="000000"/>
          <w:sz w:val="24"/>
          <w:szCs w:val="24"/>
        </w:rPr>
        <w:t xml:space="preserve">, sin embargo también se adjunta el auxiliar contable de </w:t>
      </w:r>
      <w:r w:rsidR="000A4191">
        <w:rPr>
          <w:rFonts w:ascii="Palatino Linotype" w:hAnsi="Palatino Linotype"/>
          <w:color w:val="000000"/>
          <w:sz w:val="24"/>
          <w:szCs w:val="24"/>
        </w:rPr>
        <w:t>la empresa mencionada,</w:t>
      </w:r>
      <w:r w:rsidR="00E813A1">
        <w:rPr>
          <w:rFonts w:ascii="Palatino Linotype" w:hAnsi="Palatino Linotype"/>
          <w:color w:val="000000"/>
          <w:sz w:val="24"/>
          <w:szCs w:val="24"/>
        </w:rPr>
        <w:t xml:space="preserve"> en donde se refleja que dicha cuenta se encuentra en ceros</w:t>
      </w:r>
      <w:r w:rsidR="000A4191">
        <w:rPr>
          <w:rFonts w:ascii="Palatino Linotype" w:hAnsi="Palatino Linotype"/>
          <w:color w:val="000000"/>
          <w:sz w:val="24"/>
          <w:szCs w:val="24"/>
        </w:rPr>
        <w:t>,</w:t>
      </w:r>
      <w:r w:rsidR="00E813A1">
        <w:rPr>
          <w:rFonts w:ascii="Palatino Linotype" w:hAnsi="Palatino Linotype"/>
          <w:color w:val="000000"/>
          <w:sz w:val="24"/>
          <w:szCs w:val="24"/>
        </w:rPr>
        <w:t xml:space="preserve"> es decir existe un cargo y un abono por un monto de $1,778,400.00, lo que pudiera referir a que la cuenta a cargo de esta empres</w:t>
      </w:r>
      <w:r w:rsidR="000A4191">
        <w:rPr>
          <w:rFonts w:ascii="Palatino Linotype" w:hAnsi="Palatino Linotype"/>
          <w:color w:val="000000"/>
          <w:sz w:val="24"/>
          <w:szCs w:val="24"/>
        </w:rPr>
        <w:t>a esta saldada, como lo mencionó</w:t>
      </w:r>
      <w:r w:rsidR="00E813A1">
        <w:rPr>
          <w:rFonts w:ascii="Palatino Linotype" w:hAnsi="Palatino Linotype"/>
          <w:color w:val="000000"/>
          <w:sz w:val="24"/>
          <w:szCs w:val="24"/>
        </w:rPr>
        <w:t xml:space="preserve"> el particular en su solicitud de información, sin embargo el punto solicitado refiere a la aprobación por parte de la Junta Directiva en donde apruebe la cancelación de </w:t>
      </w:r>
      <w:r w:rsidR="00237FF6">
        <w:rPr>
          <w:rFonts w:ascii="Palatino Linotype" w:hAnsi="Palatino Linotype"/>
          <w:color w:val="000000"/>
          <w:sz w:val="24"/>
          <w:szCs w:val="24"/>
        </w:rPr>
        <w:t>dicho saldo.</w:t>
      </w:r>
    </w:p>
    <w:p w14:paraId="636CC77F" w14:textId="77777777" w:rsidR="00237FF6" w:rsidRDefault="00237FF6" w:rsidP="007B654C">
      <w:pPr>
        <w:spacing w:after="0" w:line="360" w:lineRule="auto"/>
        <w:jc w:val="both"/>
        <w:rPr>
          <w:rFonts w:ascii="Palatino Linotype" w:hAnsi="Palatino Linotype"/>
          <w:color w:val="000000"/>
          <w:sz w:val="24"/>
          <w:szCs w:val="24"/>
        </w:rPr>
      </w:pPr>
    </w:p>
    <w:p w14:paraId="30C338E0" w14:textId="4D29ECF0" w:rsidR="00237FF6" w:rsidRDefault="00237FF6" w:rsidP="007B654C">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Cabe señalar que de acuerdo al auxiliar contable remitido en respuesta se aprecia que el registro contable por la cancelación del saldo se realizó el once de diciembre de dos mil diecisiete</w:t>
      </w:r>
      <w:r w:rsidR="000A4191">
        <w:rPr>
          <w:rFonts w:ascii="Palatino Linotype" w:hAnsi="Palatino Linotype"/>
          <w:color w:val="000000"/>
          <w:sz w:val="24"/>
          <w:szCs w:val="24"/>
        </w:rPr>
        <w:t>,</w:t>
      </w:r>
      <w:r>
        <w:rPr>
          <w:rFonts w:ascii="Palatino Linotype" w:hAnsi="Palatino Linotype"/>
          <w:color w:val="000000"/>
          <w:sz w:val="24"/>
          <w:szCs w:val="24"/>
        </w:rPr>
        <w:t xml:space="preserve"> mediante la póliza de diario número 100, </w:t>
      </w:r>
      <w:r w:rsidR="000A4191">
        <w:rPr>
          <w:rFonts w:ascii="Palatino Linotype" w:hAnsi="Palatino Linotype"/>
          <w:color w:val="000000"/>
          <w:sz w:val="24"/>
          <w:szCs w:val="24"/>
        </w:rPr>
        <w:t xml:space="preserve">con </w:t>
      </w:r>
      <w:r>
        <w:rPr>
          <w:rFonts w:ascii="Palatino Linotype" w:hAnsi="Palatino Linotype"/>
          <w:color w:val="000000"/>
          <w:sz w:val="24"/>
          <w:szCs w:val="24"/>
        </w:rPr>
        <w:t xml:space="preserve">fecha anterior a la solicitud ante Junta Directiva de la Universidad, por lo tanto al no ser claro, si la </w:t>
      </w:r>
      <w:r w:rsidR="000A4191">
        <w:rPr>
          <w:rFonts w:ascii="Palatino Linotype" w:hAnsi="Palatino Linotype"/>
          <w:color w:val="000000"/>
          <w:sz w:val="24"/>
          <w:szCs w:val="24"/>
        </w:rPr>
        <w:t xml:space="preserve">Universidad </w:t>
      </w:r>
      <w:r w:rsidR="000A4191">
        <w:rPr>
          <w:rFonts w:ascii="Palatino Linotype" w:hAnsi="Palatino Linotype"/>
          <w:color w:val="000000"/>
          <w:sz w:val="24"/>
          <w:szCs w:val="24"/>
        </w:rPr>
        <w:lastRenderedPageBreak/>
        <w:t>canceló</w:t>
      </w:r>
      <w:r>
        <w:rPr>
          <w:rFonts w:ascii="Palatino Linotype" w:hAnsi="Palatino Linotype"/>
          <w:color w:val="000000"/>
          <w:sz w:val="24"/>
          <w:szCs w:val="24"/>
        </w:rPr>
        <w:t xml:space="preserve"> con otros recursos dicha cuenta</w:t>
      </w:r>
      <w:r w:rsidR="000A4191">
        <w:rPr>
          <w:rFonts w:ascii="Palatino Linotype" w:hAnsi="Palatino Linotype"/>
          <w:color w:val="000000"/>
          <w:sz w:val="24"/>
          <w:szCs w:val="24"/>
        </w:rPr>
        <w:t>,</w:t>
      </w:r>
      <w:r>
        <w:rPr>
          <w:rFonts w:ascii="Palatino Linotype" w:hAnsi="Palatino Linotype"/>
          <w:color w:val="000000"/>
          <w:sz w:val="24"/>
          <w:szCs w:val="24"/>
        </w:rPr>
        <w:t xml:space="preserve"> o bien solo se realizó el registro contable antes de obtener la ampliación liquida a la que hace referencia en el acta de la trigésima tercera sesión ordinaria, al no tener certidumbre de la información remitida, el Sujeto Obligado a través de sus áreas competentes deberá realizar una búsqueda </w:t>
      </w:r>
      <w:r w:rsidR="000A4191">
        <w:rPr>
          <w:rFonts w:ascii="Palatino Linotype" w:hAnsi="Palatino Linotype"/>
          <w:color w:val="000000"/>
          <w:sz w:val="24"/>
          <w:szCs w:val="24"/>
        </w:rPr>
        <w:t xml:space="preserve">de </w:t>
      </w:r>
      <w:r>
        <w:rPr>
          <w:rFonts w:ascii="Palatino Linotype" w:hAnsi="Palatino Linotype"/>
          <w:color w:val="000000"/>
          <w:sz w:val="24"/>
          <w:szCs w:val="24"/>
        </w:rPr>
        <w:t xml:space="preserve">la información solicitada a fin de remitir el acta en donde se aprobó la cancelación de dicho monto. </w:t>
      </w:r>
    </w:p>
    <w:p w14:paraId="711A5B7A" w14:textId="77777777" w:rsidR="00237FF6" w:rsidRDefault="00237FF6" w:rsidP="007B654C">
      <w:pPr>
        <w:spacing w:after="0" w:line="360" w:lineRule="auto"/>
        <w:jc w:val="both"/>
        <w:rPr>
          <w:rFonts w:ascii="Palatino Linotype" w:hAnsi="Palatino Linotype"/>
          <w:color w:val="000000"/>
          <w:sz w:val="24"/>
          <w:szCs w:val="24"/>
        </w:rPr>
      </w:pPr>
    </w:p>
    <w:p w14:paraId="1B343D4D" w14:textId="1EFB684F" w:rsidR="00237FF6" w:rsidRDefault="00237FF6" w:rsidP="007B654C">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Para tal efecto el Decreto de Ejecutivo del Estado por el que se crea el Organismo Público Descentralizado de carácter </w:t>
      </w:r>
      <w:r w:rsidR="000A4191">
        <w:rPr>
          <w:rFonts w:ascii="Palatino Linotype" w:hAnsi="Palatino Linotype"/>
          <w:color w:val="000000"/>
          <w:sz w:val="24"/>
          <w:szCs w:val="24"/>
        </w:rPr>
        <w:t>E</w:t>
      </w:r>
      <w:r>
        <w:rPr>
          <w:rFonts w:ascii="Palatino Linotype" w:hAnsi="Palatino Linotype"/>
          <w:color w:val="000000"/>
          <w:sz w:val="24"/>
          <w:szCs w:val="24"/>
        </w:rPr>
        <w:t xml:space="preserve">statal denominado </w:t>
      </w:r>
      <w:r w:rsidR="000A4191">
        <w:rPr>
          <w:rFonts w:ascii="Palatino Linotype" w:hAnsi="Palatino Linotype"/>
          <w:color w:val="000000"/>
          <w:sz w:val="24"/>
          <w:szCs w:val="24"/>
        </w:rPr>
        <w:t>Universidad Politécnica del Valle de México, en donde se detalla a través del artículo 11 las atribuciones de la Junta Directiva del Sujeto Obligado, el cual se inserta a continuación, establece que:</w:t>
      </w:r>
    </w:p>
    <w:p w14:paraId="79376963" w14:textId="77777777" w:rsidR="000A4191" w:rsidRPr="00404F4E" w:rsidRDefault="000A4191" w:rsidP="007B654C">
      <w:pPr>
        <w:spacing w:after="0" w:line="360" w:lineRule="auto"/>
        <w:jc w:val="both"/>
        <w:rPr>
          <w:rFonts w:ascii="Palatino Linotype" w:hAnsi="Palatino Linotype"/>
          <w:color w:val="000000"/>
          <w:sz w:val="14"/>
          <w:szCs w:val="24"/>
        </w:rPr>
      </w:pPr>
    </w:p>
    <w:p w14:paraId="5DD300B6" w14:textId="4261F7A6" w:rsidR="000A4191" w:rsidRDefault="000A4191" w:rsidP="007B654C">
      <w:pPr>
        <w:spacing w:after="0" w:line="360" w:lineRule="auto"/>
        <w:jc w:val="both"/>
        <w:rPr>
          <w:rFonts w:ascii="Palatino Linotype" w:hAnsi="Palatino Linotype"/>
          <w:color w:val="000000"/>
          <w:sz w:val="24"/>
          <w:szCs w:val="24"/>
        </w:rPr>
      </w:pPr>
      <w:r>
        <w:rPr>
          <w:noProof/>
          <w:lang w:eastAsia="es-MX"/>
        </w:rPr>
        <w:drawing>
          <wp:inline distT="0" distB="0" distL="0" distR="0" wp14:anchorId="436662B6" wp14:editId="0C634D9C">
            <wp:extent cx="5473944" cy="885825"/>
            <wp:effectExtent l="190500" t="190500" r="184150" b="1809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33" t="30571" r="16171" b="46502"/>
                    <a:stretch/>
                  </pic:blipFill>
                  <pic:spPr bwMode="auto">
                    <a:xfrm>
                      <a:off x="0" y="0"/>
                      <a:ext cx="5480032" cy="8868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C69C589" w14:textId="77777777" w:rsidR="00237FF6" w:rsidRDefault="00237FF6" w:rsidP="007B654C">
      <w:pPr>
        <w:spacing w:after="0" w:line="360" w:lineRule="auto"/>
        <w:jc w:val="both"/>
        <w:rPr>
          <w:rFonts w:ascii="Palatino Linotype" w:hAnsi="Palatino Linotype"/>
          <w:color w:val="000000"/>
          <w:sz w:val="24"/>
          <w:szCs w:val="24"/>
        </w:rPr>
      </w:pPr>
    </w:p>
    <w:p w14:paraId="10CC02A5" w14:textId="4B7BEB7B" w:rsidR="00237FF6" w:rsidRDefault="000A4191" w:rsidP="007B654C">
      <w:pPr>
        <w:spacing w:after="0" w:line="360" w:lineRule="auto"/>
        <w:jc w:val="both"/>
        <w:rPr>
          <w:rFonts w:ascii="Palatino Linotype" w:hAnsi="Palatino Linotype"/>
          <w:color w:val="000000"/>
          <w:sz w:val="24"/>
          <w:szCs w:val="24"/>
        </w:rPr>
      </w:pPr>
      <w:r>
        <w:rPr>
          <w:noProof/>
          <w:lang w:eastAsia="es-MX"/>
        </w:rPr>
        <w:lastRenderedPageBreak/>
        <w:drawing>
          <wp:inline distT="0" distB="0" distL="0" distR="0" wp14:anchorId="6C05BB9A" wp14:editId="2C06BC3A">
            <wp:extent cx="5410200" cy="4303913"/>
            <wp:effectExtent l="190500" t="190500" r="190500" b="1924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322" t="10876" r="18651" b="5644"/>
                    <a:stretch/>
                  </pic:blipFill>
                  <pic:spPr bwMode="auto">
                    <a:xfrm>
                      <a:off x="0" y="0"/>
                      <a:ext cx="5418886" cy="431082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C37E533" w14:textId="12DCA69B" w:rsidR="00237FF6" w:rsidRPr="0040161B" w:rsidRDefault="00237FF6" w:rsidP="007B654C">
      <w:pPr>
        <w:spacing w:after="0" w:line="360" w:lineRule="auto"/>
        <w:jc w:val="both"/>
        <w:rPr>
          <w:rFonts w:ascii="Palatino Linotype" w:hAnsi="Palatino Linotype"/>
          <w:sz w:val="24"/>
          <w:szCs w:val="24"/>
        </w:rPr>
      </w:pPr>
      <w:r w:rsidRPr="0040161B">
        <w:rPr>
          <w:rFonts w:ascii="Palatino Linotype" w:hAnsi="Palatino Linotype"/>
          <w:sz w:val="24"/>
          <w:szCs w:val="24"/>
        </w:rPr>
        <w:t xml:space="preserve">En este tenor el Sujeto Obligado deberá realizar una búsqueda </w:t>
      </w:r>
      <w:r w:rsidR="000A4191" w:rsidRPr="0040161B">
        <w:rPr>
          <w:rFonts w:ascii="Palatino Linotype" w:hAnsi="Palatino Linotype"/>
          <w:sz w:val="24"/>
          <w:szCs w:val="24"/>
        </w:rPr>
        <w:t>del acta en donde se aprobó la cancelación del adeudo con la empresa Comercializadora Mexicana Bernal, S. de R.L. de C.V. por un importe de $ 1,778,400.00, para el caso de que la información a entregar cuente con datos personales, deberá realizar su versión pública así como el acuerdo de clasificación correspondiente.</w:t>
      </w:r>
    </w:p>
    <w:p w14:paraId="29F40E7D" w14:textId="77777777" w:rsidR="000A4191" w:rsidRPr="00BD560A" w:rsidRDefault="000A4191" w:rsidP="00BD560A">
      <w:pPr>
        <w:spacing w:after="0" w:line="360" w:lineRule="auto"/>
        <w:jc w:val="both"/>
        <w:rPr>
          <w:rFonts w:ascii="Palatino Linotype" w:hAnsi="Palatino Linotype"/>
          <w:color w:val="000000"/>
          <w:sz w:val="24"/>
          <w:szCs w:val="24"/>
        </w:rPr>
      </w:pPr>
    </w:p>
    <w:p w14:paraId="71D7D9C1" w14:textId="078A3B30" w:rsidR="007944B4" w:rsidRDefault="000A4191" w:rsidP="00BD560A">
      <w:pPr>
        <w:spacing w:after="0" w:line="360" w:lineRule="auto"/>
        <w:jc w:val="both"/>
        <w:rPr>
          <w:rFonts w:ascii="Palatino Linotype" w:hAnsi="Palatino Linotype"/>
          <w:color w:val="000000"/>
          <w:sz w:val="24"/>
          <w:szCs w:val="24"/>
        </w:rPr>
      </w:pPr>
      <w:r w:rsidRPr="00BD560A">
        <w:rPr>
          <w:rFonts w:ascii="Palatino Linotype" w:hAnsi="Palatino Linotype"/>
          <w:color w:val="000000"/>
          <w:sz w:val="24"/>
          <w:szCs w:val="24"/>
        </w:rPr>
        <w:t xml:space="preserve">Por lo que respecta al punto </w:t>
      </w:r>
      <w:r w:rsidR="007944B4" w:rsidRPr="007944B4">
        <w:rPr>
          <w:rFonts w:ascii="Palatino Linotype" w:hAnsi="Palatino Linotype"/>
          <w:b/>
          <w:color w:val="000000"/>
          <w:sz w:val="28"/>
          <w:szCs w:val="28"/>
          <w:u w:val="single"/>
        </w:rPr>
        <w:t>2</w:t>
      </w:r>
      <w:r w:rsidRPr="00BD560A">
        <w:rPr>
          <w:rFonts w:ascii="Palatino Linotype" w:hAnsi="Palatino Linotype"/>
          <w:color w:val="000000"/>
          <w:sz w:val="24"/>
          <w:szCs w:val="24"/>
        </w:rPr>
        <w:t xml:space="preserve"> de la solicitud de información referente a </w:t>
      </w:r>
      <w:r w:rsidR="00BD560A" w:rsidRPr="00BD560A">
        <w:rPr>
          <w:rFonts w:ascii="Palatino Linotype" w:hAnsi="Palatino Linotype"/>
          <w:color w:val="000000"/>
          <w:sz w:val="24"/>
          <w:szCs w:val="24"/>
        </w:rPr>
        <w:t xml:space="preserve">los cheques o transferencias bancarias de los pagos a las siguientes empresas y/o proveedores: </w:t>
      </w:r>
      <w:r w:rsidR="007944B4">
        <w:rPr>
          <w:rFonts w:ascii="Palatino Linotype" w:hAnsi="Palatino Linotype"/>
          <w:color w:val="000000"/>
          <w:sz w:val="24"/>
          <w:szCs w:val="24"/>
        </w:rPr>
        <w:t xml:space="preserve">  </w:t>
      </w:r>
    </w:p>
    <w:p w14:paraId="69A614BE" w14:textId="4BC450A1" w:rsidR="007944B4" w:rsidRDefault="00BD560A" w:rsidP="007944B4">
      <w:pPr>
        <w:pStyle w:val="Prrafodelista"/>
        <w:numPr>
          <w:ilvl w:val="0"/>
          <w:numId w:val="21"/>
        </w:numPr>
        <w:spacing w:line="360" w:lineRule="auto"/>
        <w:jc w:val="both"/>
        <w:rPr>
          <w:rFonts w:ascii="Palatino Linotype" w:hAnsi="Palatino Linotype"/>
          <w:color w:val="000000"/>
        </w:rPr>
      </w:pPr>
      <w:r w:rsidRPr="007944B4">
        <w:rPr>
          <w:rFonts w:ascii="Palatino Linotype" w:hAnsi="Palatino Linotype"/>
          <w:color w:val="000000"/>
        </w:rPr>
        <w:t>Productos Layoune, S.A. de C.V.,</w:t>
      </w:r>
      <w:r w:rsidR="00D36D59" w:rsidRPr="007944B4">
        <w:rPr>
          <w:rFonts w:ascii="Palatino Linotype" w:hAnsi="Palatino Linotype"/>
          <w:color w:val="000000"/>
        </w:rPr>
        <w:t>0020</w:t>
      </w:r>
    </w:p>
    <w:p w14:paraId="61E53B67" w14:textId="77777777" w:rsidR="00077980" w:rsidRDefault="00BD560A" w:rsidP="007944B4">
      <w:pPr>
        <w:pStyle w:val="Prrafodelista"/>
        <w:numPr>
          <w:ilvl w:val="0"/>
          <w:numId w:val="21"/>
        </w:numPr>
        <w:spacing w:line="360" w:lineRule="auto"/>
        <w:jc w:val="both"/>
        <w:rPr>
          <w:rFonts w:ascii="Palatino Linotype" w:hAnsi="Palatino Linotype"/>
          <w:color w:val="000000"/>
        </w:rPr>
      </w:pPr>
      <w:r w:rsidRPr="007944B4">
        <w:rPr>
          <w:rFonts w:ascii="Palatino Linotype" w:hAnsi="Palatino Linotype"/>
          <w:color w:val="000000"/>
        </w:rPr>
        <w:lastRenderedPageBreak/>
        <w:t xml:space="preserve">Línea de Mercancías Roval, S.A. de C.V., </w:t>
      </w:r>
    </w:p>
    <w:p w14:paraId="4EF86484" w14:textId="6DCC7807" w:rsidR="007944B4" w:rsidRPr="00077980" w:rsidRDefault="00BD560A" w:rsidP="00C8528F">
      <w:pPr>
        <w:pStyle w:val="Prrafodelista"/>
        <w:numPr>
          <w:ilvl w:val="0"/>
          <w:numId w:val="21"/>
        </w:numPr>
        <w:spacing w:line="360" w:lineRule="auto"/>
        <w:jc w:val="both"/>
        <w:rPr>
          <w:rFonts w:ascii="Palatino Linotype" w:hAnsi="Palatino Linotype"/>
          <w:color w:val="000000"/>
        </w:rPr>
      </w:pPr>
      <w:r w:rsidRPr="00077980">
        <w:rPr>
          <w:rFonts w:ascii="Palatino Linotype" w:hAnsi="Palatino Linotype"/>
          <w:color w:val="000000"/>
        </w:rPr>
        <w:t xml:space="preserve">ED Grafic Pront, S.A. de C.V., </w:t>
      </w:r>
    </w:p>
    <w:p w14:paraId="4CE8BCDE" w14:textId="77777777" w:rsidR="007944B4" w:rsidRDefault="00BD560A" w:rsidP="007944B4">
      <w:pPr>
        <w:pStyle w:val="Prrafodelista"/>
        <w:numPr>
          <w:ilvl w:val="0"/>
          <w:numId w:val="21"/>
        </w:numPr>
        <w:spacing w:line="360" w:lineRule="auto"/>
        <w:jc w:val="both"/>
        <w:rPr>
          <w:rFonts w:ascii="Palatino Linotype" w:hAnsi="Palatino Linotype"/>
          <w:color w:val="000000"/>
        </w:rPr>
      </w:pPr>
      <w:r w:rsidRPr="007944B4">
        <w:rPr>
          <w:rFonts w:ascii="Palatino Linotype" w:hAnsi="Palatino Linotype"/>
          <w:color w:val="000000"/>
        </w:rPr>
        <w:t xml:space="preserve">Comercializadora Mbeya, S.A. de C.V., </w:t>
      </w:r>
    </w:p>
    <w:p w14:paraId="4B2162FF" w14:textId="77777777" w:rsidR="007944B4" w:rsidRDefault="00BD560A" w:rsidP="007944B4">
      <w:pPr>
        <w:pStyle w:val="Prrafodelista"/>
        <w:numPr>
          <w:ilvl w:val="0"/>
          <w:numId w:val="21"/>
        </w:numPr>
        <w:spacing w:line="360" w:lineRule="auto"/>
        <w:jc w:val="both"/>
        <w:rPr>
          <w:rFonts w:ascii="Palatino Linotype" w:hAnsi="Palatino Linotype"/>
          <w:color w:val="000000"/>
        </w:rPr>
      </w:pPr>
      <w:r w:rsidRPr="007944B4">
        <w:rPr>
          <w:rFonts w:ascii="Palatino Linotype" w:hAnsi="Palatino Linotype"/>
          <w:color w:val="000000"/>
        </w:rPr>
        <w:t xml:space="preserve">Rene Fabela Ortega, </w:t>
      </w:r>
    </w:p>
    <w:p w14:paraId="54A9B8D1" w14:textId="77777777" w:rsidR="007944B4" w:rsidRDefault="00BD560A" w:rsidP="007944B4">
      <w:pPr>
        <w:pStyle w:val="Prrafodelista"/>
        <w:numPr>
          <w:ilvl w:val="0"/>
          <w:numId w:val="21"/>
        </w:numPr>
        <w:spacing w:line="360" w:lineRule="auto"/>
        <w:jc w:val="both"/>
        <w:rPr>
          <w:rFonts w:ascii="Palatino Linotype" w:hAnsi="Palatino Linotype"/>
          <w:color w:val="000000"/>
        </w:rPr>
      </w:pPr>
      <w:r w:rsidRPr="007944B4">
        <w:rPr>
          <w:rFonts w:ascii="Palatino Linotype" w:hAnsi="Palatino Linotype"/>
          <w:color w:val="000000"/>
        </w:rPr>
        <w:t xml:space="preserve">ICU Comercializadora, S.A. de C.V., </w:t>
      </w:r>
    </w:p>
    <w:p w14:paraId="10C43AA4" w14:textId="48B2241E" w:rsidR="007944B4" w:rsidRDefault="00BD560A" w:rsidP="007944B4">
      <w:pPr>
        <w:pStyle w:val="Prrafodelista"/>
        <w:numPr>
          <w:ilvl w:val="0"/>
          <w:numId w:val="21"/>
        </w:numPr>
        <w:spacing w:line="360" w:lineRule="auto"/>
        <w:jc w:val="both"/>
        <w:rPr>
          <w:rFonts w:ascii="Palatino Linotype" w:hAnsi="Palatino Linotype"/>
          <w:color w:val="000000"/>
        </w:rPr>
      </w:pPr>
      <w:r w:rsidRPr="007944B4">
        <w:rPr>
          <w:rFonts w:ascii="Palatino Linotype" w:hAnsi="Palatino Linotype"/>
          <w:color w:val="000000"/>
        </w:rPr>
        <w:t>Comercial</w:t>
      </w:r>
      <w:r w:rsidR="00077980">
        <w:rPr>
          <w:rFonts w:ascii="Palatino Linotype" w:hAnsi="Palatino Linotype"/>
          <w:color w:val="000000"/>
        </w:rPr>
        <w:t>izadora Jomahesa, S.A. de C.V.</w:t>
      </w:r>
    </w:p>
    <w:p w14:paraId="2A47810D" w14:textId="77777777" w:rsidR="002067B9" w:rsidRDefault="002067B9" w:rsidP="002067B9">
      <w:pPr>
        <w:pStyle w:val="Prrafodelista"/>
        <w:spacing w:line="360" w:lineRule="auto"/>
        <w:ind w:left="720"/>
        <w:jc w:val="both"/>
        <w:rPr>
          <w:rFonts w:ascii="Palatino Linotype" w:hAnsi="Palatino Linotype"/>
          <w:color w:val="000000"/>
        </w:rPr>
      </w:pPr>
    </w:p>
    <w:p w14:paraId="039862B1" w14:textId="77777777" w:rsidR="007944B4" w:rsidRDefault="007944B4" w:rsidP="007944B4">
      <w:pPr>
        <w:spacing w:line="360" w:lineRule="auto"/>
        <w:jc w:val="both"/>
        <w:rPr>
          <w:rFonts w:ascii="Palatino Linotype" w:hAnsi="Palatino Linotype" w:cs="Arial"/>
          <w:sz w:val="24"/>
          <w:szCs w:val="24"/>
          <w:lang w:eastAsia="es-MX"/>
        </w:rPr>
      </w:pPr>
      <w:r w:rsidRPr="007944B4">
        <w:rPr>
          <w:rFonts w:ascii="Palatino Linotype" w:hAnsi="Palatino Linotype"/>
          <w:color w:val="000000"/>
          <w:sz w:val="24"/>
          <w:szCs w:val="24"/>
        </w:rPr>
        <w:t>E</w:t>
      </w:r>
      <w:r w:rsidR="00BD560A" w:rsidRPr="007944B4">
        <w:rPr>
          <w:rFonts w:ascii="Palatino Linotype" w:hAnsi="Palatino Linotype"/>
          <w:color w:val="000000"/>
          <w:sz w:val="24"/>
          <w:szCs w:val="24"/>
        </w:rPr>
        <w:t xml:space="preserve">l Sujeto Obligado </w:t>
      </w:r>
      <w:r w:rsidRPr="007944B4">
        <w:rPr>
          <w:rFonts w:ascii="Palatino Linotype" w:hAnsi="Palatino Linotype"/>
          <w:color w:val="000000"/>
          <w:sz w:val="24"/>
          <w:szCs w:val="24"/>
        </w:rPr>
        <w:t>remitió</w:t>
      </w:r>
      <w:r w:rsidR="00BD560A" w:rsidRPr="007944B4">
        <w:rPr>
          <w:rFonts w:ascii="Palatino Linotype" w:hAnsi="Palatino Linotype"/>
          <w:color w:val="000000"/>
          <w:sz w:val="24"/>
          <w:szCs w:val="24"/>
        </w:rPr>
        <w:t xml:space="preserve"> </w:t>
      </w:r>
      <w:r w:rsidR="00BD560A" w:rsidRPr="007944B4">
        <w:rPr>
          <w:rFonts w:ascii="Palatino Linotype" w:hAnsi="Palatino Linotype" w:cs="Arial"/>
          <w:sz w:val="24"/>
          <w:szCs w:val="24"/>
          <w:lang w:eastAsia="es-MX"/>
        </w:rPr>
        <w:t>dos pólizas de cheque, una a nombre de</w:t>
      </w:r>
      <w:r>
        <w:rPr>
          <w:rFonts w:ascii="Palatino Linotype" w:hAnsi="Palatino Linotype" w:cs="Arial"/>
          <w:sz w:val="24"/>
          <w:szCs w:val="24"/>
          <w:lang w:eastAsia="es-MX"/>
        </w:rPr>
        <w:t>:</w:t>
      </w:r>
    </w:p>
    <w:p w14:paraId="2FDA2B46" w14:textId="71EBBACE" w:rsidR="007944B4" w:rsidRPr="007944B4" w:rsidRDefault="00BD560A" w:rsidP="007944B4">
      <w:pPr>
        <w:pStyle w:val="Prrafodelista"/>
        <w:numPr>
          <w:ilvl w:val="0"/>
          <w:numId w:val="22"/>
        </w:numPr>
        <w:spacing w:line="360" w:lineRule="auto"/>
        <w:jc w:val="both"/>
        <w:rPr>
          <w:rFonts w:ascii="Palatino Linotype" w:hAnsi="Palatino Linotype"/>
          <w:color w:val="000000"/>
        </w:rPr>
      </w:pPr>
      <w:r w:rsidRPr="007944B4">
        <w:rPr>
          <w:rFonts w:ascii="Palatino Linotype" w:hAnsi="Palatino Linotype"/>
          <w:color w:val="000000"/>
        </w:rPr>
        <w:t>ED Grafic Pront, S.A. de C.V, por un monto de $138,301.</w:t>
      </w:r>
      <w:r w:rsidR="007944B4">
        <w:rPr>
          <w:rFonts w:ascii="Palatino Linotype" w:hAnsi="Palatino Linotype"/>
          <w:color w:val="000000"/>
        </w:rPr>
        <w:t>00</w:t>
      </w:r>
      <w:r w:rsidRPr="007944B4">
        <w:rPr>
          <w:rFonts w:ascii="Palatino Linotype" w:hAnsi="Palatino Linotype"/>
          <w:color w:val="000000"/>
        </w:rPr>
        <w:t xml:space="preserve"> </w:t>
      </w:r>
      <w:r w:rsidR="007944B4" w:rsidRPr="007944B4">
        <w:rPr>
          <w:rFonts w:ascii="Palatino Linotype" w:hAnsi="Palatino Linotype"/>
          <w:color w:val="000000"/>
        </w:rPr>
        <w:t>d</w:t>
      </w:r>
      <w:r w:rsidRPr="007944B4">
        <w:rPr>
          <w:rFonts w:ascii="Palatino Linotype" w:hAnsi="Palatino Linotype"/>
          <w:color w:val="000000"/>
        </w:rPr>
        <w:t xml:space="preserve">e fecha veintisiete de julio de dos mil diecisiete </w:t>
      </w:r>
    </w:p>
    <w:p w14:paraId="3C0CB2DA" w14:textId="5FBADDB1" w:rsidR="00BD560A" w:rsidRPr="007944B4" w:rsidRDefault="00BD560A" w:rsidP="007944B4">
      <w:pPr>
        <w:pStyle w:val="Prrafodelista"/>
        <w:numPr>
          <w:ilvl w:val="0"/>
          <w:numId w:val="22"/>
        </w:numPr>
        <w:spacing w:line="360" w:lineRule="auto"/>
        <w:jc w:val="both"/>
        <w:rPr>
          <w:rFonts w:ascii="Palatino Linotype" w:hAnsi="Palatino Linotype"/>
          <w:color w:val="000000"/>
        </w:rPr>
      </w:pPr>
      <w:r w:rsidRPr="007944B4">
        <w:rPr>
          <w:rFonts w:ascii="Palatino Linotype" w:hAnsi="Palatino Linotype"/>
          <w:color w:val="000000"/>
        </w:rPr>
        <w:t>ICU Comercializadora, S.A. de C.V, por un monto de $150,800.00 de fecha veintisiete de julio de dos mil diecisiete</w:t>
      </w:r>
    </w:p>
    <w:p w14:paraId="35F04FF1" w14:textId="738B2747" w:rsidR="000A4191" w:rsidRDefault="000A4191" w:rsidP="007B654C">
      <w:pPr>
        <w:spacing w:after="0" w:line="360" w:lineRule="auto"/>
        <w:jc w:val="both"/>
        <w:rPr>
          <w:rFonts w:ascii="Palatino Linotype" w:hAnsi="Palatino Linotype"/>
          <w:color w:val="000000"/>
          <w:sz w:val="24"/>
          <w:szCs w:val="24"/>
        </w:rPr>
      </w:pPr>
    </w:p>
    <w:p w14:paraId="17671636" w14:textId="5A84F0CA" w:rsidR="005205C9" w:rsidRDefault="005205C9" w:rsidP="007B654C">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Cabe señalar que se dejaron datos personales visibles en la información remitida.</w:t>
      </w:r>
    </w:p>
    <w:p w14:paraId="7035C9A0" w14:textId="77777777" w:rsidR="005205C9" w:rsidRPr="007944B4" w:rsidRDefault="005205C9" w:rsidP="007B654C">
      <w:pPr>
        <w:spacing w:after="0" w:line="360" w:lineRule="auto"/>
        <w:jc w:val="both"/>
        <w:rPr>
          <w:rFonts w:ascii="Palatino Linotype" w:hAnsi="Palatino Linotype"/>
          <w:color w:val="000000"/>
          <w:sz w:val="24"/>
          <w:szCs w:val="24"/>
        </w:rPr>
      </w:pPr>
    </w:p>
    <w:p w14:paraId="44BEB692" w14:textId="57385317" w:rsidR="00BD560A" w:rsidRDefault="007944B4" w:rsidP="007B654C">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A</w:t>
      </w:r>
      <w:r w:rsidR="005205C9">
        <w:rPr>
          <w:rFonts w:ascii="Palatino Linotype" w:hAnsi="Palatino Linotype" w:cs="Arial"/>
          <w:sz w:val="24"/>
          <w:szCs w:val="24"/>
          <w:lang w:eastAsia="es-MX"/>
        </w:rPr>
        <w:t xml:space="preserve">sí </w:t>
      </w:r>
      <w:r w:rsidR="007C78CA">
        <w:rPr>
          <w:rFonts w:ascii="Palatino Linotype" w:hAnsi="Palatino Linotype" w:cs="Arial"/>
          <w:sz w:val="24"/>
          <w:szCs w:val="24"/>
          <w:lang w:eastAsia="es-MX"/>
        </w:rPr>
        <w:t>mismo</w:t>
      </w:r>
      <w:r w:rsidR="005205C9">
        <w:rPr>
          <w:rFonts w:ascii="Palatino Linotype" w:hAnsi="Palatino Linotype" w:cs="Arial"/>
          <w:sz w:val="24"/>
          <w:szCs w:val="24"/>
          <w:lang w:eastAsia="es-MX"/>
        </w:rPr>
        <w:t>,</w:t>
      </w:r>
      <w:r>
        <w:rPr>
          <w:rFonts w:ascii="Palatino Linotype" w:hAnsi="Palatino Linotype" w:cs="Arial"/>
          <w:sz w:val="24"/>
          <w:szCs w:val="24"/>
          <w:lang w:eastAsia="es-MX"/>
        </w:rPr>
        <w:t xml:space="preserve"> en la etapa de manifestaciones el Sujeto Obligado </w:t>
      </w:r>
      <w:r w:rsidR="008B33DF">
        <w:rPr>
          <w:rFonts w:ascii="Palatino Linotype" w:hAnsi="Palatino Linotype" w:cs="Arial"/>
          <w:sz w:val="24"/>
          <w:szCs w:val="24"/>
          <w:lang w:eastAsia="es-MX"/>
        </w:rPr>
        <w:t>remitió</w:t>
      </w:r>
      <w:r>
        <w:rPr>
          <w:rFonts w:ascii="Palatino Linotype" w:hAnsi="Palatino Linotype" w:cs="Arial"/>
          <w:sz w:val="24"/>
          <w:szCs w:val="24"/>
          <w:lang w:eastAsia="es-MX"/>
        </w:rPr>
        <w:t xml:space="preserve"> información</w:t>
      </w:r>
      <w:r w:rsidR="008B33DF">
        <w:rPr>
          <w:rFonts w:ascii="Palatino Linotype" w:hAnsi="Palatino Linotype" w:cs="Arial"/>
          <w:sz w:val="24"/>
          <w:szCs w:val="24"/>
          <w:lang w:eastAsia="es-MX"/>
        </w:rPr>
        <w:t>,</w:t>
      </w:r>
      <w:r>
        <w:rPr>
          <w:rFonts w:ascii="Palatino Linotype" w:hAnsi="Palatino Linotype" w:cs="Arial"/>
          <w:sz w:val="24"/>
          <w:szCs w:val="24"/>
          <w:lang w:eastAsia="es-MX"/>
        </w:rPr>
        <w:t xml:space="preserve"> sin embargo</w:t>
      </w:r>
      <w:r w:rsidR="008B33DF">
        <w:rPr>
          <w:rFonts w:ascii="Palatino Linotype" w:hAnsi="Palatino Linotype" w:cs="Arial"/>
          <w:sz w:val="24"/>
          <w:szCs w:val="24"/>
          <w:lang w:eastAsia="es-MX"/>
        </w:rPr>
        <w:t>,</w:t>
      </w:r>
      <w:r>
        <w:rPr>
          <w:rFonts w:ascii="Palatino Linotype" w:hAnsi="Palatino Linotype" w:cs="Arial"/>
          <w:sz w:val="24"/>
          <w:szCs w:val="24"/>
          <w:lang w:eastAsia="es-MX"/>
        </w:rPr>
        <w:t xml:space="preserve"> esta ponencia al analizar la documentación </w:t>
      </w:r>
      <w:r w:rsidR="005733A4">
        <w:rPr>
          <w:rFonts w:ascii="Palatino Linotype" w:hAnsi="Palatino Linotype" w:cs="Arial"/>
          <w:sz w:val="24"/>
          <w:szCs w:val="24"/>
          <w:lang w:eastAsia="es-MX"/>
        </w:rPr>
        <w:t xml:space="preserve">nos percatamos de que la información remitida contiene datos personales susceptibles de testar, </w:t>
      </w:r>
      <w:r>
        <w:rPr>
          <w:rFonts w:ascii="Palatino Linotype" w:hAnsi="Palatino Linotype" w:cs="Arial"/>
          <w:sz w:val="24"/>
          <w:szCs w:val="24"/>
          <w:lang w:eastAsia="es-MX"/>
        </w:rPr>
        <w:t>razón por la cual no se puso a la v</w:t>
      </w:r>
      <w:r w:rsidR="005733A4">
        <w:rPr>
          <w:rFonts w:ascii="Palatino Linotype" w:hAnsi="Palatino Linotype" w:cs="Arial"/>
          <w:sz w:val="24"/>
          <w:szCs w:val="24"/>
          <w:lang w:eastAsia="es-MX"/>
        </w:rPr>
        <w:t>ista del particular.</w:t>
      </w:r>
    </w:p>
    <w:p w14:paraId="717E6F32" w14:textId="77777777" w:rsidR="005733A4" w:rsidRDefault="005733A4" w:rsidP="007B654C">
      <w:pPr>
        <w:spacing w:after="0" w:line="360" w:lineRule="auto"/>
        <w:jc w:val="both"/>
        <w:rPr>
          <w:rFonts w:ascii="Palatino Linotype" w:hAnsi="Palatino Linotype" w:cs="Arial"/>
          <w:sz w:val="24"/>
          <w:szCs w:val="24"/>
          <w:lang w:eastAsia="es-MX"/>
        </w:rPr>
      </w:pPr>
    </w:p>
    <w:p w14:paraId="1FB1C204" w14:textId="5FB12754" w:rsidR="00397BC5" w:rsidRPr="00A424DD" w:rsidRDefault="005733A4" w:rsidP="00397BC5">
      <w:pPr>
        <w:spacing w:after="0" w:line="360" w:lineRule="auto"/>
        <w:jc w:val="both"/>
        <w:rPr>
          <w:rFonts w:ascii="Palatino Linotype" w:hAnsi="Palatino Linotype"/>
          <w:sz w:val="24"/>
          <w:szCs w:val="24"/>
        </w:rPr>
      </w:pPr>
      <w:r>
        <w:rPr>
          <w:rFonts w:ascii="Palatino Linotype" w:hAnsi="Palatino Linotype" w:cs="Arial"/>
          <w:sz w:val="24"/>
          <w:szCs w:val="24"/>
          <w:lang w:eastAsia="es-MX"/>
        </w:rPr>
        <w:t xml:space="preserve">En este sentido </w:t>
      </w:r>
      <w:r w:rsidR="005205C9">
        <w:rPr>
          <w:rFonts w:ascii="Palatino Linotype" w:hAnsi="Palatino Linotype" w:cs="Arial"/>
          <w:sz w:val="24"/>
          <w:szCs w:val="24"/>
          <w:lang w:eastAsia="es-MX"/>
        </w:rPr>
        <w:t>al solicitar l</w:t>
      </w:r>
      <w:r>
        <w:rPr>
          <w:rFonts w:ascii="Palatino Linotype" w:hAnsi="Palatino Linotype" w:cs="Arial"/>
          <w:sz w:val="24"/>
          <w:szCs w:val="24"/>
          <w:lang w:eastAsia="es-MX"/>
        </w:rPr>
        <w:t xml:space="preserve">os cheques o transferencia bancarias de siete empresas, cabe señalar que no se advirtió el monto, ni temporalidad en los pagos, siendo de esta manera, el sujeto Obligado solo remitió dos cheques, de los cuales podemos mencionar que contienen información confidencial </w:t>
      </w:r>
      <w:r w:rsidR="00397BC5">
        <w:rPr>
          <w:rFonts w:ascii="Palatino Linotype" w:hAnsi="Palatino Linotype" w:cs="Arial"/>
          <w:sz w:val="24"/>
          <w:szCs w:val="24"/>
          <w:lang w:eastAsia="es-MX"/>
        </w:rPr>
        <w:t>susceptible</w:t>
      </w:r>
      <w:r>
        <w:rPr>
          <w:rFonts w:ascii="Palatino Linotype" w:hAnsi="Palatino Linotype" w:cs="Arial"/>
          <w:sz w:val="24"/>
          <w:szCs w:val="24"/>
          <w:lang w:eastAsia="es-MX"/>
        </w:rPr>
        <w:t xml:space="preserve"> de testar, sin embargo fueron </w:t>
      </w:r>
      <w:r>
        <w:rPr>
          <w:rFonts w:ascii="Palatino Linotype" w:hAnsi="Palatino Linotype" w:cs="Arial"/>
          <w:sz w:val="24"/>
          <w:szCs w:val="24"/>
          <w:lang w:eastAsia="es-MX"/>
        </w:rPr>
        <w:lastRenderedPageBreak/>
        <w:t>remitidos mediante respuest</w:t>
      </w:r>
      <w:r w:rsidR="00397BC5">
        <w:rPr>
          <w:rFonts w:ascii="Palatino Linotype" w:hAnsi="Palatino Linotype" w:cs="Arial"/>
          <w:sz w:val="24"/>
          <w:szCs w:val="24"/>
          <w:lang w:eastAsia="es-MX"/>
        </w:rPr>
        <w:t>a y por esta razón se debe dar vista al Órgano de Control Interno, ya que</w:t>
      </w:r>
      <w:r>
        <w:rPr>
          <w:rFonts w:ascii="Palatino Linotype" w:hAnsi="Palatino Linotype" w:cs="Arial"/>
          <w:sz w:val="24"/>
          <w:szCs w:val="24"/>
          <w:lang w:eastAsia="es-MX"/>
        </w:rPr>
        <w:t xml:space="preserve"> </w:t>
      </w:r>
      <w:r w:rsidR="00397BC5">
        <w:rPr>
          <w:rFonts w:ascii="Palatino Linotype" w:hAnsi="Palatino Linotype" w:cs="Arial"/>
          <w:sz w:val="24"/>
          <w:szCs w:val="24"/>
          <w:lang w:eastAsia="es-MX"/>
        </w:rPr>
        <w:t xml:space="preserve">se dejó a la vista datos como firmas autógrafas, nombres de terceros, de quien no se sabe si corresponde al representante legal de la empresa proveedora, o bien de algún tercero y el número de referencia del cheque, por lo tanto </w:t>
      </w:r>
      <w:r w:rsidR="00397BC5" w:rsidRPr="00A424DD">
        <w:rPr>
          <w:rFonts w:ascii="Palatino Linotype" w:hAnsi="Palatino Linotype"/>
          <w:sz w:val="24"/>
          <w:szCs w:val="24"/>
        </w:rPr>
        <w:t>es conveniente señalar la fracción X, del artículo 36, de la Ley de Transparencia y Acceso a la Información Pública del Estado de México y Municipios, que establece:</w:t>
      </w:r>
    </w:p>
    <w:p w14:paraId="016CE667" w14:textId="77777777" w:rsidR="00397BC5" w:rsidRPr="00A424DD" w:rsidRDefault="00397BC5" w:rsidP="00397BC5">
      <w:pPr>
        <w:tabs>
          <w:tab w:val="left" w:pos="709"/>
        </w:tabs>
        <w:spacing w:after="0" w:line="360" w:lineRule="auto"/>
        <w:jc w:val="both"/>
        <w:rPr>
          <w:rFonts w:ascii="Palatino Linotype" w:hAnsi="Palatino Linotype"/>
          <w:sz w:val="24"/>
          <w:szCs w:val="24"/>
        </w:rPr>
      </w:pPr>
    </w:p>
    <w:p w14:paraId="49CFB3D1" w14:textId="77777777" w:rsidR="00397BC5" w:rsidRPr="00A424DD" w:rsidRDefault="00397BC5" w:rsidP="00397BC5">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36</w:t>
      </w:r>
      <w:r w:rsidRPr="00A424DD">
        <w:rPr>
          <w:rFonts w:ascii="Palatino Linotype" w:hAnsi="Palatino Linotype"/>
          <w:i/>
          <w:szCs w:val="24"/>
        </w:rPr>
        <w:t>. El Instituto tendrá, en el ámbito de su competencia, las siguientes atribuciones:</w:t>
      </w:r>
    </w:p>
    <w:p w14:paraId="40322DD2" w14:textId="77777777" w:rsidR="00397BC5" w:rsidRPr="00A424DD" w:rsidRDefault="00397BC5" w:rsidP="00397BC5">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6014AEDF" w14:textId="77777777" w:rsidR="00397BC5" w:rsidRPr="00A424DD" w:rsidRDefault="00397BC5" w:rsidP="00397BC5">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X</w:t>
      </w:r>
      <w:r w:rsidRPr="00A424DD">
        <w:rPr>
          <w:rFonts w:ascii="Palatino Linotype" w:hAnsi="Palatino Linotype"/>
          <w:i/>
          <w:szCs w:val="24"/>
        </w:rPr>
        <w:t xml:space="preserve">. Hacer del conocimiento del órgano de control interno o equivalente de cada Sujeto Obligado las infracciones a esta Ley; </w:t>
      </w:r>
    </w:p>
    <w:p w14:paraId="14859C32" w14:textId="77777777" w:rsidR="00397BC5" w:rsidRPr="00A424DD" w:rsidRDefault="00397BC5" w:rsidP="00397BC5">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64C5F551" w14:textId="77777777" w:rsidR="00397BC5" w:rsidRPr="00A424DD" w:rsidRDefault="00397BC5" w:rsidP="00397BC5">
      <w:pPr>
        <w:tabs>
          <w:tab w:val="left" w:pos="709"/>
        </w:tabs>
        <w:spacing w:after="0" w:line="360" w:lineRule="auto"/>
        <w:jc w:val="both"/>
        <w:rPr>
          <w:rFonts w:ascii="Palatino Linotype" w:hAnsi="Palatino Linotype"/>
          <w:sz w:val="24"/>
          <w:szCs w:val="24"/>
        </w:rPr>
      </w:pPr>
    </w:p>
    <w:p w14:paraId="19610563" w14:textId="77777777" w:rsidR="00397BC5" w:rsidRPr="00A424DD" w:rsidRDefault="00397BC5" w:rsidP="00397BC5">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Asimismo, este Pleno hará del conocimiento del órgano de control de este Instituto de las infracciones en que el </w:t>
      </w:r>
      <w:r w:rsidRPr="00305970">
        <w:rPr>
          <w:rFonts w:ascii="Palatino Linotype" w:hAnsi="Palatino Linotype"/>
          <w:sz w:val="24"/>
          <w:szCs w:val="24"/>
        </w:rPr>
        <w:t>Sujeto Obligado</w:t>
      </w:r>
      <w:r w:rsidRPr="00A424DD">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3A185C17" w14:textId="77777777" w:rsidR="00397BC5" w:rsidRPr="00A424DD" w:rsidRDefault="00397BC5" w:rsidP="00397BC5">
      <w:pPr>
        <w:tabs>
          <w:tab w:val="left" w:pos="709"/>
        </w:tabs>
        <w:spacing w:after="0" w:line="360" w:lineRule="auto"/>
        <w:jc w:val="both"/>
        <w:rPr>
          <w:rFonts w:ascii="Palatino Linotype" w:hAnsi="Palatino Linotype"/>
          <w:sz w:val="24"/>
          <w:szCs w:val="24"/>
        </w:rPr>
      </w:pPr>
    </w:p>
    <w:p w14:paraId="5391AFE0" w14:textId="77777777" w:rsidR="00397BC5" w:rsidRPr="00A424DD" w:rsidRDefault="00397BC5" w:rsidP="00397BC5">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190</w:t>
      </w:r>
      <w:r w:rsidRPr="00A424DD">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7151632" w14:textId="77777777" w:rsidR="00397BC5" w:rsidRPr="00A424DD" w:rsidRDefault="00397BC5" w:rsidP="00397BC5">
      <w:pPr>
        <w:tabs>
          <w:tab w:val="left" w:pos="709"/>
        </w:tabs>
        <w:spacing w:after="0" w:line="240" w:lineRule="auto"/>
        <w:ind w:left="567" w:right="567"/>
        <w:jc w:val="both"/>
        <w:rPr>
          <w:rFonts w:ascii="Palatino Linotype" w:hAnsi="Palatino Linotype"/>
          <w:i/>
          <w:szCs w:val="24"/>
        </w:rPr>
      </w:pPr>
    </w:p>
    <w:p w14:paraId="1F012C45" w14:textId="77777777" w:rsidR="00397BC5" w:rsidRPr="00A424DD" w:rsidRDefault="00397BC5" w:rsidP="00397BC5">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lastRenderedPageBreak/>
        <w:t>Artículo 222</w:t>
      </w:r>
      <w:r w:rsidRPr="00A424DD">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0B0C1E13" w14:textId="77777777" w:rsidR="00397BC5" w:rsidRPr="00A424DD" w:rsidRDefault="00397BC5" w:rsidP="00397BC5">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6AEA6B8F" w14:textId="77777777" w:rsidR="00397BC5" w:rsidRPr="00A424DD" w:rsidRDefault="00397BC5" w:rsidP="00397BC5">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 Cualquier acto u omisión que provoque la suspensión o deficiencia en la atención de las solicitudes de información;</w:t>
      </w:r>
    </w:p>
    <w:p w14:paraId="3E2D30AE" w14:textId="77777777" w:rsidR="00397BC5" w:rsidRPr="00A424DD" w:rsidRDefault="00397BC5" w:rsidP="00397BC5">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II. La falta de respuesta a las solicitudes de información en los plazos señalados en la normatividad aplicable;</w:t>
      </w:r>
    </w:p>
    <w:p w14:paraId="66B1540E" w14:textId="77777777" w:rsidR="00397BC5" w:rsidRPr="00A424DD" w:rsidRDefault="00397BC5" w:rsidP="00397BC5">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3BF29CEA" w14:textId="77777777" w:rsidR="00397BC5" w:rsidRPr="00A424DD" w:rsidRDefault="00397BC5" w:rsidP="00397BC5">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223</w:t>
      </w:r>
      <w:r w:rsidRPr="00A424DD">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657A9233" w14:textId="77777777" w:rsidR="00397BC5" w:rsidRPr="009B04C6" w:rsidRDefault="00397BC5" w:rsidP="00397BC5">
      <w:pPr>
        <w:autoSpaceDE w:val="0"/>
        <w:autoSpaceDN w:val="0"/>
        <w:adjustRightInd w:val="0"/>
        <w:spacing w:after="0" w:line="360" w:lineRule="auto"/>
        <w:ind w:right="-91"/>
        <w:jc w:val="both"/>
        <w:rPr>
          <w:rFonts w:ascii="Palatino Linotype" w:hAnsi="Palatino Linotype" w:cs="Arial"/>
          <w:sz w:val="24"/>
          <w:szCs w:val="24"/>
        </w:rPr>
      </w:pPr>
    </w:p>
    <w:p w14:paraId="2869E3B1" w14:textId="4215DA86" w:rsidR="007C78CA" w:rsidRDefault="005205C9" w:rsidP="007B654C">
      <w:pPr>
        <w:spacing w:after="0" w:line="360" w:lineRule="auto"/>
        <w:jc w:val="both"/>
        <w:rPr>
          <w:rFonts w:ascii="Palatino Linotype" w:hAnsi="Palatino Linotype"/>
          <w:color w:val="000000"/>
          <w:sz w:val="24"/>
          <w:szCs w:val="24"/>
        </w:rPr>
      </w:pPr>
      <w:r>
        <w:rPr>
          <w:rFonts w:ascii="Palatino Linotype" w:hAnsi="Palatino Linotype" w:cs="Arial"/>
          <w:sz w:val="24"/>
          <w:szCs w:val="24"/>
          <w:lang w:eastAsia="es-MX"/>
        </w:rPr>
        <w:t>Ahora bien,</w:t>
      </w:r>
      <w:r w:rsidR="00397BC5">
        <w:rPr>
          <w:rFonts w:ascii="Palatino Linotype" w:hAnsi="Palatino Linotype" w:cs="Arial"/>
          <w:sz w:val="24"/>
          <w:szCs w:val="24"/>
          <w:lang w:eastAsia="es-MX"/>
        </w:rPr>
        <w:t xml:space="preserve"> en el informe justi</w:t>
      </w:r>
      <w:r w:rsidR="00077980">
        <w:rPr>
          <w:rFonts w:ascii="Palatino Linotype" w:hAnsi="Palatino Linotype" w:cs="Arial"/>
          <w:sz w:val="24"/>
          <w:szCs w:val="24"/>
          <w:lang w:eastAsia="es-MX"/>
        </w:rPr>
        <w:t xml:space="preserve">ficado, se remite una transferencia bancaria por un monto de $211,732.48, a favor de </w:t>
      </w:r>
      <w:r w:rsidR="00077980" w:rsidRPr="007944B4">
        <w:rPr>
          <w:rFonts w:ascii="Palatino Linotype" w:hAnsi="Palatino Linotype"/>
          <w:color w:val="000000"/>
          <w:sz w:val="24"/>
          <w:szCs w:val="24"/>
        </w:rPr>
        <w:t>Línea de Mercancías Roval, S.A. de C.V</w:t>
      </w:r>
      <w:r w:rsidR="00077980">
        <w:rPr>
          <w:rFonts w:ascii="Palatino Linotype" w:hAnsi="Palatino Linotype" w:cs="Arial"/>
          <w:sz w:val="24"/>
          <w:szCs w:val="24"/>
          <w:lang w:eastAsia="es-MX"/>
        </w:rPr>
        <w:t xml:space="preserve">, un cheque a favor de </w:t>
      </w:r>
      <w:r w:rsidR="00077980" w:rsidRPr="007944B4">
        <w:rPr>
          <w:rFonts w:ascii="Palatino Linotype" w:hAnsi="Palatino Linotype"/>
          <w:color w:val="000000"/>
          <w:sz w:val="24"/>
          <w:szCs w:val="24"/>
        </w:rPr>
        <w:t>Comercializadora Jomahesa S.A. de C.V</w:t>
      </w:r>
      <w:r w:rsidR="00077980">
        <w:rPr>
          <w:rFonts w:ascii="Palatino Linotype" w:hAnsi="Palatino Linotype"/>
          <w:color w:val="000000"/>
          <w:sz w:val="24"/>
          <w:szCs w:val="24"/>
        </w:rPr>
        <w:t xml:space="preserve"> y </w:t>
      </w:r>
      <w:r w:rsidR="00C06940">
        <w:rPr>
          <w:rFonts w:ascii="Palatino Linotype" w:hAnsi="Palatino Linotype"/>
          <w:color w:val="000000"/>
          <w:sz w:val="24"/>
          <w:szCs w:val="24"/>
        </w:rPr>
        <w:t xml:space="preserve">una transferencia interbancaria a favor de </w:t>
      </w:r>
      <w:r w:rsidR="00C06940" w:rsidRPr="007944B4">
        <w:rPr>
          <w:rFonts w:ascii="Palatino Linotype" w:hAnsi="Palatino Linotype"/>
          <w:color w:val="000000"/>
          <w:sz w:val="24"/>
          <w:szCs w:val="24"/>
        </w:rPr>
        <w:t>Comercializadora Jomahesa</w:t>
      </w:r>
      <w:r w:rsidR="00C06940">
        <w:rPr>
          <w:rFonts w:ascii="Palatino Linotype" w:hAnsi="Palatino Linotype"/>
          <w:color w:val="000000"/>
          <w:sz w:val="24"/>
          <w:szCs w:val="24"/>
        </w:rPr>
        <w:t xml:space="preserve"> S.A. de C.V., cabe señalar que no se aprecia el monto de esta transferencia, los documentos referentes a las transferencia</w:t>
      </w:r>
      <w:r w:rsidR="007C78CA">
        <w:rPr>
          <w:rFonts w:ascii="Palatino Linotype" w:hAnsi="Palatino Linotype"/>
          <w:color w:val="000000"/>
          <w:sz w:val="24"/>
          <w:szCs w:val="24"/>
        </w:rPr>
        <w:t xml:space="preserve"> no se insertan en razón de que se muestra el </w:t>
      </w:r>
      <w:r w:rsidR="00F4528F">
        <w:rPr>
          <w:rFonts w:ascii="Palatino Linotype" w:hAnsi="Palatino Linotype"/>
          <w:color w:val="000000"/>
          <w:sz w:val="24"/>
          <w:szCs w:val="24"/>
        </w:rPr>
        <w:t>número</w:t>
      </w:r>
      <w:r w:rsidR="007C78CA">
        <w:rPr>
          <w:rFonts w:ascii="Palatino Linotype" w:hAnsi="Palatino Linotype"/>
          <w:color w:val="000000"/>
          <w:sz w:val="24"/>
          <w:szCs w:val="24"/>
        </w:rPr>
        <w:t xml:space="preserve"> de cuenta bancaria del beneficiario, es decir del proveedor, al respecto es necesario mencionar que </w:t>
      </w:r>
      <w:r w:rsidR="00F4528F">
        <w:rPr>
          <w:rFonts w:ascii="Palatino Linotype" w:hAnsi="Palatino Linotype"/>
          <w:color w:val="000000"/>
          <w:sz w:val="24"/>
          <w:szCs w:val="24"/>
        </w:rPr>
        <w:t>es un dato confidencial de acuerdo al criterio de interpretación emitido por el Instituto Nacional de Transparencia, Acceso a la Información y Protección de Datos Personales 10/17, que a la letra señala:</w:t>
      </w:r>
    </w:p>
    <w:p w14:paraId="3D3E5D9B" w14:textId="77777777" w:rsidR="00F4528F" w:rsidRDefault="00F4528F" w:rsidP="007B654C">
      <w:pPr>
        <w:spacing w:after="0" w:line="360" w:lineRule="auto"/>
        <w:jc w:val="both"/>
        <w:rPr>
          <w:rFonts w:ascii="Palatino Linotype" w:hAnsi="Palatino Linotype"/>
          <w:color w:val="000000"/>
          <w:sz w:val="24"/>
          <w:szCs w:val="24"/>
        </w:rPr>
      </w:pPr>
    </w:p>
    <w:p w14:paraId="672866E9" w14:textId="1927029C" w:rsidR="00F4528F" w:rsidRPr="00F4528F" w:rsidRDefault="00F4528F" w:rsidP="00F4528F">
      <w:pPr>
        <w:spacing w:after="0" w:line="240" w:lineRule="auto"/>
        <w:ind w:left="851" w:right="850"/>
        <w:jc w:val="both"/>
        <w:rPr>
          <w:rFonts w:ascii="Palatino Linotype" w:hAnsi="Palatino Linotype"/>
          <w:i/>
          <w:color w:val="000000"/>
        </w:rPr>
      </w:pPr>
      <w:r w:rsidRPr="00F4528F">
        <w:rPr>
          <w:rFonts w:ascii="Palatino Linotype" w:hAnsi="Palatino Linotype"/>
          <w:i/>
        </w:rPr>
        <w:t xml:space="preserve">Cuentas bancarias y/o CLABE interbancaria de personas físicas y morales privadas.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w:t>
      </w:r>
      <w:r w:rsidRPr="00F4528F">
        <w:rPr>
          <w:rFonts w:ascii="Palatino Linotype" w:hAnsi="Palatino Linotype"/>
          <w:i/>
        </w:rPr>
        <w:lastRenderedPageBreak/>
        <w:t>Información Pública y 113 de la Ley Federal de Transparencia y Acceso a la Información Pública.</w:t>
      </w:r>
    </w:p>
    <w:p w14:paraId="10FF03EE" w14:textId="77777777" w:rsidR="007C78CA" w:rsidRDefault="007C78CA" w:rsidP="00F4528F">
      <w:pPr>
        <w:spacing w:after="0" w:line="240" w:lineRule="auto"/>
        <w:jc w:val="both"/>
        <w:rPr>
          <w:rFonts w:ascii="Palatino Linotype" w:hAnsi="Palatino Linotype"/>
          <w:color w:val="000000"/>
          <w:sz w:val="24"/>
          <w:szCs w:val="24"/>
        </w:rPr>
      </w:pPr>
    </w:p>
    <w:p w14:paraId="22468E91" w14:textId="2F49D055" w:rsidR="007C78CA" w:rsidRDefault="00F4528F" w:rsidP="007B654C">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En este sentido el Sujeto Obligado deberá remitir nuevamente las trasferencia bancarias en su versión pública, no obstante se dará vista al Órgano de Control Interno con la finalidad de determinar lo conducente.</w:t>
      </w:r>
    </w:p>
    <w:p w14:paraId="07D80C23" w14:textId="77777777" w:rsidR="007C78CA" w:rsidRDefault="007C78CA" w:rsidP="007B654C">
      <w:pPr>
        <w:spacing w:after="0" w:line="360" w:lineRule="auto"/>
        <w:jc w:val="both"/>
        <w:rPr>
          <w:rFonts w:ascii="Palatino Linotype" w:hAnsi="Palatino Linotype"/>
          <w:color w:val="000000"/>
          <w:sz w:val="24"/>
          <w:szCs w:val="24"/>
        </w:rPr>
      </w:pPr>
    </w:p>
    <w:p w14:paraId="60A74E30" w14:textId="441CA36C" w:rsidR="007B654C" w:rsidRPr="00F4528F" w:rsidRDefault="00F4528F" w:rsidP="007B654C">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Así mismo, por lo que respecta a</w:t>
      </w:r>
      <w:r w:rsidR="00C06940">
        <w:rPr>
          <w:rFonts w:ascii="Palatino Linotype" w:hAnsi="Palatino Linotype" w:cs="Arial"/>
          <w:sz w:val="24"/>
          <w:szCs w:val="24"/>
          <w:lang w:eastAsia="es-MX"/>
        </w:rPr>
        <w:t>l cheque de igual manera contiene datos personales, por lo cual se omite su inserción y se ordena entregue en versión pública al particular.</w:t>
      </w:r>
    </w:p>
    <w:p w14:paraId="7E9F2867" w14:textId="19B63ECD" w:rsidR="00077980" w:rsidRDefault="00077980" w:rsidP="007B654C">
      <w:pPr>
        <w:spacing w:after="0" w:line="360" w:lineRule="auto"/>
        <w:jc w:val="both"/>
        <w:rPr>
          <w:rFonts w:ascii="Palatino Linotype" w:hAnsi="Palatino Linotype" w:cs="Arial"/>
          <w:sz w:val="24"/>
          <w:szCs w:val="24"/>
          <w:lang w:eastAsia="es-MX"/>
        </w:rPr>
      </w:pPr>
    </w:p>
    <w:p w14:paraId="0D6F6D91" w14:textId="046599A1" w:rsidR="007B654C" w:rsidRDefault="00F4528F" w:rsidP="007B654C">
      <w:pPr>
        <w:spacing w:after="0" w:line="360" w:lineRule="auto"/>
        <w:jc w:val="both"/>
        <w:rPr>
          <w:rFonts w:ascii="Palatino Linotype" w:hAnsi="Palatino Linotype"/>
          <w:noProof/>
          <w:sz w:val="24"/>
          <w:szCs w:val="24"/>
          <w:lang w:eastAsia="es-MX"/>
        </w:rPr>
      </w:pPr>
      <w:r w:rsidRPr="00F4528F">
        <w:rPr>
          <w:rFonts w:ascii="Palatino Linotype" w:hAnsi="Palatino Linotype"/>
          <w:noProof/>
          <w:sz w:val="24"/>
          <w:szCs w:val="24"/>
          <w:lang w:eastAsia="es-MX"/>
        </w:rPr>
        <w:t>Ahora bien, de la</w:t>
      </w:r>
      <w:r w:rsidR="00C06940" w:rsidRPr="00F4528F">
        <w:rPr>
          <w:rFonts w:ascii="Palatino Linotype" w:hAnsi="Palatino Linotype"/>
          <w:noProof/>
          <w:sz w:val="24"/>
          <w:szCs w:val="24"/>
          <w:lang w:eastAsia="es-MX"/>
        </w:rPr>
        <w:t xml:space="preserve"> redacción</w:t>
      </w:r>
      <w:r w:rsidR="00C06940">
        <w:rPr>
          <w:rFonts w:ascii="Palatino Linotype" w:hAnsi="Palatino Linotype"/>
          <w:noProof/>
          <w:sz w:val="24"/>
          <w:szCs w:val="24"/>
          <w:lang w:eastAsia="es-MX"/>
        </w:rPr>
        <w:t xml:space="preserve"> que el Sujeto Obligado inserto en la etapa de manifestaciones en este requerimiento se muestra lo siguiente:</w:t>
      </w:r>
    </w:p>
    <w:p w14:paraId="7B03597C" w14:textId="601213D9" w:rsidR="00C06940" w:rsidRDefault="00C06940" w:rsidP="007B654C">
      <w:pPr>
        <w:spacing w:after="0" w:line="360" w:lineRule="auto"/>
        <w:jc w:val="both"/>
        <w:rPr>
          <w:rFonts w:ascii="Palatino Linotype" w:hAnsi="Palatino Linotype"/>
          <w:noProof/>
          <w:sz w:val="24"/>
          <w:szCs w:val="24"/>
          <w:lang w:eastAsia="es-MX"/>
        </w:rPr>
      </w:pPr>
      <w:r>
        <w:rPr>
          <w:noProof/>
          <w:lang w:eastAsia="es-MX"/>
        </w:rPr>
        <w:drawing>
          <wp:inline distT="0" distB="0" distL="0" distR="0" wp14:anchorId="30905B54" wp14:editId="478C25EB">
            <wp:extent cx="5408490" cy="819150"/>
            <wp:effectExtent l="190500" t="190500" r="192405" b="1905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944" t="47325" r="7903" b="29747"/>
                    <a:stretch/>
                  </pic:blipFill>
                  <pic:spPr bwMode="auto">
                    <a:xfrm>
                      <a:off x="0" y="0"/>
                      <a:ext cx="5411071" cy="8195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B52EF62" w14:textId="3FD9A799" w:rsidR="00C06940" w:rsidRPr="00C0597F" w:rsidRDefault="00C06940" w:rsidP="00C06940">
      <w:pPr>
        <w:spacing w:line="360" w:lineRule="auto"/>
        <w:jc w:val="both"/>
        <w:rPr>
          <w:rFonts w:ascii="Palatino Linotype" w:hAnsi="Palatino Linotype" w:cs="Arial"/>
          <w:sz w:val="24"/>
          <w:szCs w:val="24"/>
        </w:rPr>
      </w:pPr>
      <w:r w:rsidRPr="00C0597F">
        <w:rPr>
          <w:rFonts w:ascii="Palatino Linotype" w:hAnsi="Palatino Linotype"/>
          <w:noProof/>
          <w:sz w:val="24"/>
          <w:szCs w:val="24"/>
          <w:lang w:eastAsia="es-MX"/>
        </w:rPr>
        <w:t xml:space="preserve">El Sujeto Obligado menciona que por lo que respecta a </w:t>
      </w:r>
      <w:r w:rsidRPr="00C0597F">
        <w:rPr>
          <w:rFonts w:ascii="Palatino Linotype" w:hAnsi="Palatino Linotype"/>
          <w:color w:val="000000"/>
          <w:sz w:val="24"/>
          <w:szCs w:val="24"/>
        </w:rPr>
        <w:t>Productos Layoune, S.A. de C.V., Comercializadora Mbeya, S.A. de C.V. y Rene Fabela Ortega, hace del conocimiento que no existen pagos realizados, en ese tenor,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37B680B5" w14:textId="77777777" w:rsidR="00C06940" w:rsidRPr="00183325" w:rsidRDefault="00C06940" w:rsidP="00C06940">
      <w:pPr>
        <w:spacing w:line="360" w:lineRule="auto"/>
        <w:jc w:val="both"/>
        <w:rPr>
          <w:rFonts w:ascii="Palatino Linotype" w:hAnsi="Palatino Linotype" w:cs="Arial"/>
          <w:sz w:val="12"/>
        </w:rPr>
      </w:pPr>
    </w:p>
    <w:p w14:paraId="6F746E34" w14:textId="77777777" w:rsidR="00C06940" w:rsidRPr="009454DD" w:rsidRDefault="00C06940" w:rsidP="00C06940">
      <w:pPr>
        <w:spacing w:after="0" w:line="240" w:lineRule="auto"/>
        <w:ind w:left="567" w:right="567"/>
        <w:jc w:val="both"/>
        <w:rPr>
          <w:rFonts w:ascii="Palatino Linotype" w:hAnsi="Palatino Linotype" w:cs="Arial"/>
          <w:i/>
        </w:rPr>
      </w:pPr>
      <w:r w:rsidRPr="009454DD">
        <w:rPr>
          <w:rFonts w:ascii="Palatino Linotype" w:hAnsi="Palatino Linotype" w:cs="Arial"/>
          <w:b/>
          <w:i/>
        </w:rPr>
        <w:lastRenderedPageBreak/>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4D3C5AA" w14:textId="77777777" w:rsidR="00C06940" w:rsidRPr="00C06940" w:rsidRDefault="00C06940" w:rsidP="00C06940">
      <w:pPr>
        <w:spacing w:line="360" w:lineRule="auto"/>
        <w:jc w:val="both"/>
        <w:rPr>
          <w:rFonts w:ascii="Palatino Linotype" w:hAnsi="Palatino Linotype"/>
          <w:color w:val="000000"/>
        </w:rPr>
      </w:pPr>
    </w:p>
    <w:p w14:paraId="4B0C90CD" w14:textId="77777777" w:rsidR="00C06940" w:rsidRPr="00C06940" w:rsidRDefault="00C06940" w:rsidP="00C06940">
      <w:pPr>
        <w:spacing w:line="360" w:lineRule="auto"/>
        <w:jc w:val="both"/>
        <w:rPr>
          <w:rFonts w:ascii="Palatino Linotype" w:hAnsi="Palatino Linotype"/>
          <w:color w:val="000000"/>
        </w:rPr>
      </w:pPr>
    </w:p>
    <w:p w14:paraId="557610DB" w14:textId="03E30822" w:rsidR="00C0597F" w:rsidRPr="00C0597F" w:rsidRDefault="00C0597F" w:rsidP="00C0597F">
      <w:pPr>
        <w:autoSpaceDE w:val="0"/>
        <w:autoSpaceDN w:val="0"/>
        <w:adjustRightInd w:val="0"/>
        <w:spacing w:after="0" w:line="360" w:lineRule="auto"/>
        <w:jc w:val="both"/>
        <w:rPr>
          <w:rFonts w:ascii="Palatino Linotype" w:hAnsi="Palatino Linotype" w:cs="Arial"/>
          <w:sz w:val="24"/>
        </w:rPr>
      </w:pPr>
      <w:r>
        <w:rPr>
          <w:rFonts w:ascii="Palatino Linotype" w:hAnsi="Palatino Linotype"/>
          <w:color w:val="000000"/>
          <w:sz w:val="24"/>
          <w:szCs w:val="24"/>
        </w:rPr>
        <w:t>Así mismo en importante señalar que en los motivos de inconformidad que manifiesta el Recurrente, menciona: “…</w:t>
      </w:r>
      <w:r w:rsidRPr="00BC52E8">
        <w:rPr>
          <w:rFonts w:ascii="Palatino Linotype" w:hAnsi="Palatino Linotype" w:cs="Arial"/>
          <w:i/>
          <w:sz w:val="24"/>
        </w:rPr>
        <w:t>por lo cual nuestro grupo colectivo solicita el No. POL TIP 92D del 31 de diciembre de 2017, Mayor de cuentas y libro diario en la cual tenga registros contables y financieros relacionados con esta cancelación, ya que el pago se presta confusión y mala interpretación</w:t>
      </w:r>
      <w:r>
        <w:rPr>
          <w:rFonts w:ascii="Palatino Linotype" w:hAnsi="Palatino Linotype" w:cs="Arial"/>
          <w:i/>
          <w:sz w:val="24"/>
        </w:rPr>
        <w:t xml:space="preserve">…”(sic). </w:t>
      </w:r>
      <w:r>
        <w:rPr>
          <w:rFonts w:ascii="Palatino Linotype" w:hAnsi="Palatino Linotype" w:cs="Arial"/>
          <w:sz w:val="24"/>
        </w:rPr>
        <w:t>al respecto se estima que el Recurrente pretende</w:t>
      </w:r>
      <w:r w:rsidRPr="00BB4C7D">
        <w:rPr>
          <w:rFonts w:ascii="Palatino Linotype" w:hAnsi="Palatino Linotype" w:cs="Arial"/>
          <w:color w:val="000000"/>
          <w:sz w:val="24"/>
          <w:szCs w:val="24"/>
        </w:rPr>
        <w:t xml:space="preserve"> </w:t>
      </w:r>
      <w:r>
        <w:rPr>
          <w:rFonts w:ascii="Palatino Linotype" w:hAnsi="Palatino Linotype" w:cs="Arial"/>
          <w:color w:val="000000"/>
          <w:sz w:val="24"/>
          <w:szCs w:val="24"/>
        </w:rPr>
        <w:t>amplíar sus requerimientos mediante recurso de revisión,</w:t>
      </w:r>
      <w:r w:rsidRPr="00BB4C7D">
        <w:rPr>
          <w:rFonts w:ascii="Palatino Linotype" w:hAnsi="Palatino Linotype" w:cs="Arial"/>
          <w:color w:val="000000"/>
          <w:sz w:val="24"/>
          <w:szCs w:val="24"/>
        </w:rPr>
        <w:t xml:space="preserve"> </w:t>
      </w:r>
      <w:r>
        <w:rPr>
          <w:rFonts w:ascii="Palatino Linotype" w:hAnsi="Palatino Linotype" w:cs="Arial"/>
          <w:color w:val="000000"/>
          <w:sz w:val="24"/>
          <w:szCs w:val="24"/>
        </w:rPr>
        <w:t xml:space="preserve">inconformándose con nuevos requerimientos, </w:t>
      </w:r>
      <w:r w:rsidRPr="00BB4C7D">
        <w:rPr>
          <w:rFonts w:ascii="Palatino Linotype" w:hAnsi="Palatino Linotype" w:cs="Arial"/>
          <w:color w:val="000000"/>
          <w:sz w:val="24"/>
          <w:szCs w:val="24"/>
        </w:rPr>
        <w:t xml:space="preserve">respecto a lo requerido originalmente, siendo el caso que pretende ampliar lo solicitado de origen, </w:t>
      </w:r>
      <w:r>
        <w:rPr>
          <w:rFonts w:ascii="Palatino Linotype" w:hAnsi="Palatino Linotype" w:cs="Arial"/>
          <w:color w:val="000000"/>
          <w:sz w:val="24"/>
          <w:szCs w:val="24"/>
        </w:rPr>
        <w:t>emanando lo que en la</w:t>
      </w:r>
      <w:r w:rsidRPr="00BB4C7D">
        <w:rPr>
          <w:rFonts w:ascii="Palatino Linotype" w:hAnsi="Palatino Linotype" w:cs="Arial"/>
          <w:color w:val="000000"/>
          <w:sz w:val="24"/>
          <w:szCs w:val="24"/>
        </w:rPr>
        <w:t xml:space="preserve"> teoría jurídica se le denomina como </w:t>
      </w:r>
      <w:r w:rsidRPr="00BB4C7D">
        <w:rPr>
          <w:rFonts w:ascii="Palatino Linotype" w:hAnsi="Palatino Linotype" w:cs="Arial"/>
          <w:b/>
          <w:i/>
          <w:color w:val="000000"/>
          <w:sz w:val="24"/>
          <w:szCs w:val="24"/>
          <w:u w:val="single"/>
        </w:rPr>
        <w:t>plus petitio</w:t>
      </w:r>
      <w:r w:rsidRPr="00BB4C7D">
        <w:rPr>
          <w:rFonts w:ascii="Palatino Linotype" w:hAnsi="Palatino Linotype" w:cs="Arial"/>
          <w:color w:val="000000"/>
          <w:sz w:val="24"/>
          <w:szCs w:val="24"/>
        </w:rPr>
        <w:t>; por lo que, dichas razones y motivos de inconformidad son inoperantes.</w:t>
      </w:r>
    </w:p>
    <w:p w14:paraId="2D717EB2" w14:textId="77777777" w:rsidR="00C0597F" w:rsidRPr="00BB4C7D" w:rsidRDefault="00C0597F" w:rsidP="00C0597F">
      <w:pPr>
        <w:spacing w:after="0" w:line="360" w:lineRule="auto"/>
        <w:jc w:val="both"/>
        <w:rPr>
          <w:rFonts w:ascii="Palatino Linotype" w:hAnsi="Palatino Linotype" w:cs="Arial"/>
          <w:color w:val="000000"/>
          <w:sz w:val="24"/>
          <w:szCs w:val="24"/>
        </w:rPr>
      </w:pPr>
    </w:p>
    <w:p w14:paraId="76164409" w14:textId="77777777" w:rsidR="00C0597F" w:rsidRPr="00BB4C7D" w:rsidRDefault="00C0597F" w:rsidP="00C0597F">
      <w:pPr>
        <w:spacing w:after="0" w:line="360" w:lineRule="auto"/>
        <w:jc w:val="both"/>
        <w:rPr>
          <w:rFonts w:ascii="Palatino Linotype" w:hAnsi="Palatino Linotype" w:cs="Arial"/>
          <w:color w:val="000000"/>
          <w:sz w:val="24"/>
          <w:szCs w:val="24"/>
        </w:rPr>
      </w:pPr>
      <w:r w:rsidRPr="00BB4C7D">
        <w:rPr>
          <w:rFonts w:ascii="Palatino Linotype" w:hAnsi="Palatino Linotype" w:cs="Arial"/>
          <w:color w:val="000000"/>
          <w:sz w:val="24"/>
          <w:szCs w:val="24"/>
        </w:rPr>
        <w:t>Sirve de apoyo a lo anterior por analogía, la Jurisprudencia No. 29 visible a foja 19 del Apéndice al Semanario Judicial de la Federación 1917-1995, Torno VI, Materia Común, Primera Parte, Tesis de la Suprema Corte de Justicia, que enseña:</w:t>
      </w:r>
    </w:p>
    <w:p w14:paraId="4F3CF126" w14:textId="77777777" w:rsidR="00C0597F" w:rsidRPr="00404360" w:rsidRDefault="00C0597F" w:rsidP="00C0597F">
      <w:pPr>
        <w:spacing w:before="240" w:after="240"/>
        <w:ind w:left="851" w:right="901"/>
        <w:jc w:val="both"/>
        <w:rPr>
          <w:rFonts w:ascii="Palatino Linotype" w:hAnsi="Palatino Linotype" w:cs="Arial"/>
          <w:color w:val="000000"/>
        </w:rPr>
      </w:pPr>
      <w:r w:rsidRPr="00404360">
        <w:rPr>
          <w:rFonts w:ascii="Palatino Linotype" w:hAnsi="Palatino Linotype" w:cs="Arial"/>
          <w:b/>
          <w:color w:val="000000"/>
        </w:rPr>
        <w:lastRenderedPageBreak/>
        <w:t>"</w:t>
      </w:r>
      <w:r w:rsidRPr="00404360">
        <w:rPr>
          <w:rFonts w:ascii="Palatino Linotype" w:hAnsi="Palatino Linotype" w:cs="Arial"/>
          <w:i/>
          <w:color w:val="000000"/>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404360">
        <w:rPr>
          <w:rFonts w:ascii="Palatino Linotype" w:hAnsi="Palatino Linotype" w:cs="Arial"/>
          <w:b/>
          <w:color w:val="000000"/>
        </w:rPr>
        <w:t>"</w:t>
      </w:r>
    </w:p>
    <w:p w14:paraId="6FFC1D96" w14:textId="77777777" w:rsidR="00C0597F" w:rsidRDefault="00C0597F" w:rsidP="00C0597F">
      <w:pPr>
        <w:spacing w:after="0" w:line="360" w:lineRule="auto"/>
        <w:jc w:val="both"/>
        <w:rPr>
          <w:rFonts w:ascii="Palatino Linotype" w:eastAsia="Times New Roman" w:hAnsi="Palatino Linotype" w:cs="Times New Roman"/>
          <w:sz w:val="24"/>
          <w:szCs w:val="24"/>
          <w:lang w:eastAsia="es-MX"/>
        </w:rPr>
      </w:pPr>
    </w:p>
    <w:p w14:paraId="3607FB14" w14:textId="2800E86D" w:rsidR="00C0597F" w:rsidRDefault="00C0597F" w:rsidP="00C0597F">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Así entonces dichas manifestaciones no serán materia de estud</w:t>
      </w:r>
      <w:r w:rsidR="00EA7A35">
        <w:rPr>
          <w:rFonts w:ascii="Palatino Linotype" w:eastAsia="Times New Roman" w:hAnsi="Palatino Linotype" w:cs="Times New Roman"/>
          <w:sz w:val="24"/>
          <w:szCs w:val="24"/>
          <w:lang w:eastAsia="es-MX"/>
        </w:rPr>
        <w:t>io, no obstante se dejan a salvo los derechos del particular, si es que así lo desea, podrá suscribir una nueva solicitud de información.</w:t>
      </w:r>
    </w:p>
    <w:p w14:paraId="6B380435" w14:textId="77777777" w:rsidR="00C0597F" w:rsidRDefault="00C0597F" w:rsidP="00C0597F">
      <w:pPr>
        <w:spacing w:after="0" w:line="360" w:lineRule="auto"/>
        <w:jc w:val="both"/>
        <w:rPr>
          <w:rFonts w:ascii="Palatino Linotype" w:eastAsia="Times New Roman" w:hAnsi="Palatino Linotype" w:cs="Times New Roman"/>
          <w:sz w:val="24"/>
          <w:szCs w:val="24"/>
          <w:lang w:eastAsia="es-MX"/>
        </w:rPr>
      </w:pPr>
    </w:p>
    <w:p w14:paraId="7F7129BA" w14:textId="297EA2D5" w:rsidR="00C06940" w:rsidRPr="00BD3627" w:rsidRDefault="00C06940" w:rsidP="00C06940">
      <w:pPr>
        <w:autoSpaceDE w:val="0"/>
        <w:autoSpaceDN w:val="0"/>
        <w:adjustRightInd w:val="0"/>
        <w:spacing w:after="0" w:line="360" w:lineRule="auto"/>
        <w:jc w:val="both"/>
        <w:rPr>
          <w:rFonts w:ascii="Palatino Linotype" w:hAnsi="Palatino Linotype"/>
          <w:color w:val="000000"/>
          <w:sz w:val="24"/>
          <w:szCs w:val="24"/>
        </w:rPr>
      </w:pPr>
      <w:r w:rsidRPr="00BD3627">
        <w:rPr>
          <w:rFonts w:ascii="Palatino Linotype" w:hAnsi="Palatino Linotype"/>
          <w:color w:val="000000"/>
          <w:sz w:val="24"/>
          <w:szCs w:val="24"/>
        </w:rPr>
        <w:t xml:space="preserve">Bajo los </w:t>
      </w:r>
      <w:r w:rsidRPr="0040161B">
        <w:rPr>
          <w:rFonts w:ascii="Palatino Linotype" w:hAnsi="Palatino Linotype"/>
          <w:sz w:val="24"/>
          <w:szCs w:val="24"/>
        </w:rPr>
        <w:t xml:space="preserve">argumentos ya descritos el Sujeto Obligado deberá remitir en versión pública el Cheque número 11246, de fecha veintiocho de julio de dos mil diecisiete, por un monto de $408,400.00 correspondiente a Comercializadora Jomahesa S.A. de C.V, </w:t>
      </w:r>
      <w:r w:rsidR="00A462AD" w:rsidRPr="0040161B">
        <w:rPr>
          <w:rFonts w:ascii="Palatino Linotype" w:hAnsi="Palatino Linotype"/>
          <w:sz w:val="24"/>
          <w:szCs w:val="24"/>
        </w:rPr>
        <w:t>así</w:t>
      </w:r>
      <w:r w:rsidRPr="0040161B">
        <w:rPr>
          <w:rFonts w:ascii="Palatino Linotype" w:hAnsi="Palatino Linotype"/>
          <w:sz w:val="24"/>
          <w:szCs w:val="24"/>
        </w:rPr>
        <w:t xml:space="preserve"> como la transferencia </w:t>
      </w:r>
      <w:r w:rsidR="00A462AD" w:rsidRPr="0040161B">
        <w:rPr>
          <w:rFonts w:ascii="Palatino Linotype" w:hAnsi="Palatino Linotype"/>
          <w:sz w:val="24"/>
          <w:szCs w:val="24"/>
        </w:rPr>
        <w:t>bancaria</w:t>
      </w:r>
      <w:r w:rsidRPr="0040161B">
        <w:rPr>
          <w:rFonts w:ascii="Palatino Linotype" w:hAnsi="Palatino Linotype"/>
          <w:sz w:val="24"/>
          <w:szCs w:val="24"/>
        </w:rPr>
        <w:t xml:space="preserve"> a favor del mismo proveedores en donde se muestre el monto </w:t>
      </w:r>
      <w:r w:rsidR="00A462AD" w:rsidRPr="0040161B">
        <w:rPr>
          <w:rFonts w:ascii="Palatino Linotype" w:hAnsi="Palatino Linotype"/>
          <w:sz w:val="24"/>
          <w:szCs w:val="24"/>
        </w:rPr>
        <w:t>transferido, en caso de ser procedente en versión pública.</w:t>
      </w:r>
    </w:p>
    <w:p w14:paraId="000610D4" w14:textId="77777777" w:rsidR="00A670D6" w:rsidRDefault="00A670D6" w:rsidP="00A12E0C">
      <w:pPr>
        <w:autoSpaceDE w:val="0"/>
        <w:autoSpaceDN w:val="0"/>
        <w:adjustRightInd w:val="0"/>
        <w:spacing w:after="0" w:line="360" w:lineRule="auto"/>
        <w:jc w:val="both"/>
        <w:rPr>
          <w:rFonts w:ascii="Palatino Linotype" w:hAnsi="Palatino Linotype"/>
          <w:noProof/>
          <w:sz w:val="24"/>
          <w:szCs w:val="24"/>
          <w:lang w:eastAsia="es-MX"/>
        </w:rPr>
      </w:pPr>
    </w:p>
    <w:p w14:paraId="47B8BEF0" w14:textId="18537243" w:rsidR="002F2C11" w:rsidRPr="002F2C11" w:rsidRDefault="00A462AD" w:rsidP="00A12E0C">
      <w:pPr>
        <w:autoSpaceDE w:val="0"/>
        <w:autoSpaceDN w:val="0"/>
        <w:adjustRightInd w:val="0"/>
        <w:spacing w:after="0" w:line="360" w:lineRule="auto"/>
        <w:jc w:val="both"/>
        <w:rPr>
          <w:rFonts w:ascii="Palatino Linotype" w:hAnsi="Palatino Linotype"/>
          <w:color w:val="000000"/>
          <w:sz w:val="24"/>
          <w:szCs w:val="24"/>
        </w:rPr>
      </w:pPr>
      <w:r w:rsidRPr="002F2C11">
        <w:rPr>
          <w:rFonts w:ascii="Palatino Linotype" w:hAnsi="Palatino Linotype"/>
          <w:noProof/>
          <w:sz w:val="24"/>
          <w:szCs w:val="24"/>
          <w:lang w:eastAsia="es-MX"/>
        </w:rPr>
        <w:t xml:space="preserve">Ahora toca el turno de analizar el punto </w:t>
      </w:r>
      <w:r w:rsidRPr="002F2C11">
        <w:rPr>
          <w:rFonts w:ascii="Palatino Linotype" w:hAnsi="Palatino Linotype"/>
          <w:b/>
          <w:noProof/>
          <w:sz w:val="24"/>
          <w:szCs w:val="24"/>
          <w:u w:val="single"/>
          <w:lang w:eastAsia="es-MX"/>
        </w:rPr>
        <w:t>3</w:t>
      </w:r>
      <w:r w:rsidRPr="002F2C11">
        <w:rPr>
          <w:rFonts w:ascii="Palatino Linotype" w:hAnsi="Palatino Linotype"/>
          <w:b/>
          <w:noProof/>
          <w:sz w:val="24"/>
          <w:szCs w:val="24"/>
          <w:lang w:eastAsia="es-MX"/>
        </w:rPr>
        <w:t xml:space="preserve"> </w:t>
      </w:r>
      <w:r w:rsidRPr="002F2C11">
        <w:rPr>
          <w:rFonts w:ascii="Palatino Linotype" w:hAnsi="Palatino Linotype"/>
          <w:noProof/>
          <w:sz w:val="24"/>
          <w:szCs w:val="24"/>
          <w:lang w:eastAsia="es-MX"/>
        </w:rPr>
        <w:t xml:space="preserve">de la solicitud de información, la cual versa en </w:t>
      </w:r>
      <w:r w:rsidR="00654CDC" w:rsidRPr="002F2C11">
        <w:rPr>
          <w:rFonts w:ascii="Palatino Linotype" w:hAnsi="Palatino Linotype"/>
          <w:noProof/>
          <w:sz w:val="24"/>
          <w:szCs w:val="24"/>
          <w:lang w:eastAsia="es-MX"/>
        </w:rPr>
        <w:t xml:space="preserve">la </w:t>
      </w:r>
      <w:r w:rsidR="002F2C11">
        <w:rPr>
          <w:rFonts w:ascii="Palatino Linotype" w:hAnsi="Palatino Linotype"/>
          <w:noProof/>
          <w:sz w:val="24"/>
          <w:szCs w:val="24"/>
          <w:lang w:eastAsia="es-MX"/>
        </w:rPr>
        <w:t>copia</w:t>
      </w:r>
      <w:r w:rsidR="003A79D9" w:rsidRPr="002F2C11">
        <w:rPr>
          <w:rFonts w:ascii="Palatino Linotype" w:hAnsi="Palatino Linotype"/>
          <w:color w:val="000000"/>
          <w:sz w:val="24"/>
          <w:szCs w:val="24"/>
        </w:rPr>
        <w:t xml:space="preserve"> de los libros y/o pólizas de contabilidad en la cual se registró la cancelación del pasivo a la cuenta 2112 Proveedores por pagar a corto plazo, de las siguientes empresas: </w:t>
      </w:r>
    </w:p>
    <w:p w14:paraId="30A75EC7" w14:textId="77777777" w:rsidR="002F2C11" w:rsidRPr="002F2C11" w:rsidRDefault="003A79D9" w:rsidP="002F2C11">
      <w:pPr>
        <w:pStyle w:val="Prrafodelista"/>
        <w:numPr>
          <w:ilvl w:val="0"/>
          <w:numId w:val="23"/>
        </w:numPr>
        <w:autoSpaceDE w:val="0"/>
        <w:autoSpaceDN w:val="0"/>
        <w:adjustRightInd w:val="0"/>
        <w:ind w:left="426" w:hanging="284"/>
        <w:jc w:val="both"/>
        <w:rPr>
          <w:rFonts w:ascii="Palatino Linotype" w:hAnsi="Palatino Linotype"/>
          <w:color w:val="000000"/>
          <w:szCs w:val="14"/>
        </w:rPr>
      </w:pPr>
      <w:r w:rsidRPr="002F2C11">
        <w:rPr>
          <w:rFonts w:ascii="Palatino Linotype" w:hAnsi="Palatino Linotype"/>
          <w:color w:val="000000"/>
          <w:szCs w:val="14"/>
        </w:rPr>
        <w:t xml:space="preserve">Productos Layoune, S.A. de C.V., </w:t>
      </w:r>
    </w:p>
    <w:p w14:paraId="32A76E05" w14:textId="77777777" w:rsidR="002F2C11" w:rsidRPr="002F2C11" w:rsidRDefault="003A79D9" w:rsidP="002F2C11">
      <w:pPr>
        <w:pStyle w:val="Prrafodelista"/>
        <w:numPr>
          <w:ilvl w:val="0"/>
          <w:numId w:val="23"/>
        </w:numPr>
        <w:autoSpaceDE w:val="0"/>
        <w:autoSpaceDN w:val="0"/>
        <w:adjustRightInd w:val="0"/>
        <w:ind w:left="426" w:hanging="284"/>
        <w:jc w:val="both"/>
        <w:rPr>
          <w:rFonts w:ascii="Palatino Linotype" w:hAnsi="Palatino Linotype"/>
          <w:color w:val="000000"/>
          <w:szCs w:val="14"/>
        </w:rPr>
      </w:pPr>
      <w:r w:rsidRPr="002F2C11">
        <w:rPr>
          <w:rFonts w:ascii="Palatino Linotype" w:hAnsi="Palatino Linotype"/>
          <w:color w:val="000000"/>
          <w:szCs w:val="14"/>
        </w:rPr>
        <w:t xml:space="preserve">Línea de Mercancías Roval, S.A. de C.V., </w:t>
      </w:r>
    </w:p>
    <w:p w14:paraId="35CFEE4A" w14:textId="77777777" w:rsidR="002F2C11" w:rsidRPr="002F2C11" w:rsidRDefault="003A79D9" w:rsidP="002F2C11">
      <w:pPr>
        <w:pStyle w:val="Prrafodelista"/>
        <w:numPr>
          <w:ilvl w:val="0"/>
          <w:numId w:val="23"/>
        </w:numPr>
        <w:autoSpaceDE w:val="0"/>
        <w:autoSpaceDN w:val="0"/>
        <w:adjustRightInd w:val="0"/>
        <w:ind w:left="426" w:hanging="284"/>
        <w:jc w:val="both"/>
        <w:rPr>
          <w:rFonts w:ascii="Palatino Linotype" w:hAnsi="Palatino Linotype"/>
          <w:color w:val="000000"/>
          <w:szCs w:val="14"/>
        </w:rPr>
      </w:pPr>
      <w:r w:rsidRPr="002F2C11">
        <w:rPr>
          <w:rFonts w:ascii="Palatino Linotype" w:hAnsi="Palatino Linotype"/>
          <w:color w:val="000000"/>
          <w:szCs w:val="14"/>
        </w:rPr>
        <w:t>ED Grafic Pront, S.A. de C.V.,</w:t>
      </w:r>
      <w:r w:rsidR="002F2C11" w:rsidRPr="002F2C11">
        <w:rPr>
          <w:rFonts w:ascii="Palatino Linotype" w:hAnsi="Palatino Linotype"/>
          <w:color w:val="000000"/>
          <w:szCs w:val="14"/>
        </w:rPr>
        <w:t xml:space="preserve"> </w:t>
      </w:r>
    </w:p>
    <w:p w14:paraId="51D222A6" w14:textId="77777777" w:rsidR="002F2C11" w:rsidRPr="002F2C11" w:rsidRDefault="003A79D9" w:rsidP="002F2C11">
      <w:pPr>
        <w:pStyle w:val="Prrafodelista"/>
        <w:numPr>
          <w:ilvl w:val="0"/>
          <w:numId w:val="23"/>
        </w:numPr>
        <w:autoSpaceDE w:val="0"/>
        <w:autoSpaceDN w:val="0"/>
        <w:adjustRightInd w:val="0"/>
        <w:ind w:left="426" w:hanging="284"/>
        <w:jc w:val="both"/>
        <w:rPr>
          <w:rFonts w:ascii="Palatino Linotype" w:hAnsi="Palatino Linotype"/>
          <w:color w:val="000000"/>
          <w:szCs w:val="14"/>
        </w:rPr>
      </w:pPr>
      <w:r w:rsidRPr="002F2C11">
        <w:rPr>
          <w:rFonts w:ascii="Palatino Linotype" w:hAnsi="Palatino Linotype"/>
          <w:color w:val="000000"/>
          <w:szCs w:val="14"/>
        </w:rPr>
        <w:lastRenderedPageBreak/>
        <w:t xml:space="preserve">Comercializadora Mbeya, S.A. de C.V., </w:t>
      </w:r>
    </w:p>
    <w:p w14:paraId="546A93B8" w14:textId="77777777" w:rsidR="002F2C11" w:rsidRPr="002F2C11" w:rsidRDefault="003A79D9" w:rsidP="002F2C11">
      <w:pPr>
        <w:pStyle w:val="Prrafodelista"/>
        <w:numPr>
          <w:ilvl w:val="0"/>
          <w:numId w:val="23"/>
        </w:numPr>
        <w:autoSpaceDE w:val="0"/>
        <w:autoSpaceDN w:val="0"/>
        <w:adjustRightInd w:val="0"/>
        <w:ind w:left="426" w:hanging="284"/>
        <w:jc w:val="both"/>
        <w:rPr>
          <w:rFonts w:ascii="Palatino Linotype" w:hAnsi="Palatino Linotype"/>
          <w:color w:val="000000"/>
          <w:szCs w:val="14"/>
        </w:rPr>
      </w:pPr>
      <w:r w:rsidRPr="002F2C11">
        <w:rPr>
          <w:rFonts w:ascii="Palatino Linotype" w:hAnsi="Palatino Linotype"/>
          <w:color w:val="000000"/>
          <w:szCs w:val="14"/>
        </w:rPr>
        <w:t xml:space="preserve">Rene Fabela Ortega, </w:t>
      </w:r>
    </w:p>
    <w:p w14:paraId="364F5774" w14:textId="77777777" w:rsidR="002F2C11" w:rsidRPr="002F2C11" w:rsidRDefault="003A79D9" w:rsidP="002F2C11">
      <w:pPr>
        <w:pStyle w:val="Prrafodelista"/>
        <w:numPr>
          <w:ilvl w:val="0"/>
          <w:numId w:val="23"/>
        </w:numPr>
        <w:autoSpaceDE w:val="0"/>
        <w:autoSpaceDN w:val="0"/>
        <w:adjustRightInd w:val="0"/>
        <w:ind w:left="426" w:hanging="284"/>
        <w:jc w:val="both"/>
        <w:rPr>
          <w:rFonts w:ascii="Palatino Linotype" w:hAnsi="Palatino Linotype"/>
          <w:color w:val="000000"/>
          <w:szCs w:val="14"/>
        </w:rPr>
      </w:pPr>
      <w:r w:rsidRPr="002F2C11">
        <w:rPr>
          <w:rFonts w:ascii="Palatino Linotype" w:hAnsi="Palatino Linotype"/>
          <w:color w:val="000000"/>
          <w:szCs w:val="14"/>
        </w:rPr>
        <w:t>ICU Co</w:t>
      </w:r>
      <w:r w:rsidR="002F2C11" w:rsidRPr="002F2C11">
        <w:rPr>
          <w:rFonts w:ascii="Palatino Linotype" w:hAnsi="Palatino Linotype"/>
          <w:color w:val="000000"/>
          <w:szCs w:val="14"/>
        </w:rPr>
        <w:t>mercializadora, S.A. de C.V.,</w:t>
      </w:r>
    </w:p>
    <w:p w14:paraId="03C03FA7" w14:textId="1CDABACF" w:rsidR="00A670D6" w:rsidRDefault="003A79D9" w:rsidP="002F2C11">
      <w:pPr>
        <w:pStyle w:val="Prrafodelista"/>
        <w:numPr>
          <w:ilvl w:val="0"/>
          <w:numId w:val="23"/>
        </w:numPr>
        <w:autoSpaceDE w:val="0"/>
        <w:autoSpaceDN w:val="0"/>
        <w:adjustRightInd w:val="0"/>
        <w:ind w:left="426" w:hanging="284"/>
        <w:jc w:val="both"/>
        <w:rPr>
          <w:rFonts w:ascii="Palatino Linotype" w:hAnsi="Palatino Linotype"/>
          <w:color w:val="000000"/>
          <w:szCs w:val="14"/>
        </w:rPr>
      </w:pPr>
      <w:r w:rsidRPr="002F2C11">
        <w:rPr>
          <w:rFonts w:ascii="Palatino Linotype" w:hAnsi="Palatino Linotype"/>
          <w:color w:val="000000"/>
          <w:szCs w:val="14"/>
        </w:rPr>
        <w:t>Comercializadora Jomahesa, S.A. de C.V.</w:t>
      </w:r>
    </w:p>
    <w:p w14:paraId="0A1E23BB" w14:textId="77777777" w:rsidR="002F2C11" w:rsidRPr="002F2C11" w:rsidRDefault="002F2C11" w:rsidP="002F2C11">
      <w:pPr>
        <w:pStyle w:val="Prrafodelista"/>
        <w:autoSpaceDE w:val="0"/>
        <w:autoSpaceDN w:val="0"/>
        <w:adjustRightInd w:val="0"/>
        <w:ind w:left="720"/>
        <w:jc w:val="both"/>
        <w:rPr>
          <w:rFonts w:ascii="Palatino Linotype" w:hAnsi="Palatino Linotype"/>
          <w:color w:val="000000"/>
          <w:szCs w:val="14"/>
        </w:rPr>
      </w:pPr>
    </w:p>
    <w:p w14:paraId="38A37346" w14:textId="3F8E2AFA" w:rsidR="003A79D9" w:rsidRPr="002F2C11" w:rsidRDefault="002F2C11" w:rsidP="003A79D9">
      <w:pPr>
        <w:jc w:val="both"/>
        <w:rPr>
          <w:rFonts w:ascii="Palatino Linotype" w:hAnsi="Palatino Linotype" w:cs="Arial"/>
          <w:sz w:val="24"/>
          <w:szCs w:val="24"/>
          <w:lang w:eastAsia="es-MX"/>
        </w:rPr>
      </w:pPr>
      <w:r w:rsidRPr="002F2C11">
        <w:rPr>
          <w:rFonts w:ascii="Palatino Linotype" w:hAnsi="Palatino Linotype" w:cs="Arial"/>
          <w:sz w:val="24"/>
          <w:szCs w:val="24"/>
          <w:lang w:eastAsia="es-MX"/>
        </w:rPr>
        <w:t>E</w:t>
      </w:r>
      <w:r w:rsidR="003A79D9" w:rsidRPr="002F2C11">
        <w:rPr>
          <w:rFonts w:ascii="Palatino Linotype" w:hAnsi="Palatino Linotype" w:cs="Arial"/>
          <w:sz w:val="24"/>
          <w:szCs w:val="24"/>
          <w:lang w:eastAsia="es-MX"/>
        </w:rPr>
        <w:t>l sujeto Obligado remitió cinco auxiliares contable</w:t>
      </w:r>
      <w:r w:rsidRPr="002F2C11">
        <w:rPr>
          <w:rFonts w:ascii="Palatino Linotype" w:hAnsi="Palatino Linotype" w:cs="Arial"/>
          <w:sz w:val="24"/>
          <w:szCs w:val="24"/>
          <w:lang w:eastAsia="es-MX"/>
        </w:rPr>
        <w:t>s a nombre de las siguientes empresas, con saldo en ceros:</w:t>
      </w:r>
    </w:p>
    <w:p w14:paraId="718A1BCB" w14:textId="77777777" w:rsidR="003A79D9" w:rsidRPr="007B654C" w:rsidRDefault="003A79D9" w:rsidP="002F2C11">
      <w:pPr>
        <w:pStyle w:val="Prrafodelista"/>
        <w:numPr>
          <w:ilvl w:val="0"/>
          <w:numId w:val="20"/>
        </w:numPr>
        <w:ind w:left="426" w:hanging="284"/>
        <w:jc w:val="both"/>
        <w:rPr>
          <w:rFonts w:ascii="Palatino Linotype" w:hAnsi="Palatino Linotype" w:cs="Arial"/>
          <w:lang w:eastAsia="es-MX"/>
        </w:rPr>
      </w:pPr>
      <w:r w:rsidRPr="00A670D6">
        <w:rPr>
          <w:rFonts w:ascii="Palatino Linotype" w:hAnsi="Palatino Linotype"/>
          <w:color w:val="000000"/>
          <w:szCs w:val="14"/>
        </w:rPr>
        <w:t>Productos Layoune, S.A. de C.V</w:t>
      </w:r>
    </w:p>
    <w:p w14:paraId="5A593301" w14:textId="77777777" w:rsidR="003A79D9" w:rsidRPr="007B654C" w:rsidRDefault="003A79D9" w:rsidP="002F2C11">
      <w:pPr>
        <w:pStyle w:val="Prrafodelista"/>
        <w:numPr>
          <w:ilvl w:val="0"/>
          <w:numId w:val="20"/>
        </w:numPr>
        <w:ind w:left="426" w:hanging="284"/>
        <w:jc w:val="both"/>
        <w:rPr>
          <w:rFonts w:ascii="Palatino Linotype" w:hAnsi="Palatino Linotype" w:cs="Arial"/>
          <w:lang w:eastAsia="es-MX"/>
        </w:rPr>
      </w:pPr>
      <w:r w:rsidRPr="00A670D6">
        <w:rPr>
          <w:rFonts w:ascii="Palatino Linotype" w:hAnsi="Palatino Linotype"/>
          <w:color w:val="000000"/>
          <w:szCs w:val="14"/>
        </w:rPr>
        <w:t>Línea de Mercancías Roval, S.A. de C.V</w:t>
      </w:r>
    </w:p>
    <w:p w14:paraId="2B069BBC" w14:textId="77777777" w:rsidR="003A79D9" w:rsidRPr="007B654C" w:rsidRDefault="003A79D9" w:rsidP="002F2C11">
      <w:pPr>
        <w:pStyle w:val="Prrafodelista"/>
        <w:numPr>
          <w:ilvl w:val="0"/>
          <w:numId w:val="20"/>
        </w:numPr>
        <w:ind w:left="426" w:hanging="284"/>
        <w:jc w:val="both"/>
        <w:rPr>
          <w:rFonts w:ascii="Palatino Linotype" w:hAnsi="Palatino Linotype" w:cs="Arial"/>
          <w:lang w:eastAsia="es-MX"/>
        </w:rPr>
      </w:pPr>
      <w:r w:rsidRPr="00A670D6">
        <w:rPr>
          <w:rFonts w:ascii="Palatino Linotype" w:hAnsi="Palatino Linotype"/>
          <w:color w:val="000000"/>
          <w:szCs w:val="14"/>
        </w:rPr>
        <w:t>ED Grafic Pront, S.A. de C.V</w:t>
      </w:r>
    </w:p>
    <w:p w14:paraId="37914421" w14:textId="77777777" w:rsidR="003A79D9" w:rsidRPr="007B654C" w:rsidRDefault="003A79D9" w:rsidP="002F2C11">
      <w:pPr>
        <w:pStyle w:val="Prrafodelista"/>
        <w:numPr>
          <w:ilvl w:val="0"/>
          <w:numId w:val="20"/>
        </w:numPr>
        <w:ind w:left="426" w:hanging="284"/>
        <w:jc w:val="both"/>
        <w:rPr>
          <w:rFonts w:ascii="Palatino Linotype" w:hAnsi="Palatino Linotype" w:cs="Arial"/>
          <w:lang w:eastAsia="es-MX"/>
        </w:rPr>
      </w:pPr>
      <w:r>
        <w:rPr>
          <w:rFonts w:ascii="Palatino Linotype" w:hAnsi="Palatino Linotype"/>
          <w:color w:val="000000"/>
          <w:szCs w:val="14"/>
        </w:rPr>
        <w:t>COMMERCE MBEYA S.A de C.V.</w:t>
      </w:r>
    </w:p>
    <w:p w14:paraId="5AEF6EBE" w14:textId="77777777" w:rsidR="003A79D9" w:rsidRPr="007B654C" w:rsidRDefault="003A79D9" w:rsidP="002F2C11">
      <w:pPr>
        <w:pStyle w:val="Prrafodelista"/>
        <w:numPr>
          <w:ilvl w:val="0"/>
          <w:numId w:val="20"/>
        </w:numPr>
        <w:ind w:left="426" w:hanging="284"/>
        <w:jc w:val="both"/>
        <w:rPr>
          <w:rFonts w:ascii="Palatino Linotype" w:hAnsi="Palatino Linotype" w:cs="Arial"/>
          <w:lang w:eastAsia="es-MX"/>
        </w:rPr>
      </w:pPr>
      <w:r>
        <w:rPr>
          <w:rFonts w:ascii="Palatino Linotype" w:hAnsi="Palatino Linotype"/>
          <w:color w:val="000000"/>
          <w:szCs w:val="14"/>
        </w:rPr>
        <w:t>Rene Fabela Ortega</w:t>
      </w:r>
    </w:p>
    <w:p w14:paraId="0D242DD1" w14:textId="77777777" w:rsidR="003A79D9" w:rsidRDefault="003A79D9" w:rsidP="00A12E0C">
      <w:pPr>
        <w:autoSpaceDE w:val="0"/>
        <w:autoSpaceDN w:val="0"/>
        <w:adjustRightInd w:val="0"/>
        <w:spacing w:after="0" w:line="360" w:lineRule="auto"/>
        <w:jc w:val="both"/>
        <w:rPr>
          <w:rFonts w:ascii="Palatino Linotype" w:hAnsi="Palatino Linotype"/>
          <w:color w:val="000000"/>
          <w:szCs w:val="14"/>
        </w:rPr>
      </w:pPr>
    </w:p>
    <w:p w14:paraId="3FFE588F" w14:textId="4687E6F0" w:rsidR="003A79D9" w:rsidRDefault="002F2C11" w:rsidP="00A12E0C">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Mediante informe justificado el Sujeto Obligado </w:t>
      </w:r>
      <w:r w:rsidR="00D722B1">
        <w:rPr>
          <w:rFonts w:ascii="Palatino Linotype" w:hAnsi="Palatino Linotype"/>
          <w:color w:val="000000"/>
          <w:sz w:val="24"/>
          <w:szCs w:val="24"/>
        </w:rPr>
        <w:t>remitió</w:t>
      </w:r>
      <w:r>
        <w:rPr>
          <w:rFonts w:ascii="Palatino Linotype" w:hAnsi="Palatino Linotype"/>
          <w:color w:val="000000"/>
          <w:sz w:val="24"/>
          <w:szCs w:val="24"/>
        </w:rPr>
        <w:t xml:space="preserve"> </w:t>
      </w:r>
      <w:r w:rsidR="001530A2">
        <w:rPr>
          <w:rFonts w:ascii="Palatino Linotype" w:hAnsi="Palatino Linotype"/>
          <w:color w:val="000000"/>
          <w:sz w:val="24"/>
          <w:szCs w:val="24"/>
        </w:rPr>
        <w:t>nuevamente ahora cuatro auxiliares contables a nombre de las siguientes empresas con saldos en ceros:</w:t>
      </w:r>
    </w:p>
    <w:p w14:paraId="2B118511" w14:textId="77777777" w:rsidR="001530A2" w:rsidRPr="007B654C" w:rsidRDefault="001530A2" w:rsidP="001530A2">
      <w:pPr>
        <w:pStyle w:val="Prrafodelista"/>
        <w:numPr>
          <w:ilvl w:val="0"/>
          <w:numId w:val="20"/>
        </w:numPr>
        <w:ind w:left="426" w:hanging="284"/>
        <w:jc w:val="both"/>
        <w:rPr>
          <w:rFonts w:ascii="Palatino Linotype" w:hAnsi="Palatino Linotype" w:cs="Arial"/>
          <w:lang w:eastAsia="es-MX"/>
        </w:rPr>
      </w:pPr>
      <w:r w:rsidRPr="00A670D6">
        <w:rPr>
          <w:rFonts w:ascii="Palatino Linotype" w:hAnsi="Palatino Linotype"/>
          <w:color w:val="000000"/>
          <w:szCs w:val="14"/>
        </w:rPr>
        <w:t>Productos Layoune, S.A. de C.V</w:t>
      </w:r>
    </w:p>
    <w:p w14:paraId="5A2A9811" w14:textId="77777777" w:rsidR="001530A2" w:rsidRPr="007B654C" w:rsidRDefault="001530A2" w:rsidP="001530A2">
      <w:pPr>
        <w:pStyle w:val="Prrafodelista"/>
        <w:numPr>
          <w:ilvl w:val="0"/>
          <w:numId w:val="20"/>
        </w:numPr>
        <w:ind w:left="426" w:hanging="284"/>
        <w:jc w:val="both"/>
        <w:rPr>
          <w:rFonts w:ascii="Palatino Linotype" w:hAnsi="Palatino Linotype" w:cs="Arial"/>
          <w:lang w:eastAsia="es-MX"/>
        </w:rPr>
      </w:pPr>
      <w:r w:rsidRPr="00A670D6">
        <w:rPr>
          <w:rFonts w:ascii="Palatino Linotype" w:hAnsi="Palatino Linotype"/>
          <w:color w:val="000000"/>
          <w:szCs w:val="14"/>
        </w:rPr>
        <w:t>Línea de Mercancías Roval, S.A. de C.V</w:t>
      </w:r>
    </w:p>
    <w:p w14:paraId="62DF5E2B" w14:textId="77777777" w:rsidR="001530A2" w:rsidRPr="007B654C" w:rsidRDefault="001530A2" w:rsidP="001530A2">
      <w:pPr>
        <w:pStyle w:val="Prrafodelista"/>
        <w:numPr>
          <w:ilvl w:val="0"/>
          <w:numId w:val="20"/>
        </w:numPr>
        <w:ind w:left="426" w:hanging="284"/>
        <w:jc w:val="both"/>
        <w:rPr>
          <w:rFonts w:ascii="Palatino Linotype" w:hAnsi="Palatino Linotype" w:cs="Arial"/>
          <w:lang w:eastAsia="es-MX"/>
        </w:rPr>
      </w:pPr>
      <w:r>
        <w:rPr>
          <w:rFonts w:ascii="Palatino Linotype" w:hAnsi="Palatino Linotype"/>
          <w:color w:val="000000"/>
          <w:szCs w:val="14"/>
        </w:rPr>
        <w:t>COMMERCE MBEYA S.A de C.V.</w:t>
      </w:r>
    </w:p>
    <w:p w14:paraId="2E2C8AF0" w14:textId="77777777" w:rsidR="001530A2" w:rsidRPr="007B654C" w:rsidRDefault="001530A2" w:rsidP="001530A2">
      <w:pPr>
        <w:pStyle w:val="Prrafodelista"/>
        <w:numPr>
          <w:ilvl w:val="0"/>
          <w:numId w:val="20"/>
        </w:numPr>
        <w:ind w:left="426" w:hanging="284"/>
        <w:jc w:val="both"/>
        <w:rPr>
          <w:rFonts w:ascii="Palatino Linotype" w:hAnsi="Palatino Linotype" w:cs="Arial"/>
          <w:lang w:eastAsia="es-MX"/>
        </w:rPr>
      </w:pPr>
      <w:r>
        <w:rPr>
          <w:rFonts w:ascii="Palatino Linotype" w:hAnsi="Palatino Linotype"/>
          <w:color w:val="000000"/>
          <w:szCs w:val="14"/>
        </w:rPr>
        <w:t>Rene Fabela Ortega</w:t>
      </w:r>
    </w:p>
    <w:p w14:paraId="708557D8" w14:textId="77777777" w:rsidR="001530A2" w:rsidRDefault="001530A2" w:rsidP="00A12E0C">
      <w:pPr>
        <w:autoSpaceDE w:val="0"/>
        <w:autoSpaceDN w:val="0"/>
        <w:adjustRightInd w:val="0"/>
        <w:spacing w:after="0" w:line="360" w:lineRule="auto"/>
        <w:jc w:val="both"/>
        <w:rPr>
          <w:rFonts w:ascii="Palatino Linotype" w:hAnsi="Palatino Linotype"/>
          <w:color w:val="000000"/>
          <w:sz w:val="24"/>
          <w:szCs w:val="24"/>
        </w:rPr>
      </w:pPr>
    </w:p>
    <w:p w14:paraId="7DDAE191" w14:textId="5996978F" w:rsidR="001530A2" w:rsidRDefault="001530A2" w:rsidP="00A12E0C">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Agregando la siguiente redacción:</w:t>
      </w:r>
    </w:p>
    <w:p w14:paraId="6615E0A3" w14:textId="7C1FDC3D" w:rsidR="001530A2" w:rsidRPr="002F2C11" w:rsidRDefault="001530A2" w:rsidP="00A12E0C">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noProof/>
          <w:color w:val="000000"/>
          <w:sz w:val="24"/>
          <w:szCs w:val="24"/>
          <w:lang w:eastAsia="es-MX"/>
        </w:rPr>
        <mc:AlternateContent>
          <mc:Choice Requires="wps">
            <w:drawing>
              <wp:anchor distT="0" distB="0" distL="114300" distR="114300" simplePos="0" relativeHeight="251665408" behindDoc="0" locked="0" layoutInCell="1" allowOverlap="1" wp14:anchorId="3F838190" wp14:editId="7EA6A1B5">
                <wp:simplePos x="0" y="0"/>
                <wp:positionH relativeFrom="column">
                  <wp:posOffset>-51156</wp:posOffset>
                </wp:positionH>
                <wp:positionV relativeFrom="paragraph">
                  <wp:posOffset>136576</wp:posOffset>
                </wp:positionV>
                <wp:extent cx="607162" cy="233289"/>
                <wp:effectExtent l="0" t="133350" r="0" b="109855"/>
                <wp:wrapNone/>
                <wp:docPr id="5" name="Flecha derecha 5"/>
                <wp:cNvGraphicFramePr/>
                <a:graphic xmlns:a="http://schemas.openxmlformats.org/drawingml/2006/main">
                  <a:graphicData uri="http://schemas.microsoft.com/office/word/2010/wordprocessingShape">
                    <wps:wsp>
                      <wps:cNvSpPr/>
                      <wps:spPr>
                        <a:xfrm rot="2092753">
                          <a:off x="0" y="0"/>
                          <a:ext cx="607162" cy="23328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3D135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 o:spid="_x0000_s1026" type="#_x0000_t13" style="position:absolute;margin-left:-4.05pt;margin-top:10.75pt;width:47.8pt;height:18.35pt;rotation:2285844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" adj="17450" fillcolor="red" strokecolor="red" strokeweight="1pt"/>
            </w:pict>
          </mc:Fallback>
        </mc:AlternateContent>
      </w:r>
    </w:p>
    <w:p w14:paraId="1B98312E" w14:textId="3E6391EC" w:rsidR="003A79D9" w:rsidRPr="00A462AD" w:rsidRDefault="001530A2" w:rsidP="001530A2">
      <w:pPr>
        <w:autoSpaceDE w:val="0"/>
        <w:autoSpaceDN w:val="0"/>
        <w:adjustRightInd w:val="0"/>
        <w:spacing w:after="0" w:line="360" w:lineRule="auto"/>
        <w:jc w:val="center"/>
        <w:rPr>
          <w:rFonts w:ascii="Palatino Linotype" w:hAnsi="Palatino Linotype"/>
          <w:noProof/>
          <w:sz w:val="24"/>
          <w:szCs w:val="24"/>
          <w:lang w:eastAsia="es-MX"/>
        </w:rPr>
      </w:pPr>
      <w:r>
        <w:rPr>
          <w:noProof/>
          <w:lang w:eastAsia="es-MX"/>
        </w:rPr>
        <w:drawing>
          <wp:inline distT="0" distB="0" distL="0" distR="0" wp14:anchorId="0CE1E686" wp14:editId="58C09E4A">
            <wp:extent cx="5530291" cy="68762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05" t="44021" r="2075" b="34754"/>
                    <a:stretch/>
                  </pic:blipFill>
                  <pic:spPr bwMode="auto">
                    <a:xfrm>
                      <a:off x="0" y="0"/>
                      <a:ext cx="5531453" cy="687773"/>
                    </a:xfrm>
                    <a:prstGeom prst="rect">
                      <a:avLst/>
                    </a:prstGeom>
                    <a:ln>
                      <a:noFill/>
                    </a:ln>
                    <a:extLst>
                      <a:ext uri="{53640926-AAD7-44D8-BBD7-CCE9431645EC}">
                        <a14:shadowObscured xmlns:a14="http://schemas.microsoft.com/office/drawing/2010/main"/>
                      </a:ext>
                    </a:extLst>
                  </pic:spPr>
                </pic:pic>
              </a:graphicData>
            </a:graphic>
          </wp:inline>
        </w:drawing>
      </w:r>
    </w:p>
    <w:p w14:paraId="0156AAB6" w14:textId="77777777" w:rsidR="00A670D6" w:rsidRDefault="00A670D6" w:rsidP="00A12E0C">
      <w:pPr>
        <w:autoSpaceDE w:val="0"/>
        <w:autoSpaceDN w:val="0"/>
        <w:adjustRightInd w:val="0"/>
        <w:spacing w:after="0" w:line="360" w:lineRule="auto"/>
        <w:jc w:val="both"/>
        <w:rPr>
          <w:rFonts w:ascii="Palatino Linotype" w:hAnsi="Palatino Linotype"/>
          <w:noProof/>
          <w:sz w:val="24"/>
          <w:szCs w:val="24"/>
          <w:lang w:eastAsia="es-MX"/>
        </w:rPr>
      </w:pPr>
    </w:p>
    <w:p w14:paraId="74DFBC5C" w14:textId="3F1BA1CA" w:rsidR="00A670D6" w:rsidRDefault="001530A2" w:rsidP="00A12E0C">
      <w:pPr>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De los argumentos establecidos por el Sujeto Obligado </w:t>
      </w:r>
      <w:r w:rsidR="005C3F40">
        <w:rPr>
          <w:rFonts w:ascii="Palatino Linotype" w:hAnsi="Palatino Linotype"/>
          <w:noProof/>
          <w:sz w:val="24"/>
          <w:szCs w:val="24"/>
          <w:lang w:eastAsia="es-MX"/>
        </w:rPr>
        <w:t xml:space="preserve">se advierte que </w:t>
      </w:r>
      <w:r w:rsidR="00BD13C8">
        <w:rPr>
          <w:rFonts w:ascii="Palatino Linotype" w:hAnsi="Palatino Linotype"/>
          <w:noProof/>
          <w:sz w:val="24"/>
          <w:szCs w:val="24"/>
          <w:lang w:eastAsia="es-MX"/>
        </w:rPr>
        <w:t>de las siete emp</w:t>
      </w:r>
      <w:r w:rsidR="00FB2DDB">
        <w:rPr>
          <w:rFonts w:ascii="Palatino Linotype" w:hAnsi="Palatino Linotype"/>
          <w:noProof/>
          <w:sz w:val="24"/>
          <w:szCs w:val="24"/>
          <w:lang w:eastAsia="es-MX"/>
        </w:rPr>
        <w:t xml:space="preserve">resas solicitadas, en donde se establezca la cancelación del saldo que se tiene con esas empresas, </w:t>
      </w:r>
      <w:r w:rsidR="006F2FEA">
        <w:rPr>
          <w:rFonts w:ascii="Palatino Linotype" w:hAnsi="Palatino Linotype"/>
          <w:noProof/>
          <w:sz w:val="24"/>
          <w:szCs w:val="24"/>
          <w:lang w:eastAsia="es-MX"/>
        </w:rPr>
        <w:t>adjuntando nuevamente los mismo documentos ya presentados en respuesta, exeptuando el correspondiente a ED Grafic Print S.A de C.V.</w:t>
      </w:r>
      <w:r w:rsidR="000959D5">
        <w:rPr>
          <w:rFonts w:ascii="Palatino Linotype" w:hAnsi="Palatino Linotype"/>
          <w:noProof/>
          <w:sz w:val="24"/>
          <w:szCs w:val="24"/>
          <w:lang w:eastAsia="es-MX"/>
        </w:rPr>
        <w:t xml:space="preserve">que ya se habia </w:t>
      </w:r>
      <w:r w:rsidR="000959D5">
        <w:rPr>
          <w:rFonts w:ascii="Palatino Linotype" w:hAnsi="Palatino Linotype"/>
          <w:noProof/>
          <w:sz w:val="24"/>
          <w:szCs w:val="24"/>
          <w:lang w:eastAsia="es-MX"/>
        </w:rPr>
        <w:lastRenderedPageBreak/>
        <w:t xml:space="preserve">entregado en respuesta, sin embargo </w:t>
      </w:r>
      <w:r w:rsidR="002F236B">
        <w:rPr>
          <w:rFonts w:ascii="Palatino Linotype" w:hAnsi="Palatino Linotype"/>
          <w:noProof/>
          <w:sz w:val="24"/>
          <w:szCs w:val="24"/>
          <w:lang w:eastAsia="es-MX"/>
        </w:rPr>
        <w:t>de la lectura de los conceptos del registro contable corresponde a una reclasificación de cuenta</w:t>
      </w:r>
      <w:r w:rsidR="005205C9">
        <w:rPr>
          <w:rFonts w:ascii="Palatino Linotype" w:hAnsi="Palatino Linotype"/>
          <w:noProof/>
          <w:sz w:val="24"/>
          <w:szCs w:val="24"/>
          <w:lang w:eastAsia="es-MX"/>
        </w:rPr>
        <w:t>s</w:t>
      </w:r>
      <w:r w:rsidR="002F236B">
        <w:rPr>
          <w:rFonts w:ascii="Palatino Linotype" w:hAnsi="Palatino Linotype"/>
          <w:noProof/>
          <w:sz w:val="24"/>
          <w:szCs w:val="24"/>
          <w:lang w:eastAsia="es-MX"/>
        </w:rPr>
        <w:t>, no así a una cancelación de saldo, aunado a ello, se me</w:t>
      </w:r>
      <w:r w:rsidR="006F2FEA">
        <w:rPr>
          <w:rFonts w:ascii="Palatino Linotype" w:hAnsi="Palatino Linotype"/>
          <w:noProof/>
          <w:sz w:val="24"/>
          <w:szCs w:val="24"/>
          <w:lang w:eastAsia="es-MX"/>
        </w:rPr>
        <w:t>n</w:t>
      </w:r>
      <w:r w:rsidR="002F236B">
        <w:rPr>
          <w:rFonts w:ascii="Palatino Linotype" w:hAnsi="Palatino Linotype"/>
          <w:noProof/>
          <w:sz w:val="24"/>
          <w:szCs w:val="24"/>
          <w:lang w:eastAsia="es-MX"/>
        </w:rPr>
        <w:t>c</w:t>
      </w:r>
      <w:r w:rsidR="006F2FEA">
        <w:rPr>
          <w:rFonts w:ascii="Palatino Linotype" w:hAnsi="Palatino Linotype"/>
          <w:noProof/>
          <w:sz w:val="24"/>
          <w:szCs w:val="24"/>
          <w:lang w:eastAsia="es-MX"/>
        </w:rPr>
        <w:t>ion</w:t>
      </w:r>
      <w:r w:rsidR="000959D5">
        <w:rPr>
          <w:rFonts w:ascii="Palatino Linotype" w:hAnsi="Palatino Linotype"/>
          <w:noProof/>
          <w:sz w:val="24"/>
          <w:szCs w:val="24"/>
          <w:lang w:eastAsia="es-MX"/>
        </w:rPr>
        <w:t>ó</w:t>
      </w:r>
      <w:r w:rsidR="006F2FEA">
        <w:rPr>
          <w:rFonts w:ascii="Palatino Linotype" w:hAnsi="Palatino Linotype"/>
          <w:noProof/>
          <w:sz w:val="24"/>
          <w:szCs w:val="24"/>
          <w:lang w:eastAsia="es-MX"/>
        </w:rPr>
        <w:t xml:space="preserve"> que de las empresa Jomahesa S.A de C.V., ED Grafic Print S.A de C.V, e ICU Comercializadora S.A. de C.V.,  que respecto a estas tres empresas no fueron canceladas como pasivos, en este orden de ideas, </w:t>
      </w:r>
      <w:r w:rsidR="0097471B">
        <w:rPr>
          <w:rFonts w:ascii="Palatino Linotype" w:hAnsi="Palatino Linotype"/>
          <w:noProof/>
          <w:sz w:val="24"/>
          <w:szCs w:val="24"/>
          <w:lang w:eastAsia="es-MX"/>
        </w:rPr>
        <w:t xml:space="preserve">al hacer un pronunciamiento respecto de las otras tres empresas de las cuales no se adjunto la documentación, se puede </w:t>
      </w:r>
      <w:r w:rsidR="002F236B">
        <w:rPr>
          <w:rFonts w:ascii="Palatino Linotype" w:hAnsi="Palatino Linotype"/>
          <w:noProof/>
          <w:sz w:val="24"/>
          <w:szCs w:val="24"/>
          <w:lang w:eastAsia="es-MX"/>
        </w:rPr>
        <w:t>advertir que no al no contar con el documento solicitado, puesto que aun no se ha cancelado dicho saldo, no existe documento a entregar.</w:t>
      </w:r>
    </w:p>
    <w:p w14:paraId="74B28F7E" w14:textId="77777777" w:rsidR="002F236B" w:rsidRDefault="002F236B" w:rsidP="00A12E0C">
      <w:pPr>
        <w:autoSpaceDE w:val="0"/>
        <w:autoSpaceDN w:val="0"/>
        <w:adjustRightInd w:val="0"/>
        <w:spacing w:after="0" w:line="360" w:lineRule="auto"/>
        <w:jc w:val="both"/>
        <w:rPr>
          <w:rFonts w:ascii="Palatino Linotype" w:hAnsi="Palatino Linotype"/>
          <w:noProof/>
          <w:sz w:val="24"/>
          <w:szCs w:val="24"/>
          <w:lang w:eastAsia="es-MX"/>
        </w:rPr>
      </w:pPr>
    </w:p>
    <w:p w14:paraId="72299E7A" w14:textId="1A2A5BC7" w:rsidR="002F236B" w:rsidRPr="00642404" w:rsidRDefault="002F236B" w:rsidP="002F236B">
      <w:pPr>
        <w:spacing w:after="0" w:line="360" w:lineRule="auto"/>
        <w:jc w:val="both"/>
        <w:rPr>
          <w:rFonts w:ascii="Palatino Linotype" w:hAnsi="Palatino Linotype" w:cs="Arial"/>
          <w:sz w:val="24"/>
          <w:szCs w:val="24"/>
        </w:rPr>
      </w:pPr>
      <w:r>
        <w:rPr>
          <w:rFonts w:ascii="Palatino Linotype" w:hAnsi="Palatino Linotype"/>
          <w:sz w:val="24"/>
          <w:szCs w:val="24"/>
        </w:rPr>
        <w:t xml:space="preserve">En este tenor </w:t>
      </w:r>
      <w:r w:rsidRPr="00642404">
        <w:rPr>
          <w:rFonts w:ascii="Palatino Linotype" w:hAnsi="Palatino Linotype"/>
          <w:sz w:val="24"/>
          <w:szCs w:val="24"/>
        </w:rPr>
        <w:t xml:space="preserve">estaríamos hablando de un hecho negativo, ya que </w:t>
      </w:r>
      <w:r w:rsidRPr="00642404">
        <w:rPr>
          <w:rFonts w:ascii="Palatino Linotype" w:hAnsi="Palatino Linotype" w:cs="Arial"/>
          <w:sz w:val="24"/>
          <w:szCs w:val="24"/>
        </w:rPr>
        <w:t>no se trata de un caso por el cual la negación del hecho implique la afirmación del mismo.</w:t>
      </w:r>
    </w:p>
    <w:p w14:paraId="41B1A9CD" w14:textId="77777777" w:rsidR="002F236B" w:rsidRPr="00642404" w:rsidRDefault="002F236B" w:rsidP="002F236B">
      <w:pPr>
        <w:autoSpaceDE w:val="0"/>
        <w:autoSpaceDN w:val="0"/>
        <w:adjustRightInd w:val="0"/>
        <w:spacing w:line="360" w:lineRule="auto"/>
        <w:ind w:right="18"/>
        <w:jc w:val="both"/>
        <w:rPr>
          <w:rFonts w:ascii="Palatino Linotype" w:hAnsi="Palatino Linotype" w:cs="Arial"/>
          <w:sz w:val="24"/>
          <w:szCs w:val="24"/>
        </w:rPr>
      </w:pPr>
    </w:p>
    <w:p w14:paraId="57CC047F" w14:textId="77777777" w:rsidR="002F236B" w:rsidRPr="00642404" w:rsidRDefault="002F236B" w:rsidP="002F236B">
      <w:pPr>
        <w:autoSpaceDE w:val="0"/>
        <w:autoSpaceDN w:val="0"/>
        <w:adjustRightInd w:val="0"/>
        <w:spacing w:line="360" w:lineRule="auto"/>
        <w:ind w:right="18"/>
        <w:jc w:val="both"/>
        <w:rPr>
          <w:rFonts w:ascii="Palatino Linotype" w:hAnsi="Palatino Linotype" w:cs="Arial"/>
          <w:sz w:val="24"/>
          <w:szCs w:val="24"/>
        </w:rPr>
      </w:pPr>
      <w:r w:rsidRPr="00642404">
        <w:rPr>
          <w:rFonts w:ascii="Palatino Linotype" w:hAnsi="Palatino Linotype" w:cs="Arial"/>
          <w:sz w:val="24"/>
          <w:szCs w:val="24"/>
        </w:rPr>
        <w:t>Cabe señalar que, el Pleno de este Órgano Garante, ha sostenido que cuando se está ante la presencia de un acto u</w:t>
      </w:r>
      <w:r>
        <w:rPr>
          <w:rFonts w:ascii="Palatino Linotype" w:hAnsi="Palatino Linotype" w:cs="Arial"/>
          <w:sz w:val="24"/>
          <w:szCs w:val="24"/>
        </w:rPr>
        <w:t>n</w:t>
      </w:r>
      <w:r w:rsidRPr="00642404">
        <w:rPr>
          <w:rFonts w:ascii="Palatino Linotype" w:hAnsi="Palatino Linotype" w:cs="Arial"/>
          <w:sz w:val="24"/>
          <w:szCs w:val="24"/>
        </w:rPr>
        <w:t xml:space="preserve"> hecho negativo, es decir, que no se actualiza la circunstancia por la cual el Sujeto Obligado en el ámbito de sus atribuciones, pudiese poseer en sus archivos la información solicitada, resultaría innecesaria una declaratoria de inexistencia  en términos de la fracción XIII del artículo 49 de la Ley de Acceso a la Información de esta entidad federativa, y ante un hecho negativo resultan aplicables las siguientes tesis:</w:t>
      </w:r>
    </w:p>
    <w:p w14:paraId="48D572F9" w14:textId="77777777" w:rsidR="002F236B" w:rsidRPr="00924572" w:rsidRDefault="002F236B" w:rsidP="002F236B">
      <w:pPr>
        <w:tabs>
          <w:tab w:val="left" w:pos="8222"/>
        </w:tabs>
        <w:ind w:left="851" w:right="899"/>
        <w:jc w:val="both"/>
        <w:rPr>
          <w:rFonts w:ascii="Palatino Linotype" w:hAnsi="Palatino Linotype"/>
          <w:i/>
        </w:rPr>
      </w:pPr>
      <w:r w:rsidRPr="00924572">
        <w:rPr>
          <w:rFonts w:ascii="Palatino Linotype" w:hAnsi="Palatino Linotype"/>
          <w:b/>
          <w:i/>
        </w:rPr>
        <w:t>“INEXISTENCIA DE LA INFORMACIÓN. EL COMITÉ DE ACCESO A LA INFORMACIÓN PUEDE DECLARARLA ANTE SU EVIDENCIA, SIN NECESIDAD DE DICTAR MEDIDAS PARA SU LOCALIZACIÓN.</w:t>
      </w:r>
      <w:r w:rsidRPr="00924572">
        <w:rPr>
          <w:rFonts w:ascii="Palatino Linotype" w:hAnsi="Palatino Linotype"/>
          <w:i/>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w:t>
      </w:r>
      <w:r w:rsidRPr="00924572">
        <w:rPr>
          <w:rFonts w:ascii="Palatino Linotype" w:hAnsi="Palatino Linotype"/>
          <w:i/>
        </w:rPr>
        <w:lastRenderedPageBreak/>
        <w:t xml:space="preserve">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924572">
        <w:rPr>
          <w:rFonts w:ascii="Palatino Linotype" w:hAnsi="Palatino Linotype"/>
          <w:b/>
          <w:i/>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924572">
        <w:rPr>
          <w:rFonts w:ascii="Palatino Linotype" w:hAnsi="Palatino Linotype"/>
          <w:i/>
        </w:rPr>
        <w:t>.</w:t>
      </w:r>
    </w:p>
    <w:p w14:paraId="660FA002" w14:textId="77777777" w:rsidR="002F236B" w:rsidRDefault="002F236B" w:rsidP="002F236B">
      <w:pPr>
        <w:tabs>
          <w:tab w:val="left" w:pos="8222"/>
        </w:tabs>
        <w:ind w:left="851" w:right="899"/>
        <w:jc w:val="both"/>
        <w:rPr>
          <w:rFonts w:ascii="Palatino Linotype" w:hAnsi="Palatino Linotype"/>
          <w:b/>
          <w:i/>
        </w:rPr>
      </w:pPr>
    </w:p>
    <w:p w14:paraId="43425C94" w14:textId="77777777" w:rsidR="002F236B" w:rsidRPr="00924572" w:rsidRDefault="002F236B" w:rsidP="002F236B">
      <w:pPr>
        <w:tabs>
          <w:tab w:val="left" w:pos="8222"/>
        </w:tabs>
        <w:ind w:left="851" w:right="899"/>
        <w:jc w:val="both"/>
        <w:rPr>
          <w:rFonts w:ascii="Palatino Linotype" w:hAnsi="Palatino Linotype"/>
          <w:i/>
        </w:rPr>
      </w:pPr>
      <w:r w:rsidRPr="00924572">
        <w:rPr>
          <w:rFonts w:ascii="Palatino Linotype" w:hAnsi="Palatino Linotype"/>
          <w:b/>
          <w:i/>
        </w:rPr>
        <w:t xml:space="preserve">HECHOS NEGATIVOS, NO SON SUSCEPTIBLES DE DEMOSTRACION. </w:t>
      </w:r>
      <w:r w:rsidRPr="00924572">
        <w:rPr>
          <w:rFonts w:ascii="Palatino Linotype" w:hAnsi="Palatino Linotype"/>
          <w:i/>
        </w:rPr>
        <w:t>Tratándose de un hecho negativo, el Juez no tiene por que invocar prueba alguna de la que se desprenda, ya que es bien sabido que esta clase de hechos no son susceptibles de demostración.</w:t>
      </w:r>
    </w:p>
    <w:p w14:paraId="6537F501" w14:textId="77777777" w:rsidR="006F5C44" w:rsidRDefault="006F5C44" w:rsidP="00A12E0C">
      <w:pPr>
        <w:autoSpaceDE w:val="0"/>
        <w:autoSpaceDN w:val="0"/>
        <w:adjustRightInd w:val="0"/>
        <w:spacing w:after="0" w:line="360" w:lineRule="auto"/>
        <w:jc w:val="both"/>
        <w:rPr>
          <w:rFonts w:ascii="Palatino Linotype" w:hAnsi="Palatino Linotype"/>
          <w:noProof/>
          <w:sz w:val="24"/>
          <w:szCs w:val="24"/>
          <w:lang w:eastAsia="es-MX"/>
        </w:rPr>
      </w:pPr>
    </w:p>
    <w:p w14:paraId="14D095B2" w14:textId="2E89BCA9" w:rsidR="006F5C44" w:rsidRDefault="006F5C44" w:rsidP="00A12E0C">
      <w:pPr>
        <w:autoSpaceDE w:val="0"/>
        <w:autoSpaceDN w:val="0"/>
        <w:adjustRightInd w:val="0"/>
        <w:spacing w:after="0" w:line="360" w:lineRule="auto"/>
        <w:jc w:val="both"/>
        <w:rPr>
          <w:rFonts w:ascii="Palatino Linotype" w:hAnsi="Palatino Linotype" w:cs="Arial"/>
          <w:i/>
          <w:sz w:val="24"/>
        </w:rPr>
      </w:pPr>
      <w:r>
        <w:rPr>
          <w:rFonts w:ascii="Palatino Linotype" w:hAnsi="Palatino Linotype"/>
          <w:noProof/>
          <w:sz w:val="24"/>
          <w:szCs w:val="24"/>
          <w:lang w:eastAsia="es-MX"/>
        </w:rPr>
        <w:t>Tambien resulta importante mencionar que en los motivos de inconformidad respecto de este punto el Solicitante menciona que “…</w:t>
      </w:r>
      <w:r w:rsidRPr="00BC52E8">
        <w:rPr>
          <w:rFonts w:ascii="Palatino Linotype" w:hAnsi="Palatino Linotype" w:cs="Arial"/>
          <w:i/>
          <w:sz w:val="24"/>
        </w:rPr>
        <w:t>no proporciona copia de la póliza contable, libro diario y mayor de cada uno de estos proveedores y/o empresas, como son las pólizas No. POL TIP 92D del 31 de diciembre de 2018, No. POL TIP 82D del 31 de Diciembre de 2018 y No. POL TIP 100D del 31 de diciembre de 2018</w:t>
      </w:r>
      <w:r>
        <w:rPr>
          <w:rFonts w:ascii="Palatino Linotype" w:hAnsi="Palatino Linotype" w:cs="Arial"/>
          <w:i/>
          <w:sz w:val="24"/>
        </w:rPr>
        <w:t xml:space="preserve">…” (sic). </w:t>
      </w:r>
      <w:r w:rsidR="00E7434C">
        <w:rPr>
          <w:rFonts w:ascii="Palatino Linotype" w:hAnsi="Palatino Linotype" w:cs="Arial"/>
          <w:sz w:val="24"/>
        </w:rPr>
        <w:t xml:space="preserve">al respecto debemos enfatizar a que el solicitante requirió en primera instancia la copia de </w:t>
      </w:r>
      <w:r w:rsidR="00506106">
        <w:rPr>
          <w:rFonts w:ascii="Palatino Linotype" w:hAnsi="Palatino Linotype" w:cs="Arial"/>
          <w:sz w:val="24"/>
        </w:rPr>
        <w:t xml:space="preserve">los libros y/o pólizas de contabilidad en la cual se registró la cancelación de las cuentas, en este tenor lo que se refiere a libros contables: son aquellos archivos o documentos en donde se plasma la </w:t>
      </w:r>
      <w:r w:rsidR="00AB73A1">
        <w:rPr>
          <w:rFonts w:ascii="Palatino Linotype" w:hAnsi="Palatino Linotype" w:cs="Arial"/>
          <w:sz w:val="24"/>
        </w:rPr>
        <w:t xml:space="preserve">información </w:t>
      </w:r>
      <w:r w:rsidR="00C32352">
        <w:rPr>
          <w:rFonts w:ascii="Palatino Linotype" w:hAnsi="Palatino Linotype" w:cs="Arial"/>
          <w:sz w:val="24"/>
        </w:rPr>
        <w:t xml:space="preserve">financiera de </w:t>
      </w:r>
      <w:r w:rsidR="00C32352" w:rsidRPr="00C31FCC">
        <w:rPr>
          <w:rFonts w:ascii="Palatino Linotype" w:hAnsi="Palatino Linotype" w:cs="Arial"/>
          <w:sz w:val="24"/>
        </w:rPr>
        <w:t>las empresas, se registran las operaciones durante un periodo y tiempo determinado, existe un variedad de libro</w:t>
      </w:r>
      <w:r w:rsidR="00C31FCC" w:rsidRPr="00C31FCC">
        <w:rPr>
          <w:rFonts w:ascii="Palatino Linotype" w:hAnsi="Palatino Linotype" w:cs="Arial"/>
          <w:sz w:val="24"/>
        </w:rPr>
        <w:t>s</w:t>
      </w:r>
      <w:r w:rsidR="00C32352" w:rsidRPr="00C31FCC">
        <w:rPr>
          <w:rFonts w:ascii="Palatino Linotype" w:hAnsi="Palatino Linotype" w:cs="Arial"/>
          <w:sz w:val="24"/>
        </w:rPr>
        <w:t xml:space="preserve"> en los que encontramos </w:t>
      </w:r>
      <w:r w:rsidR="00C31FCC" w:rsidRPr="00C31FCC">
        <w:rPr>
          <w:rFonts w:ascii="Palatino Linotype" w:hAnsi="Palatino Linotype" w:cs="Arial"/>
          <w:sz w:val="24"/>
        </w:rPr>
        <w:t xml:space="preserve">el </w:t>
      </w:r>
      <w:r w:rsidR="00C32352" w:rsidRPr="00C31FCC">
        <w:rPr>
          <w:rFonts w:ascii="Palatino Linotype" w:hAnsi="Palatino Linotype" w:cs="Arial"/>
          <w:sz w:val="24"/>
        </w:rPr>
        <w:t>libro diario, libro</w:t>
      </w:r>
      <w:r w:rsidR="00C31FCC" w:rsidRPr="00C31FCC">
        <w:rPr>
          <w:rFonts w:ascii="Palatino Linotype" w:hAnsi="Palatino Linotype" w:cs="Arial"/>
          <w:sz w:val="24"/>
        </w:rPr>
        <w:t xml:space="preserve"> de egresos, libro de ingresos o también llamadas pólizas,</w:t>
      </w:r>
      <w:r w:rsidR="00C31FCC">
        <w:rPr>
          <w:rFonts w:ascii="Palatino Linotype" w:hAnsi="Palatino Linotype" w:cs="Arial"/>
          <w:sz w:val="24"/>
        </w:rPr>
        <w:t xml:space="preserve"> </w:t>
      </w:r>
      <w:r w:rsidR="00C32352">
        <w:rPr>
          <w:rFonts w:ascii="Palatino Linotype" w:hAnsi="Palatino Linotype" w:cs="Arial"/>
          <w:sz w:val="24"/>
        </w:rPr>
        <w:t xml:space="preserve"> </w:t>
      </w:r>
      <w:r w:rsidR="00C31FCC">
        <w:rPr>
          <w:rFonts w:ascii="Palatino Linotype" w:hAnsi="Palatino Linotype" w:cs="Arial"/>
          <w:sz w:val="24"/>
        </w:rPr>
        <w:t xml:space="preserve">ahora bien, el Sujeto Obligado remitió el auxiliar contable de la cuenta del proveedor, en donde se </w:t>
      </w:r>
      <w:r w:rsidR="00C31FCC">
        <w:rPr>
          <w:rFonts w:ascii="Palatino Linotype" w:hAnsi="Palatino Linotype" w:cs="Arial"/>
          <w:sz w:val="24"/>
        </w:rPr>
        <w:lastRenderedPageBreak/>
        <w:t xml:space="preserve">reflejan las afectaciones contables, es decir los cargos y abonos, haciendo hincapié en que el solicitante plasmo la opción de un documento u otro no </w:t>
      </w:r>
      <w:r w:rsidR="00EC78AF">
        <w:rPr>
          <w:rFonts w:ascii="Palatino Linotype" w:hAnsi="Palatino Linotype" w:cs="Arial"/>
          <w:sz w:val="24"/>
        </w:rPr>
        <w:t>así</w:t>
      </w:r>
      <w:r w:rsidR="005205C9">
        <w:rPr>
          <w:rFonts w:ascii="Palatino Linotype" w:hAnsi="Palatino Linotype" w:cs="Arial"/>
          <w:sz w:val="24"/>
        </w:rPr>
        <w:t xml:space="preserve"> toda</w:t>
      </w:r>
      <w:r w:rsidR="00C31FCC">
        <w:rPr>
          <w:rFonts w:ascii="Palatino Linotype" w:hAnsi="Palatino Linotype" w:cs="Arial"/>
          <w:sz w:val="24"/>
        </w:rPr>
        <w:t xml:space="preserve">s las </w:t>
      </w:r>
      <w:r w:rsidR="00EC78AF">
        <w:rPr>
          <w:rFonts w:ascii="Palatino Linotype" w:hAnsi="Palatino Linotype" w:cs="Arial"/>
          <w:sz w:val="24"/>
        </w:rPr>
        <w:t>pólizas</w:t>
      </w:r>
      <w:r w:rsidR="005205C9">
        <w:rPr>
          <w:rFonts w:ascii="Palatino Linotype" w:hAnsi="Palatino Linotype" w:cs="Arial"/>
          <w:sz w:val="24"/>
        </w:rPr>
        <w:t xml:space="preserve"> contables</w:t>
      </w:r>
      <w:r w:rsidR="00C31FCC">
        <w:rPr>
          <w:rFonts w:ascii="Palatino Linotype" w:hAnsi="Palatino Linotype" w:cs="Arial"/>
          <w:sz w:val="24"/>
        </w:rPr>
        <w:t xml:space="preserve"> en donde se refleje alguna afectación contable, </w:t>
      </w:r>
      <w:r w:rsidR="00EC78AF">
        <w:rPr>
          <w:rFonts w:ascii="Palatino Linotype" w:hAnsi="Palatino Linotype" w:cs="Arial"/>
          <w:sz w:val="24"/>
        </w:rPr>
        <w:t xml:space="preserve">en consecuencia concluimos </w:t>
      </w:r>
      <w:r w:rsidR="00C31FCC">
        <w:rPr>
          <w:rFonts w:ascii="Palatino Linotype" w:hAnsi="Palatino Linotype" w:cs="Arial"/>
          <w:sz w:val="24"/>
        </w:rPr>
        <w:t>que la información proporcionada colma la solicitud del Recurrente.</w:t>
      </w:r>
    </w:p>
    <w:p w14:paraId="54265410" w14:textId="77777777" w:rsidR="006F5C44" w:rsidRDefault="006F5C44" w:rsidP="00A12E0C">
      <w:pPr>
        <w:autoSpaceDE w:val="0"/>
        <w:autoSpaceDN w:val="0"/>
        <w:adjustRightInd w:val="0"/>
        <w:spacing w:after="0" w:line="360" w:lineRule="auto"/>
        <w:jc w:val="both"/>
        <w:rPr>
          <w:rFonts w:ascii="Palatino Linotype" w:hAnsi="Palatino Linotype"/>
          <w:noProof/>
          <w:sz w:val="24"/>
          <w:szCs w:val="24"/>
          <w:lang w:eastAsia="es-MX"/>
        </w:rPr>
      </w:pPr>
    </w:p>
    <w:p w14:paraId="2993FFD9" w14:textId="38000D1E" w:rsidR="002F236B" w:rsidRDefault="002F236B" w:rsidP="00A12E0C">
      <w:pPr>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Es así como arribamos a la conclusión de que se entrego la información con la que cuenta el Sujeto Obligado, y respecto de las empresas que no han sido canceladas, no se podria entregar la información, ya que no existe</w:t>
      </w:r>
      <w:r w:rsidR="00EC78AF">
        <w:rPr>
          <w:rFonts w:ascii="Palatino Linotype" w:hAnsi="Palatino Linotype"/>
          <w:noProof/>
          <w:sz w:val="24"/>
          <w:szCs w:val="24"/>
          <w:lang w:eastAsia="es-MX"/>
        </w:rPr>
        <w:t xml:space="preserve"> el documento que colme la pretensión del Recurrente</w:t>
      </w:r>
      <w:r>
        <w:rPr>
          <w:rFonts w:ascii="Palatino Linotype" w:hAnsi="Palatino Linotype"/>
          <w:noProof/>
          <w:sz w:val="24"/>
          <w:szCs w:val="24"/>
          <w:lang w:eastAsia="es-MX"/>
        </w:rPr>
        <w:t>, por lo tanto dicho requerimiento se encuentra colmado.</w:t>
      </w:r>
    </w:p>
    <w:p w14:paraId="5CFB3876" w14:textId="77777777" w:rsidR="002F236B" w:rsidRDefault="002F236B" w:rsidP="00A12E0C">
      <w:pPr>
        <w:autoSpaceDE w:val="0"/>
        <w:autoSpaceDN w:val="0"/>
        <w:adjustRightInd w:val="0"/>
        <w:spacing w:after="0" w:line="360" w:lineRule="auto"/>
        <w:jc w:val="both"/>
        <w:rPr>
          <w:rFonts w:ascii="Palatino Linotype" w:hAnsi="Palatino Linotype"/>
          <w:noProof/>
          <w:sz w:val="24"/>
          <w:szCs w:val="24"/>
          <w:lang w:eastAsia="es-MX"/>
        </w:rPr>
      </w:pPr>
    </w:p>
    <w:p w14:paraId="33B55BCC" w14:textId="77777777" w:rsidR="00696DDA" w:rsidRDefault="002F236B" w:rsidP="00A12E0C">
      <w:pPr>
        <w:autoSpaceDE w:val="0"/>
        <w:autoSpaceDN w:val="0"/>
        <w:adjustRightInd w:val="0"/>
        <w:spacing w:after="0" w:line="360" w:lineRule="auto"/>
        <w:jc w:val="both"/>
        <w:rPr>
          <w:rFonts w:ascii="Palatino Linotype" w:hAnsi="Palatino Linotype"/>
          <w:color w:val="000000"/>
          <w:sz w:val="24"/>
          <w:szCs w:val="24"/>
        </w:rPr>
      </w:pPr>
      <w:r w:rsidRPr="00D47D8E">
        <w:rPr>
          <w:rFonts w:ascii="Palatino Linotype" w:hAnsi="Palatino Linotype"/>
          <w:noProof/>
          <w:sz w:val="24"/>
          <w:szCs w:val="24"/>
          <w:lang w:eastAsia="es-MX"/>
        </w:rPr>
        <w:t xml:space="preserve">Por ultimo el punto </w:t>
      </w:r>
      <w:r w:rsidRPr="00D47D8E">
        <w:rPr>
          <w:rFonts w:ascii="Palatino Linotype" w:hAnsi="Palatino Linotype"/>
          <w:b/>
          <w:noProof/>
          <w:sz w:val="24"/>
          <w:szCs w:val="24"/>
          <w:u w:val="single"/>
          <w:lang w:eastAsia="es-MX"/>
        </w:rPr>
        <w:t xml:space="preserve">4 </w:t>
      </w:r>
      <w:r w:rsidRPr="00D47D8E">
        <w:rPr>
          <w:rFonts w:ascii="Palatino Linotype" w:hAnsi="Palatino Linotype"/>
          <w:noProof/>
          <w:sz w:val="24"/>
          <w:szCs w:val="24"/>
          <w:lang w:eastAsia="es-MX"/>
        </w:rPr>
        <w:t xml:space="preserve">de la solicitud de información el cual refiere a </w:t>
      </w:r>
      <w:r w:rsidR="00D47D8E" w:rsidRPr="00D47D8E">
        <w:rPr>
          <w:rFonts w:ascii="Palatino Linotype" w:hAnsi="Palatino Linotype"/>
          <w:noProof/>
          <w:sz w:val="24"/>
          <w:szCs w:val="24"/>
          <w:lang w:eastAsia="es-MX"/>
        </w:rPr>
        <w:t xml:space="preserve">la </w:t>
      </w:r>
      <w:r w:rsidR="00D47D8E">
        <w:rPr>
          <w:rFonts w:ascii="Palatino Linotype" w:hAnsi="Palatino Linotype"/>
          <w:color w:val="000000"/>
          <w:sz w:val="24"/>
          <w:szCs w:val="24"/>
        </w:rPr>
        <w:t>co</w:t>
      </w:r>
      <w:r w:rsidR="00D47D8E" w:rsidRPr="00D47D8E">
        <w:rPr>
          <w:rFonts w:ascii="Palatino Linotype" w:hAnsi="Palatino Linotype"/>
          <w:color w:val="000000"/>
          <w:sz w:val="24"/>
          <w:szCs w:val="24"/>
        </w:rPr>
        <w:t>pia del comprobante fisca</w:t>
      </w:r>
      <w:r w:rsidR="00696DDA">
        <w:rPr>
          <w:rFonts w:ascii="Palatino Linotype" w:hAnsi="Palatino Linotype"/>
          <w:color w:val="000000"/>
          <w:sz w:val="24"/>
          <w:szCs w:val="24"/>
        </w:rPr>
        <w:t xml:space="preserve">l CFDI, del pago a las empresas: </w:t>
      </w:r>
    </w:p>
    <w:p w14:paraId="4DF9931F" w14:textId="77777777" w:rsidR="00696DDA" w:rsidRPr="00696DDA" w:rsidRDefault="00D47D8E" w:rsidP="00696DDA">
      <w:pPr>
        <w:pStyle w:val="Prrafodelista"/>
        <w:numPr>
          <w:ilvl w:val="0"/>
          <w:numId w:val="25"/>
        </w:numPr>
        <w:autoSpaceDE w:val="0"/>
        <w:autoSpaceDN w:val="0"/>
        <w:adjustRightInd w:val="0"/>
        <w:jc w:val="both"/>
        <w:rPr>
          <w:rFonts w:ascii="Palatino Linotype" w:hAnsi="Palatino Linotype"/>
          <w:color w:val="000000"/>
        </w:rPr>
      </w:pPr>
      <w:r w:rsidRPr="00696DDA">
        <w:rPr>
          <w:rFonts w:ascii="Palatino Linotype" w:hAnsi="Palatino Linotype"/>
          <w:color w:val="000000"/>
        </w:rPr>
        <w:t xml:space="preserve">Productos Layoune, S.A. de C.V., </w:t>
      </w:r>
    </w:p>
    <w:p w14:paraId="3786B250" w14:textId="77777777" w:rsidR="00696DDA" w:rsidRPr="00696DDA" w:rsidRDefault="00D47D8E" w:rsidP="00696DDA">
      <w:pPr>
        <w:pStyle w:val="Prrafodelista"/>
        <w:numPr>
          <w:ilvl w:val="0"/>
          <w:numId w:val="25"/>
        </w:numPr>
        <w:autoSpaceDE w:val="0"/>
        <w:autoSpaceDN w:val="0"/>
        <w:adjustRightInd w:val="0"/>
        <w:jc w:val="both"/>
        <w:rPr>
          <w:rFonts w:ascii="Palatino Linotype" w:hAnsi="Palatino Linotype"/>
          <w:color w:val="000000"/>
        </w:rPr>
      </w:pPr>
      <w:r w:rsidRPr="00696DDA">
        <w:rPr>
          <w:rFonts w:ascii="Palatino Linotype" w:hAnsi="Palatino Linotype"/>
          <w:color w:val="000000"/>
        </w:rPr>
        <w:t xml:space="preserve">Línea de Mercancías Roval, S.A. de C.V., </w:t>
      </w:r>
    </w:p>
    <w:p w14:paraId="79FFBCC7" w14:textId="77777777" w:rsidR="00696DDA" w:rsidRPr="00696DDA" w:rsidRDefault="00D47D8E" w:rsidP="00696DDA">
      <w:pPr>
        <w:pStyle w:val="Prrafodelista"/>
        <w:numPr>
          <w:ilvl w:val="0"/>
          <w:numId w:val="25"/>
        </w:numPr>
        <w:autoSpaceDE w:val="0"/>
        <w:autoSpaceDN w:val="0"/>
        <w:adjustRightInd w:val="0"/>
        <w:jc w:val="both"/>
        <w:rPr>
          <w:rFonts w:ascii="Palatino Linotype" w:hAnsi="Palatino Linotype"/>
          <w:color w:val="000000"/>
        </w:rPr>
      </w:pPr>
      <w:r w:rsidRPr="00696DDA">
        <w:rPr>
          <w:rFonts w:ascii="Palatino Linotype" w:hAnsi="Palatino Linotype"/>
          <w:color w:val="000000"/>
        </w:rPr>
        <w:t xml:space="preserve">ED Grafic Pront, S.A. de C.V., </w:t>
      </w:r>
    </w:p>
    <w:p w14:paraId="30204382" w14:textId="77777777" w:rsidR="00696DDA" w:rsidRPr="00696DDA" w:rsidRDefault="00D47D8E" w:rsidP="00696DDA">
      <w:pPr>
        <w:pStyle w:val="Prrafodelista"/>
        <w:numPr>
          <w:ilvl w:val="0"/>
          <w:numId w:val="25"/>
        </w:numPr>
        <w:autoSpaceDE w:val="0"/>
        <w:autoSpaceDN w:val="0"/>
        <w:adjustRightInd w:val="0"/>
        <w:jc w:val="both"/>
        <w:rPr>
          <w:rFonts w:ascii="Palatino Linotype" w:hAnsi="Palatino Linotype"/>
          <w:color w:val="000000"/>
        </w:rPr>
      </w:pPr>
      <w:r w:rsidRPr="00696DDA">
        <w:rPr>
          <w:rFonts w:ascii="Palatino Linotype" w:hAnsi="Palatino Linotype"/>
          <w:color w:val="000000"/>
        </w:rPr>
        <w:t xml:space="preserve">Comercializadora Mbeya, S.A. de C.V., </w:t>
      </w:r>
    </w:p>
    <w:p w14:paraId="557DB04B" w14:textId="77777777" w:rsidR="00696DDA" w:rsidRPr="00696DDA" w:rsidRDefault="00D47D8E" w:rsidP="00696DDA">
      <w:pPr>
        <w:pStyle w:val="Prrafodelista"/>
        <w:numPr>
          <w:ilvl w:val="0"/>
          <w:numId w:val="25"/>
        </w:numPr>
        <w:autoSpaceDE w:val="0"/>
        <w:autoSpaceDN w:val="0"/>
        <w:adjustRightInd w:val="0"/>
        <w:jc w:val="both"/>
        <w:rPr>
          <w:rFonts w:ascii="Palatino Linotype" w:hAnsi="Palatino Linotype"/>
          <w:color w:val="000000"/>
        </w:rPr>
      </w:pPr>
      <w:r w:rsidRPr="00696DDA">
        <w:rPr>
          <w:rFonts w:ascii="Palatino Linotype" w:hAnsi="Palatino Linotype"/>
          <w:color w:val="000000"/>
        </w:rPr>
        <w:t xml:space="preserve">Rene Fabela Ortega, </w:t>
      </w:r>
    </w:p>
    <w:p w14:paraId="2665090C" w14:textId="77777777" w:rsidR="00696DDA" w:rsidRPr="00696DDA" w:rsidRDefault="00D47D8E" w:rsidP="00696DDA">
      <w:pPr>
        <w:pStyle w:val="Prrafodelista"/>
        <w:numPr>
          <w:ilvl w:val="0"/>
          <w:numId w:val="25"/>
        </w:numPr>
        <w:autoSpaceDE w:val="0"/>
        <w:autoSpaceDN w:val="0"/>
        <w:adjustRightInd w:val="0"/>
        <w:jc w:val="both"/>
        <w:rPr>
          <w:rFonts w:ascii="Palatino Linotype" w:hAnsi="Palatino Linotype"/>
          <w:color w:val="000000"/>
        </w:rPr>
      </w:pPr>
      <w:r w:rsidRPr="00696DDA">
        <w:rPr>
          <w:rFonts w:ascii="Palatino Linotype" w:hAnsi="Palatino Linotype"/>
          <w:color w:val="000000"/>
        </w:rPr>
        <w:t>ICU Comercializadora, S.A. de C.V.</w:t>
      </w:r>
    </w:p>
    <w:p w14:paraId="442177B1" w14:textId="3490F1AF" w:rsidR="00696DDA" w:rsidRDefault="00D47D8E" w:rsidP="00696DDA">
      <w:pPr>
        <w:pStyle w:val="Prrafodelista"/>
        <w:numPr>
          <w:ilvl w:val="0"/>
          <w:numId w:val="25"/>
        </w:numPr>
        <w:autoSpaceDE w:val="0"/>
        <w:autoSpaceDN w:val="0"/>
        <w:adjustRightInd w:val="0"/>
        <w:jc w:val="both"/>
        <w:rPr>
          <w:rFonts w:ascii="Palatino Linotype" w:hAnsi="Palatino Linotype"/>
          <w:noProof/>
          <w:lang w:eastAsia="es-MX"/>
        </w:rPr>
      </w:pPr>
      <w:r w:rsidRPr="00696DDA">
        <w:rPr>
          <w:rFonts w:ascii="Palatino Linotype" w:hAnsi="Palatino Linotype"/>
          <w:color w:val="000000"/>
        </w:rPr>
        <w:t>Comercializadora Jomahesa, S.A. de C.V.</w:t>
      </w:r>
      <w:r w:rsidRPr="00696DDA">
        <w:rPr>
          <w:rFonts w:ascii="Palatino Linotype" w:hAnsi="Palatino Linotype"/>
          <w:noProof/>
          <w:lang w:eastAsia="es-MX"/>
        </w:rPr>
        <w:t xml:space="preserve"> </w:t>
      </w:r>
    </w:p>
    <w:p w14:paraId="3794860A" w14:textId="77777777" w:rsidR="00696DDA" w:rsidRDefault="00696DDA" w:rsidP="00696DDA">
      <w:pPr>
        <w:pStyle w:val="Prrafodelista"/>
        <w:autoSpaceDE w:val="0"/>
        <w:autoSpaceDN w:val="0"/>
        <w:adjustRightInd w:val="0"/>
        <w:ind w:left="720"/>
        <w:jc w:val="both"/>
        <w:rPr>
          <w:rFonts w:ascii="Palatino Linotype" w:hAnsi="Palatino Linotype"/>
          <w:noProof/>
          <w:lang w:eastAsia="es-MX"/>
        </w:rPr>
      </w:pPr>
    </w:p>
    <w:p w14:paraId="57E701B4" w14:textId="77777777" w:rsidR="00696DDA" w:rsidRPr="00696DDA" w:rsidRDefault="00696DDA" w:rsidP="00696DDA">
      <w:pPr>
        <w:pStyle w:val="Prrafodelista"/>
        <w:autoSpaceDE w:val="0"/>
        <w:autoSpaceDN w:val="0"/>
        <w:adjustRightInd w:val="0"/>
        <w:ind w:left="720"/>
        <w:jc w:val="both"/>
        <w:rPr>
          <w:rFonts w:ascii="Palatino Linotype" w:hAnsi="Palatino Linotype"/>
          <w:noProof/>
          <w:lang w:eastAsia="es-MX"/>
        </w:rPr>
      </w:pPr>
    </w:p>
    <w:p w14:paraId="54392896" w14:textId="3E186A81" w:rsidR="00696DDA" w:rsidRDefault="00696DDA" w:rsidP="00A12E0C">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noProof/>
          <w:sz w:val="24"/>
          <w:szCs w:val="24"/>
          <w:lang w:eastAsia="es-MX"/>
        </w:rPr>
        <w:t>E</w:t>
      </w:r>
      <w:r w:rsidR="00D47D8E" w:rsidRPr="00D47D8E">
        <w:rPr>
          <w:rFonts w:ascii="Palatino Linotype" w:hAnsi="Palatino Linotype"/>
          <w:noProof/>
          <w:sz w:val="24"/>
          <w:szCs w:val="24"/>
          <w:lang w:eastAsia="es-MX"/>
        </w:rPr>
        <w:t xml:space="preserve">n respuesta el Sujeto Obligado </w:t>
      </w:r>
      <w:r w:rsidR="00D47D8E" w:rsidRPr="00D47D8E">
        <w:rPr>
          <w:rFonts w:ascii="Palatino Linotype" w:hAnsi="Palatino Linotype" w:cs="Arial"/>
          <w:sz w:val="24"/>
          <w:szCs w:val="24"/>
          <w:lang w:eastAsia="es-MX"/>
        </w:rPr>
        <w:t>remitió una factura</w:t>
      </w:r>
      <w:r>
        <w:rPr>
          <w:rFonts w:ascii="Palatino Linotype" w:hAnsi="Palatino Linotype" w:cs="Arial"/>
          <w:sz w:val="24"/>
          <w:szCs w:val="24"/>
          <w:lang w:eastAsia="es-MX"/>
        </w:rPr>
        <w:t xml:space="preserve"> con folio 322</w:t>
      </w:r>
      <w:r w:rsidR="00D47D8E" w:rsidRPr="00D47D8E">
        <w:rPr>
          <w:rFonts w:ascii="Palatino Linotype" w:hAnsi="Palatino Linotype" w:cs="Arial"/>
          <w:sz w:val="24"/>
          <w:szCs w:val="24"/>
          <w:lang w:eastAsia="es-MX"/>
        </w:rPr>
        <w:t xml:space="preserve"> emitida por E &amp; D GRAFIC PRINT S.A de C.V. por un monto de $138,301.00 de fecha 23 de enero de 2017</w:t>
      </w:r>
      <w:r w:rsidR="00D47D8E">
        <w:rPr>
          <w:rFonts w:ascii="Palatino Linotype" w:hAnsi="Palatino Linotype" w:cs="Arial"/>
          <w:sz w:val="24"/>
          <w:szCs w:val="24"/>
          <w:lang w:eastAsia="es-MX"/>
        </w:rPr>
        <w:t xml:space="preserve"> </w:t>
      </w:r>
    </w:p>
    <w:p w14:paraId="4014472B" w14:textId="77777777" w:rsidR="00696DDA" w:rsidRDefault="00696DDA" w:rsidP="00A12E0C">
      <w:pPr>
        <w:autoSpaceDE w:val="0"/>
        <w:autoSpaceDN w:val="0"/>
        <w:adjustRightInd w:val="0"/>
        <w:spacing w:after="0" w:line="360" w:lineRule="auto"/>
        <w:jc w:val="both"/>
        <w:rPr>
          <w:rFonts w:ascii="Palatino Linotype" w:hAnsi="Palatino Linotype" w:cs="Arial"/>
          <w:sz w:val="24"/>
          <w:szCs w:val="24"/>
          <w:lang w:eastAsia="es-MX"/>
        </w:rPr>
      </w:pPr>
    </w:p>
    <w:p w14:paraId="543397E5" w14:textId="77777777" w:rsidR="00500BD7" w:rsidRDefault="00696DDA" w:rsidP="00500BD7">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Respecto al informe justificado, </w:t>
      </w:r>
      <w:r w:rsidR="00500BD7">
        <w:rPr>
          <w:rFonts w:ascii="Palatino Linotype" w:hAnsi="Palatino Linotype" w:cs="Arial"/>
          <w:sz w:val="24"/>
          <w:szCs w:val="24"/>
          <w:lang w:eastAsia="es-MX"/>
        </w:rPr>
        <w:t>se remitió cuatro facturas como sigue:</w:t>
      </w:r>
    </w:p>
    <w:p w14:paraId="025FE748" w14:textId="3B741957" w:rsidR="00D47D8E" w:rsidRPr="00500BD7" w:rsidRDefault="00696DDA" w:rsidP="00500BD7">
      <w:pPr>
        <w:pStyle w:val="Prrafodelista"/>
        <w:numPr>
          <w:ilvl w:val="0"/>
          <w:numId w:val="27"/>
        </w:numPr>
        <w:autoSpaceDE w:val="0"/>
        <w:autoSpaceDN w:val="0"/>
        <w:adjustRightInd w:val="0"/>
        <w:spacing w:line="360" w:lineRule="auto"/>
        <w:jc w:val="both"/>
        <w:rPr>
          <w:rFonts w:ascii="Palatino Linotype" w:hAnsi="Palatino Linotype" w:cstheme="minorBidi"/>
          <w:noProof/>
          <w:lang w:eastAsia="es-MX"/>
        </w:rPr>
      </w:pPr>
      <w:r w:rsidRPr="00500BD7">
        <w:rPr>
          <w:rFonts w:ascii="Palatino Linotype" w:hAnsi="Palatino Linotype" w:cs="Arial"/>
          <w:lang w:eastAsia="es-MX"/>
        </w:rPr>
        <w:lastRenderedPageBreak/>
        <w:t>Factura con folio 322 emitida por E &amp; D GRAFIC PRINT S.A de C.V. por un monto de $138,301.00 de fecha 23 de enero de 2017, que ya había sido enviada en respuesta.</w:t>
      </w:r>
    </w:p>
    <w:p w14:paraId="50D9F2B1" w14:textId="4111F2E5" w:rsidR="00696DDA" w:rsidRPr="00500BD7" w:rsidRDefault="00696DDA" w:rsidP="00696DDA">
      <w:pPr>
        <w:pStyle w:val="Prrafodelista"/>
        <w:numPr>
          <w:ilvl w:val="0"/>
          <w:numId w:val="26"/>
        </w:numPr>
        <w:autoSpaceDE w:val="0"/>
        <w:autoSpaceDN w:val="0"/>
        <w:adjustRightInd w:val="0"/>
        <w:spacing w:line="360" w:lineRule="auto"/>
        <w:jc w:val="both"/>
        <w:rPr>
          <w:rFonts w:ascii="Palatino Linotype" w:hAnsi="Palatino Linotype"/>
          <w:noProof/>
          <w:lang w:eastAsia="es-MX"/>
        </w:rPr>
      </w:pPr>
      <w:r w:rsidRPr="00696DDA">
        <w:rPr>
          <w:rFonts w:ascii="Palatino Linotype" w:hAnsi="Palatino Linotype" w:cs="Arial"/>
          <w:lang w:eastAsia="es-MX"/>
        </w:rPr>
        <w:t xml:space="preserve">Factura con folio </w:t>
      </w:r>
      <w:r>
        <w:rPr>
          <w:rFonts w:ascii="Palatino Linotype" w:hAnsi="Palatino Linotype" w:cs="Arial"/>
          <w:lang w:eastAsia="es-MX"/>
        </w:rPr>
        <w:t>17</w:t>
      </w:r>
      <w:r w:rsidRPr="00696DDA">
        <w:rPr>
          <w:rFonts w:ascii="Palatino Linotype" w:hAnsi="Palatino Linotype" w:cs="Arial"/>
          <w:lang w:eastAsia="es-MX"/>
        </w:rPr>
        <w:t xml:space="preserve"> emitida por </w:t>
      </w:r>
      <w:r>
        <w:rPr>
          <w:rFonts w:ascii="Palatino Linotype" w:hAnsi="Palatino Linotype" w:cs="Arial"/>
          <w:lang w:eastAsia="es-MX"/>
        </w:rPr>
        <w:t xml:space="preserve">ICU Comercializadora S.A de C.V. </w:t>
      </w:r>
      <w:r w:rsidRPr="00696DDA">
        <w:rPr>
          <w:rFonts w:ascii="Palatino Linotype" w:hAnsi="Palatino Linotype" w:cs="Arial"/>
          <w:lang w:eastAsia="es-MX"/>
        </w:rPr>
        <w:t>por un monto de $1</w:t>
      </w:r>
      <w:r w:rsidR="00500BD7">
        <w:rPr>
          <w:rFonts w:ascii="Palatino Linotype" w:hAnsi="Palatino Linotype" w:cs="Arial"/>
          <w:lang w:eastAsia="es-MX"/>
        </w:rPr>
        <w:t>50,800</w:t>
      </w:r>
      <w:r w:rsidRPr="00696DDA">
        <w:rPr>
          <w:rFonts w:ascii="Palatino Linotype" w:hAnsi="Palatino Linotype" w:cs="Arial"/>
          <w:lang w:eastAsia="es-MX"/>
        </w:rPr>
        <w:t>.00 de fecha 23 de enero de 2017</w:t>
      </w:r>
      <w:r w:rsidR="00500BD7">
        <w:rPr>
          <w:rFonts w:ascii="Palatino Linotype" w:hAnsi="Palatino Linotype" w:cs="Arial"/>
          <w:lang w:eastAsia="es-MX"/>
        </w:rPr>
        <w:t>.</w:t>
      </w:r>
    </w:p>
    <w:p w14:paraId="4B096DB3" w14:textId="693AF19B" w:rsidR="00500BD7" w:rsidRPr="00500BD7" w:rsidRDefault="00500BD7" w:rsidP="00500BD7">
      <w:pPr>
        <w:pStyle w:val="Prrafodelista"/>
        <w:numPr>
          <w:ilvl w:val="0"/>
          <w:numId w:val="26"/>
        </w:numPr>
        <w:autoSpaceDE w:val="0"/>
        <w:autoSpaceDN w:val="0"/>
        <w:adjustRightInd w:val="0"/>
        <w:spacing w:line="360" w:lineRule="auto"/>
        <w:jc w:val="both"/>
        <w:rPr>
          <w:rFonts w:ascii="Palatino Linotype" w:hAnsi="Palatino Linotype"/>
          <w:noProof/>
          <w:lang w:eastAsia="es-MX"/>
        </w:rPr>
      </w:pPr>
      <w:r w:rsidRPr="00696DDA">
        <w:rPr>
          <w:rFonts w:ascii="Palatino Linotype" w:hAnsi="Palatino Linotype" w:cs="Arial"/>
          <w:lang w:eastAsia="es-MX"/>
        </w:rPr>
        <w:t xml:space="preserve">Factura con folio </w:t>
      </w:r>
      <w:r>
        <w:rPr>
          <w:rFonts w:ascii="Palatino Linotype" w:hAnsi="Palatino Linotype" w:cs="Arial"/>
          <w:lang w:eastAsia="es-MX"/>
        </w:rPr>
        <w:t>149</w:t>
      </w:r>
      <w:r w:rsidRPr="00696DDA">
        <w:rPr>
          <w:rFonts w:ascii="Palatino Linotype" w:hAnsi="Palatino Linotype" w:cs="Arial"/>
          <w:lang w:eastAsia="es-MX"/>
        </w:rPr>
        <w:t xml:space="preserve"> emitida por </w:t>
      </w:r>
      <w:r>
        <w:rPr>
          <w:rFonts w:ascii="Palatino Linotype" w:hAnsi="Palatino Linotype" w:cs="Arial"/>
          <w:lang w:eastAsia="es-MX"/>
        </w:rPr>
        <w:t xml:space="preserve">Comercializadora JOMAHESA S.A de C.V. </w:t>
      </w:r>
      <w:r w:rsidRPr="00696DDA">
        <w:rPr>
          <w:rFonts w:ascii="Palatino Linotype" w:hAnsi="Palatino Linotype" w:cs="Arial"/>
          <w:lang w:eastAsia="es-MX"/>
        </w:rPr>
        <w:t>por un monto de $</w:t>
      </w:r>
      <w:r>
        <w:rPr>
          <w:rFonts w:ascii="Palatino Linotype" w:hAnsi="Palatino Linotype" w:cs="Arial"/>
          <w:lang w:eastAsia="es-MX"/>
        </w:rPr>
        <w:t>204,200.00 de fecha 31</w:t>
      </w:r>
      <w:r w:rsidRPr="00696DDA">
        <w:rPr>
          <w:rFonts w:ascii="Palatino Linotype" w:hAnsi="Palatino Linotype" w:cs="Arial"/>
          <w:lang w:eastAsia="es-MX"/>
        </w:rPr>
        <w:t xml:space="preserve"> de </w:t>
      </w:r>
      <w:r>
        <w:rPr>
          <w:rFonts w:ascii="Palatino Linotype" w:hAnsi="Palatino Linotype" w:cs="Arial"/>
          <w:lang w:eastAsia="es-MX"/>
        </w:rPr>
        <w:t>marzo</w:t>
      </w:r>
      <w:r w:rsidRPr="00696DDA">
        <w:rPr>
          <w:rFonts w:ascii="Palatino Linotype" w:hAnsi="Palatino Linotype" w:cs="Arial"/>
          <w:lang w:eastAsia="es-MX"/>
        </w:rPr>
        <w:t xml:space="preserve"> de 2017</w:t>
      </w:r>
      <w:r>
        <w:rPr>
          <w:rFonts w:ascii="Palatino Linotype" w:hAnsi="Palatino Linotype" w:cs="Arial"/>
          <w:lang w:eastAsia="es-MX"/>
        </w:rPr>
        <w:t>.</w:t>
      </w:r>
    </w:p>
    <w:p w14:paraId="07D7EB1F" w14:textId="3DF97E00" w:rsidR="00500BD7" w:rsidRPr="00500BD7" w:rsidRDefault="00500BD7" w:rsidP="00500BD7">
      <w:pPr>
        <w:pStyle w:val="Prrafodelista"/>
        <w:numPr>
          <w:ilvl w:val="0"/>
          <w:numId w:val="26"/>
        </w:numPr>
        <w:autoSpaceDE w:val="0"/>
        <w:autoSpaceDN w:val="0"/>
        <w:adjustRightInd w:val="0"/>
        <w:spacing w:line="360" w:lineRule="auto"/>
        <w:jc w:val="both"/>
        <w:rPr>
          <w:rFonts w:ascii="Palatino Linotype" w:hAnsi="Palatino Linotype"/>
          <w:noProof/>
          <w:lang w:eastAsia="es-MX"/>
        </w:rPr>
      </w:pPr>
      <w:r w:rsidRPr="00696DDA">
        <w:rPr>
          <w:rFonts w:ascii="Palatino Linotype" w:hAnsi="Palatino Linotype" w:cs="Arial"/>
          <w:lang w:eastAsia="es-MX"/>
        </w:rPr>
        <w:t xml:space="preserve">Factura con folio </w:t>
      </w:r>
      <w:r>
        <w:rPr>
          <w:rFonts w:ascii="Palatino Linotype" w:hAnsi="Palatino Linotype" w:cs="Arial"/>
          <w:lang w:eastAsia="es-MX"/>
        </w:rPr>
        <w:t>174</w:t>
      </w:r>
      <w:r w:rsidRPr="00696DDA">
        <w:rPr>
          <w:rFonts w:ascii="Palatino Linotype" w:hAnsi="Palatino Linotype" w:cs="Arial"/>
          <w:lang w:eastAsia="es-MX"/>
        </w:rPr>
        <w:t xml:space="preserve"> emitida por </w:t>
      </w:r>
      <w:r>
        <w:rPr>
          <w:rFonts w:ascii="Palatino Linotype" w:hAnsi="Palatino Linotype" w:cs="Arial"/>
          <w:lang w:eastAsia="es-MX"/>
        </w:rPr>
        <w:t xml:space="preserve">Comercializadora JOMAHESA S.A de C.V. </w:t>
      </w:r>
      <w:r w:rsidRPr="00696DDA">
        <w:rPr>
          <w:rFonts w:ascii="Palatino Linotype" w:hAnsi="Palatino Linotype" w:cs="Arial"/>
          <w:lang w:eastAsia="es-MX"/>
        </w:rPr>
        <w:t>por un monto de $</w:t>
      </w:r>
      <w:r>
        <w:rPr>
          <w:rFonts w:ascii="Palatino Linotype" w:hAnsi="Palatino Linotype" w:cs="Arial"/>
          <w:lang w:eastAsia="es-MX"/>
        </w:rPr>
        <w:t>408,400.00 de fecha 27</w:t>
      </w:r>
      <w:r w:rsidRPr="00696DDA">
        <w:rPr>
          <w:rFonts w:ascii="Palatino Linotype" w:hAnsi="Palatino Linotype" w:cs="Arial"/>
          <w:lang w:eastAsia="es-MX"/>
        </w:rPr>
        <w:t xml:space="preserve"> de </w:t>
      </w:r>
      <w:r>
        <w:rPr>
          <w:rFonts w:ascii="Palatino Linotype" w:hAnsi="Palatino Linotype" w:cs="Arial"/>
          <w:lang w:eastAsia="es-MX"/>
        </w:rPr>
        <w:t>julio</w:t>
      </w:r>
      <w:r w:rsidRPr="00696DDA">
        <w:rPr>
          <w:rFonts w:ascii="Palatino Linotype" w:hAnsi="Palatino Linotype" w:cs="Arial"/>
          <w:lang w:eastAsia="es-MX"/>
        </w:rPr>
        <w:t xml:space="preserve"> de 2017</w:t>
      </w:r>
      <w:r>
        <w:rPr>
          <w:rFonts w:ascii="Palatino Linotype" w:hAnsi="Palatino Linotype" w:cs="Arial"/>
          <w:lang w:eastAsia="es-MX"/>
        </w:rPr>
        <w:t>.</w:t>
      </w:r>
    </w:p>
    <w:p w14:paraId="575DB5BD" w14:textId="77777777" w:rsidR="00500BD7" w:rsidRDefault="00500BD7" w:rsidP="00500BD7">
      <w:pPr>
        <w:autoSpaceDE w:val="0"/>
        <w:autoSpaceDN w:val="0"/>
        <w:adjustRightInd w:val="0"/>
        <w:spacing w:line="360" w:lineRule="auto"/>
        <w:jc w:val="both"/>
        <w:rPr>
          <w:rFonts w:ascii="Palatino Linotype" w:hAnsi="Palatino Linotype"/>
          <w:noProof/>
          <w:lang w:eastAsia="es-MX"/>
        </w:rPr>
      </w:pPr>
    </w:p>
    <w:p w14:paraId="339EE512" w14:textId="6EBBAFC8" w:rsidR="00500BD7" w:rsidRDefault="00500BD7" w:rsidP="005205C9">
      <w:pPr>
        <w:autoSpaceDE w:val="0"/>
        <w:autoSpaceDN w:val="0"/>
        <w:adjustRightInd w:val="0"/>
        <w:spacing w:after="0" w:line="360" w:lineRule="auto"/>
        <w:jc w:val="both"/>
        <w:rPr>
          <w:rFonts w:ascii="Palatino Linotype" w:hAnsi="Palatino Linotype"/>
          <w:noProof/>
          <w:sz w:val="24"/>
          <w:szCs w:val="24"/>
          <w:lang w:eastAsia="es-MX"/>
        </w:rPr>
      </w:pPr>
      <w:r w:rsidRPr="00500BD7">
        <w:rPr>
          <w:rFonts w:ascii="Palatino Linotype" w:hAnsi="Palatino Linotype"/>
          <w:noProof/>
          <w:sz w:val="24"/>
          <w:szCs w:val="24"/>
          <w:lang w:eastAsia="es-MX"/>
        </w:rPr>
        <w:t xml:space="preserve">Cabe señalar que las cuatro facturas enviadas en informe justificado, asi como la que se envio mediante respuesta, fueron </w:t>
      </w:r>
      <w:r>
        <w:rPr>
          <w:rFonts w:ascii="Palatino Linotype" w:hAnsi="Palatino Linotype"/>
          <w:noProof/>
          <w:sz w:val="24"/>
          <w:szCs w:val="24"/>
          <w:lang w:eastAsia="es-MX"/>
        </w:rPr>
        <w:t>remiti</w:t>
      </w:r>
      <w:r w:rsidRPr="00500BD7">
        <w:rPr>
          <w:rFonts w:ascii="Palatino Linotype" w:hAnsi="Palatino Linotype"/>
          <w:noProof/>
          <w:sz w:val="24"/>
          <w:szCs w:val="24"/>
          <w:lang w:eastAsia="es-MX"/>
        </w:rPr>
        <w:t>das sin realizar su versión p</w:t>
      </w:r>
      <w:r>
        <w:rPr>
          <w:rFonts w:ascii="Palatino Linotype" w:hAnsi="Palatino Linotype"/>
          <w:noProof/>
          <w:sz w:val="24"/>
          <w:szCs w:val="24"/>
          <w:lang w:eastAsia="es-MX"/>
        </w:rPr>
        <w:t xml:space="preserve">ública, dejando datos personales visibles, </w:t>
      </w:r>
      <w:r w:rsidR="00614DE5">
        <w:rPr>
          <w:rFonts w:ascii="Palatino Linotype" w:hAnsi="Palatino Linotype"/>
          <w:noProof/>
          <w:sz w:val="24"/>
          <w:szCs w:val="24"/>
          <w:lang w:eastAsia="es-MX"/>
        </w:rPr>
        <w:t>como el folio fiscal, numero de serie del certificado del SAT, sello digital del CFDI, sello digital del SAT, cadena original del complemento de certificación digital del SAT y codigo bidimensional, aspecto que serán analizados en el apartado de versión pública.</w:t>
      </w:r>
    </w:p>
    <w:p w14:paraId="2D1F134E" w14:textId="77777777" w:rsidR="00614DE5" w:rsidRDefault="00614DE5" w:rsidP="005205C9">
      <w:pPr>
        <w:autoSpaceDE w:val="0"/>
        <w:autoSpaceDN w:val="0"/>
        <w:adjustRightInd w:val="0"/>
        <w:spacing w:after="0" w:line="360" w:lineRule="auto"/>
        <w:jc w:val="both"/>
        <w:rPr>
          <w:rFonts w:ascii="Palatino Linotype" w:hAnsi="Palatino Linotype"/>
          <w:noProof/>
          <w:sz w:val="24"/>
          <w:szCs w:val="24"/>
          <w:lang w:eastAsia="es-MX"/>
        </w:rPr>
      </w:pPr>
    </w:p>
    <w:p w14:paraId="31389EC3" w14:textId="77777777" w:rsidR="00C95240" w:rsidRDefault="00614DE5" w:rsidP="005205C9">
      <w:pPr>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Así mismo en la redacción de la etapa de manifestaciones el </w:t>
      </w:r>
      <w:r w:rsidR="005205C9">
        <w:rPr>
          <w:rFonts w:ascii="Palatino Linotype" w:hAnsi="Palatino Linotype"/>
          <w:noProof/>
          <w:sz w:val="24"/>
          <w:szCs w:val="24"/>
          <w:lang w:eastAsia="es-MX"/>
        </w:rPr>
        <w:t>Sujeto Obligado mencionó</w:t>
      </w:r>
    </w:p>
    <w:p w14:paraId="21C44A15" w14:textId="642F5BE8" w:rsidR="00614DE5" w:rsidRDefault="00614DE5" w:rsidP="005205C9">
      <w:pPr>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 que se cuenta con las facturas digitales de las empresas ICU Comercializadora, ED Grafic Print y Comercializadora Jomahesa, como se muestra a continuación.</w:t>
      </w:r>
    </w:p>
    <w:p w14:paraId="41DC43F5" w14:textId="77777777" w:rsidR="005205C9" w:rsidRDefault="005205C9" w:rsidP="005205C9">
      <w:pPr>
        <w:autoSpaceDE w:val="0"/>
        <w:autoSpaceDN w:val="0"/>
        <w:adjustRightInd w:val="0"/>
        <w:spacing w:after="0" w:line="360" w:lineRule="auto"/>
        <w:jc w:val="both"/>
        <w:rPr>
          <w:rFonts w:ascii="Palatino Linotype" w:hAnsi="Palatino Linotype"/>
          <w:noProof/>
          <w:sz w:val="24"/>
          <w:szCs w:val="24"/>
          <w:lang w:eastAsia="es-MX"/>
        </w:rPr>
      </w:pPr>
    </w:p>
    <w:p w14:paraId="258D2E36" w14:textId="30A02E18" w:rsidR="00614DE5" w:rsidRPr="00500BD7" w:rsidRDefault="00614DE5" w:rsidP="005205C9">
      <w:pPr>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0C151B26" wp14:editId="0406BE0B">
            <wp:extent cx="5650302" cy="318888"/>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888" t="74274" r="8154" b="17202"/>
                    <a:stretch/>
                  </pic:blipFill>
                  <pic:spPr bwMode="auto">
                    <a:xfrm>
                      <a:off x="0" y="0"/>
                      <a:ext cx="6231320" cy="351679"/>
                    </a:xfrm>
                    <a:prstGeom prst="rect">
                      <a:avLst/>
                    </a:prstGeom>
                    <a:ln>
                      <a:noFill/>
                    </a:ln>
                    <a:extLst>
                      <a:ext uri="{53640926-AAD7-44D8-BBD7-CCE9431645EC}">
                        <a14:shadowObscured xmlns:a14="http://schemas.microsoft.com/office/drawing/2010/main"/>
                      </a:ext>
                    </a:extLst>
                  </pic:spPr>
                </pic:pic>
              </a:graphicData>
            </a:graphic>
          </wp:inline>
        </w:drawing>
      </w:r>
    </w:p>
    <w:p w14:paraId="3A27EE10" w14:textId="77777777" w:rsidR="005205C9" w:rsidRDefault="005205C9" w:rsidP="005205C9">
      <w:pPr>
        <w:autoSpaceDE w:val="0"/>
        <w:autoSpaceDN w:val="0"/>
        <w:adjustRightInd w:val="0"/>
        <w:spacing w:after="0" w:line="360" w:lineRule="auto"/>
        <w:jc w:val="both"/>
        <w:rPr>
          <w:rFonts w:ascii="Palatino Linotype" w:hAnsi="Palatino Linotype"/>
          <w:noProof/>
          <w:sz w:val="24"/>
          <w:szCs w:val="24"/>
          <w:lang w:eastAsia="es-MX"/>
        </w:rPr>
      </w:pPr>
    </w:p>
    <w:p w14:paraId="6AEACFC3" w14:textId="6D5373EA" w:rsidR="00A670D6" w:rsidRDefault="00FA5A74" w:rsidP="005205C9">
      <w:pPr>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lastRenderedPageBreak/>
        <w:drawing>
          <wp:anchor distT="0" distB="0" distL="114300" distR="114300" simplePos="0" relativeHeight="251668480" behindDoc="0" locked="0" layoutInCell="1" allowOverlap="1" wp14:anchorId="7D16C5E6" wp14:editId="25E9D6E0">
            <wp:simplePos x="0" y="0"/>
            <wp:positionH relativeFrom="margin">
              <wp:align>center</wp:align>
            </wp:positionH>
            <wp:positionV relativeFrom="paragraph">
              <wp:posOffset>1233170</wp:posOffset>
            </wp:positionV>
            <wp:extent cx="5525992" cy="1223083"/>
            <wp:effectExtent l="0" t="0" r="0" b="0"/>
            <wp:wrapThrough wrapText="bothSides">
              <wp:wrapPolygon edited="0">
                <wp:start x="0" y="0"/>
                <wp:lineTo x="0" y="21196"/>
                <wp:lineTo x="21521" y="21196"/>
                <wp:lineTo x="21521"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5992" cy="1223083"/>
                    </a:xfrm>
                    <a:prstGeom prst="rect">
                      <a:avLst/>
                    </a:prstGeom>
                    <a:noFill/>
                    <a:ln>
                      <a:noFill/>
                    </a:ln>
                  </pic:spPr>
                </pic:pic>
              </a:graphicData>
            </a:graphic>
            <wp14:sizeRelH relativeFrom="page">
              <wp14:pctWidth>0</wp14:pctWidth>
            </wp14:sizeRelH>
            <wp14:sizeRelV relativeFrom="page">
              <wp14:pctHeight>0</wp14:pctHeight>
            </wp14:sizeRelV>
          </wp:anchor>
        </w:drawing>
      </w:r>
      <w:r w:rsidR="00614DE5">
        <w:rPr>
          <w:rFonts w:ascii="Palatino Linotype" w:hAnsi="Palatino Linotype"/>
          <w:noProof/>
          <w:sz w:val="24"/>
          <w:szCs w:val="24"/>
          <w:lang w:eastAsia="es-MX"/>
        </w:rPr>
        <w:t xml:space="preserve">Sin embargo no se pronuncio al respecto de </w:t>
      </w:r>
      <w:r w:rsidR="006C0FEB">
        <w:rPr>
          <w:rFonts w:ascii="Palatino Linotype" w:hAnsi="Palatino Linotype"/>
          <w:noProof/>
          <w:sz w:val="24"/>
          <w:szCs w:val="24"/>
          <w:lang w:eastAsia="es-MX"/>
        </w:rPr>
        <w:t>de las empresas faltantes, no mencion</w:t>
      </w:r>
      <w:r w:rsidR="002B67B9">
        <w:rPr>
          <w:rFonts w:ascii="Palatino Linotype" w:hAnsi="Palatino Linotype"/>
          <w:noProof/>
          <w:sz w:val="24"/>
          <w:szCs w:val="24"/>
          <w:lang w:eastAsia="es-MX"/>
        </w:rPr>
        <w:t xml:space="preserve">ó si existen o no, </w:t>
      </w:r>
      <w:r w:rsidR="00313482">
        <w:rPr>
          <w:rFonts w:ascii="Palatino Linotype" w:hAnsi="Palatino Linotype"/>
          <w:noProof/>
          <w:sz w:val="24"/>
          <w:szCs w:val="24"/>
          <w:lang w:eastAsia="es-MX"/>
        </w:rPr>
        <w:t>empero,</w:t>
      </w:r>
      <w:r w:rsidR="0022520B">
        <w:rPr>
          <w:rFonts w:ascii="Palatino Linotype" w:hAnsi="Palatino Linotype"/>
          <w:noProof/>
          <w:sz w:val="24"/>
          <w:szCs w:val="24"/>
          <w:lang w:eastAsia="es-MX"/>
        </w:rPr>
        <w:t xml:space="preserve"> concatenando la información presentada se establece que existe </w:t>
      </w:r>
      <w:r w:rsidR="00313482">
        <w:rPr>
          <w:rFonts w:ascii="Palatino Linotype" w:hAnsi="Palatino Linotype"/>
          <w:noProof/>
          <w:sz w:val="24"/>
          <w:szCs w:val="24"/>
          <w:lang w:eastAsia="es-MX"/>
        </w:rPr>
        <w:t>los auxiliares contables que reflejan el saldo en ceros de las empresas  faltantes, como se muestra a continuación:</w:t>
      </w:r>
    </w:p>
    <w:p w14:paraId="026ADB80" w14:textId="6B3BB9CA" w:rsidR="00313482" w:rsidRDefault="00313482" w:rsidP="00A12E0C">
      <w:pPr>
        <w:autoSpaceDE w:val="0"/>
        <w:autoSpaceDN w:val="0"/>
        <w:adjustRightInd w:val="0"/>
        <w:spacing w:after="0" w:line="360" w:lineRule="auto"/>
        <w:jc w:val="both"/>
        <w:rPr>
          <w:rFonts w:ascii="Palatino Linotype" w:hAnsi="Palatino Linotype"/>
          <w:noProof/>
          <w:sz w:val="24"/>
          <w:szCs w:val="24"/>
          <w:lang w:eastAsia="es-MX"/>
        </w:rPr>
      </w:pPr>
    </w:p>
    <w:p w14:paraId="4D315603" w14:textId="77777777" w:rsidR="00A670D6" w:rsidRDefault="00A670D6" w:rsidP="00A12E0C">
      <w:pPr>
        <w:autoSpaceDE w:val="0"/>
        <w:autoSpaceDN w:val="0"/>
        <w:adjustRightInd w:val="0"/>
        <w:spacing w:after="0" w:line="360" w:lineRule="auto"/>
        <w:jc w:val="both"/>
        <w:rPr>
          <w:rFonts w:ascii="Palatino Linotype" w:hAnsi="Palatino Linotype"/>
          <w:noProof/>
          <w:sz w:val="24"/>
          <w:szCs w:val="24"/>
          <w:lang w:eastAsia="es-MX"/>
        </w:rPr>
      </w:pPr>
    </w:p>
    <w:p w14:paraId="78BD99C3" w14:textId="0B36EBD8" w:rsidR="00A670D6" w:rsidRDefault="00FA5A74" w:rsidP="00A12E0C">
      <w:pPr>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drawing>
          <wp:inline distT="0" distB="0" distL="0" distR="0" wp14:anchorId="3CB12F40" wp14:editId="010A8257">
            <wp:extent cx="5620385" cy="155511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0385" cy="1555115"/>
                    </a:xfrm>
                    <a:prstGeom prst="rect">
                      <a:avLst/>
                    </a:prstGeom>
                    <a:noFill/>
                    <a:ln>
                      <a:noFill/>
                    </a:ln>
                  </pic:spPr>
                </pic:pic>
              </a:graphicData>
            </a:graphic>
          </wp:inline>
        </w:drawing>
      </w:r>
    </w:p>
    <w:p w14:paraId="1CC0C487" w14:textId="77777777" w:rsidR="00A670D6" w:rsidRDefault="00A670D6" w:rsidP="00A12E0C">
      <w:pPr>
        <w:autoSpaceDE w:val="0"/>
        <w:autoSpaceDN w:val="0"/>
        <w:adjustRightInd w:val="0"/>
        <w:spacing w:after="0" w:line="360" w:lineRule="auto"/>
        <w:jc w:val="both"/>
        <w:rPr>
          <w:rFonts w:ascii="Palatino Linotype" w:hAnsi="Palatino Linotype"/>
          <w:noProof/>
          <w:sz w:val="24"/>
          <w:szCs w:val="24"/>
          <w:lang w:eastAsia="es-MX"/>
        </w:rPr>
      </w:pPr>
    </w:p>
    <w:p w14:paraId="2A403E18" w14:textId="77777777" w:rsidR="00A670D6" w:rsidRDefault="00A670D6" w:rsidP="00A12E0C">
      <w:pPr>
        <w:autoSpaceDE w:val="0"/>
        <w:autoSpaceDN w:val="0"/>
        <w:adjustRightInd w:val="0"/>
        <w:spacing w:after="0" w:line="360" w:lineRule="auto"/>
        <w:jc w:val="both"/>
        <w:rPr>
          <w:rFonts w:ascii="Palatino Linotype" w:hAnsi="Palatino Linotype"/>
          <w:noProof/>
          <w:sz w:val="24"/>
          <w:szCs w:val="24"/>
          <w:lang w:eastAsia="es-MX"/>
        </w:rPr>
      </w:pPr>
    </w:p>
    <w:p w14:paraId="7D9AEA65" w14:textId="3915D559" w:rsidR="00A670D6" w:rsidRDefault="00FA5A74" w:rsidP="00A12E0C">
      <w:pPr>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drawing>
          <wp:inline distT="0" distB="0" distL="0" distR="0" wp14:anchorId="054612B1" wp14:editId="456B1BC9">
            <wp:extent cx="5730875" cy="161925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1619250"/>
                    </a:xfrm>
                    <a:prstGeom prst="rect">
                      <a:avLst/>
                    </a:prstGeom>
                    <a:noFill/>
                    <a:ln>
                      <a:noFill/>
                    </a:ln>
                  </pic:spPr>
                </pic:pic>
              </a:graphicData>
            </a:graphic>
          </wp:inline>
        </w:drawing>
      </w:r>
    </w:p>
    <w:p w14:paraId="3B1F1010" w14:textId="0B1B1269" w:rsidR="00A670D6" w:rsidRDefault="00FA5A74" w:rsidP="00A12E0C">
      <w:pPr>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lastRenderedPageBreak/>
        <w:drawing>
          <wp:inline distT="0" distB="0" distL="0" distR="0" wp14:anchorId="11C8A91E" wp14:editId="0F27F628">
            <wp:extent cx="5713730" cy="1421130"/>
            <wp:effectExtent l="0" t="0" r="127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3730" cy="1421130"/>
                    </a:xfrm>
                    <a:prstGeom prst="rect">
                      <a:avLst/>
                    </a:prstGeom>
                    <a:noFill/>
                    <a:ln>
                      <a:noFill/>
                    </a:ln>
                  </pic:spPr>
                </pic:pic>
              </a:graphicData>
            </a:graphic>
          </wp:inline>
        </w:drawing>
      </w:r>
      <w:bookmarkStart w:id="0" w:name="_GoBack"/>
      <w:bookmarkEnd w:id="0"/>
    </w:p>
    <w:p w14:paraId="31B81AE4" w14:textId="44C19AB3" w:rsidR="00A670D6" w:rsidRDefault="00313482" w:rsidP="00A12E0C">
      <w:pPr>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Ahora bien de las imágenes insertas se aprecia que se realizaron registros en estas cuentas y de acuerdo a estos, el </w:t>
      </w:r>
      <w:r w:rsidRPr="00313482">
        <w:rPr>
          <w:rFonts w:ascii="Palatino Linotype" w:hAnsi="Palatino Linotype"/>
          <w:noProof/>
          <w:sz w:val="24"/>
          <w:szCs w:val="24"/>
          <w:lang w:eastAsia="es-MX"/>
        </w:rPr>
        <w:t>Manual Unico de Contabilidad Gubernamental para las Dependencias y Entidades Públicas del Gobierno y Municipios del Estado de México</w:t>
      </w:r>
      <w:r>
        <w:rPr>
          <w:rFonts w:ascii="Palatino Linotype" w:hAnsi="Palatino Linotype"/>
          <w:noProof/>
          <w:sz w:val="24"/>
          <w:szCs w:val="24"/>
          <w:lang w:eastAsia="es-MX"/>
        </w:rPr>
        <w:t xml:space="preserve">, mismo que establece que las afectaciones a </w:t>
      </w:r>
      <w:r w:rsidR="008504BC">
        <w:rPr>
          <w:rFonts w:ascii="Palatino Linotype" w:hAnsi="Palatino Linotype"/>
          <w:noProof/>
          <w:sz w:val="24"/>
          <w:szCs w:val="24"/>
          <w:lang w:eastAsia="es-MX"/>
        </w:rPr>
        <w:t>la cuenta de proveedores por pagar a corto plazo se realizaran de la siguiente manera:</w:t>
      </w:r>
    </w:p>
    <w:p w14:paraId="552342AC" w14:textId="33AE579D" w:rsidR="008504BC" w:rsidRDefault="008504BC" w:rsidP="00A12E0C">
      <w:pPr>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4263F595" wp14:editId="4DEFDE05">
            <wp:extent cx="5165766" cy="3522682"/>
            <wp:effectExtent l="190500" t="190500" r="187325" b="1924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036" t="10628" r="29183" b="37508"/>
                    <a:stretch/>
                  </pic:blipFill>
                  <pic:spPr bwMode="auto">
                    <a:xfrm>
                      <a:off x="0" y="0"/>
                      <a:ext cx="5177018" cy="35303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EEC77F0" w14:textId="174EB576" w:rsidR="00A670D6" w:rsidRDefault="00690EEC" w:rsidP="00A12E0C">
      <w:pPr>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lastRenderedPageBreak/>
        <w:t>Se establece que se realizará</w:t>
      </w:r>
      <w:r w:rsidR="008504BC">
        <w:rPr>
          <w:rFonts w:ascii="Palatino Linotype" w:hAnsi="Palatino Linotype"/>
          <w:noProof/>
          <w:sz w:val="24"/>
          <w:szCs w:val="24"/>
          <w:lang w:eastAsia="es-MX"/>
        </w:rPr>
        <w:t>n cargo</w:t>
      </w:r>
      <w:r w:rsidR="009041C0">
        <w:rPr>
          <w:rFonts w:ascii="Palatino Linotype" w:hAnsi="Palatino Linotype"/>
          <w:noProof/>
          <w:sz w:val="24"/>
          <w:szCs w:val="24"/>
          <w:lang w:eastAsia="es-MX"/>
        </w:rPr>
        <w:t>s</w:t>
      </w:r>
      <w:r w:rsidR="008504BC">
        <w:rPr>
          <w:rFonts w:ascii="Palatino Linotype" w:hAnsi="Palatino Linotype"/>
          <w:noProof/>
          <w:sz w:val="24"/>
          <w:szCs w:val="24"/>
          <w:lang w:eastAsia="es-MX"/>
        </w:rPr>
        <w:t xml:space="preserve"> a esta cuenta por los pagos parciales o bien por la cancelación de adeudos, y los abonos se realizarán por los servicios contratados y recibidos, por los adeudos pendientes a cargo de deuda pública y por los servicios recibidos, por lo tanto en relación a los aux</w:t>
      </w:r>
      <w:r w:rsidR="009041C0">
        <w:rPr>
          <w:rFonts w:ascii="Palatino Linotype" w:hAnsi="Palatino Linotype"/>
          <w:noProof/>
          <w:sz w:val="24"/>
          <w:szCs w:val="24"/>
          <w:lang w:eastAsia="es-MX"/>
        </w:rPr>
        <w:t>iliares se establece que existió</w:t>
      </w:r>
      <w:r w:rsidR="008504BC">
        <w:rPr>
          <w:rFonts w:ascii="Palatino Linotype" w:hAnsi="Palatino Linotype"/>
          <w:noProof/>
          <w:sz w:val="24"/>
          <w:szCs w:val="24"/>
          <w:lang w:eastAsia="es-MX"/>
        </w:rPr>
        <w:t xml:space="preserve"> tanto un cargo como un abono, en este </w:t>
      </w:r>
      <w:r w:rsidR="00127CC4">
        <w:rPr>
          <w:rFonts w:ascii="Palatino Linotype" w:hAnsi="Palatino Linotype"/>
          <w:noProof/>
          <w:sz w:val="24"/>
          <w:szCs w:val="24"/>
          <w:lang w:eastAsia="es-MX"/>
        </w:rPr>
        <w:t>si se susitó</w:t>
      </w:r>
      <w:r w:rsidR="008504BC">
        <w:rPr>
          <w:rFonts w:ascii="Palatino Linotype" w:hAnsi="Palatino Linotype"/>
          <w:noProof/>
          <w:sz w:val="24"/>
          <w:szCs w:val="24"/>
          <w:lang w:eastAsia="es-MX"/>
        </w:rPr>
        <w:t xml:space="preserve"> un</w:t>
      </w:r>
      <w:r w:rsidR="00127CC4">
        <w:rPr>
          <w:rFonts w:ascii="Palatino Linotype" w:hAnsi="Palatino Linotype"/>
          <w:noProof/>
          <w:sz w:val="24"/>
          <w:szCs w:val="24"/>
          <w:lang w:eastAsia="es-MX"/>
        </w:rPr>
        <w:t xml:space="preserve"> servicio recibido y un</w:t>
      </w:r>
      <w:r w:rsidR="008504BC">
        <w:rPr>
          <w:rFonts w:ascii="Palatino Linotype" w:hAnsi="Palatino Linotype"/>
          <w:noProof/>
          <w:sz w:val="24"/>
          <w:szCs w:val="24"/>
          <w:lang w:eastAsia="es-MX"/>
        </w:rPr>
        <w:t xml:space="preserve"> pago o cancelaci</w:t>
      </w:r>
      <w:r w:rsidR="00127CC4">
        <w:rPr>
          <w:rFonts w:ascii="Palatino Linotype" w:hAnsi="Palatino Linotype"/>
          <w:noProof/>
          <w:sz w:val="24"/>
          <w:szCs w:val="24"/>
          <w:lang w:eastAsia="es-MX"/>
        </w:rPr>
        <w:t xml:space="preserve">ón de ese saldo. </w:t>
      </w:r>
    </w:p>
    <w:p w14:paraId="5705E1A8" w14:textId="77777777" w:rsidR="00127CC4" w:rsidRDefault="00127CC4" w:rsidP="00A12E0C">
      <w:pPr>
        <w:autoSpaceDE w:val="0"/>
        <w:autoSpaceDN w:val="0"/>
        <w:adjustRightInd w:val="0"/>
        <w:spacing w:after="0" w:line="360" w:lineRule="auto"/>
        <w:jc w:val="both"/>
        <w:rPr>
          <w:rFonts w:ascii="Palatino Linotype" w:hAnsi="Palatino Linotype"/>
          <w:noProof/>
          <w:sz w:val="24"/>
          <w:szCs w:val="24"/>
          <w:lang w:eastAsia="es-MX"/>
        </w:rPr>
      </w:pPr>
    </w:p>
    <w:p w14:paraId="17AECBEE" w14:textId="2619C29A" w:rsidR="00127CC4" w:rsidRDefault="00127CC4" w:rsidP="00A12E0C">
      <w:pPr>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En consecuencia, de la observancia de los auxiliares contables, se establece que si hubo una creación de pasivo es decir se realizo un registro contable por un servicio, por lo tanto </w:t>
      </w:r>
      <w:r w:rsidR="00BC3CAB">
        <w:rPr>
          <w:rFonts w:ascii="Palatino Linotype" w:hAnsi="Palatino Linotype"/>
          <w:noProof/>
          <w:sz w:val="24"/>
          <w:szCs w:val="24"/>
          <w:lang w:eastAsia="es-MX"/>
        </w:rPr>
        <w:t xml:space="preserve">debe </w:t>
      </w:r>
      <w:r w:rsidR="00BC3CAB" w:rsidRPr="0040161B">
        <w:rPr>
          <w:rFonts w:ascii="Palatino Linotype" w:hAnsi="Palatino Linotype"/>
          <w:noProof/>
          <w:sz w:val="24"/>
          <w:szCs w:val="24"/>
          <w:lang w:eastAsia="es-MX"/>
        </w:rPr>
        <w:t>exisitir una factura relacionada con estos registros, por lo</w:t>
      </w:r>
      <w:r w:rsidR="00690EEC" w:rsidRPr="0040161B">
        <w:rPr>
          <w:rFonts w:ascii="Palatino Linotype" w:hAnsi="Palatino Linotype"/>
          <w:noProof/>
          <w:sz w:val="24"/>
          <w:szCs w:val="24"/>
          <w:lang w:eastAsia="es-MX"/>
        </w:rPr>
        <w:t xml:space="preserve"> tanto el Sujeto Obligado deberá</w:t>
      </w:r>
      <w:r w:rsidR="00BC3CAB" w:rsidRPr="0040161B">
        <w:rPr>
          <w:rFonts w:ascii="Palatino Linotype" w:hAnsi="Palatino Linotype"/>
          <w:noProof/>
          <w:sz w:val="24"/>
          <w:szCs w:val="24"/>
          <w:lang w:eastAsia="es-MX"/>
        </w:rPr>
        <w:t xml:space="preserve"> realizar una busqueda exahustiva y razonable, con la finalidad de localizar las facturas de </w:t>
      </w:r>
      <w:r w:rsidR="00C24A37" w:rsidRPr="0040161B">
        <w:rPr>
          <w:rFonts w:ascii="Palatino Linotype" w:hAnsi="Palatino Linotype"/>
          <w:noProof/>
          <w:sz w:val="24"/>
          <w:szCs w:val="24"/>
          <w:lang w:eastAsia="es-MX"/>
        </w:rPr>
        <w:t>los montos registrados en los auxiliares contables de la empresas faltantes y entregarlos al particular en versión pública.</w:t>
      </w:r>
    </w:p>
    <w:p w14:paraId="039778B9" w14:textId="77777777" w:rsidR="00C24A37" w:rsidRDefault="00C24A37" w:rsidP="00A12E0C">
      <w:pPr>
        <w:autoSpaceDE w:val="0"/>
        <w:autoSpaceDN w:val="0"/>
        <w:adjustRightInd w:val="0"/>
        <w:spacing w:after="0" w:line="360" w:lineRule="auto"/>
        <w:jc w:val="both"/>
        <w:rPr>
          <w:rFonts w:ascii="Palatino Linotype" w:hAnsi="Palatino Linotype"/>
          <w:noProof/>
          <w:sz w:val="24"/>
          <w:szCs w:val="24"/>
          <w:lang w:eastAsia="es-MX"/>
        </w:rPr>
      </w:pPr>
    </w:p>
    <w:p w14:paraId="35A46611" w14:textId="2E3EAF84" w:rsidR="00690EEC" w:rsidRDefault="00690EEC" w:rsidP="00A12E0C">
      <w:pPr>
        <w:autoSpaceDE w:val="0"/>
        <w:autoSpaceDN w:val="0"/>
        <w:adjustRightInd w:val="0"/>
        <w:spacing w:after="0" w:line="360" w:lineRule="auto"/>
        <w:jc w:val="both"/>
        <w:rPr>
          <w:rFonts w:ascii="Palatino Linotype" w:hAnsi="Palatino Linotype" w:cs="Arial"/>
          <w:sz w:val="24"/>
        </w:rPr>
      </w:pPr>
      <w:r>
        <w:rPr>
          <w:rFonts w:ascii="Palatino Linotype" w:hAnsi="Palatino Linotype"/>
          <w:noProof/>
          <w:sz w:val="24"/>
          <w:szCs w:val="24"/>
          <w:lang w:eastAsia="es-MX"/>
        </w:rPr>
        <w:t>Por ultimo y no menos importante, es mencionar que el Recurrente menciona en sus motivos de inconformidad los siguientes argumentos: “..</w:t>
      </w:r>
      <w:r w:rsidRPr="00BC52E8">
        <w:rPr>
          <w:rFonts w:ascii="Palatino Linotype" w:hAnsi="Palatino Linotype"/>
          <w:i/>
          <w:color w:val="000000"/>
          <w:sz w:val="24"/>
        </w:rPr>
        <w:t>. Nuestro grupo presume un acto de corrupción al ocuLtar evidencia de desvió de recursos.</w:t>
      </w:r>
      <w:r w:rsidRPr="0070315F">
        <w:rPr>
          <w:rFonts w:ascii="Palatino Linotype" w:hAnsi="Palatino Linotype"/>
          <w:i/>
          <w:color w:val="000000"/>
          <w:sz w:val="24"/>
        </w:rPr>
        <w:t>”</w:t>
      </w:r>
      <w:r>
        <w:rPr>
          <w:rFonts w:ascii="Palatino Linotype" w:hAnsi="Palatino Linotype"/>
          <w:i/>
          <w:color w:val="000000"/>
          <w:sz w:val="24"/>
        </w:rPr>
        <w:t>, “…</w:t>
      </w:r>
      <w:r w:rsidRPr="00BC52E8">
        <w:rPr>
          <w:rFonts w:ascii="Palatino Linotype" w:hAnsi="Palatino Linotype" w:cs="Arial"/>
          <w:i/>
          <w:sz w:val="24"/>
        </w:rPr>
        <w:t>nosotros podemos presumir un desvío de recurs</w:t>
      </w:r>
      <w:r>
        <w:rPr>
          <w:rFonts w:ascii="Palatino Linotype" w:hAnsi="Palatino Linotype" w:cs="Arial"/>
          <w:i/>
          <w:sz w:val="24"/>
        </w:rPr>
        <w:t xml:space="preserve">os y malos manejos financieros…” </w:t>
      </w:r>
      <w:r>
        <w:rPr>
          <w:rFonts w:ascii="Palatino Linotype" w:hAnsi="Palatino Linotype" w:cs="Arial"/>
          <w:sz w:val="24"/>
        </w:rPr>
        <w:t>al respecto podemos advertir que este Instituto no posee la facultades para determinar o calificar tales manifestaciones, ya que no son materia de transparencia y por lo tanto si el particular así lo desea puede interponer su queja ante la instancias competentes.</w:t>
      </w:r>
    </w:p>
    <w:p w14:paraId="2416651C" w14:textId="77777777" w:rsidR="00690EEC" w:rsidRDefault="00690EEC" w:rsidP="00A12E0C">
      <w:pPr>
        <w:autoSpaceDE w:val="0"/>
        <w:autoSpaceDN w:val="0"/>
        <w:adjustRightInd w:val="0"/>
        <w:spacing w:after="0" w:line="360" w:lineRule="auto"/>
        <w:jc w:val="both"/>
        <w:rPr>
          <w:rFonts w:ascii="Palatino Linotype" w:hAnsi="Palatino Linotype"/>
          <w:noProof/>
          <w:sz w:val="24"/>
          <w:szCs w:val="24"/>
          <w:lang w:eastAsia="es-MX"/>
        </w:rPr>
      </w:pPr>
    </w:p>
    <w:p w14:paraId="24D1115B" w14:textId="77777777" w:rsidR="00C24A37" w:rsidRDefault="00C24A37" w:rsidP="00C24A37">
      <w:pPr>
        <w:pStyle w:val="Prrafodelista"/>
        <w:numPr>
          <w:ilvl w:val="0"/>
          <w:numId w:val="28"/>
        </w:numPr>
        <w:spacing w:line="360" w:lineRule="auto"/>
        <w:jc w:val="both"/>
        <w:rPr>
          <w:rFonts w:ascii="Palatino Linotype" w:hAnsi="Palatino Linotype"/>
          <w:b/>
          <w:i/>
          <w:sz w:val="28"/>
          <w:szCs w:val="28"/>
        </w:rPr>
      </w:pPr>
      <w:r w:rsidRPr="00483FDC">
        <w:rPr>
          <w:rFonts w:ascii="Palatino Linotype" w:hAnsi="Palatino Linotype"/>
          <w:b/>
          <w:i/>
          <w:sz w:val="28"/>
          <w:szCs w:val="28"/>
        </w:rPr>
        <w:t>Versión Pública.</w:t>
      </w:r>
    </w:p>
    <w:p w14:paraId="0A31A975" w14:textId="77777777" w:rsidR="00690EEC" w:rsidRPr="00483FDC" w:rsidRDefault="00690EEC" w:rsidP="00690EEC">
      <w:pPr>
        <w:pStyle w:val="Prrafodelista"/>
        <w:spacing w:line="360" w:lineRule="auto"/>
        <w:ind w:left="1080"/>
        <w:jc w:val="both"/>
        <w:rPr>
          <w:rFonts w:ascii="Palatino Linotype" w:hAnsi="Palatino Linotype"/>
          <w:b/>
          <w:i/>
          <w:sz w:val="28"/>
          <w:szCs w:val="28"/>
        </w:rPr>
      </w:pPr>
    </w:p>
    <w:p w14:paraId="4D522EA1" w14:textId="3473397A" w:rsidR="00C24A37" w:rsidRPr="00483FDC" w:rsidRDefault="00C24A37" w:rsidP="003C1AD4">
      <w:pPr>
        <w:pStyle w:val="Prrafodelista"/>
        <w:spacing w:before="240" w:after="240" w:line="360" w:lineRule="auto"/>
        <w:ind w:left="0" w:right="49"/>
        <w:contextualSpacing/>
        <w:jc w:val="both"/>
        <w:rPr>
          <w:rFonts w:ascii="Palatino Linotype" w:hAnsi="Palatino Linotype" w:cs="Arial"/>
        </w:rPr>
      </w:pPr>
      <w:r w:rsidRPr="00483FDC">
        <w:rPr>
          <w:rFonts w:ascii="Palatino Linotype" w:hAnsi="Palatino Linotype" w:cs="Arial"/>
        </w:rPr>
        <w:lastRenderedPageBreak/>
        <w:t>En la elaboración de la versión pública</w:t>
      </w:r>
      <w:r w:rsidRPr="00483FDC">
        <w:rPr>
          <w:rFonts w:ascii="Palatino Linotype" w:eastAsia="Calibri" w:hAnsi="Palatino Linotype" w:cs="Arial"/>
          <w:szCs w:val="22"/>
          <w:lang w:eastAsia="es-MX"/>
        </w:rPr>
        <w:t xml:space="preserve"> de los documentos a entregar en donde se adviertan datos personales </w:t>
      </w:r>
      <w:r w:rsidRPr="00483FDC">
        <w:rPr>
          <w:rFonts w:ascii="Palatino Linotype" w:hAnsi="Palatino Linotype" w:cs="Arial"/>
          <w:color w:val="222222"/>
          <w:szCs w:val="22"/>
          <w:lang w:eastAsia="es-MX"/>
        </w:rPr>
        <w:t xml:space="preserve">susceptibles de clasificarse como confidenciales deberá considerarse lo </w:t>
      </w:r>
      <w:r w:rsidRPr="00483FDC">
        <w:rPr>
          <w:rFonts w:ascii="Palatino Linotype" w:hAnsi="Palatino Linotype" w:cs="Arial"/>
        </w:rPr>
        <w:t>lo dispuesto en los artículos 3 fracciones IX, XX, XXI y XLV, 91 y 132 fracciones II y III de la Ley de Transparencia y Acceso a la Información Pública del Estado de México y Municipios que establecen:</w:t>
      </w:r>
    </w:p>
    <w:p w14:paraId="64D3C2E8" w14:textId="77777777" w:rsidR="00C24A37" w:rsidRPr="00483FDC" w:rsidRDefault="00C24A37" w:rsidP="00C24A37">
      <w:pPr>
        <w:spacing w:after="0" w:line="360" w:lineRule="auto"/>
        <w:jc w:val="both"/>
        <w:rPr>
          <w:rFonts w:ascii="Palatino Linotype" w:hAnsi="Palatino Linotype" w:cs="Arial"/>
          <w:sz w:val="24"/>
          <w:szCs w:val="24"/>
          <w:lang w:val="es-ES"/>
        </w:rPr>
      </w:pPr>
    </w:p>
    <w:p w14:paraId="2AE9381E" w14:textId="77777777" w:rsidR="00C24A37" w:rsidRPr="00483FDC" w:rsidRDefault="00C24A37" w:rsidP="00C24A37">
      <w:pPr>
        <w:spacing w:after="0" w:line="240" w:lineRule="auto"/>
        <w:ind w:left="567" w:right="567"/>
        <w:jc w:val="both"/>
        <w:rPr>
          <w:rFonts w:ascii="Palatino Linotype" w:hAnsi="Palatino Linotype" w:cs="Arial"/>
          <w:i/>
          <w:sz w:val="24"/>
          <w:szCs w:val="24"/>
        </w:rPr>
      </w:pPr>
      <w:r w:rsidRPr="00483FDC">
        <w:rPr>
          <w:rFonts w:ascii="Palatino Linotype" w:hAnsi="Palatino Linotype" w:cs="Arial"/>
          <w:b/>
          <w:i/>
          <w:sz w:val="24"/>
          <w:szCs w:val="24"/>
        </w:rPr>
        <w:t>Artículo 3.</w:t>
      </w:r>
      <w:r w:rsidRPr="00483FDC">
        <w:rPr>
          <w:rFonts w:ascii="Palatino Linotype" w:hAnsi="Palatino Linotype" w:cs="Arial"/>
          <w:i/>
          <w:sz w:val="24"/>
          <w:szCs w:val="24"/>
        </w:rPr>
        <w:t xml:space="preserve"> Para los efectos de la presente Ley se entenderá por:</w:t>
      </w:r>
    </w:p>
    <w:p w14:paraId="501A97B6" w14:textId="77777777" w:rsidR="00C24A37" w:rsidRPr="00483FDC" w:rsidRDefault="00C24A37" w:rsidP="00C24A37">
      <w:pPr>
        <w:spacing w:after="0" w:line="240" w:lineRule="auto"/>
        <w:ind w:left="567" w:right="567"/>
        <w:jc w:val="both"/>
        <w:rPr>
          <w:rFonts w:ascii="Palatino Linotype" w:hAnsi="Palatino Linotype" w:cs="Arial"/>
          <w:i/>
          <w:sz w:val="24"/>
          <w:szCs w:val="24"/>
        </w:rPr>
      </w:pPr>
      <w:r w:rsidRPr="00483FDC">
        <w:rPr>
          <w:rFonts w:ascii="Palatino Linotype" w:hAnsi="Palatino Linotype" w:cs="Arial"/>
          <w:i/>
          <w:sz w:val="24"/>
          <w:szCs w:val="24"/>
        </w:rPr>
        <w:t>[…]</w:t>
      </w:r>
    </w:p>
    <w:p w14:paraId="273AFF87" w14:textId="77777777" w:rsidR="00C24A37" w:rsidRPr="00483FDC" w:rsidRDefault="00C24A37" w:rsidP="00C24A37">
      <w:pPr>
        <w:spacing w:after="0" w:line="240" w:lineRule="auto"/>
        <w:ind w:left="567" w:right="567"/>
        <w:jc w:val="both"/>
        <w:rPr>
          <w:rFonts w:ascii="Palatino Linotype" w:hAnsi="Palatino Linotype" w:cs="Arial"/>
          <w:i/>
          <w:sz w:val="24"/>
          <w:szCs w:val="24"/>
        </w:rPr>
      </w:pPr>
      <w:r w:rsidRPr="00483FDC">
        <w:rPr>
          <w:rFonts w:ascii="Palatino Linotype" w:hAnsi="Palatino Linotype" w:cs="Arial"/>
          <w:b/>
          <w:i/>
          <w:sz w:val="24"/>
          <w:szCs w:val="24"/>
        </w:rPr>
        <w:t>IX. Datos personales:</w:t>
      </w:r>
      <w:r w:rsidRPr="00483FDC">
        <w:rPr>
          <w:rFonts w:ascii="Palatino Linotype" w:hAnsi="Palatino Linotype" w:cs="Arial"/>
          <w:i/>
          <w:sz w:val="24"/>
          <w:szCs w:val="24"/>
        </w:rPr>
        <w:t xml:space="preserve"> La información concerniente a una persona, identificada o identificable según lo dispuesto por la Ley de Protección de Datos Personales del Estado de México; </w:t>
      </w:r>
    </w:p>
    <w:p w14:paraId="1D69B2CA" w14:textId="77777777" w:rsidR="00C24A37" w:rsidRPr="00483FDC" w:rsidRDefault="00C24A37" w:rsidP="00C24A37">
      <w:pPr>
        <w:spacing w:after="0" w:line="240" w:lineRule="auto"/>
        <w:ind w:left="567" w:right="567"/>
        <w:jc w:val="both"/>
        <w:rPr>
          <w:rFonts w:ascii="Palatino Linotype" w:hAnsi="Palatino Linotype" w:cs="Arial"/>
          <w:i/>
          <w:sz w:val="24"/>
          <w:szCs w:val="24"/>
        </w:rPr>
      </w:pPr>
      <w:r w:rsidRPr="00483FDC">
        <w:rPr>
          <w:rFonts w:ascii="Palatino Linotype" w:hAnsi="Palatino Linotype" w:cs="Arial"/>
          <w:b/>
          <w:i/>
          <w:sz w:val="24"/>
          <w:szCs w:val="24"/>
        </w:rPr>
        <w:t>XX.</w:t>
      </w:r>
      <w:r w:rsidRPr="00483FDC">
        <w:rPr>
          <w:rFonts w:ascii="Palatino Linotype" w:hAnsi="Palatino Linotype" w:cs="Arial"/>
          <w:i/>
          <w:sz w:val="24"/>
          <w:szCs w:val="24"/>
        </w:rPr>
        <w:t xml:space="preserve"> </w:t>
      </w:r>
      <w:r w:rsidRPr="00483FDC">
        <w:rPr>
          <w:rFonts w:ascii="Palatino Linotype" w:hAnsi="Palatino Linotype" w:cs="Arial"/>
          <w:b/>
          <w:i/>
          <w:sz w:val="24"/>
          <w:szCs w:val="24"/>
        </w:rPr>
        <w:t>Información clasificada:</w:t>
      </w:r>
      <w:r w:rsidRPr="00483FDC">
        <w:rPr>
          <w:rFonts w:ascii="Palatino Linotype" w:hAnsi="Palatino Linotype" w:cs="Arial"/>
          <w:i/>
          <w:sz w:val="24"/>
          <w:szCs w:val="24"/>
        </w:rPr>
        <w:t xml:space="preserve"> Aquella considerada por la presente Ley como reservada o confidencial;</w:t>
      </w:r>
    </w:p>
    <w:p w14:paraId="7AFCB390" w14:textId="77777777" w:rsidR="00C24A37" w:rsidRPr="00483FDC" w:rsidRDefault="00C24A37" w:rsidP="00C24A37">
      <w:pPr>
        <w:spacing w:after="0" w:line="240" w:lineRule="auto"/>
        <w:ind w:left="567" w:right="567"/>
        <w:jc w:val="both"/>
        <w:rPr>
          <w:rFonts w:ascii="Palatino Linotype" w:hAnsi="Palatino Linotype" w:cs="Arial"/>
          <w:i/>
          <w:sz w:val="24"/>
          <w:szCs w:val="24"/>
        </w:rPr>
      </w:pPr>
      <w:r w:rsidRPr="00483FDC">
        <w:rPr>
          <w:rFonts w:ascii="Palatino Linotype" w:hAnsi="Palatino Linotype" w:cs="Arial"/>
          <w:b/>
          <w:i/>
          <w:sz w:val="24"/>
          <w:szCs w:val="24"/>
        </w:rPr>
        <w:t>XXI.</w:t>
      </w:r>
      <w:r w:rsidRPr="00483FDC">
        <w:rPr>
          <w:rFonts w:ascii="Palatino Linotype" w:hAnsi="Palatino Linotype" w:cs="Arial"/>
          <w:i/>
          <w:sz w:val="24"/>
          <w:szCs w:val="24"/>
        </w:rPr>
        <w:t xml:space="preserve"> </w:t>
      </w:r>
      <w:r w:rsidRPr="00483FDC">
        <w:rPr>
          <w:rFonts w:ascii="Palatino Linotype" w:hAnsi="Palatino Linotype" w:cs="Arial"/>
          <w:b/>
          <w:i/>
          <w:sz w:val="24"/>
          <w:szCs w:val="24"/>
        </w:rPr>
        <w:t>Información confidencial:</w:t>
      </w:r>
      <w:r w:rsidRPr="00483FDC">
        <w:rPr>
          <w:rFonts w:ascii="Palatino Linotype" w:hAnsi="Palatino Linotype" w:cs="Arial"/>
          <w:i/>
          <w:sz w:val="24"/>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B81A6C1" w14:textId="77777777" w:rsidR="00C24A37" w:rsidRPr="00483FDC" w:rsidRDefault="00C24A37" w:rsidP="00C24A37">
      <w:pPr>
        <w:spacing w:after="0" w:line="240" w:lineRule="auto"/>
        <w:ind w:left="567" w:right="567"/>
        <w:jc w:val="both"/>
        <w:rPr>
          <w:rFonts w:ascii="Palatino Linotype" w:hAnsi="Palatino Linotype" w:cs="Arial"/>
          <w:i/>
          <w:sz w:val="24"/>
          <w:szCs w:val="24"/>
        </w:rPr>
      </w:pPr>
      <w:r w:rsidRPr="00483FDC">
        <w:rPr>
          <w:rFonts w:ascii="Palatino Linotype" w:hAnsi="Palatino Linotype" w:cs="Arial"/>
          <w:b/>
          <w:i/>
          <w:sz w:val="24"/>
          <w:szCs w:val="24"/>
        </w:rPr>
        <w:t>…</w:t>
      </w:r>
    </w:p>
    <w:p w14:paraId="47E7154D" w14:textId="77777777" w:rsidR="00C24A37" w:rsidRPr="00483FDC" w:rsidRDefault="00C24A37" w:rsidP="00C24A37">
      <w:pPr>
        <w:spacing w:after="0" w:line="240" w:lineRule="auto"/>
        <w:ind w:left="567" w:right="567"/>
        <w:jc w:val="both"/>
        <w:rPr>
          <w:rFonts w:ascii="Palatino Linotype" w:hAnsi="Palatino Linotype" w:cs="Arial"/>
          <w:i/>
          <w:sz w:val="24"/>
          <w:szCs w:val="24"/>
        </w:rPr>
      </w:pPr>
      <w:r w:rsidRPr="00483FDC">
        <w:rPr>
          <w:rFonts w:ascii="Palatino Linotype" w:hAnsi="Palatino Linotype" w:cs="Arial"/>
          <w:b/>
          <w:i/>
          <w:sz w:val="24"/>
          <w:szCs w:val="24"/>
        </w:rPr>
        <w:t>XLV.</w:t>
      </w:r>
      <w:r w:rsidRPr="00483FDC">
        <w:rPr>
          <w:rFonts w:ascii="Palatino Linotype" w:hAnsi="Palatino Linotype" w:cs="Arial"/>
          <w:i/>
          <w:sz w:val="24"/>
          <w:szCs w:val="24"/>
        </w:rPr>
        <w:t xml:space="preserve"> </w:t>
      </w:r>
      <w:r w:rsidRPr="00483FDC">
        <w:rPr>
          <w:rFonts w:ascii="Palatino Linotype" w:hAnsi="Palatino Linotype" w:cs="Arial"/>
          <w:b/>
          <w:i/>
          <w:sz w:val="24"/>
          <w:szCs w:val="24"/>
        </w:rPr>
        <w:t>Versión pública:</w:t>
      </w:r>
      <w:r w:rsidRPr="00483FDC">
        <w:rPr>
          <w:rFonts w:ascii="Palatino Linotype" w:hAnsi="Palatino Linotype" w:cs="Arial"/>
          <w:i/>
          <w:sz w:val="24"/>
          <w:szCs w:val="24"/>
        </w:rPr>
        <w:t xml:space="preserve"> Documento en el que se elimine, suprime o borra la información clasificada como reservada o confidencial para permitir su acceso.</w:t>
      </w:r>
    </w:p>
    <w:p w14:paraId="072906FD" w14:textId="77777777" w:rsidR="00C24A37" w:rsidRPr="00483FDC" w:rsidRDefault="00C24A37" w:rsidP="00C24A37">
      <w:pPr>
        <w:spacing w:after="0" w:line="240" w:lineRule="auto"/>
        <w:ind w:left="567" w:right="567"/>
        <w:jc w:val="both"/>
        <w:rPr>
          <w:rFonts w:ascii="Palatino Linotype" w:hAnsi="Palatino Linotype" w:cs="Arial"/>
          <w:i/>
          <w:sz w:val="24"/>
          <w:szCs w:val="24"/>
        </w:rPr>
      </w:pPr>
      <w:r w:rsidRPr="00483FDC">
        <w:rPr>
          <w:rFonts w:ascii="Palatino Linotype" w:hAnsi="Palatino Linotype" w:cs="Arial"/>
          <w:i/>
          <w:sz w:val="24"/>
          <w:szCs w:val="24"/>
        </w:rPr>
        <w:t>[…]</w:t>
      </w:r>
    </w:p>
    <w:p w14:paraId="4BFDCD7C" w14:textId="77777777" w:rsidR="00C24A37" w:rsidRPr="00483FDC" w:rsidRDefault="00C24A37" w:rsidP="00C24A37">
      <w:pPr>
        <w:spacing w:after="0" w:line="240" w:lineRule="auto"/>
        <w:ind w:left="567" w:right="567"/>
        <w:jc w:val="both"/>
        <w:rPr>
          <w:rFonts w:ascii="Palatino Linotype" w:hAnsi="Palatino Linotype" w:cs="Arial"/>
          <w:i/>
          <w:sz w:val="24"/>
          <w:szCs w:val="24"/>
        </w:rPr>
      </w:pPr>
      <w:r w:rsidRPr="00483FDC">
        <w:rPr>
          <w:rFonts w:ascii="Palatino Linotype" w:hAnsi="Palatino Linotype" w:cs="Arial"/>
          <w:b/>
          <w:i/>
          <w:sz w:val="24"/>
          <w:szCs w:val="24"/>
        </w:rPr>
        <w:t xml:space="preserve">Artículo 91. </w:t>
      </w:r>
      <w:r w:rsidRPr="00483FDC">
        <w:rPr>
          <w:rFonts w:ascii="Palatino Linotype" w:hAnsi="Palatino Linotype" w:cs="Arial"/>
          <w:i/>
          <w:sz w:val="24"/>
          <w:szCs w:val="24"/>
        </w:rPr>
        <w:t>El acceso a la información pública será restringido excepcionalmente, cuando ésta sea clasificada como reservada o confidencial.</w:t>
      </w:r>
    </w:p>
    <w:p w14:paraId="62C0E304" w14:textId="77777777" w:rsidR="00C24A37" w:rsidRPr="00483FDC" w:rsidRDefault="00C24A37" w:rsidP="00C24A37">
      <w:pPr>
        <w:spacing w:after="0" w:line="240" w:lineRule="auto"/>
        <w:ind w:left="567" w:right="567"/>
        <w:jc w:val="both"/>
        <w:rPr>
          <w:rFonts w:ascii="Palatino Linotype" w:hAnsi="Palatino Linotype" w:cs="Arial"/>
          <w:i/>
          <w:sz w:val="24"/>
          <w:szCs w:val="24"/>
        </w:rPr>
      </w:pPr>
      <w:r w:rsidRPr="00483FDC">
        <w:rPr>
          <w:rFonts w:ascii="Palatino Linotype" w:hAnsi="Palatino Linotype" w:cs="Arial"/>
          <w:b/>
          <w:i/>
          <w:sz w:val="24"/>
          <w:szCs w:val="24"/>
        </w:rPr>
        <w:t>Artículo 132.</w:t>
      </w:r>
      <w:r w:rsidRPr="00483FDC">
        <w:rPr>
          <w:rFonts w:ascii="Palatino Linotype" w:hAnsi="Palatino Linotype" w:cs="Arial"/>
          <w:i/>
          <w:sz w:val="24"/>
          <w:szCs w:val="24"/>
        </w:rPr>
        <w:t xml:space="preserve"> </w:t>
      </w:r>
      <w:r w:rsidRPr="00483FDC">
        <w:rPr>
          <w:rFonts w:ascii="Palatino Linotype" w:hAnsi="Palatino Linotype" w:cs="Arial"/>
          <w:i/>
          <w:sz w:val="24"/>
          <w:szCs w:val="24"/>
          <w:u w:val="single"/>
        </w:rPr>
        <w:t>La clasificación de la información se llevará a cabo en el momento en que</w:t>
      </w:r>
      <w:r w:rsidRPr="00483FDC">
        <w:rPr>
          <w:rFonts w:ascii="Palatino Linotype" w:hAnsi="Palatino Linotype" w:cs="Arial"/>
          <w:i/>
          <w:sz w:val="24"/>
          <w:szCs w:val="24"/>
        </w:rPr>
        <w:t>:</w:t>
      </w:r>
    </w:p>
    <w:p w14:paraId="1CD1E98C" w14:textId="77777777" w:rsidR="00C24A37" w:rsidRPr="00483FDC" w:rsidRDefault="00C24A37" w:rsidP="00C24A37">
      <w:pPr>
        <w:spacing w:after="0" w:line="240" w:lineRule="auto"/>
        <w:ind w:left="567" w:right="567"/>
        <w:jc w:val="both"/>
        <w:rPr>
          <w:rFonts w:ascii="Palatino Linotype" w:hAnsi="Palatino Linotype" w:cs="Arial"/>
          <w:i/>
          <w:sz w:val="24"/>
          <w:szCs w:val="24"/>
        </w:rPr>
      </w:pPr>
      <w:r w:rsidRPr="00483FDC">
        <w:rPr>
          <w:rFonts w:ascii="Palatino Linotype" w:hAnsi="Palatino Linotype" w:cs="Arial"/>
          <w:b/>
          <w:i/>
          <w:sz w:val="24"/>
          <w:szCs w:val="24"/>
        </w:rPr>
        <w:t>I.</w:t>
      </w:r>
      <w:r w:rsidRPr="00483FDC">
        <w:rPr>
          <w:rFonts w:ascii="Palatino Linotype" w:hAnsi="Palatino Linotype" w:cs="Arial"/>
          <w:i/>
          <w:sz w:val="24"/>
          <w:szCs w:val="24"/>
        </w:rPr>
        <w:t xml:space="preserve"> Se reciba una solicitud de acceso a la información;</w:t>
      </w:r>
    </w:p>
    <w:p w14:paraId="3BF95236" w14:textId="77777777" w:rsidR="00C24A37" w:rsidRPr="00483FDC" w:rsidRDefault="00C24A37" w:rsidP="00C24A37">
      <w:pPr>
        <w:spacing w:after="0" w:line="240" w:lineRule="auto"/>
        <w:ind w:left="567" w:right="567"/>
        <w:jc w:val="both"/>
        <w:rPr>
          <w:rFonts w:ascii="Palatino Linotype" w:hAnsi="Palatino Linotype" w:cs="Arial"/>
          <w:i/>
          <w:sz w:val="24"/>
          <w:szCs w:val="24"/>
        </w:rPr>
      </w:pPr>
      <w:r w:rsidRPr="00483FDC">
        <w:rPr>
          <w:rFonts w:ascii="Palatino Linotype" w:hAnsi="Palatino Linotype" w:cs="Arial"/>
          <w:b/>
          <w:i/>
          <w:sz w:val="24"/>
          <w:szCs w:val="24"/>
        </w:rPr>
        <w:t>II.</w:t>
      </w:r>
      <w:r w:rsidRPr="00483FDC">
        <w:rPr>
          <w:rFonts w:ascii="Palatino Linotype" w:hAnsi="Palatino Linotype" w:cs="Arial"/>
          <w:i/>
          <w:sz w:val="24"/>
          <w:szCs w:val="24"/>
        </w:rPr>
        <w:t xml:space="preserve"> </w:t>
      </w:r>
      <w:r w:rsidRPr="00483FDC">
        <w:rPr>
          <w:rFonts w:ascii="Palatino Linotype" w:hAnsi="Palatino Linotype" w:cs="Arial"/>
          <w:i/>
          <w:sz w:val="24"/>
          <w:szCs w:val="24"/>
          <w:u w:val="single"/>
        </w:rPr>
        <w:t>Se determine mediante resolución de autoridad competente; o</w:t>
      </w:r>
    </w:p>
    <w:p w14:paraId="66D3BDDA" w14:textId="77777777" w:rsidR="00C24A37" w:rsidRPr="00483FDC" w:rsidRDefault="00C24A37" w:rsidP="00C24A37">
      <w:pPr>
        <w:spacing w:after="0" w:line="240" w:lineRule="auto"/>
        <w:ind w:left="567" w:right="567"/>
        <w:jc w:val="both"/>
        <w:rPr>
          <w:rFonts w:ascii="Palatino Linotype" w:hAnsi="Palatino Linotype" w:cs="Arial"/>
          <w:i/>
          <w:sz w:val="24"/>
          <w:szCs w:val="24"/>
          <w:u w:val="single"/>
        </w:rPr>
      </w:pPr>
      <w:r w:rsidRPr="00483FDC">
        <w:rPr>
          <w:rFonts w:ascii="Palatino Linotype" w:hAnsi="Palatino Linotype" w:cs="Arial"/>
          <w:b/>
          <w:i/>
          <w:sz w:val="24"/>
          <w:szCs w:val="24"/>
        </w:rPr>
        <w:t>III.</w:t>
      </w:r>
      <w:r w:rsidRPr="00483FDC">
        <w:rPr>
          <w:rFonts w:ascii="Palatino Linotype" w:hAnsi="Palatino Linotype" w:cs="Arial"/>
          <w:i/>
          <w:sz w:val="24"/>
          <w:szCs w:val="24"/>
        </w:rPr>
        <w:t xml:space="preserve"> </w:t>
      </w:r>
      <w:r w:rsidRPr="00483FDC">
        <w:rPr>
          <w:rFonts w:ascii="Palatino Linotype" w:hAnsi="Palatino Linotype" w:cs="Arial"/>
          <w:i/>
          <w:sz w:val="24"/>
          <w:szCs w:val="24"/>
          <w:u w:val="single"/>
        </w:rPr>
        <w:t>Se generen versiones públicas para dar cumplimiento a las obligaciones de transparencia previstas en esta Ley.</w:t>
      </w:r>
    </w:p>
    <w:p w14:paraId="64274509" w14:textId="77777777" w:rsidR="00C24A37" w:rsidRPr="00483FDC" w:rsidRDefault="00C24A37" w:rsidP="00C24A37">
      <w:pPr>
        <w:spacing w:after="0" w:line="240" w:lineRule="auto"/>
        <w:ind w:left="567" w:right="567"/>
        <w:jc w:val="both"/>
        <w:rPr>
          <w:rFonts w:ascii="Palatino Linotype" w:hAnsi="Palatino Linotype" w:cs="Arial"/>
          <w:i/>
          <w:sz w:val="24"/>
          <w:szCs w:val="24"/>
        </w:rPr>
      </w:pPr>
      <w:r w:rsidRPr="00483FDC">
        <w:rPr>
          <w:rFonts w:ascii="Palatino Linotype" w:hAnsi="Palatino Linotype" w:cs="Arial"/>
          <w:i/>
          <w:sz w:val="24"/>
          <w:szCs w:val="24"/>
        </w:rPr>
        <w:t>[…]</w:t>
      </w:r>
    </w:p>
    <w:p w14:paraId="5190593D" w14:textId="77777777" w:rsidR="00C24A37" w:rsidRPr="00483FDC" w:rsidRDefault="00C24A37" w:rsidP="00C24A37"/>
    <w:p w14:paraId="38D75807" w14:textId="4370C088" w:rsidR="00C24A37" w:rsidRDefault="00C24A37" w:rsidP="00C24A37">
      <w:pPr>
        <w:pStyle w:val="Prrafodelista"/>
        <w:autoSpaceDE w:val="0"/>
        <w:autoSpaceDN w:val="0"/>
        <w:adjustRightInd w:val="0"/>
        <w:spacing w:after="160" w:line="360" w:lineRule="auto"/>
        <w:ind w:left="0" w:right="50"/>
        <w:contextualSpacing/>
        <w:jc w:val="both"/>
        <w:rPr>
          <w:rFonts w:ascii="Palatino Linotype" w:hAnsi="Palatino Linotype" w:cs="Arial"/>
        </w:rPr>
      </w:pPr>
      <w:r w:rsidRPr="00483FDC">
        <w:rPr>
          <w:rFonts w:ascii="Palatino Linotype" w:hAnsi="Palatino Linotype" w:cs="Arial"/>
        </w:rPr>
        <w:lastRenderedPageBreak/>
        <w:t>Como consecuencia de lo anterior, el sujeto obligado debe identificar claramente el tipo de información y los términos en que deberá testar la información.</w:t>
      </w:r>
    </w:p>
    <w:p w14:paraId="5796F89F" w14:textId="77777777" w:rsidR="003C1AD4" w:rsidRDefault="003C1AD4" w:rsidP="00C24A37">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55CCD615" w14:textId="7F6D0106" w:rsidR="003C1AD4" w:rsidRDefault="003C1AD4" w:rsidP="00C24A37">
      <w:pPr>
        <w:pStyle w:val="Prrafodelista"/>
        <w:autoSpaceDE w:val="0"/>
        <w:autoSpaceDN w:val="0"/>
        <w:adjustRightInd w:val="0"/>
        <w:spacing w:after="160" w:line="360" w:lineRule="auto"/>
        <w:ind w:left="0" w:right="50"/>
        <w:contextualSpacing/>
        <w:jc w:val="both"/>
        <w:rPr>
          <w:rFonts w:ascii="Palatino Linotype" w:hAnsi="Palatino Linotype" w:cs="Arial"/>
        </w:rPr>
      </w:pPr>
      <w:r w:rsidRPr="00404F4E">
        <w:rPr>
          <w:rFonts w:ascii="Palatino Linotype" w:hAnsi="Palatino Linotype" w:cs="Arial"/>
        </w:rPr>
        <w:t xml:space="preserve">Cabe señalar que en las facturas que se remitieron en respuesta y en informe justificado, </w:t>
      </w:r>
      <w:r w:rsidR="00C8528F" w:rsidRPr="00404F4E">
        <w:rPr>
          <w:rFonts w:ascii="Palatino Linotype" w:hAnsi="Palatino Linotype" w:cs="Arial"/>
        </w:rPr>
        <w:t xml:space="preserve">se dejó a la vista datos como el </w:t>
      </w:r>
      <w:r w:rsidR="00C8528F" w:rsidRPr="00404F4E">
        <w:rPr>
          <w:rFonts w:ascii="Palatino Linotype" w:hAnsi="Palatino Linotype"/>
          <w:noProof/>
          <w:lang w:eastAsia="es-MX"/>
        </w:rPr>
        <w:t>folio fiscal, numero de serie del certificado del SAT, sello digital del CFDI, sello digital del SAT, cadena original del complemento de certificación digital del SAT y codigo bidimensional</w:t>
      </w:r>
    </w:p>
    <w:p w14:paraId="31928F12" w14:textId="77777777" w:rsidR="00C8528F" w:rsidRDefault="00C8528F" w:rsidP="00C24A37">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5E8763A7" w14:textId="73156FE6" w:rsidR="00C8528F" w:rsidRDefault="00C8528F" w:rsidP="00C24A37">
      <w:pPr>
        <w:pStyle w:val="Prrafodelista"/>
        <w:autoSpaceDE w:val="0"/>
        <w:autoSpaceDN w:val="0"/>
        <w:adjustRightInd w:val="0"/>
        <w:spacing w:after="160" w:line="360" w:lineRule="auto"/>
        <w:ind w:left="0" w:right="50"/>
        <w:contextualSpacing/>
        <w:jc w:val="both"/>
        <w:rPr>
          <w:rFonts w:ascii="Palatino Linotype" w:hAnsi="Palatino Linotype" w:cs="Arial"/>
        </w:rPr>
      </w:pPr>
      <w:r w:rsidRPr="00AB4054">
        <w:rPr>
          <w:rFonts w:ascii="Palatino Linotype" w:hAnsi="Palatino Linotype" w:cs="Arial"/>
        </w:rPr>
        <w:t>Respecto del</w:t>
      </w:r>
      <w:r w:rsidRPr="00C8528F">
        <w:rPr>
          <w:rFonts w:ascii="Palatino Linotype" w:hAnsi="Palatino Linotype" w:cs="Arial"/>
          <w:b/>
        </w:rPr>
        <w:t xml:space="preserve"> folio fiscal</w:t>
      </w:r>
      <w:r>
        <w:rPr>
          <w:rFonts w:ascii="Palatino Linotype" w:hAnsi="Palatino Linotype" w:cs="Arial"/>
        </w:rPr>
        <w:t xml:space="preserve">, es el folio identificador del comprobante fiscal, se ubica dentro de los datos del emisor o en el recuadro de los datos de identificación del comprobante fiscal, es un número consecutivo contenido en los comprobantes fiscales digitales, compuesto por cinco grupos de números y letras separados por guiones, dato que al </w:t>
      </w:r>
      <w:r w:rsidR="00A1486D">
        <w:rPr>
          <w:rFonts w:ascii="Palatino Linotype" w:hAnsi="Palatino Linotype" w:cs="Arial"/>
        </w:rPr>
        <w:t>ingresar</w:t>
      </w:r>
      <w:r>
        <w:rPr>
          <w:rFonts w:ascii="Palatino Linotype" w:hAnsi="Palatino Linotype" w:cs="Arial"/>
        </w:rPr>
        <w:t xml:space="preserve"> en la </w:t>
      </w:r>
      <w:r w:rsidR="00A1486D">
        <w:rPr>
          <w:rFonts w:ascii="Palatino Linotype" w:hAnsi="Palatino Linotype" w:cs="Arial"/>
        </w:rPr>
        <w:t>página</w:t>
      </w:r>
      <w:r>
        <w:rPr>
          <w:rFonts w:ascii="Palatino Linotype" w:hAnsi="Palatino Linotype" w:cs="Arial"/>
        </w:rPr>
        <w:t xml:space="preserve"> del Servicio de Administración Tributaria, </w:t>
      </w:r>
      <w:r w:rsidR="00A1486D">
        <w:rPr>
          <w:rFonts w:ascii="Palatino Linotype" w:hAnsi="Palatino Linotype" w:cs="Arial"/>
        </w:rPr>
        <w:t xml:space="preserve">arroja datos de la factura a la que pertenece y que podrían estar relacionados de manera directa con su emisor, razón por la cual </w:t>
      </w:r>
      <w:r w:rsidR="00AB4054">
        <w:rPr>
          <w:rFonts w:ascii="Palatino Linotype" w:hAnsi="Palatino Linotype" w:cs="Arial"/>
        </w:rPr>
        <w:t>el folio fiscal constitutye un dato personal, y por lo tanto es considerada información confidencial, de conformidad con lo establecido en los artículo 3 fracción IX y 143 fracción II de la Ley de Transparnecia y Acceso a la Información Pública del Estado de México y Municipios y 4 fracción XI de la Ley de Datos personales en Posesión de Sujetos Obligados del Estado de México y Municipios.</w:t>
      </w:r>
    </w:p>
    <w:p w14:paraId="78C33000" w14:textId="77777777" w:rsidR="00AB4054" w:rsidRDefault="00AB4054" w:rsidP="00C24A37">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1872CD28" w14:textId="204863D1" w:rsidR="00AB4054" w:rsidRDefault="00AB4054" w:rsidP="00C24A37">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 xml:space="preserve">En relación a los </w:t>
      </w:r>
      <w:r>
        <w:rPr>
          <w:rFonts w:ascii="Palatino Linotype" w:hAnsi="Palatino Linotype" w:cs="Arial"/>
          <w:b/>
        </w:rPr>
        <w:t xml:space="preserve">sellos digitales y cadenas originales, </w:t>
      </w:r>
      <w:r>
        <w:rPr>
          <w:rFonts w:ascii="Palatino Linotype" w:hAnsi="Palatino Linotype" w:cs="Arial"/>
        </w:rPr>
        <w:t xml:space="preserve">estos datos forman parte del certificado de sello digital, los cuales son documentos electrónicos, mismo que de conformidad con lo artículo 17-G y 29 del </w:t>
      </w:r>
      <w:r w:rsidR="004D4DEF">
        <w:rPr>
          <w:rFonts w:ascii="Palatino Linotype" w:hAnsi="Palatino Linotype" w:cs="Arial"/>
        </w:rPr>
        <w:t>Código</w:t>
      </w:r>
      <w:r>
        <w:rPr>
          <w:rFonts w:ascii="Palatino Linotype" w:hAnsi="Palatino Linotype" w:cs="Arial"/>
        </w:rPr>
        <w:t xml:space="preserve"> Fiscal de la Federación le permiten </w:t>
      </w:r>
      <w:r>
        <w:rPr>
          <w:rFonts w:ascii="Palatino Linotype" w:hAnsi="Palatino Linotype" w:cs="Arial"/>
        </w:rPr>
        <w:lastRenderedPageBreak/>
        <w:t xml:space="preserve">a la autoridad hacendaria federal garantizar una vinculación entre la identidad de un sujeto o entidad con clave pública, hace identificable a na persona o identidad además de que dichos certificados tiene como finalidad o propósito </w:t>
      </w:r>
      <w:r w:rsidR="004D4DEF">
        <w:rPr>
          <w:rFonts w:ascii="Palatino Linotype" w:hAnsi="Palatino Linotype" w:cs="Arial"/>
        </w:rPr>
        <w:t>específico</w:t>
      </w:r>
      <w:r>
        <w:rPr>
          <w:rFonts w:ascii="Palatino Linotype" w:hAnsi="Palatino Linotype" w:cs="Arial"/>
        </w:rPr>
        <w:t xml:space="preserve"> firmal </w:t>
      </w:r>
      <w:r w:rsidR="004D4DEF">
        <w:rPr>
          <w:rFonts w:ascii="Palatino Linotype" w:hAnsi="Palatino Linotype" w:cs="Arial"/>
        </w:rPr>
        <w:t>digitalmente</w:t>
      </w:r>
      <w:r>
        <w:rPr>
          <w:rFonts w:ascii="Palatino Linotype" w:hAnsi="Palatino Linotype" w:cs="Arial"/>
        </w:rPr>
        <w:t xml:space="preserve"> la facturas electrónicas para acreditar la autenticidad de los comprobantes fi</w:t>
      </w:r>
      <w:r w:rsidR="004D4DEF">
        <w:rPr>
          <w:rFonts w:ascii="Palatino Linotype" w:hAnsi="Palatino Linotype" w:cs="Arial"/>
        </w:rPr>
        <w:t>s</w:t>
      </w:r>
      <w:r>
        <w:rPr>
          <w:rFonts w:ascii="Palatino Linotype" w:hAnsi="Palatino Linotype" w:cs="Arial"/>
        </w:rPr>
        <w:t>cales.</w:t>
      </w:r>
    </w:p>
    <w:p w14:paraId="2382A2D1" w14:textId="77777777" w:rsidR="00AB4054" w:rsidRDefault="00AB4054" w:rsidP="00C24A37">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37A69A30" w14:textId="7708F961" w:rsidR="00AB4054" w:rsidRDefault="00AB4054" w:rsidP="00C24A37">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Así mismo a través de la ref</w:t>
      </w:r>
      <w:r w:rsidR="004D4DEF">
        <w:rPr>
          <w:rFonts w:ascii="Palatino Linotype" w:hAnsi="Palatino Linotype" w:cs="Arial"/>
        </w:rPr>
        <w:t>o</w:t>
      </w:r>
      <w:r>
        <w:rPr>
          <w:rFonts w:ascii="Palatino Linotype" w:hAnsi="Palatino Linotype" w:cs="Arial"/>
        </w:rPr>
        <w:t xml:space="preserve">rma realizada al </w:t>
      </w:r>
      <w:r w:rsidR="004D4DEF">
        <w:rPr>
          <w:rFonts w:ascii="Palatino Linotype" w:hAnsi="Palatino Linotype" w:cs="Arial"/>
        </w:rPr>
        <w:t>Código</w:t>
      </w:r>
      <w:r>
        <w:rPr>
          <w:rFonts w:ascii="Palatino Linotype" w:hAnsi="Palatino Linotype" w:cs="Arial"/>
        </w:rPr>
        <w:t xml:space="preserve"> Fiscal de la Federación </w:t>
      </w:r>
      <w:r w:rsidR="004D4DEF">
        <w:rPr>
          <w:rFonts w:ascii="Palatino Linotype" w:hAnsi="Palatino Linotype" w:cs="Arial"/>
        </w:rPr>
        <w:t>publicado</w:t>
      </w:r>
      <w:r>
        <w:rPr>
          <w:rFonts w:ascii="Palatino Linotype" w:hAnsi="Palatino Linotype" w:cs="Arial"/>
        </w:rPr>
        <w:t xml:space="preserve"> en el Diario Oficial de la Federación, se </w:t>
      </w:r>
      <w:r w:rsidR="004D4DEF">
        <w:rPr>
          <w:rFonts w:ascii="Palatino Linotype" w:hAnsi="Palatino Linotype" w:cs="Arial"/>
        </w:rPr>
        <w:t>establecieron</w:t>
      </w:r>
      <w:r>
        <w:rPr>
          <w:rFonts w:ascii="Palatino Linotype" w:hAnsi="Palatino Linotype" w:cs="Arial"/>
        </w:rPr>
        <w:t xml:space="preserve"> las bases de regulación</w:t>
      </w:r>
      <w:r w:rsidR="004D4DEF">
        <w:rPr>
          <w:rFonts w:ascii="Palatino Linotype" w:hAnsi="Palatino Linotype" w:cs="Arial"/>
        </w:rPr>
        <w:t xml:space="preserve"> </w:t>
      </w:r>
      <w:r>
        <w:rPr>
          <w:rFonts w:ascii="Palatino Linotype" w:hAnsi="Palatino Linotype" w:cs="Arial"/>
        </w:rPr>
        <w:t xml:space="preserve">para la </w:t>
      </w:r>
      <w:r w:rsidR="004D4DEF">
        <w:rPr>
          <w:rFonts w:ascii="Palatino Linotype" w:hAnsi="Palatino Linotype" w:cs="Arial"/>
        </w:rPr>
        <w:t>prestación</w:t>
      </w:r>
      <w:r>
        <w:rPr>
          <w:rFonts w:ascii="Palatino Linotype" w:hAnsi="Palatino Linotype" w:cs="Arial"/>
        </w:rPr>
        <w:t xml:space="preserve"> de servicios y la emisión de comprobantes fiscales digitales (CFD), en la cual se establecen las cadenas originales</w:t>
      </w:r>
      <w:r w:rsidR="00D60178">
        <w:rPr>
          <w:rFonts w:ascii="Palatino Linotype" w:hAnsi="Palatino Linotype" w:cs="Arial"/>
        </w:rPr>
        <w:t xml:space="preserve"> de sellos digitales, como un requisito para dichos </w:t>
      </w:r>
      <w:r w:rsidR="004D4DEF">
        <w:rPr>
          <w:rFonts w:ascii="Palatino Linotype" w:hAnsi="Palatino Linotype" w:cs="Arial"/>
        </w:rPr>
        <w:t>comprobantes</w:t>
      </w:r>
      <w:r w:rsidR="00D60178">
        <w:rPr>
          <w:rFonts w:ascii="Palatino Linotype" w:hAnsi="Palatino Linotype" w:cs="Arial"/>
        </w:rPr>
        <w:t>, toda vez que la misma se forma con datos contenido dentro del propio comprobante en el archivo XML, formando un resumen del mismo.</w:t>
      </w:r>
    </w:p>
    <w:p w14:paraId="749B244D" w14:textId="77777777" w:rsidR="00D60178" w:rsidRDefault="00D60178" w:rsidP="00C24A37">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09321957" w14:textId="169229FE" w:rsidR="00D60178" w:rsidRDefault="00D60178" w:rsidP="00C24A37">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A mayo</w:t>
      </w:r>
      <w:r w:rsidR="005A6EEB">
        <w:rPr>
          <w:rFonts w:ascii="Palatino Linotype" w:hAnsi="Palatino Linotype" w:cs="Arial"/>
        </w:rPr>
        <w:t>r</w:t>
      </w:r>
      <w:r>
        <w:rPr>
          <w:rFonts w:ascii="Palatino Linotype" w:hAnsi="Palatino Linotype" w:cs="Arial"/>
        </w:rPr>
        <w:t xml:space="preserve"> abundamiento, la Cadena Original de un Comprobante Fiscal Digital (CFD)</w:t>
      </w:r>
      <w:r w:rsidR="005A6EEB">
        <w:rPr>
          <w:rFonts w:ascii="Palatino Linotype" w:hAnsi="Palatino Linotype" w:cs="Arial"/>
        </w:rPr>
        <w:t xml:space="preserve"> está</w:t>
      </w:r>
      <w:r>
        <w:rPr>
          <w:rFonts w:ascii="Palatino Linotype" w:hAnsi="Palatino Linotype" w:cs="Arial"/>
        </w:rPr>
        <w:t xml:space="preserve"> formada por los siguientes elementos:</w:t>
      </w:r>
    </w:p>
    <w:p w14:paraId="035BA454" w14:textId="77777777" w:rsidR="00404F4E" w:rsidRDefault="00404F4E" w:rsidP="00C24A37">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6202DA52" w14:textId="24FF7EE1" w:rsidR="00D60178" w:rsidRDefault="00D60178" w:rsidP="00C24A37">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b/>
        </w:rPr>
        <w:t xml:space="preserve">Datos del comprobante: </w:t>
      </w:r>
      <w:r w:rsidRPr="00D60178">
        <w:rPr>
          <w:rFonts w:ascii="Palatino Linotype" w:hAnsi="Palatino Linotype" w:cs="Arial"/>
        </w:rPr>
        <w:t>versión, serie, folio, fecha</w:t>
      </w:r>
      <w:r>
        <w:rPr>
          <w:rFonts w:ascii="Palatino Linotype" w:hAnsi="Palatino Linotype" w:cs="Arial"/>
        </w:rPr>
        <w:t xml:space="preserve">, numero de aprobación, año de aprobación, tipo de comprobantes, forma de pago, </w:t>
      </w:r>
      <w:r w:rsidR="005A6EEB">
        <w:rPr>
          <w:rFonts w:ascii="Palatino Linotype" w:hAnsi="Palatino Linotype" w:cs="Arial"/>
        </w:rPr>
        <w:t>condiciones</w:t>
      </w:r>
      <w:r>
        <w:rPr>
          <w:rFonts w:ascii="Palatino Linotype" w:hAnsi="Palatino Linotype" w:cs="Arial"/>
        </w:rPr>
        <w:t xml:space="preserve"> de pago, subtotal, descuento total, método de pago, lugar de expedición, </w:t>
      </w:r>
      <w:r w:rsidR="005A6EEB">
        <w:rPr>
          <w:rFonts w:ascii="Palatino Linotype" w:hAnsi="Palatino Linotype" w:cs="Arial"/>
        </w:rPr>
        <w:t>número</w:t>
      </w:r>
      <w:r>
        <w:rPr>
          <w:rFonts w:ascii="Palatino Linotype" w:hAnsi="Palatino Linotype" w:cs="Arial"/>
        </w:rPr>
        <w:t xml:space="preserve"> de cuenta con la que se realizó el pago, tipo de cambio, moneda, folio fiscal del comprobante origen tratándose de pagos en </w:t>
      </w:r>
      <w:r w:rsidR="005A6EEB">
        <w:rPr>
          <w:rFonts w:ascii="Palatino Linotype" w:hAnsi="Palatino Linotype" w:cs="Arial"/>
        </w:rPr>
        <w:t>parcialidades</w:t>
      </w:r>
      <w:r w:rsidR="004D4DEF">
        <w:rPr>
          <w:rFonts w:ascii="Palatino Linotype" w:hAnsi="Palatino Linotype" w:cs="Arial"/>
        </w:rPr>
        <w:t>, monto del comprobante expedido por el valor total de la operación.</w:t>
      </w:r>
    </w:p>
    <w:p w14:paraId="7144F559" w14:textId="011CB276" w:rsidR="00C8528F" w:rsidRDefault="00125A39" w:rsidP="00C24A37">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b/>
        </w:rPr>
        <w:t>Código</w:t>
      </w:r>
      <w:r w:rsidR="006A401A">
        <w:rPr>
          <w:rFonts w:ascii="Palatino Linotype" w:hAnsi="Palatino Linotype" w:cs="Arial"/>
          <w:b/>
        </w:rPr>
        <w:t xml:space="preserve"> </w:t>
      </w:r>
      <w:r>
        <w:rPr>
          <w:rFonts w:ascii="Palatino Linotype" w:hAnsi="Palatino Linotype" w:cs="Arial"/>
          <w:b/>
        </w:rPr>
        <w:t>Bidimensional</w:t>
      </w:r>
      <w:r w:rsidR="006A401A">
        <w:rPr>
          <w:rFonts w:ascii="Palatino Linotype" w:hAnsi="Palatino Linotype" w:cs="Arial"/>
          <w:b/>
        </w:rPr>
        <w:t xml:space="preserve"> o </w:t>
      </w:r>
      <w:r>
        <w:rPr>
          <w:rFonts w:ascii="Palatino Linotype" w:hAnsi="Palatino Linotype" w:cs="Arial"/>
          <w:b/>
        </w:rPr>
        <w:t>Código</w:t>
      </w:r>
      <w:r w:rsidR="006A401A">
        <w:rPr>
          <w:rFonts w:ascii="Palatino Linotype" w:hAnsi="Palatino Linotype" w:cs="Arial"/>
          <w:b/>
        </w:rPr>
        <w:t xml:space="preserve"> QR, </w:t>
      </w:r>
      <w:r w:rsidR="006A401A">
        <w:rPr>
          <w:rFonts w:ascii="Palatino Linotype" w:hAnsi="Palatino Linotype" w:cs="Arial"/>
        </w:rPr>
        <w:t>son un tipo de codificaciones óptica de barras bidimensionales, los cuales a diferencia de un código de barras convencional contien</w:t>
      </w:r>
      <w:r>
        <w:rPr>
          <w:rFonts w:ascii="Palatino Linotype" w:hAnsi="Palatino Linotype" w:cs="Arial"/>
        </w:rPr>
        <w:t>e</w:t>
      </w:r>
      <w:r w:rsidR="006A401A">
        <w:rPr>
          <w:rFonts w:ascii="Palatino Linotype" w:hAnsi="Palatino Linotype" w:cs="Arial"/>
        </w:rPr>
        <w:t xml:space="preserve"> </w:t>
      </w:r>
      <w:r w:rsidR="006A401A">
        <w:rPr>
          <w:rFonts w:ascii="Palatino Linotype" w:hAnsi="Palatino Linotype" w:cs="Arial"/>
        </w:rPr>
        <w:lastRenderedPageBreak/>
        <w:t>información codificada dentro de un cuadrad, permitiendo almacenar gran cantidad de información alfanumérica.</w:t>
      </w:r>
    </w:p>
    <w:p w14:paraId="2961AEA2" w14:textId="77777777" w:rsidR="006A401A" w:rsidRDefault="006A401A" w:rsidP="00C24A37">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23754BAE" w14:textId="4DC46B77" w:rsidR="006A401A" w:rsidRDefault="006A401A" w:rsidP="00C24A37">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 xml:space="preserve">La inclusión de software que lee códigos QR en teléfonos móviles permite </w:t>
      </w:r>
      <w:r w:rsidR="00830B8D">
        <w:rPr>
          <w:rFonts w:ascii="Palatino Linotype" w:hAnsi="Palatino Linotype" w:cs="Arial"/>
        </w:rPr>
        <w:t>el acceso indiscriminado a la información</w:t>
      </w:r>
      <w:r>
        <w:rPr>
          <w:rFonts w:ascii="Palatino Linotype" w:hAnsi="Palatino Linotype" w:cs="Arial"/>
        </w:rPr>
        <w:t xml:space="preserve"> que resguarda dichos </w:t>
      </w:r>
      <w:r w:rsidR="00404F4E">
        <w:rPr>
          <w:rFonts w:ascii="Palatino Linotype" w:hAnsi="Palatino Linotype" w:cs="Arial"/>
        </w:rPr>
        <w:t>códigos</w:t>
      </w:r>
      <w:r w:rsidR="00830B8D">
        <w:rPr>
          <w:rFonts w:ascii="Palatino Linotype" w:hAnsi="Palatino Linotype" w:cs="Arial"/>
        </w:rPr>
        <w:t>,</w:t>
      </w:r>
      <w:r>
        <w:rPr>
          <w:rFonts w:ascii="Palatino Linotype" w:hAnsi="Palatino Linotype" w:cs="Arial"/>
        </w:rPr>
        <w:t xml:space="preserve"> la cual para el caso que nos ocupa implica necesariamiente la información fiscal, tanto del emisor del comprobante como del receptor de</w:t>
      </w:r>
      <w:r w:rsidR="00830B8D">
        <w:rPr>
          <w:rFonts w:ascii="Palatino Linotype" w:hAnsi="Palatino Linotype" w:cs="Arial"/>
        </w:rPr>
        <w:t>l</w:t>
      </w:r>
      <w:r>
        <w:rPr>
          <w:rFonts w:ascii="Palatino Linotype" w:hAnsi="Palatino Linotype" w:cs="Arial"/>
        </w:rPr>
        <w:t xml:space="preserve"> mismo, tal como la clave de R.F.C., numero de aprobación del </w:t>
      </w:r>
      <w:r w:rsidR="00830B8D">
        <w:rPr>
          <w:rFonts w:ascii="Palatino Linotype" w:hAnsi="Palatino Linotype" w:cs="Arial"/>
        </w:rPr>
        <w:t xml:space="preserve">Sevicio </w:t>
      </w:r>
      <w:r>
        <w:rPr>
          <w:rFonts w:ascii="Palatino Linotype" w:hAnsi="Palatino Linotype" w:cs="Arial"/>
        </w:rPr>
        <w:t xml:space="preserve">de </w:t>
      </w:r>
      <w:r w:rsidR="00830B8D">
        <w:rPr>
          <w:rFonts w:ascii="Palatino Linotype" w:hAnsi="Palatino Linotype" w:cs="Arial"/>
        </w:rPr>
        <w:t xml:space="preserve">Administración Tributaria, </w:t>
      </w:r>
      <w:r>
        <w:rPr>
          <w:rFonts w:ascii="Palatino Linotype" w:hAnsi="Palatino Linotype" w:cs="Arial"/>
        </w:rPr>
        <w:t>el rango de folios asignados por dicha autoridad y en su caso la serie, fecha de asignación de los folios y la vigencia de los mism</w:t>
      </w:r>
      <w:r w:rsidR="00125A39">
        <w:rPr>
          <w:rFonts w:ascii="Palatino Linotype" w:hAnsi="Palatino Linotype" w:cs="Arial"/>
        </w:rPr>
        <w:t>o</w:t>
      </w:r>
      <w:r>
        <w:rPr>
          <w:rFonts w:ascii="Palatino Linotype" w:hAnsi="Palatino Linotype" w:cs="Arial"/>
        </w:rPr>
        <w:t xml:space="preserve">s, de esta manera el código bidimensional </w:t>
      </w:r>
      <w:r w:rsidR="00830B8D">
        <w:rPr>
          <w:rFonts w:ascii="Palatino Linotype" w:hAnsi="Palatino Linotype" w:cs="Arial"/>
        </w:rPr>
        <w:t>permite albergar toda la información que se requiera para identificar plenamente al contribuyente, así como parte de su actividad fiscal, datos que por su naturaleza corresponde al secreto fiscal de su titular, motivo por el cual estos formatos deben clasificarse como confidenciales y por lo tanto se debe restringir el acceso público y resguardar los datos personales al estimar que son especialmente protegidos.</w:t>
      </w:r>
    </w:p>
    <w:p w14:paraId="589F0C63" w14:textId="77777777" w:rsidR="00830B8D" w:rsidRDefault="00830B8D" w:rsidP="00C24A37">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2B617ECE" w14:textId="2D2B7AC8" w:rsidR="00830B8D" w:rsidRDefault="00830B8D" w:rsidP="00830B8D">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Por lo anterior el Código QR (Quick Response Code) debe considerarse de carácter confidencial en términos de lo establecido en los artículos 3 fracción IX y 143 fracción II de la Ley de Transparencia y Acceso a la Información Pública del Estado de México y Municipios y 4 fracción XI de la Ley de Datos personales en Posesión de Sujetos Obligados del Estado de México y Municipios.</w:t>
      </w:r>
    </w:p>
    <w:p w14:paraId="7BA64EED" w14:textId="77777777" w:rsidR="00830B8D" w:rsidRDefault="00830B8D" w:rsidP="00830B8D">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362EDF19" w14:textId="1A7D858B" w:rsidR="00830B8D" w:rsidRDefault="00830B8D" w:rsidP="00830B8D">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 xml:space="preserve">Bajo estos argumentos, es dable señalar que toda vez que los datos señalados se encuentran vinculados a la personalidad y patrimonio de una persona y que son </w:t>
      </w:r>
      <w:r>
        <w:rPr>
          <w:rFonts w:ascii="Palatino Linotype" w:hAnsi="Palatino Linotype" w:cs="Arial"/>
        </w:rPr>
        <w:lastRenderedPageBreak/>
        <w:t>recabados con fines estrictamente fiscales, en específico para la elaboración de las facturas correspondientes a la compras realizadas por el entidad pública, es necesario hacer hincapié que el acceso a cualquier persona diversa al titular de dichos datos, podría incidir en temas de seguridad si son utilizados de manera indebida.</w:t>
      </w:r>
    </w:p>
    <w:p w14:paraId="0894059C" w14:textId="4B6AE916" w:rsidR="00830B8D" w:rsidRPr="006A401A" w:rsidRDefault="00830B8D" w:rsidP="00C24A37">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3858C954" w14:textId="23F99B89" w:rsidR="00C24A37" w:rsidRPr="00483FDC" w:rsidRDefault="00830B8D" w:rsidP="00C24A37">
      <w:pPr>
        <w:pStyle w:val="Prrafodelista"/>
        <w:autoSpaceDE w:val="0"/>
        <w:autoSpaceDN w:val="0"/>
        <w:adjustRightInd w:val="0"/>
        <w:spacing w:after="160" w:line="360" w:lineRule="auto"/>
        <w:ind w:left="0" w:right="50"/>
        <w:contextualSpacing/>
        <w:jc w:val="both"/>
        <w:rPr>
          <w:rFonts w:ascii="Palatino Linotype" w:eastAsia="Calibri" w:hAnsi="Palatino Linotype" w:cs="Arial"/>
          <w:szCs w:val="22"/>
          <w:lang w:eastAsia="es-MX"/>
        </w:rPr>
      </w:pPr>
      <w:r>
        <w:rPr>
          <w:rFonts w:ascii="Palatino Linotype" w:eastAsia="Calibri" w:hAnsi="Palatino Linotype" w:cs="Arial"/>
          <w:szCs w:val="22"/>
          <w:lang w:eastAsia="es-MX"/>
        </w:rPr>
        <w:t>Ahora bien, p</w:t>
      </w:r>
      <w:r w:rsidR="00C24A37" w:rsidRPr="00483FDC">
        <w:rPr>
          <w:rFonts w:ascii="Palatino Linotype" w:eastAsia="Calibri" w:hAnsi="Palatino Linotype" w:cs="Arial"/>
          <w:szCs w:val="22"/>
          <w:lang w:eastAsia="es-MX"/>
        </w:rPr>
        <w:t>ara la clasificación de la información se requiere cumplir con las formalidades señaladas en la Ley de Transparencia y Acceso a la Información Pública del Estado de México y Municipio, en sus artículo 128 primer párrafo,</w:t>
      </w:r>
      <w:r w:rsidR="00C24A37" w:rsidRPr="00483FDC">
        <w:rPr>
          <w:rFonts w:ascii="Palatino Linotype" w:hAnsi="Palatino Linotype" w:cs="Arial"/>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14:paraId="41306B9D" w14:textId="77777777" w:rsidR="00C24A37" w:rsidRPr="00483FDC" w:rsidRDefault="00C24A37" w:rsidP="00C24A37">
      <w:pPr>
        <w:autoSpaceDE w:val="0"/>
        <w:autoSpaceDN w:val="0"/>
        <w:adjustRightInd w:val="0"/>
        <w:spacing w:after="0" w:line="240" w:lineRule="auto"/>
        <w:ind w:left="567" w:right="567"/>
        <w:jc w:val="both"/>
        <w:rPr>
          <w:rFonts w:ascii="Palatino Linotype" w:hAnsi="Palatino Linotype" w:cs="Bookman Old Style"/>
          <w:i/>
          <w:szCs w:val="20"/>
          <w:u w:val="single"/>
          <w:lang w:val="es-ES"/>
        </w:rPr>
      </w:pPr>
      <w:r w:rsidRPr="00483FDC">
        <w:rPr>
          <w:rFonts w:ascii="Palatino Linotype" w:hAnsi="Palatino Linotype" w:cs="Bookman Old Style,Bold"/>
          <w:b/>
          <w:bCs/>
          <w:i/>
          <w:szCs w:val="20"/>
          <w:lang w:val="es-ES"/>
        </w:rPr>
        <w:t xml:space="preserve">Artículo 128. </w:t>
      </w:r>
      <w:r w:rsidRPr="00483FDC">
        <w:rPr>
          <w:rFonts w:ascii="Palatino Linotype" w:hAnsi="Palatino Linotype" w:cs="Bookman Old Style"/>
          <w:i/>
          <w:szCs w:val="20"/>
          <w:lang w:val="es-ES"/>
        </w:rPr>
        <w:t>En los casos en que se niegue el acceso a la información, por actualizarse alguno de los supuestos de clasificación</w:t>
      </w:r>
      <w:r w:rsidRPr="00483FDC">
        <w:rPr>
          <w:rFonts w:ascii="Palatino Linotype" w:hAnsi="Palatino Linotype" w:cs="Bookman Old Style"/>
          <w:i/>
          <w:szCs w:val="20"/>
          <w:u w:val="single"/>
          <w:lang w:val="es-ES"/>
        </w:rPr>
        <w:t>, el Comité de Transparencia deberá confirmar, modificar o revocar la decisión.</w:t>
      </w:r>
    </w:p>
    <w:p w14:paraId="799D468A" w14:textId="77777777" w:rsidR="00C24A37" w:rsidRPr="00483FDC" w:rsidRDefault="00C24A37" w:rsidP="00C24A37">
      <w:pPr>
        <w:autoSpaceDE w:val="0"/>
        <w:autoSpaceDN w:val="0"/>
        <w:adjustRightInd w:val="0"/>
        <w:spacing w:after="0" w:line="240" w:lineRule="auto"/>
        <w:ind w:left="567" w:right="567"/>
        <w:jc w:val="both"/>
        <w:rPr>
          <w:rFonts w:ascii="Palatino Linotype" w:eastAsia="Calibri" w:hAnsi="Palatino Linotype" w:cs="Arial"/>
          <w:i/>
          <w:sz w:val="28"/>
          <w:lang w:val="es-ES" w:eastAsia="es-MX"/>
        </w:rPr>
      </w:pPr>
    </w:p>
    <w:p w14:paraId="21A81A8A" w14:textId="77777777" w:rsidR="00C24A37" w:rsidRPr="00483FDC" w:rsidRDefault="00C24A37" w:rsidP="00C24A37">
      <w:pPr>
        <w:shd w:val="clear" w:color="auto" w:fill="FFFFFF"/>
        <w:spacing w:after="0" w:line="240" w:lineRule="auto"/>
        <w:ind w:left="567" w:right="567"/>
        <w:jc w:val="both"/>
        <w:rPr>
          <w:rFonts w:ascii="Palatino Linotype" w:hAnsi="Palatino Linotype" w:cs="Arial"/>
          <w:i/>
        </w:rPr>
      </w:pPr>
      <w:r w:rsidRPr="00483FDC">
        <w:rPr>
          <w:rFonts w:ascii="Palatino Linotype" w:hAnsi="Palatino Linotype" w:cs="Arial"/>
          <w:b/>
          <w:i/>
        </w:rPr>
        <w:t>Artículo 149</w:t>
      </w:r>
      <w:r w:rsidRPr="00483FDC">
        <w:rPr>
          <w:rFonts w:ascii="Palatino Linotype" w:hAnsi="Palatino Linotype" w:cs="Arial"/>
          <w:i/>
        </w:rPr>
        <w:t>. El acuerdo que clasifique la información como confidencial deberá contener un razonamiento lógico en el que demuestre que la información se encuentra en alguna o algunas de las hipótesis previstas en la presente Ley.</w:t>
      </w:r>
    </w:p>
    <w:p w14:paraId="490EE418" w14:textId="77777777" w:rsidR="00C24A37" w:rsidRPr="00483FDC" w:rsidRDefault="00C24A37" w:rsidP="00C24A37">
      <w:pPr>
        <w:shd w:val="clear" w:color="auto" w:fill="FFFFFF"/>
        <w:spacing w:after="0" w:line="240" w:lineRule="auto"/>
        <w:ind w:left="567" w:right="567"/>
        <w:jc w:val="both"/>
        <w:rPr>
          <w:rFonts w:ascii="Palatino Linotype" w:hAnsi="Palatino Linotype" w:cs="Arial"/>
          <w:i/>
        </w:rPr>
      </w:pPr>
    </w:p>
    <w:p w14:paraId="5B513CE4" w14:textId="77777777" w:rsidR="00C24A37" w:rsidRPr="00483FDC" w:rsidRDefault="00C24A37" w:rsidP="00C24A37">
      <w:pPr>
        <w:shd w:val="clear" w:color="auto" w:fill="FFFFFF"/>
        <w:spacing w:after="0" w:line="240" w:lineRule="auto"/>
        <w:ind w:left="567" w:right="567"/>
        <w:jc w:val="both"/>
        <w:rPr>
          <w:rFonts w:ascii="Palatino Linotype" w:hAnsi="Palatino Linotype"/>
          <w:i/>
        </w:rPr>
      </w:pPr>
      <w:r w:rsidRPr="00483FDC">
        <w:rPr>
          <w:rFonts w:ascii="Palatino Linotype" w:hAnsi="Palatino Linotype"/>
          <w:b/>
          <w:i/>
        </w:rPr>
        <w:t>Segundo</w:t>
      </w:r>
      <w:r w:rsidRPr="00483FDC">
        <w:rPr>
          <w:rFonts w:ascii="Palatino Linotype" w:hAnsi="Palatino Linotype"/>
          <w:i/>
        </w:rPr>
        <w:t>. Para efectos de los presentes Lineamientos Generales, se entenderá por:</w:t>
      </w:r>
    </w:p>
    <w:p w14:paraId="5699DE4E" w14:textId="77777777" w:rsidR="00C24A37" w:rsidRPr="00483FDC" w:rsidRDefault="00C24A37" w:rsidP="00C24A37">
      <w:pPr>
        <w:shd w:val="clear" w:color="auto" w:fill="FFFFFF"/>
        <w:spacing w:after="0" w:line="240" w:lineRule="auto"/>
        <w:ind w:left="567" w:right="567"/>
        <w:jc w:val="both"/>
        <w:rPr>
          <w:rFonts w:ascii="Palatino Linotype" w:hAnsi="Palatino Linotype" w:cs="Arial"/>
          <w:i/>
          <w:sz w:val="20"/>
        </w:rPr>
      </w:pPr>
      <w:r w:rsidRPr="00483FDC">
        <w:rPr>
          <w:rFonts w:ascii="Palatino Linotype" w:hAnsi="Palatino Linotype"/>
          <w:b/>
          <w:i/>
        </w:rPr>
        <w:t>IV. Comité de Transparencia</w:t>
      </w:r>
      <w:r w:rsidRPr="00483FDC">
        <w:rPr>
          <w:rFonts w:ascii="Palatino Linotype" w:hAnsi="Palatino Linotype"/>
          <w:i/>
        </w:rPr>
        <w:t xml:space="preserve">: La instancia a la que hace referencia el artículo 43 de la Ley General de Transparencia y Acceso a la Información Pública, así como la referida en la Ley Federal y en las legislaciones locales, que tiene </w:t>
      </w:r>
      <w:r w:rsidRPr="00483FDC">
        <w:rPr>
          <w:rFonts w:ascii="Palatino Linotype" w:hAnsi="Palatino Linotype"/>
          <w:b/>
          <w:i/>
        </w:rPr>
        <w:t>entre sus funciones las de confirmar, modificar o revocar las determinaciones en materia de clasificación</w:t>
      </w:r>
      <w:r w:rsidRPr="00483FDC">
        <w:rPr>
          <w:rFonts w:ascii="Palatino Linotype" w:hAnsi="Palatino Linotype"/>
          <w:i/>
        </w:rPr>
        <w:t xml:space="preserve"> de la información que realicen los titulares de las áreas de los sujetos obligados</w:t>
      </w:r>
    </w:p>
    <w:p w14:paraId="67F22A41" w14:textId="77777777" w:rsidR="00C24A37" w:rsidRPr="00483FDC" w:rsidRDefault="00C24A37" w:rsidP="00C24A37">
      <w:pPr>
        <w:shd w:val="clear" w:color="auto" w:fill="FFFFFF"/>
        <w:spacing w:after="0" w:line="240" w:lineRule="auto"/>
        <w:ind w:left="567" w:right="567"/>
        <w:jc w:val="both"/>
        <w:rPr>
          <w:rFonts w:ascii="Palatino Linotype" w:hAnsi="Palatino Linotype" w:cs="Arial"/>
          <w:b/>
          <w:i/>
        </w:rPr>
      </w:pPr>
    </w:p>
    <w:p w14:paraId="504BEA3C" w14:textId="77777777" w:rsidR="00C24A37" w:rsidRPr="00483FDC" w:rsidRDefault="00C24A37" w:rsidP="00C24A37">
      <w:pPr>
        <w:shd w:val="clear" w:color="auto" w:fill="FFFFFF"/>
        <w:spacing w:after="0" w:line="240" w:lineRule="auto"/>
        <w:ind w:left="567" w:right="567"/>
        <w:jc w:val="both"/>
        <w:rPr>
          <w:rFonts w:ascii="Palatino Linotype" w:hAnsi="Palatino Linotype" w:cs="Arial"/>
          <w:i/>
        </w:rPr>
      </w:pPr>
      <w:r w:rsidRPr="00483FDC">
        <w:rPr>
          <w:rFonts w:ascii="Palatino Linotype" w:hAnsi="Palatino Linotype" w:cs="Arial"/>
          <w:b/>
          <w:i/>
        </w:rPr>
        <w:t>Quincuagésimo sexto</w:t>
      </w:r>
      <w:r w:rsidRPr="00483FDC">
        <w:rPr>
          <w:rFonts w:ascii="Palatino Linotype" w:hAnsi="Palatino Linotype" w:cs="Arial"/>
          <w:i/>
        </w:rPr>
        <w:t xml:space="preserve">. La versión pública del documento o expediente que contenga partes o secciones reservadas o </w:t>
      </w:r>
      <w:r w:rsidRPr="00483FDC">
        <w:rPr>
          <w:rFonts w:ascii="Palatino Linotype" w:hAnsi="Palatino Linotype" w:cs="Arial"/>
          <w:b/>
          <w:i/>
        </w:rPr>
        <w:t>confidenciales</w:t>
      </w:r>
      <w:r w:rsidRPr="00483FDC">
        <w:rPr>
          <w:rFonts w:ascii="Palatino Linotype" w:hAnsi="Palatino Linotype" w:cs="Arial"/>
          <w:i/>
        </w:rPr>
        <w:t>, será elaborada por los sujetos obligados, previo pago de los costos de reproducción, a través de sus áreas y deberá ser aprobada por su Comité de Transparencia.</w:t>
      </w:r>
    </w:p>
    <w:p w14:paraId="0B65EBD9" w14:textId="77777777" w:rsidR="00C24A37" w:rsidRPr="00483FDC" w:rsidRDefault="00C24A37" w:rsidP="00C24A37">
      <w:pPr>
        <w:shd w:val="clear" w:color="auto" w:fill="FFFFFF"/>
        <w:spacing w:after="0" w:line="240" w:lineRule="auto"/>
        <w:ind w:left="567" w:right="567"/>
        <w:jc w:val="both"/>
        <w:rPr>
          <w:rFonts w:ascii="Palatino Linotype" w:hAnsi="Palatino Linotype" w:cs="Arial"/>
          <w:b/>
          <w:i/>
        </w:rPr>
      </w:pPr>
    </w:p>
    <w:p w14:paraId="60159475" w14:textId="77777777" w:rsidR="00C24A37" w:rsidRPr="00483FDC" w:rsidRDefault="00C24A37" w:rsidP="00C24A37">
      <w:pPr>
        <w:shd w:val="clear" w:color="auto" w:fill="FFFFFF"/>
        <w:spacing w:after="0" w:line="240" w:lineRule="auto"/>
        <w:ind w:left="567" w:right="567"/>
        <w:jc w:val="both"/>
        <w:rPr>
          <w:rFonts w:ascii="Palatino Linotype" w:hAnsi="Palatino Linotype" w:cs="Arial"/>
          <w:i/>
        </w:rPr>
      </w:pPr>
      <w:r w:rsidRPr="00483FDC">
        <w:rPr>
          <w:rFonts w:ascii="Palatino Linotype" w:hAnsi="Palatino Linotype" w:cs="Arial"/>
          <w:b/>
          <w:i/>
        </w:rPr>
        <w:t>Quincuagésimo séptimo</w:t>
      </w:r>
      <w:r w:rsidRPr="00483FDC">
        <w:rPr>
          <w:rFonts w:ascii="Palatino Linotype" w:hAnsi="Palatino Linotype" w:cs="Arial"/>
          <w:i/>
        </w:rPr>
        <w:t>. Se considera, en principio, como información pública y no podrá omitirse de las  versiones públicas la siguiente:</w:t>
      </w:r>
    </w:p>
    <w:p w14:paraId="36ED4849" w14:textId="77777777" w:rsidR="00C24A37" w:rsidRPr="00483FDC" w:rsidRDefault="00C24A37" w:rsidP="00C24A37">
      <w:pPr>
        <w:shd w:val="clear" w:color="auto" w:fill="FFFFFF"/>
        <w:spacing w:after="0" w:line="240" w:lineRule="auto"/>
        <w:ind w:left="567" w:right="567"/>
        <w:jc w:val="both"/>
        <w:rPr>
          <w:rFonts w:ascii="Palatino Linotype" w:hAnsi="Palatino Linotype" w:cs="Arial"/>
          <w:i/>
        </w:rPr>
      </w:pPr>
      <w:r w:rsidRPr="00483FDC">
        <w:rPr>
          <w:rFonts w:ascii="Palatino Linotype" w:hAnsi="Palatino Linotype" w:cs="Arial"/>
          <w:i/>
        </w:rPr>
        <w:t>I.        La relativa a las Obligaciones de Transparencia que contempla el Título V de la Ley General y las demás disposiciones legales aplicables;</w:t>
      </w:r>
    </w:p>
    <w:p w14:paraId="47FAF50E" w14:textId="77777777" w:rsidR="00C24A37" w:rsidRPr="00483FDC" w:rsidRDefault="00C24A37" w:rsidP="00C24A37">
      <w:pPr>
        <w:shd w:val="clear" w:color="auto" w:fill="FFFFFF"/>
        <w:spacing w:after="0" w:line="240" w:lineRule="auto"/>
        <w:ind w:left="567" w:right="567"/>
        <w:jc w:val="both"/>
        <w:rPr>
          <w:rFonts w:ascii="Palatino Linotype" w:hAnsi="Palatino Linotype" w:cs="Arial"/>
          <w:i/>
        </w:rPr>
      </w:pPr>
      <w:r w:rsidRPr="00483FDC">
        <w:rPr>
          <w:rFonts w:ascii="Palatino Linotype" w:hAnsi="Palatino Linotype" w:cs="Arial"/>
          <w:i/>
        </w:rPr>
        <w:t>II.       El nombre de los servidores públicos en los documentos, y sus firmas autógrafas, cuando sean utilizados en el ejercicio de las facultades conferidas para el desempeño del servicio público, y</w:t>
      </w:r>
    </w:p>
    <w:p w14:paraId="01980071" w14:textId="77777777" w:rsidR="00C24A37" w:rsidRPr="00483FDC" w:rsidRDefault="00C24A37" w:rsidP="00C24A37">
      <w:pPr>
        <w:shd w:val="clear" w:color="auto" w:fill="FFFFFF"/>
        <w:spacing w:after="0" w:line="240" w:lineRule="auto"/>
        <w:ind w:left="567" w:right="567"/>
        <w:jc w:val="both"/>
        <w:rPr>
          <w:rFonts w:ascii="Palatino Linotype" w:hAnsi="Palatino Linotype" w:cs="Arial"/>
          <w:i/>
        </w:rPr>
      </w:pPr>
      <w:r w:rsidRPr="00483FDC">
        <w:rPr>
          <w:rFonts w:ascii="Palatino Linotype"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14:paraId="3F55A72C" w14:textId="77777777" w:rsidR="00C24A37" w:rsidRPr="00483FDC" w:rsidRDefault="00C24A37" w:rsidP="00C24A37">
      <w:pPr>
        <w:shd w:val="clear" w:color="auto" w:fill="FFFFFF"/>
        <w:spacing w:after="0" w:line="240" w:lineRule="auto"/>
        <w:ind w:left="567" w:right="567"/>
        <w:jc w:val="both"/>
        <w:rPr>
          <w:rFonts w:ascii="Palatino Linotype" w:hAnsi="Palatino Linotype" w:cs="Arial"/>
          <w:i/>
        </w:rPr>
      </w:pPr>
      <w:r w:rsidRPr="00483FDC">
        <w:rPr>
          <w:rFonts w:ascii="Palatino Linotype" w:hAnsi="Palatino Linotype" w:cs="Arial"/>
          <w:i/>
        </w:rPr>
        <w:t>Lo anterior, siempre y cuando no se acredite alguna causal de clasificación, prevista en las leyes o en los tratados internaciones suscritos por el Estado mexicano.</w:t>
      </w:r>
    </w:p>
    <w:p w14:paraId="53FB1EB2" w14:textId="77777777" w:rsidR="00C24A37" w:rsidRPr="00483FDC" w:rsidRDefault="00C24A37" w:rsidP="00C24A37">
      <w:pPr>
        <w:shd w:val="clear" w:color="auto" w:fill="FFFFFF"/>
        <w:spacing w:after="0" w:line="240" w:lineRule="auto"/>
        <w:ind w:left="567" w:right="567"/>
        <w:jc w:val="both"/>
        <w:rPr>
          <w:rFonts w:ascii="Palatino Linotype" w:hAnsi="Palatino Linotype" w:cs="Arial"/>
          <w:b/>
          <w:i/>
        </w:rPr>
      </w:pPr>
    </w:p>
    <w:p w14:paraId="63D5848E" w14:textId="77777777" w:rsidR="00C24A37" w:rsidRPr="00483FDC" w:rsidRDefault="00C24A37" w:rsidP="00C24A37">
      <w:pPr>
        <w:shd w:val="clear" w:color="auto" w:fill="FFFFFF"/>
        <w:spacing w:after="0" w:line="240" w:lineRule="auto"/>
        <w:ind w:left="567" w:right="567"/>
        <w:jc w:val="both"/>
        <w:rPr>
          <w:rFonts w:ascii="Palatino Linotype" w:hAnsi="Palatino Linotype" w:cs="Arial"/>
          <w:i/>
        </w:rPr>
      </w:pPr>
      <w:r w:rsidRPr="00483FDC">
        <w:rPr>
          <w:rFonts w:ascii="Palatino Linotype" w:hAnsi="Palatino Linotype" w:cs="Arial"/>
          <w:b/>
          <w:i/>
        </w:rPr>
        <w:t>Quincuagésimo octavo.</w:t>
      </w:r>
      <w:r w:rsidRPr="00483FDC">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114B1906" w14:textId="77777777" w:rsidR="00C24A37" w:rsidRPr="00483FDC" w:rsidRDefault="00C24A37" w:rsidP="00C24A37">
      <w:pPr>
        <w:shd w:val="clear" w:color="auto" w:fill="FFFFFF"/>
        <w:spacing w:after="0" w:line="240" w:lineRule="auto"/>
        <w:ind w:left="567" w:right="567"/>
        <w:jc w:val="both"/>
        <w:rPr>
          <w:rFonts w:ascii="Palatino Linotype" w:hAnsi="Palatino Linotype" w:cs="Arial"/>
          <w:i/>
        </w:rPr>
      </w:pPr>
    </w:p>
    <w:p w14:paraId="090BC211" w14:textId="77777777" w:rsidR="00C24A37" w:rsidRPr="00483FDC" w:rsidRDefault="00C24A37" w:rsidP="00404F4E">
      <w:pPr>
        <w:pStyle w:val="Prrafodelista"/>
        <w:autoSpaceDE w:val="0"/>
        <w:autoSpaceDN w:val="0"/>
        <w:adjustRightInd w:val="0"/>
        <w:spacing w:line="360" w:lineRule="auto"/>
        <w:ind w:left="0" w:right="50"/>
        <w:contextualSpacing/>
        <w:jc w:val="both"/>
        <w:rPr>
          <w:rFonts w:ascii="Palatino Linotype" w:eastAsia="Calibri" w:hAnsi="Palatino Linotype" w:cs="Arial"/>
          <w:szCs w:val="22"/>
          <w:lang w:eastAsia="es-MX"/>
        </w:rPr>
      </w:pPr>
      <w:r w:rsidRPr="00483FDC">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2320B336" w14:textId="77777777" w:rsidR="00C24A37" w:rsidRPr="00483FDC" w:rsidRDefault="00C24A37" w:rsidP="00404F4E">
      <w:pPr>
        <w:spacing w:after="0" w:line="360" w:lineRule="auto"/>
        <w:rPr>
          <w:rFonts w:ascii="Palatino Linotype" w:eastAsia="Calibri" w:hAnsi="Palatino Linotype" w:cs="Arial"/>
          <w:lang w:eastAsia="es-MX"/>
        </w:rPr>
      </w:pPr>
    </w:p>
    <w:p w14:paraId="3887D876" w14:textId="77777777" w:rsidR="00C24A37" w:rsidRPr="00483FDC" w:rsidRDefault="00C24A37" w:rsidP="00404F4E">
      <w:pPr>
        <w:pStyle w:val="Prrafodelista"/>
        <w:autoSpaceDE w:val="0"/>
        <w:autoSpaceDN w:val="0"/>
        <w:adjustRightInd w:val="0"/>
        <w:spacing w:line="360" w:lineRule="auto"/>
        <w:ind w:left="0" w:right="50"/>
        <w:contextualSpacing/>
        <w:jc w:val="both"/>
        <w:rPr>
          <w:rFonts w:ascii="Palatino Linotype" w:hAnsi="Palatino Linotype"/>
        </w:rPr>
      </w:pPr>
      <w:r w:rsidRPr="00483FDC">
        <w:rPr>
          <w:rFonts w:ascii="Palatino Linotype" w:hAnsi="Palatino Linotype"/>
        </w:rPr>
        <w:lastRenderedPageBreak/>
        <w:t>Por lo tanto para una correcta clasificación,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E880966" w14:textId="77777777" w:rsidR="00C24A37" w:rsidRPr="00483FDC" w:rsidRDefault="00C24A37" w:rsidP="00404F4E">
      <w:pPr>
        <w:pStyle w:val="Prrafodelista"/>
        <w:autoSpaceDE w:val="0"/>
        <w:autoSpaceDN w:val="0"/>
        <w:adjustRightInd w:val="0"/>
        <w:spacing w:line="360" w:lineRule="auto"/>
        <w:ind w:left="0" w:right="50"/>
        <w:jc w:val="both"/>
        <w:rPr>
          <w:rFonts w:ascii="Palatino Linotype" w:eastAsia="Calibri" w:hAnsi="Palatino Linotype" w:cs="Arial"/>
          <w:szCs w:val="22"/>
          <w:lang w:eastAsia="es-MX"/>
        </w:rPr>
      </w:pPr>
    </w:p>
    <w:p w14:paraId="53DD626C" w14:textId="77777777" w:rsidR="00C24A37" w:rsidRDefault="00C24A37" w:rsidP="00404F4E">
      <w:pPr>
        <w:pStyle w:val="Prrafodelista"/>
        <w:autoSpaceDE w:val="0"/>
        <w:autoSpaceDN w:val="0"/>
        <w:adjustRightInd w:val="0"/>
        <w:spacing w:line="360" w:lineRule="auto"/>
        <w:ind w:left="0" w:right="50"/>
        <w:contextualSpacing/>
        <w:jc w:val="both"/>
        <w:rPr>
          <w:rFonts w:ascii="Palatino Linotype" w:hAnsi="Palatino Linotype" w:cs="Arial"/>
          <w:lang w:eastAsia="es-MX"/>
        </w:rPr>
      </w:pPr>
      <w:r w:rsidRPr="00483FDC">
        <w:rPr>
          <w:rFonts w:ascii="Palatino Linotype" w:hAnsi="Palatino Linotype" w:cs="Arial"/>
          <w:lang w:eastAsia="es-MX"/>
        </w:rPr>
        <w:t>Por su parte, el intérprete judicial del país ha establecido una jurisprudencia respecto a qué debe entenderse por fundamentación y motivación, en los siguientes términos:</w:t>
      </w:r>
    </w:p>
    <w:p w14:paraId="5DAF2E21" w14:textId="77777777" w:rsidR="00404F4E" w:rsidRPr="00483FDC" w:rsidRDefault="00404F4E" w:rsidP="00404F4E">
      <w:pPr>
        <w:pStyle w:val="Prrafodelista"/>
        <w:autoSpaceDE w:val="0"/>
        <w:autoSpaceDN w:val="0"/>
        <w:adjustRightInd w:val="0"/>
        <w:spacing w:line="360" w:lineRule="auto"/>
        <w:ind w:left="0" w:right="50"/>
        <w:contextualSpacing/>
        <w:jc w:val="both"/>
        <w:rPr>
          <w:rFonts w:ascii="Palatino Linotype" w:eastAsia="Calibri" w:hAnsi="Palatino Linotype" w:cs="Arial"/>
          <w:szCs w:val="22"/>
          <w:lang w:eastAsia="es-MX"/>
        </w:rPr>
      </w:pPr>
    </w:p>
    <w:p w14:paraId="6F15B74D" w14:textId="77777777" w:rsidR="00C24A37" w:rsidRPr="00483FDC" w:rsidRDefault="00C24A37" w:rsidP="00C24A37">
      <w:pPr>
        <w:spacing w:after="0" w:line="240" w:lineRule="auto"/>
        <w:ind w:left="851" w:right="851"/>
        <w:contextualSpacing/>
        <w:jc w:val="both"/>
        <w:rPr>
          <w:rFonts w:ascii="Palatino Linotype" w:hAnsi="Palatino Linotype" w:cs="Arial"/>
          <w:i/>
        </w:rPr>
      </w:pPr>
      <w:r w:rsidRPr="00483FDC">
        <w:rPr>
          <w:rFonts w:ascii="Palatino Linotype" w:hAnsi="Palatino Linotype" w:cs="Arial"/>
          <w:b/>
          <w:i/>
        </w:rPr>
        <w:t>FUNDAMENTACIÓN Y MOTIVACIÓN.</w:t>
      </w:r>
      <w:r w:rsidRPr="00483FDC">
        <w:rPr>
          <w:rFonts w:ascii="Palatino Linotype" w:hAnsi="Palatino Linotype" w:cs="Arial"/>
          <w:i/>
        </w:rPr>
        <w:t xml:space="preserve"> La </w:t>
      </w:r>
      <w:r w:rsidRPr="00483FDC">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83FDC">
        <w:rPr>
          <w:rFonts w:ascii="Palatino Linotype" w:hAnsi="Palatino Linotype" w:cs="Arial"/>
          <w:i/>
        </w:rPr>
        <w:t>.</w:t>
      </w:r>
    </w:p>
    <w:p w14:paraId="2F25FEA8" w14:textId="77777777" w:rsidR="00C24A37" w:rsidRPr="00483FDC" w:rsidRDefault="00C24A37" w:rsidP="00C24A37">
      <w:pPr>
        <w:spacing w:after="0" w:line="240" w:lineRule="auto"/>
        <w:ind w:left="851" w:right="851"/>
        <w:contextualSpacing/>
        <w:jc w:val="both"/>
        <w:rPr>
          <w:rFonts w:ascii="Palatino Linotype" w:hAnsi="Palatino Linotype" w:cs="Arial"/>
          <w:i/>
        </w:rPr>
      </w:pPr>
      <w:r w:rsidRPr="00483FDC">
        <w:rPr>
          <w:rFonts w:ascii="Palatino Linotype" w:hAnsi="Palatino Linotype" w:cs="Arial"/>
          <w:i/>
        </w:rPr>
        <w:t>SEGUNDO TRIBUNAL COLEGIADO DEL SEXTO CIRCUITO.</w:t>
      </w:r>
    </w:p>
    <w:p w14:paraId="5FA74C45" w14:textId="77777777" w:rsidR="00C24A37" w:rsidRPr="00483FDC" w:rsidRDefault="00C24A37" w:rsidP="00C24A37">
      <w:pPr>
        <w:spacing w:after="0" w:line="240" w:lineRule="auto"/>
        <w:ind w:left="851" w:right="851"/>
        <w:contextualSpacing/>
        <w:jc w:val="both"/>
        <w:rPr>
          <w:rFonts w:ascii="Palatino Linotype" w:hAnsi="Palatino Linotype" w:cs="Arial"/>
          <w:i/>
        </w:rPr>
      </w:pPr>
      <w:r w:rsidRPr="00483FDC">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3025D9B8" w14:textId="77777777" w:rsidR="00C24A37" w:rsidRPr="00483FDC" w:rsidRDefault="00C24A37" w:rsidP="00C24A37">
      <w:pPr>
        <w:spacing w:after="0" w:line="240" w:lineRule="auto"/>
        <w:ind w:left="851" w:right="851"/>
        <w:contextualSpacing/>
        <w:jc w:val="both"/>
        <w:rPr>
          <w:rFonts w:ascii="Palatino Linotype" w:hAnsi="Palatino Linotype" w:cs="Arial"/>
          <w:i/>
        </w:rPr>
      </w:pPr>
      <w:r w:rsidRPr="00483FDC">
        <w:rPr>
          <w:rFonts w:ascii="Palatino Linotype" w:hAnsi="Palatino Linotype" w:cs="Arial"/>
          <w:i/>
        </w:rPr>
        <w:t>Revisión fiscal 103/88. Instituto Mexicano del Seguro Social. 18 de octubre de 1988. Unanimidad de votos. Ponente: Arnoldo Nájera Virgen. Secretario: Alejandro Esponda Rincón.</w:t>
      </w:r>
    </w:p>
    <w:p w14:paraId="371E3BD7" w14:textId="77777777" w:rsidR="00C24A37" w:rsidRPr="00483FDC" w:rsidRDefault="00C24A37" w:rsidP="00C24A37">
      <w:pPr>
        <w:spacing w:after="0" w:line="240" w:lineRule="auto"/>
        <w:ind w:left="851" w:right="851"/>
        <w:contextualSpacing/>
        <w:jc w:val="both"/>
        <w:rPr>
          <w:rFonts w:ascii="Palatino Linotype" w:hAnsi="Palatino Linotype" w:cs="Arial"/>
          <w:i/>
        </w:rPr>
      </w:pPr>
      <w:r w:rsidRPr="00483FDC">
        <w:rPr>
          <w:rFonts w:ascii="Palatino Linotype" w:hAnsi="Palatino Linotype" w:cs="Arial"/>
          <w:i/>
        </w:rPr>
        <w:t>Amparo en revisión 333/88. Adilia Romero. 26 de octubre de 1988. Unanimidad de votos. Ponente: Arnoldo Nájera Virgen. Secretario: Enrique Crispín Campos Ramírez.</w:t>
      </w:r>
    </w:p>
    <w:p w14:paraId="1DEA7256" w14:textId="77777777" w:rsidR="00C24A37" w:rsidRPr="00483FDC" w:rsidRDefault="00C24A37" w:rsidP="00C24A37">
      <w:pPr>
        <w:spacing w:after="0" w:line="240" w:lineRule="auto"/>
        <w:ind w:left="851" w:right="851"/>
        <w:contextualSpacing/>
        <w:jc w:val="both"/>
        <w:rPr>
          <w:rFonts w:ascii="Palatino Linotype" w:hAnsi="Palatino Linotype" w:cs="Arial"/>
          <w:i/>
        </w:rPr>
      </w:pPr>
      <w:r w:rsidRPr="00483FDC">
        <w:rPr>
          <w:rFonts w:ascii="Palatino Linotype" w:hAnsi="Palatino Linotype" w:cs="Arial"/>
          <w:i/>
        </w:rPr>
        <w:t>Amparo en revisión 597/95. Emilio Maurer Bretón. 15 de noviembre de 1995. Unanimidad de votos. Ponente: Clementina Ramírez Moguel Goyzueta. Secretario: Gonzalo Carrera Molina.</w:t>
      </w:r>
    </w:p>
    <w:p w14:paraId="46310ECE" w14:textId="77777777" w:rsidR="00C24A37" w:rsidRPr="00483FDC" w:rsidRDefault="00C24A37" w:rsidP="00C24A37">
      <w:pPr>
        <w:spacing w:after="0" w:line="240" w:lineRule="auto"/>
        <w:ind w:left="851" w:right="851"/>
        <w:contextualSpacing/>
        <w:jc w:val="both"/>
        <w:rPr>
          <w:rFonts w:ascii="Palatino Linotype" w:hAnsi="Palatino Linotype" w:cs="Arial"/>
          <w:i/>
        </w:rPr>
      </w:pPr>
      <w:r w:rsidRPr="00483FDC">
        <w:rPr>
          <w:rFonts w:ascii="Palatino Linotype" w:hAnsi="Palatino Linotype" w:cs="Arial"/>
          <w:i/>
        </w:rPr>
        <w:t>Amparo directo 7/96. Pedro Vicente López Miro. 21 de febrero de 1996. Unanimidad de votos. Ponente: María Eugenia Estela Martínez Cardiel. Secretario: Enrique Baigts Muñoz.</w:t>
      </w:r>
    </w:p>
    <w:p w14:paraId="6311CC33" w14:textId="77777777" w:rsidR="00C24A37" w:rsidRPr="00404F4E" w:rsidRDefault="00C24A37" w:rsidP="00C24A37">
      <w:pPr>
        <w:spacing w:after="0" w:line="240" w:lineRule="auto"/>
        <w:ind w:left="851" w:right="851"/>
        <w:contextualSpacing/>
        <w:jc w:val="both"/>
        <w:rPr>
          <w:rFonts w:ascii="Palatino Linotype" w:hAnsi="Palatino Linotype" w:cs="Arial"/>
          <w:i/>
          <w:sz w:val="36"/>
        </w:rPr>
      </w:pPr>
    </w:p>
    <w:p w14:paraId="3CD3B8CA" w14:textId="77777777" w:rsidR="00C24A37" w:rsidRPr="00483FDC" w:rsidRDefault="00C24A37" w:rsidP="00C24A37">
      <w:pPr>
        <w:pStyle w:val="Prrafodelista"/>
        <w:shd w:val="clear" w:color="auto" w:fill="FFFFFF"/>
        <w:spacing w:line="360" w:lineRule="auto"/>
        <w:ind w:left="0"/>
        <w:contextualSpacing/>
        <w:jc w:val="both"/>
        <w:rPr>
          <w:rFonts w:ascii="Palatino Linotype" w:hAnsi="Palatino Linotype" w:cs="Arial"/>
          <w:lang w:eastAsia="es-MX"/>
        </w:rPr>
      </w:pPr>
      <w:r w:rsidRPr="00483FDC">
        <w:rPr>
          <w:rFonts w:ascii="Palatino Linotype" w:hAnsi="Palatino Linotype" w:cs="Arial"/>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164E551" w14:textId="77777777" w:rsidR="00C24A37" w:rsidRPr="00483FDC" w:rsidRDefault="00C24A37" w:rsidP="00C24A37">
      <w:pPr>
        <w:pStyle w:val="Prrafodelista"/>
        <w:shd w:val="clear" w:color="auto" w:fill="FFFFFF"/>
        <w:spacing w:line="360" w:lineRule="auto"/>
        <w:ind w:left="0"/>
        <w:jc w:val="both"/>
        <w:rPr>
          <w:rFonts w:ascii="Palatino Linotype" w:hAnsi="Palatino Linotype" w:cs="Arial"/>
          <w:lang w:eastAsia="es-MX"/>
        </w:rPr>
      </w:pPr>
    </w:p>
    <w:p w14:paraId="36BE164A" w14:textId="77777777" w:rsidR="00C24A37" w:rsidRPr="00483FDC" w:rsidRDefault="00C24A37" w:rsidP="00C24A37">
      <w:pPr>
        <w:pStyle w:val="Prrafodelista"/>
        <w:shd w:val="clear" w:color="auto" w:fill="FFFFFF"/>
        <w:spacing w:line="360" w:lineRule="auto"/>
        <w:ind w:left="0"/>
        <w:contextualSpacing/>
        <w:jc w:val="both"/>
        <w:rPr>
          <w:rFonts w:ascii="Palatino Linotype" w:hAnsi="Palatino Linotype" w:cs="Arial"/>
          <w:lang w:eastAsia="es-MX"/>
        </w:rPr>
      </w:pPr>
      <w:r w:rsidRPr="00483FDC">
        <w:rPr>
          <w:rFonts w:ascii="Palatino Linotype" w:hAnsi="Palatino Linotype" w:cs="Arial"/>
          <w:lang w:eastAsia="es-MX"/>
        </w:rPr>
        <w:t>Ahora bien, para cada caso además de fundar y motivar, se debe identificar con claridad que datos contenidos en las documentales que son susceptibles de suprimirse.</w:t>
      </w:r>
    </w:p>
    <w:p w14:paraId="3569E1C3" w14:textId="77777777" w:rsidR="00C24A37" w:rsidRPr="00483FDC" w:rsidRDefault="00C24A37" w:rsidP="00C24A37">
      <w:pPr>
        <w:pStyle w:val="Prrafodelista"/>
        <w:rPr>
          <w:rFonts w:ascii="Palatino Linotype" w:hAnsi="Palatino Linotype" w:cs="Arial"/>
          <w:lang w:eastAsia="es-MX"/>
        </w:rPr>
      </w:pPr>
    </w:p>
    <w:p w14:paraId="3A06B741" w14:textId="4076FBB9" w:rsidR="00C24A37" w:rsidRPr="00483FDC" w:rsidRDefault="00C24A37" w:rsidP="00C24A37">
      <w:pPr>
        <w:pStyle w:val="Prrafodelista"/>
        <w:shd w:val="clear" w:color="auto" w:fill="FFFFFF"/>
        <w:spacing w:line="360" w:lineRule="auto"/>
        <w:ind w:left="0"/>
        <w:contextualSpacing/>
        <w:jc w:val="both"/>
        <w:rPr>
          <w:rFonts w:ascii="Palatino Linotype" w:hAnsi="Palatino Linotype" w:cs="Arial"/>
          <w:lang w:eastAsia="es-MX"/>
        </w:rPr>
      </w:pPr>
      <w:r w:rsidRPr="00483FDC">
        <w:rPr>
          <w:rFonts w:ascii="Palatino Linotype" w:eastAsia="Calibri" w:hAnsi="Palatino Linotype" w:cs="Arial"/>
          <w:szCs w:val="22"/>
          <w:lang w:eastAsia="es-CO"/>
        </w:rPr>
        <w:t xml:space="preserve">Por lo tanto, la entrega de documentos, en su versión pública, debe acompañarse necesariamente del Acuerdo del Comité de información que la sustente, en el que se expongan los fundamentos y razonamientos que llevaron al </w:t>
      </w:r>
      <w:r w:rsidR="00830B8D" w:rsidRPr="00830B8D">
        <w:rPr>
          <w:rFonts w:ascii="Palatino Linotype" w:eastAsia="Calibri" w:hAnsi="Palatino Linotype" w:cs="Arial"/>
          <w:szCs w:val="22"/>
          <w:lang w:eastAsia="es-CO"/>
        </w:rPr>
        <w:t>Sujeto</w:t>
      </w:r>
      <w:r w:rsidR="00830B8D" w:rsidRPr="00483FDC">
        <w:rPr>
          <w:rFonts w:ascii="Palatino Linotype" w:eastAsia="Calibri" w:hAnsi="Palatino Linotype" w:cs="Arial"/>
          <w:b/>
          <w:szCs w:val="22"/>
          <w:lang w:eastAsia="es-CO"/>
        </w:rPr>
        <w:t xml:space="preserve"> </w:t>
      </w:r>
      <w:r w:rsidR="00830B8D" w:rsidRPr="00830B8D">
        <w:rPr>
          <w:rFonts w:ascii="Palatino Linotype" w:eastAsia="Calibri" w:hAnsi="Palatino Linotype" w:cs="Arial"/>
          <w:szCs w:val="22"/>
          <w:lang w:eastAsia="es-CO"/>
        </w:rPr>
        <w:t>Obligado</w:t>
      </w:r>
      <w:r w:rsidR="00830B8D" w:rsidRPr="00483FDC">
        <w:rPr>
          <w:rFonts w:ascii="Palatino Linotype" w:eastAsia="Calibri" w:hAnsi="Palatino Linotype" w:cs="Arial"/>
          <w:szCs w:val="22"/>
          <w:lang w:eastAsia="es-CO"/>
        </w:rPr>
        <w:t xml:space="preserve"> </w:t>
      </w:r>
      <w:r w:rsidRPr="00483FDC">
        <w:rPr>
          <w:rFonts w:ascii="Palatino Linotype" w:eastAsia="Calibri" w:hAnsi="Palatino Linotype" w:cs="Arial"/>
          <w:szCs w:val="22"/>
          <w:lang w:eastAsia="es-CO"/>
        </w:rPr>
        <w:t>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EB1020B" w14:textId="77777777" w:rsidR="00C24A37" w:rsidRPr="00483FDC" w:rsidRDefault="00C24A37" w:rsidP="00C24A37">
      <w:pPr>
        <w:pStyle w:val="Prrafodelista"/>
        <w:spacing w:line="360" w:lineRule="auto"/>
        <w:rPr>
          <w:rFonts w:ascii="Palatino Linotype" w:hAnsi="Palatino Linotype" w:cs="Arial"/>
          <w:lang w:eastAsia="es-MX"/>
        </w:rPr>
      </w:pPr>
    </w:p>
    <w:p w14:paraId="57A83A22" w14:textId="77777777" w:rsidR="00C24A37" w:rsidRPr="00483FDC" w:rsidRDefault="00C24A37" w:rsidP="00C24A37">
      <w:pPr>
        <w:pStyle w:val="Prrafodelista"/>
        <w:shd w:val="clear" w:color="auto" w:fill="FFFFFF"/>
        <w:spacing w:line="360" w:lineRule="auto"/>
        <w:ind w:left="0"/>
        <w:contextualSpacing/>
        <w:jc w:val="both"/>
        <w:rPr>
          <w:rFonts w:ascii="Palatino Linotype" w:hAnsi="Palatino Linotype" w:cs="Arial"/>
          <w:lang w:eastAsia="es-MX"/>
        </w:rPr>
      </w:pPr>
      <w:r w:rsidRPr="00483FDC">
        <w:rPr>
          <w:rFonts w:ascii="Palatino Linotype" w:hAnsi="Palatino Linotype" w:cs="Arial"/>
          <w:szCs w:val="22"/>
          <w:lang w:val="es-MX" w:eastAsia="es-MX"/>
        </w:rPr>
        <w:t xml:space="preserve">Por lo tanto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w:t>
      </w:r>
      <w:r w:rsidRPr="00483FDC">
        <w:rPr>
          <w:rFonts w:ascii="Palatino Linotype" w:hAnsi="Palatino Linotype" w:cs="Arial"/>
          <w:szCs w:val="22"/>
          <w:lang w:val="es-MX" w:eastAsia="es-MX"/>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4FEFA31" w14:textId="77777777" w:rsidR="00C24A37" w:rsidRDefault="00C24A37" w:rsidP="00A12E0C">
      <w:pPr>
        <w:autoSpaceDE w:val="0"/>
        <w:autoSpaceDN w:val="0"/>
        <w:adjustRightInd w:val="0"/>
        <w:spacing w:after="0" w:line="360" w:lineRule="auto"/>
        <w:jc w:val="both"/>
        <w:rPr>
          <w:rFonts w:ascii="Palatino Linotype" w:hAnsi="Palatino Linotype"/>
          <w:noProof/>
          <w:sz w:val="24"/>
          <w:szCs w:val="24"/>
          <w:lang w:eastAsia="es-MX"/>
        </w:rPr>
      </w:pPr>
    </w:p>
    <w:p w14:paraId="0B7243C0" w14:textId="11BA827D" w:rsidR="00E838AE" w:rsidRPr="00835647" w:rsidRDefault="00E838AE" w:rsidP="00A12E0C">
      <w:pPr>
        <w:pStyle w:val="Prrafodelista"/>
        <w:spacing w:line="360" w:lineRule="auto"/>
        <w:ind w:left="0" w:right="51"/>
        <w:jc w:val="both"/>
        <w:rPr>
          <w:rFonts w:ascii="Palatino Linotype" w:hAnsi="Palatino Linotype" w:cs="Arial"/>
          <w:bCs/>
          <w:lang w:eastAsia="es-MX"/>
        </w:rPr>
      </w:pPr>
      <w:r w:rsidRPr="00892269">
        <w:rPr>
          <w:rFonts w:ascii="Palatino Linotype" w:hAnsi="Palatino Linotype" w:cs="Arial"/>
        </w:rPr>
        <w:t>En mérito de lo expuesto en líneas anteriores</w:t>
      </w:r>
      <w:r w:rsidRPr="00892269">
        <w:rPr>
          <w:rFonts w:ascii="Palatino Linotype" w:hAnsi="Palatino Linotype"/>
          <w:noProof/>
          <w:lang w:eastAsia="es-MX"/>
        </w:rPr>
        <w:t xml:space="preserve">, resultan parcialmente procedentes los motivos de inconformidad que arguye el recurrente en su medio de impugnación que fue materia de esudio, </w:t>
      </w:r>
      <w:r w:rsidRPr="00892269">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00690EEC" w:rsidRPr="00892269">
        <w:rPr>
          <w:rFonts w:ascii="Palatino Linotype" w:hAnsi="Palatino Linotype" w:cs="Arial"/>
        </w:rPr>
        <w:t xml:space="preserve">modifica </w:t>
      </w:r>
      <w:r w:rsidRPr="00892269">
        <w:rPr>
          <w:rFonts w:ascii="Palatino Linotype" w:hAnsi="Palatino Linotype" w:cs="Arial"/>
        </w:rPr>
        <w:t xml:space="preserve">el recurso de revisión </w:t>
      </w:r>
      <w:r w:rsidRPr="00892269">
        <w:rPr>
          <w:rFonts w:ascii="Palatino Linotype" w:eastAsiaTheme="minorEastAsia" w:hAnsi="Palatino Linotype" w:cstheme="minorBidi"/>
          <w:b/>
          <w:lang w:val="es-ES_tradnl"/>
        </w:rPr>
        <w:t>02</w:t>
      </w:r>
      <w:r w:rsidR="00690EEC" w:rsidRPr="00892269">
        <w:rPr>
          <w:rFonts w:ascii="Palatino Linotype" w:eastAsiaTheme="minorEastAsia" w:hAnsi="Palatino Linotype" w:cstheme="minorBidi"/>
          <w:b/>
          <w:lang w:val="es-ES_tradnl"/>
        </w:rPr>
        <w:t>560</w:t>
      </w:r>
      <w:r w:rsidRPr="00892269">
        <w:rPr>
          <w:rFonts w:ascii="Palatino Linotype" w:eastAsiaTheme="minorEastAsia" w:hAnsi="Palatino Linotype" w:cstheme="minorBidi"/>
          <w:b/>
          <w:lang w:val="es-ES_tradnl"/>
        </w:rPr>
        <w:t>/INFOEM/IP/RR/2018</w:t>
      </w:r>
      <w:r w:rsidRPr="00892269">
        <w:rPr>
          <w:rFonts w:ascii="Palatino Linotype" w:eastAsiaTheme="minorEastAsia" w:hAnsi="Palatino Linotype" w:cstheme="minorBidi"/>
          <w:lang w:val="es-ES_tradnl"/>
        </w:rPr>
        <w:t>,</w:t>
      </w:r>
      <w:r w:rsidRPr="00892269">
        <w:rPr>
          <w:rFonts w:ascii="Palatino Linotype" w:eastAsiaTheme="minorEastAsia" w:hAnsi="Palatino Linotype" w:cstheme="minorBidi"/>
          <w:b/>
          <w:lang w:val="es-ES_tradnl"/>
        </w:rPr>
        <w:t xml:space="preserve"> </w:t>
      </w:r>
      <w:r w:rsidRPr="00892269">
        <w:rPr>
          <w:rFonts w:ascii="Palatino Linotype" w:hAnsi="Palatino Linotype" w:cs="Arial"/>
          <w:bCs/>
          <w:lang w:eastAsia="es-MX"/>
        </w:rPr>
        <w:t>que ha sido materia del presente fallo.</w:t>
      </w:r>
    </w:p>
    <w:p w14:paraId="49EA1F41" w14:textId="77777777" w:rsidR="001C5431" w:rsidRDefault="001C5431" w:rsidP="00A12E0C">
      <w:pPr>
        <w:spacing w:after="0" w:line="360" w:lineRule="auto"/>
        <w:jc w:val="both"/>
        <w:rPr>
          <w:rFonts w:ascii="Palatino Linotype" w:hAnsi="Palatino Linotype"/>
          <w:sz w:val="24"/>
        </w:rPr>
      </w:pPr>
    </w:p>
    <w:p w14:paraId="6B9E755D" w14:textId="61F776A7" w:rsidR="001057F4" w:rsidRDefault="001057F4" w:rsidP="00A12E0C">
      <w:pPr>
        <w:tabs>
          <w:tab w:val="left" w:pos="8931"/>
        </w:tabs>
        <w:spacing w:after="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0FC78A4F" w14:textId="77777777" w:rsidR="00982F6E" w:rsidRDefault="00982F6E" w:rsidP="00A12E0C">
      <w:pPr>
        <w:spacing w:after="0" w:line="360" w:lineRule="auto"/>
        <w:rPr>
          <w:rFonts w:ascii="Palatino Linotype" w:eastAsia="Times New Roman" w:hAnsi="Palatino Linotype"/>
          <w:b/>
          <w:bCs/>
          <w:spacing w:val="60"/>
          <w:sz w:val="28"/>
          <w:lang w:val="es-ES_tradnl"/>
        </w:rPr>
      </w:pPr>
    </w:p>
    <w:p w14:paraId="390971BD" w14:textId="77777777" w:rsidR="001057F4" w:rsidRDefault="001057F4" w:rsidP="00A12E0C">
      <w:pPr>
        <w:spacing w:after="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3B2C9DCC" w14:textId="77777777" w:rsidR="00690EEC" w:rsidRDefault="00690EEC" w:rsidP="00A12E0C">
      <w:pPr>
        <w:spacing w:after="0" w:line="360" w:lineRule="auto"/>
        <w:jc w:val="center"/>
        <w:rPr>
          <w:rFonts w:ascii="Palatino Linotype" w:eastAsia="Times New Roman" w:hAnsi="Palatino Linotype"/>
          <w:b/>
          <w:bCs/>
          <w:spacing w:val="60"/>
          <w:sz w:val="28"/>
          <w:lang w:val="es-ES_tradnl"/>
        </w:rPr>
      </w:pPr>
    </w:p>
    <w:p w14:paraId="2291292A" w14:textId="3FB81CB0" w:rsidR="00892269" w:rsidRPr="00D428DB" w:rsidRDefault="00892269" w:rsidP="00892269">
      <w:pPr>
        <w:spacing w:after="0" w:line="360" w:lineRule="auto"/>
        <w:jc w:val="both"/>
        <w:rPr>
          <w:rFonts w:ascii="Palatino Linotype" w:hAnsi="Palatino Linotype" w:cs="Arial"/>
          <w:b/>
          <w:bCs/>
          <w:sz w:val="24"/>
          <w:szCs w:val="24"/>
          <w:shd w:val="clear" w:color="auto" w:fill="FFFFFF"/>
        </w:rPr>
      </w:pPr>
      <w:r w:rsidRPr="00892269">
        <w:rPr>
          <w:rFonts w:ascii="Palatino Linotype" w:eastAsia="Times New Roman" w:hAnsi="Palatino Linotype" w:cs="Arial"/>
          <w:b/>
          <w:sz w:val="28"/>
          <w:szCs w:val="28"/>
        </w:rPr>
        <w:t>PRIMERO.</w:t>
      </w:r>
      <w:r>
        <w:rPr>
          <w:rFonts w:ascii="Palatino Linotype" w:eastAsia="Times New Roman" w:hAnsi="Palatino Linotype" w:cs="Arial"/>
          <w:b/>
          <w:sz w:val="24"/>
          <w:szCs w:val="24"/>
        </w:rPr>
        <w:t xml:space="preserve"> </w:t>
      </w:r>
      <w:r w:rsidRPr="00D428DB">
        <w:rPr>
          <w:rFonts w:ascii="Palatino Linotype" w:eastAsia="Times New Roman" w:hAnsi="Palatino Linotype" w:cs="Arial"/>
          <w:sz w:val="24"/>
          <w:szCs w:val="24"/>
        </w:rPr>
        <w:t xml:space="preserve">Resultan </w:t>
      </w:r>
      <w:r>
        <w:rPr>
          <w:rFonts w:ascii="Palatino Linotype" w:eastAsia="Times New Roman" w:hAnsi="Palatino Linotype" w:cs="Arial"/>
          <w:sz w:val="24"/>
          <w:szCs w:val="24"/>
        </w:rPr>
        <w:t xml:space="preserve">parcialmente </w:t>
      </w:r>
      <w:r w:rsidRPr="00D428DB">
        <w:rPr>
          <w:rFonts w:ascii="Palatino Linotype" w:eastAsia="Times New Roman" w:hAnsi="Palatino Linotype" w:cs="Arial"/>
          <w:sz w:val="24"/>
          <w:szCs w:val="24"/>
        </w:rPr>
        <w:t>fundadas las razones o motivos de inconformidad hechos valer por l</w:t>
      </w:r>
      <w:r>
        <w:rPr>
          <w:rFonts w:ascii="Palatino Linotype" w:eastAsia="Times New Roman" w:hAnsi="Palatino Linotype" w:cs="Arial"/>
          <w:sz w:val="24"/>
          <w:szCs w:val="24"/>
        </w:rPr>
        <w:t>a</w:t>
      </w:r>
      <w:r w:rsidRPr="00D428DB">
        <w:rPr>
          <w:rFonts w:ascii="Palatino Linotype" w:eastAsia="Times New Roman" w:hAnsi="Palatino Linotype" w:cs="Arial"/>
          <w:sz w:val="24"/>
          <w:szCs w:val="24"/>
        </w:rPr>
        <w:t xml:space="preserve"> Recurrente</w:t>
      </w:r>
      <w:r>
        <w:rPr>
          <w:rFonts w:ascii="Palatino Linotype" w:eastAsia="Times New Roman" w:hAnsi="Palatino Linotype" w:cs="Arial"/>
          <w:sz w:val="24"/>
          <w:szCs w:val="24"/>
        </w:rPr>
        <w:t xml:space="preserve"> en términos del considerando cuarto de la presente resolución.</w:t>
      </w:r>
      <w:r w:rsidRPr="00D428DB">
        <w:rPr>
          <w:rFonts w:ascii="Palatino Linotype" w:hAnsi="Palatino Linotype" w:cs="Arial"/>
          <w:b/>
          <w:bCs/>
          <w:sz w:val="24"/>
          <w:szCs w:val="24"/>
          <w:shd w:val="clear" w:color="auto" w:fill="FFFFFF"/>
        </w:rPr>
        <w:t xml:space="preserve"> </w:t>
      </w:r>
    </w:p>
    <w:p w14:paraId="35E4EDC6" w14:textId="77777777" w:rsidR="00892269" w:rsidRDefault="00892269" w:rsidP="00892269">
      <w:pPr>
        <w:spacing w:after="0" w:line="360" w:lineRule="auto"/>
        <w:jc w:val="both"/>
        <w:rPr>
          <w:rFonts w:ascii="Palatino Linotype" w:hAnsi="Palatino Linotype" w:cs="Arial"/>
          <w:b/>
          <w:bCs/>
          <w:sz w:val="28"/>
          <w:szCs w:val="28"/>
          <w:shd w:val="clear" w:color="auto" w:fill="FFFFFF"/>
        </w:rPr>
      </w:pPr>
    </w:p>
    <w:p w14:paraId="2A82A3A4" w14:textId="0849460D" w:rsidR="00892269" w:rsidRDefault="00892269" w:rsidP="00892269">
      <w:pPr>
        <w:spacing w:after="0" w:line="360" w:lineRule="auto"/>
        <w:jc w:val="both"/>
        <w:rPr>
          <w:rFonts w:ascii="Palatino Linotype" w:hAnsi="Palatino Linotype"/>
          <w:sz w:val="24"/>
          <w:szCs w:val="24"/>
        </w:rPr>
      </w:pPr>
      <w:r>
        <w:rPr>
          <w:rFonts w:ascii="Palatino Linotype" w:hAnsi="Palatino Linotype" w:cs="Arial"/>
          <w:b/>
          <w:sz w:val="28"/>
        </w:rPr>
        <w:t xml:space="preserve">SEGUNDO. </w:t>
      </w:r>
      <w:r w:rsidRPr="00892269">
        <w:rPr>
          <w:rFonts w:ascii="Palatino Linotype" w:hAnsi="Palatino Linotype" w:cs="Arial"/>
          <w:sz w:val="24"/>
          <w:szCs w:val="24"/>
        </w:rPr>
        <w:t>Se</w:t>
      </w:r>
      <w:r w:rsidRPr="00892269">
        <w:rPr>
          <w:rFonts w:ascii="Palatino Linotype" w:hAnsi="Palatino Linotype" w:cs="Arial"/>
          <w:b/>
          <w:sz w:val="24"/>
          <w:szCs w:val="24"/>
        </w:rPr>
        <w:t xml:space="preserve"> modifica </w:t>
      </w:r>
      <w:r w:rsidRPr="00892269">
        <w:rPr>
          <w:rFonts w:ascii="Palatino Linotype" w:hAnsi="Palatino Linotype" w:cs="Arial"/>
          <w:sz w:val="24"/>
          <w:szCs w:val="24"/>
        </w:rPr>
        <w:t>la respuesta del Sujeto Obligado</w:t>
      </w:r>
      <w:r w:rsidRPr="00892269">
        <w:rPr>
          <w:rFonts w:ascii="Palatino Linotype" w:eastAsia="Times New Roman" w:hAnsi="Palatino Linotype" w:cs="Arial"/>
          <w:sz w:val="24"/>
          <w:szCs w:val="24"/>
        </w:rPr>
        <w:t>, en términos del considerando cuarto de esta resolución y haga entrega vía SAIMEX</w:t>
      </w:r>
      <w:r w:rsidRPr="00892269">
        <w:rPr>
          <w:rFonts w:ascii="Palatino Linotype" w:eastAsia="Times New Roman" w:hAnsi="Palatino Linotype" w:cs="Arial"/>
          <w:b/>
          <w:sz w:val="24"/>
          <w:szCs w:val="24"/>
        </w:rPr>
        <w:t>,</w:t>
      </w:r>
      <w:r>
        <w:rPr>
          <w:rFonts w:ascii="Palatino Linotype" w:eastAsia="Times New Roman" w:hAnsi="Palatino Linotype" w:cs="Arial"/>
          <w:b/>
          <w:sz w:val="24"/>
          <w:szCs w:val="24"/>
        </w:rPr>
        <w:t xml:space="preserve"> </w:t>
      </w:r>
      <w:r>
        <w:rPr>
          <w:rFonts w:ascii="Palatino Linotype" w:eastAsia="Times New Roman" w:hAnsi="Palatino Linotype" w:cs="Arial"/>
          <w:sz w:val="24"/>
          <w:szCs w:val="24"/>
        </w:rPr>
        <w:t>previa búsqueda exhaustiva y razonable,</w:t>
      </w:r>
      <w:r w:rsidRPr="00892269">
        <w:rPr>
          <w:rFonts w:ascii="Palatino Linotype" w:eastAsia="Times New Roman" w:hAnsi="Palatino Linotype" w:cs="Arial"/>
          <w:sz w:val="24"/>
          <w:szCs w:val="24"/>
        </w:rPr>
        <w:t xml:space="preserve"> </w:t>
      </w:r>
      <w:r w:rsidRPr="00892269">
        <w:rPr>
          <w:rFonts w:ascii="Palatino Linotype" w:hAnsi="Palatino Linotype" w:cs="Arial"/>
          <w:sz w:val="24"/>
          <w:szCs w:val="24"/>
        </w:rPr>
        <w:t xml:space="preserve">en </w:t>
      </w:r>
      <w:r w:rsidR="005369E5">
        <w:rPr>
          <w:rFonts w:ascii="Palatino Linotype" w:hAnsi="Palatino Linotype" w:cs="Arial"/>
          <w:sz w:val="24"/>
          <w:szCs w:val="24"/>
        </w:rPr>
        <w:t xml:space="preserve">su caso en </w:t>
      </w:r>
      <w:r w:rsidRPr="00892269">
        <w:rPr>
          <w:rFonts w:ascii="Palatino Linotype" w:hAnsi="Palatino Linotype" w:cs="Arial"/>
          <w:sz w:val="24"/>
          <w:szCs w:val="24"/>
        </w:rPr>
        <w:t>versión pública, lo siguiente:</w:t>
      </w:r>
    </w:p>
    <w:p w14:paraId="70CC94D4" w14:textId="77777777" w:rsidR="00892269" w:rsidRPr="00271D0C" w:rsidRDefault="00892269" w:rsidP="00892269">
      <w:pPr>
        <w:spacing w:after="0" w:line="360" w:lineRule="auto"/>
        <w:jc w:val="both"/>
        <w:rPr>
          <w:rFonts w:ascii="Palatino Linotype" w:eastAsia="Times New Roman" w:hAnsi="Palatino Linotype" w:cs="Arial"/>
          <w:sz w:val="24"/>
          <w:szCs w:val="24"/>
        </w:rPr>
      </w:pPr>
    </w:p>
    <w:p w14:paraId="5A8DD6AE" w14:textId="77777777" w:rsidR="005369E5" w:rsidRPr="005369E5" w:rsidRDefault="00892269" w:rsidP="005369E5">
      <w:pPr>
        <w:spacing w:after="0" w:line="360" w:lineRule="auto"/>
        <w:ind w:left="851" w:right="850" w:hanging="284"/>
        <w:jc w:val="both"/>
        <w:rPr>
          <w:rFonts w:ascii="Palatino Linotype" w:hAnsi="Palatino Linotype"/>
          <w:sz w:val="24"/>
          <w:szCs w:val="24"/>
        </w:rPr>
      </w:pPr>
      <w:r w:rsidRPr="000521F3">
        <w:rPr>
          <w:rFonts w:ascii="Palatino Linotype" w:hAnsi="Palatino Linotype" w:cs="Arial"/>
          <w:i/>
        </w:rPr>
        <w:t>1</w:t>
      </w:r>
      <w:r w:rsidRPr="005369E5">
        <w:rPr>
          <w:rFonts w:ascii="Palatino Linotype" w:hAnsi="Palatino Linotype" w:cs="Arial"/>
          <w:i/>
        </w:rPr>
        <w:t xml:space="preserve">.- </w:t>
      </w:r>
      <w:r w:rsidRPr="005369E5">
        <w:rPr>
          <w:rFonts w:ascii="Palatino Linotype" w:hAnsi="Palatino Linotype"/>
          <w:sz w:val="24"/>
          <w:szCs w:val="24"/>
        </w:rPr>
        <w:t xml:space="preserve">El acta </w:t>
      </w:r>
      <w:r w:rsidR="005369E5" w:rsidRPr="005369E5">
        <w:rPr>
          <w:rFonts w:ascii="Palatino Linotype" w:hAnsi="Palatino Linotype"/>
          <w:sz w:val="24"/>
          <w:szCs w:val="24"/>
        </w:rPr>
        <w:t xml:space="preserve">de la Junta Directiva, </w:t>
      </w:r>
      <w:r w:rsidRPr="005369E5">
        <w:rPr>
          <w:rFonts w:ascii="Palatino Linotype" w:hAnsi="Palatino Linotype"/>
          <w:sz w:val="24"/>
          <w:szCs w:val="24"/>
        </w:rPr>
        <w:t>en donde se aprobó la cancelación del adeudo con la empresa referida en la solicitud de información,</w:t>
      </w:r>
      <w:r w:rsidR="003F42A1" w:rsidRPr="005369E5">
        <w:rPr>
          <w:rFonts w:ascii="Palatino Linotype" w:hAnsi="Palatino Linotype"/>
          <w:sz w:val="24"/>
          <w:szCs w:val="24"/>
        </w:rPr>
        <w:t xml:space="preserve"> por un importe de $</w:t>
      </w:r>
      <w:r w:rsidRPr="005369E5">
        <w:rPr>
          <w:rFonts w:ascii="Palatino Linotype" w:hAnsi="Palatino Linotype"/>
          <w:sz w:val="24"/>
          <w:szCs w:val="24"/>
        </w:rPr>
        <w:t>1,778,400.00</w:t>
      </w:r>
      <w:r w:rsidR="005369E5" w:rsidRPr="005369E5">
        <w:rPr>
          <w:rFonts w:ascii="Palatino Linotype" w:hAnsi="Palatino Linotype"/>
          <w:sz w:val="24"/>
          <w:szCs w:val="24"/>
        </w:rPr>
        <w:t>.</w:t>
      </w:r>
    </w:p>
    <w:p w14:paraId="6501C16C" w14:textId="26B2BC46" w:rsidR="00892269" w:rsidRPr="00EA7A35" w:rsidRDefault="005369E5" w:rsidP="005369E5">
      <w:pPr>
        <w:spacing w:after="0" w:line="360" w:lineRule="auto"/>
        <w:ind w:left="851" w:right="850" w:hanging="284"/>
        <w:jc w:val="both"/>
        <w:rPr>
          <w:rFonts w:ascii="Palatino Linotype" w:hAnsi="Palatino Linotype"/>
          <w:sz w:val="24"/>
          <w:szCs w:val="24"/>
        </w:rPr>
      </w:pPr>
      <w:r w:rsidRPr="005369E5">
        <w:rPr>
          <w:rFonts w:ascii="Palatino Linotype" w:hAnsi="Palatino Linotype"/>
          <w:sz w:val="24"/>
          <w:szCs w:val="24"/>
        </w:rPr>
        <w:t>2.-</w:t>
      </w:r>
      <w:r w:rsidR="00892269" w:rsidRPr="005369E5">
        <w:rPr>
          <w:rFonts w:ascii="Palatino Linotype" w:hAnsi="Palatino Linotype"/>
          <w:sz w:val="24"/>
          <w:szCs w:val="24"/>
        </w:rPr>
        <w:t xml:space="preserve">Cheque número 11246, de fecha veintiocho de julio de dos mil diecisiete, por un monto de $408,400.00 correspondiente a </w:t>
      </w:r>
      <w:r w:rsidR="00892269" w:rsidRPr="00EA7A35">
        <w:rPr>
          <w:rFonts w:ascii="Palatino Linotype" w:hAnsi="Palatino Linotype"/>
          <w:sz w:val="24"/>
          <w:szCs w:val="24"/>
        </w:rPr>
        <w:t>Comercializadora Jomahesa S.A. de C.V, así como la transferencia bancaria a favor del mismo proveedor en donde se muestre el monto tran</w:t>
      </w:r>
      <w:r w:rsidR="00F4528F" w:rsidRPr="00EA7A35">
        <w:rPr>
          <w:rFonts w:ascii="Palatino Linotype" w:hAnsi="Palatino Linotype"/>
          <w:sz w:val="24"/>
          <w:szCs w:val="24"/>
        </w:rPr>
        <w:t>sferido</w:t>
      </w:r>
      <w:r w:rsidR="00886636">
        <w:rPr>
          <w:rFonts w:ascii="Palatino Linotype" w:hAnsi="Palatino Linotype"/>
          <w:sz w:val="24"/>
          <w:szCs w:val="24"/>
        </w:rPr>
        <w:t xml:space="preserve"> y</w:t>
      </w:r>
      <w:r w:rsidR="00F4528F" w:rsidRPr="00EA7A35">
        <w:rPr>
          <w:rFonts w:ascii="Palatino Linotype" w:hAnsi="Palatino Linotype"/>
          <w:sz w:val="24"/>
          <w:szCs w:val="24"/>
        </w:rPr>
        <w:t xml:space="preserve"> la transferencia bancaria a favor de Lineas de Mercancias Roval S.A. de C.V. por un monto de $211,732.48.</w:t>
      </w:r>
    </w:p>
    <w:p w14:paraId="3CFE96B5" w14:textId="69130261" w:rsidR="005369E5" w:rsidRPr="00EA7A35" w:rsidRDefault="005369E5" w:rsidP="00D36D59">
      <w:pPr>
        <w:pStyle w:val="Prrafodelista"/>
        <w:autoSpaceDE w:val="0"/>
        <w:autoSpaceDN w:val="0"/>
        <w:adjustRightInd w:val="0"/>
        <w:spacing w:line="360" w:lineRule="auto"/>
        <w:ind w:left="851" w:right="850" w:hanging="284"/>
        <w:jc w:val="both"/>
        <w:rPr>
          <w:rFonts w:ascii="Palatino Linotype" w:eastAsiaTheme="minorHAnsi" w:hAnsi="Palatino Linotype" w:cstheme="minorBidi"/>
          <w:lang w:val="es-MX" w:eastAsia="en-US"/>
        </w:rPr>
      </w:pPr>
      <w:r w:rsidRPr="00EA7A35">
        <w:rPr>
          <w:rFonts w:ascii="Palatino Linotype" w:eastAsiaTheme="minorHAnsi" w:hAnsi="Palatino Linotype" w:cstheme="minorBidi"/>
          <w:lang w:val="es-MX" w:eastAsia="en-US"/>
        </w:rPr>
        <w:t>3.-L</w:t>
      </w:r>
      <w:r w:rsidR="00892269" w:rsidRPr="00EA7A35">
        <w:rPr>
          <w:rFonts w:ascii="Palatino Linotype" w:eastAsiaTheme="minorHAnsi" w:hAnsi="Palatino Linotype" w:cstheme="minorBidi"/>
          <w:lang w:val="es-MX" w:eastAsia="en-US"/>
        </w:rPr>
        <w:t>as facturas de los montos registrados en los auxiliares contables de la</w:t>
      </w:r>
      <w:r w:rsidRPr="00EA7A35">
        <w:rPr>
          <w:rFonts w:ascii="Palatino Linotype" w:eastAsiaTheme="minorHAnsi" w:hAnsi="Palatino Linotype" w:cstheme="minorBidi"/>
          <w:lang w:val="es-MX" w:eastAsia="en-US"/>
        </w:rPr>
        <w:t>s</w:t>
      </w:r>
      <w:r w:rsidR="00892269" w:rsidRPr="00EA7A35">
        <w:rPr>
          <w:rFonts w:ascii="Palatino Linotype" w:eastAsiaTheme="minorHAnsi" w:hAnsi="Palatino Linotype" w:cstheme="minorBidi"/>
          <w:lang w:val="es-MX" w:eastAsia="en-US"/>
        </w:rPr>
        <w:t xml:space="preserve"> empresas</w:t>
      </w:r>
      <w:r w:rsidRPr="00EA7A35">
        <w:rPr>
          <w:rFonts w:ascii="Palatino Linotype" w:eastAsiaTheme="minorHAnsi" w:hAnsi="Palatino Linotype" w:cstheme="minorBidi"/>
          <w:lang w:val="es-MX" w:eastAsia="en-US"/>
        </w:rPr>
        <w:t>:</w:t>
      </w:r>
      <w:r w:rsidR="00892269" w:rsidRPr="00EA7A35">
        <w:rPr>
          <w:rFonts w:ascii="Palatino Linotype" w:eastAsiaTheme="minorHAnsi" w:hAnsi="Palatino Linotype" w:cstheme="minorBidi"/>
          <w:lang w:val="es-MX" w:eastAsia="en-US"/>
        </w:rPr>
        <w:t xml:space="preserve"> </w:t>
      </w:r>
      <w:r w:rsidRPr="00EA7A35">
        <w:rPr>
          <w:rFonts w:ascii="Palatino Linotype" w:eastAsiaTheme="minorHAnsi" w:hAnsi="Palatino Linotype" w:cstheme="minorBidi"/>
          <w:lang w:val="es-MX" w:eastAsia="en-US"/>
        </w:rPr>
        <w:t>Productos Layoune, S.A. de C.V., Línea de Mercancías Roval, S.A. de C.V., Comercializadora Mbeya, S.A. de C.V. y Rene Fabela Ortega</w:t>
      </w:r>
    </w:p>
    <w:p w14:paraId="0F664579" w14:textId="66225916" w:rsidR="00892269" w:rsidRDefault="00892269" w:rsidP="005369E5">
      <w:pPr>
        <w:spacing w:after="0" w:line="360" w:lineRule="auto"/>
        <w:ind w:left="851" w:right="850" w:hanging="284"/>
        <w:jc w:val="both"/>
        <w:rPr>
          <w:rFonts w:ascii="Palatino Linotype" w:hAnsi="Palatino Linotype"/>
          <w:sz w:val="24"/>
          <w:szCs w:val="24"/>
        </w:rPr>
      </w:pPr>
    </w:p>
    <w:p w14:paraId="21D001E9" w14:textId="77777777" w:rsidR="005369E5" w:rsidRDefault="005369E5" w:rsidP="005369E5">
      <w:pPr>
        <w:spacing w:after="0" w:line="360" w:lineRule="auto"/>
        <w:jc w:val="both"/>
        <w:rPr>
          <w:rFonts w:ascii="Palatino Linotype" w:eastAsia="Times New Roman" w:hAnsi="Palatino Linotype" w:cs="Times New Roman"/>
          <w:sz w:val="24"/>
          <w:szCs w:val="24"/>
          <w:lang w:val="es-ES" w:eastAsia="es-ES"/>
        </w:rPr>
      </w:pPr>
      <w:r w:rsidRPr="002443DC">
        <w:rPr>
          <w:rFonts w:ascii="Palatino Linotype" w:eastAsia="Times New Roman" w:hAnsi="Palatino Linotype" w:cs="Times New Roman"/>
          <w:sz w:val="24"/>
          <w:szCs w:val="24"/>
          <w:lang w:val="es-ES" w:eastAsia="es-ES"/>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323E1548" w14:textId="77777777" w:rsidR="00892269" w:rsidRPr="000521F3" w:rsidRDefault="00892269" w:rsidP="005369E5">
      <w:pPr>
        <w:spacing w:after="0" w:line="360" w:lineRule="auto"/>
        <w:jc w:val="both"/>
        <w:rPr>
          <w:rFonts w:ascii="Palatino Linotype" w:hAnsi="Palatino Linotype"/>
          <w:i/>
          <w:sz w:val="24"/>
          <w:szCs w:val="24"/>
        </w:rPr>
      </w:pPr>
    </w:p>
    <w:p w14:paraId="34AEE582" w14:textId="77777777" w:rsidR="00892269" w:rsidRPr="004209CE" w:rsidRDefault="00892269" w:rsidP="00892269">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 xml:space="preserve">Sujeto Obligado, para que en los términos previstos en los artículos 186, último párrafo y 189 párrafo segundo de la Ley de Transparencia y Acceso a la Información Pública del </w:t>
      </w:r>
      <w:r w:rsidRPr="004209CE">
        <w:rPr>
          <w:rFonts w:ascii="Palatino Linotype" w:eastAsia="Times New Roman" w:hAnsi="Palatino Linotype" w:cs="Arial"/>
          <w:bCs/>
          <w:sz w:val="24"/>
          <w:szCs w:val="24"/>
        </w:rPr>
        <w:lastRenderedPageBreak/>
        <w:t>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34A78C5C" w14:textId="77777777" w:rsidR="00892269" w:rsidRDefault="00892269" w:rsidP="00892269">
      <w:pPr>
        <w:spacing w:after="0" w:line="360" w:lineRule="auto"/>
        <w:jc w:val="both"/>
        <w:rPr>
          <w:rFonts w:ascii="Palatino Linotype" w:eastAsia="Times New Roman" w:hAnsi="Palatino Linotype" w:cs="Arial"/>
        </w:rPr>
      </w:pPr>
    </w:p>
    <w:p w14:paraId="1AC080FD" w14:textId="77777777" w:rsidR="00892269" w:rsidRDefault="00892269" w:rsidP="00892269">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2E79B0">
        <w:rPr>
          <w:rFonts w:ascii="Palatino Linotype" w:hAnsi="Palatino Linotype" w:cs="Arial"/>
          <w:b/>
          <w:sz w:val="24"/>
          <w:szCs w:val="24"/>
        </w:rPr>
        <w:t>Notifíquese</w:t>
      </w:r>
      <w:r w:rsidRPr="004209CE">
        <w:rPr>
          <w:rFonts w:ascii="Palatino Linotype" w:hAnsi="Palatino Linotype" w:cs="Arial"/>
          <w:sz w:val="24"/>
          <w:szCs w:val="24"/>
        </w:rPr>
        <w:t xml:space="preserve"> </w:t>
      </w:r>
      <w:r w:rsidRPr="004209CE">
        <w:rPr>
          <w:rFonts w:ascii="Palatino Linotype" w:hAnsi="Palatino Linotype" w:cs="Arial"/>
          <w:bCs/>
          <w:sz w:val="24"/>
          <w:szCs w:val="24"/>
        </w:rPr>
        <w:t>a la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43E5FF77" w14:textId="77777777" w:rsidR="005369E5" w:rsidRDefault="005369E5" w:rsidP="00892269">
      <w:pPr>
        <w:spacing w:after="0" w:line="360" w:lineRule="auto"/>
        <w:jc w:val="both"/>
        <w:rPr>
          <w:rFonts w:ascii="Palatino Linotype" w:hAnsi="Palatino Linotype" w:cs="Arial"/>
          <w:bCs/>
          <w:sz w:val="24"/>
          <w:szCs w:val="24"/>
        </w:rPr>
      </w:pPr>
    </w:p>
    <w:p w14:paraId="47C0FAB7" w14:textId="77777777" w:rsidR="00892269" w:rsidRPr="00BF0614" w:rsidRDefault="00892269" w:rsidP="0089226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 xml:space="preserve">QUINTO. </w:t>
      </w:r>
      <w:r w:rsidRPr="00E93981">
        <w:rPr>
          <w:rFonts w:ascii="Palatino Linotype" w:eastAsia="MS Mincho" w:hAnsi="Palatino Linotype" w:cs="Times New Roman"/>
          <w:sz w:val="24"/>
          <w:szCs w:val="24"/>
          <w:lang w:val="es-ES_tradnl" w:eastAsia="es-ES"/>
        </w:rPr>
        <w:t xml:space="preserve">Gírese oficio al Contralor Interno y Órgano </w:t>
      </w:r>
      <w:r w:rsidRPr="0023221A">
        <w:rPr>
          <w:rFonts w:ascii="Palatino Linotype" w:eastAsia="MS Mincho" w:hAnsi="Palatino Linotype" w:cs="Times New Roman"/>
          <w:sz w:val="24"/>
          <w:szCs w:val="24"/>
          <w:lang w:val="es-ES_tradnl" w:eastAsia="es-ES"/>
        </w:rPr>
        <w:t xml:space="preserve">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Pr>
          <w:rFonts w:ascii="Palatino Linotype" w:eastAsia="MS Mincho" w:hAnsi="Palatino Linotype" w:cs="Times New Roman"/>
          <w:sz w:val="24"/>
          <w:szCs w:val="24"/>
          <w:lang w:val="es-ES_tradnl" w:eastAsia="es-ES"/>
        </w:rPr>
        <w:t>CUARTO.</w:t>
      </w:r>
    </w:p>
    <w:p w14:paraId="5A63F529" w14:textId="77777777" w:rsidR="00892269" w:rsidRDefault="00892269" w:rsidP="00A12E0C">
      <w:pPr>
        <w:spacing w:after="0" w:line="360" w:lineRule="auto"/>
        <w:jc w:val="both"/>
        <w:rPr>
          <w:rFonts w:ascii="Palatino Linotype" w:hAnsi="Palatino Linotype" w:cs="Arial"/>
        </w:rPr>
      </w:pPr>
    </w:p>
    <w:p w14:paraId="08169174" w14:textId="7A387623" w:rsidR="00507864" w:rsidRDefault="0011542B" w:rsidP="00A12E0C">
      <w:pPr>
        <w:spacing w:after="0" w:line="360" w:lineRule="auto"/>
        <w:jc w:val="both"/>
        <w:rPr>
          <w:rFonts w:ascii="Palatino Linotype" w:hAnsi="Palatino Linotype" w:cs="Arial"/>
        </w:rPr>
      </w:pPr>
      <w:r w:rsidRPr="00B35304">
        <w:rPr>
          <w:rFonts w:ascii="Palatino Linotype" w:hAnsi="Palatino Linotype" w:cs="Arial"/>
        </w:rPr>
        <w:t>ASÍ LO RESUELVE, POR UNANIMIDAD DE VOTOS EL PLENO DEL</w:t>
      </w:r>
      <w:r w:rsidRPr="00B35304">
        <w:rPr>
          <w:rFonts w:ascii="Palatino Linotype" w:eastAsia="Arial Unicode MS" w:hAnsi="Palatino Linotype" w:cs="Arial"/>
        </w:rPr>
        <w:t xml:space="preserve"> INSTITUTO DE TRANSPARENCIA, ACCESO A LA INFORMACIÓN PÚBLICA Y PROTECCIÓN DE DATOS PERSONALES DEL ESTADO DE MÉXICO Y MUNICIPIOS</w:t>
      </w:r>
      <w:r w:rsidRPr="00B35304">
        <w:rPr>
          <w:rFonts w:ascii="Palatino Linotype" w:hAnsi="Palatino Linotype" w:cs="Arial"/>
        </w:rPr>
        <w:t xml:space="preserve">, CONFORMADO POR LOS COMISIONADOS, </w:t>
      </w:r>
      <w:r w:rsidR="007C56E3" w:rsidRPr="00AD0DD8">
        <w:rPr>
          <w:rFonts w:ascii="Palatino Linotype" w:hAnsi="Palatino Linotype" w:cs="Arial"/>
        </w:rPr>
        <w:t>ZULEMA MARTÍNEZ SÁNCHEZ</w:t>
      </w:r>
      <w:r w:rsidR="00AB7B3D">
        <w:rPr>
          <w:rFonts w:ascii="Palatino Linotype" w:hAnsi="Palatino Linotype" w:cs="Arial"/>
        </w:rPr>
        <w:t>,</w:t>
      </w:r>
      <w:r w:rsidR="007C56E3">
        <w:rPr>
          <w:rFonts w:ascii="Palatino Linotype" w:hAnsi="Palatino Linotype" w:cs="Arial"/>
        </w:rPr>
        <w:t xml:space="preserve"> </w:t>
      </w:r>
      <w:r w:rsidRPr="00B35304">
        <w:rPr>
          <w:rFonts w:ascii="Palatino Linotype" w:hAnsi="Palatino Linotype" w:cs="Arial"/>
        </w:rPr>
        <w:t>EVA ABAID YAPUR,</w:t>
      </w:r>
      <w:r w:rsidR="00CB5A90">
        <w:rPr>
          <w:rFonts w:ascii="Palatino Linotype" w:hAnsi="Palatino Linotype" w:cs="Arial"/>
        </w:rPr>
        <w:t xml:space="preserve"> CON VOTO PARTICULAR, </w:t>
      </w:r>
      <w:r w:rsidRPr="00B35304">
        <w:rPr>
          <w:rFonts w:ascii="Palatino Linotype" w:hAnsi="Palatino Linotype" w:cs="Arial"/>
        </w:rPr>
        <w:t xml:space="preserve">JOSÉ </w:t>
      </w:r>
      <w:r w:rsidRPr="00AD0DD8">
        <w:rPr>
          <w:rFonts w:ascii="Palatino Linotype" w:hAnsi="Palatino Linotype" w:cs="Arial"/>
        </w:rPr>
        <w:t>GUADALUPE LUNA HERNÁNDEZ</w:t>
      </w:r>
      <w:r w:rsidR="00886636">
        <w:rPr>
          <w:rFonts w:ascii="Palatino Linotype" w:hAnsi="Palatino Linotype" w:cs="Arial"/>
        </w:rPr>
        <w:t xml:space="preserve">, </w:t>
      </w:r>
      <w:r w:rsidR="007C56E3">
        <w:rPr>
          <w:rFonts w:ascii="Palatino Linotype" w:hAnsi="Palatino Linotype" w:cs="Arial"/>
        </w:rPr>
        <w:t>JAVIER MARTÍNEZ CRUZ</w:t>
      </w:r>
      <w:r w:rsidR="00CB5A90">
        <w:rPr>
          <w:rFonts w:ascii="Palatino Linotype" w:hAnsi="Palatino Linotype" w:cs="Arial"/>
        </w:rPr>
        <w:t>, CON OPINIÓN PARTICULAR</w:t>
      </w:r>
      <w:r w:rsidR="00886636">
        <w:rPr>
          <w:rFonts w:ascii="Palatino Linotype" w:hAnsi="Palatino Linotype" w:cs="Arial"/>
        </w:rPr>
        <w:t xml:space="preserve"> Y LUIS GUSTAVO PARRA NORIEGA,</w:t>
      </w:r>
      <w:r w:rsidR="00F155EF">
        <w:rPr>
          <w:rFonts w:ascii="Palatino Linotype" w:hAnsi="Palatino Linotype" w:cs="Arial"/>
        </w:rPr>
        <w:t xml:space="preserve"> </w:t>
      </w:r>
      <w:r w:rsidR="00CB5A90">
        <w:rPr>
          <w:rFonts w:ascii="Palatino Linotype" w:hAnsi="Palatino Linotype" w:cs="Arial"/>
        </w:rPr>
        <w:t xml:space="preserve">CON VOTO PARTICULAR, </w:t>
      </w:r>
      <w:r w:rsidR="00A01D86">
        <w:rPr>
          <w:rFonts w:ascii="Palatino Linotype" w:hAnsi="Palatino Linotype" w:cs="Arial"/>
        </w:rPr>
        <w:t xml:space="preserve">EN LA </w:t>
      </w:r>
      <w:r w:rsidR="00CB5A90">
        <w:rPr>
          <w:rFonts w:ascii="Palatino Linotype" w:hAnsi="Palatino Linotype" w:cs="Arial"/>
        </w:rPr>
        <w:t xml:space="preserve">TRIGÉSIMA CUARTA </w:t>
      </w:r>
      <w:r w:rsidRPr="001B0FCF">
        <w:rPr>
          <w:rFonts w:ascii="Palatino Linotype" w:hAnsi="Palatino Linotype" w:cs="Arial"/>
        </w:rPr>
        <w:t xml:space="preserve">SESIÓN ORDINARIA CELEBRADA EL </w:t>
      </w:r>
      <w:r w:rsidR="00CB5A90">
        <w:rPr>
          <w:rFonts w:ascii="Palatino Linotype" w:hAnsi="Palatino Linotype" w:cs="Arial"/>
        </w:rPr>
        <w:t>DIECINUEVE DE SEPTIEMBRE</w:t>
      </w:r>
      <w:r w:rsidR="003B2C29">
        <w:rPr>
          <w:rFonts w:ascii="Palatino Linotype" w:hAnsi="Palatino Linotype" w:cs="Arial"/>
        </w:rPr>
        <w:t xml:space="preserve"> DE </w:t>
      </w:r>
      <w:r w:rsidR="007C56E3" w:rsidRPr="001B0FCF">
        <w:rPr>
          <w:rFonts w:ascii="Palatino Linotype" w:hAnsi="Palatino Linotype" w:cs="Arial"/>
        </w:rPr>
        <w:t>DOS MIL DIECIOCHO</w:t>
      </w:r>
      <w:r w:rsidR="00E831D5">
        <w:rPr>
          <w:rFonts w:ascii="Palatino Linotype" w:hAnsi="Palatino Linotype" w:cs="Arial"/>
        </w:rPr>
        <w:t xml:space="preserve"> ANTE EL SECRETARIO TÉCNICO</w:t>
      </w:r>
      <w:r w:rsidRPr="00B35304">
        <w:rPr>
          <w:rFonts w:ascii="Palatino Linotype" w:hAnsi="Palatino Linotype" w:cs="Arial"/>
        </w:rPr>
        <w:t xml:space="preserve"> DEL PLENO,</w:t>
      </w:r>
      <w:r w:rsidR="00E3515E">
        <w:rPr>
          <w:rFonts w:ascii="Palatino Linotype" w:hAnsi="Palatino Linotype" w:cs="Arial"/>
        </w:rPr>
        <w:t xml:space="preserve"> ALEXIS TAPIA RAMÍ</w:t>
      </w:r>
      <w:r w:rsidR="00E831D5">
        <w:rPr>
          <w:rFonts w:ascii="Palatino Linotype" w:hAnsi="Palatino Linotype" w:cs="Arial"/>
        </w:rPr>
        <w:t>REZ</w:t>
      </w:r>
      <w:r w:rsidR="0086727B">
        <w:rPr>
          <w:rFonts w:ascii="Palatino Linotype" w:hAnsi="Palatino Linotype" w:cs="Arial"/>
        </w:rPr>
        <w:t>.</w:t>
      </w:r>
      <w:r w:rsidR="005369E5">
        <w:rPr>
          <w:rFonts w:ascii="Palatino Linotype" w:hAnsi="Palatino Linotype" w:cs="Arial"/>
        </w:rPr>
        <w:t xml:space="preserve"> </w:t>
      </w:r>
    </w:p>
    <w:p w14:paraId="724F4F22" w14:textId="77777777" w:rsidR="001404C6" w:rsidRDefault="001404C6" w:rsidP="00A12E0C">
      <w:pPr>
        <w:spacing w:after="0" w:line="360" w:lineRule="auto"/>
        <w:jc w:val="both"/>
        <w:rPr>
          <w:rFonts w:ascii="Palatino Linotype" w:hAnsi="Palatino Linotype"/>
        </w:rPr>
      </w:pPr>
    </w:p>
    <w:p w14:paraId="4BCC2716" w14:textId="77777777" w:rsidR="00A01D86" w:rsidRDefault="00A01D86" w:rsidP="00A12E0C">
      <w:pPr>
        <w:spacing w:after="0" w:line="360" w:lineRule="auto"/>
        <w:jc w:val="both"/>
        <w:rPr>
          <w:rFonts w:ascii="Palatino Linotype" w:hAnsi="Palatino Linotype"/>
        </w:rPr>
      </w:pPr>
    </w:p>
    <w:p w14:paraId="64D6BB92" w14:textId="77777777" w:rsidR="0011542B" w:rsidRDefault="0011542B" w:rsidP="00A12E0C">
      <w:pPr>
        <w:spacing w:after="0" w:line="360" w:lineRule="auto"/>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C8528F" w:rsidRDefault="00C8528F" w:rsidP="00CB5A90">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C8528F" w:rsidRDefault="00C8528F" w:rsidP="00CB5A90">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C8528F" w:rsidRDefault="00C8528F" w:rsidP="00CB5A90">
                            <w:pPr>
                              <w:spacing w:after="0"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C8528F" w:rsidRDefault="00C8528F" w:rsidP="0011542B">
                            <w:pPr>
                              <w:spacing w:line="240" w:lineRule="auto"/>
                              <w:jc w:val="center"/>
                              <w:rPr>
                                <w:rFonts w:ascii="Palatino Linotype" w:hAnsi="Palatino Linotype"/>
                                <w:b/>
                                <w:sz w:val="24"/>
                                <w:szCs w:val="24"/>
                              </w:rPr>
                            </w:pPr>
                          </w:p>
                          <w:p w14:paraId="1A4B7B69" w14:textId="77777777" w:rsidR="00C8528F" w:rsidRPr="00016AF3" w:rsidRDefault="00C8528F"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C8528F" w:rsidRDefault="00C8528F" w:rsidP="00CB5A90">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C8528F" w:rsidRDefault="00C8528F" w:rsidP="00CB5A90">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C8528F" w:rsidRDefault="00C8528F" w:rsidP="00CB5A90">
                      <w:pPr>
                        <w:spacing w:after="0"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C8528F" w:rsidRDefault="00C8528F" w:rsidP="0011542B">
                      <w:pPr>
                        <w:spacing w:line="240" w:lineRule="auto"/>
                        <w:jc w:val="center"/>
                        <w:rPr>
                          <w:rFonts w:ascii="Palatino Linotype" w:hAnsi="Palatino Linotype"/>
                          <w:b/>
                          <w:sz w:val="24"/>
                          <w:szCs w:val="24"/>
                        </w:rPr>
                      </w:pPr>
                    </w:p>
                    <w:p w14:paraId="1A4B7B69" w14:textId="77777777" w:rsidR="00C8528F" w:rsidRPr="00016AF3" w:rsidRDefault="00C8528F" w:rsidP="0011542B">
                      <w:pPr>
                        <w:spacing w:line="240" w:lineRule="auto"/>
                        <w:jc w:val="center"/>
                        <w:rPr>
                          <w:rFonts w:ascii="Palatino Linotype" w:hAnsi="Palatino Linotype"/>
                          <w:b/>
                          <w:sz w:val="24"/>
                          <w:szCs w:val="24"/>
                        </w:rPr>
                      </w:pPr>
                    </w:p>
                  </w:txbxContent>
                </v:textbox>
                <w10:wrap anchorx="page"/>
              </v:shape>
            </w:pict>
          </mc:Fallback>
        </mc:AlternateContent>
      </w:r>
    </w:p>
    <w:p w14:paraId="1CE6C53B" w14:textId="77777777" w:rsidR="0011542B" w:rsidRPr="00D54B7D" w:rsidRDefault="0011542B" w:rsidP="00A12E0C">
      <w:pPr>
        <w:spacing w:after="0" w:line="360" w:lineRule="auto"/>
        <w:jc w:val="both"/>
        <w:rPr>
          <w:rFonts w:ascii="Palatino Linotype" w:hAnsi="Palatino Linotype"/>
        </w:rPr>
      </w:pPr>
    </w:p>
    <w:p w14:paraId="5C291F34" w14:textId="77777777" w:rsidR="0011542B" w:rsidRPr="00D54B7D" w:rsidRDefault="0011542B" w:rsidP="00A12E0C">
      <w:pPr>
        <w:spacing w:after="0" w:line="360" w:lineRule="auto"/>
        <w:jc w:val="center"/>
        <w:rPr>
          <w:rFonts w:ascii="Palatino Linotype" w:hAnsi="Palatino Linotype"/>
        </w:rPr>
      </w:pPr>
    </w:p>
    <w:p w14:paraId="309F05A1" w14:textId="77777777" w:rsidR="0011542B" w:rsidRDefault="0011542B" w:rsidP="00A12E0C">
      <w:pPr>
        <w:spacing w:after="0" w:line="360" w:lineRule="auto"/>
        <w:rPr>
          <w:rFonts w:ascii="Palatino Linotype" w:hAnsi="Palatino Linotype"/>
          <w:b/>
        </w:rPr>
      </w:pPr>
    </w:p>
    <w:p w14:paraId="2AC85AB0" w14:textId="77777777" w:rsidR="00E3515E" w:rsidRDefault="00E3515E" w:rsidP="00A12E0C">
      <w:pPr>
        <w:spacing w:after="0" w:line="360" w:lineRule="auto"/>
        <w:rPr>
          <w:rFonts w:ascii="Palatino Linotype" w:hAnsi="Palatino Linotype"/>
          <w:b/>
        </w:rPr>
      </w:pPr>
    </w:p>
    <w:p w14:paraId="25F9917E" w14:textId="77777777" w:rsidR="001404C6" w:rsidRDefault="001404C6" w:rsidP="00A12E0C">
      <w:pPr>
        <w:spacing w:after="0" w:line="360" w:lineRule="auto"/>
        <w:rPr>
          <w:rFonts w:ascii="Palatino Linotype" w:hAnsi="Palatino Linotype"/>
          <w:b/>
        </w:rPr>
      </w:pPr>
    </w:p>
    <w:p w14:paraId="3EF19813" w14:textId="77777777" w:rsidR="0011542B" w:rsidRDefault="0011542B" w:rsidP="00A12E0C">
      <w:pPr>
        <w:spacing w:after="0"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C8528F" w:rsidRPr="00EF2FC0" w:rsidRDefault="00C8528F" w:rsidP="00CB5A90">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C8528F" w:rsidRDefault="00C8528F" w:rsidP="00CB5A9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55CC9624" w:rsidR="00C8528F" w:rsidRDefault="00C8528F" w:rsidP="00CB5A90">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C8528F" w:rsidRPr="00797B31" w:rsidRDefault="00C8528F"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C8528F" w:rsidRPr="00EF2FC0" w:rsidRDefault="00C8528F" w:rsidP="00CB5A90">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C8528F" w:rsidRDefault="00C8528F" w:rsidP="00CB5A9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55CC9624" w:rsidR="00C8528F" w:rsidRDefault="00C8528F" w:rsidP="00CB5A90">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C8528F" w:rsidRPr="00797B31" w:rsidRDefault="00C8528F"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C8528F" w:rsidRPr="00EF2FC0" w:rsidRDefault="00C8528F" w:rsidP="00CB5A90">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C8528F" w:rsidRPr="00EF2FC0" w:rsidRDefault="00C8528F" w:rsidP="00CB5A90">
                            <w:pPr>
                              <w:spacing w:after="0"/>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C8528F" w:rsidRDefault="00C8528F" w:rsidP="00CB5A90">
                            <w:pPr>
                              <w:spacing w:after="0"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C8528F" w:rsidRDefault="00C8528F" w:rsidP="00E3515E">
                            <w:pPr>
                              <w:spacing w:line="240" w:lineRule="auto"/>
                              <w:jc w:val="center"/>
                              <w:rPr>
                                <w:rFonts w:ascii="Palatino Linotype" w:hAnsi="Palatino Linotype"/>
                                <w:b/>
                                <w:sz w:val="24"/>
                                <w:szCs w:val="24"/>
                              </w:rPr>
                            </w:pPr>
                          </w:p>
                          <w:p w14:paraId="0AF7E0DD" w14:textId="77777777" w:rsidR="00C8528F" w:rsidRDefault="00C8528F"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C8528F" w:rsidRPr="00EF2FC0" w:rsidRDefault="00C8528F" w:rsidP="00CB5A90">
                      <w:pPr>
                        <w:spacing w:after="0"/>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4C49A90" w14:textId="77777777" w:rsidR="00C8528F" w:rsidRPr="00EF2FC0" w:rsidRDefault="00C8528F" w:rsidP="00CB5A90">
                      <w:pPr>
                        <w:spacing w:after="0"/>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C8528F" w:rsidRDefault="00C8528F" w:rsidP="00CB5A90">
                      <w:pPr>
                        <w:spacing w:after="0"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C8528F" w:rsidRDefault="00C8528F" w:rsidP="00E3515E">
                      <w:pPr>
                        <w:spacing w:line="240" w:lineRule="auto"/>
                        <w:jc w:val="center"/>
                        <w:rPr>
                          <w:rFonts w:ascii="Palatino Linotype" w:hAnsi="Palatino Linotype"/>
                          <w:b/>
                          <w:sz w:val="24"/>
                          <w:szCs w:val="24"/>
                        </w:rPr>
                      </w:pPr>
                    </w:p>
                    <w:p w14:paraId="0AF7E0DD" w14:textId="77777777" w:rsidR="00C8528F" w:rsidRDefault="00C8528F" w:rsidP="0011542B">
                      <w:pPr>
                        <w:jc w:val="center"/>
                      </w:pPr>
                    </w:p>
                  </w:txbxContent>
                </v:textbox>
                <w10:wrap anchorx="margin"/>
              </v:shape>
            </w:pict>
          </mc:Fallback>
        </mc:AlternateContent>
      </w:r>
    </w:p>
    <w:p w14:paraId="5563DB28" w14:textId="77777777" w:rsidR="0011542B" w:rsidRPr="00D54B7D" w:rsidRDefault="0011542B" w:rsidP="00A12E0C">
      <w:pPr>
        <w:spacing w:after="0" w:line="360" w:lineRule="auto"/>
        <w:rPr>
          <w:rFonts w:ascii="Palatino Linotype" w:hAnsi="Palatino Linotype"/>
          <w:b/>
        </w:rPr>
      </w:pPr>
    </w:p>
    <w:p w14:paraId="72DB6798" w14:textId="77777777" w:rsidR="0011542B" w:rsidRPr="00D54B7D" w:rsidRDefault="0011542B" w:rsidP="00A12E0C">
      <w:pPr>
        <w:spacing w:after="0" w:line="360" w:lineRule="auto"/>
        <w:rPr>
          <w:rFonts w:ascii="Palatino Linotype" w:hAnsi="Palatino Linotype"/>
          <w:b/>
        </w:rPr>
      </w:pPr>
    </w:p>
    <w:p w14:paraId="107584E1" w14:textId="500E55DB" w:rsidR="00AD0DD8" w:rsidRPr="00B93570" w:rsidRDefault="00AD0DD8" w:rsidP="00A12E0C">
      <w:pPr>
        <w:spacing w:after="0" w:line="360" w:lineRule="auto"/>
        <w:rPr>
          <w:rFonts w:ascii="Palatino Linotype" w:hAnsi="Palatino Linotype"/>
          <w:b/>
          <w:sz w:val="18"/>
          <w:szCs w:val="18"/>
        </w:rPr>
      </w:pPr>
    </w:p>
    <w:p w14:paraId="3136AF90" w14:textId="77777777" w:rsidR="00CB5A90" w:rsidRDefault="00CB5A90" w:rsidP="00A12E0C">
      <w:pPr>
        <w:spacing w:after="0" w:line="360" w:lineRule="auto"/>
        <w:rPr>
          <w:rFonts w:ascii="Palatino Linotype" w:hAnsi="Palatino Linotype"/>
          <w:b/>
          <w:sz w:val="18"/>
          <w:szCs w:val="18"/>
        </w:rPr>
      </w:pPr>
    </w:p>
    <w:p w14:paraId="19F9FFF5" w14:textId="77777777" w:rsidR="00CB5A90" w:rsidRDefault="00CB5A90" w:rsidP="00A12E0C">
      <w:pPr>
        <w:spacing w:after="0" w:line="360" w:lineRule="auto"/>
        <w:rPr>
          <w:rFonts w:ascii="Palatino Linotype" w:hAnsi="Palatino Linotype"/>
          <w:b/>
          <w:sz w:val="18"/>
          <w:szCs w:val="18"/>
        </w:rPr>
      </w:pPr>
    </w:p>
    <w:p w14:paraId="26DD08E9" w14:textId="77777777" w:rsidR="00CB5A90" w:rsidRDefault="00CB5A90" w:rsidP="00A12E0C">
      <w:pPr>
        <w:spacing w:after="0" w:line="360" w:lineRule="auto"/>
        <w:rPr>
          <w:rFonts w:ascii="Palatino Linotype" w:hAnsi="Palatino Linotype"/>
          <w:b/>
          <w:sz w:val="18"/>
          <w:szCs w:val="18"/>
        </w:rPr>
      </w:pPr>
    </w:p>
    <w:p w14:paraId="0777685C" w14:textId="51008C2C" w:rsidR="0011542B" w:rsidRPr="00B93570" w:rsidRDefault="00CB5A90" w:rsidP="00A12E0C">
      <w:pPr>
        <w:spacing w:after="0"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539175DC">
                <wp:simplePos x="0" y="0"/>
                <wp:positionH relativeFrom="margin">
                  <wp:align>left</wp:align>
                </wp:positionH>
                <wp:positionV relativeFrom="paragraph">
                  <wp:posOffset>152400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C8528F" w:rsidRPr="00EF2FC0" w:rsidRDefault="00C8528F" w:rsidP="00CB5A9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C8528F" w:rsidRPr="00EF2FC0" w:rsidRDefault="00C8528F" w:rsidP="00CB5A9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77777777" w:rsidR="00C8528F" w:rsidRDefault="00C8528F" w:rsidP="00CB5A90">
                            <w:pPr>
                              <w:spacing w:after="0" w:line="240" w:lineRule="auto"/>
                              <w:jc w:val="center"/>
                              <w:rPr>
                                <w:rFonts w:ascii="Palatino Linotype" w:hAnsi="Palatino Linotype"/>
                                <w:b/>
                                <w:sz w:val="24"/>
                                <w:szCs w:val="24"/>
                              </w:rPr>
                            </w:pPr>
                            <w:r>
                              <w:rPr>
                                <w:rFonts w:ascii="Palatino Linotype" w:hAnsi="Palatino Linotype"/>
                                <w:b/>
                                <w:sz w:val="24"/>
                                <w:szCs w:val="24"/>
                              </w:rPr>
                              <w:t>(Rubrica)</w:t>
                            </w:r>
                          </w:p>
                          <w:p w14:paraId="0DA2F29E" w14:textId="5FF288B6" w:rsidR="00C8528F" w:rsidRDefault="00C8528F" w:rsidP="00E3515E">
                            <w:pPr>
                              <w:spacing w:line="240" w:lineRule="auto"/>
                              <w:jc w:val="center"/>
                              <w:rPr>
                                <w:rFonts w:ascii="Palatino Linotype" w:hAnsi="Palatino Linotype"/>
                                <w:b/>
                                <w:sz w:val="24"/>
                                <w:szCs w:val="24"/>
                              </w:rPr>
                            </w:pPr>
                          </w:p>
                          <w:p w14:paraId="3500BC9C" w14:textId="7E5048A2" w:rsidR="00C8528F" w:rsidRDefault="00C8528F" w:rsidP="0011542B">
                            <w:pPr>
                              <w:spacing w:line="240" w:lineRule="auto"/>
                              <w:jc w:val="center"/>
                              <w:rPr>
                                <w:rFonts w:ascii="Palatino Linotype" w:hAnsi="Palatino Linotype"/>
                                <w:b/>
                                <w:sz w:val="24"/>
                                <w:szCs w:val="24"/>
                              </w:rPr>
                            </w:pPr>
                          </w:p>
                          <w:p w14:paraId="78508D67" w14:textId="77777777" w:rsidR="00C8528F" w:rsidRDefault="00C8528F"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29" type="#_x0000_t202" style="position:absolute;margin-left:0;margin-top:12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iB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" fillcolor="white [3201]" strokecolor="white [3212]" strokeweight=".5pt">
                <v:textbox>
                  <w:txbxContent>
                    <w:p w14:paraId="3D095CF0" w14:textId="77777777" w:rsidR="00C8528F" w:rsidRPr="00EF2FC0" w:rsidRDefault="00C8528F" w:rsidP="00CB5A9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C8528F" w:rsidRPr="00EF2FC0" w:rsidRDefault="00C8528F" w:rsidP="00CB5A9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77777777" w:rsidR="00C8528F" w:rsidRDefault="00C8528F" w:rsidP="00CB5A90">
                      <w:pPr>
                        <w:spacing w:after="0" w:line="240" w:lineRule="auto"/>
                        <w:jc w:val="center"/>
                        <w:rPr>
                          <w:rFonts w:ascii="Palatino Linotype" w:hAnsi="Palatino Linotype"/>
                          <w:b/>
                          <w:sz w:val="24"/>
                          <w:szCs w:val="24"/>
                        </w:rPr>
                      </w:pPr>
                      <w:r>
                        <w:rPr>
                          <w:rFonts w:ascii="Palatino Linotype" w:hAnsi="Palatino Linotype"/>
                          <w:b/>
                          <w:sz w:val="24"/>
                          <w:szCs w:val="24"/>
                        </w:rPr>
                        <w:t>(Rubrica)</w:t>
                      </w:r>
                    </w:p>
                    <w:p w14:paraId="0DA2F29E" w14:textId="5FF288B6" w:rsidR="00C8528F" w:rsidRDefault="00C8528F" w:rsidP="00E3515E">
                      <w:pPr>
                        <w:spacing w:line="240" w:lineRule="auto"/>
                        <w:jc w:val="center"/>
                        <w:rPr>
                          <w:rFonts w:ascii="Palatino Linotype" w:hAnsi="Palatino Linotype"/>
                          <w:b/>
                          <w:sz w:val="24"/>
                          <w:szCs w:val="24"/>
                        </w:rPr>
                      </w:pPr>
                    </w:p>
                    <w:p w14:paraId="3500BC9C" w14:textId="7E5048A2" w:rsidR="00C8528F" w:rsidRDefault="00C8528F" w:rsidP="0011542B">
                      <w:pPr>
                        <w:spacing w:line="240" w:lineRule="auto"/>
                        <w:jc w:val="center"/>
                        <w:rPr>
                          <w:rFonts w:ascii="Palatino Linotype" w:hAnsi="Palatino Linotype"/>
                          <w:b/>
                          <w:sz w:val="24"/>
                          <w:szCs w:val="24"/>
                        </w:rPr>
                      </w:pPr>
                    </w:p>
                    <w:p w14:paraId="78508D67" w14:textId="77777777" w:rsidR="00C8528F" w:rsidRDefault="00C8528F" w:rsidP="0011542B"/>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5F2BC36E" wp14:editId="477AA874">
                <wp:simplePos x="0" y="0"/>
                <wp:positionH relativeFrom="margin">
                  <wp:posOffset>3472815</wp:posOffset>
                </wp:positionH>
                <wp:positionV relativeFrom="paragraph">
                  <wp:posOffset>127000</wp:posOffset>
                </wp:positionV>
                <wp:extent cx="2133600" cy="943661"/>
                <wp:effectExtent l="0" t="0" r="19050" b="27940"/>
                <wp:wrapNone/>
                <wp:docPr id="9" name="Cuadro de texto 9"/>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9B29D9" w14:textId="64038223" w:rsidR="00CB5A90" w:rsidRPr="00EF2FC0" w:rsidRDefault="00CB5A90" w:rsidP="00CB5A9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4A13522" w14:textId="77777777" w:rsidR="00CB5A90" w:rsidRPr="00EF2FC0" w:rsidRDefault="00CB5A90" w:rsidP="00CB5A9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17804840" w14:textId="77777777" w:rsidR="00CB5A90" w:rsidRDefault="00CB5A90" w:rsidP="00CB5A90">
                            <w:pPr>
                              <w:spacing w:after="0" w:line="240" w:lineRule="auto"/>
                              <w:jc w:val="center"/>
                              <w:rPr>
                                <w:rFonts w:ascii="Palatino Linotype" w:hAnsi="Palatino Linotype"/>
                                <w:b/>
                                <w:sz w:val="24"/>
                                <w:szCs w:val="24"/>
                              </w:rPr>
                            </w:pPr>
                            <w:r>
                              <w:rPr>
                                <w:rFonts w:ascii="Palatino Linotype" w:hAnsi="Palatino Linotype"/>
                                <w:b/>
                                <w:sz w:val="24"/>
                                <w:szCs w:val="24"/>
                              </w:rPr>
                              <w:t>(Rubrica)</w:t>
                            </w:r>
                          </w:p>
                          <w:p w14:paraId="2F606C22" w14:textId="77777777" w:rsidR="00CB5A90" w:rsidRDefault="00CB5A90" w:rsidP="00CB5A90">
                            <w:pPr>
                              <w:spacing w:line="240" w:lineRule="auto"/>
                              <w:jc w:val="center"/>
                              <w:rPr>
                                <w:rFonts w:ascii="Palatino Linotype" w:hAnsi="Palatino Linotype"/>
                                <w:b/>
                                <w:sz w:val="24"/>
                                <w:szCs w:val="24"/>
                              </w:rPr>
                            </w:pPr>
                          </w:p>
                          <w:p w14:paraId="212126A0" w14:textId="77777777" w:rsidR="00CB5A90" w:rsidRDefault="00CB5A90" w:rsidP="00CB5A90">
                            <w:pPr>
                              <w:spacing w:line="240" w:lineRule="auto"/>
                              <w:jc w:val="center"/>
                              <w:rPr>
                                <w:rFonts w:ascii="Palatino Linotype" w:hAnsi="Palatino Linotype"/>
                                <w:b/>
                                <w:sz w:val="24"/>
                                <w:szCs w:val="24"/>
                              </w:rPr>
                            </w:pPr>
                          </w:p>
                          <w:p w14:paraId="0FD38C8A" w14:textId="77777777" w:rsidR="00CB5A90" w:rsidRDefault="00CB5A90" w:rsidP="00CB5A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BC36E" id="Cuadro de texto 9" o:spid="_x0000_s1030" type="#_x0000_t202" style="position:absolute;margin-left:273.45pt;margin-top:10pt;width:168pt;height:74.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" fillcolor="white [3201]" strokecolor="white [3212]" strokeweight=".5pt">
                <v:textbox>
                  <w:txbxContent>
                    <w:p w14:paraId="1D9B29D9" w14:textId="64038223" w:rsidR="00CB5A90" w:rsidRPr="00EF2FC0" w:rsidRDefault="00CB5A90" w:rsidP="00CB5A9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4A13522" w14:textId="77777777" w:rsidR="00CB5A90" w:rsidRPr="00EF2FC0" w:rsidRDefault="00CB5A90" w:rsidP="00CB5A9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17804840" w14:textId="77777777" w:rsidR="00CB5A90" w:rsidRDefault="00CB5A90" w:rsidP="00CB5A90">
                      <w:pPr>
                        <w:spacing w:after="0" w:line="240" w:lineRule="auto"/>
                        <w:jc w:val="center"/>
                        <w:rPr>
                          <w:rFonts w:ascii="Palatino Linotype" w:hAnsi="Palatino Linotype"/>
                          <w:b/>
                          <w:sz w:val="24"/>
                          <w:szCs w:val="24"/>
                        </w:rPr>
                      </w:pPr>
                      <w:r>
                        <w:rPr>
                          <w:rFonts w:ascii="Palatino Linotype" w:hAnsi="Palatino Linotype"/>
                          <w:b/>
                          <w:sz w:val="24"/>
                          <w:szCs w:val="24"/>
                        </w:rPr>
                        <w:t>(Rubrica)</w:t>
                      </w:r>
                    </w:p>
                    <w:p w14:paraId="2F606C22" w14:textId="77777777" w:rsidR="00CB5A90" w:rsidRDefault="00CB5A90" w:rsidP="00CB5A90">
                      <w:pPr>
                        <w:spacing w:line="240" w:lineRule="auto"/>
                        <w:jc w:val="center"/>
                        <w:rPr>
                          <w:rFonts w:ascii="Palatino Linotype" w:hAnsi="Palatino Linotype"/>
                          <w:b/>
                          <w:sz w:val="24"/>
                          <w:szCs w:val="24"/>
                        </w:rPr>
                      </w:pPr>
                    </w:p>
                    <w:p w14:paraId="212126A0" w14:textId="77777777" w:rsidR="00CB5A90" w:rsidRDefault="00CB5A90" w:rsidP="00CB5A90">
                      <w:pPr>
                        <w:spacing w:line="240" w:lineRule="auto"/>
                        <w:jc w:val="center"/>
                        <w:rPr>
                          <w:rFonts w:ascii="Palatino Linotype" w:hAnsi="Palatino Linotype"/>
                          <w:b/>
                          <w:sz w:val="24"/>
                          <w:szCs w:val="24"/>
                        </w:rPr>
                      </w:pPr>
                    </w:p>
                    <w:p w14:paraId="0FD38C8A" w14:textId="77777777" w:rsidR="00CB5A90" w:rsidRDefault="00CB5A90" w:rsidP="00CB5A90"/>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77777777" w:rsidR="00C8528F" w:rsidRDefault="00C8528F"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0"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Xb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8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CKHgXbJgIAACoEAAAOAAAAAAAAAAAAAAAAAC4CAABkcnMvZTJvRG9j&#10;LnhtbFBLAQItABQABgAIAAAAIQBqbe7H3QAAAAkBAAAPAAAAAAAAAAAAAAAAAIAEAABkcnMvZG93&#10;bnJldi54bWxQSwUGAAAAAAQABADzAAAAigUAAAAA&#10;" stroked="f">
                <v:textbox>
                  <w:txbxContent>
                    <w:p w14:paraId="052B8091" w14:textId="77777777" w:rsidR="00C8528F" w:rsidRDefault="00C8528F"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4E716AD4" w:rsidR="0011542B" w:rsidRDefault="0011542B" w:rsidP="00A12E0C">
      <w:pPr>
        <w:spacing w:after="0" w:line="360" w:lineRule="auto"/>
        <w:rPr>
          <w:rFonts w:ascii="Palatino Linotype" w:hAnsi="Palatino Linotype"/>
          <w:b/>
        </w:rPr>
      </w:pPr>
    </w:p>
    <w:p w14:paraId="7E7160B7" w14:textId="77777777" w:rsidR="0011542B" w:rsidRDefault="0011542B" w:rsidP="00A12E0C">
      <w:pPr>
        <w:spacing w:after="0" w:line="360" w:lineRule="auto"/>
        <w:rPr>
          <w:rFonts w:ascii="Palatino Linotype" w:hAnsi="Palatino Linotype"/>
          <w:b/>
        </w:rPr>
      </w:pPr>
    </w:p>
    <w:p w14:paraId="68CE62EC" w14:textId="77777777" w:rsidR="001404C6" w:rsidRDefault="001404C6" w:rsidP="00A12E0C">
      <w:pPr>
        <w:spacing w:after="0" w:line="360" w:lineRule="auto"/>
        <w:rPr>
          <w:rFonts w:ascii="Palatino Linotype" w:hAnsi="Palatino Linotype" w:cs="Arial"/>
          <w:szCs w:val="20"/>
        </w:rPr>
      </w:pPr>
    </w:p>
    <w:p w14:paraId="4BDA0668" w14:textId="77777777" w:rsidR="005369E5" w:rsidRDefault="005369E5" w:rsidP="00A12E0C">
      <w:pPr>
        <w:spacing w:after="0" w:line="360" w:lineRule="auto"/>
        <w:rPr>
          <w:rFonts w:ascii="Palatino Linotype" w:hAnsi="Palatino Linotype" w:cs="Arial"/>
          <w:szCs w:val="20"/>
        </w:rPr>
      </w:pPr>
    </w:p>
    <w:p w14:paraId="0634B2D4" w14:textId="77777777" w:rsidR="005369E5" w:rsidRDefault="005369E5" w:rsidP="00A12E0C">
      <w:pPr>
        <w:spacing w:after="0" w:line="360" w:lineRule="auto"/>
        <w:rPr>
          <w:rFonts w:ascii="Palatino Linotype" w:hAnsi="Palatino Linotype" w:cs="Arial"/>
          <w:szCs w:val="20"/>
        </w:rPr>
      </w:pPr>
    </w:p>
    <w:p w14:paraId="03ADFEF2" w14:textId="77777777" w:rsidR="0011542B" w:rsidRDefault="0011542B" w:rsidP="00A12E0C">
      <w:pPr>
        <w:spacing w:after="0"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66AC5859">
                <wp:simplePos x="0" y="0"/>
                <wp:positionH relativeFrom="page">
                  <wp:posOffset>2483071</wp:posOffset>
                </wp:positionH>
                <wp:positionV relativeFrom="paragraph">
                  <wp:posOffset>57150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C8528F" w:rsidRDefault="00C8528F" w:rsidP="00CB5A90">
                            <w:pPr>
                              <w:spacing w:after="0"/>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C8528F" w:rsidRPr="0086727B" w:rsidRDefault="00C8528F" w:rsidP="00CB5A90">
                            <w:pPr>
                              <w:spacing w:after="0"/>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3A521696" w:rsidR="00C8528F" w:rsidRDefault="00C8528F" w:rsidP="00CB5A90">
                            <w:pPr>
                              <w:spacing w:after="0"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C8528F" w:rsidRDefault="00C8528F" w:rsidP="0011542B">
                            <w:pPr>
                              <w:spacing w:line="240" w:lineRule="auto"/>
                              <w:jc w:val="center"/>
                              <w:rPr>
                                <w:rFonts w:ascii="Palatino Linotype" w:hAnsi="Palatino Linotype"/>
                                <w:b/>
                                <w:sz w:val="24"/>
                                <w:szCs w:val="24"/>
                              </w:rPr>
                            </w:pPr>
                          </w:p>
                          <w:p w14:paraId="1E135C15" w14:textId="77777777" w:rsidR="00C8528F" w:rsidRDefault="00C8528F" w:rsidP="0011542B">
                            <w:pPr>
                              <w:jc w:val="center"/>
                              <w:rPr>
                                <w:rFonts w:ascii="Palatino Linotype" w:hAnsi="Palatino Linotype"/>
                                <w:sz w:val="24"/>
                                <w:szCs w:val="24"/>
                              </w:rPr>
                            </w:pPr>
                          </w:p>
                          <w:p w14:paraId="67C057FC" w14:textId="77777777" w:rsidR="00C8528F" w:rsidRPr="00EF2FC0" w:rsidRDefault="00C8528F" w:rsidP="0011542B">
                            <w:pPr>
                              <w:jc w:val="center"/>
                              <w:rPr>
                                <w:rFonts w:ascii="Palatino Linotype" w:hAnsi="Palatino Linotype"/>
                                <w:sz w:val="24"/>
                                <w:szCs w:val="24"/>
                              </w:rPr>
                            </w:pPr>
                          </w:p>
                          <w:p w14:paraId="58FC4DE4" w14:textId="77777777" w:rsidR="00C8528F" w:rsidRDefault="00C8528F"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195.5pt;margin-top:4.5pt;width:248.25pt;height:7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" fillcolor="white [3201]" strokecolor="white [3212]" strokeweight=".5pt">
                <v:textbox>
                  <w:txbxContent>
                    <w:p w14:paraId="7AE0CF15" w14:textId="4FB244AD" w:rsidR="00C8528F" w:rsidRDefault="00C8528F" w:rsidP="00CB5A90">
                      <w:pPr>
                        <w:spacing w:after="0"/>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C8528F" w:rsidRPr="0086727B" w:rsidRDefault="00C8528F" w:rsidP="00CB5A90">
                      <w:pPr>
                        <w:spacing w:after="0"/>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3A521696" w:rsidR="00C8528F" w:rsidRDefault="00C8528F" w:rsidP="00CB5A90">
                      <w:pPr>
                        <w:spacing w:after="0"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C8528F" w:rsidRDefault="00C8528F" w:rsidP="0011542B">
                      <w:pPr>
                        <w:spacing w:line="240" w:lineRule="auto"/>
                        <w:jc w:val="center"/>
                        <w:rPr>
                          <w:rFonts w:ascii="Palatino Linotype" w:hAnsi="Palatino Linotype"/>
                          <w:b/>
                          <w:sz w:val="24"/>
                          <w:szCs w:val="24"/>
                        </w:rPr>
                      </w:pPr>
                    </w:p>
                    <w:p w14:paraId="1E135C15" w14:textId="77777777" w:rsidR="00C8528F" w:rsidRDefault="00C8528F" w:rsidP="0011542B">
                      <w:pPr>
                        <w:jc w:val="center"/>
                        <w:rPr>
                          <w:rFonts w:ascii="Palatino Linotype" w:hAnsi="Palatino Linotype"/>
                          <w:sz w:val="24"/>
                          <w:szCs w:val="24"/>
                        </w:rPr>
                      </w:pPr>
                    </w:p>
                    <w:p w14:paraId="67C057FC" w14:textId="77777777" w:rsidR="00C8528F" w:rsidRPr="00EF2FC0" w:rsidRDefault="00C8528F" w:rsidP="0011542B">
                      <w:pPr>
                        <w:jc w:val="center"/>
                        <w:rPr>
                          <w:rFonts w:ascii="Palatino Linotype" w:hAnsi="Palatino Linotype"/>
                          <w:sz w:val="24"/>
                          <w:szCs w:val="24"/>
                        </w:rPr>
                      </w:pPr>
                    </w:p>
                    <w:p w14:paraId="58FC4DE4" w14:textId="77777777" w:rsidR="00C8528F" w:rsidRDefault="00C8528F" w:rsidP="0011542B"/>
                  </w:txbxContent>
                </v:textbox>
                <w10:wrap anchorx="page"/>
              </v:shape>
            </w:pict>
          </mc:Fallback>
        </mc:AlternateContent>
      </w:r>
    </w:p>
    <w:p w14:paraId="451A4016" w14:textId="77777777" w:rsidR="0011542B" w:rsidRDefault="0011542B" w:rsidP="00A12E0C">
      <w:pPr>
        <w:spacing w:after="0" w:line="360" w:lineRule="auto"/>
        <w:rPr>
          <w:rFonts w:ascii="Palatino Linotype" w:hAnsi="Palatino Linotype" w:cs="Arial"/>
          <w:sz w:val="18"/>
          <w:szCs w:val="18"/>
        </w:rPr>
      </w:pPr>
    </w:p>
    <w:p w14:paraId="21262C72" w14:textId="77777777" w:rsidR="008747EE" w:rsidRDefault="008747EE" w:rsidP="00A12E0C">
      <w:pPr>
        <w:spacing w:after="0" w:line="360" w:lineRule="auto"/>
        <w:jc w:val="both"/>
        <w:rPr>
          <w:rFonts w:ascii="Palatino Linotype" w:hAnsi="Palatino Linotype" w:cs="Arial"/>
          <w:sz w:val="18"/>
          <w:szCs w:val="18"/>
        </w:rPr>
      </w:pPr>
    </w:p>
    <w:p w14:paraId="2EBD29D6" w14:textId="77777777" w:rsidR="005369E5" w:rsidRDefault="005369E5" w:rsidP="00A12E0C">
      <w:pPr>
        <w:spacing w:after="0" w:line="360" w:lineRule="auto"/>
        <w:jc w:val="both"/>
        <w:rPr>
          <w:rFonts w:ascii="Palatino Linotype" w:hAnsi="Palatino Linotype" w:cs="Arial"/>
          <w:sz w:val="18"/>
          <w:szCs w:val="18"/>
        </w:rPr>
      </w:pPr>
    </w:p>
    <w:p w14:paraId="29FAC0C6" w14:textId="77777777" w:rsidR="005369E5" w:rsidRDefault="005369E5" w:rsidP="00A12E0C">
      <w:pPr>
        <w:spacing w:after="0" w:line="360" w:lineRule="auto"/>
        <w:jc w:val="both"/>
        <w:rPr>
          <w:rFonts w:ascii="Palatino Linotype" w:hAnsi="Palatino Linotype" w:cs="Arial"/>
          <w:sz w:val="18"/>
          <w:szCs w:val="18"/>
        </w:rPr>
      </w:pPr>
    </w:p>
    <w:p w14:paraId="72044211" w14:textId="77777777" w:rsidR="00A01D86" w:rsidRDefault="00A01D86" w:rsidP="00A12E0C">
      <w:pPr>
        <w:spacing w:after="0" w:line="360" w:lineRule="auto"/>
        <w:jc w:val="both"/>
        <w:rPr>
          <w:rFonts w:ascii="Palatino Linotype" w:hAnsi="Palatino Linotype" w:cs="Arial"/>
          <w:sz w:val="16"/>
          <w:szCs w:val="16"/>
        </w:rPr>
      </w:pPr>
    </w:p>
    <w:p w14:paraId="5083CDBB" w14:textId="62387AA2" w:rsidR="0011542B" w:rsidRDefault="0011542B" w:rsidP="005369E5">
      <w:pPr>
        <w:spacing w:after="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00E41B6F">
        <w:rPr>
          <w:rFonts w:ascii="Palatino Linotype" w:hAnsi="Palatino Linotype" w:cs="Arial"/>
          <w:sz w:val="16"/>
          <w:szCs w:val="16"/>
        </w:rPr>
        <w:t xml:space="preserve">de fecha </w:t>
      </w:r>
      <w:r w:rsidR="00CB5A90">
        <w:rPr>
          <w:rFonts w:ascii="Palatino Linotype" w:hAnsi="Palatino Linotype" w:cs="Arial"/>
          <w:sz w:val="16"/>
          <w:szCs w:val="16"/>
        </w:rPr>
        <w:t xml:space="preserve">diecinueve de septiembre </w:t>
      </w:r>
      <w:r w:rsidR="001B0FCF">
        <w:rPr>
          <w:rFonts w:ascii="Palatino Linotype" w:hAnsi="Palatino Linotype" w:cs="Arial"/>
          <w:sz w:val="16"/>
          <w:szCs w:val="16"/>
        </w:rPr>
        <w:t>de dos mil dieciocho</w:t>
      </w:r>
      <w:r w:rsidRPr="00AD0DD8">
        <w:rPr>
          <w:rFonts w:ascii="Palatino Linotype" w:hAnsi="Palatino Linotype" w:cs="Arial"/>
          <w:sz w:val="16"/>
          <w:szCs w:val="16"/>
        </w:rPr>
        <w:t>, emitida en el recurso</w:t>
      </w:r>
      <w:r w:rsidRPr="0007089E">
        <w:rPr>
          <w:rFonts w:ascii="Palatino Linotype" w:hAnsi="Palatino Linotype" w:cs="Arial"/>
          <w:sz w:val="16"/>
          <w:szCs w:val="16"/>
        </w:rPr>
        <w:t xml:space="preserve"> de revisión </w:t>
      </w:r>
      <w:r w:rsidR="00E41B6F">
        <w:rPr>
          <w:rFonts w:ascii="Palatino Linotype" w:hAnsi="Palatino Linotype" w:cs="Arial"/>
          <w:bCs/>
          <w:sz w:val="16"/>
          <w:szCs w:val="16"/>
          <w:lang w:eastAsia="es-MX"/>
        </w:rPr>
        <w:t>02</w:t>
      </w:r>
      <w:r w:rsidR="005369E5">
        <w:rPr>
          <w:rFonts w:ascii="Palatino Linotype" w:hAnsi="Palatino Linotype" w:cs="Arial"/>
          <w:bCs/>
          <w:sz w:val="16"/>
          <w:szCs w:val="16"/>
          <w:lang w:eastAsia="es-MX"/>
        </w:rPr>
        <w:t>56</w:t>
      </w:r>
      <w:r w:rsidR="00E41B6F">
        <w:rPr>
          <w:rFonts w:ascii="Palatino Linotype" w:hAnsi="Palatino Linotype" w:cs="Arial"/>
          <w:bCs/>
          <w:sz w:val="16"/>
          <w:szCs w:val="16"/>
          <w:lang w:eastAsia="es-MX"/>
        </w:rPr>
        <w:t>0</w:t>
      </w:r>
      <w:r w:rsidR="001404C6">
        <w:rPr>
          <w:rFonts w:ascii="Palatino Linotype" w:hAnsi="Palatino Linotype" w:cs="Arial"/>
          <w:bCs/>
          <w:sz w:val="16"/>
          <w:szCs w:val="16"/>
          <w:lang w:eastAsia="es-MX"/>
        </w:rPr>
        <w:t>/INFOEM/IP/RR/2018</w:t>
      </w:r>
    </w:p>
    <w:p w14:paraId="6B78613D" w14:textId="7B75BDDA" w:rsidR="00DD13E2" w:rsidRPr="008B1103" w:rsidRDefault="00E3515E" w:rsidP="005369E5">
      <w:pPr>
        <w:spacing w:after="0" w:line="240" w:lineRule="auto"/>
        <w:jc w:val="both"/>
        <w:rPr>
          <w:rFonts w:ascii="Palatino Linotype" w:hAnsi="Palatino Linotype" w:cs="Arial"/>
          <w:sz w:val="16"/>
          <w:szCs w:val="16"/>
          <w:vertAlign w:val="superscript"/>
        </w:rPr>
      </w:pPr>
      <w:r>
        <w:rPr>
          <w:rFonts w:ascii="Palatino Linotype" w:hAnsi="Palatino Linotype" w:cs="Arial"/>
          <w:sz w:val="16"/>
          <w:szCs w:val="16"/>
        </w:rPr>
        <w:t>OSAM/</w:t>
      </w:r>
      <w:r w:rsidR="005369E5">
        <w:rPr>
          <w:rFonts w:ascii="Palatino Linotype" w:hAnsi="Palatino Linotype" w:cs="Arial"/>
          <w:sz w:val="16"/>
          <w:szCs w:val="16"/>
        </w:rPr>
        <w:t>MOC</w:t>
      </w:r>
    </w:p>
    <w:sectPr w:rsidR="00DD13E2" w:rsidRPr="008B1103" w:rsidSect="00543858">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4B2B28" w14:textId="77777777" w:rsidR="004E0A1B" w:rsidRDefault="004E0A1B" w:rsidP="0011542B">
      <w:pPr>
        <w:spacing w:after="0" w:line="240" w:lineRule="auto"/>
      </w:pPr>
      <w:r>
        <w:separator/>
      </w:r>
    </w:p>
  </w:endnote>
  <w:endnote w:type="continuationSeparator" w:id="0">
    <w:p w14:paraId="2641B321" w14:textId="77777777" w:rsidR="004E0A1B" w:rsidRDefault="004E0A1B"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C8528F" w:rsidRPr="000B69FA" w:rsidRDefault="00C8528F"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A5A74">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A5A74">
      <w:rPr>
        <w:rFonts w:ascii="Palatino Linotype" w:hAnsi="Palatino Linotype"/>
        <w:bCs/>
        <w:noProof/>
        <w:sz w:val="20"/>
      </w:rPr>
      <w:t>41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C8528F" w:rsidRPr="000B69FA" w:rsidRDefault="00C8528F"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A5A7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A5A74">
      <w:rPr>
        <w:rFonts w:ascii="Palatino Linotype" w:hAnsi="Palatino Linotype"/>
        <w:bCs/>
        <w:noProof/>
        <w:sz w:val="20"/>
      </w:rPr>
      <w:t>41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0EB92F" w14:textId="77777777" w:rsidR="004E0A1B" w:rsidRDefault="004E0A1B" w:rsidP="0011542B">
      <w:pPr>
        <w:spacing w:after="0" w:line="240" w:lineRule="auto"/>
      </w:pPr>
      <w:r>
        <w:separator/>
      </w:r>
    </w:p>
  </w:footnote>
  <w:footnote w:type="continuationSeparator" w:id="0">
    <w:p w14:paraId="392C4EC2" w14:textId="77777777" w:rsidR="004E0A1B" w:rsidRDefault="004E0A1B" w:rsidP="001154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C8528F" w:rsidRDefault="00C8528F">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C8528F" w14:paraId="0C305AAC" w14:textId="77777777" w:rsidTr="007863F7">
      <w:trPr>
        <w:trHeight w:val="227"/>
      </w:trPr>
      <w:tc>
        <w:tcPr>
          <w:tcW w:w="5387" w:type="dxa"/>
          <w:hideMark/>
        </w:tcPr>
        <w:p w14:paraId="167F2DB6" w14:textId="77777777" w:rsidR="00C8528F" w:rsidRDefault="00C8528F"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14:paraId="280969E6" w14:textId="54D6EBA1" w:rsidR="00C8528F" w:rsidRDefault="00C8528F"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02560</w:t>
          </w:r>
          <w:r w:rsidRPr="00C33DB8">
            <w:rPr>
              <w:rFonts w:ascii="Palatino Linotype" w:hAnsi="Palatino Linotype" w:cs="Arial"/>
              <w:bCs/>
              <w:sz w:val="24"/>
              <w:lang w:eastAsia="es-MX"/>
            </w:rPr>
            <w:t>/INFOEM/IP/RR/2018</w:t>
          </w:r>
        </w:p>
      </w:tc>
    </w:tr>
    <w:tr w:rsidR="00C8528F" w14:paraId="7C91888C" w14:textId="77777777" w:rsidTr="007863F7">
      <w:trPr>
        <w:trHeight w:val="242"/>
      </w:trPr>
      <w:tc>
        <w:tcPr>
          <w:tcW w:w="5387" w:type="dxa"/>
          <w:hideMark/>
        </w:tcPr>
        <w:p w14:paraId="36134237" w14:textId="77777777" w:rsidR="00C8528F" w:rsidRDefault="00C8528F"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14:paraId="1BE007A2" w14:textId="4B4DE034" w:rsidR="00C8528F" w:rsidRDefault="00C8528F" w:rsidP="00543858">
          <w:pPr>
            <w:spacing w:after="120" w:line="256" w:lineRule="auto"/>
            <w:ind w:left="-486" w:right="214" w:firstLine="284"/>
            <w:jc w:val="right"/>
            <w:rPr>
              <w:rFonts w:ascii="Palatino Linotype" w:hAnsi="Palatino Linotype" w:cs="Arial"/>
              <w:szCs w:val="20"/>
            </w:rPr>
          </w:pPr>
          <w:r w:rsidRPr="007863F7">
            <w:rPr>
              <w:rFonts w:ascii="Palatino Linotype" w:hAnsi="Palatino Linotype" w:cs="Arial"/>
              <w:szCs w:val="20"/>
            </w:rPr>
            <w:t>Universidad Politécnica del Valle de México</w:t>
          </w:r>
        </w:p>
      </w:tc>
    </w:tr>
    <w:tr w:rsidR="00C8528F" w14:paraId="573ECEE7" w14:textId="77777777" w:rsidTr="007863F7">
      <w:trPr>
        <w:trHeight w:val="342"/>
      </w:trPr>
      <w:tc>
        <w:tcPr>
          <w:tcW w:w="5387" w:type="dxa"/>
          <w:hideMark/>
        </w:tcPr>
        <w:p w14:paraId="763053A0" w14:textId="77777777" w:rsidR="00C8528F" w:rsidRDefault="00C8528F"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14:paraId="37050934" w14:textId="77777777" w:rsidR="00C8528F" w:rsidRDefault="00C8528F"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C8528F" w:rsidRDefault="00C8528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C8528F" w14:paraId="3314BD3F" w14:textId="77777777" w:rsidTr="00543858">
      <w:trPr>
        <w:trHeight w:val="227"/>
      </w:trPr>
      <w:tc>
        <w:tcPr>
          <w:tcW w:w="5529" w:type="dxa"/>
          <w:hideMark/>
        </w:tcPr>
        <w:p w14:paraId="6F581AB1" w14:textId="77777777" w:rsidR="00C8528F" w:rsidRDefault="00C8528F"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04F416" w14:textId="44302897" w:rsidR="00C8528F" w:rsidRPr="00B4142F" w:rsidRDefault="00C8528F"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02560</w:t>
          </w:r>
          <w:r w:rsidRPr="000321DA">
            <w:rPr>
              <w:rFonts w:ascii="Palatino Linotype" w:hAnsi="Palatino Linotype" w:cs="Arial"/>
              <w:bCs/>
              <w:sz w:val="24"/>
              <w:lang w:eastAsia="es-MX"/>
            </w:rPr>
            <w:t>/INFOEM/IP/RR/2018</w:t>
          </w:r>
        </w:p>
      </w:tc>
    </w:tr>
    <w:tr w:rsidR="00C8528F" w14:paraId="3FBDF2B2" w14:textId="77777777" w:rsidTr="00543858">
      <w:trPr>
        <w:trHeight w:val="196"/>
      </w:trPr>
      <w:tc>
        <w:tcPr>
          <w:tcW w:w="5529" w:type="dxa"/>
          <w:hideMark/>
        </w:tcPr>
        <w:p w14:paraId="3DACD7C7" w14:textId="77777777" w:rsidR="00C8528F" w:rsidRDefault="00C8528F"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ADEC87B" w14:textId="55DC4574" w:rsidR="00C8528F" w:rsidRPr="00F06FED" w:rsidRDefault="00497DC1"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w:t>
          </w:r>
        </w:p>
      </w:tc>
    </w:tr>
    <w:tr w:rsidR="00C8528F" w14:paraId="5EE2B43F" w14:textId="77777777" w:rsidTr="00543858">
      <w:trPr>
        <w:trHeight w:val="242"/>
      </w:trPr>
      <w:tc>
        <w:tcPr>
          <w:tcW w:w="5529" w:type="dxa"/>
          <w:hideMark/>
        </w:tcPr>
        <w:p w14:paraId="75147299" w14:textId="77777777" w:rsidR="00C8528F" w:rsidRDefault="00C8528F"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7D52EA" w14:textId="133AAEDC" w:rsidR="00C8528F" w:rsidRDefault="00C8528F" w:rsidP="0011542B">
          <w:pPr>
            <w:spacing w:after="120" w:line="256" w:lineRule="auto"/>
            <w:ind w:left="-495" w:right="214" w:firstLine="567"/>
            <w:jc w:val="right"/>
            <w:rPr>
              <w:rFonts w:ascii="Palatino Linotype" w:hAnsi="Palatino Linotype" w:cs="Arial"/>
              <w:szCs w:val="20"/>
            </w:rPr>
          </w:pPr>
          <w:r w:rsidRPr="007863F7">
            <w:rPr>
              <w:rFonts w:ascii="Palatino Linotype" w:hAnsi="Palatino Linotype" w:cs="Arial"/>
              <w:szCs w:val="20"/>
            </w:rPr>
            <w:t>Universidad Politécnica del Valle de México</w:t>
          </w:r>
        </w:p>
      </w:tc>
    </w:tr>
    <w:tr w:rsidR="00C8528F" w14:paraId="6E5CCA37" w14:textId="77777777" w:rsidTr="00543858">
      <w:trPr>
        <w:trHeight w:val="342"/>
      </w:trPr>
      <w:tc>
        <w:tcPr>
          <w:tcW w:w="5529" w:type="dxa"/>
          <w:hideMark/>
        </w:tcPr>
        <w:p w14:paraId="3A29BB8A" w14:textId="77777777" w:rsidR="00C8528F" w:rsidRDefault="00C8528F"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E0C7120" w14:textId="77777777" w:rsidR="00C8528F" w:rsidRDefault="00C8528F"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C8528F" w:rsidRDefault="00C8528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 w15:restartNumberingAfterBreak="0">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FF21D89"/>
    <w:multiLevelType w:val="hybridMultilevel"/>
    <w:tmpl w:val="99920248"/>
    <w:lvl w:ilvl="0" w:tplc="509CC6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630F42"/>
    <w:multiLevelType w:val="hybridMultilevel"/>
    <w:tmpl w:val="F6C214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CD1FFB"/>
    <w:multiLevelType w:val="hybridMultilevel"/>
    <w:tmpl w:val="2C5AD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930EF1"/>
    <w:multiLevelType w:val="hybridMultilevel"/>
    <w:tmpl w:val="F0A22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2E156A2"/>
    <w:multiLevelType w:val="hybridMultilevel"/>
    <w:tmpl w:val="89C49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3B34251"/>
    <w:multiLevelType w:val="hybridMultilevel"/>
    <w:tmpl w:val="CC30D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564133AB"/>
    <w:multiLevelType w:val="hybridMultilevel"/>
    <w:tmpl w:val="E132D1D6"/>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21"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2017B70"/>
    <w:multiLevelType w:val="hybridMultilevel"/>
    <w:tmpl w:val="A9FCC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01E03CA"/>
    <w:multiLevelType w:val="hybridMultilevel"/>
    <w:tmpl w:val="0D5E2F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6"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7" w15:restartNumberingAfterBreak="0">
    <w:nsid w:val="75E822A4"/>
    <w:multiLevelType w:val="hybridMultilevel"/>
    <w:tmpl w:val="345E8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9"/>
  </w:num>
  <w:num w:numId="4">
    <w:abstractNumId w:val="9"/>
  </w:num>
  <w:num w:numId="5">
    <w:abstractNumId w:val="3"/>
  </w:num>
  <w:num w:numId="6">
    <w:abstractNumId w:val="14"/>
  </w:num>
  <w:num w:numId="7">
    <w:abstractNumId w:val="25"/>
  </w:num>
  <w:num w:numId="8">
    <w:abstractNumId w:val="13"/>
  </w:num>
  <w:num w:numId="9">
    <w:abstractNumId w:val="26"/>
  </w:num>
  <w:num w:numId="10">
    <w:abstractNumId w:val="1"/>
  </w:num>
  <w:num w:numId="11">
    <w:abstractNumId w:val="7"/>
  </w:num>
  <w:num w:numId="12">
    <w:abstractNumId w:val="5"/>
  </w:num>
  <w:num w:numId="13">
    <w:abstractNumId w:val="23"/>
  </w:num>
  <w:num w:numId="14">
    <w:abstractNumId w:val="2"/>
  </w:num>
  <w:num w:numId="15">
    <w:abstractNumId w:val="6"/>
  </w:num>
  <w:num w:numId="16">
    <w:abstractNumId w:val="21"/>
  </w:num>
  <w:num w:numId="17">
    <w:abstractNumId w:val="0"/>
  </w:num>
  <w:num w:numId="18">
    <w:abstractNumId w:val="11"/>
  </w:num>
  <w:num w:numId="19">
    <w:abstractNumId w:val="24"/>
  </w:num>
  <w:num w:numId="20">
    <w:abstractNumId w:val="27"/>
  </w:num>
  <w:num w:numId="21">
    <w:abstractNumId w:val="17"/>
  </w:num>
  <w:num w:numId="22">
    <w:abstractNumId w:val="18"/>
  </w:num>
  <w:num w:numId="23">
    <w:abstractNumId w:val="12"/>
  </w:num>
  <w:num w:numId="24">
    <w:abstractNumId w:val="10"/>
  </w:num>
  <w:num w:numId="25">
    <w:abstractNumId w:val="22"/>
  </w:num>
  <w:num w:numId="26">
    <w:abstractNumId w:val="16"/>
  </w:num>
  <w:num w:numId="27">
    <w:abstractNumId w:val="20"/>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129F9"/>
    <w:rsid w:val="0002137E"/>
    <w:rsid w:val="00027065"/>
    <w:rsid w:val="000321DA"/>
    <w:rsid w:val="00032DDE"/>
    <w:rsid w:val="00034194"/>
    <w:rsid w:val="000405CB"/>
    <w:rsid w:val="00042ECB"/>
    <w:rsid w:val="00043F21"/>
    <w:rsid w:val="00047EC8"/>
    <w:rsid w:val="00064CA2"/>
    <w:rsid w:val="00072E6B"/>
    <w:rsid w:val="00075E91"/>
    <w:rsid w:val="00077980"/>
    <w:rsid w:val="00080AC7"/>
    <w:rsid w:val="000959D5"/>
    <w:rsid w:val="00097BD5"/>
    <w:rsid w:val="000A3574"/>
    <w:rsid w:val="000A4191"/>
    <w:rsid w:val="000A555F"/>
    <w:rsid w:val="000C0B88"/>
    <w:rsid w:val="000C56BB"/>
    <w:rsid w:val="000C76AC"/>
    <w:rsid w:val="000D278F"/>
    <w:rsid w:val="000D7FA2"/>
    <w:rsid w:val="000E119D"/>
    <w:rsid w:val="000E410A"/>
    <w:rsid w:val="000F1230"/>
    <w:rsid w:val="000F3FA6"/>
    <w:rsid w:val="001057F4"/>
    <w:rsid w:val="00105FAE"/>
    <w:rsid w:val="00107AB3"/>
    <w:rsid w:val="0011420A"/>
    <w:rsid w:val="001142E2"/>
    <w:rsid w:val="00114347"/>
    <w:rsid w:val="0011542B"/>
    <w:rsid w:val="00120F35"/>
    <w:rsid w:val="0012416A"/>
    <w:rsid w:val="00125A39"/>
    <w:rsid w:val="00126246"/>
    <w:rsid w:val="00127CC4"/>
    <w:rsid w:val="001404C6"/>
    <w:rsid w:val="00147F36"/>
    <w:rsid w:val="001503FB"/>
    <w:rsid w:val="0015278F"/>
    <w:rsid w:val="001530A2"/>
    <w:rsid w:val="00154857"/>
    <w:rsid w:val="001842DD"/>
    <w:rsid w:val="0018673C"/>
    <w:rsid w:val="00196E93"/>
    <w:rsid w:val="001A0399"/>
    <w:rsid w:val="001A3456"/>
    <w:rsid w:val="001B0FCF"/>
    <w:rsid w:val="001B326D"/>
    <w:rsid w:val="001C16B1"/>
    <w:rsid w:val="001C1835"/>
    <w:rsid w:val="001C5431"/>
    <w:rsid w:val="001C6913"/>
    <w:rsid w:val="001C774A"/>
    <w:rsid w:val="001D251B"/>
    <w:rsid w:val="001D7CAB"/>
    <w:rsid w:val="001E0E0B"/>
    <w:rsid w:val="001F217A"/>
    <w:rsid w:val="001F3B3B"/>
    <w:rsid w:val="001F5AFF"/>
    <w:rsid w:val="001F6EB0"/>
    <w:rsid w:val="00201B20"/>
    <w:rsid w:val="002067B9"/>
    <w:rsid w:val="00216CA5"/>
    <w:rsid w:val="00220391"/>
    <w:rsid w:val="0022100F"/>
    <w:rsid w:val="0022520B"/>
    <w:rsid w:val="00227744"/>
    <w:rsid w:val="0023596D"/>
    <w:rsid w:val="00236FD5"/>
    <w:rsid w:val="00237FF6"/>
    <w:rsid w:val="00243002"/>
    <w:rsid w:val="00247157"/>
    <w:rsid w:val="00247239"/>
    <w:rsid w:val="0024761B"/>
    <w:rsid w:val="002507A5"/>
    <w:rsid w:val="00261FFA"/>
    <w:rsid w:val="00273B89"/>
    <w:rsid w:val="00280969"/>
    <w:rsid w:val="00287856"/>
    <w:rsid w:val="00287F1B"/>
    <w:rsid w:val="0029272A"/>
    <w:rsid w:val="002945AF"/>
    <w:rsid w:val="0029528A"/>
    <w:rsid w:val="002B601A"/>
    <w:rsid w:val="002B67B9"/>
    <w:rsid w:val="002C06FD"/>
    <w:rsid w:val="002C4695"/>
    <w:rsid w:val="002C6D66"/>
    <w:rsid w:val="002D1236"/>
    <w:rsid w:val="002E1D99"/>
    <w:rsid w:val="002F236B"/>
    <w:rsid w:val="002F2C11"/>
    <w:rsid w:val="002F6E45"/>
    <w:rsid w:val="002F70CE"/>
    <w:rsid w:val="00304407"/>
    <w:rsid w:val="00305D19"/>
    <w:rsid w:val="00306C1A"/>
    <w:rsid w:val="00307EB2"/>
    <w:rsid w:val="00312901"/>
    <w:rsid w:val="00313482"/>
    <w:rsid w:val="00315738"/>
    <w:rsid w:val="00326FE3"/>
    <w:rsid w:val="00336C65"/>
    <w:rsid w:val="0034043B"/>
    <w:rsid w:val="00346B41"/>
    <w:rsid w:val="00346DF4"/>
    <w:rsid w:val="00347C16"/>
    <w:rsid w:val="00350F71"/>
    <w:rsid w:val="0035247C"/>
    <w:rsid w:val="003528FC"/>
    <w:rsid w:val="00360787"/>
    <w:rsid w:val="00361FDF"/>
    <w:rsid w:val="00363309"/>
    <w:rsid w:val="00364E4E"/>
    <w:rsid w:val="00364E9C"/>
    <w:rsid w:val="00373F17"/>
    <w:rsid w:val="00397BC5"/>
    <w:rsid w:val="003A08EA"/>
    <w:rsid w:val="003A1755"/>
    <w:rsid w:val="003A79D9"/>
    <w:rsid w:val="003B01B8"/>
    <w:rsid w:val="003B2C29"/>
    <w:rsid w:val="003B3ED6"/>
    <w:rsid w:val="003B672E"/>
    <w:rsid w:val="003C1AD4"/>
    <w:rsid w:val="003C2801"/>
    <w:rsid w:val="003C2F75"/>
    <w:rsid w:val="003C5497"/>
    <w:rsid w:val="003C5F27"/>
    <w:rsid w:val="003D3015"/>
    <w:rsid w:val="003D5A16"/>
    <w:rsid w:val="003E19C7"/>
    <w:rsid w:val="003E1CFA"/>
    <w:rsid w:val="003E2B26"/>
    <w:rsid w:val="003E3E36"/>
    <w:rsid w:val="003F42A1"/>
    <w:rsid w:val="0040161B"/>
    <w:rsid w:val="0040296A"/>
    <w:rsid w:val="00404F4E"/>
    <w:rsid w:val="004055FA"/>
    <w:rsid w:val="00407562"/>
    <w:rsid w:val="00420592"/>
    <w:rsid w:val="00436C66"/>
    <w:rsid w:val="00437AF1"/>
    <w:rsid w:val="00446BF4"/>
    <w:rsid w:val="00450BF4"/>
    <w:rsid w:val="00450DA2"/>
    <w:rsid w:val="004544E4"/>
    <w:rsid w:val="00465FB1"/>
    <w:rsid w:val="00470931"/>
    <w:rsid w:val="0047524C"/>
    <w:rsid w:val="004771AE"/>
    <w:rsid w:val="004900B5"/>
    <w:rsid w:val="00490A63"/>
    <w:rsid w:val="00496B55"/>
    <w:rsid w:val="00497DC1"/>
    <w:rsid w:val="004A0F80"/>
    <w:rsid w:val="004A3B2A"/>
    <w:rsid w:val="004B4EBC"/>
    <w:rsid w:val="004B7E23"/>
    <w:rsid w:val="004C117B"/>
    <w:rsid w:val="004C1C16"/>
    <w:rsid w:val="004D4DEF"/>
    <w:rsid w:val="004D762E"/>
    <w:rsid w:val="004E02B9"/>
    <w:rsid w:val="004E0A1B"/>
    <w:rsid w:val="004E397B"/>
    <w:rsid w:val="004E7CB5"/>
    <w:rsid w:val="004F0E1A"/>
    <w:rsid w:val="00500BD7"/>
    <w:rsid w:val="00505389"/>
    <w:rsid w:val="00506106"/>
    <w:rsid w:val="00507864"/>
    <w:rsid w:val="00513E93"/>
    <w:rsid w:val="005205C9"/>
    <w:rsid w:val="00523C4E"/>
    <w:rsid w:val="00526883"/>
    <w:rsid w:val="005316BD"/>
    <w:rsid w:val="00533DFD"/>
    <w:rsid w:val="005369E5"/>
    <w:rsid w:val="0053705B"/>
    <w:rsid w:val="0054112F"/>
    <w:rsid w:val="00541B42"/>
    <w:rsid w:val="00543858"/>
    <w:rsid w:val="00545D3C"/>
    <w:rsid w:val="0054783E"/>
    <w:rsid w:val="00551844"/>
    <w:rsid w:val="005522AB"/>
    <w:rsid w:val="00552349"/>
    <w:rsid w:val="00564B8E"/>
    <w:rsid w:val="005650C5"/>
    <w:rsid w:val="00566F20"/>
    <w:rsid w:val="00572D82"/>
    <w:rsid w:val="005733A4"/>
    <w:rsid w:val="005733EB"/>
    <w:rsid w:val="00577974"/>
    <w:rsid w:val="005A6EEB"/>
    <w:rsid w:val="005C298D"/>
    <w:rsid w:val="005C3F40"/>
    <w:rsid w:val="005C4B02"/>
    <w:rsid w:val="005D1D3C"/>
    <w:rsid w:val="005D4E33"/>
    <w:rsid w:val="005D504F"/>
    <w:rsid w:val="005D6143"/>
    <w:rsid w:val="005E5C66"/>
    <w:rsid w:val="005F052E"/>
    <w:rsid w:val="005F24F9"/>
    <w:rsid w:val="005F362C"/>
    <w:rsid w:val="005F40C3"/>
    <w:rsid w:val="005F4AAB"/>
    <w:rsid w:val="005F5F9D"/>
    <w:rsid w:val="005F7C2B"/>
    <w:rsid w:val="00607079"/>
    <w:rsid w:val="00613D31"/>
    <w:rsid w:val="00614DE5"/>
    <w:rsid w:val="00624C23"/>
    <w:rsid w:val="00626DBC"/>
    <w:rsid w:val="0063381F"/>
    <w:rsid w:val="006358B5"/>
    <w:rsid w:val="00637790"/>
    <w:rsid w:val="006462FB"/>
    <w:rsid w:val="00651578"/>
    <w:rsid w:val="00653290"/>
    <w:rsid w:val="00654CDC"/>
    <w:rsid w:val="0066222D"/>
    <w:rsid w:val="00662463"/>
    <w:rsid w:val="006708E2"/>
    <w:rsid w:val="00674AB2"/>
    <w:rsid w:val="00675044"/>
    <w:rsid w:val="00681232"/>
    <w:rsid w:val="00681AD3"/>
    <w:rsid w:val="00686CB7"/>
    <w:rsid w:val="00690D64"/>
    <w:rsid w:val="00690EEC"/>
    <w:rsid w:val="0069278D"/>
    <w:rsid w:val="00696DDA"/>
    <w:rsid w:val="00697D3D"/>
    <w:rsid w:val="006A25BE"/>
    <w:rsid w:val="006A401A"/>
    <w:rsid w:val="006A5C13"/>
    <w:rsid w:val="006A5EEE"/>
    <w:rsid w:val="006C0FEB"/>
    <w:rsid w:val="006C32A5"/>
    <w:rsid w:val="006C3BC3"/>
    <w:rsid w:val="006D3DC4"/>
    <w:rsid w:val="006D498B"/>
    <w:rsid w:val="006D75A8"/>
    <w:rsid w:val="006D7FD5"/>
    <w:rsid w:val="006E1144"/>
    <w:rsid w:val="006F16D4"/>
    <w:rsid w:val="006F2FEA"/>
    <w:rsid w:val="006F5C44"/>
    <w:rsid w:val="0070315F"/>
    <w:rsid w:val="00704435"/>
    <w:rsid w:val="00711AE6"/>
    <w:rsid w:val="00720758"/>
    <w:rsid w:val="00723326"/>
    <w:rsid w:val="007247D8"/>
    <w:rsid w:val="007309CC"/>
    <w:rsid w:val="00731232"/>
    <w:rsid w:val="00731633"/>
    <w:rsid w:val="0073243E"/>
    <w:rsid w:val="00732AF2"/>
    <w:rsid w:val="00732D07"/>
    <w:rsid w:val="00734F84"/>
    <w:rsid w:val="00742D58"/>
    <w:rsid w:val="00745912"/>
    <w:rsid w:val="00745975"/>
    <w:rsid w:val="00757A32"/>
    <w:rsid w:val="007725C5"/>
    <w:rsid w:val="007863F7"/>
    <w:rsid w:val="0078722A"/>
    <w:rsid w:val="00787E33"/>
    <w:rsid w:val="007944B4"/>
    <w:rsid w:val="00795811"/>
    <w:rsid w:val="007A0F51"/>
    <w:rsid w:val="007A4EC5"/>
    <w:rsid w:val="007A54ED"/>
    <w:rsid w:val="007A7389"/>
    <w:rsid w:val="007B08BF"/>
    <w:rsid w:val="007B654C"/>
    <w:rsid w:val="007C56E3"/>
    <w:rsid w:val="007C78CA"/>
    <w:rsid w:val="007C7A39"/>
    <w:rsid w:val="007D32FF"/>
    <w:rsid w:val="007D599C"/>
    <w:rsid w:val="007E413A"/>
    <w:rsid w:val="007F4139"/>
    <w:rsid w:val="00804163"/>
    <w:rsid w:val="00812A75"/>
    <w:rsid w:val="00815921"/>
    <w:rsid w:val="00817297"/>
    <w:rsid w:val="008204F1"/>
    <w:rsid w:val="00825897"/>
    <w:rsid w:val="00826652"/>
    <w:rsid w:val="00830B8D"/>
    <w:rsid w:val="00834A1A"/>
    <w:rsid w:val="008409E2"/>
    <w:rsid w:val="00843D85"/>
    <w:rsid w:val="00844C27"/>
    <w:rsid w:val="008504BC"/>
    <w:rsid w:val="00853388"/>
    <w:rsid w:val="00863635"/>
    <w:rsid w:val="00865D36"/>
    <w:rsid w:val="0086727B"/>
    <w:rsid w:val="008747EE"/>
    <w:rsid w:val="008765B7"/>
    <w:rsid w:val="00886636"/>
    <w:rsid w:val="00892269"/>
    <w:rsid w:val="0089244B"/>
    <w:rsid w:val="00897B82"/>
    <w:rsid w:val="008A0655"/>
    <w:rsid w:val="008A0BCA"/>
    <w:rsid w:val="008A10C3"/>
    <w:rsid w:val="008B0952"/>
    <w:rsid w:val="008B1103"/>
    <w:rsid w:val="008B33DF"/>
    <w:rsid w:val="008B54D2"/>
    <w:rsid w:val="008C35F9"/>
    <w:rsid w:val="008C6CF9"/>
    <w:rsid w:val="008D1951"/>
    <w:rsid w:val="008F12D9"/>
    <w:rsid w:val="00901020"/>
    <w:rsid w:val="009041C0"/>
    <w:rsid w:val="00904DB5"/>
    <w:rsid w:val="00905915"/>
    <w:rsid w:val="0091048E"/>
    <w:rsid w:val="00911C72"/>
    <w:rsid w:val="00915EC8"/>
    <w:rsid w:val="00921DBA"/>
    <w:rsid w:val="0092566C"/>
    <w:rsid w:val="009306A4"/>
    <w:rsid w:val="009400B5"/>
    <w:rsid w:val="00944ED4"/>
    <w:rsid w:val="009528F7"/>
    <w:rsid w:val="00956F04"/>
    <w:rsid w:val="00965574"/>
    <w:rsid w:val="0096647C"/>
    <w:rsid w:val="0097015D"/>
    <w:rsid w:val="0097471B"/>
    <w:rsid w:val="00974FD5"/>
    <w:rsid w:val="00975A56"/>
    <w:rsid w:val="00982F6E"/>
    <w:rsid w:val="009869A4"/>
    <w:rsid w:val="009A187E"/>
    <w:rsid w:val="009A46D4"/>
    <w:rsid w:val="009B3858"/>
    <w:rsid w:val="009D144A"/>
    <w:rsid w:val="009D2052"/>
    <w:rsid w:val="009D3001"/>
    <w:rsid w:val="009E64A0"/>
    <w:rsid w:val="009E6E7F"/>
    <w:rsid w:val="009F04E7"/>
    <w:rsid w:val="009F276B"/>
    <w:rsid w:val="009F27A5"/>
    <w:rsid w:val="009F32A5"/>
    <w:rsid w:val="009F4A32"/>
    <w:rsid w:val="00A01D86"/>
    <w:rsid w:val="00A0754B"/>
    <w:rsid w:val="00A114C4"/>
    <w:rsid w:val="00A1193E"/>
    <w:rsid w:val="00A12E0C"/>
    <w:rsid w:val="00A12FDA"/>
    <w:rsid w:val="00A1486D"/>
    <w:rsid w:val="00A23C61"/>
    <w:rsid w:val="00A278C9"/>
    <w:rsid w:val="00A30D65"/>
    <w:rsid w:val="00A36DD4"/>
    <w:rsid w:val="00A40194"/>
    <w:rsid w:val="00A45FE8"/>
    <w:rsid w:val="00A462AD"/>
    <w:rsid w:val="00A545CD"/>
    <w:rsid w:val="00A557AD"/>
    <w:rsid w:val="00A667E4"/>
    <w:rsid w:val="00A668FA"/>
    <w:rsid w:val="00A66B61"/>
    <w:rsid w:val="00A670D6"/>
    <w:rsid w:val="00A75E82"/>
    <w:rsid w:val="00A82E16"/>
    <w:rsid w:val="00A84F03"/>
    <w:rsid w:val="00A8603C"/>
    <w:rsid w:val="00A9258B"/>
    <w:rsid w:val="00A97C44"/>
    <w:rsid w:val="00AA1F11"/>
    <w:rsid w:val="00AA3BC4"/>
    <w:rsid w:val="00AA7731"/>
    <w:rsid w:val="00AB4054"/>
    <w:rsid w:val="00AB5F7D"/>
    <w:rsid w:val="00AB73A1"/>
    <w:rsid w:val="00AB797F"/>
    <w:rsid w:val="00AB7B3D"/>
    <w:rsid w:val="00AC2830"/>
    <w:rsid w:val="00AC56A2"/>
    <w:rsid w:val="00AD0DD8"/>
    <w:rsid w:val="00AE3A53"/>
    <w:rsid w:val="00AE624D"/>
    <w:rsid w:val="00AE7B4F"/>
    <w:rsid w:val="00AE7C03"/>
    <w:rsid w:val="00AF145F"/>
    <w:rsid w:val="00AF4723"/>
    <w:rsid w:val="00AF7D99"/>
    <w:rsid w:val="00B027BB"/>
    <w:rsid w:val="00B0339D"/>
    <w:rsid w:val="00B139D7"/>
    <w:rsid w:val="00B21705"/>
    <w:rsid w:val="00B26D33"/>
    <w:rsid w:val="00B42AE7"/>
    <w:rsid w:val="00B42DF5"/>
    <w:rsid w:val="00B44DC8"/>
    <w:rsid w:val="00B45D77"/>
    <w:rsid w:val="00B47E89"/>
    <w:rsid w:val="00B55B2A"/>
    <w:rsid w:val="00B57D7A"/>
    <w:rsid w:val="00B62F3E"/>
    <w:rsid w:val="00B76ABD"/>
    <w:rsid w:val="00B81075"/>
    <w:rsid w:val="00B85009"/>
    <w:rsid w:val="00B967EF"/>
    <w:rsid w:val="00BA7E0F"/>
    <w:rsid w:val="00BB0466"/>
    <w:rsid w:val="00BB3BE8"/>
    <w:rsid w:val="00BB4C8B"/>
    <w:rsid w:val="00BB5BCC"/>
    <w:rsid w:val="00BB5E2E"/>
    <w:rsid w:val="00BC1319"/>
    <w:rsid w:val="00BC3CAB"/>
    <w:rsid w:val="00BC52E8"/>
    <w:rsid w:val="00BC5A37"/>
    <w:rsid w:val="00BD13C8"/>
    <w:rsid w:val="00BD3627"/>
    <w:rsid w:val="00BD560A"/>
    <w:rsid w:val="00BE3365"/>
    <w:rsid w:val="00C0259E"/>
    <w:rsid w:val="00C0597F"/>
    <w:rsid w:val="00C05EC3"/>
    <w:rsid w:val="00C06940"/>
    <w:rsid w:val="00C1305E"/>
    <w:rsid w:val="00C23298"/>
    <w:rsid w:val="00C23321"/>
    <w:rsid w:val="00C247CD"/>
    <w:rsid w:val="00C24A37"/>
    <w:rsid w:val="00C31FCC"/>
    <w:rsid w:val="00C32352"/>
    <w:rsid w:val="00C33DB8"/>
    <w:rsid w:val="00C4593F"/>
    <w:rsid w:val="00C5012D"/>
    <w:rsid w:val="00C544B7"/>
    <w:rsid w:val="00C62132"/>
    <w:rsid w:val="00C65EB3"/>
    <w:rsid w:val="00C70352"/>
    <w:rsid w:val="00C7206C"/>
    <w:rsid w:val="00C728C1"/>
    <w:rsid w:val="00C769AB"/>
    <w:rsid w:val="00C81D27"/>
    <w:rsid w:val="00C825F4"/>
    <w:rsid w:val="00C8528F"/>
    <w:rsid w:val="00C87F01"/>
    <w:rsid w:val="00C92096"/>
    <w:rsid w:val="00C937EC"/>
    <w:rsid w:val="00C94575"/>
    <w:rsid w:val="00C95240"/>
    <w:rsid w:val="00CA1442"/>
    <w:rsid w:val="00CB5A90"/>
    <w:rsid w:val="00CC4CE7"/>
    <w:rsid w:val="00CC632C"/>
    <w:rsid w:val="00CD3D33"/>
    <w:rsid w:val="00CD6DED"/>
    <w:rsid w:val="00CE3B15"/>
    <w:rsid w:val="00CE3DB6"/>
    <w:rsid w:val="00CE4076"/>
    <w:rsid w:val="00CE4B2C"/>
    <w:rsid w:val="00CE56AF"/>
    <w:rsid w:val="00CE5837"/>
    <w:rsid w:val="00CF1B87"/>
    <w:rsid w:val="00CF6FE1"/>
    <w:rsid w:val="00CF7AE1"/>
    <w:rsid w:val="00D062F4"/>
    <w:rsid w:val="00D0685E"/>
    <w:rsid w:val="00D10555"/>
    <w:rsid w:val="00D171B1"/>
    <w:rsid w:val="00D32761"/>
    <w:rsid w:val="00D346F4"/>
    <w:rsid w:val="00D36CBB"/>
    <w:rsid w:val="00D36D59"/>
    <w:rsid w:val="00D37BC6"/>
    <w:rsid w:val="00D417D3"/>
    <w:rsid w:val="00D42A4C"/>
    <w:rsid w:val="00D47D8E"/>
    <w:rsid w:val="00D54383"/>
    <w:rsid w:val="00D5778F"/>
    <w:rsid w:val="00D60178"/>
    <w:rsid w:val="00D623AA"/>
    <w:rsid w:val="00D6301C"/>
    <w:rsid w:val="00D7020F"/>
    <w:rsid w:val="00D70DD9"/>
    <w:rsid w:val="00D722B1"/>
    <w:rsid w:val="00D768C2"/>
    <w:rsid w:val="00D96D8D"/>
    <w:rsid w:val="00DA4190"/>
    <w:rsid w:val="00DB19AB"/>
    <w:rsid w:val="00DB1B84"/>
    <w:rsid w:val="00DB388B"/>
    <w:rsid w:val="00DB6F47"/>
    <w:rsid w:val="00DB7391"/>
    <w:rsid w:val="00DC3813"/>
    <w:rsid w:val="00DC48CD"/>
    <w:rsid w:val="00DC4B47"/>
    <w:rsid w:val="00DD0F1B"/>
    <w:rsid w:val="00DD13E2"/>
    <w:rsid w:val="00DD5BD0"/>
    <w:rsid w:val="00DD70CB"/>
    <w:rsid w:val="00DD7266"/>
    <w:rsid w:val="00DE02E9"/>
    <w:rsid w:val="00DE0DAA"/>
    <w:rsid w:val="00DE427E"/>
    <w:rsid w:val="00E24A7D"/>
    <w:rsid w:val="00E25C01"/>
    <w:rsid w:val="00E334B2"/>
    <w:rsid w:val="00E348D4"/>
    <w:rsid w:val="00E34E04"/>
    <w:rsid w:val="00E3515E"/>
    <w:rsid w:val="00E41B6F"/>
    <w:rsid w:val="00E433B2"/>
    <w:rsid w:val="00E434E0"/>
    <w:rsid w:val="00E43847"/>
    <w:rsid w:val="00E449F3"/>
    <w:rsid w:val="00E526CB"/>
    <w:rsid w:val="00E5667D"/>
    <w:rsid w:val="00E6599B"/>
    <w:rsid w:val="00E66BA8"/>
    <w:rsid w:val="00E675FA"/>
    <w:rsid w:val="00E7289C"/>
    <w:rsid w:val="00E72C09"/>
    <w:rsid w:val="00E73CE7"/>
    <w:rsid w:val="00E7434C"/>
    <w:rsid w:val="00E74B48"/>
    <w:rsid w:val="00E779FA"/>
    <w:rsid w:val="00E77CE0"/>
    <w:rsid w:val="00E813A1"/>
    <w:rsid w:val="00E8302B"/>
    <w:rsid w:val="00E831D5"/>
    <w:rsid w:val="00E838AE"/>
    <w:rsid w:val="00E83F88"/>
    <w:rsid w:val="00EA0866"/>
    <w:rsid w:val="00EA1AFC"/>
    <w:rsid w:val="00EA2C93"/>
    <w:rsid w:val="00EA4996"/>
    <w:rsid w:val="00EA6134"/>
    <w:rsid w:val="00EA72E0"/>
    <w:rsid w:val="00EA7A35"/>
    <w:rsid w:val="00EC78AF"/>
    <w:rsid w:val="00ED1D25"/>
    <w:rsid w:val="00ED4006"/>
    <w:rsid w:val="00ED71EB"/>
    <w:rsid w:val="00EE386B"/>
    <w:rsid w:val="00EE4C40"/>
    <w:rsid w:val="00EE5830"/>
    <w:rsid w:val="00EF2B5B"/>
    <w:rsid w:val="00EF699E"/>
    <w:rsid w:val="00F00C18"/>
    <w:rsid w:val="00F03673"/>
    <w:rsid w:val="00F03B5E"/>
    <w:rsid w:val="00F155EF"/>
    <w:rsid w:val="00F24DAC"/>
    <w:rsid w:val="00F31C22"/>
    <w:rsid w:val="00F40910"/>
    <w:rsid w:val="00F417F7"/>
    <w:rsid w:val="00F42907"/>
    <w:rsid w:val="00F42E91"/>
    <w:rsid w:val="00F4528F"/>
    <w:rsid w:val="00F57779"/>
    <w:rsid w:val="00F63E36"/>
    <w:rsid w:val="00F70526"/>
    <w:rsid w:val="00F762B8"/>
    <w:rsid w:val="00F80BDD"/>
    <w:rsid w:val="00F81922"/>
    <w:rsid w:val="00F82132"/>
    <w:rsid w:val="00F86F31"/>
    <w:rsid w:val="00F90537"/>
    <w:rsid w:val="00F91482"/>
    <w:rsid w:val="00F96A1D"/>
    <w:rsid w:val="00F97EFC"/>
    <w:rsid w:val="00FA22E6"/>
    <w:rsid w:val="00FA2780"/>
    <w:rsid w:val="00FA2F9D"/>
    <w:rsid w:val="00FA5A74"/>
    <w:rsid w:val="00FB0F55"/>
    <w:rsid w:val="00FB2A9F"/>
    <w:rsid w:val="00FB2DDB"/>
    <w:rsid w:val="00FC2C9B"/>
    <w:rsid w:val="00FC369E"/>
    <w:rsid w:val="00FD0085"/>
    <w:rsid w:val="00FD28D4"/>
    <w:rsid w:val="00FD47C2"/>
    <w:rsid w:val="00FD6010"/>
    <w:rsid w:val="00FE1A68"/>
    <w:rsid w:val="00FE20E1"/>
    <w:rsid w:val="00FF01E6"/>
    <w:rsid w:val="00FF1CD6"/>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70B3E"/>
  <w15:docId w15:val="{DC7B021E-0240-4CB7-BE45-CE0604F93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 w:type="paragraph" w:styleId="Textoindependiente">
    <w:name w:val="Body Text"/>
    <w:basedOn w:val="Normal"/>
    <w:link w:val="TextoindependienteCar"/>
    <w:uiPriority w:val="99"/>
    <w:unhideWhenUsed/>
    <w:rsid w:val="00E838AE"/>
    <w:pPr>
      <w:spacing w:after="120"/>
    </w:pPr>
  </w:style>
  <w:style w:type="character" w:customStyle="1" w:styleId="TextoindependienteCar">
    <w:name w:val="Texto independiente Car"/>
    <w:basedOn w:val="Fuentedeprrafopredeter"/>
    <w:link w:val="Textoindependiente"/>
    <w:uiPriority w:val="99"/>
    <w:rsid w:val="00E838AE"/>
  </w:style>
  <w:style w:type="table" w:styleId="Tablaconcuadrcula">
    <w:name w:val="Table Grid"/>
    <w:basedOn w:val="Tablanormal"/>
    <w:uiPriority w:val="39"/>
    <w:rsid w:val="00A67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5521">
      <w:bodyDiv w:val="1"/>
      <w:marLeft w:val="0"/>
      <w:marRight w:val="0"/>
      <w:marTop w:val="0"/>
      <w:marBottom w:val="0"/>
      <w:divBdr>
        <w:top w:val="none" w:sz="0" w:space="0" w:color="auto"/>
        <w:left w:val="none" w:sz="0" w:space="0" w:color="auto"/>
        <w:bottom w:val="none" w:sz="0" w:space="0" w:color="auto"/>
        <w:right w:val="none" w:sz="0" w:space="0" w:color="auto"/>
      </w:divBdr>
    </w:div>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72120224">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14844344">
      <w:bodyDiv w:val="1"/>
      <w:marLeft w:val="0"/>
      <w:marRight w:val="0"/>
      <w:marTop w:val="0"/>
      <w:marBottom w:val="0"/>
      <w:divBdr>
        <w:top w:val="none" w:sz="0" w:space="0" w:color="auto"/>
        <w:left w:val="none" w:sz="0" w:space="0" w:color="auto"/>
        <w:bottom w:val="none" w:sz="0" w:space="0" w:color="auto"/>
        <w:right w:val="none" w:sz="0" w:space="0" w:color="auto"/>
      </w:divBdr>
    </w:div>
    <w:div w:id="523055343">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584875721">
      <w:bodyDiv w:val="1"/>
      <w:marLeft w:val="0"/>
      <w:marRight w:val="0"/>
      <w:marTop w:val="0"/>
      <w:marBottom w:val="0"/>
      <w:divBdr>
        <w:top w:val="none" w:sz="0" w:space="0" w:color="auto"/>
        <w:left w:val="none" w:sz="0" w:space="0" w:color="auto"/>
        <w:bottom w:val="none" w:sz="0" w:space="0" w:color="auto"/>
        <w:right w:val="none" w:sz="0" w:space="0" w:color="auto"/>
      </w:divBdr>
    </w:div>
    <w:div w:id="630940494">
      <w:bodyDiv w:val="1"/>
      <w:marLeft w:val="0"/>
      <w:marRight w:val="0"/>
      <w:marTop w:val="0"/>
      <w:marBottom w:val="0"/>
      <w:divBdr>
        <w:top w:val="none" w:sz="0" w:space="0" w:color="auto"/>
        <w:left w:val="none" w:sz="0" w:space="0" w:color="auto"/>
        <w:bottom w:val="none" w:sz="0" w:space="0" w:color="auto"/>
        <w:right w:val="none" w:sz="0" w:space="0" w:color="auto"/>
      </w:divBdr>
    </w:div>
    <w:div w:id="662852895">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340501932">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13715060">
      <w:bodyDiv w:val="1"/>
      <w:marLeft w:val="0"/>
      <w:marRight w:val="0"/>
      <w:marTop w:val="0"/>
      <w:marBottom w:val="0"/>
      <w:divBdr>
        <w:top w:val="none" w:sz="0" w:space="0" w:color="auto"/>
        <w:left w:val="none" w:sz="0" w:space="0" w:color="auto"/>
        <w:bottom w:val="none" w:sz="0" w:space="0" w:color="auto"/>
        <w:right w:val="none" w:sz="0" w:space="0" w:color="auto"/>
      </w:divBdr>
    </w:div>
    <w:div w:id="1562209435">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688630570">
      <w:bodyDiv w:val="1"/>
      <w:marLeft w:val="0"/>
      <w:marRight w:val="0"/>
      <w:marTop w:val="0"/>
      <w:marBottom w:val="0"/>
      <w:divBdr>
        <w:top w:val="none" w:sz="0" w:space="0" w:color="auto"/>
        <w:left w:val="none" w:sz="0" w:space="0" w:color="auto"/>
        <w:bottom w:val="none" w:sz="0" w:space="0" w:color="auto"/>
        <w:right w:val="none" w:sz="0" w:space="0" w:color="auto"/>
      </w:divBdr>
    </w:div>
    <w:div w:id="1827083830">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8DBEE-CE3D-4C3B-97C5-8583806F7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9810</Words>
  <Characters>53955</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63638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cp:lastModifiedBy>
  <cp:revision>2</cp:revision>
  <cp:lastPrinted>2018-09-19T20:29:00Z</cp:lastPrinted>
  <dcterms:created xsi:type="dcterms:W3CDTF">2018-09-27T16:27:00Z</dcterms:created>
  <dcterms:modified xsi:type="dcterms:W3CDTF">2018-09-27T16:27:00Z</dcterms:modified>
</cp:coreProperties>
</file>