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55B108" w14:textId="7F655605" w:rsidR="006F7CA6" w:rsidRPr="00092769" w:rsidRDefault="00426092" w:rsidP="00426092">
      <w:pPr>
        <w:tabs>
          <w:tab w:val="center" w:pos="4394"/>
          <w:tab w:val="left" w:pos="6735"/>
        </w:tabs>
        <w:spacing w:before="240" w:after="240" w:line="360" w:lineRule="auto"/>
        <w:rPr>
          <w:rFonts w:ascii="Palatino Linotype" w:hAnsi="Palatino Linotype"/>
          <w:b/>
        </w:rPr>
      </w:pPr>
      <w:r>
        <w:rPr>
          <w:rFonts w:ascii="Palatino Linotype" w:hAnsi="Palatino Linotype"/>
          <w:b/>
        </w:rPr>
        <w:tab/>
      </w:r>
      <w:r w:rsidR="005B118B" w:rsidRPr="00092769">
        <w:rPr>
          <w:rFonts w:ascii="Palatino Linotype" w:hAnsi="Palatino Linotype"/>
          <w:b/>
        </w:rPr>
        <w:t xml:space="preserve">LÍNEAS </w:t>
      </w:r>
      <w:r w:rsidR="00777013" w:rsidRPr="00092769">
        <w:rPr>
          <w:rFonts w:ascii="Palatino Linotype" w:hAnsi="Palatino Linotype"/>
          <w:b/>
        </w:rPr>
        <w:t>ARGUMENTATIVAS.</w:t>
      </w:r>
    </w:p>
    <w:p w14:paraId="61C4D34E" w14:textId="6348ECFA" w:rsidR="00777013" w:rsidRPr="00092769" w:rsidRDefault="00777013" w:rsidP="00777013">
      <w:pPr>
        <w:spacing w:before="240" w:after="360" w:line="360" w:lineRule="auto"/>
        <w:contextualSpacing/>
        <w:jc w:val="both"/>
        <w:rPr>
          <w:rFonts w:ascii="Palatino Linotype" w:eastAsia="Times New Roman" w:hAnsi="Palatino Linotype"/>
        </w:rPr>
      </w:pPr>
      <w:r w:rsidRPr="00092769">
        <w:rPr>
          <w:rFonts w:ascii="Palatino Linotype" w:eastAsia="Times New Roman" w:hAnsi="Palatino Linotype"/>
          <w:b/>
        </w:rPr>
        <w:t>DEBERES DE LAS AUTORIDADES.</w:t>
      </w:r>
      <w:r w:rsidRPr="00092769">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7CFC56E1" w14:textId="77777777" w:rsidR="00030C45" w:rsidRPr="00092769" w:rsidRDefault="00030C45" w:rsidP="00777013">
      <w:pPr>
        <w:spacing w:before="240" w:after="360" w:line="360" w:lineRule="auto"/>
        <w:contextualSpacing/>
        <w:jc w:val="both"/>
        <w:rPr>
          <w:rFonts w:ascii="Palatino Linotype" w:eastAsia="Times New Roman" w:hAnsi="Palatino Linotype"/>
        </w:rPr>
      </w:pPr>
    </w:p>
    <w:p w14:paraId="5CA62E11" w14:textId="2F15BFE1" w:rsidR="006540A5" w:rsidRPr="00092769" w:rsidRDefault="009A61AE" w:rsidP="00426092">
      <w:pPr>
        <w:spacing w:before="240" w:after="360" w:line="360" w:lineRule="auto"/>
        <w:contextualSpacing/>
        <w:jc w:val="both"/>
        <w:rPr>
          <w:rFonts w:ascii="Palatino Linotype" w:eastAsia="Times New Roman" w:hAnsi="Palatino Linotype"/>
        </w:rPr>
      </w:pPr>
      <w:r w:rsidRPr="00092769">
        <w:rPr>
          <w:rFonts w:ascii="Palatino Linotype" w:eastAsia="Times New Roman" w:hAnsi="Palatino Linotype"/>
          <w:b/>
        </w:rPr>
        <w:t>RESPUESTAS IMPRECISAS O INCOMPLETAS, DEBER DE REPARACIÓN.</w:t>
      </w:r>
      <w:r w:rsidRPr="00092769">
        <w:rPr>
          <w:rFonts w:ascii="Palatino Linotype" w:eastAsia="Times New Roman" w:hAnsi="Palatino Linotype"/>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3980DA32" w14:textId="77777777" w:rsidR="00426092" w:rsidRPr="00092769" w:rsidRDefault="00426092" w:rsidP="00426092">
      <w:pPr>
        <w:spacing w:before="240" w:after="360" w:line="360" w:lineRule="auto"/>
        <w:contextualSpacing/>
        <w:jc w:val="both"/>
        <w:rPr>
          <w:rFonts w:ascii="Palatino Linotype" w:hAnsi="Palatino Linotype" w:cs="Arial"/>
        </w:rPr>
      </w:pPr>
    </w:p>
    <w:p w14:paraId="2AEF4D9A" w14:textId="77777777" w:rsidR="00426092" w:rsidRPr="00092769" w:rsidRDefault="00426092" w:rsidP="00426092">
      <w:pPr>
        <w:spacing w:before="240" w:after="360" w:line="360" w:lineRule="auto"/>
        <w:contextualSpacing/>
        <w:jc w:val="both"/>
        <w:rPr>
          <w:rFonts w:ascii="Palatino Linotype" w:hAnsi="Palatino Linotype" w:cs="Arial"/>
        </w:rPr>
      </w:pPr>
      <w:r w:rsidRPr="00092769">
        <w:rPr>
          <w:rFonts w:ascii="Palatino Linotype" w:hAnsi="Palatino Linotype" w:cs="Arial"/>
          <w:b/>
        </w:rPr>
        <w:t>VERSIONES PÚBLICAS, DE LA ELABORACIÓN DE LAS</w:t>
      </w:r>
      <w:r w:rsidRPr="00092769">
        <w:rPr>
          <w:rFonts w:ascii="Palatino Linotype" w:hAnsi="Palatino Linotype" w:cs="Arial"/>
        </w:rPr>
        <w:t>. Los Sujetos Obligados  deberán de elaborar las versiones públicas de aquella información que consideren susceptible de clasificarse, debiendo de considerar las formalidades que establece la normatividad aplicable, entre las cuales se encuentra la emisión del acuerdo respectivo del comité de transparencia, el que deberá adjuntarse a la respuesta, de lo contrario, se  considerarán documentos alterados o de clasificación fraudulenta. En virtud de que el documento que se entrega deberá estar acompañado del acuerdo en donde se explique qué tipo de datos se están testando y la razón de ello, para que el particular conozca los efectos de la clasificación y no acceda a un documento que esté simplemente tachado.</w:t>
      </w:r>
    </w:p>
    <w:p w14:paraId="0295912F" w14:textId="77777777" w:rsidR="00014338" w:rsidRPr="00092769" w:rsidRDefault="00014338" w:rsidP="004E5180">
      <w:pPr>
        <w:spacing w:before="240" w:after="240" w:line="360" w:lineRule="auto"/>
        <w:jc w:val="both"/>
        <w:rPr>
          <w:rFonts w:ascii="Palatino Linotype" w:hAnsi="Palatino Linotype"/>
          <w:b/>
          <w:color w:val="000000" w:themeColor="text1"/>
        </w:rPr>
      </w:pPr>
    </w:p>
    <w:p w14:paraId="2FFD9A68" w14:textId="77777777" w:rsidR="00092769" w:rsidRPr="00092769" w:rsidRDefault="00092769" w:rsidP="00721F66">
      <w:pPr>
        <w:spacing w:before="240" w:after="240" w:line="360" w:lineRule="auto"/>
        <w:jc w:val="center"/>
        <w:rPr>
          <w:rFonts w:ascii="Palatino Linotype" w:hAnsi="Palatino Linotype"/>
          <w:b/>
          <w:color w:val="000000" w:themeColor="text1"/>
        </w:rPr>
      </w:pPr>
    </w:p>
    <w:p w14:paraId="5C6AEE9C" w14:textId="294D36BB" w:rsidR="007C37D2" w:rsidRPr="00092769" w:rsidRDefault="00474A9F" w:rsidP="00721F66">
      <w:pPr>
        <w:spacing w:before="240" w:after="240" w:line="360" w:lineRule="auto"/>
        <w:jc w:val="center"/>
        <w:rPr>
          <w:rFonts w:ascii="Palatino Linotype" w:hAnsi="Palatino Linotype"/>
          <w:color w:val="000000" w:themeColor="text1"/>
        </w:rPr>
      </w:pPr>
      <w:r w:rsidRPr="00092769">
        <w:rPr>
          <w:rFonts w:ascii="Palatino Linotype" w:hAnsi="Palatino Linotype"/>
          <w:b/>
          <w:color w:val="000000" w:themeColor="text1"/>
        </w:rPr>
        <w:t>ÍNDICE</w:t>
      </w:r>
      <w:r w:rsidRPr="00092769">
        <w:rPr>
          <w:rFonts w:ascii="Palatino Linotype" w:hAnsi="Palatino Linotype"/>
          <w:color w:val="000000" w:themeColor="text1"/>
        </w:rPr>
        <w:t>.</w:t>
      </w:r>
    </w:p>
    <w:p w14:paraId="12396007" w14:textId="77777777" w:rsidR="00474A9F" w:rsidRPr="00092769" w:rsidRDefault="00474A9F" w:rsidP="00721F66">
      <w:pPr>
        <w:spacing w:before="240" w:after="240" w:line="360" w:lineRule="auto"/>
        <w:jc w:val="center"/>
        <w:rPr>
          <w:rFonts w:ascii="Palatino Linotype" w:hAnsi="Palatino Linotype"/>
          <w:color w:val="000000" w:themeColor="text1"/>
        </w:rPr>
      </w:pPr>
    </w:p>
    <w:sdt>
      <w:sdtPr>
        <w:rPr>
          <w:rFonts w:ascii="Palatino Linotype" w:hAnsi="Palatino Linotype"/>
          <w:color w:val="000000" w:themeColor="text1"/>
          <w:lang w:val="es-ES"/>
        </w:rPr>
        <w:id w:val="-461190226"/>
        <w:docPartObj>
          <w:docPartGallery w:val="Table of Contents"/>
          <w:docPartUnique/>
        </w:docPartObj>
      </w:sdtPr>
      <w:sdtEndPr>
        <w:rPr>
          <w:b/>
          <w:bCs/>
        </w:rPr>
      </w:sdtEndPr>
      <w:sdtContent>
        <w:p w14:paraId="73D61345" w14:textId="77777777" w:rsidR="00092769" w:rsidRPr="00092769" w:rsidRDefault="00B828E4" w:rsidP="00092769">
          <w:pPr>
            <w:pStyle w:val="TDC1"/>
            <w:tabs>
              <w:tab w:val="right" w:leader="dot" w:pos="8779"/>
            </w:tabs>
            <w:spacing w:line="480" w:lineRule="auto"/>
            <w:rPr>
              <w:noProof/>
              <w:sz w:val="22"/>
              <w:szCs w:val="22"/>
              <w:lang w:val="es-MX" w:eastAsia="es-MX"/>
            </w:rPr>
          </w:pPr>
          <w:r w:rsidRPr="00092769">
            <w:rPr>
              <w:rFonts w:ascii="Palatino Linotype" w:hAnsi="Palatino Linotype"/>
              <w:color w:val="000000" w:themeColor="text1"/>
            </w:rPr>
            <w:fldChar w:fldCharType="begin"/>
          </w:r>
          <w:r w:rsidRPr="00092769">
            <w:rPr>
              <w:rFonts w:ascii="Palatino Linotype" w:hAnsi="Palatino Linotype"/>
              <w:color w:val="000000" w:themeColor="text1"/>
            </w:rPr>
            <w:instrText xml:space="preserve"> TOC \o "1-3" \h \z \u </w:instrText>
          </w:r>
          <w:r w:rsidRPr="00092769">
            <w:rPr>
              <w:rFonts w:ascii="Palatino Linotype" w:hAnsi="Palatino Linotype"/>
              <w:color w:val="000000" w:themeColor="text1"/>
            </w:rPr>
            <w:fldChar w:fldCharType="separate"/>
          </w:r>
          <w:hyperlink w:anchor="_Toc524951492" w:history="1">
            <w:r w:rsidR="00092769" w:rsidRPr="00092769">
              <w:rPr>
                <w:rStyle w:val="Hipervnculo"/>
                <w:rFonts w:ascii="Palatino Linotype" w:hAnsi="Palatino Linotype"/>
                <w:b/>
                <w:noProof/>
              </w:rPr>
              <w:t>ANTECEDENTES</w:t>
            </w:r>
            <w:r w:rsidR="00092769" w:rsidRPr="00092769">
              <w:rPr>
                <w:noProof/>
                <w:webHidden/>
              </w:rPr>
              <w:tab/>
            </w:r>
            <w:r w:rsidR="00092769" w:rsidRPr="00092769">
              <w:rPr>
                <w:noProof/>
                <w:webHidden/>
              </w:rPr>
              <w:fldChar w:fldCharType="begin"/>
            </w:r>
            <w:r w:rsidR="00092769" w:rsidRPr="00092769">
              <w:rPr>
                <w:noProof/>
                <w:webHidden/>
              </w:rPr>
              <w:instrText xml:space="preserve"> PAGEREF _Toc524951492 \h </w:instrText>
            </w:r>
            <w:r w:rsidR="00092769" w:rsidRPr="00092769">
              <w:rPr>
                <w:noProof/>
                <w:webHidden/>
              </w:rPr>
            </w:r>
            <w:r w:rsidR="00092769" w:rsidRPr="00092769">
              <w:rPr>
                <w:noProof/>
                <w:webHidden/>
              </w:rPr>
              <w:fldChar w:fldCharType="separate"/>
            </w:r>
            <w:r w:rsidR="006B37AE">
              <w:rPr>
                <w:noProof/>
                <w:webHidden/>
              </w:rPr>
              <w:t>3</w:t>
            </w:r>
            <w:r w:rsidR="00092769" w:rsidRPr="00092769">
              <w:rPr>
                <w:noProof/>
                <w:webHidden/>
              </w:rPr>
              <w:fldChar w:fldCharType="end"/>
            </w:r>
          </w:hyperlink>
        </w:p>
        <w:p w14:paraId="0A9B9F11" w14:textId="77777777" w:rsidR="00092769" w:rsidRPr="00092769" w:rsidRDefault="00411EB6" w:rsidP="00092769">
          <w:pPr>
            <w:pStyle w:val="TDC1"/>
            <w:tabs>
              <w:tab w:val="right" w:leader="dot" w:pos="8779"/>
            </w:tabs>
            <w:spacing w:line="480" w:lineRule="auto"/>
            <w:rPr>
              <w:noProof/>
              <w:sz w:val="22"/>
              <w:szCs w:val="22"/>
              <w:lang w:val="es-MX" w:eastAsia="es-MX"/>
            </w:rPr>
          </w:pPr>
          <w:hyperlink w:anchor="_Toc524951495" w:history="1">
            <w:r w:rsidR="00092769" w:rsidRPr="00092769">
              <w:rPr>
                <w:rStyle w:val="Hipervnculo"/>
                <w:rFonts w:ascii="Palatino Linotype" w:hAnsi="Palatino Linotype"/>
                <w:b/>
                <w:noProof/>
              </w:rPr>
              <w:t>CONSIDERANDO</w:t>
            </w:r>
            <w:r w:rsidR="00092769" w:rsidRPr="00092769">
              <w:rPr>
                <w:noProof/>
                <w:webHidden/>
              </w:rPr>
              <w:tab/>
            </w:r>
            <w:r w:rsidR="00092769" w:rsidRPr="00092769">
              <w:rPr>
                <w:noProof/>
                <w:webHidden/>
              </w:rPr>
              <w:fldChar w:fldCharType="begin"/>
            </w:r>
            <w:r w:rsidR="00092769" w:rsidRPr="00092769">
              <w:rPr>
                <w:noProof/>
                <w:webHidden/>
              </w:rPr>
              <w:instrText xml:space="preserve"> PAGEREF _Toc524951495 \h </w:instrText>
            </w:r>
            <w:r w:rsidR="00092769" w:rsidRPr="00092769">
              <w:rPr>
                <w:noProof/>
                <w:webHidden/>
              </w:rPr>
            </w:r>
            <w:r w:rsidR="00092769" w:rsidRPr="00092769">
              <w:rPr>
                <w:noProof/>
                <w:webHidden/>
              </w:rPr>
              <w:fldChar w:fldCharType="separate"/>
            </w:r>
            <w:r w:rsidR="006B37AE">
              <w:rPr>
                <w:noProof/>
                <w:webHidden/>
              </w:rPr>
              <w:t>6</w:t>
            </w:r>
            <w:r w:rsidR="00092769" w:rsidRPr="00092769">
              <w:rPr>
                <w:noProof/>
                <w:webHidden/>
              </w:rPr>
              <w:fldChar w:fldCharType="end"/>
            </w:r>
          </w:hyperlink>
        </w:p>
        <w:p w14:paraId="0F31F8FD" w14:textId="77777777" w:rsidR="00092769" w:rsidRPr="00092769" w:rsidRDefault="00411EB6" w:rsidP="00092769">
          <w:pPr>
            <w:pStyle w:val="TDC2"/>
            <w:tabs>
              <w:tab w:val="right" w:leader="dot" w:pos="8779"/>
            </w:tabs>
            <w:spacing w:line="480" w:lineRule="auto"/>
            <w:rPr>
              <w:noProof/>
              <w:sz w:val="22"/>
              <w:szCs w:val="22"/>
              <w:lang w:val="es-MX" w:eastAsia="es-MX"/>
            </w:rPr>
          </w:pPr>
          <w:hyperlink w:anchor="_Toc524951496" w:history="1">
            <w:r w:rsidR="00092769" w:rsidRPr="00092769">
              <w:rPr>
                <w:rStyle w:val="Hipervnculo"/>
                <w:rFonts w:ascii="Palatino Linotype" w:hAnsi="Palatino Linotype"/>
                <w:b/>
                <w:noProof/>
              </w:rPr>
              <w:t>PRIMERO. De la competencia</w:t>
            </w:r>
            <w:r w:rsidR="00092769" w:rsidRPr="00092769">
              <w:rPr>
                <w:noProof/>
                <w:webHidden/>
              </w:rPr>
              <w:tab/>
            </w:r>
            <w:r w:rsidR="00092769" w:rsidRPr="00092769">
              <w:rPr>
                <w:noProof/>
                <w:webHidden/>
              </w:rPr>
              <w:fldChar w:fldCharType="begin"/>
            </w:r>
            <w:r w:rsidR="00092769" w:rsidRPr="00092769">
              <w:rPr>
                <w:noProof/>
                <w:webHidden/>
              </w:rPr>
              <w:instrText xml:space="preserve"> PAGEREF _Toc524951496 \h </w:instrText>
            </w:r>
            <w:r w:rsidR="00092769" w:rsidRPr="00092769">
              <w:rPr>
                <w:noProof/>
                <w:webHidden/>
              </w:rPr>
            </w:r>
            <w:r w:rsidR="00092769" w:rsidRPr="00092769">
              <w:rPr>
                <w:noProof/>
                <w:webHidden/>
              </w:rPr>
              <w:fldChar w:fldCharType="separate"/>
            </w:r>
            <w:r w:rsidR="006B37AE">
              <w:rPr>
                <w:noProof/>
                <w:webHidden/>
              </w:rPr>
              <w:t>6</w:t>
            </w:r>
            <w:r w:rsidR="00092769" w:rsidRPr="00092769">
              <w:rPr>
                <w:noProof/>
                <w:webHidden/>
              </w:rPr>
              <w:fldChar w:fldCharType="end"/>
            </w:r>
          </w:hyperlink>
        </w:p>
        <w:p w14:paraId="0B29C307" w14:textId="77777777" w:rsidR="00092769" w:rsidRPr="00092769" w:rsidRDefault="00411EB6" w:rsidP="00092769">
          <w:pPr>
            <w:pStyle w:val="TDC2"/>
            <w:tabs>
              <w:tab w:val="right" w:leader="dot" w:pos="8779"/>
            </w:tabs>
            <w:spacing w:line="480" w:lineRule="auto"/>
            <w:rPr>
              <w:noProof/>
              <w:sz w:val="22"/>
              <w:szCs w:val="22"/>
              <w:lang w:val="es-MX" w:eastAsia="es-MX"/>
            </w:rPr>
          </w:pPr>
          <w:hyperlink w:anchor="_Toc524951497" w:history="1">
            <w:r w:rsidR="00092769" w:rsidRPr="00092769">
              <w:rPr>
                <w:rStyle w:val="Hipervnculo"/>
                <w:rFonts w:ascii="Palatino Linotype" w:hAnsi="Palatino Linotype"/>
                <w:b/>
                <w:noProof/>
              </w:rPr>
              <w:t>SEGUNDO. De la oportunidad y procedibilidad.</w:t>
            </w:r>
            <w:r w:rsidR="00092769" w:rsidRPr="00092769">
              <w:rPr>
                <w:noProof/>
                <w:webHidden/>
              </w:rPr>
              <w:tab/>
            </w:r>
            <w:r w:rsidR="00092769" w:rsidRPr="00092769">
              <w:rPr>
                <w:noProof/>
                <w:webHidden/>
              </w:rPr>
              <w:fldChar w:fldCharType="begin"/>
            </w:r>
            <w:r w:rsidR="00092769" w:rsidRPr="00092769">
              <w:rPr>
                <w:noProof/>
                <w:webHidden/>
              </w:rPr>
              <w:instrText xml:space="preserve"> PAGEREF _Toc524951497 \h </w:instrText>
            </w:r>
            <w:r w:rsidR="00092769" w:rsidRPr="00092769">
              <w:rPr>
                <w:noProof/>
                <w:webHidden/>
              </w:rPr>
            </w:r>
            <w:r w:rsidR="00092769" w:rsidRPr="00092769">
              <w:rPr>
                <w:noProof/>
                <w:webHidden/>
              </w:rPr>
              <w:fldChar w:fldCharType="separate"/>
            </w:r>
            <w:r w:rsidR="006B37AE">
              <w:rPr>
                <w:noProof/>
                <w:webHidden/>
              </w:rPr>
              <w:t>7</w:t>
            </w:r>
            <w:r w:rsidR="00092769" w:rsidRPr="00092769">
              <w:rPr>
                <w:noProof/>
                <w:webHidden/>
              </w:rPr>
              <w:fldChar w:fldCharType="end"/>
            </w:r>
          </w:hyperlink>
        </w:p>
        <w:p w14:paraId="5C2B9119" w14:textId="77777777" w:rsidR="00092769" w:rsidRPr="00092769" w:rsidRDefault="00411EB6" w:rsidP="00092769">
          <w:pPr>
            <w:pStyle w:val="TDC2"/>
            <w:tabs>
              <w:tab w:val="right" w:leader="dot" w:pos="8779"/>
            </w:tabs>
            <w:spacing w:line="480" w:lineRule="auto"/>
            <w:rPr>
              <w:noProof/>
              <w:sz w:val="22"/>
              <w:szCs w:val="22"/>
              <w:lang w:val="es-MX" w:eastAsia="es-MX"/>
            </w:rPr>
          </w:pPr>
          <w:hyperlink w:anchor="_Toc524951498" w:history="1">
            <w:r w:rsidR="00092769" w:rsidRPr="00092769">
              <w:rPr>
                <w:rStyle w:val="Hipervnculo"/>
                <w:rFonts w:ascii="Palatino Linotype" w:hAnsi="Palatino Linotype"/>
                <w:b/>
                <w:noProof/>
              </w:rPr>
              <w:t xml:space="preserve">TERCERO. Del planteamiento de la </w:t>
            </w:r>
            <w:r w:rsidR="00092769" w:rsidRPr="00092769">
              <w:rPr>
                <w:rStyle w:val="Hipervnculo"/>
                <w:rFonts w:ascii="Palatino Linotype" w:hAnsi="Palatino Linotype"/>
                <w:b/>
                <w:i/>
                <w:noProof/>
              </w:rPr>
              <w:t>Litis.</w:t>
            </w:r>
            <w:r w:rsidR="00092769" w:rsidRPr="00092769">
              <w:rPr>
                <w:noProof/>
                <w:webHidden/>
              </w:rPr>
              <w:tab/>
            </w:r>
            <w:r w:rsidR="00092769" w:rsidRPr="00092769">
              <w:rPr>
                <w:noProof/>
                <w:webHidden/>
              </w:rPr>
              <w:fldChar w:fldCharType="begin"/>
            </w:r>
            <w:r w:rsidR="00092769" w:rsidRPr="00092769">
              <w:rPr>
                <w:noProof/>
                <w:webHidden/>
              </w:rPr>
              <w:instrText xml:space="preserve"> PAGEREF _Toc524951498 \h </w:instrText>
            </w:r>
            <w:r w:rsidR="00092769" w:rsidRPr="00092769">
              <w:rPr>
                <w:noProof/>
                <w:webHidden/>
              </w:rPr>
            </w:r>
            <w:r w:rsidR="00092769" w:rsidRPr="00092769">
              <w:rPr>
                <w:noProof/>
                <w:webHidden/>
              </w:rPr>
              <w:fldChar w:fldCharType="separate"/>
            </w:r>
            <w:r w:rsidR="006B37AE">
              <w:rPr>
                <w:noProof/>
                <w:webHidden/>
              </w:rPr>
              <w:t>9</w:t>
            </w:r>
            <w:r w:rsidR="00092769" w:rsidRPr="00092769">
              <w:rPr>
                <w:noProof/>
                <w:webHidden/>
              </w:rPr>
              <w:fldChar w:fldCharType="end"/>
            </w:r>
          </w:hyperlink>
        </w:p>
        <w:p w14:paraId="0E6A56B5" w14:textId="77777777" w:rsidR="00092769" w:rsidRPr="00092769" w:rsidRDefault="00411EB6" w:rsidP="00092769">
          <w:pPr>
            <w:pStyle w:val="TDC2"/>
            <w:tabs>
              <w:tab w:val="right" w:leader="dot" w:pos="8779"/>
            </w:tabs>
            <w:spacing w:line="480" w:lineRule="auto"/>
            <w:rPr>
              <w:noProof/>
              <w:sz w:val="22"/>
              <w:szCs w:val="22"/>
              <w:lang w:val="es-MX" w:eastAsia="es-MX"/>
            </w:rPr>
          </w:pPr>
          <w:hyperlink w:anchor="_Toc524951499" w:history="1">
            <w:r w:rsidR="00092769" w:rsidRPr="00092769">
              <w:rPr>
                <w:rStyle w:val="Hipervnculo"/>
                <w:rFonts w:ascii="Palatino Linotype" w:hAnsi="Palatino Linotype"/>
                <w:b/>
                <w:noProof/>
              </w:rPr>
              <w:t>CUARTO. Del estudio y resolución del asunto</w:t>
            </w:r>
            <w:r w:rsidR="00092769" w:rsidRPr="00092769">
              <w:rPr>
                <w:noProof/>
                <w:webHidden/>
              </w:rPr>
              <w:tab/>
            </w:r>
            <w:r w:rsidR="00092769" w:rsidRPr="00092769">
              <w:rPr>
                <w:noProof/>
                <w:webHidden/>
              </w:rPr>
              <w:fldChar w:fldCharType="begin"/>
            </w:r>
            <w:r w:rsidR="00092769" w:rsidRPr="00092769">
              <w:rPr>
                <w:noProof/>
                <w:webHidden/>
              </w:rPr>
              <w:instrText xml:space="preserve"> PAGEREF _Toc524951499 \h </w:instrText>
            </w:r>
            <w:r w:rsidR="00092769" w:rsidRPr="00092769">
              <w:rPr>
                <w:noProof/>
                <w:webHidden/>
              </w:rPr>
            </w:r>
            <w:r w:rsidR="00092769" w:rsidRPr="00092769">
              <w:rPr>
                <w:noProof/>
                <w:webHidden/>
              </w:rPr>
              <w:fldChar w:fldCharType="separate"/>
            </w:r>
            <w:r w:rsidR="006B37AE">
              <w:rPr>
                <w:noProof/>
                <w:webHidden/>
              </w:rPr>
              <w:t>10</w:t>
            </w:r>
            <w:r w:rsidR="00092769" w:rsidRPr="00092769">
              <w:rPr>
                <w:noProof/>
                <w:webHidden/>
              </w:rPr>
              <w:fldChar w:fldCharType="end"/>
            </w:r>
          </w:hyperlink>
        </w:p>
        <w:p w14:paraId="208D2371" w14:textId="77777777" w:rsidR="00092769" w:rsidRPr="00092769" w:rsidRDefault="00411EB6" w:rsidP="00092769">
          <w:pPr>
            <w:pStyle w:val="TDC2"/>
            <w:tabs>
              <w:tab w:val="right" w:leader="dot" w:pos="8779"/>
            </w:tabs>
            <w:spacing w:line="480" w:lineRule="auto"/>
            <w:rPr>
              <w:noProof/>
              <w:sz w:val="22"/>
              <w:szCs w:val="22"/>
              <w:lang w:val="es-MX" w:eastAsia="es-MX"/>
            </w:rPr>
          </w:pPr>
          <w:hyperlink w:anchor="_Toc524951500" w:history="1">
            <w:r w:rsidR="00092769" w:rsidRPr="00092769">
              <w:rPr>
                <w:rStyle w:val="Hipervnculo"/>
                <w:rFonts w:ascii="Palatino Linotype" w:eastAsiaTheme="majorEastAsia" w:hAnsi="Palatino Linotype" w:cs="Times New Roman"/>
                <w:b/>
                <w:noProof/>
                <w:lang w:val="es-MX" w:eastAsia="es-ES_tradnl"/>
              </w:rPr>
              <w:t>QUINTO.</w:t>
            </w:r>
            <w:r w:rsidR="00092769" w:rsidRPr="00092769">
              <w:rPr>
                <w:rStyle w:val="Hipervnculo"/>
                <w:rFonts w:ascii="Palatino Linotype" w:eastAsia="MS Mincho" w:hAnsi="Palatino Linotype" w:cstheme="majorBidi"/>
                <w:b/>
                <w:noProof/>
              </w:rPr>
              <w:t xml:space="preserve"> De la elaboración de la versión pública</w:t>
            </w:r>
            <w:r w:rsidR="00092769" w:rsidRPr="00092769">
              <w:rPr>
                <w:noProof/>
                <w:webHidden/>
              </w:rPr>
              <w:tab/>
            </w:r>
            <w:r w:rsidR="00092769" w:rsidRPr="00092769">
              <w:rPr>
                <w:noProof/>
                <w:webHidden/>
              </w:rPr>
              <w:fldChar w:fldCharType="begin"/>
            </w:r>
            <w:r w:rsidR="00092769" w:rsidRPr="00092769">
              <w:rPr>
                <w:noProof/>
                <w:webHidden/>
              </w:rPr>
              <w:instrText xml:space="preserve"> PAGEREF _Toc524951500 \h </w:instrText>
            </w:r>
            <w:r w:rsidR="00092769" w:rsidRPr="00092769">
              <w:rPr>
                <w:noProof/>
                <w:webHidden/>
              </w:rPr>
            </w:r>
            <w:r w:rsidR="00092769" w:rsidRPr="00092769">
              <w:rPr>
                <w:noProof/>
                <w:webHidden/>
              </w:rPr>
              <w:fldChar w:fldCharType="separate"/>
            </w:r>
            <w:r w:rsidR="006B37AE">
              <w:rPr>
                <w:noProof/>
                <w:webHidden/>
              </w:rPr>
              <w:t>31</w:t>
            </w:r>
            <w:r w:rsidR="00092769" w:rsidRPr="00092769">
              <w:rPr>
                <w:noProof/>
                <w:webHidden/>
              </w:rPr>
              <w:fldChar w:fldCharType="end"/>
            </w:r>
          </w:hyperlink>
        </w:p>
        <w:p w14:paraId="619556AD" w14:textId="77777777" w:rsidR="00092769" w:rsidRPr="00092769" w:rsidRDefault="00411EB6" w:rsidP="00092769">
          <w:pPr>
            <w:pStyle w:val="TDC2"/>
            <w:tabs>
              <w:tab w:val="right" w:leader="dot" w:pos="8779"/>
            </w:tabs>
            <w:spacing w:line="480" w:lineRule="auto"/>
            <w:rPr>
              <w:noProof/>
              <w:sz w:val="22"/>
              <w:szCs w:val="22"/>
              <w:lang w:val="es-MX" w:eastAsia="es-MX"/>
            </w:rPr>
          </w:pPr>
          <w:hyperlink w:anchor="_Toc524951501" w:history="1">
            <w:r w:rsidR="00092769" w:rsidRPr="00092769">
              <w:rPr>
                <w:rStyle w:val="Hipervnculo"/>
                <w:rFonts w:ascii="Palatino Linotype" w:eastAsiaTheme="majorEastAsia" w:hAnsi="Palatino Linotype" w:cstheme="majorBidi"/>
                <w:b/>
                <w:noProof/>
                <w:lang w:val="es-MX" w:eastAsia="en-US"/>
              </w:rPr>
              <w:t>R E S O L U T I V O S</w:t>
            </w:r>
            <w:r w:rsidR="00092769" w:rsidRPr="00092769">
              <w:rPr>
                <w:noProof/>
                <w:webHidden/>
              </w:rPr>
              <w:tab/>
            </w:r>
            <w:r w:rsidR="00092769" w:rsidRPr="00092769">
              <w:rPr>
                <w:noProof/>
                <w:webHidden/>
              </w:rPr>
              <w:fldChar w:fldCharType="begin"/>
            </w:r>
            <w:r w:rsidR="00092769" w:rsidRPr="00092769">
              <w:rPr>
                <w:noProof/>
                <w:webHidden/>
              </w:rPr>
              <w:instrText xml:space="preserve"> PAGEREF _Toc524951501 \h </w:instrText>
            </w:r>
            <w:r w:rsidR="00092769" w:rsidRPr="00092769">
              <w:rPr>
                <w:noProof/>
                <w:webHidden/>
              </w:rPr>
            </w:r>
            <w:r w:rsidR="00092769" w:rsidRPr="00092769">
              <w:rPr>
                <w:noProof/>
                <w:webHidden/>
              </w:rPr>
              <w:fldChar w:fldCharType="separate"/>
            </w:r>
            <w:r w:rsidR="006B37AE">
              <w:rPr>
                <w:noProof/>
                <w:webHidden/>
              </w:rPr>
              <w:t>43</w:t>
            </w:r>
            <w:r w:rsidR="00092769" w:rsidRPr="00092769">
              <w:rPr>
                <w:noProof/>
                <w:webHidden/>
              </w:rPr>
              <w:fldChar w:fldCharType="end"/>
            </w:r>
          </w:hyperlink>
        </w:p>
        <w:p w14:paraId="139DBEE2" w14:textId="21C2EBA7" w:rsidR="00B828E4" w:rsidRPr="00092769" w:rsidRDefault="00B828E4" w:rsidP="00092769">
          <w:pPr>
            <w:spacing w:line="480" w:lineRule="auto"/>
            <w:rPr>
              <w:rFonts w:ascii="Palatino Linotype" w:hAnsi="Palatino Linotype"/>
              <w:color w:val="000000" w:themeColor="text1"/>
            </w:rPr>
          </w:pPr>
          <w:r w:rsidRPr="00092769">
            <w:rPr>
              <w:rFonts w:ascii="Palatino Linotype" w:hAnsi="Palatino Linotype"/>
              <w:b/>
              <w:bCs/>
              <w:color w:val="000000" w:themeColor="text1"/>
              <w:lang w:val="es-ES"/>
            </w:rPr>
            <w:fldChar w:fldCharType="end"/>
          </w:r>
        </w:p>
      </w:sdtContent>
    </w:sdt>
    <w:p w14:paraId="2316C6EA" w14:textId="77777777" w:rsidR="00EC5D48" w:rsidRPr="00092769" w:rsidRDefault="00EC5D48" w:rsidP="0075265E">
      <w:pPr>
        <w:spacing w:before="240" w:after="240" w:line="360" w:lineRule="auto"/>
        <w:jc w:val="both"/>
        <w:rPr>
          <w:rFonts w:ascii="Palatino Linotype" w:hAnsi="Palatino Linotype"/>
          <w:color w:val="000000" w:themeColor="text1"/>
        </w:rPr>
      </w:pPr>
    </w:p>
    <w:p w14:paraId="09731300" w14:textId="77777777" w:rsidR="00474A9F" w:rsidRPr="00092769" w:rsidRDefault="00474A9F" w:rsidP="0075265E">
      <w:pPr>
        <w:spacing w:before="240" w:after="240" w:line="360" w:lineRule="auto"/>
        <w:jc w:val="both"/>
        <w:rPr>
          <w:rFonts w:ascii="Palatino Linotype" w:hAnsi="Palatino Linotype"/>
          <w:color w:val="000000" w:themeColor="text1"/>
        </w:rPr>
      </w:pPr>
    </w:p>
    <w:p w14:paraId="1EAC8B58" w14:textId="77777777" w:rsidR="00474A9F" w:rsidRPr="00092769" w:rsidRDefault="00474A9F" w:rsidP="0075265E">
      <w:pPr>
        <w:spacing w:before="240" w:after="240" w:line="360" w:lineRule="auto"/>
        <w:jc w:val="both"/>
        <w:rPr>
          <w:rFonts w:ascii="Palatino Linotype" w:hAnsi="Palatino Linotype"/>
          <w:color w:val="000000" w:themeColor="text1"/>
        </w:rPr>
      </w:pPr>
    </w:p>
    <w:p w14:paraId="3E25B9F2" w14:textId="77777777" w:rsidR="00474A9F" w:rsidRPr="00092769" w:rsidRDefault="00474A9F" w:rsidP="0075265E">
      <w:pPr>
        <w:spacing w:before="240" w:after="240" w:line="360" w:lineRule="auto"/>
        <w:jc w:val="both"/>
        <w:rPr>
          <w:rFonts w:ascii="Palatino Linotype" w:hAnsi="Palatino Linotype"/>
          <w:color w:val="000000" w:themeColor="text1"/>
        </w:rPr>
      </w:pPr>
    </w:p>
    <w:p w14:paraId="7A90298A" w14:textId="65BC19B2" w:rsidR="00AE1EB3" w:rsidRPr="00092769" w:rsidRDefault="009B11D6" w:rsidP="0075265E">
      <w:pPr>
        <w:spacing w:before="240" w:after="240" w:line="360" w:lineRule="auto"/>
        <w:jc w:val="both"/>
        <w:rPr>
          <w:rFonts w:ascii="Palatino Linotype" w:hAnsi="Palatino Linotype"/>
          <w:color w:val="000000" w:themeColor="text1"/>
        </w:rPr>
      </w:pPr>
      <w:r w:rsidRPr="00092769">
        <w:rPr>
          <w:rFonts w:ascii="Palatino Linotype" w:hAnsi="Palatino Linotype"/>
          <w:color w:val="000000" w:themeColor="text1"/>
        </w:rPr>
        <w:lastRenderedPageBreak/>
        <w:t>R</w:t>
      </w:r>
      <w:r w:rsidR="00662C69" w:rsidRPr="00092769">
        <w:rPr>
          <w:rFonts w:ascii="Palatino Linotype" w:hAnsi="Palatino Linotype"/>
          <w:color w:val="000000" w:themeColor="text1"/>
        </w:rPr>
        <w:t xml:space="preserve">esolución del Pleno del Instituto de Transparencia, Acceso a la Información Pública y Protección de Datos Personales del Estado de México y Municipios, con domicilio en Metepec, Estado de México; de </w:t>
      </w:r>
      <w:r w:rsidR="006668DC" w:rsidRPr="00092769">
        <w:rPr>
          <w:rFonts w:ascii="Palatino Linotype" w:hAnsi="Palatino Linotype"/>
          <w:color w:val="000000" w:themeColor="text1"/>
        </w:rPr>
        <w:t>fecha doce</w:t>
      </w:r>
      <w:r w:rsidR="009E71F2" w:rsidRPr="00092769">
        <w:rPr>
          <w:rFonts w:ascii="Palatino Linotype" w:hAnsi="Palatino Linotype"/>
          <w:color w:val="000000" w:themeColor="text1"/>
        </w:rPr>
        <w:t xml:space="preserve"> (</w:t>
      </w:r>
      <w:r w:rsidR="006668DC" w:rsidRPr="00092769">
        <w:rPr>
          <w:rFonts w:ascii="Palatino Linotype" w:hAnsi="Palatino Linotype"/>
          <w:color w:val="000000" w:themeColor="text1"/>
        </w:rPr>
        <w:t>12</w:t>
      </w:r>
      <w:r w:rsidR="009A61AE" w:rsidRPr="00092769">
        <w:rPr>
          <w:rFonts w:ascii="Palatino Linotype" w:hAnsi="Palatino Linotype"/>
          <w:color w:val="000000" w:themeColor="text1"/>
        </w:rPr>
        <w:t>)</w:t>
      </w:r>
      <w:r w:rsidR="009E71F2" w:rsidRPr="00092769">
        <w:rPr>
          <w:rFonts w:ascii="Palatino Linotype" w:hAnsi="Palatino Linotype"/>
          <w:color w:val="000000" w:themeColor="text1"/>
        </w:rPr>
        <w:t xml:space="preserve"> </w:t>
      </w:r>
      <w:r w:rsidR="004F180C" w:rsidRPr="00092769">
        <w:rPr>
          <w:rFonts w:ascii="Palatino Linotype" w:hAnsi="Palatino Linotype"/>
          <w:color w:val="000000" w:themeColor="text1"/>
        </w:rPr>
        <w:t>de septiembre</w:t>
      </w:r>
      <w:r w:rsidR="00662C69" w:rsidRPr="00092769">
        <w:rPr>
          <w:rFonts w:ascii="Palatino Linotype" w:hAnsi="Palatino Linotype"/>
          <w:color w:val="000000" w:themeColor="text1"/>
        </w:rPr>
        <w:t xml:space="preserve"> de dos mil </w:t>
      </w:r>
      <w:r w:rsidR="009573B2" w:rsidRPr="00092769">
        <w:rPr>
          <w:rFonts w:ascii="Palatino Linotype" w:hAnsi="Palatino Linotype"/>
          <w:color w:val="000000" w:themeColor="text1"/>
        </w:rPr>
        <w:t>dieciocho.</w:t>
      </w:r>
    </w:p>
    <w:p w14:paraId="6206C24D" w14:textId="120BF85A" w:rsidR="006F7CA6" w:rsidRPr="00092769" w:rsidRDefault="00F56DBA" w:rsidP="00F56DBA">
      <w:pPr>
        <w:spacing w:before="240" w:after="360" w:line="360" w:lineRule="auto"/>
        <w:jc w:val="both"/>
        <w:rPr>
          <w:rFonts w:ascii="Palatino Linotype" w:hAnsi="Palatino Linotype"/>
          <w:color w:val="000000" w:themeColor="text1"/>
        </w:rPr>
      </w:pPr>
      <w:r w:rsidRPr="00092769">
        <w:rPr>
          <w:rFonts w:ascii="Palatino Linotype" w:hAnsi="Palatino Linotype"/>
          <w:b/>
          <w:color w:val="000000" w:themeColor="text1"/>
        </w:rPr>
        <w:t>VISTO</w:t>
      </w:r>
      <w:r w:rsidRPr="00092769">
        <w:rPr>
          <w:rFonts w:ascii="Palatino Linotype" w:hAnsi="Palatino Linotype"/>
          <w:color w:val="000000" w:themeColor="text1"/>
        </w:rPr>
        <w:t xml:space="preserve"> el expediente electrónico formado con motivo del recurso de revisión </w:t>
      </w:r>
      <w:r w:rsidR="004F180C" w:rsidRPr="00092769">
        <w:rPr>
          <w:rFonts w:ascii="Palatino Linotype" w:hAnsi="Palatino Linotype" w:cs="Arial"/>
          <w:b/>
          <w:bCs/>
          <w:color w:val="000000" w:themeColor="text1"/>
        </w:rPr>
        <w:t>02588</w:t>
      </w:r>
      <w:r w:rsidR="00FA0EE3" w:rsidRPr="00092769">
        <w:rPr>
          <w:rFonts w:ascii="Palatino Linotype" w:hAnsi="Palatino Linotype" w:cs="Arial"/>
          <w:b/>
          <w:bCs/>
          <w:color w:val="000000" w:themeColor="text1"/>
        </w:rPr>
        <w:t>/INFOEM/IP/RR/201</w:t>
      </w:r>
      <w:r w:rsidR="009A61AE" w:rsidRPr="00092769">
        <w:rPr>
          <w:rFonts w:ascii="Palatino Linotype" w:hAnsi="Palatino Linotype" w:cs="Arial"/>
          <w:b/>
          <w:bCs/>
          <w:color w:val="000000" w:themeColor="text1"/>
        </w:rPr>
        <w:t>8</w:t>
      </w:r>
      <w:r w:rsidRPr="00092769">
        <w:rPr>
          <w:rFonts w:ascii="Palatino Linotype" w:hAnsi="Palatino Linotype" w:cs="Arial"/>
          <w:b/>
          <w:bCs/>
          <w:color w:val="000000" w:themeColor="text1"/>
        </w:rPr>
        <w:t xml:space="preserve">, </w:t>
      </w:r>
      <w:r w:rsidRPr="00092769">
        <w:rPr>
          <w:rFonts w:ascii="Palatino Linotype" w:hAnsi="Palatino Linotype"/>
          <w:color w:val="000000" w:themeColor="text1"/>
        </w:rPr>
        <w:t>promovido por</w:t>
      </w:r>
      <w:r w:rsidR="004F180C" w:rsidRPr="00092769">
        <w:rPr>
          <w:rFonts w:ascii="Palatino Linotype" w:hAnsi="Palatino Linotype"/>
          <w:b/>
          <w:color w:val="000000" w:themeColor="text1"/>
          <w:szCs w:val="22"/>
        </w:rPr>
        <w:t xml:space="preserve"> </w:t>
      </w:r>
      <w:r w:rsidR="00170D06" w:rsidRPr="00170D06">
        <w:rPr>
          <w:rFonts w:ascii="Palatino Linotype" w:hAnsi="Palatino Linotype"/>
          <w:b/>
          <w:color w:val="000000" w:themeColor="text1"/>
          <w:szCs w:val="22"/>
          <w:highlight w:val="black"/>
        </w:rPr>
        <w:t>----------------------------</w:t>
      </w:r>
      <w:r w:rsidRPr="00092769">
        <w:rPr>
          <w:rFonts w:ascii="Palatino Linotype" w:hAnsi="Palatino Linotype"/>
          <w:b/>
          <w:color w:val="000000" w:themeColor="text1"/>
        </w:rPr>
        <w:t xml:space="preserve">, </w:t>
      </w:r>
      <w:r w:rsidRPr="00092769">
        <w:rPr>
          <w:rFonts w:ascii="Palatino Linotype" w:hAnsi="Palatino Linotype" w:cs="Arial"/>
          <w:color w:val="000000" w:themeColor="text1"/>
        </w:rPr>
        <w:t xml:space="preserve">en su calidad de </w:t>
      </w:r>
      <w:r w:rsidRPr="00092769">
        <w:rPr>
          <w:rFonts w:ascii="Palatino Linotype" w:hAnsi="Palatino Linotype" w:cs="Arial"/>
          <w:b/>
          <w:color w:val="000000" w:themeColor="text1"/>
        </w:rPr>
        <w:t>RECURRENTE</w:t>
      </w:r>
      <w:r w:rsidRPr="00092769">
        <w:rPr>
          <w:rFonts w:ascii="Palatino Linotype" w:hAnsi="Palatino Linotype" w:cs="Arial"/>
          <w:color w:val="000000" w:themeColor="text1"/>
        </w:rPr>
        <w:t xml:space="preserve">, en contra de la respuesta </w:t>
      </w:r>
      <w:r w:rsidR="00D07FEA" w:rsidRPr="00092769">
        <w:rPr>
          <w:rFonts w:ascii="Palatino Linotype" w:hAnsi="Palatino Linotype" w:cs="Arial"/>
          <w:color w:val="000000" w:themeColor="text1"/>
        </w:rPr>
        <w:t>de</w:t>
      </w:r>
      <w:r w:rsidR="009A61AE" w:rsidRPr="00092769">
        <w:rPr>
          <w:rFonts w:ascii="Palatino Linotype" w:hAnsi="Palatino Linotype" w:cs="Arial"/>
          <w:color w:val="000000" w:themeColor="text1"/>
        </w:rPr>
        <w:t xml:space="preserve"> </w:t>
      </w:r>
      <w:r w:rsidR="000E7EC3" w:rsidRPr="00092769">
        <w:rPr>
          <w:rFonts w:ascii="Palatino Linotype" w:hAnsi="Palatino Linotype" w:cs="Arial"/>
          <w:color w:val="000000" w:themeColor="text1"/>
        </w:rPr>
        <w:t>l</w:t>
      </w:r>
      <w:r w:rsidR="009A61AE" w:rsidRPr="00092769">
        <w:rPr>
          <w:rFonts w:ascii="Palatino Linotype" w:hAnsi="Palatino Linotype" w:cs="Arial"/>
          <w:color w:val="000000" w:themeColor="text1"/>
        </w:rPr>
        <w:t>a</w:t>
      </w:r>
      <w:r w:rsidR="004F180C" w:rsidRPr="00092769">
        <w:rPr>
          <w:rFonts w:ascii="Palatino Linotype" w:hAnsi="Palatino Linotype" w:cs="Arial"/>
          <w:b/>
          <w:color w:val="000000" w:themeColor="text1"/>
        </w:rPr>
        <w:t xml:space="preserve"> Secretaría de Cultura</w:t>
      </w:r>
      <w:r w:rsidRPr="00092769">
        <w:rPr>
          <w:rFonts w:ascii="Palatino Linotype" w:hAnsi="Palatino Linotype"/>
          <w:b/>
          <w:color w:val="000000" w:themeColor="text1"/>
        </w:rPr>
        <w:t xml:space="preserve">, </w:t>
      </w:r>
      <w:r w:rsidRPr="00092769">
        <w:rPr>
          <w:rFonts w:ascii="Palatino Linotype" w:hAnsi="Palatino Linotype"/>
          <w:color w:val="000000" w:themeColor="text1"/>
        </w:rPr>
        <w:t>en lo sucesivo el</w:t>
      </w:r>
      <w:r w:rsidRPr="00092769">
        <w:rPr>
          <w:rFonts w:ascii="Palatino Linotype" w:hAnsi="Palatino Linotype"/>
          <w:b/>
          <w:color w:val="000000" w:themeColor="text1"/>
        </w:rPr>
        <w:t xml:space="preserve"> SUJETO OBLIGADO, </w:t>
      </w:r>
      <w:r w:rsidRPr="00092769">
        <w:rPr>
          <w:rFonts w:ascii="Palatino Linotype" w:hAnsi="Palatino Linotype"/>
          <w:color w:val="000000" w:themeColor="text1"/>
        </w:rPr>
        <w:t>se procede a dictar la presente resolución, con base en los siguientes:</w:t>
      </w:r>
    </w:p>
    <w:p w14:paraId="769E1410" w14:textId="5740327F" w:rsidR="00587366" w:rsidRPr="00092769" w:rsidRDefault="00662C69" w:rsidP="007C37D2">
      <w:pPr>
        <w:pStyle w:val="Ttulo1"/>
        <w:jc w:val="center"/>
        <w:rPr>
          <w:rFonts w:ascii="Palatino Linotype" w:hAnsi="Palatino Linotype"/>
          <w:b/>
          <w:color w:val="000000" w:themeColor="text1"/>
          <w:sz w:val="24"/>
        </w:rPr>
      </w:pPr>
      <w:bookmarkStart w:id="0" w:name="_Toc515555218"/>
      <w:bookmarkStart w:id="1" w:name="_Toc524951492"/>
      <w:r w:rsidRPr="00092769">
        <w:rPr>
          <w:rFonts w:ascii="Palatino Linotype" w:hAnsi="Palatino Linotype"/>
          <w:b/>
          <w:color w:val="000000" w:themeColor="text1"/>
          <w:sz w:val="24"/>
        </w:rPr>
        <w:t>ANTECEDENTES</w:t>
      </w:r>
      <w:bookmarkEnd w:id="0"/>
      <w:bookmarkEnd w:id="1"/>
    </w:p>
    <w:p w14:paraId="6EF01D14" w14:textId="77777777" w:rsidR="00583131" w:rsidRPr="00092769" w:rsidRDefault="00583131" w:rsidP="00583131">
      <w:pPr>
        <w:rPr>
          <w:lang w:val="es-MX" w:eastAsia="en-US"/>
        </w:rPr>
      </w:pPr>
    </w:p>
    <w:p w14:paraId="1FB60AE9" w14:textId="0D049084" w:rsidR="00DB4BEF" w:rsidRPr="00092769" w:rsidRDefault="004F180C" w:rsidP="00E311E0">
      <w:pPr>
        <w:pStyle w:val="Prrafodelista"/>
        <w:numPr>
          <w:ilvl w:val="0"/>
          <w:numId w:val="1"/>
        </w:numPr>
        <w:spacing w:before="240" w:after="240" w:line="360" w:lineRule="auto"/>
        <w:ind w:left="0" w:firstLine="0"/>
        <w:jc w:val="both"/>
        <w:rPr>
          <w:rFonts w:ascii="Palatino Linotype" w:eastAsia="Calibri" w:hAnsi="Palatino Linotype" w:cs="Arial"/>
          <w:color w:val="000000" w:themeColor="text1"/>
          <w:lang w:val="es-ES"/>
        </w:rPr>
      </w:pPr>
      <w:r w:rsidRPr="00092769">
        <w:rPr>
          <w:rFonts w:ascii="Palatino Linotype" w:eastAsia="Calibri" w:hAnsi="Palatino Linotype" w:cs="Arial"/>
          <w:color w:val="000000" w:themeColor="text1"/>
          <w:lang w:val="es-ES"/>
        </w:rPr>
        <w:t>El día primero</w:t>
      </w:r>
      <w:r w:rsidR="00E1705A" w:rsidRPr="00092769">
        <w:rPr>
          <w:rFonts w:ascii="Palatino Linotype" w:eastAsia="Calibri" w:hAnsi="Palatino Linotype" w:cs="Arial"/>
          <w:color w:val="000000" w:themeColor="text1"/>
          <w:lang w:val="es-ES"/>
        </w:rPr>
        <w:t xml:space="preserve"> </w:t>
      </w:r>
      <w:r w:rsidR="00A13811" w:rsidRPr="00092769">
        <w:rPr>
          <w:rFonts w:ascii="Palatino Linotype" w:eastAsia="Calibri" w:hAnsi="Palatino Linotype" w:cs="Arial"/>
          <w:color w:val="000000" w:themeColor="text1"/>
          <w:lang w:val="es-ES"/>
        </w:rPr>
        <w:t>(</w:t>
      </w:r>
      <w:r w:rsidRPr="00092769">
        <w:rPr>
          <w:rFonts w:ascii="Palatino Linotype" w:eastAsia="Calibri" w:hAnsi="Palatino Linotype" w:cs="Arial"/>
          <w:color w:val="000000" w:themeColor="text1"/>
          <w:lang w:val="es-ES"/>
        </w:rPr>
        <w:t>01) de junio</w:t>
      </w:r>
      <w:r w:rsidR="00E1705A" w:rsidRPr="00092769">
        <w:rPr>
          <w:rFonts w:ascii="Palatino Linotype" w:eastAsia="Calibri" w:hAnsi="Palatino Linotype" w:cs="Arial"/>
          <w:color w:val="000000" w:themeColor="text1"/>
          <w:lang w:val="es-ES"/>
        </w:rPr>
        <w:t xml:space="preserve"> </w:t>
      </w:r>
      <w:r w:rsidR="00AB274F" w:rsidRPr="00092769">
        <w:rPr>
          <w:rFonts w:ascii="Palatino Linotype" w:eastAsia="Calibri" w:hAnsi="Palatino Linotype" w:cs="Arial"/>
          <w:color w:val="000000" w:themeColor="text1"/>
          <w:lang w:val="es-ES"/>
        </w:rPr>
        <w:t xml:space="preserve">de </w:t>
      </w:r>
      <w:r w:rsidR="00DB4BEF" w:rsidRPr="00092769">
        <w:rPr>
          <w:rFonts w:ascii="Palatino Linotype" w:eastAsia="Calibri" w:hAnsi="Palatino Linotype" w:cs="Arial"/>
          <w:color w:val="000000" w:themeColor="text1"/>
          <w:lang w:val="es-ES"/>
        </w:rPr>
        <w:t xml:space="preserve">dos mil </w:t>
      </w:r>
      <w:r w:rsidR="009573B2" w:rsidRPr="00092769">
        <w:rPr>
          <w:rFonts w:ascii="Palatino Linotype" w:eastAsia="Calibri" w:hAnsi="Palatino Linotype" w:cs="Arial"/>
          <w:color w:val="000000" w:themeColor="text1"/>
          <w:lang w:val="es-ES"/>
        </w:rPr>
        <w:t>dieciocho</w:t>
      </w:r>
      <w:r w:rsidR="00DB4BEF" w:rsidRPr="00092769">
        <w:rPr>
          <w:rFonts w:ascii="Palatino Linotype" w:eastAsia="Calibri" w:hAnsi="Palatino Linotype" w:cs="Arial"/>
          <w:color w:val="000000" w:themeColor="text1"/>
          <w:lang w:val="es-ES"/>
        </w:rPr>
        <w:t>,</w:t>
      </w:r>
      <w:r w:rsidR="00DB4BEF" w:rsidRPr="00092769">
        <w:rPr>
          <w:rFonts w:ascii="Palatino Linotype" w:eastAsia="Calibri" w:hAnsi="Palatino Linotype" w:cs="Times New Roman"/>
          <w:color w:val="000000" w:themeColor="text1"/>
          <w:lang w:val="es-ES"/>
        </w:rPr>
        <w:t xml:space="preserve"> </w:t>
      </w:r>
      <w:r w:rsidR="00170D06" w:rsidRPr="00170D06">
        <w:rPr>
          <w:rFonts w:ascii="Palatino Linotype" w:hAnsi="Palatino Linotype"/>
          <w:b/>
          <w:color w:val="000000" w:themeColor="text1"/>
          <w:szCs w:val="22"/>
          <w:highlight w:val="black"/>
        </w:rPr>
        <w:t>------------------------</w:t>
      </w:r>
      <w:r w:rsidR="00C9545D" w:rsidRPr="00092769">
        <w:rPr>
          <w:rFonts w:ascii="Palatino Linotype" w:hAnsi="Palatino Linotype"/>
          <w:b/>
          <w:color w:val="000000" w:themeColor="text1"/>
          <w:szCs w:val="22"/>
        </w:rPr>
        <w:t xml:space="preserve">, </w:t>
      </w:r>
      <w:r w:rsidR="008F54B7" w:rsidRPr="00092769">
        <w:rPr>
          <w:rFonts w:ascii="Palatino Linotype" w:hAnsi="Palatino Linotype"/>
          <w:color w:val="000000" w:themeColor="text1"/>
          <w:szCs w:val="22"/>
        </w:rPr>
        <w:t>presentó</w:t>
      </w:r>
      <w:r w:rsidR="007237BF" w:rsidRPr="00092769">
        <w:rPr>
          <w:rFonts w:ascii="Palatino Linotype" w:hAnsi="Palatino Linotype"/>
          <w:b/>
          <w:color w:val="000000" w:themeColor="text1"/>
          <w:szCs w:val="22"/>
        </w:rPr>
        <w:t xml:space="preserve"> </w:t>
      </w:r>
      <w:r w:rsidR="003116A6" w:rsidRPr="00092769">
        <w:rPr>
          <w:rFonts w:ascii="Palatino Linotype" w:eastAsia="Calibri" w:hAnsi="Palatino Linotype" w:cs="Arial"/>
          <w:color w:val="000000" w:themeColor="text1"/>
          <w:lang w:val="es-ES"/>
        </w:rPr>
        <w:t xml:space="preserve">ante el </w:t>
      </w:r>
      <w:r w:rsidR="003116A6" w:rsidRPr="00092769">
        <w:rPr>
          <w:rFonts w:ascii="Palatino Linotype" w:eastAsia="Calibri" w:hAnsi="Palatino Linotype" w:cs="Arial"/>
          <w:b/>
          <w:color w:val="000000" w:themeColor="text1"/>
          <w:lang w:val="es-ES"/>
        </w:rPr>
        <w:t>SUJETO OBLIGADO</w:t>
      </w:r>
      <w:r w:rsidR="003116A6" w:rsidRPr="00092769">
        <w:rPr>
          <w:rFonts w:ascii="Palatino Linotype" w:eastAsia="Calibri" w:hAnsi="Palatino Linotype" w:cs="Arial"/>
          <w:color w:val="000000" w:themeColor="text1"/>
        </w:rPr>
        <w:t xml:space="preserve"> vía</w:t>
      </w:r>
      <w:r w:rsidR="00DB4BEF" w:rsidRPr="00092769">
        <w:rPr>
          <w:rFonts w:ascii="Palatino Linotype" w:eastAsia="Calibri" w:hAnsi="Palatino Linotype" w:cs="Arial"/>
          <w:color w:val="000000" w:themeColor="text1"/>
        </w:rPr>
        <w:t xml:space="preserve"> </w:t>
      </w:r>
      <w:r w:rsidR="00DB4BEF" w:rsidRPr="00092769">
        <w:rPr>
          <w:rFonts w:ascii="Palatino Linotype" w:eastAsia="Calibri" w:hAnsi="Palatino Linotype" w:cs="Arial"/>
          <w:color w:val="000000" w:themeColor="text1"/>
          <w:lang w:val="es-ES"/>
        </w:rPr>
        <w:t xml:space="preserve">Sistema de Acceso a la Información Mexiquense </w:t>
      </w:r>
      <w:r w:rsidR="00DB4BEF" w:rsidRPr="00092769">
        <w:rPr>
          <w:rFonts w:ascii="Palatino Linotype" w:eastAsia="Calibri" w:hAnsi="Palatino Linotype" w:cs="Arial"/>
          <w:b/>
          <w:color w:val="000000" w:themeColor="text1"/>
          <w:lang w:val="es-ES"/>
        </w:rPr>
        <w:t>SAIMEX</w:t>
      </w:r>
      <w:r w:rsidR="00DB4BEF" w:rsidRPr="00092769">
        <w:rPr>
          <w:rFonts w:ascii="Palatino Linotype" w:eastAsia="Calibri" w:hAnsi="Palatino Linotype" w:cs="Arial"/>
          <w:color w:val="000000" w:themeColor="text1"/>
          <w:lang w:val="es-ES"/>
        </w:rPr>
        <w:t xml:space="preserve">, la solicitud de información pública registrada con el número </w:t>
      </w:r>
      <w:r w:rsidR="00D7312E" w:rsidRPr="00092769">
        <w:rPr>
          <w:rFonts w:ascii="Palatino Linotype" w:eastAsia="Calibri" w:hAnsi="Palatino Linotype" w:cs="Arial"/>
          <w:b/>
          <w:color w:val="000000" w:themeColor="text1"/>
          <w:lang w:val="es-ES"/>
        </w:rPr>
        <w:t>00145</w:t>
      </w:r>
      <w:r w:rsidR="00FA0EE3" w:rsidRPr="00092769">
        <w:rPr>
          <w:rFonts w:ascii="Palatino Linotype" w:eastAsia="Calibri" w:hAnsi="Palatino Linotype" w:cs="Arial"/>
          <w:b/>
          <w:color w:val="000000" w:themeColor="text1"/>
          <w:lang w:val="es-ES"/>
        </w:rPr>
        <w:t>/</w:t>
      </w:r>
      <w:r w:rsidR="00D7312E" w:rsidRPr="00092769">
        <w:rPr>
          <w:rFonts w:ascii="Palatino Linotype" w:eastAsia="Calibri" w:hAnsi="Palatino Linotype" w:cs="Arial"/>
          <w:b/>
          <w:color w:val="000000" w:themeColor="text1"/>
          <w:lang w:val="es-ES"/>
        </w:rPr>
        <w:t>SCEM</w:t>
      </w:r>
      <w:r w:rsidR="00FA0EE3" w:rsidRPr="00092769">
        <w:rPr>
          <w:rFonts w:ascii="Palatino Linotype" w:eastAsia="Calibri" w:hAnsi="Palatino Linotype" w:cs="Arial"/>
          <w:b/>
          <w:color w:val="000000" w:themeColor="text1"/>
          <w:lang w:val="es-ES"/>
        </w:rPr>
        <w:t>/IP/201</w:t>
      </w:r>
      <w:r w:rsidR="009573B2" w:rsidRPr="00092769">
        <w:rPr>
          <w:rFonts w:ascii="Palatino Linotype" w:eastAsia="Calibri" w:hAnsi="Palatino Linotype" w:cs="Arial"/>
          <w:b/>
          <w:color w:val="000000" w:themeColor="text1"/>
          <w:lang w:val="es-ES"/>
        </w:rPr>
        <w:t>8</w:t>
      </w:r>
      <w:r w:rsidR="00D7312E" w:rsidRPr="00092769">
        <w:rPr>
          <w:rFonts w:ascii="Palatino Linotype" w:eastAsia="Calibri" w:hAnsi="Palatino Linotype" w:cs="Arial"/>
          <w:color w:val="000000" w:themeColor="text1"/>
          <w:lang w:val="es-ES"/>
        </w:rPr>
        <w:t>, mediante la cual refirió</w:t>
      </w:r>
      <w:r w:rsidR="00DB4BEF" w:rsidRPr="00092769">
        <w:rPr>
          <w:rFonts w:ascii="Palatino Linotype" w:eastAsia="Calibri" w:hAnsi="Palatino Linotype" w:cs="Arial"/>
          <w:color w:val="000000" w:themeColor="text1"/>
          <w:lang w:val="es-ES"/>
        </w:rPr>
        <w:t>:</w:t>
      </w:r>
    </w:p>
    <w:p w14:paraId="3DC9961E" w14:textId="2E54BA72" w:rsidR="002F7DEA" w:rsidRPr="00092769" w:rsidRDefault="00E727B7" w:rsidP="00D7312E">
      <w:pPr>
        <w:spacing w:line="360" w:lineRule="auto"/>
        <w:ind w:left="567" w:right="567"/>
        <w:jc w:val="center"/>
        <w:rPr>
          <w:rFonts w:ascii="Palatino Linotype" w:hAnsi="Palatino Linotype"/>
          <w:i/>
          <w:color w:val="000000" w:themeColor="text1"/>
          <w:szCs w:val="22"/>
          <w:lang w:val="es-ES"/>
        </w:rPr>
      </w:pPr>
      <w:r w:rsidRPr="00092769">
        <w:rPr>
          <w:rFonts w:ascii="Palatino Linotype" w:hAnsi="Palatino Linotype"/>
          <w:i/>
          <w:color w:val="000000" w:themeColor="text1"/>
          <w:szCs w:val="22"/>
        </w:rPr>
        <w:t>“</w:t>
      </w:r>
      <w:r w:rsidR="00D7312E" w:rsidRPr="00092769">
        <w:rPr>
          <w:rFonts w:ascii="Palatino Linotype" w:hAnsi="Palatino Linotype"/>
          <w:i/>
          <w:color w:val="000000" w:themeColor="text1"/>
          <w:szCs w:val="22"/>
        </w:rPr>
        <w:t>Anexo documento.</w:t>
      </w:r>
      <w:r w:rsidR="009573B2" w:rsidRPr="00092769">
        <w:rPr>
          <w:rFonts w:ascii="Palatino Linotype" w:eastAsia="Calibri" w:hAnsi="Palatino Linotype" w:cs="Arial"/>
          <w:i/>
          <w:color w:val="000000" w:themeColor="text1"/>
          <w:szCs w:val="22"/>
          <w:lang w:val="es-ES"/>
        </w:rPr>
        <w:t xml:space="preserve">” </w:t>
      </w:r>
      <w:r w:rsidR="009573B2" w:rsidRPr="00092769">
        <w:rPr>
          <w:rFonts w:ascii="Palatino Linotype" w:eastAsia="Calibri" w:hAnsi="Palatino Linotype" w:cs="Arial"/>
          <w:color w:val="000000" w:themeColor="text1"/>
          <w:szCs w:val="22"/>
          <w:lang w:val="es-ES"/>
        </w:rPr>
        <w:t>(Sic).</w:t>
      </w:r>
    </w:p>
    <w:p w14:paraId="6ECF30C9" w14:textId="77777777" w:rsidR="00C9339E" w:rsidRPr="00092769" w:rsidRDefault="00C9339E" w:rsidP="00C9339E">
      <w:pPr>
        <w:spacing w:line="360" w:lineRule="auto"/>
        <w:ind w:right="34"/>
        <w:jc w:val="both"/>
        <w:rPr>
          <w:rFonts w:ascii="Palatino Linotype" w:hAnsi="Palatino Linotype"/>
          <w:b/>
          <w:i/>
          <w:color w:val="000000" w:themeColor="text1"/>
          <w:sz w:val="22"/>
          <w:szCs w:val="22"/>
        </w:rPr>
      </w:pPr>
    </w:p>
    <w:p w14:paraId="52B892EE" w14:textId="7DC49B8B" w:rsidR="00AE1EB3" w:rsidRPr="00092769" w:rsidRDefault="00D7312E" w:rsidP="00E311E0">
      <w:pPr>
        <w:pStyle w:val="Prrafodelista"/>
        <w:numPr>
          <w:ilvl w:val="0"/>
          <w:numId w:val="1"/>
        </w:numPr>
        <w:spacing w:line="360" w:lineRule="auto"/>
        <w:ind w:left="0" w:right="34" w:firstLine="0"/>
        <w:jc w:val="both"/>
        <w:rPr>
          <w:rFonts w:ascii="Palatino Linotype" w:hAnsi="Palatino Linotype"/>
          <w:color w:val="000000" w:themeColor="text1"/>
          <w:sz w:val="22"/>
          <w:szCs w:val="22"/>
          <w:lang w:val="es-MX"/>
        </w:rPr>
      </w:pPr>
      <w:r w:rsidRPr="00092769">
        <w:rPr>
          <w:rFonts w:ascii="Palatino Linotype" w:hAnsi="Palatino Linotype"/>
          <w:color w:val="000000" w:themeColor="text1"/>
          <w:sz w:val="22"/>
          <w:szCs w:val="22"/>
        </w:rPr>
        <w:t>A dicha solic</w:t>
      </w:r>
      <w:r w:rsidR="00AE1EB3" w:rsidRPr="00092769">
        <w:rPr>
          <w:rFonts w:ascii="Palatino Linotype" w:hAnsi="Palatino Linotype"/>
          <w:color w:val="000000" w:themeColor="text1"/>
          <w:sz w:val="22"/>
          <w:szCs w:val="22"/>
        </w:rPr>
        <w:t xml:space="preserve">itud de información se anexó el archivo electrónico denominado </w:t>
      </w:r>
      <w:r w:rsidR="00AE1EB3" w:rsidRPr="00092769">
        <w:rPr>
          <w:rFonts w:ascii="Palatino Linotype" w:hAnsi="Palatino Linotype"/>
          <w:color w:val="000000" w:themeColor="text1"/>
          <w:szCs w:val="22"/>
        </w:rPr>
        <w:t xml:space="preserve"> </w:t>
      </w:r>
      <w:hyperlink r:id="rId8" w:tgtFrame="_blank" w:history="1">
        <w:r w:rsidR="00AE1EB3" w:rsidRPr="00092769">
          <w:rPr>
            <w:rStyle w:val="Hipervnculo"/>
            <w:rFonts w:ascii="Palatino Linotype" w:hAnsi="Palatino Linotype"/>
            <w:b/>
            <w:bCs/>
            <w:color w:val="000000" w:themeColor="text1"/>
            <w:szCs w:val="22"/>
            <w:u w:val="none"/>
            <w:lang w:val="es-MX"/>
          </w:rPr>
          <w:t xml:space="preserve">Solicitud de </w:t>
        </w:r>
        <w:proofErr w:type="spellStart"/>
        <w:r w:rsidR="00AE1EB3" w:rsidRPr="00092769">
          <w:rPr>
            <w:rStyle w:val="Hipervnculo"/>
            <w:rFonts w:ascii="Palatino Linotype" w:hAnsi="Palatino Linotype"/>
            <w:b/>
            <w:bCs/>
            <w:color w:val="000000" w:themeColor="text1"/>
            <w:szCs w:val="22"/>
            <w:u w:val="none"/>
            <w:lang w:val="es-MX"/>
          </w:rPr>
          <w:t>informacio?n.docx</w:t>
        </w:r>
        <w:proofErr w:type="spellEnd"/>
      </w:hyperlink>
      <w:r w:rsidR="00AE1EB3" w:rsidRPr="00092769">
        <w:rPr>
          <w:rFonts w:ascii="Palatino Linotype" w:hAnsi="Palatino Linotype"/>
          <w:b/>
          <w:color w:val="000000" w:themeColor="text1"/>
          <w:szCs w:val="22"/>
        </w:rPr>
        <w:t xml:space="preserve">, </w:t>
      </w:r>
      <w:r w:rsidR="00AE1EB3" w:rsidRPr="00092769">
        <w:rPr>
          <w:rFonts w:ascii="Palatino Linotype" w:hAnsi="Palatino Linotype"/>
          <w:color w:val="000000" w:themeColor="text1"/>
          <w:szCs w:val="22"/>
        </w:rPr>
        <w:t xml:space="preserve">mediante el cual se solicitó lo siguiente: </w:t>
      </w:r>
    </w:p>
    <w:p w14:paraId="579D019B" w14:textId="77777777" w:rsidR="00AE1EB3" w:rsidRPr="00092769" w:rsidRDefault="00AE1EB3" w:rsidP="00AE1EB3">
      <w:pPr>
        <w:pStyle w:val="Prrafodelista"/>
        <w:spacing w:line="360" w:lineRule="auto"/>
        <w:ind w:left="0" w:right="34"/>
        <w:jc w:val="both"/>
        <w:rPr>
          <w:rFonts w:ascii="Palatino Linotype" w:hAnsi="Palatino Linotype"/>
          <w:color w:val="000000" w:themeColor="text1"/>
          <w:sz w:val="22"/>
          <w:szCs w:val="22"/>
          <w:lang w:val="es-MX"/>
        </w:rPr>
      </w:pPr>
    </w:p>
    <w:p w14:paraId="0AD495FE" w14:textId="3ACDA1CA" w:rsidR="00AE1EB3" w:rsidRPr="00092769" w:rsidRDefault="00AE1EB3" w:rsidP="00AE1EB3">
      <w:pPr>
        <w:pStyle w:val="Prrafodelista"/>
        <w:ind w:left="0" w:right="34"/>
        <w:jc w:val="both"/>
        <w:rPr>
          <w:rFonts w:ascii="Palatino Linotype" w:hAnsi="Palatino Linotype"/>
          <w:i/>
          <w:color w:val="000000" w:themeColor="text1"/>
          <w:szCs w:val="22"/>
          <w:lang w:val="es-ES"/>
        </w:rPr>
      </w:pPr>
      <w:r w:rsidRPr="00092769">
        <w:rPr>
          <w:rFonts w:ascii="Palatino Linotype" w:hAnsi="Palatino Linotype"/>
          <w:i/>
          <w:color w:val="000000" w:themeColor="text1"/>
          <w:szCs w:val="22"/>
        </w:rPr>
        <w:t>“Solicito una relación de todas obras realizadas por el artista plástico Enrique Carvajal “Sebastián” en los diferentes municipios del Estado de México. Quiero saber, además, en qué año se hicieron cada una de ellas y qué costo tuvo cada una de estas obras.</w:t>
      </w:r>
      <w:r w:rsidRPr="00092769">
        <w:rPr>
          <w:rFonts w:ascii="Palatino Linotype" w:hAnsi="Palatino Linotype"/>
          <w:i/>
          <w:color w:val="000000" w:themeColor="text1"/>
          <w:szCs w:val="22"/>
          <w:lang w:val="es-ES"/>
        </w:rPr>
        <w:t xml:space="preserve">” </w:t>
      </w:r>
      <w:r w:rsidRPr="00092769">
        <w:rPr>
          <w:rFonts w:ascii="Palatino Linotype" w:hAnsi="Palatino Linotype"/>
          <w:color w:val="000000" w:themeColor="text1"/>
          <w:szCs w:val="22"/>
          <w:lang w:val="es-ES"/>
        </w:rPr>
        <w:t>(Sic)</w:t>
      </w:r>
    </w:p>
    <w:p w14:paraId="5F7B51E7" w14:textId="1683ABAD" w:rsidR="00D7312E" w:rsidRPr="00092769" w:rsidRDefault="00D7312E" w:rsidP="00AE1EB3">
      <w:pPr>
        <w:pStyle w:val="Prrafodelista"/>
        <w:spacing w:line="360" w:lineRule="auto"/>
        <w:ind w:left="0" w:right="34"/>
        <w:jc w:val="both"/>
        <w:rPr>
          <w:rFonts w:ascii="Palatino Linotype" w:hAnsi="Palatino Linotype"/>
          <w:b/>
          <w:i/>
          <w:color w:val="000000" w:themeColor="text1"/>
          <w:sz w:val="22"/>
          <w:szCs w:val="22"/>
        </w:rPr>
      </w:pPr>
    </w:p>
    <w:p w14:paraId="5ED2E19F" w14:textId="1871978D" w:rsidR="009A61AE" w:rsidRPr="00092769" w:rsidRDefault="005F1C39" w:rsidP="00E311E0">
      <w:pPr>
        <w:pStyle w:val="Prrafodelista"/>
        <w:numPr>
          <w:ilvl w:val="0"/>
          <w:numId w:val="1"/>
        </w:numPr>
        <w:spacing w:line="360" w:lineRule="auto"/>
        <w:ind w:left="0" w:right="34" w:firstLine="0"/>
        <w:jc w:val="both"/>
        <w:rPr>
          <w:rFonts w:ascii="Palatino Linotype" w:hAnsi="Palatino Linotype"/>
          <w:b/>
          <w:i/>
          <w:color w:val="000000" w:themeColor="text1"/>
          <w:sz w:val="22"/>
          <w:szCs w:val="22"/>
        </w:rPr>
      </w:pPr>
      <w:r w:rsidRPr="00092769">
        <w:rPr>
          <w:rFonts w:ascii="Palatino Linotype" w:eastAsia="Calibri" w:hAnsi="Palatino Linotype" w:cs="Arial"/>
          <w:color w:val="000000" w:themeColor="text1"/>
          <w:lang w:val="es-AR"/>
        </w:rPr>
        <w:lastRenderedPageBreak/>
        <w:t xml:space="preserve">Se </w:t>
      </w:r>
      <w:r w:rsidR="006668DC" w:rsidRPr="00092769">
        <w:rPr>
          <w:rFonts w:ascii="Palatino Linotype" w:eastAsia="Calibri" w:hAnsi="Palatino Linotype" w:cs="Arial"/>
          <w:color w:val="000000" w:themeColor="text1"/>
          <w:lang w:val="es-AR"/>
        </w:rPr>
        <w:t xml:space="preserve">hace constar que se </w:t>
      </w:r>
      <w:r w:rsidR="00BB7BCB" w:rsidRPr="00092769">
        <w:rPr>
          <w:rFonts w:ascii="Palatino Linotype" w:eastAsia="Calibri" w:hAnsi="Palatino Linotype" w:cs="Arial"/>
          <w:color w:val="000000" w:themeColor="text1"/>
          <w:lang w:val="es-AR"/>
        </w:rPr>
        <w:t xml:space="preserve">señaló como modalidad de entrega de la información: a través del Sistema de Acceso a la Información Mexiquense </w:t>
      </w:r>
      <w:r w:rsidR="00BB7BCB" w:rsidRPr="00092769">
        <w:rPr>
          <w:rFonts w:ascii="Palatino Linotype" w:eastAsia="Calibri" w:hAnsi="Palatino Linotype" w:cs="Arial"/>
          <w:b/>
          <w:color w:val="000000" w:themeColor="text1"/>
          <w:lang w:val="es-AR"/>
        </w:rPr>
        <w:t>(SAIMEX</w:t>
      </w:r>
      <w:r w:rsidR="00EF13FE" w:rsidRPr="00092769">
        <w:rPr>
          <w:rFonts w:ascii="Palatino Linotype" w:eastAsia="Calibri" w:hAnsi="Palatino Linotype" w:cs="Arial"/>
          <w:b/>
          <w:color w:val="000000" w:themeColor="text1"/>
          <w:lang w:val="es-AR"/>
        </w:rPr>
        <w:t>)</w:t>
      </w:r>
      <w:r w:rsidR="00EF13FE" w:rsidRPr="00092769">
        <w:rPr>
          <w:rFonts w:ascii="Palatino Linotype" w:eastAsia="Calibri" w:hAnsi="Palatino Linotype" w:cs="Arial"/>
          <w:color w:val="000000" w:themeColor="text1"/>
          <w:lang w:val="es-AR"/>
        </w:rPr>
        <w:t>.</w:t>
      </w:r>
    </w:p>
    <w:p w14:paraId="25633CA9" w14:textId="77777777" w:rsidR="00256EB1" w:rsidRPr="00092769" w:rsidRDefault="00256EB1" w:rsidP="00A12D58">
      <w:pPr>
        <w:spacing w:line="360" w:lineRule="auto"/>
        <w:ind w:right="34"/>
        <w:jc w:val="both"/>
        <w:rPr>
          <w:rFonts w:ascii="Palatino Linotype" w:hAnsi="Palatino Linotype"/>
          <w:b/>
          <w:i/>
          <w:color w:val="000000" w:themeColor="text1"/>
          <w:sz w:val="22"/>
          <w:szCs w:val="22"/>
        </w:rPr>
      </w:pPr>
    </w:p>
    <w:p w14:paraId="6B1AD677" w14:textId="044E54C7" w:rsidR="00256EB1" w:rsidRPr="00092769" w:rsidRDefault="00256EB1" w:rsidP="00E311E0">
      <w:pPr>
        <w:pStyle w:val="Prrafodelista"/>
        <w:numPr>
          <w:ilvl w:val="0"/>
          <w:numId w:val="1"/>
        </w:numPr>
        <w:spacing w:line="360" w:lineRule="auto"/>
        <w:ind w:left="0" w:right="34" w:firstLine="0"/>
        <w:jc w:val="both"/>
        <w:rPr>
          <w:rFonts w:ascii="Palatino Linotype" w:hAnsi="Palatino Linotype"/>
          <w:b/>
          <w:i/>
          <w:color w:val="000000" w:themeColor="text1"/>
          <w:szCs w:val="22"/>
        </w:rPr>
      </w:pPr>
      <w:r w:rsidRPr="00092769">
        <w:rPr>
          <w:rFonts w:ascii="Palatino Linotype" w:hAnsi="Palatino Linotype"/>
          <w:color w:val="000000" w:themeColor="text1"/>
          <w:szCs w:val="22"/>
        </w:rPr>
        <w:t>E</w:t>
      </w:r>
      <w:r w:rsidR="00A12D58" w:rsidRPr="00092769">
        <w:rPr>
          <w:rFonts w:ascii="Palatino Linotype" w:hAnsi="Palatino Linotype"/>
          <w:color w:val="000000" w:themeColor="text1"/>
          <w:szCs w:val="22"/>
        </w:rPr>
        <w:t>n fecha</w:t>
      </w:r>
      <w:r w:rsidR="00AE1EB3" w:rsidRPr="00092769">
        <w:rPr>
          <w:rFonts w:ascii="Palatino Linotype" w:hAnsi="Palatino Linotype"/>
          <w:color w:val="000000" w:themeColor="text1"/>
          <w:szCs w:val="22"/>
        </w:rPr>
        <w:t xml:space="preserve"> veintidós (22</w:t>
      </w:r>
      <w:r w:rsidRPr="00092769">
        <w:rPr>
          <w:rFonts w:ascii="Palatino Linotype" w:hAnsi="Palatino Linotype"/>
          <w:color w:val="000000" w:themeColor="text1"/>
          <w:szCs w:val="22"/>
        </w:rPr>
        <w:t xml:space="preserve">) de junio del año dos mil dieciocho, el </w:t>
      </w:r>
      <w:r w:rsidRPr="00092769">
        <w:rPr>
          <w:rFonts w:ascii="Palatino Linotype" w:hAnsi="Palatino Linotype"/>
          <w:b/>
          <w:color w:val="000000" w:themeColor="text1"/>
          <w:szCs w:val="22"/>
        </w:rPr>
        <w:t>SUJETO OBLIGADO</w:t>
      </w:r>
      <w:r w:rsidR="00A12D58" w:rsidRPr="00092769">
        <w:rPr>
          <w:rFonts w:ascii="Palatino Linotype" w:hAnsi="Palatino Linotype"/>
          <w:b/>
          <w:color w:val="000000" w:themeColor="text1"/>
          <w:szCs w:val="22"/>
        </w:rPr>
        <w:t xml:space="preserve"> </w:t>
      </w:r>
      <w:r w:rsidRPr="00092769">
        <w:rPr>
          <w:rFonts w:ascii="Palatino Linotype" w:hAnsi="Palatino Linotype"/>
          <w:b/>
          <w:color w:val="000000" w:themeColor="text1"/>
          <w:szCs w:val="22"/>
        </w:rPr>
        <w:t xml:space="preserve"> </w:t>
      </w:r>
      <w:r w:rsidRPr="00092769">
        <w:rPr>
          <w:rFonts w:ascii="Palatino Linotype" w:hAnsi="Palatino Linotype"/>
          <w:color w:val="000000" w:themeColor="text1"/>
          <w:szCs w:val="22"/>
        </w:rPr>
        <w:t xml:space="preserve">emitió su respectiva respuesta a la solicitud de información presentada, a través del escrito siguiente: </w:t>
      </w:r>
    </w:p>
    <w:p w14:paraId="73AC5183" w14:textId="77777777" w:rsidR="00256EB1" w:rsidRPr="00092769" w:rsidRDefault="00256EB1" w:rsidP="00256EB1">
      <w:pPr>
        <w:pStyle w:val="Prrafodelista"/>
        <w:spacing w:line="360" w:lineRule="auto"/>
        <w:ind w:left="284" w:right="34"/>
        <w:jc w:val="both"/>
        <w:rPr>
          <w:rFonts w:ascii="Palatino Linotype" w:hAnsi="Palatino Linotype"/>
          <w:b/>
          <w:i/>
          <w:color w:val="000000" w:themeColor="text1"/>
          <w:szCs w:val="22"/>
        </w:rPr>
      </w:pPr>
    </w:p>
    <w:p w14:paraId="20C7ECEE" w14:textId="77777777" w:rsidR="00AE1EB3" w:rsidRPr="00092769" w:rsidRDefault="00256EB1" w:rsidP="00AE1EB3">
      <w:pPr>
        <w:pStyle w:val="Prrafodelista"/>
        <w:tabs>
          <w:tab w:val="left" w:pos="8222"/>
        </w:tabs>
        <w:spacing w:line="360" w:lineRule="auto"/>
        <w:ind w:left="567" w:right="567"/>
        <w:jc w:val="both"/>
        <w:rPr>
          <w:rFonts w:ascii="Palatino Linotype" w:hAnsi="Palatino Linotype"/>
          <w:i/>
          <w:color w:val="000000" w:themeColor="text1"/>
          <w:sz w:val="22"/>
          <w:szCs w:val="22"/>
        </w:rPr>
      </w:pPr>
      <w:r w:rsidRPr="00092769">
        <w:rPr>
          <w:rFonts w:ascii="Palatino Linotype" w:hAnsi="Palatino Linotype"/>
          <w:i/>
          <w:color w:val="000000" w:themeColor="text1"/>
          <w:sz w:val="22"/>
          <w:szCs w:val="22"/>
        </w:rPr>
        <w:t>“</w:t>
      </w:r>
      <w:r w:rsidR="00AE1EB3" w:rsidRPr="00092769">
        <w:rPr>
          <w:rFonts w:ascii="Palatino Linotype" w:hAnsi="Palatino Linotype"/>
          <w:i/>
          <w:color w:val="000000" w:themeColor="text1"/>
          <w:sz w:val="22"/>
          <w:szCs w:val="22"/>
        </w:rPr>
        <w:t>Metepec, México a 22 de Junio de 2018</w:t>
      </w:r>
    </w:p>
    <w:p w14:paraId="30D92B3F" w14:textId="1A8F78AE" w:rsidR="00AE1EB3" w:rsidRPr="00092769" w:rsidRDefault="00AE1EB3" w:rsidP="00AE1EB3">
      <w:pPr>
        <w:pStyle w:val="Prrafodelista"/>
        <w:tabs>
          <w:tab w:val="left" w:pos="8222"/>
        </w:tabs>
        <w:spacing w:line="360" w:lineRule="auto"/>
        <w:ind w:left="567" w:right="567"/>
        <w:jc w:val="both"/>
        <w:rPr>
          <w:rFonts w:ascii="Palatino Linotype" w:hAnsi="Palatino Linotype"/>
          <w:i/>
          <w:color w:val="000000" w:themeColor="text1"/>
          <w:sz w:val="22"/>
          <w:szCs w:val="22"/>
        </w:rPr>
      </w:pPr>
      <w:r w:rsidRPr="00092769">
        <w:rPr>
          <w:rFonts w:ascii="Palatino Linotype" w:hAnsi="Palatino Linotype"/>
          <w:i/>
          <w:color w:val="000000" w:themeColor="text1"/>
          <w:sz w:val="22"/>
          <w:szCs w:val="22"/>
        </w:rPr>
        <w:t xml:space="preserve">Nombre del solicitante: </w:t>
      </w:r>
      <w:r w:rsidR="00170D06" w:rsidRPr="00170D06">
        <w:rPr>
          <w:rFonts w:ascii="Palatino Linotype" w:hAnsi="Palatino Linotype"/>
          <w:i/>
          <w:color w:val="000000" w:themeColor="text1"/>
          <w:sz w:val="22"/>
          <w:szCs w:val="22"/>
          <w:highlight w:val="black"/>
        </w:rPr>
        <w:t>-----------------------</w:t>
      </w:r>
    </w:p>
    <w:p w14:paraId="165CDFFD" w14:textId="77777777" w:rsidR="00AE1EB3" w:rsidRPr="00092769" w:rsidRDefault="00AE1EB3" w:rsidP="00AE1EB3">
      <w:pPr>
        <w:pStyle w:val="Prrafodelista"/>
        <w:tabs>
          <w:tab w:val="left" w:pos="8222"/>
        </w:tabs>
        <w:spacing w:line="360" w:lineRule="auto"/>
        <w:ind w:left="567" w:right="567"/>
        <w:jc w:val="both"/>
        <w:rPr>
          <w:rFonts w:ascii="Palatino Linotype" w:hAnsi="Palatino Linotype"/>
          <w:i/>
          <w:color w:val="000000" w:themeColor="text1"/>
          <w:sz w:val="22"/>
          <w:szCs w:val="22"/>
        </w:rPr>
      </w:pPr>
      <w:r w:rsidRPr="00092769">
        <w:rPr>
          <w:rFonts w:ascii="Palatino Linotype" w:hAnsi="Palatino Linotype"/>
          <w:i/>
          <w:color w:val="000000" w:themeColor="text1"/>
          <w:sz w:val="22"/>
          <w:szCs w:val="22"/>
        </w:rPr>
        <w:t>Folio de la solicitud: 00145/SCEM/IP/2018</w:t>
      </w:r>
    </w:p>
    <w:p w14:paraId="63063EE5" w14:textId="77777777" w:rsidR="00AE1EB3" w:rsidRPr="00092769" w:rsidRDefault="00AE1EB3" w:rsidP="00AE1EB3">
      <w:pPr>
        <w:pStyle w:val="Prrafodelista"/>
        <w:tabs>
          <w:tab w:val="left" w:pos="8222"/>
        </w:tabs>
        <w:spacing w:line="360" w:lineRule="auto"/>
        <w:ind w:left="567" w:right="567"/>
        <w:jc w:val="both"/>
        <w:rPr>
          <w:rFonts w:ascii="Palatino Linotype" w:hAnsi="Palatino Linotype"/>
          <w:i/>
          <w:color w:val="000000" w:themeColor="text1"/>
          <w:sz w:val="22"/>
          <w:szCs w:val="22"/>
        </w:rPr>
      </w:pPr>
    </w:p>
    <w:p w14:paraId="0409A70F" w14:textId="77777777" w:rsidR="00AE1EB3" w:rsidRPr="00092769" w:rsidRDefault="00AE1EB3" w:rsidP="00AE1EB3">
      <w:pPr>
        <w:pStyle w:val="Prrafodelista"/>
        <w:tabs>
          <w:tab w:val="left" w:pos="8222"/>
        </w:tabs>
        <w:spacing w:line="360" w:lineRule="auto"/>
        <w:ind w:left="567" w:right="567"/>
        <w:jc w:val="both"/>
        <w:rPr>
          <w:rFonts w:ascii="Palatino Linotype" w:hAnsi="Palatino Linotype"/>
          <w:i/>
          <w:color w:val="000000" w:themeColor="text1"/>
          <w:sz w:val="22"/>
          <w:szCs w:val="22"/>
        </w:rPr>
      </w:pPr>
      <w:r w:rsidRPr="00092769">
        <w:rPr>
          <w:rFonts w:ascii="Palatino Linotype" w:hAnsi="Palatino Linotype"/>
          <w:i/>
          <w:color w:val="000000" w:themeColor="text1"/>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1A7B741" w14:textId="77777777" w:rsidR="00AE1EB3" w:rsidRPr="00092769" w:rsidRDefault="00AE1EB3" w:rsidP="00AE1EB3">
      <w:pPr>
        <w:pStyle w:val="Prrafodelista"/>
        <w:tabs>
          <w:tab w:val="left" w:pos="8222"/>
        </w:tabs>
        <w:spacing w:line="360" w:lineRule="auto"/>
        <w:ind w:left="567" w:right="567"/>
        <w:jc w:val="both"/>
        <w:rPr>
          <w:rFonts w:ascii="Palatino Linotype" w:hAnsi="Palatino Linotype"/>
          <w:i/>
          <w:color w:val="000000" w:themeColor="text1"/>
          <w:sz w:val="22"/>
          <w:szCs w:val="22"/>
        </w:rPr>
      </w:pPr>
    </w:p>
    <w:p w14:paraId="015A9C21" w14:textId="77777777" w:rsidR="00AE1EB3" w:rsidRPr="00092769" w:rsidRDefault="00AE1EB3" w:rsidP="00AE1EB3">
      <w:pPr>
        <w:pStyle w:val="Prrafodelista"/>
        <w:tabs>
          <w:tab w:val="left" w:pos="8222"/>
        </w:tabs>
        <w:spacing w:line="360" w:lineRule="auto"/>
        <w:ind w:left="567" w:right="567"/>
        <w:jc w:val="both"/>
        <w:rPr>
          <w:rFonts w:ascii="Palatino Linotype" w:hAnsi="Palatino Linotype"/>
          <w:i/>
          <w:color w:val="000000" w:themeColor="text1"/>
          <w:sz w:val="22"/>
          <w:szCs w:val="22"/>
        </w:rPr>
      </w:pPr>
      <w:r w:rsidRPr="00092769">
        <w:rPr>
          <w:rFonts w:ascii="Palatino Linotype" w:hAnsi="Palatino Linotype"/>
          <w:i/>
          <w:color w:val="000000" w:themeColor="text1"/>
          <w:sz w:val="22"/>
          <w:szCs w:val="22"/>
        </w:rPr>
        <w:t>Con forme al artículo 12 de la Ley de Transparencia, hago de su conocimiento que son 3 obras: "Puerta Blanca", "Binomio Cuántico" y "La X de México", todas realizadas en 2017 y el costo total fue de $7</w:t>
      </w:r>
      <w:proofErr w:type="gramStart"/>
      <w:r w:rsidRPr="00092769">
        <w:rPr>
          <w:rFonts w:ascii="Palatino Linotype" w:hAnsi="Palatino Linotype"/>
          <w:i/>
          <w:color w:val="000000" w:themeColor="text1"/>
          <w:sz w:val="22"/>
          <w:szCs w:val="22"/>
        </w:rPr>
        <w:t>,830,000.00</w:t>
      </w:r>
      <w:proofErr w:type="gramEnd"/>
      <w:r w:rsidRPr="00092769">
        <w:rPr>
          <w:rFonts w:ascii="Palatino Linotype" w:hAnsi="Palatino Linotype"/>
          <w:i/>
          <w:color w:val="000000" w:themeColor="text1"/>
          <w:sz w:val="22"/>
          <w:szCs w:val="22"/>
        </w:rPr>
        <w:t>.</w:t>
      </w:r>
    </w:p>
    <w:p w14:paraId="158122C6" w14:textId="77777777" w:rsidR="00AE1EB3" w:rsidRPr="00092769" w:rsidRDefault="00AE1EB3" w:rsidP="00AE1EB3">
      <w:pPr>
        <w:pStyle w:val="Prrafodelista"/>
        <w:tabs>
          <w:tab w:val="left" w:pos="8222"/>
        </w:tabs>
        <w:spacing w:line="360" w:lineRule="auto"/>
        <w:ind w:left="567" w:right="567"/>
        <w:jc w:val="both"/>
        <w:rPr>
          <w:rFonts w:ascii="Palatino Linotype" w:hAnsi="Palatino Linotype"/>
          <w:i/>
          <w:color w:val="000000" w:themeColor="text1"/>
          <w:sz w:val="22"/>
          <w:szCs w:val="22"/>
        </w:rPr>
      </w:pPr>
    </w:p>
    <w:p w14:paraId="0C2461E0" w14:textId="77777777" w:rsidR="00AE1EB3" w:rsidRPr="00092769" w:rsidRDefault="00AE1EB3" w:rsidP="00AE1EB3">
      <w:pPr>
        <w:pStyle w:val="Prrafodelista"/>
        <w:tabs>
          <w:tab w:val="left" w:pos="8222"/>
        </w:tabs>
        <w:spacing w:line="360" w:lineRule="auto"/>
        <w:ind w:left="567" w:right="567"/>
        <w:jc w:val="both"/>
        <w:rPr>
          <w:rFonts w:ascii="Palatino Linotype" w:hAnsi="Palatino Linotype"/>
          <w:i/>
          <w:color w:val="000000" w:themeColor="text1"/>
          <w:sz w:val="22"/>
          <w:szCs w:val="22"/>
        </w:rPr>
      </w:pPr>
      <w:r w:rsidRPr="00092769">
        <w:rPr>
          <w:rFonts w:ascii="Palatino Linotype" w:hAnsi="Palatino Linotype"/>
          <w:i/>
          <w:color w:val="000000" w:themeColor="text1"/>
          <w:sz w:val="22"/>
          <w:szCs w:val="22"/>
        </w:rPr>
        <w:t>ATENTAMENTE</w:t>
      </w:r>
    </w:p>
    <w:p w14:paraId="16C103B1" w14:textId="68AD7FA1" w:rsidR="00256EB1" w:rsidRPr="00092769" w:rsidRDefault="00AE1EB3" w:rsidP="00AE1EB3">
      <w:pPr>
        <w:pStyle w:val="Prrafodelista"/>
        <w:tabs>
          <w:tab w:val="left" w:pos="8222"/>
        </w:tabs>
        <w:spacing w:line="360" w:lineRule="auto"/>
        <w:ind w:left="567" w:right="567"/>
        <w:jc w:val="both"/>
        <w:rPr>
          <w:rFonts w:ascii="Palatino Linotype" w:hAnsi="Palatino Linotype"/>
          <w:i/>
          <w:color w:val="000000" w:themeColor="text1"/>
          <w:sz w:val="22"/>
          <w:szCs w:val="22"/>
        </w:rPr>
      </w:pPr>
      <w:r w:rsidRPr="00092769">
        <w:rPr>
          <w:rFonts w:ascii="Palatino Linotype" w:hAnsi="Palatino Linotype"/>
          <w:i/>
          <w:color w:val="000000" w:themeColor="text1"/>
          <w:sz w:val="22"/>
          <w:szCs w:val="22"/>
        </w:rPr>
        <w:t>Químico Felipe Alejandro Bernal Ocampo</w:t>
      </w:r>
      <w:r w:rsidR="00256EB1" w:rsidRPr="00092769">
        <w:rPr>
          <w:rFonts w:ascii="Palatino Linotype" w:hAnsi="Palatino Linotype"/>
          <w:i/>
          <w:color w:val="000000" w:themeColor="text1"/>
          <w:sz w:val="22"/>
          <w:szCs w:val="22"/>
        </w:rPr>
        <w:t>” (Sic)</w:t>
      </w:r>
    </w:p>
    <w:p w14:paraId="3B620C1C" w14:textId="77777777" w:rsidR="00256EB1" w:rsidRPr="00092769" w:rsidRDefault="00256EB1" w:rsidP="00256EB1">
      <w:pPr>
        <w:spacing w:line="360" w:lineRule="auto"/>
        <w:ind w:right="425"/>
        <w:jc w:val="both"/>
        <w:rPr>
          <w:rFonts w:ascii="Palatino Linotype" w:hAnsi="Palatino Linotype"/>
          <w:i/>
          <w:color w:val="000000" w:themeColor="text1"/>
          <w:sz w:val="22"/>
          <w:szCs w:val="22"/>
        </w:rPr>
      </w:pPr>
    </w:p>
    <w:p w14:paraId="6CDE7D21" w14:textId="77777777" w:rsidR="00256EB1" w:rsidRPr="00092769" w:rsidRDefault="00256EB1" w:rsidP="00256EB1">
      <w:pPr>
        <w:pStyle w:val="Prrafodelista"/>
        <w:spacing w:line="360" w:lineRule="auto"/>
        <w:ind w:left="284" w:right="34"/>
        <w:jc w:val="both"/>
        <w:rPr>
          <w:rFonts w:ascii="Palatino Linotype" w:hAnsi="Palatino Linotype"/>
          <w:b/>
          <w:i/>
          <w:color w:val="000000" w:themeColor="text1"/>
          <w:szCs w:val="22"/>
        </w:rPr>
      </w:pPr>
    </w:p>
    <w:p w14:paraId="127B1A18" w14:textId="035C4A8E" w:rsidR="00146F00" w:rsidRPr="00092769" w:rsidRDefault="00DB4BEF" w:rsidP="00E311E0">
      <w:pPr>
        <w:pStyle w:val="Prrafodelista"/>
        <w:numPr>
          <w:ilvl w:val="0"/>
          <w:numId w:val="1"/>
        </w:numPr>
        <w:spacing w:line="360" w:lineRule="auto"/>
        <w:ind w:left="0" w:firstLine="0"/>
        <w:jc w:val="both"/>
        <w:rPr>
          <w:rFonts w:ascii="Palatino Linotype" w:hAnsi="Palatino Linotype"/>
          <w:b/>
          <w:i/>
          <w:color w:val="000000" w:themeColor="text1"/>
        </w:rPr>
      </w:pPr>
      <w:r w:rsidRPr="00092769">
        <w:rPr>
          <w:rFonts w:ascii="Palatino Linotype" w:eastAsia="Times New Roman" w:hAnsi="Palatino Linotype" w:cs="Arial"/>
          <w:color w:val="000000" w:themeColor="text1"/>
          <w:lang w:val="es-ES"/>
        </w:rPr>
        <w:t xml:space="preserve">El </w:t>
      </w:r>
      <w:r w:rsidR="00AE1EB3" w:rsidRPr="00092769">
        <w:rPr>
          <w:rFonts w:ascii="Palatino Linotype" w:eastAsia="Times New Roman" w:hAnsi="Palatino Linotype" w:cs="Arial"/>
          <w:color w:val="000000" w:themeColor="text1"/>
          <w:lang w:val="es-ES"/>
        </w:rPr>
        <w:t>día diez</w:t>
      </w:r>
      <w:r w:rsidR="00D1140D" w:rsidRPr="00092769">
        <w:rPr>
          <w:rFonts w:ascii="Palatino Linotype" w:eastAsia="Times New Roman" w:hAnsi="Palatino Linotype" w:cs="Arial"/>
          <w:color w:val="000000" w:themeColor="text1"/>
          <w:lang w:val="es-ES"/>
        </w:rPr>
        <w:t xml:space="preserve"> </w:t>
      </w:r>
      <w:r w:rsidR="00D85885" w:rsidRPr="00092769">
        <w:rPr>
          <w:rFonts w:ascii="Palatino Linotype" w:eastAsia="Times New Roman" w:hAnsi="Palatino Linotype" w:cs="Arial"/>
          <w:color w:val="000000" w:themeColor="text1"/>
          <w:lang w:val="es-ES"/>
        </w:rPr>
        <w:t>(</w:t>
      </w:r>
      <w:r w:rsidR="00AE1EB3" w:rsidRPr="00092769">
        <w:rPr>
          <w:rFonts w:ascii="Palatino Linotype" w:eastAsia="Times New Roman" w:hAnsi="Palatino Linotype" w:cs="Arial"/>
          <w:color w:val="000000" w:themeColor="text1"/>
          <w:lang w:val="es-ES"/>
        </w:rPr>
        <w:t>10</w:t>
      </w:r>
      <w:r w:rsidR="00D85885" w:rsidRPr="00092769">
        <w:rPr>
          <w:rFonts w:ascii="Palatino Linotype" w:eastAsia="Times New Roman" w:hAnsi="Palatino Linotype" w:cs="Arial"/>
          <w:color w:val="000000" w:themeColor="text1"/>
          <w:lang w:val="es-ES"/>
        </w:rPr>
        <w:t xml:space="preserve">) </w:t>
      </w:r>
      <w:r w:rsidR="00AE1EB3" w:rsidRPr="00092769">
        <w:rPr>
          <w:rFonts w:ascii="Palatino Linotype" w:eastAsia="Times New Roman" w:hAnsi="Palatino Linotype" w:cs="Arial"/>
          <w:color w:val="000000" w:themeColor="text1"/>
          <w:lang w:val="es-ES"/>
        </w:rPr>
        <w:t>de jul</w:t>
      </w:r>
      <w:r w:rsidR="00D1140D" w:rsidRPr="00092769">
        <w:rPr>
          <w:rFonts w:ascii="Palatino Linotype" w:eastAsia="Times New Roman" w:hAnsi="Palatino Linotype" w:cs="Arial"/>
          <w:color w:val="000000" w:themeColor="text1"/>
          <w:lang w:val="es-ES"/>
        </w:rPr>
        <w:t>io</w:t>
      </w:r>
      <w:r w:rsidR="00604626" w:rsidRPr="00092769">
        <w:rPr>
          <w:rFonts w:ascii="Palatino Linotype" w:eastAsia="Times New Roman" w:hAnsi="Palatino Linotype" w:cs="Arial"/>
          <w:color w:val="000000" w:themeColor="text1"/>
          <w:lang w:val="es-ES"/>
        </w:rPr>
        <w:t xml:space="preserve"> </w:t>
      </w:r>
      <w:r w:rsidRPr="00092769">
        <w:rPr>
          <w:rFonts w:ascii="Palatino Linotype" w:eastAsia="Times New Roman" w:hAnsi="Palatino Linotype" w:cs="Arial"/>
          <w:color w:val="000000" w:themeColor="text1"/>
          <w:lang w:val="es-ES"/>
        </w:rPr>
        <w:t xml:space="preserve">de dos mil </w:t>
      </w:r>
      <w:r w:rsidR="009573B2" w:rsidRPr="00092769">
        <w:rPr>
          <w:rFonts w:ascii="Palatino Linotype" w:eastAsia="Times New Roman" w:hAnsi="Palatino Linotype" w:cs="Arial"/>
          <w:color w:val="000000" w:themeColor="text1"/>
          <w:lang w:val="es-ES"/>
        </w:rPr>
        <w:t>dieciocho</w:t>
      </w:r>
      <w:r w:rsidR="00D1140D" w:rsidRPr="00092769">
        <w:rPr>
          <w:rFonts w:ascii="Palatino Linotype" w:eastAsia="Times New Roman" w:hAnsi="Palatino Linotype" w:cs="Arial"/>
          <w:color w:val="000000" w:themeColor="text1"/>
          <w:lang w:val="es-ES"/>
        </w:rPr>
        <w:t xml:space="preserve">, estando en tiempo y forma, </w:t>
      </w:r>
      <w:r w:rsidR="00BB7BCB" w:rsidRPr="00092769">
        <w:rPr>
          <w:rFonts w:ascii="Palatino Linotype" w:hAnsi="Palatino Linotype"/>
          <w:b/>
          <w:color w:val="000000" w:themeColor="text1"/>
          <w:szCs w:val="22"/>
        </w:rPr>
        <w:t xml:space="preserve"> </w:t>
      </w:r>
      <w:r w:rsidR="00170D06" w:rsidRPr="00170D06">
        <w:rPr>
          <w:rFonts w:ascii="Palatino Linotype" w:hAnsi="Palatino Linotype"/>
          <w:b/>
          <w:color w:val="000000" w:themeColor="text1"/>
          <w:szCs w:val="22"/>
          <w:highlight w:val="black"/>
        </w:rPr>
        <w:t>----------------------------</w:t>
      </w:r>
      <w:r w:rsidRPr="00092769">
        <w:rPr>
          <w:rFonts w:ascii="Palatino Linotype" w:eastAsia="Times New Roman" w:hAnsi="Palatino Linotype" w:cs="Arial"/>
          <w:b/>
          <w:color w:val="000000" w:themeColor="text1"/>
          <w:lang w:val="es-ES"/>
        </w:rPr>
        <w:t>,</w:t>
      </w:r>
      <w:r w:rsidRPr="00092769">
        <w:rPr>
          <w:rFonts w:ascii="Palatino Linotype" w:eastAsia="Times New Roman" w:hAnsi="Palatino Linotype" w:cs="Arial"/>
          <w:color w:val="000000" w:themeColor="text1"/>
          <w:lang w:val="es-ES"/>
        </w:rPr>
        <w:t xml:space="preserve"> interpuso</w:t>
      </w:r>
      <w:r w:rsidR="009316E9" w:rsidRPr="00092769">
        <w:rPr>
          <w:rFonts w:ascii="Palatino Linotype" w:eastAsia="Times New Roman" w:hAnsi="Palatino Linotype" w:cs="Arial"/>
          <w:color w:val="000000" w:themeColor="text1"/>
          <w:lang w:val="es-ES"/>
        </w:rPr>
        <w:t xml:space="preserve"> </w:t>
      </w:r>
      <w:r w:rsidRPr="00092769">
        <w:rPr>
          <w:rFonts w:ascii="Palatino Linotype" w:eastAsia="Times New Roman" w:hAnsi="Palatino Linotype" w:cs="Arial"/>
          <w:color w:val="000000" w:themeColor="text1"/>
          <w:lang w:val="es-ES"/>
        </w:rPr>
        <w:t>recurso de revisión</w:t>
      </w:r>
      <w:r w:rsidR="00EC455A" w:rsidRPr="00092769">
        <w:rPr>
          <w:rFonts w:ascii="Palatino Linotype" w:eastAsia="Times New Roman" w:hAnsi="Palatino Linotype" w:cs="Arial"/>
          <w:color w:val="000000" w:themeColor="text1"/>
          <w:lang w:val="es-ES"/>
        </w:rPr>
        <w:t xml:space="preserve"> </w:t>
      </w:r>
      <w:r w:rsidR="009316E9" w:rsidRPr="00092769">
        <w:rPr>
          <w:rFonts w:ascii="Palatino Linotype" w:eastAsia="Times New Roman" w:hAnsi="Palatino Linotype" w:cs="Arial"/>
          <w:color w:val="000000" w:themeColor="text1"/>
          <w:lang w:val="es-ES"/>
        </w:rPr>
        <w:t xml:space="preserve">en contra de la respuesta anteriormente </w:t>
      </w:r>
      <w:r w:rsidR="009E4942" w:rsidRPr="00092769">
        <w:rPr>
          <w:rFonts w:ascii="Palatino Linotype" w:eastAsia="Times New Roman" w:hAnsi="Palatino Linotype" w:cs="Arial"/>
          <w:color w:val="000000" w:themeColor="text1"/>
          <w:lang w:val="es-ES"/>
        </w:rPr>
        <w:t>referida</w:t>
      </w:r>
      <w:r w:rsidR="009316E9" w:rsidRPr="00092769">
        <w:rPr>
          <w:rFonts w:ascii="Palatino Linotype" w:eastAsia="Times New Roman" w:hAnsi="Palatino Linotype" w:cs="Arial"/>
          <w:color w:val="000000" w:themeColor="text1"/>
          <w:lang w:val="es-ES"/>
        </w:rPr>
        <w:t xml:space="preserve">, </w:t>
      </w:r>
      <w:r w:rsidR="002B2A2E" w:rsidRPr="00092769">
        <w:rPr>
          <w:rFonts w:ascii="Palatino Linotype" w:eastAsia="Times New Roman" w:hAnsi="Palatino Linotype" w:cs="Arial"/>
          <w:color w:val="000000" w:themeColor="text1"/>
          <w:lang w:val="es-ES"/>
        </w:rPr>
        <w:t xml:space="preserve">señalando </w:t>
      </w:r>
      <w:r w:rsidR="009E4942" w:rsidRPr="00092769">
        <w:rPr>
          <w:rFonts w:ascii="Palatino Linotype" w:eastAsia="Times New Roman" w:hAnsi="Palatino Linotype" w:cs="Arial"/>
          <w:color w:val="000000" w:themeColor="text1"/>
          <w:lang w:val="es-ES"/>
        </w:rPr>
        <w:t>como</w:t>
      </w:r>
      <w:r w:rsidR="00146F00" w:rsidRPr="00092769">
        <w:rPr>
          <w:rFonts w:ascii="Palatino Linotype" w:eastAsia="Times New Roman" w:hAnsi="Palatino Linotype" w:cs="Arial"/>
          <w:color w:val="000000" w:themeColor="text1"/>
          <w:lang w:val="es-ES"/>
        </w:rPr>
        <w:t>:</w:t>
      </w:r>
    </w:p>
    <w:p w14:paraId="45AA859E" w14:textId="567BF9CD" w:rsidR="00146F00" w:rsidRPr="00092769" w:rsidRDefault="009E4942" w:rsidP="006668DC">
      <w:pPr>
        <w:pStyle w:val="Prrafodelista"/>
        <w:numPr>
          <w:ilvl w:val="0"/>
          <w:numId w:val="2"/>
        </w:numPr>
        <w:jc w:val="both"/>
        <w:rPr>
          <w:rFonts w:ascii="Palatino Linotype" w:eastAsia="Times New Roman" w:hAnsi="Palatino Linotype" w:cs="Times New Roman"/>
          <w:i/>
          <w:color w:val="000000" w:themeColor="text1"/>
          <w:sz w:val="22"/>
          <w:szCs w:val="22"/>
          <w:lang w:val="es-ES" w:eastAsia="en-US"/>
        </w:rPr>
      </w:pPr>
      <w:bookmarkStart w:id="2" w:name="_Toc466982514"/>
      <w:bookmarkStart w:id="3" w:name="_Toc483995814"/>
      <w:bookmarkStart w:id="4" w:name="_Toc487622220"/>
      <w:bookmarkStart w:id="5" w:name="_Toc513198476"/>
      <w:bookmarkStart w:id="6" w:name="_Toc513203701"/>
      <w:bookmarkStart w:id="7" w:name="_Toc513203954"/>
      <w:bookmarkStart w:id="8" w:name="_Toc515555219"/>
      <w:bookmarkStart w:id="9" w:name="_Toc521603602"/>
      <w:bookmarkStart w:id="10" w:name="_Toc521605910"/>
      <w:bookmarkStart w:id="11" w:name="_Toc521949100"/>
      <w:bookmarkStart w:id="12" w:name="_Toc522641232"/>
      <w:bookmarkStart w:id="13" w:name="_Toc522703902"/>
      <w:bookmarkStart w:id="14" w:name="_Toc522705316"/>
      <w:bookmarkStart w:id="15" w:name="_Toc523418725"/>
      <w:bookmarkStart w:id="16" w:name="_Toc523908133"/>
      <w:bookmarkStart w:id="17" w:name="_Toc524951493"/>
      <w:bookmarkStart w:id="18" w:name="_Toc483411550"/>
      <w:r w:rsidRPr="00092769">
        <w:rPr>
          <w:rStyle w:val="Ttulo2Car"/>
          <w:rFonts w:ascii="Palatino Linotype" w:hAnsi="Palatino Linotype"/>
          <w:b/>
          <w:color w:val="000000" w:themeColor="text1"/>
          <w:sz w:val="24"/>
        </w:rPr>
        <w:lastRenderedPageBreak/>
        <w:t>Acto impugnado:</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00FE49E3" w:rsidRPr="00092769">
        <w:rPr>
          <w:rStyle w:val="Ttulo2Car"/>
          <w:rFonts w:ascii="Palatino Linotype" w:hAnsi="Palatino Linotype"/>
          <w:b/>
          <w:color w:val="000000" w:themeColor="text1"/>
          <w:sz w:val="24"/>
        </w:rPr>
        <w:t xml:space="preserve"> </w:t>
      </w:r>
      <w:r w:rsidR="00E727B7" w:rsidRPr="00092769">
        <w:rPr>
          <w:rFonts w:ascii="Palatino Linotype" w:hAnsi="Palatino Linotype"/>
          <w:i/>
          <w:color w:val="000000" w:themeColor="text1"/>
        </w:rPr>
        <w:t>“</w:t>
      </w:r>
      <w:r w:rsidR="007B53A4" w:rsidRPr="00092769">
        <w:rPr>
          <w:rFonts w:ascii="Palatino Linotype" w:hAnsi="Palatino Linotype"/>
          <w:i/>
          <w:color w:val="000000" w:themeColor="text1"/>
        </w:rPr>
        <w:t xml:space="preserve">Solicité una relación de todas las obras que el artista Sebastián tiene en el Estado de México y </w:t>
      </w:r>
      <w:proofErr w:type="spellStart"/>
      <w:r w:rsidR="007B53A4" w:rsidRPr="00092769">
        <w:rPr>
          <w:rFonts w:ascii="Palatino Linotype" w:hAnsi="Palatino Linotype"/>
          <w:i/>
          <w:color w:val="000000" w:themeColor="text1"/>
        </w:rPr>
        <w:t>recibé</w:t>
      </w:r>
      <w:proofErr w:type="spellEnd"/>
      <w:r w:rsidR="007B53A4" w:rsidRPr="00092769">
        <w:rPr>
          <w:rFonts w:ascii="Palatino Linotype" w:hAnsi="Palatino Linotype"/>
          <w:i/>
          <w:color w:val="000000" w:themeColor="text1"/>
        </w:rPr>
        <w:t xml:space="preserve"> información sólo de tres. En ella, se omiten obras de Ciudad </w:t>
      </w:r>
      <w:proofErr w:type="spellStart"/>
      <w:r w:rsidR="007B53A4" w:rsidRPr="00092769">
        <w:rPr>
          <w:rFonts w:ascii="Palatino Linotype" w:hAnsi="Palatino Linotype"/>
          <w:i/>
          <w:color w:val="000000" w:themeColor="text1"/>
        </w:rPr>
        <w:t>Nezahualcoyotll</w:t>
      </w:r>
      <w:proofErr w:type="spellEnd"/>
      <w:r w:rsidR="007B53A4" w:rsidRPr="00092769">
        <w:rPr>
          <w:rFonts w:ascii="Palatino Linotype" w:hAnsi="Palatino Linotype"/>
          <w:i/>
          <w:color w:val="000000" w:themeColor="text1"/>
        </w:rPr>
        <w:t xml:space="preserve"> y de Chimalhuacán, con lo cual la información está incompleta.</w:t>
      </w:r>
      <w:r w:rsidR="004433A7" w:rsidRPr="00092769">
        <w:rPr>
          <w:rFonts w:ascii="Palatino Linotype" w:hAnsi="Palatino Linotype"/>
          <w:i/>
          <w:color w:val="000000" w:themeColor="text1"/>
        </w:rPr>
        <w:t>”</w:t>
      </w:r>
      <w:r w:rsidR="004433A7" w:rsidRPr="00092769">
        <w:rPr>
          <w:rFonts w:ascii="Palatino Linotype" w:hAnsi="Palatino Linotype"/>
          <w:color w:val="000000" w:themeColor="text1"/>
        </w:rPr>
        <w:t xml:space="preserve"> (Sic)</w:t>
      </w:r>
      <w:bookmarkEnd w:id="18"/>
      <w:r w:rsidR="00A81889" w:rsidRPr="00092769">
        <w:rPr>
          <w:rFonts w:ascii="Palatino Linotype" w:hAnsi="Palatino Linotype"/>
          <w:color w:val="000000" w:themeColor="text1"/>
        </w:rPr>
        <w:t>.</w:t>
      </w:r>
    </w:p>
    <w:p w14:paraId="3E8F4C85" w14:textId="172AE0C6" w:rsidR="00146F00" w:rsidRPr="00092769" w:rsidRDefault="00146F00" w:rsidP="00C556C4">
      <w:pPr>
        <w:spacing w:line="360" w:lineRule="auto"/>
        <w:ind w:left="851"/>
        <w:jc w:val="both"/>
        <w:rPr>
          <w:rStyle w:val="Ttulo2Car"/>
          <w:rFonts w:ascii="Palatino Linotype" w:hAnsi="Palatino Linotype"/>
          <w:b/>
          <w:color w:val="000000" w:themeColor="text1"/>
          <w:sz w:val="24"/>
          <w:lang w:val="es-ES"/>
        </w:rPr>
      </w:pPr>
    </w:p>
    <w:p w14:paraId="770FE432" w14:textId="6E7A479F" w:rsidR="008A7D54" w:rsidRPr="00092769" w:rsidRDefault="009E4942" w:rsidP="00E311E0">
      <w:pPr>
        <w:pStyle w:val="Ttulo2"/>
        <w:numPr>
          <w:ilvl w:val="0"/>
          <w:numId w:val="2"/>
        </w:numPr>
        <w:jc w:val="both"/>
        <w:rPr>
          <w:rFonts w:ascii="Palatino Linotype" w:hAnsi="Palatino Linotype"/>
          <w:color w:val="000000" w:themeColor="text1"/>
          <w:sz w:val="28"/>
          <w:szCs w:val="14"/>
        </w:rPr>
      </w:pPr>
      <w:bookmarkStart w:id="19" w:name="_Toc466982515"/>
      <w:bookmarkStart w:id="20" w:name="_Toc483995815"/>
      <w:bookmarkStart w:id="21" w:name="_Toc483411551"/>
      <w:bookmarkStart w:id="22" w:name="_Toc487622221"/>
      <w:bookmarkStart w:id="23" w:name="_Toc513198477"/>
      <w:bookmarkStart w:id="24" w:name="_Toc513203702"/>
      <w:bookmarkStart w:id="25" w:name="_Toc513203955"/>
      <w:bookmarkStart w:id="26" w:name="_Toc515555220"/>
      <w:bookmarkStart w:id="27" w:name="_Toc521603603"/>
      <w:bookmarkStart w:id="28" w:name="_Toc521605911"/>
      <w:bookmarkStart w:id="29" w:name="_Toc521949101"/>
      <w:bookmarkStart w:id="30" w:name="_Toc522641233"/>
      <w:bookmarkStart w:id="31" w:name="_Toc522703903"/>
      <w:bookmarkStart w:id="32" w:name="_Toc522705317"/>
      <w:bookmarkStart w:id="33" w:name="_Toc523418726"/>
      <w:bookmarkStart w:id="34" w:name="_Toc523908134"/>
      <w:bookmarkStart w:id="35" w:name="_Toc524951494"/>
      <w:r w:rsidRPr="00092769">
        <w:rPr>
          <w:rStyle w:val="Ttulo2Car"/>
          <w:rFonts w:ascii="Palatino Linotype" w:hAnsi="Palatino Linotype"/>
          <w:b/>
          <w:color w:val="000000" w:themeColor="text1"/>
          <w:sz w:val="24"/>
        </w:rPr>
        <w:t>Razones o Motivos de inconformidad:</w:t>
      </w:r>
      <w:bookmarkEnd w:id="19"/>
      <w:r w:rsidR="00FE49E3" w:rsidRPr="00092769">
        <w:rPr>
          <w:rFonts w:ascii="Palatino Linotype" w:hAnsi="Palatino Linotype"/>
          <w:b/>
          <w:color w:val="000000" w:themeColor="text1"/>
          <w:sz w:val="24"/>
        </w:rPr>
        <w:t xml:space="preserve"> </w:t>
      </w:r>
      <w:r w:rsidR="00E727B7" w:rsidRPr="00092769">
        <w:rPr>
          <w:rFonts w:ascii="Palatino Linotype" w:hAnsi="Palatino Linotype"/>
          <w:i/>
          <w:color w:val="000000" w:themeColor="text1"/>
          <w:sz w:val="24"/>
          <w:szCs w:val="22"/>
        </w:rPr>
        <w:t>“</w:t>
      </w:r>
      <w:bookmarkStart w:id="36" w:name="_Toc483995816"/>
      <w:bookmarkEnd w:id="20"/>
      <w:r w:rsidR="007B53A4" w:rsidRPr="00092769">
        <w:rPr>
          <w:rFonts w:ascii="Palatino Linotype" w:hAnsi="Palatino Linotype"/>
          <w:i/>
          <w:color w:val="000000" w:themeColor="text1"/>
          <w:sz w:val="24"/>
          <w:szCs w:val="22"/>
        </w:rPr>
        <w:t xml:space="preserve">La mayoría de las obras de este artista han sido realizadas con dinero público, con lo cual la autoridad está obligada a presentar una relación detallada de dichas obras y sus costos. </w:t>
      </w:r>
      <w:proofErr w:type="spellStart"/>
      <w:r w:rsidR="007B53A4" w:rsidRPr="00092769">
        <w:rPr>
          <w:rFonts w:ascii="Palatino Linotype" w:hAnsi="Palatino Linotype"/>
          <w:i/>
          <w:color w:val="000000" w:themeColor="text1"/>
          <w:sz w:val="24"/>
          <w:szCs w:val="22"/>
        </w:rPr>
        <w:t>Sï</w:t>
      </w:r>
      <w:proofErr w:type="spellEnd"/>
      <w:r w:rsidR="007B53A4" w:rsidRPr="00092769">
        <w:rPr>
          <w:rFonts w:ascii="Palatino Linotype" w:hAnsi="Palatino Linotype"/>
          <w:i/>
          <w:color w:val="000000" w:themeColor="text1"/>
          <w:sz w:val="24"/>
          <w:szCs w:val="22"/>
        </w:rPr>
        <w:t xml:space="preserve"> le correspondería a la Secretaría de </w:t>
      </w:r>
      <w:proofErr w:type="spellStart"/>
      <w:r w:rsidR="007B53A4" w:rsidRPr="00092769">
        <w:rPr>
          <w:rFonts w:ascii="Palatino Linotype" w:hAnsi="Palatino Linotype"/>
          <w:i/>
          <w:color w:val="000000" w:themeColor="text1"/>
          <w:sz w:val="24"/>
          <w:szCs w:val="22"/>
        </w:rPr>
        <w:t>Cutura</w:t>
      </w:r>
      <w:proofErr w:type="spellEnd"/>
      <w:r w:rsidR="007B53A4" w:rsidRPr="00092769">
        <w:rPr>
          <w:rFonts w:ascii="Palatino Linotype" w:hAnsi="Palatino Linotype"/>
          <w:i/>
          <w:color w:val="000000" w:themeColor="text1"/>
          <w:sz w:val="24"/>
          <w:szCs w:val="22"/>
        </w:rPr>
        <w:t xml:space="preserve"> tener el inventario completo de las obras del señor Sebastián y hacerlo público. Insto a la Secretaría a que me proporcione dicha información y, si no la tiene, que la recabe y me la haga pública.</w:t>
      </w:r>
      <w:r w:rsidR="00CF377E" w:rsidRPr="00092769">
        <w:rPr>
          <w:rFonts w:ascii="Palatino Linotype" w:hAnsi="Palatino Linotype"/>
          <w:i/>
          <w:color w:val="000000" w:themeColor="text1"/>
          <w:sz w:val="24"/>
          <w:szCs w:val="22"/>
        </w:rPr>
        <w:t>”</w:t>
      </w:r>
      <w:r w:rsidR="00CF377E" w:rsidRPr="00092769">
        <w:rPr>
          <w:rFonts w:ascii="Palatino Linotype" w:hAnsi="Palatino Linotype"/>
          <w:color w:val="000000" w:themeColor="text1"/>
          <w:sz w:val="24"/>
          <w:szCs w:val="22"/>
        </w:rPr>
        <w:t xml:space="preserve"> (Sic</w:t>
      </w:r>
      <w:r w:rsidR="00CF377E" w:rsidRPr="00092769">
        <w:rPr>
          <w:rFonts w:ascii="Palatino Linotype" w:hAnsi="Palatino Linotype"/>
          <w:color w:val="000000" w:themeColor="text1"/>
          <w:sz w:val="28"/>
          <w:szCs w:val="14"/>
        </w:rPr>
        <w:t>)</w:t>
      </w:r>
      <w:bookmarkEnd w:id="21"/>
      <w:bookmarkEnd w:id="22"/>
      <w:bookmarkEnd w:id="36"/>
      <w:r w:rsidR="00A81889" w:rsidRPr="00092769">
        <w:rPr>
          <w:rFonts w:ascii="Palatino Linotype" w:hAnsi="Palatino Linotype"/>
          <w:color w:val="000000" w:themeColor="text1"/>
          <w:sz w:val="28"/>
          <w:szCs w:val="14"/>
        </w:rPr>
        <w:t>.</w:t>
      </w:r>
      <w:bookmarkEnd w:id="23"/>
      <w:bookmarkEnd w:id="24"/>
      <w:bookmarkEnd w:id="25"/>
      <w:bookmarkEnd w:id="26"/>
      <w:bookmarkEnd w:id="27"/>
      <w:bookmarkEnd w:id="28"/>
      <w:bookmarkEnd w:id="29"/>
      <w:bookmarkEnd w:id="30"/>
      <w:bookmarkEnd w:id="31"/>
      <w:bookmarkEnd w:id="32"/>
      <w:bookmarkEnd w:id="33"/>
      <w:bookmarkEnd w:id="34"/>
      <w:bookmarkEnd w:id="35"/>
    </w:p>
    <w:p w14:paraId="35DAC48B" w14:textId="77777777" w:rsidR="008A7D54" w:rsidRPr="00092769" w:rsidRDefault="008A7D54" w:rsidP="008A7D54">
      <w:pPr>
        <w:rPr>
          <w:lang w:val="es-MX" w:eastAsia="en-US"/>
        </w:rPr>
      </w:pPr>
    </w:p>
    <w:p w14:paraId="6E571BB8" w14:textId="452766F8" w:rsidR="006D52D1" w:rsidRPr="00092769" w:rsidRDefault="007E5278" w:rsidP="00E311E0">
      <w:pPr>
        <w:pStyle w:val="Prrafodelista"/>
        <w:numPr>
          <w:ilvl w:val="0"/>
          <w:numId w:val="1"/>
        </w:numPr>
        <w:tabs>
          <w:tab w:val="left" w:pos="709"/>
        </w:tabs>
        <w:spacing w:before="240" w:after="240" w:line="360" w:lineRule="auto"/>
        <w:ind w:left="0" w:firstLine="0"/>
        <w:jc w:val="both"/>
        <w:rPr>
          <w:rFonts w:ascii="Palatino Linotype" w:hAnsi="Palatino Linotype"/>
          <w:i/>
          <w:color w:val="000000" w:themeColor="text1"/>
          <w:sz w:val="22"/>
          <w:szCs w:val="22"/>
        </w:rPr>
      </w:pPr>
      <w:r w:rsidRPr="00092769">
        <w:rPr>
          <w:rFonts w:ascii="Palatino Linotype" w:eastAsia="Times New Roman" w:hAnsi="Palatino Linotype" w:cs="Arial"/>
          <w:color w:val="000000" w:themeColor="text1"/>
          <w:lang w:val="es-ES"/>
        </w:rPr>
        <w:t xml:space="preserve">Se </w:t>
      </w:r>
      <w:r w:rsidR="002E74CE" w:rsidRPr="00092769">
        <w:rPr>
          <w:rFonts w:ascii="Palatino Linotype" w:eastAsia="Times New Roman" w:hAnsi="Palatino Linotype" w:cs="Arial"/>
          <w:color w:val="000000" w:themeColor="text1"/>
          <w:lang w:val="es-ES"/>
        </w:rPr>
        <w:t xml:space="preserve">registró el recurso de revisión </w:t>
      </w:r>
      <w:r w:rsidR="00F85237" w:rsidRPr="00092769">
        <w:rPr>
          <w:rFonts w:ascii="Palatino Linotype" w:eastAsia="Times New Roman" w:hAnsi="Palatino Linotype" w:cs="Arial"/>
          <w:color w:val="000000" w:themeColor="text1"/>
          <w:lang w:val="es-ES"/>
        </w:rPr>
        <w:t xml:space="preserve">bajo el número de expediente </w:t>
      </w:r>
      <w:r w:rsidR="00F85237" w:rsidRPr="00092769">
        <w:rPr>
          <w:rFonts w:ascii="Palatino Linotype" w:hAnsi="Palatino Linotype" w:cs="Arial"/>
          <w:bCs/>
          <w:color w:val="000000" w:themeColor="text1"/>
        </w:rPr>
        <w:t xml:space="preserve">al rubro indicado, asimismo </w:t>
      </w:r>
      <w:r w:rsidR="005B7C5D" w:rsidRPr="00092769">
        <w:rPr>
          <w:rFonts w:ascii="Palatino Linotype" w:hAnsi="Palatino Linotype" w:cs="Arial"/>
          <w:bCs/>
          <w:color w:val="000000" w:themeColor="text1"/>
        </w:rPr>
        <w:t xml:space="preserve">con fundamento en lo dispuesto por el </w:t>
      </w:r>
      <w:r w:rsidR="005B7C5D" w:rsidRPr="00092769">
        <w:rPr>
          <w:rFonts w:ascii="Palatino Linotype" w:eastAsia="Calibri" w:hAnsi="Palatino Linotype" w:cs="Arial"/>
          <w:color w:val="000000" w:themeColor="text1"/>
          <w:lang w:val="es-ES"/>
        </w:rPr>
        <w:t xml:space="preserve">artículo 185 fracción I de la </w:t>
      </w:r>
      <w:r w:rsidR="005B7C5D" w:rsidRPr="00092769">
        <w:rPr>
          <w:rFonts w:ascii="Palatino Linotype" w:eastAsia="Calibri" w:hAnsi="Palatino Linotype" w:cs="Arial"/>
          <w:b/>
          <w:color w:val="000000" w:themeColor="text1"/>
          <w:lang w:val="es-ES"/>
        </w:rPr>
        <w:t xml:space="preserve">Ley de Transparencia y Acceso a la Información Pública del Estado de México y Municipios </w:t>
      </w:r>
      <w:r w:rsidR="005B7C5D" w:rsidRPr="00092769">
        <w:rPr>
          <w:rFonts w:ascii="Palatino Linotype" w:eastAsia="Times New Roman" w:hAnsi="Palatino Linotype" w:cs="Arial"/>
          <w:color w:val="000000" w:themeColor="text1"/>
          <w:lang w:val="es-ES"/>
        </w:rPr>
        <w:t>se turnó al</w:t>
      </w:r>
      <w:r w:rsidR="00EC455A" w:rsidRPr="00092769">
        <w:rPr>
          <w:rFonts w:ascii="Palatino Linotype" w:eastAsia="Times New Roman" w:hAnsi="Palatino Linotype" w:cs="Arial"/>
          <w:color w:val="000000" w:themeColor="text1"/>
          <w:lang w:val="es-ES"/>
        </w:rPr>
        <w:t xml:space="preserve"> </w:t>
      </w:r>
      <w:r w:rsidR="00EC455A" w:rsidRPr="00092769">
        <w:rPr>
          <w:rFonts w:ascii="Palatino Linotype" w:eastAsia="Times New Roman" w:hAnsi="Palatino Linotype" w:cs="Arial"/>
          <w:b/>
          <w:color w:val="000000" w:themeColor="text1"/>
          <w:lang w:val="es-ES"/>
        </w:rPr>
        <w:t xml:space="preserve">Comisionado José Guadalupe Luna Hernández </w:t>
      </w:r>
      <w:r w:rsidR="005B7C5D" w:rsidRPr="00092769">
        <w:rPr>
          <w:rFonts w:ascii="Palatino Linotype" w:eastAsia="Times New Roman" w:hAnsi="Palatino Linotype" w:cs="Arial"/>
          <w:color w:val="000000" w:themeColor="text1"/>
          <w:lang w:val="es-ES"/>
        </w:rPr>
        <w:t xml:space="preserve">con el objeto de </w:t>
      </w:r>
      <w:r w:rsidRPr="00092769">
        <w:rPr>
          <w:rFonts w:ascii="Palatino Linotype" w:eastAsia="Times New Roman" w:hAnsi="Palatino Linotype" w:cs="Arial"/>
          <w:color w:val="000000" w:themeColor="text1"/>
          <w:lang w:val="es-MX"/>
        </w:rPr>
        <w:t>su análisis.</w:t>
      </w:r>
    </w:p>
    <w:p w14:paraId="11032560" w14:textId="77777777" w:rsidR="006D52D1" w:rsidRPr="00092769" w:rsidRDefault="006D52D1" w:rsidP="00473924">
      <w:pPr>
        <w:pStyle w:val="Prrafodelista"/>
        <w:ind w:left="0"/>
        <w:rPr>
          <w:rFonts w:ascii="Palatino Linotype" w:eastAsia="Calibri" w:hAnsi="Palatino Linotype" w:cs="Arial"/>
          <w:color w:val="000000" w:themeColor="text1"/>
          <w:lang w:val="es-ES"/>
        </w:rPr>
      </w:pPr>
    </w:p>
    <w:p w14:paraId="15BF2056" w14:textId="073E567F" w:rsidR="003C3DCD" w:rsidRPr="00092769" w:rsidRDefault="00FE49E3" w:rsidP="00E311E0">
      <w:pPr>
        <w:pStyle w:val="Prrafodelista"/>
        <w:numPr>
          <w:ilvl w:val="0"/>
          <w:numId w:val="1"/>
        </w:numPr>
        <w:spacing w:before="240" w:after="240" w:line="360" w:lineRule="auto"/>
        <w:ind w:left="0" w:firstLine="0"/>
        <w:jc w:val="both"/>
        <w:rPr>
          <w:rFonts w:ascii="Palatino Linotype" w:hAnsi="Palatino Linotype"/>
          <w:i/>
          <w:color w:val="000000" w:themeColor="text1"/>
          <w:sz w:val="22"/>
          <w:szCs w:val="22"/>
        </w:rPr>
      </w:pPr>
      <w:r w:rsidRPr="00092769">
        <w:rPr>
          <w:rFonts w:ascii="Palatino Linotype" w:eastAsia="Calibri" w:hAnsi="Palatino Linotype" w:cs="Arial"/>
          <w:color w:val="000000" w:themeColor="text1"/>
          <w:lang w:val="es-ES"/>
        </w:rPr>
        <w:t xml:space="preserve">El </w:t>
      </w:r>
      <w:r w:rsidR="0004686A" w:rsidRPr="00092769">
        <w:rPr>
          <w:rFonts w:ascii="Palatino Linotype" w:eastAsia="Calibri" w:hAnsi="Palatino Linotype" w:cs="Arial"/>
          <w:color w:val="000000" w:themeColor="text1"/>
          <w:lang w:val="es-ES"/>
        </w:rPr>
        <w:t xml:space="preserve">Comisionado Ponente con fundamento en lo dispuesto por el </w:t>
      </w:r>
      <w:r w:rsidR="009A20BA" w:rsidRPr="00092769">
        <w:rPr>
          <w:rFonts w:ascii="Palatino Linotype" w:eastAsia="Calibri" w:hAnsi="Palatino Linotype" w:cs="Arial"/>
          <w:color w:val="000000" w:themeColor="text1"/>
          <w:lang w:val="es-ES"/>
        </w:rPr>
        <w:t>artículo 185 fracción II de la L</w:t>
      </w:r>
      <w:r w:rsidR="0004686A" w:rsidRPr="00092769">
        <w:rPr>
          <w:rFonts w:ascii="Palatino Linotype" w:eastAsia="Calibri" w:hAnsi="Palatino Linotype" w:cs="Arial"/>
          <w:color w:val="000000" w:themeColor="text1"/>
          <w:lang w:val="es-ES"/>
        </w:rPr>
        <w:t xml:space="preserve">ey de la materia, a través del </w:t>
      </w:r>
      <w:r w:rsidR="00B81371" w:rsidRPr="00092769">
        <w:rPr>
          <w:rFonts w:ascii="Palatino Linotype" w:eastAsia="Calibri" w:hAnsi="Palatino Linotype" w:cs="Arial"/>
          <w:color w:val="000000" w:themeColor="text1"/>
          <w:lang w:val="es-ES"/>
        </w:rPr>
        <w:t xml:space="preserve">acuerdo </w:t>
      </w:r>
      <w:r w:rsidR="00F147C6" w:rsidRPr="00092769">
        <w:rPr>
          <w:rFonts w:ascii="Palatino Linotype" w:eastAsia="Calibri" w:hAnsi="Palatino Linotype" w:cs="Arial"/>
          <w:color w:val="000000" w:themeColor="text1"/>
          <w:lang w:val="es-ES"/>
        </w:rPr>
        <w:t xml:space="preserve">de admisión </w:t>
      </w:r>
      <w:r w:rsidR="00310B04" w:rsidRPr="00092769">
        <w:rPr>
          <w:rFonts w:ascii="Palatino Linotype" w:eastAsia="Calibri" w:hAnsi="Palatino Linotype" w:cs="Arial"/>
          <w:color w:val="000000" w:themeColor="text1"/>
          <w:lang w:val="es-ES"/>
        </w:rPr>
        <w:t>de</w:t>
      </w:r>
      <w:r w:rsidR="00864611" w:rsidRPr="00092769">
        <w:rPr>
          <w:rFonts w:ascii="Palatino Linotype" w:eastAsia="Calibri" w:hAnsi="Palatino Linotype" w:cs="Arial"/>
          <w:color w:val="000000" w:themeColor="text1"/>
          <w:lang w:val="es-ES"/>
        </w:rPr>
        <w:t xml:space="preserve"> </w:t>
      </w:r>
      <w:r w:rsidR="007B53A4" w:rsidRPr="00092769">
        <w:rPr>
          <w:rFonts w:ascii="Palatino Linotype" w:eastAsia="Calibri" w:hAnsi="Palatino Linotype" w:cs="Arial"/>
          <w:color w:val="000000" w:themeColor="text1"/>
          <w:lang w:val="es-ES"/>
        </w:rPr>
        <w:t>treinta</w:t>
      </w:r>
      <w:r w:rsidR="00145CE7" w:rsidRPr="00092769">
        <w:rPr>
          <w:rFonts w:ascii="Palatino Linotype" w:eastAsia="Calibri" w:hAnsi="Palatino Linotype" w:cs="Arial"/>
          <w:color w:val="000000" w:themeColor="text1"/>
          <w:lang w:val="es-ES"/>
        </w:rPr>
        <w:t xml:space="preserve"> </w:t>
      </w:r>
      <w:r w:rsidR="0036073F" w:rsidRPr="00092769">
        <w:rPr>
          <w:rFonts w:ascii="Palatino Linotype" w:eastAsia="Calibri" w:hAnsi="Palatino Linotype" w:cs="Arial"/>
          <w:color w:val="000000" w:themeColor="text1"/>
          <w:lang w:val="es-ES"/>
        </w:rPr>
        <w:t>(</w:t>
      </w:r>
      <w:r w:rsidR="007B53A4" w:rsidRPr="00092769">
        <w:rPr>
          <w:rFonts w:ascii="Palatino Linotype" w:eastAsia="Calibri" w:hAnsi="Palatino Linotype" w:cs="Arial"/>
          <w:color w:val="000000" w:themeColor="text1"/>
          <w:lang w:val="es-ES"/>
        </w:rPr>
        <w:t>30</w:t>
      </w:r>
      <w:r w:rsidR="0036073F" w:rsidRPr="00092769">
        <w:rPr>
          <w:rFonts w:ascii="Palatino Linotype" w:eastAsia="Calibri" w:hAnsi="Palatino Linotype" w:cs="Arial"/>
          <w:color w:val="000000" w:themeColor="text1"/>
          <w:lang w:val="es-ES"/>
        </w:rPr>
        <w:t xml:space="preserve">) </w:t>
      </w:r>
      <w:r w:rsidR="007B53A4" w:rsidRPr="00092769">
        <w:rPr>
          <w:rFonts w:ascii="Palatino Linotype" w:eastAsia="Calibri" w:hAnsi="Palatino Linotype" w:cs="Arial"/>
          <w:color w:val="000000" w:themeColor="text1"/>
          <w:lang w:val="es-ES"/>
        </w:rPr>
        <w:t>de jul</w:t>
      </w:r>
      <w:r w:rsidR="00EC455A" w:rsidRPr="00092769">
        <w:rPr>
          <w:rFonts w:ascii="Palatino Linotype" w:eastAsia="Calibri" w:hAnsi="Palatino Linotype" w:cs="Arial"/>
          <w:color w:val="000000" w:themeColor="text1"/>
          <w:lang w:val="es-ES"/>
        </w:rPr>
        <w:t>io</w:t>
      </w:r>
      <w:r w:rsidR="007237BF" w:rsidRPr="00092769">
        <w:rPr>
          <w:rFonts w:ascii="Palatino Linotype" w:eastAsia="Calibri" w:hAnsi="Palatino Linotype" w:cs="Arial"/>
          <w:color w:val="000000" w:themeColor="text1"/>
          <w:lang w:val="es-ES"/>
        </w:rPr>
        <w:t xml:space="preserve"> </w:t>
      </w:r>
      <w:r w:rsidR="00A81889" w:rsidRPr="00092769">
        <w:rPr>
          <w:rFonts w:ascii="Palatino Linotype" w:eastAsia="Calibri" w:hAnsi="Palatino Linotype" w:cs="Arial"/>
          <w:color w:val="000000" w:themeColor="text1"/>
          <w:lang w:val="es-ES"/>
        </w:rPr>
        <w:t>d</w:t>
      </w:r>
      <w:r w:rsidR="0075650E" w:rsidRPr="00092769">
        <w:rPr>
          <w:rFonts w:ascii="Palatino Linotype" w:eastAsia="Calibri" w:hAnsi="Palatino Linotype" w:cs="Arial"/>
          <w:color w:val="000000" w:themeColor="text1"/>
          <w:lang w:val="es-ES"/>
        </w:rPr>
        <w:t xml:space="preserve">e dos mil </w:t>
      </w:r>
      <w:r w:rsidR="00EC5D48" w:rsidRPr="00092769">
        <w:rPr>
          <w:rFonts w:ascii="Palatino Linotype" w:eastAsia="Calibri" w:hAnsi="Palatino Linotype" w:cs="Arial"/>
          <w:color w:val="000000" w:themeColor="text1"/>
          <w:lang w:val="es-ES"/>
        </w:rPr>
        <w:t>dieci</w:t>
      </w:r>
      <w:r w:rsidR="00BB3227" w:rsidRPr="00092769">
        <w:rPr>
          <w:rFonts w:ascii="Palatino Linotype" w:eastAsia="Calibri" w:hAnsi="Palatino Linotype" w:cs="Arial"/>
          <w:color w:val="000000" w:themeColor="text1"/>
          <w:lang w:val="es-ES"/>
        </w:rPr>
        <w:t>ocho</w:t>
      </w:r>
      <w:r w:rsidR="00473924" w:rsidRPr="00092769">
        <w:rPr>
          <w:rFonts w:ascii="Palatino Linotype" w:eastAsia="Calibri" w:hAnsi="Palatino Linotype" w:cs="Arial"/>
          <w:color w:val="000000" w:themeColor="text1"/>
          <w:lang w:val="es-ES"/>
        </w:rPr>
        <w:t xml:space="preserve">, </w:t>
      </w:r>
      <w:r w:rsidR="00B81371" w:rsidRPr="00092769">
        <w:rPr>
          <w:rFonts w:ascii="Palatino Linotype" w:eastAsia="Calibri" w:hAnsi="Palatino Linotype" w:cs="Arial"/>
          <w:color w:val="000000" w:themeColor="text1"/>
          <w:lang w:val="es-ES"/>
        </w:rPr>
        <w:t xml:space="preserve">puso a </w:t>
      </w:r>
      <w:r w:rsidR="00875167" w:rsidRPr="00092769">
        <w:rPr>
          <w:rFonts w:ascii="Palatino Linotype" w:eastAsia="Calibri" w:hAnsi="Palatino Linotype" w:cs="Arial"/>
          <w:color w:val="000000" w:themeColor="text1"/>
          <w:lang w:val="es-ES"/>
        </w:rPr>
        <w:t>disposición</w:t>
      </w:r>
      <w:r w:rsidR="00B81371" w:rsidRPr="00092769">
        <w:rPr>
          <w:rFonts w:ascii="Palatino Linotype" w:eastAsia="Calibri" w:hAnsi="Palatino Linotype" w:cs="Arial"/>
          <w:color w:val="000000" w:themeColor="text1"/>
          <w:lang w:val="es-ES"/>
        </w:rPr>
        <w:t xml:space="preserve"> de las partes el expediente electrónico </w:t>
      </w:r>
      <w:r w:rsidR="00B81371" w:rsidRPr="00092769">
        <w:rPr>
          <w:rFonts w:ascii="Palatino Linotype" w:eastAsia="Calibri" w:hAnsi="Palatino Linotype" w:cs="Arial"/>
          <w:color w:val="000000" w:themeColor="text1"/>
        </w:rPr>
        <w:t xml:space="preserve">vía </w:t>
      </w:r>
      <w:r w:rsidR="00B81371" w:rsidRPr="00092769">
        <w:rPr>
          <w:rFonts w:ascii="Palatino Linotype" w:eastAsia="Calibri" w:hAnsi="Palatino Linotype" w:cs="Arial"/>
          <w:color w:val="000000" w:themeColor="text1"/>
          <w:lang w:val="es-ES"/>
        </w:rPr>
        <w:t xml:space="preserve">Sistema de Acceso a la Información Mexiquense </w:t>
      </w:r>
      <w:r w:rsidR="00B81371" w:rsidRPr="00092769">
        <w:rPr>
          <w:rFonts w:ascii="Palatino Linotype" w:eastAsia="Calibri" w:hAnsi="Palatino Linotype" w:cs="Arial"/>
          <w:b/>
          <w:color w:val="000000" w:themeColor="text1"/>
          <w:lang w:val="es-ES"/>
        </w:rPr>
        <w:t xml:space="preserve">SAIMEX </w:t>
      </w:r>
      <w:r w:rsidR="00B81371" w:rsidRPr="00092769">
        <w:rPr>
          <w:rFonts w:ascii="Palatino Linotype" w:eastAsia="Calibri" w:hAnsi="Palatino Linotype" w:cs="Arial"/>
          <w:color w:val="000000" w:themeColor="text1"/>
          <w:lang w:val="es-ES"/>
        </w:rPr>
        <w:t xml:space="preserve">a efecto de que en un plazo máximo de siete días </w:t>
      </w:r>
      <w:r w:rsidR="00875167" w:rsidRPr="00092769">
        <w:rPr>
          <w:rFonts w:ascii="Palatino Linotype" w:eastAsia="Calibri" w:hAnsi="Palatino Linotype" w:cs="Arial"/>
          <w:color w:val="000000" w:themeColor="text1"/>
          <w:lang w:val="es-ES"/>
        </w:rPr>
        <w:t>manifestaran</w:t>
      </w:r>
      <w:r w:rsidR="00B81371" w:rsidRPr="00092769">
        <w:rPr>
          <w:rFonts w:ascii="Palatino Linotype" w:eastAsia="Calibri" w:hAnsi="Palatino Linotype" w:cs="Arial"/>
          <w:color w:val="000000" w:themeColor="text1"/>
          <w:lang w:val="es-ES"/>
        </w:rPr>
        <w:t xml:space="preserve"> lo que a derecho conviniera</w:t>
      </w:r>
      <w:r w:rsidR="00875167" w:rsidRPr="00092769">
        <w:rPr>
          <w:rFonts w:ascii="Palatino Linotype" w:eastAsia="Calibri" w:hAnsi="Palatino Linotype" w:cs="Arial"/>
          <w:color w:val="000000" w:themeColor="text1"/>
          <w:lang w:val="es-ES"/>
        </w:rPr>
        <w:t>n</w:t>
      </w:r>
      <w:r w:rsidR="00032493" w:rsidRPr="00092769">
        <w:rPr>
          <w:rFonts w:ascii="Palatino Linotype" w:eastAsia="Calibri" w:hAnsi="Palatino Linotype" w:cs="Arial"/>
          <w:color w:val="000000" w:themeColor="text1"/>
          <w:lang w:val="es-ES"/>
        </w:rPr>
        <w:t>,</w:t>
      </w:r>
      <w:r w:rsidR="00B81371" w:rsidRPr="00092769">
        <w:rPr>
          <w:rFonts w:ascii="Palatino Linotype" w:eastAsia="Calibri" w:hAnsi="Palatino Linotype" w:cs="Arial"/>
          <w:color w:val="000000" w:themeColor="text1"/>
          <w:lang w:val="es-ES"/>
        </w:rPr>
        <w:t xml:space="preserve"> </w:t>
      </w:r>
      <w:r w:rsidR="00875167" w:rsidRPr="00092769">
        <w:rPr>
          <w:rFonts w:ascii="Palatino Linotype" w:eastAsia="Calibri" w:hAnsi="Palatino Linotype" w:cs="Arial"/>
          <w:color w:val="000000" w:themeColor="text1"/>
          <w:lang w:val="es-ES"/>
        </w:rPr>
        <w:t>ofrecieran pruebas y alegatos según correspond</w:t>
      </w:r>
      <w:r w:rsidR="00C15817" w:rsidRPr="00092769">
        <w:rPr>
          <w:rFonts w:ascii="Palatino Linotype" w:eastAsia="Calibri" w:hAnsi="Palatino Linotype" w:cs="Arial"/>
          <w:color w:val="000000" w:themeColor="text1"/>
          <w:lang w:val="es-ES"/>
        </w:rPr>
        <w:t>iese</w:t>
      </w:r>
      <w:r w:rsidR="00875167" w:rsidRPr="00092769">
        <w:rPr>
          <w:rFonts w:ascii="Palatino Linotype" w:eastAsia="Calibri" w:hAnsi="Palatino Linotype" w:cs="Arial"/>
          <w:color w:val="000000" w:themeColor="text1"/>
          <w:lang w:val="es-ES"/>
        </w:rPr>
        <w:t xml:space="preserve"> al caso concreto, </w:t>
      </w:r>
      <w:r w:rsidR="00C15817" w:rsidRPr="00092769">
        <w:rPr>
          <w:rFonts w:ascii="Palatino Linotype" w:eastAsia="Calibri" w:hAnsi="Palatino Linotype" w:cs="Arial"/>
          <w:color w:val="000000" w:themeColor="text1"/>
          <w:lang w:val="es-ES"/>
        </w:rPr>
        <w:t>de é</w:t>
      </w:r>
      <w:r w:rsidR="00F147C6" w:rsidRPr="00092769">
        <w:rPr>
          <w:rFonts w:ascii="Palatino Linotype" w:eastAsia="Calibri" w:hAnsi="Palatino Linotype" w:cs="Arial"/>
          <w:color w:val="000000" w:themeColor="text1"/>
          <w:lang w:val="es-ES"/>
        </w:rPr>
        <w:t>sta forma</w:t>
      </w:r>
      <w:r w:rsidR="00875167" w:rsidRPr="00092769">
        <w:rPr>
          <w:rFonts w:ascii="Palatino Linotype" w:eastAsia="Calibri" w:hAnsi="Palatino Linotype" w:cs="Arial"/>
          <w:color w:val="000000" w:themeColor="text1"/>
          <w:lang w:val="es-ES"/>
        </w:rPr>
        <w:t xml:space="preserve"> para que el </w:t>
      </w:r>
      <w:r w:rsidR="00875167" w:rsidRPr="00092769">
        <w:rPr>
          <w:rFonts w:ascii="Palatino Linotype" w:eastAsia="Calibri" w:hAnsi="Palatino Linotype" w:cs="Arial"/>
          <w:b/>
          <w:color w:val="000000" w:themeColor="text1"/>
          <w:lang w:val="es-ES"/>
        </w:rPr>
        <w:t>SUJETO OBLIGADO</w:t>
      </w:r>
      <w:r w:rsidR="00875167" w:rsidRPr="00092769">
        <w:rPr>
          <w:rFonts w:ascii="Palatino Linotype" w:eastAsia="Calibri" w:hAnsi="Palatino Linotype" w:cs="Arial"/>
          <w:color w:val="000000" w:themeColor="text1"/>
          <w:lang w:val="es-ES"/>
        </w:rPr>
        <w:t xml:space="preserve"> </w:t>
      </w:r>
      <w:r w:rsidR="00B81371" w:rsidRPr="00092769">
        <w:rPr>
          <w:rFonts w:ascii="Palatino Linotype" w:eastAsia="Calibri" w:hAnsi="Palatino Linotype" w:cs="Arial"/>
          <w:color w:val="000000" w:themeColor="text1"/>
          <w:lang w:val="es-ES"/>
        </w:rPr>
        <w:t>pre</w:t>
      </w:r>
      <w:r w:rsidR="007D25F5" w:rsidRPr="00092769">
        <w:rPr>
          <w:rFonts w:ascii="Palatino Linotype" w:eastAsia="Calibri" w:hAnsi="Palatino Linotype" w:cs="Arial"/>
          <w:color w:val="000000" w:themeColor="text1"/>
          <w:lang w:val="es-ES"/>
        </w:rPr>
        <w:t>sentara</w:t>
      </w:r>
      <w:r w:rsidR="00B81371" w:rsidRPr="00092769">
        <w:rPr>
          <w:rFonts w:ascii="Palatino Linotype" w:eastAsia="Calibri" w:hAnsi="Palatino Linotype" w:cs="Arial"/>
          <w:color w:val="000000" w:themeColor="text1"/>
          <w:lang w:val="es-ES"/>
        </w:rPr>
        <w:t xml:space="preserve"> el Informe Justificado</w:t>
      </w:r>
      <w:r w:rsidR="00875167" w:rsidRPr="00092769">
        <w:rPr>
          <w:rFonts w:ascii="Palatino Linotype" w:eastAsia="Calibri" w:hAnsi="Palatino Linotype" w:cs="Arial"/>
          <w:color w:val="000000" w:themeColor="text1"/>
          <w:lang w:val="es-ES"/>
        </w:rPr>
        <w:t xml:space="preserve"> procedente</w:t>
      </w:r>
      <w:r w:rsidR="00C15817" w:rsidRPr="00092769">
        <w:rPr>
          <w:rFonts w:ascii="Palatino Linotype" w:eastAsia="Calibri" w:hAnsi="Palatino Linotype" w:cs="Arial"/>
          <w:color w:val="000000" w:themeColor="text1"/>
          <w:lang w:val="es-ES"/>
        </w:rPr>
        <w:t>.</w:t>
      </w:r>
    </w:p>
    <w:p w14:paraId="5130B6EF" w14:textId="77777777" w:rsidR="003C3DCD" w:rsidRPr="00092769" w:rsidRDefault="003C3DCD" w:rsidP="003C3DCD">
      <w:pPr>
        <w:pStyle w:val="Prrafodelista"/>
        <w:spacing w:before="240" w:after="240" w:line="360" w:lineRule="auto"/>
        <w:ind w:left="0"/>
        <w:jc w:val="both"/>
        <w:rPr>
          <w:rFonts w:ascii="Palatino Linotype" w:hAnsi="Palatino Linotype"/>
          <w:i/>
          <w:color w:val="000000" w:themeColor="text1"/>
          <w:sz w:val="22"/>
          <w:szCs w:val="22"/>
        </w:rPr>
      </w:pPr>
    </w:p>
    <w:p w14:paraId="68D930FA" w14:textId="6BCABE94" w:rsidR="001E6DFD" w:rsidRPr="00092769" w:rsidRDefault="00CD13B0" w:rsidP="00E311E0">
      <w:pPr>
        <w:pStyle w:val="Prrafodelista"/>
        <w:numPr>
          <w:ilvl w:val="0"/>
          <w:numId w:val="1"/>
        </w:numPr>
        <w:tabs>
          <w:tab w:val="left" w:pos="709"/>
        </w:tabs>
        <w:spacing w:before="240" w:after="360" w:line="360" w:lineRule="auto"/>
        <w:ind w:left="0" w:right="49" w:firstLine="0"/>
        <w:jc w:val="both"/>
        <w:rPr>
          <w:rFonts w:ascii="Palatino Linotype" w:hAnsi="Palatino Linotype"/>
          <w:color w:val="000000" w:themeColor="text1"/>
        </w:rPr>
      </w:pPr>
      <w:r w:rsidRPr="00092769">
        <w:rPr>
          <w:rFonts w:ascii="Palatino Linotype" w:hAnsi="Palatino Linotype"/>
          <w:color w:val="000000" w:themeColor="text1"/>
        </w:rPr>
        <w:t>E</w:t>
      </w:r>
      <w:r w:rsidR="007B53A4" w:rsidRPr="00092769">
        <w:rPr>
          <w:rFonts w:ascii="Palatino Linotype" w:hAnsi="Palatino Linotype"/>
          <w:color w:val="000000" w:themeColor="text1"/>
        </w:rPr>
        <w:t>n fecha siete</w:t>
      </w:r>
      <w:r w:rsidR="001E6DFD" w:rsidRPr="00092769">
        <w:rPr>
          <w:rFonts w:ascii="Palatino Linotype" w:hAnsi="Palatino Linotype"/>
          <w:color w:val="000000" w:themeColor="text1"/>
        </w:rPr>
        <w:t xml:space="preserve"> (</w:t>
      </w:r>
      <w:r w:rsidR="007B53A4" w:rsidRPr="00092769">
        <w:rPr>
          <w:rFonts w:ascii="Palatino Linotype" w:hAnsi="Palatino Linotype"/>
          <w:color w:val="000000" w:themeColor="text1"/>
        </w:rPr>
        <w:t>07</w:t>
      </w:r>
      <w:r w:rsidR="007F6CD9" w:rsidRPr="00092769">
        <w:rPr>
          <w:rFonts w:ascii="Palatino Linotype" w:hAnsi="Palatino Linotype"/>
          <w:color w:val="000000" w:themeColor="text1"/>
        </w:rPr>
        <w:t>) de agosto</w:t>
      </w:r>
      <w:r w:rsidR="001E6DFD" w:rsidRPr="00092769">
        <w:rPr>
          <w:rFonts w:ascii="Palatino Linotype" w:hAnsi="Palatino Linotype"/>
          <w:color w:val="000000" w:themeColor="text1"/>
        </w:rPr>
        <w:t xml:space="preserve"> de dos mil dieciocho,</w:t>
      </w:r>
      <w:r w:rsidRPr="00092769">
        <w:rPr>
          <w:rFonts w:ascii="Palatino Linotype" w:hAnsi="Palatino Linotype"/>
          <w:color w:val="000000" w:themeColor="text1"/>
        </w:rPr>
        <w:t xml:space="preserve"> el </w:t>
      </w:r>
      <w:r w:rsidRPr="00092769">
        <w:rPr>
          <w:rFonts w:ascii="Palatino Linotype" w:hAnsi="Palatino Linotype"/>
          <w:b/>
          <w:color w:val="000000" w:themeColor="text1"/>
        </w:rPr>
        <w:t>SUJETO OBLIGADO</w:t>
      </w:r>
      <w:r w:rsidR="00EC455A" w:rsidRPr="00092769">
        <w:rPr>
          <w:rFonts w:ascii="Palatino Linotype" w:hAnsi="Palatino Linotype"/>
          <w:b/>
          <w:color w:val="000000" w:themeColor="text1"/>
        </w:rPr>
        <w:t xml:space="preserve">, </w:t>
      </w:r>
      <w:r w:rsidR="00EC455A" w:rsidRPr="00092769">
        <w:rPr>
          <w:rFonts w:ascii="Palatino Linotype" w:hAnsi="Palatino Linotype"/>
          <w:color w:val="000000" w:themeColor="text1"/>
        </w:rPr>
        <w:t>emitió el informe justificado respecti</w:t>
      </w:r>
      <w:r w:rsidR="00C470DD" w:rsidRPr="00092769">
        <w:rPr>
          <w:rFonts w:ascii="Palatino Linotype" w:hAnsi="Palatino Linotype"/>
          <w:color w:val="000000" w:themeColor="text1"/>
        </w:rPr>
        <w:t xml:space="preserve">vo, </w:t>
      </w:r>
      <w:r w:rsidR="00EC455A" w:rsidRPr="00092769">
        <w:rPr>
          <w:rFonts w:ascii="Palatino Linotype" w:hAnsi="Palatino Linotype"/>
          <w:color w:val="000000" w:themeColor="text1"/>
        </w:rPr>
        <w:t>e</w:t>
      </w:r>
      <w:r w:rsidR="006F7CA6" w:rsidRPr="00092769">
        <w:rPr>
          <w:rFonts w:ascii="Palatino Linotype" w:hAnsi="Palatino Linotype"/>
          <w:color w:val="000000" w:themeColor="text1"/>
        </w:rPr>
        <w:t>l cual no se puso a la vista de la</w:t>
      </w:r>
      <w:r w:rsidR="00EC455A" w:rsidRPr="00092769">
        <w:rPr>
          <w:rFonts w:ascii="Palatino Linotype" w:hAnsi="Palatino Linotype"/>
          <w:color w:val="000000" w:themeColor="text1"/>
        </w:rPr>
        <w:t xml:space="preserve"> particular </w:t>
      </w:r>
      <w:r w:rsidR="00EC455A" w:rsidRPr="00092769">
        <w:rPr>
          <w:rFonts w:ascii="Palatino Linotype" w:hAnsi="Palatino Linotype"/>
          <w:color w:val="000000" w:themeColor="text1"/>
        </w:rPr>
        <w:lastRenderedPageBreak/>
        <w:t>en virtud de que no aportaba elementos novedosos con relación a la respuesta primigenia. Sin embargo</w:t>
      </w:r>
      <w:r w:rsidR="00350DEA" w:rsidRPr="00092769">
        <w:rPr>
          <w:rFonts w:ascii="Palatino Linotype" w:hAnsi="Palatino Linotype"/>
          <w:color w:val="000000" w:themeColor="text1"/>
        </w:rPr>
        <w:t>, con la finalidad de que no exista opacid</w:t>
      </w:r>
      <w:r w:rsidR="00145CE7" w:rsidRPr="00092769">
        <w:rPr>
          <w:rFonts w:ascii="Palatino Linotype" w:hAnsi="Palatino Linotype"/>
          <w:color w:val="000000" w:themeColor="text1"/>
        </w:rPr>
        <w:t>ad, se hará del conocimiento de la</w:t>
      </w:r>
      <w:r w:rsidR="00350DEA" w:rsidRPr="00092769">
        <w:rPr>
          <w:rFonts w:ascii="Palatino Linotype" w:hAnsi="Palatino Linotype"/>
          <w:color w:val="000000" w:themeColor="text1"/>
        </w:rPr>
        <w:t xml:space="preserve"> particular al momento de la notificación de la presente resolución. Por su par</w:t>
      </w:r>
      <w:r w:rsidR="00BC6E49" w:rsidRPr="00092769">
        <w:rPr>
          <w:rFonts w:ascii="Palatino Linotype" w:hAnsi="Palatino Linotype"/>
          <w:color w:val="000000" w:themeColor="text1"/>
        </w:rPr>
        <w:t xml:space="preserve">te la </w:t>
      </w:r>
      <w:r w:rsidR="00CA7229" w:rsidRPr="00092769">
        <w:rPr>
          <w:rFonts w:ascii="Palatino Linotype" w:hAnsi="Palatino Linotype"/>
          <w:color w:val="000000" w:themeColor="text1"/>
        </w:rPr>
        <w:t xml:space="preserve">recurrente </w:t>
      </w:r>
      <w:r w:rsidR="00BC6E49" w:rsidRPr="00092769">
        <w:rPr>
          <w:rFonts w:ascii="Palatino Linotype" w:hAnsi="Palatino Linotype"/>
          <w:color w:val="000000" w:themeColor="text1"/>
        </w:rPr>
        <w:t>fue omisa</w:t>
      </w:r>
      <w:r w:rsidR="00350DEA" w:rsidRPr="00092769">
        <w:rPr>
          <w:rFonts w:ascii="Palatino Linotype" w:hAnsi="Palatino Linotype"/>
          <w:color w:val="000000" w:themeColor="text1"/>
        </w:rPr>
        <w:t xml:space="preserve"> en realizar manifestaciones que a su derecho convinieran y asistieran</w:t>
      </w:r>
      <w:r w:rsidR="00BC6E49" w:rsidRPr="00092769">
        <w:rPr>
          <w:rFonts w:ascii="Palatino Linotype" w:hAnsi="Palatino Linotype"/>
          <w:color w:val="000000" w:themeColor="text1"/>
        </w:rPr>
        <w:t>.</w:t>
      </w:r>
    </w:p>
    <w:p w14:paraId="68813E2D" w14:textId="77777777" w:rsidR="00350DEA" w:rsidRPr="00092769" w:rsidRDefault="00350DEA" w:rsidP="00350DEA">
      <w:pPr>
        <w:pStyle w:val="Prrafodelista"/>
        <w:rPr>
          <w:rFonts w:ascii="Palatino Linotype" w:hAnsi="Palatino Linotype"/>
          <w:color w:val="000000" w:themeColor="text1"/>
        </w:rPr>
      </w:pPr>
    </w:p>
    <w:p w14:paraId="111F1DFD" w14:textId="77777777" w:rsidR="00A274EA" w:rsidRPr="00092769" w:rsidRDefault="00A274EA" w:rsidP="00A274EA">
      <w:pPr>
        <w:pStyle w:val="Prrafodelista"/>
        <w:rPr>
          <w:rFonts w:ascii="Palatino Linotype" w:eastAsia="Calibri" w:hAnsi="Palatino Linotype" w:cs="Times New Roman"/>
          <w:color w:val="000000" w:themeColor="text1"/>
          <w:szCs w:val="20"/>
          <w:lang w:val="es-ES"/>
        </w:rPr>
      </w:pPr>
    </w:p>
    <w:p w14:paraId="2C3919E7" w14:textId="594E9C4F" w:rsidR="006668DC" w:rsidRPr="00092769" w:rsidRDefault="00350DEA" w:rsidP="006668DC">
      <w:pPr>
        <w:pStyle w:val="Prrafodelista"/>
        <w:numPr>
          <w:ilvl w:val="0"/>
          <w:numId w:val="1"/>
        </w:numPr>
        <w:tabs>
          <w:tab w:val="left" w:pos="709"/>
        </w:tabs>
        <w:spacing w:before="240" w:after="240" w:line="360" w:lineRule="auto"/>
        <w:ind w:left="0" w:firstLine="0"/>
        <w:jc w:val="both"/>
        <w:rPr>
          <w:rFonts w:ascii="Palatino Linotype" w:hAnsi="Palatino Linotype"/>
          <w:b/>
          <w:color w:val="000000" w:themeColor="text1"/>
        </w:rPr>
      </w:pPr>
      <w:r w:rsidRPr="00092769">
        <w:rPr>
          <w:rFonts w:ascii="Palatino Linotype" w:hAnsi="Palatino Linotype"/>
          <w:color w:val="000000" w:themeColor="text1"/>
        </w:rPr>
        <w:t>El Comisionado Ponente decretó el cierre de instrucción mediante</w:t>
      </w:r>
      <w:r w:rsidR="0054677E" w:rsidRPr="00092769">
        <w:rPr>
          <w:rFonts w:ascii="Palatino Linotype" w:hAnsi="Palatino Linotype"/>
          <w:color w:val="000000" w:themeColor="text1"/>
        </w:rPr>
        <w:t xml:space="preserve"> acuerdo de fecha catorce (14) de agosto</w:t>
      </w:r>
      <w:r w:rsidRPr="00092769">
        <w:rPr>
          <w:rFonts w:ascii="Palatino Linotype" w:hAnsi="Palatino Linotype"/>
          <w:color w:val="000000" w:themeColor="text1"/>
        </w:rPr>
        <w:t xml:space="preserve"> de dos mil dieciocho, por lo que, ordenó turnar el expediente a resolución, misma que ahora se pronuncia. </w:t>
      </w:r>
    </w:p>
    <w:p w14:paraId="65E8448F" w14:textId="77777777" w:rsidR="006668DC" w:rsidRPr="00092769" w:rsidRDefault="006668DC" w:rsidP="006668DC">
      <w:pPr>
        <w:pStyle w:val="Prrafodelista"/>
        <w:tabs>
          <w:tab w:val="left" w:pos="709"/>
        </w:tabs>
        <w:spacing w:before="240" w:after="240" w:line="360" w:lineRule="auto"/>
        <w:ind w:left="0"/>
        <w:jc w:val="both"/>
        <w:rPr>
          <w:rFonts w:ascii="Palatino Linotype" w:hAnsi="Palatino Linotype"/>
          <w:b/>
          <w:color w:val="000000" w:themeColor="text1"/>
        </w:rPr>
      </w:pPr>
    </w:p>
    <w:p w14:paraId="2B3D335D" w14:textId="17113850" w:rsidR="006668DC" w:rsidRPr="00092769" w:rsidRDefault="00B623D4" w:rsidP="006668DC">
      <w:pPr>
        <w:pStyle w:val="Prrafodelista"/>
        <w:numPr>
          <w:ilvl w:val="0"/>
          <w:numId w:val="1"/>
        </w:numPr>
        <w:spacing w:before="240" w:after="240" w:line="360" w:lineRule="auto"/>
        <w:ind w:left="0" w:firstLine="0"/>
        <w:jc w:val="both"/>
      </w:pPr>
      <w:r w:rsidRPr="00092769">
        <w:rPr>
          <w:rFonts w:ascii="Palatino Linotype" w:eastAsia="Calibri" w:hAnsi="Palatino Linotype" w:cs="Arial"/>
          <w:color w:val="000000" w:themeColor="text1"/>
        </w:rPr>
        <w:t xml:space="preserve">El día nueve (04) de septiembre </w:t>
      </w:r>
      <w:r w:rsidR="006668DC" w:rsidRPr="00092769">
        <w:rPr>
          <w:rFonts w:ascii="Palatino Linotype" w:eastAsia="Calibri" w:hAnsi="Palatino Linotype" w:cs="Arial"/>
          <w:color w:val="000000" w:themeColor="text1"/>
        </w:rPr>
        <w:t>de dos mil dieciocho y con fundamento en el artículo 181 tercer párrafo de la </w:t>
      </w:r>
      <w:r w:rsidR="006668DC" w:rsidRPr="00092769">
        <w:rPr>
          <w:rFonts w:ascii="Palatino Linotype" w:eastAsia="Calibri" w:hAnsi="Palatino Linotype" w:cs="Arial"/>
          <w:b/>
          <w:bCs/>
          <w:color w:val="000000" w:themeColor="text1"/>
        </w:rPr>
        <w:t>Ley de Transparencia y Acceso a la Información Pública del Estado de México y Municipios, </w:t>
      </w:r>
      <w:r w:rsidR="006668DC" w:rsidRPr="00092769">
        <w:rPr>
          <w:rFonts w:ascii="Palatino Linotype" w:eastAsia="Calibri" w:hAnsi="Palatino Linotype" w:cs="Arial"/>
          <w:color w:val="000000" w:themeColor="text1"/>
        </w:rPr>
        <w:t>se notificó que el plazo de 30 días para resolver los recursos de revisión, serían ampliados por un periodo de 15 días hábiles adicionales, debido a la naturaleza, complejidad del asunto y para un mejor estudio.</w:t>
      </w:r>
    </w:p>
    <w:p w14:paraId="15FA8C1A" w14:textId="46EB4D0F" w:rsidR="00587366" w:rsidRPr="00092769" w:rsidRDefault="007C0013" w:rsidP="002E198E">
      <w:pPr>
        <w:pStyle w:val="Ttulo1"/>
        <w:jc w:val="center"/>
        <w:rPr>
          <w:rFonts w:ascii="Palatino Linotype" w:hAnsi="Palatino Linotype"/>
          <w:b/>
          <w:color w:val="000000" w:themeColor="text1"/>
          <w:sz w:val="24"/>
        </w:rPr>
      </w:pPr>
      <w:bookmarkStart w:id="37" w:name="_Toc524951495"/>
      <w:r w:rsidRPr="00092769">
        <w:rPr>
          <w:rFonts w:ascii="Palatino Linotype" w:hAnsi="Palatino Linotype"/>
          <w:b/>
          <w:color w:val="000000" w:themeColor="text1"/>
          <w:sz w:val="24"/>
        </w:rPr>
        <w:t>CONSIDERANDO</w:t>
      </w:r>
      <w:bookmarkEnd w:id="37"/>
    </w:p>
    <w:p w14:paraId="06AC8084" w14:textId="77777777" w:rsidR="00BC6E49" w:rsidRPr="00092769" w:rsidRDefault="00BC6E49" w:rsidP="00BC6E49">
      <w:pPr>
        <w:rPr>
          <w:lang w:val="es-MX" w:eastAsia="en-US"/>
        </w:rPr>
      </w:pPr>
    </w:p>
    <w:p w14:paraId="10731595" w14:textId="77777777" w:rsidR="008200A3" w:rsidRPr="00092769" w:rsidRDefault="008200A3" w:rsidP="008200A3">
      <w:pPr>
        <w:rPr>
          <w:rFonts w:ascii="Palatino Linotype" w:hAnsi="Palatino Linotype"/>
          <w:color w:val="000000" w:themeColor="text1"/>
          <w:lang w:val="es-MX" w:eastAsia="en-US"/>
        </w:rPr>
      </w:pPr>
    </w:p>
    <w:p w14:paraId="629A5BE2" w14:textId="56C3E7D5" w:rsidR="007C0013" w:rsidRPr="00092769" w:rsidRDefault="007C0013" w:rsidP="002E198E">
      <w:pPr>
        <w:pStyle w:val="Ttulo2"/>
        <w:rPr>
          <w:rFonts w:ascii="Palatino Linotype" w:hAnsi="Palatino Linotype"/>
          <w:b/>
          <w:color w:val="000000" w:themeColor="text1"/>
          <w:sz w:val="24"/>
        </w:rPr>
      </w:pPr>
      <w:bookmarkStart w:id="38" w:name="_Toc524951496"/>
      <w:r w:rsidRPr="00092769">
        <w:rPr>
          <w:rFonts w:ascii="Palatino Linotype" w:hAnsi="Palatino Linotype"/>
          <w:b/>
          <w:color w:val="000000" w:themeColor="text1"/>
          <w:sz w:val="24"/>
        </w:rPr>
        <w:t>PRIMERO. De la competencia</w:t>
      </w:r>
      <w:bookmarkEnd w:id="38"/>
    </w:p>
    <w:p w14:paraId="19A87C10" w14:textId="77777777" w:rsidR="00DB6CCF" w:rsidRPr="00092769" w:rsidRDefault="00DB6CCF" w:rsidP="00DB6CCF">
      <w:pPr>
        <w:rPr>
          <w:lang w:val="es-MX" w:eastAsia="en-US"/>
        </w:rPr>
      </w:pPr>
    </w:p>
    <w:p w14:paraId="44952588" w14:textId="77777777" w:rsidR="00DC3B0B" w:rsidRPr="00092769" w:rsidRDefault="00DC3B0B" w:rsidP="00DB6CCF">
      <w:pPr>
        <w:rPr>
          <w:lang w:val="es-MX" w:eastAsia="en-US"/>
        </w:rPr>
      </w:pPr>
    </w:p>
    <w:p w14:paraId="133175CA" w14:textId="0A275415" w:rsidR="0036610C" w:rsidRPr="00092769" w:rsidRDefault="0036610C" w:rsidP="00E311E0">
      <w:pPr>
        <w:pStyle w:val="Prrafodelista"/>
        <w:numPr>
          <w:ilvl w:val="0"/>
          <w:numId w:val="1"/>
        </w:numPr>
        <w:spacing w:line="360" w:lineRule="auto"/>
        <w:ind w:left="0" w:firstLine="0"/>
        <w:jc w:val="both"/>
        <w:rPr>
          <w:rFonts w:ascii="Palatino Linotype" w:eastAsia="Calibri" w:hAnsi="Palatino Linotype"/>
          <w:b/>
          <w:color w:val="000000" w:themeColor="text1"/>
          <w:lang w:val="es-ES"/>
        </w:rPr>
      </w:pPr>
      <w:r w:rsidRPr="00092769">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vigésimo, vigésimo primero y vigésimo segundo fracciones IV y V de la </w:t>
      </w:r>
      <w:r w:rsidRPr="00092769">
        <w:rPr>
          <w:rFonts w:ascii="Palatino Linotype" w:eastAsia="Calibri" w:hAnsi="Palatino Linotype" w:cs="Times New Roman"/>
          <w:color w:val="000000" w:themeColor="text1"/>
          <w:lang w:val="es-ES"/>
        </w:rPr>
        <w:lastRenderedPageBreak/>
        <w:t>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7E15913E" w14:textId="77777777" w:rsidR="00C14439" w:rsidRPr="00092769" w:rsidRDefault="00C14439" w:rsidP="007C5DF8">
      <w:pPr>
        <w:pStyle w:val="Prrafodelista"/>
        <w:spacing w:line="360" w:lineRule="auto"/>
        <w:ind w:left="360"/>
        <w:jc w:val="both"/>
        <w:rPr>
          <w:rFonts w:ascii="Palatino Linotype" w:eastAsia="Calibri" w:hAnsi="Palatino Linotype"/>
          <w:b/>
          <w:color w:val="000000" w:themeColor="text1"/>
          <w:lang w:val="es-ES"/>
        </w:rPr>
      </w:pPr>
    </w:p>
    <w:p w14:paraId="567FEBEC" w14:textId="77777777" w:rsidR="007C0013" w:rsidRPr="00092769" w:rsidRDefault="007C0013" w:rsidP="002E198E">
      <w:pPr>
        <w:pStyle w:val="Ttulo2"/>
        <w:rPr>
          <w:rFonts w:ascii="Palatino Linotype" w:hAnsi="Palatino Linotype"/>
          <w:b/>
          <w:color w:val="000000" w:themeColor="text1"/>
          <w:sz w:val="24"/>
        </w:rPr>
      </w:pPr>
      <w:bookmarkStart w:id="39" w:name="_Toc524951497"/>
      <w:r w:rsidRPr="00092769">
        <w:rPr>
          <w:rFonts w:ascii="Palatino Linotype" w:hAnsi="Palatino Linotype"/>
          <w:b/>
          <w:color w:val="000000" w:themeColor="text1"/>
          <w:sz w:val="24"/>
        </w:rPr>
        <w:t>SEGU</w:t>
      </w:r>
      <w:bookmarkStart w:id="40" w:name="_GoBack"/>
      <w:bookmarkEnd w:id="40"/>
      <w:r w:rsidRPr="00092769">
        <w:rPr>
          <w:rFonts w:ascii="Palatino Linotype" w:hAnsi="Palatino Linotype"/>
          <w:b/>
          <w:color w:val="000000" w:themeColor="text1"/>
          <w:sz w:val="24"/>
        </w:rPr>
        <w:t xml:space="preserve">NDO. De la oportunidad y </w:t>
      </w:r>
      <w:proofErr w:type="spellStart"/>
      <w:r w:rsidRPr="00092769">
        <w:rPr>
          <w:rFonts w:ascii="Palatino Linotype" w:hAnsi="Palatino Linotype"/>
          <w:b/>
          <w:color w:val="000000" w:themeColor="text1"/>
          <w:sz w:val="24"/>
        </w:rPr>
        <w:t>procedibilidad</w:t>
      </w:r>
      <w:proofErr w:type="spellEnd"/>
      <w:r w:rsidRPr="00092769">
        <w:rPr>
          <w:rFonts w:ascii="Palatino Linotype" w:hAnsi="Palatino Linotype"/>
          <w:b/>
          <w:color w:val="000000" w:themeColor="text1"/>
          <w:sz w:val="24"/>
        </w:rPr>
        <w:t>.</w:t>
      </w:r>
      <w:bookmarkEnd w:id="39"/>
    </w:p>
    <w:p w14:paraId="11879EC9" w14:textId="77777777" w:rsidR="00A67E2D" w:rsidRPr="00092769" w:rsidRDefault="00A67E2D" w:rsidP="00A67E2D">
      <w:pPr>
        <w:rPr>
          <w:lang w:val="es-MX" w:eastAsia="en-US"/>
        </w:rPr>
      </w:pPr>
    </w:p>
    <w:p w14:paraId="65FDFF05" w14:textId="3FB83E76" w:rsidR="00A247D7" w:rsidRPr="00092769" w:rsidRDefault="00F84995" w:rsidP="00E311E0">
      <w:pPr>
        <w:pStyle w:val="Prrafodelista"/>
        <w:numPr>
          <w:ilvl w:val="0"/>
          <w:numId w:val="1"/>
        </w:numPr>
        <w:spacing w:before="240" w:after="240" w:line="360" w:lineRule="auto"/>
        <w:ind w:left="0" w:right="49" w:firstLine="0"/>
        <w:jc w:val="both"/>
        <w:rPr>
          <w:rFonts w:ascii="Palatino Linotype" w:hAnsi="Palatino Linotype" w:cs="Arial"/>
          <w:color w:val="000000" w:themeColor="text1"/>
        </w:rPr>
      </w:pPr>
      <w:r w:rsidRPr="00092769">
        <w:rPr>
          <w:rFonts w:ascii="Palatino Linotype" w:eastAsia="Calibri" w:hAnsi="Palatino Linotype" w:cs="Arial"/>
          <w:lang w:val="es-MX"/>
        </w:rPr>
        <w:t>El</w:t>
      </w:r>
      <w:r w:rsidRPr="00092769">
        <w:rPr>
          <w:rFonts w:ascii="Palatino Linotype" w:eastAsia="Calibri" w:hAnsi="Palatino Linotype" w:cs="Arial"/>
        </w:rPr>
        <w:t xml:space="preserve"> medio de impugnación fue presentado</w:t>
      </w:r>
      <w:r w:rsidR="00A247D7" w:rsidRPr="00092769">
        <w:rPr>
          <w:rFonts w:ascii="Palatino Linotype" w:eastAsia="Calibri" w:hAnsi="Palatino Linotype" w:cs="Arial"/>
        </w:rPr>
        <w:t xml:space="preserve"> a través del </w:t>
      </w:r>
      <w:r w:rsidR="00A247D7" w:rsidRPr="00092769">
        <w:rPr>
          <w:rFonts w:ascii="Palatino Linotype" w:eastAsia="Calibri" w:hAnsi="Palatino Linotype" w:cs="Arial"/>
          <w:b/>
        </w:rPr>
        <w:t>SAIMEX,</w:t>
      </w:r>
      <w:r w:rsidR="00A247D7" w:rsidRPr="00092769">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A247D7" w:rsidRPr="00092769">
        <w:rPr>
          <w:rFonts w:ascii="Palatino Linotype" w:eastAsia="Calibri" w:hAnsi="Palatino Linotype" w:cs="Arial"/>
          <w:b/>
        </w:rPr>
        <w:t>SUJETO OBLIGADO</w:t>
      </w:r>
      <w:r w:rsidR="00A247D7" w:rsidRPr="00092769">
        <w:rPr>
          <w:rFonts w:ascii="Palatino Linotype" w:eastAsia="Calibri" w:hAnsi="Palatino Linotype" w:cs="Arial"/>
        </w:rPr>
        <w:t xml:space="preserve"> emitió </w:t>
      </w:r>
      <w:r w:rsidR="007F6CD9" w:rsidRPr="00092769">
        <w:rPr>
          <w:rFonts w:ascii="Palatino Linotype" w:eastAsia="Calibri" w:hAnsi="Palatino Linotype" w:cs="Arial"/>
        </w:rPr>
        <w:t>su</w:t>
      </w:r>
      <w:r w:rsidR="00703A62" w:rsidRPr="00092769">
        <w:rPr>
          <w:rFonts w:ascii="Palatino Linotype" w:eastAsia="Calibri" w:hAnsi="Palatino Linotype" w:cs="Arial"/>
        </w:rPr>
        <w:t xml:space="preserve"> respuesta</w:t>
      </w:r>
      <w:r w:rsidR="00F92D06" w:rsidRPr="00092769">
        <w:rPr>
          <w:rFonts w:ascii="Palatino Linotype" w:eastAsia="Calibri" w:hAnsi="Palatino Linotype" w:cs="Arial"/>
        </w:rPr>
        <w:t xml:space="preserve"> el veintidós (22</w:t>
      </w:r>
      <w:r w:rsidR="009974ED" w:rsidRPr="00092769">
        <w:rPr>
          <w:rFonts w:ascii="Palatino Linotype" w:eastAsia="Calibri" w:hAnsi="Palatino Linotype" w:cs="Arial"/>
        </w:rPr>
        <w:t>) de</w:t>
      </w:r>
      <w:r w:rsidR="00A247D7" w:rsidRPr="00092769">
        <w:rPr>
          <w:rFonts w:ascii="Palatino Linotype" w:eastAsia="Calibri" w:hAnsi="Palatino Linotype" w:cs="Arial"/>
        </w:rPr>
        <w:t xml:space="preserve"> junio</w:t>
      </w:r>
      <w:r w:rsidR="00703A62" w:rsidRPr="00092769">
        <w:rPr>
          <w:rFonts w:ascii="Palatino Linotype" w:eastAsia="Calibri" w:hAnsi="Palatino Linotype" w:cs="Arial"/>
        </w:rPr>
        <w:t xml:space="preserve"> del dos mil dieciocho</w:t>
      </w:r>
      <w:r w:rsidR="00A247D7" w:rsidRPr="00092769">
        <w:rPr>
          <w:rFonts w:ascii="Palatino Linotype" w:eastAsia="Calibri" w:hAnsi="Palatino Linotype" w:cs="Arial"/>
        </w:rPr>
        <w:t xml:space="preserve">, </w:t>
      </w:r>
      <w:r w:rsidR="009974ED" w:rsidRPr="00092769">
        <w:rPr>
          <w:rFonts w:ascii="Palatino Linotype" w:hAnsi="Palatino Linotype" w:cs="Arial"/>
        </w:rPr>
        <w:t>de tal forma que el plazo para interponer el recur</w:t>
      </w:r>
      <w:r w:rsidRPr="00092769">
        <w:rPr>
          <w:rFonts w:ascii="Palatino Linotype" w:hAnsi="Palatino Linotype" w:cs="Arial"/>
        </w:rPr>
        <w:t>so</w:t>
      </w:r>
      <w:r w:rsidR="00F92D06" w:rsidRPr="00092769">
        <w:rPr>
          <w:rFonts w:ascii="Palatino Linotype" w:hAnsi="Palatino Linotype" w:cs="Arial"/>
        </w:rPr>
        <w:t xml:space="preserve"> transcurrió del día veinticinco (25</w:t>
      </w:r>
      <w:r w:rsidR="00A247D7" w:rsidRPr="00092769">
        <w:rPr>
          <w:rFonts w:ascii="Palatino Linotype" w:hAnsi="Palatino Linotype" w:cs="Arial"/>
        </w:rPr>
        <w:t>)</w:t>
      </w:r>
      <w:r w:rsidR="009974ED" w:rsidRPr="00092769">
        <w:rPr>
          <w:rFonts w:ascii="Palatino Linotype" w:hAnsi="Palatino Linotype" w:cs="Arial"/>
        </w:rPr>
        <w:t xml:space="preserve"> </w:t>
      </w:r>
      <w:r w:rsidR="00A247D7" w:rsidRPr="00092769">
        <w:rPr>
          <w:rFonts w:ascii="Palatino Linotype" w:hAnsi="Palatino Linotype" w:cs="Arial"/>
        </w:rPr>
        <w:t>de junio</w:t>
      </w:r>
      <w:r w:rsidR="00F92D06" w:rsidRPr="00092769">
        <w:rPr>
          <w:rFonts w:ascii="Palatino Linotype" w:hAnsi="Palatino Linotype" w:cs="Arial"/>
        </w:rPr>
        <w:t>, al trece</w:t>
      </w:r>
      <w:r w:rsidRPr="00092769">
        <w:rPr>
          <w:rFonts w:ascii="Palatino Linotype" w:hAnsi="Palatino Linotype" w:cs="Arial"/>
        </w:rPr>
        <w:t xml:space="preserve"> </w:t>
      </w:r>
      <w:r w:rsidR="00A247D7" w:rsidRPr="00092769">
        <w:rPr>
          <w:rFonts w:ascii="Palatino Linotype" w:hAnsi="Palatino Linotype" w:cs="Arial"/>
        </w:rPr>
        <w:t>(</w:t>
      </w:r>
      <w:r w:rsidR="00F92D06" w:rsidRPr="00092769">
        <w:rPr>
          <w:rFonts w:ascii="Palatino Linotype" w:hAnsi="Palatino Linotype" w:cs="Arial"/>
        </w:rPr>
        <w:t>13</w:t>
      </w:r>
      <w:r w:rsidR="00A247D7" w:rsidRPr="00092769">
        <w:rPr>
          <w:rFonts w:ascii="Palatino Linotype" w:hAnsi="Palatino Linotype" w:cs="Arial"/>
        </w:rPr>
        <w:t>)</w:t>
      </w:r>
      <w:r w:rsidR="009974ED" w:rsidRPr="00092769">
        <w:rPr>
          <w:rFonts w:ascii="Palatino Linotype" w:hAnsi="Palatino Linotype" w:cs="Arial"/>
        </w:rPr>
        <w:t xml:space="preserve"> </w:t>
      </w:r>
      <w:r w:rsidRPr="00092769">
        <w:rPr>
          <w:rFonts w:ascii="Palatino Linotype" w:hAnsi="Palatino Linotype" w:cs="Arial"/>
        </w:rPr>
        <w:t>de jul</w:t>
      </w:r>
      <w:r w:rsidR="002011A5" w:rsidRPr="00092769">
        <w:rPr>
          <w:rFonts w:ascii="Palatino Linotype" w:hAnsi="Palatino Linotype" w:cs="Arial"/>
        </w:rPr>
        <w:t>i</w:t>
      </w:r>
      <w:r w:rsidR="00A247D7" w:rsidRPr="00092769">
        <w:rPr>
          <w:rFonts w:ascii="Palatino Linotype" w:hAnsi="Palatino Linotype" w:cs="Arial"/>
        </w:rPr>
        <w:t xml:space="preserve">o de dos mil dieciocho. En consecuencia, si la hoy </w:t>
      </w:r>
      <w:r w:rsidR="00A247D7" w:rsidRPr="00092769">
        <w:rPr>
          <w:rFonts w:ascii="Palatino Linotype" w:hAnsi="Palatino Linotype" w:cs="Arial"/>
          <w:b/>
        </w:rPr>
        <w:t>RECURRENTE</w:t>
      </w:r>
      <w:r w:rsidR="009974ED" w:rsidRPr="00092769">
        <w:rPr>
          <w:rFonts w:ascii="Palatino Linotype" w:hAnsi="Palatino Linotype" w:cs="Arial"/>
        </w:rPr>
        <w:t xml:space="preserve"> presentó su</w:t>
      </w:r>
      <w:r w:rsidR="00A247D7" w:rsidRPr="00092769">
        <w:rPr>
          <w:rFonts w:ascii="Palatino Linotype" w:hAnsi="Palatino Linotype" w:cs="Arial"/>
        </w:rPr>
        <w:t xml:space="preserve"> </w:t>
      </w:r>
      <w:r w:rsidR="00F92D06" w:rsidRPr="00092769">
        <w:rPr>
          <w:rFonts w:ascii="Palatino Linotype" w:hAnsi="Palatino Linotype" w:cs="Arial"/>
        </w:rPr>
        <w:t>inconformidad el día diez</w:t>
      </w:r>
      <w:r w:rsidR="00A247D7" w:rsidRPr="00092769">
        <w:rPr>
          <w:rFonts w:ascii="Palatino Linotype" w:hAnsi="Palatino Linotype" w:cs="Arial"/>
        </w:rPr>
        <w:t xml:space="preserve"> (</w:t>
      </w:r>
      <w:r w:rsidR="00F92D06" w:rsidRPr="00092769">
        <w:rPr>
          <w:rFonts w:ascii="Palatino Linotype" w:hAnsi="Palatino Linotype" w:cs="Arial"/>
        </w:rPr>
        <w:t>10</w:t>
      </w:r>
      <w:r w:rsidR="00A247D7" w:rsidRPr="00092769">
        <w:rPr>
          <w:rFonts w:ascii="Palatino Linotype" w:hAnsi="Palatino Linotype" w:cs="Arial"/>
        </w:rPr>
        <w:t>)</w:t>
      </w:r>
      <w:r w:rsidR="009974ED" w:rsidRPr="00092769">
        <w:rPr>
          <w:rFonts w:ascii="Palatino Linotype" w:hAnsi="Palatino Linotype" w:cs="Arial"/>
        </w:rPr>
        <w:t xml:space="preserve"> </w:t>
      </w:r>
      <w:r w:rsidR="00F92D06" w:rsidRPr="00092769">
        <w:rPr>
          <w:rFonts w:ascii="Palatino Linotype" w:hAnsi="Palatino Linotype" w:cs="Arial"/>
        </w:rPr>
        <w:t>de jul</w:t>
      </w:r>
      <w:r w:rsidR="00A247D7" w:rsidRPr="00092769">
        <w:rPr>
          <w:rFonts w:ascii="Palatino Linotype" w:hAnsi="Palatino Linotype" w:cs="Arial"/>
        </w:rPr>
        <w:t xml:space="preserve">io de la presente anualidad, </w:t>
      </w:r>
      <w:r w:rsidR="00A247D7" w:rsidRPr="00092769">
        <w:rPr>
          <w:rFonts w:ascii="Palatino Linotype" w:hAnsi="Palatino Linotype" w:cs="Arial"/>
          <w:color w:val="000000" w:themeColor="text1"/>
        </w:rPr>
        <w:t xml:space="preserve">se encuentran dentro de los márgenes temporales previstos en el artículo 178 de la Ley de Transparencia y Acceso a la Información Pública del Estado de México y Municipios. </w:t>
      </w:r>
    </w:p>
    <w:p w14:paraId="6CB33942" w14:textId="77777777" w:rsidR="0054677E" w:rsidRPr="00092769" w:rsidRDefault="0054677E" w:rsidP="0054677E">
      <w:pPr>
        <w:pStyle w:val="Prrafodelista"/>
        <w:spacing w:before="240" w:after="240" w:line="360" w:lineRule="auto"/>
        <w:ind w:left="426" w:right="49"/>
        <w:jc w:val="both"/>
        <w:rPr>
          <w:rFonts w:ascii="Palatino Linotype" w:eastAsia="Calibri" w:hAnsi="Palatino Linotype" w:cs="Arial"/>
          <w:b/>
        </w:rPr>
      </w:pPr>
    </w:p>
    <w:p w14:paraId="32A885B3" w14:textId="0448EB7B" w:rsidR="0054677E" w:rsidRPr="00092769" w:rsidRDefault="00B623D4" w:rsidP="00E311E0">
      <w:pPr>
        <w:pStyle w:val="Prrafodelista"/>
        <w:numPr>
          <w:ilvl w:val="0"/>
          <w:numId w:val="1"/>
        </w:numPr>
        <w:spacing w:before="240" w:after="240" w:line="360" w:lineRule="auto"/>
        <w:ind w:left="0" w:right="49" w:firstLine="0"/>
        <w:jc w:val="both"/>
        <w:rPr>
          <w:rFonts w:ascii="Palatino Linotype" w:hAnsi="Palatino Linotype" w:cs="Arial"/>
          <w:b/>
        </w:rPr>
      </w:pPr>
      <w:r w:rsidRPr="00092769">
        <w:rPr>
          <w:rFonts w:ascii="Palatino Linotype" w:hAnsi="Palatino Linotype" w:cs="Arial"/>
          <w:lang w:val="es-ES"/>
        </w:rPr>
        <w:t>Por otra parte, d</w:t>
      </w:r>
      <w:r w:rsidR="0054677E" w:rsidRPr="00092769">
        <w:rPr>
          <w:rFonts w:ascii="Palatino Linotype" w:hAnsi="Palatino Linotype" w:cs="Arial"/>
          <w:lang w:val="es-ES"/>
        </w:rPr>
        <w:t>e la revisión al expediente electrónico del Sistema de Acceso a l</w:t>
      </w:r>
      <w:r w:rsidR="00F92D06" w:rsidRPr="00092769">
        <w:rPr>
          <w:rFonts w:ascii="Palatino Linotype" w:hAnsi="Palatino Linotype" w:cs="Arial"/>
          <w:lang w:val="es-ES"/>
        </w:rPr>
        <w:t xml:space="preserve">a Información Mexiquense </w:t>
      </w:r>
      <w:r w:rsidR="0054677E" w:rsidRPr="00092769">
        <w:rPr>
          <w:rFonts w:ascii="Palatino Linotype" w:hAnsi="Palatino Linotype" w:cs="Arial"/>
          <w:b/>
          <w:lang w:val="es-ES"/>
        </w:rPr>
        <w:t>SAIMEX</w:t>
      </w:r>
      <w:r w:rsidR="0054677E" w:rsidRPr="00092769">
        <w:rPr>
          <w:rFonts w:ascii="Palatino Linotype" w:hAnsi="Palatino Linotype" w:cs="Arial"/>
          <w:lang w:val="es-ES"/>
        </w:rPr>
        <w:t xml:space="preserve"> se desprende que la parte solicitante en ejercicio de su derecho de a</w:t>
      </w:r>
      <w:r w:rsidR="00441BD1" w:rsidRPr="00092769">
        <w:rPr>
          <w:rFonts w:ascii="Palatino Linotype" w:hAnsi="Palatino Linotype" w:cs="Arial"/>
          <w:lang w:val="es-ES"/>
        </w:rPr>
        <w:t>cceso a la información pública</w:t>
      </w:r>
      <w:r w:rsidR="0054677E" w:rsidRPr="00092769">
        <w:rPr>
          <w:rFonts w:ascii="Palatino Linotype" w:hAnsi="Palatino Linotype" w:cs="Arial"/>
          <w:lang w:val="es-ES"/>
        </w:rPr>
        <w:t>, tanto en la solicitud de información como en el recurso de revisión no proporciona su nombre completo para que sea identif</w:t>
      </w:r>
      <w:r w:rsidR="00441BD1" w:rsidRPr="00092769">
        <w:rPr>
          <w:rFonts w:ascii="Palatino Linotype" w:hAnsi="Palatino Linotype" w:cs="Arial"/>
          <w:lang w:val="es-ES"/>
        </w:rPr>
        <w:t>icada</w:t>
      </w:r>
      <w:r w:rsidR="0054677E" w:rsidRPr="00092769">
        <w:rPr>
          <w:rFonts w:ascii="Palatino Linotype" w:hAnsi="Palatino Linotype" w:cs="Arial"/>
          <w:lang w:val="es-ES"/>
        </w:rPr>
        <w:t xml:space="preserve">, ni se tiene la certeza sobre su identidad, sin embargo, es </w:t>
      </w:r>
      <w:r w:rsidR="0054677E" w:rsidRPr="00092769">
        <w:rPr>
          <w:rFonts w:ascii="Palatino Linotype" w:hAnsi="Palatino Linotype" w:cs="Arial"/>
          <w:lang w:val="es-ES"/>
        </w:rPr>
        <w:lastRenderedPageBreak/>
        <w:t xml:space="preserve">importante señalar también que </w:t>
      </w:r>
      <w:r w:rsidR="0054677E" w:rsidRPr="00092769">
        <w:rPr>
          <w:rFonts w:ascii="Palatino Linotype" w:hAnsi="Palatino Linotype" w:cs="Arial"/>
          <w:lang w:val="es-MX"/>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0054677E" w:rsidRPr="00092769">
        <w:rPr>
          <w:rFonts w:ascii="Palatino Linotype" w:hAnsi="Palatino Linotype" w:cs="Arial"/>
        </w:rPr>
        <w:t>artículo</w:t>
      </w:r>
      <w:r w:rsidR="0054677E" w:rsidRPr="00092769">
        <w:rPr>
          <w:rFonts w:ascii="Palatino Linotype" w:hAnsi="Palatino Linotype" w:cs="Arial"/>
          <w:lang w:val="es-MX"/>
        </w:rPr>
        <w:t xml:space="preserve"> 180 del mismo ordenamiento.</w:t>
      </w:r>
    </w:p>
    <w:p w14:paraId="061DED16" w14:textId="77777777" w:rsidR="0054677E" w:rsidRPr="00092769" w:rsidRDefault="0054677E" w:rsidP="0054677E">
      <w:pPr>
        <w:pStyle w:val="Prrafodelista"/>
        <w:spacing w:before="240" w:after="240" w:line="360" w:lineRule="auto"/>
        <w:ind w:left="426" w:right="49"/>
        <w:jc w:val="both"/>
        <w:rPr>
          <w:rFonts w:ascii="Palatino Linotype" w:hAnsi="Palatino Linotype" w:cs="Arial"/>
          <w:b/>
        </w:rPr>
      </w:pPr>
    </w:p>
    <w:p w14:paraId="451D1C4A" w14:textId="77777777" w:rsidR="0054677E" w:rsidRPr="00092769" w:rsidRDefault="0054677E" w:rsidP="00E311E0">
      <w:pPr>
        <w:pStyle w:val="Prrafodelista"/>
        <w:numPr>
          <w:ilvl w:val="0"/>
          <w:numId w:val="1"/>
        </w:numPr>
        <w:spacing w:before="240" w:after="240" w:line="360" w:lineRule="auto"/>
        <w:ind w:left="0" w:right="49" w:firstLine="0"/>
        <w:jc w:val="both"/>
        <w:rPr>
          <w:rFonts w:ascii="Palatino Linotype" w:hAnsi="Palatino Linotype" w:cs="Arial"/>
          <w:b/>
        </w:rPr>
      </w:pPr>
      <w:r w:rsidRPr="00092769">
        <w:rPr>
          <w:rFonts w:ascii="Palatino Linotype" w:hAnsi="Palatino Linotype" w:cs="Arial"/>
          <w:lang w:val="es-ES"/>
        </w:rPr>
        <w:t>Esto es así, ya que de conformidad con los artículos 6, Apartado A, fracciones III y IV de la Constitución Política de los Estados Unidos Mexicanos y 5 párrafos décimo séptimo, décimo octavo y décimo noveno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DF87049" w14:textId="77777777" w:rsidR="0054677E" w:rsidRPr="00092769" w:rsidRDefault="0054677E" w:rsidP="00E311E0">
      <w:pPr>
        <w:pStyle w:val="Prrafodelista"/>
        <w:numPr>
          <w:ilvl w:val="0"/>
          <w:numId w:val="1"/>
        </w:numPr>
        <w:spacing w:before="240" w:after="240" w:line="360" w:lineRule="auto"/>
        <w:ind w:left="0" w:right="49" w:firstLine="0"/>
        <w:jc w:val="both"/>
        <w:rPr>
          <w:rFonts w:ascii="Palatino Linotype" w:hAnsi="Palatino Linotype" w:cs="Arial"/>
          <w:b/>
        </w:rPr>
      </w:pPr>
      <w:r w:rsidRPr="00092769">
        <w:rPr>
          <w:rFonts w:ascii="Palatino Linotype" w:hAnsi="Palatino Linotype" w:cs="Arial"/>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EF8787D" w14:textId="77777777" w:rsidR="0054677E" w:rsidRPr="00092769" w:rsidRDefault="0054677E" w:rsidP="0054677E">
      <w:pPr>
        <w:pStyle w:val="Prrafodelista"/>
        <w:spacing w:before="240" w:after="240" w:line="360" w:lineRule="auto"/>
        <w:ind w:left="426" w:right="49"/>
        <w:jc w:val="both"/>
        <w:rPr>
          <w:rFonts w:ascii="Palatino Linotype" w:hAnsi="Palatino Linotype" w:cs="Arial"/>
          <w:b/>
        </w:rPr>
      </w:pPr>
    </w:p>
    <w:p w14:paraId="3D331054" w14:textId="77777777" w:rsidR="0054677E" w:rsidRPr="00092769" w:rsidRDefault="0054677E" w:rsidP="00E311E0">
      <w:pPr>
        <w:pStyle w:val="Prrafodelista"/>
        <w:numPr>
          <w:ilvl w:val="0"/>
          <w:numId w:val="1"/>
        </w:numPr>
        <w:spacing w:before="240" w:after="240" w:line="360" w:lineRule="auto"/>
        <w:ind w:left="0" w:right="49" w:firstLine="0"/>
        <w:jc w:val="both"/>
        <w:rPr>
          <w:rFonts w:ascii="Palatino Linotype" w:hAnsi="Palatino Linotype" w:cs="Arial"/>
          <w:b/>
        </w:rPr>
      </w:pPr>
      <w:r w:rsidRPr="00092769">
        <w:rPr>
          <w:rFonts w:ascii="Palatino Linotype" w:hAnsi="Palatino Linotype" w:cs="Arial"/>
          <w:lang w:val="es-ES"/>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B0633D7" w14:textId="77777777" w:rsidR="0054677E" w:rsidRPr="00092769" w:rsidRDefault="0054677E" w:rsidP="0054677E">
      <w:pPr>
        <w:pStyle w:val="Prrafodelista"/>
        <w:rPr>
          <w:rFonts w:ascii="Palatino Linotype" w:hAnsi="Palatino Linotype" w:cs="Arial"/>
          <w:b/>
        </w:rPr>
      </w:pPr>
    </w:p>
    <w:p w14:paraId="56362FA8" w14:textId="73843F47" w:rsidR="0054677E" w:rsidRPr="00092769" w:rsidRDefault="0054677E" w:rsidP="00E311E0">
      <w:pPr>
        <w:pStyle w:val="Prrafodelista"/>
        <w:numPr>
          <w:ilvl w:val="0"/>
          <w:numId w:val="1"/>
        </w:numPr>
        <w:spacing w:before="240" w:after="240" w:line="360" w:lineRule="auto"/>
        <w:ind w:left="0" w:right="49" w:firstLine="0"/>
        <w:jc w:val="both"/>
        <w:rPr>
          <w:rFonts w:ascii="Palatino Linotype" w:hAnsi="Palatino Linotype" w:cs="Arial"/>
          <w:b/>
        </w:rPr>
      </w:pPr>
      <w:r w:rsidRPr="00092769">
        <w:rPr>
          <w:rFonts w:ascii="Palatino Linotype" w:hAnsi="Palatino Linotype" w:cs="Arial"/>
          <w:lang w:val="es-ES"/>
        </w:rPr>
        <w:t xml:space="preserve">Por </w:t>
      </w:r>
      <w:r w:rsidR="00DE3129" w:rsidRPr="00092769">
        <w:rPr>
          <w:rFonts w:ascii="Palatino Linotype" w:hAnsi="Palatino Linotype" w:cs="Arial"/>
          <w:lang w:val="es-ES"/>
        </w:rPr>
        <w:t>lo que el nombre del solicitante</w:t>
      </w:r>
      <w:r w:rsidRPr="00092769">
        <w:rPr>
          <w:rFonts w:ascii="Palatino Linotype" w:hAnsi="Palatino Linotype" w:cs="Arial"/>
          <w:lang w:val="es-ES"/>
        </w:rPr>
        <w:t xml:space="preserve">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77CF2362" w14:textId="77777777" w:rsidR="0054677E" w:rsidRPr="00092769" w:rsidRDefault="0054677E" w:rsidP="0054677E">
      <w:pPr>
        <w:pStyle w:val="Prrafodelista"/>
        <w:spacing w:before="240" w:after="240" w:line="360" w:lineRule="auto"/>
        <w:ind w:left="426" w:right="49"/>
        <w:jc w:val="both"/>
        <w:rPr>
          <w:rFonts w:ascii="Palatino Linotype" w:hAnsi="Palatino Linotype" w:cs="Arial"/>
          <w:b/>
        </w:rPr>
      </w:pPr>
    </w:p>
    <w:p w14:paraId="38AB7BB6" w14:textId="0A7D75C3" w:rsidR="00B96B39" w:rsidRPr="00092769" w:rsidRDefault="0054677E" w:rsidP="0013417A">
      <w:pPr>
        <w:pStyle w:val="Prrafodelista"/>
        <w:numPr>
          <w:ilvl w:val="0"/>
          <w:numId w:val="1"/>
        </w:numPr>
        <w:tabs>
          <w:tab w:val="left" w:pos="284"/>
        </w:tabs>
        <w:spacing w:before="240" w:after="240" w:line="360" w:lineRule="auto"/>
        <w:ind w:left="0" w:right="49" w:firstLine="0"/>
        <w:jc w:val="both"/>
        <w:rPr>
          <w:rFonts w:ascii="Palatino Linotype" w:hAnsi="Palatino Linotype" w:cs="Arial"/>
          <w:b/>
        </w:rPr>
      </w:pPr>
      <w:r w:rsidRPr="00092769">
        <w:rPr>
          <w:rFonts w:ascii="Palatino Linotype"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E213F0D" w14:textId="77777777" w:rsidR="0013417A" w:rsidRPr="00092769" w:rsidRDefault="0013417A" w:rsidP="005F1C39">
      <w:pPr>
        <w:pStyle w:val="Ttulo2"/>
        <w:rPr>
          <w:rFonts w:ascii="Palatino Linotype" w:hAnsi="Palatino Linotype"/>
          <w:b/>
          <w:i/>
          <w:color w:val="auto"/>
          <w:sz w:val="24"/>
        </w:rPr>
      </w:pPr>
      <w:bookmarkStart w:id="41" w:name="_Toc503862490"/>
      <w:bookmarkStart w:id="42" w:name="_Toc509403241"/>
      <w:bookmarkStart w:id="43" w:name="_Toc521536227"/>
      <w:bookmarkStart w:id="44" w:name="_Toc524951498"/>
      <w:r w:rsidRPr="00092769">
        <w:rPr>
          <w:rFonts w:ascii="Palatino Linotype" w:hAnsi="Palatino Linotype"/>
          <w:b/>
          <w:color w:val="auto"/>
          <w:sz w:val="24"/>
        </w:rPr>
        <w:t xml:space="preserve">TERCERO. </w:t>
      </w:r>
      <w:bookmarkEnd w:id="41"/>
      <w:bookmarkEnd w:id="42"/>
      <w:r w:rsidRPr="00092769">
        <w:rPr>
          <w:rFonts w:ascii="Palatino Linotype" w:hAnsi="Palatino Linotype"/>
          <w:b/>
          <w:color w:val="auto"/>
          <w:sz w:val="24"/>
        </w:rPr>
        <w:t xml:space="preserve">Del planteamiento de la </w:t>
      </w:r>
      <w:r w:rsidRPr="00092769">
        <w:rPr>
          <w:rFonts w:ascii="Palatino Linotype" w:hAnsi="Palatino Linotype"/>
          <w:b/>
          <w:i/>
          <w:color w:val="auto"/>
          <w:sz w:val="24"/>
        </w:rPr>
        <w:t>Litis.</w:t>
      </w:r>
      <w:bookmarkEnd w:id="43"/>
      <w:bookmarkEnd w:id="44"/>
    </w:p>
    <w:p w14:paraId="50D99ACE" w14:textId="77777777" w:rsidR="0013417A" w:rsidRPr="00092769" w:rsidRDefault="0013417A" w:rsidP="003F4487">
      <w:pPr>
        <w:spacing w:line="360" w:lineRule="auto"/>
        <w:jc w:val="both"/>
        <w:rPr>
          <w:rFonts w:ascii="Palatino Linotype" w:hAnsi="Palatino Linotype"/>
        </w:rPr>
      </w:pPr>
    </w:p>
    <w:p w14:paraId="601D6794" w14:textId="329AEEED" w:rsidR="0013417A" w:rsidRPr="00092769" w:rsidRDefault="00982F3B" w:rsidP="00E311E0">
      <w:pPr>
        <w:pStyle w:val="Prrafodelista"/>
        <w:numPr>
          <w:ilvl w:val="0"/>
          <w:numId w:val="1"/>
        </w:numPr>
        <w:tabs>
          <w:tab w:val="left" w:pos="709"/>
        </w:tabs>
        <w:spacing w:line="360" w:lineRule="auto"/>
        <w:ind w:left="142" w:hanging="1"/>
        <w:jc w:val="both"/>
        <w:rPr>
          <w:rFonts w:ascii="Palatino Linotype" w:hAnsi="Palatino Linotype"/>
        </w:rPr>
      </w:pPr>
      <w:r w:rsidRPr="00092769">
        <w:rPr>
          <w:rFonts w:ascii="Palatino Linotype" w:hAnsi="Palatino Linotype"/>
          <w:lang w:val="es-MX"/>
        </w:rPr>
        <w:t>La</w:t>
      </w:r>
      <w:r w:rsidR="0013417A" w:rsidRPr="00092769">
        <w:rPr>
          <w:rFonts w:ascii="Palatino Linotype" w:hAnsi="Palatino Linotype"/>
          <w:lang w:val="es-MX"/>
        </w:rPr>
        <w:t xml:space="preserve"> particular, mediante </w:t>
      </w:r>
      <w:r w:rsidR="002E60A2" w:rsidRPr="00092769">
        <w:rPr>
          <w:rFonts w:ascii="Palatino Linotype" w:hAnsi="Palatino Linotype"/>
          <w:lang w:val="es-MX"/>
        </w:rPr>
        <w:t>su so</w:t>
      </w:r>
      <w:r w:rsidR="00143332" w:rsidRPr="00092769">
        <w:rPr>
          <w:rFonts w:ascii="Palatino Linotype" w:hAnsi="Palatino Linotype"/>
          <w:lang w:val="es-MX"/>
        </w:rPr>
        <w:t>licitud</w:t>
      </w:r>
      <w:r w:rsidR="002E60A2" w:rsidRPr="00092769">
        <w:rPr>
          <w:rFonts w:ascii="Palatino Linotype" w:hAnsi="Palatino Linotype"/>
          <w:lang w:val="es-MX"/>
        </w:rPr>
        <w:t xml:space="preserve"> </w:t>
      </w:r>
      <w:r w:rsidR="00F84995" w:rsidRPr="00092769">
        <w:rPr>
          <w:rFonts w:ascii="Palatino Linotype" w:hAnsi="Palatino Linotype"/>
          <w:lang w:val="es-MX"/>
        </w:rPr>
        <w:t>de información, esencialmente requirió a la</w:t>
      </w:r>
      <w:r w:rsidR="00143332" w:rsidRPr="00092769">
        <w:rPr>
          <w:rFonts w:ascii="Palatino Linotype" w:hAnsi="Palatino Linotype"/>
          <w:lang w:val="es-MX"/>
        </w:rPr>
        <w:t xml:space="preserve"> Secretaría de Cultura</w:t>
      </w:r>
      <w:r w:rsidR="0013417A" w:rsidRPr="00092769">
        <w:rPr>
          <w:rFonts w:ascii="Palatino Linotype" w:hAnsi="Palatino Linotype"/>
          <w:lang w:val="es-MX"/>
        </w:rPr>
        <w:t>, la siguiente información:</w:t>
      </w:r>
    </w:p>
    <w:p w14:paraId="621BFA3C" w14:textId="77777777" w:rsidR="0013417A" w:rsidRPr="00092769" w:rsidRDefault="0013417A" w:rsidP="00B61272">
      <w:pPr>
        <w:spacing w:line="360" w:lineRule="auto"/>
        <w:ind w:left="567" w:right="567"/>
        <w:jc w:val="both"/>
        <w:rPr>
          <w:rFonts w:ascii="Palatino Linotype" w:hAnsi="Palatino Linotype"/>
        </w:rPr>
      </w:pPr>
    </w:p>
    <w:p w14:paraId="79CE3C69" w14:textId="17F5B781" w:rsidR="00143332" w:rsidRPr="00092769" w:rsidRDefault="00143332" w:rsidP="00E311E0">
      <w:pPr>
        <w:numPr>
          <w:ilvl w:val="0"/>
          <w:numId w:val="3"/>
        </w:numPr>
        <w:spacing w:line="360" w:lineRule="auto"/>
        <w:ind w:left="567" w:right="567" w:firstLine="0"/>
        <w:jc w:val="both"/>
        <w:rPr>
          <w:rFonts w:ascii="Palatino Linotype" w:hAnsi="Palatino Linotype"/>
          <w:b/>
          <w:u w:val="single"/>
        </w:rPr>
      </w:pPr>
      <w:r w:rsidRPr="00092769">
        <w:rPr>
          <w:rFonts w:ascii="Palatino Linotype" w:eastAsia="Calibri" w:hAnsi="Palatino Linotype" w:cs="Times New Roman"/>
          <w:b/>
          <w:color w:val="000000"/>
          <w:szCs w:val="22"/>
          <w:lang w:val="es-MX" w:eastAsia="en-US"/>
        </w:rPr>
        <w:t xml:space="preserve"> Todas obras realizadas por el artista plástico Enrique Carvajal “Sebastián” en los diferentes municipios del Estado de México.</w:t>
      </w:r>
    </w:p>
    <w:p w14:paraId="7070DE9D" w14:textId="77777777" w:rsidR="00143332" w:rsidRPr="00092769" w:rsidRDefault="00143332" w:rsidP="00B61272">
      <w:pPr>
        <w:spacing w:line="360" w:lineRule="auto"/>
        <w:ind w:left="567" w:right="567"/>
        <w:jc w:val="both"/>
        <w:rPr>
          <w:rFonts w:ascii="Palatino Linotype" w:hAnsi="Palatino Linotype"/>
          <w:b/>
          <w:u w:val="single"/>
        </w:rPr>
      </w:pPr>
    </w:p>
    <w:p w14:paraId="2E0D451D" w14:textId="2F5C0F93" w:rsidR="00143332" w:rsidRPr="00092769" w:rsidRDefault="00143332" w:rsidP="00E311E0">
      <w:pPr>
        <w:numPr>
          <w:ilvl w:val="0"/>
          <w:numId w:val="3"/>
        </w:numPr>
        <w:spacing w:line="360" w:lineRule="auto"/>
        <w:ind w:left="567" w:right="567" w:firstLine="0"/>
        <w:jc w:val="both"/>
        <w:rPr>
          <w:rFonts w:ascii="Palatino Linotype" w:hAnsi="Palatino Linotype"/>
          <w:b/>
          <w:u w:val="single"/>
        </w:rPr>
      </w:pPr>
      <w:r w:rsidRPr="00092769">
        <w:rPr>
          <w:rFonts w:ascii="Palatino Linotype" w:eastAsia="Calibri" w:hAnsi="Palatino Linotype" w:cs="Times New Roman"/>
          <w:b/>
          <w:color w:val="000000"/>
          <w:szCs w:val="22"/>
          <w:lang w:val="es-MX" w:eastAsia="en-US"/>
        </w:rPr>
        <w:t>En qué año se hicieron cada una de ellas.</w:t>
      </w:r>
    </w:p>
    <w:p w14:paraId="3FA4A10A" w14:textId="2016AF6D" w:rsidR="0013417A" w:rsidRPr="00092769" w:rsidRDefault="00143332" w:rsidP="00E311E0">
      <w:pPr>
        <w:numPr>
          <w:ilvl w:val="0"/>
          <w:numId w:val="3"/>
        </w:numPr>
        <w:spacing w:line="360" w:lineRule="auto"/>
        <w:ind w:left="567" w:right="567" w:firstLine="0"/>
        <w:jc w:val="both"/>
        <w:rPr>
          <w:rFonts w:ascii="Palatino Linotype" w:hAnsi="Palatino Linotype"/>
          <w:b/>
          <w:u w:val="single"/>
        </w:rPr>
      </w:pPr>
      <w:r w:rsidRPr="00092769">
        <w:rPr>
          <w:rFonts w:ascii="Palatino Linotype" w:eastAsia="Calibri" w:hAnsi="Palatino Linotype" w:cs="Times New Roman"/>
          <w:b/>
          <w:color w:val="000000"/>
          <w:szCs w:val="22"/>
          <w:lang w:val="es-MX" w:eastAsia="en-US"/>
        </w:rPr>
        <w:lastRenderedPageBreak/>
        <w:t>Qué costo tuvo cada una de estas obras.</w:t>
      </w:r>
    </w:p>
    <w:p w14:paraId="5A552C53" w14:textId="77777777" w:rsidR="00092769" w:rsidRPr="00092769" w:rsidRDefault="00092769" w:rsidP="00092769">
      <w:pPr>
        <w:spacing w:line="360" w:lineRule="auto"/>
        <w:ind w:left="567" w:right="567"/>
        <w:jc w:val="both"/>
        <w:rPr>
          <w:rFonts w:ascii="Palatino Linotype" w:hAnsi="Palatino Linotype"/>
          <w:b/>
          <w:u w:val="single"/>
        </w:rPr>
      </w:pPr>
    </w:p>
    <w:p w14:paraId="01FFE7C6" w14:textId="787713BD" w:rsidR="006465D2" w:rsidRPr="00092769" w:rsidRDefault="006465D2" w:rsidP="00E311E0">
      <w:pPr>
        <w:numPr>
          <w:ilvl w:val="0"/>
          <w:numId w:val="1"/>
        </w:numPr>
        <w:spacing w:line="360" w:lineRule="auto"/>
        <w:ind w:left="0" w:firstLine="0"/>
        <w:jc w:val="both"/>
        <w:rPr>
          <w:rFonts w:ascii="Palatino Linotype" w:hAnsi="Palatino Linotype"/>
        </w:rPr>
      </w:pPr>
      <w:r w:rsidRPr="00092769">
        <w:rPr>
          <w:rFonts w:ascii="Palatino Linotype" w:hAnsi="Palatino Linotype"/>
        </w:rPr>
        <w:t>En su respuesta</w:t>
      </w:r>
      <w:r w:rsidR="0013417A" w:rsidRPr="00092769">
        <w:rPr>
          <w:rFonts w:ascii="Palatino Linotype" w:hAnsi="Palatino Linotype"/>
        </w:rPr>
        <w:t xml:space="preserve">, el </w:t>
      </w:r>
      <w:r w:rsidR="0013417A" w:rsidRPr="00092769">
        <w:rPr>
          <w:rFonts w:ascii="Palatino Linotype" w:hAnsi="Palatino Linotype"/>
          <w:b/>
        </w:rPr>
        <w:t>SUJETO OBLIGADO</w:t>
      </w:r>
      <w:r w:rsidRPr="00092769">
        <w:rPr>
          <w:rFonts w:ascii="Palatino Linotype" w:hAnsi="Palatino Linotype"/>
          <w:b/>
        </w:rPr>
        <w:t xml:space="preserve"> </w:t>
      </w:r>
      <w:r w:rsidR="0041697B" w:rsidRPr="00092769">
        <w:rPr>
          <w:rFonts w:ascii="Palatino Linotype" w:hAnsi="Palatino Linotype"/>
        </w:rPr>
        <w:t>medularmente</w:t>
      </w:r>
      <w:r w:rsidR="0041697B" w:rsidRPr="00092769">
        <w:rPr>
          <w:rFonts w:ascii="Palatino Linotype" w:hAnsi="Palatino Linotype"/>
          <w:b/>
        </w:rPr>
        <w:t xml:space="preserve"> </w:t>
      </w:r>
      <w:r w:rsidRPr="00092769">
        <w:rPr>
          <w:rFonts w:ascii="Palatino Linotype" w:hAnsi="Palatino Linotype"/>
        </w:rPr>
        <w:t xml:space="preserve">refiere que </w:t>
      </w:r>
      <w:r w:rsidR="00982F3B" w:rsidRPr="00092769">
        <w:rPr>
          <w:rFonts w:ascii="Palatino Linotype" w:hAnsi="Palatino Linotype"/>
          <w:i/>
        </w:rPr>
        <w:t xml:space="preserve"> </w:t>
      </w:r>
      <w:r w:rsidR="00D23940" w:rsidRPr="00092769">
        <w:rPr>
          <w:rFonts w:ascii="Palatino Linotype" w:hAnsi="Palatino Linotype"/>
          <w:i/>
        </w:rPr>
        <w:t>“son 3 obras: “Puerta Blanca”, “Binomio Cuántico</w:t>
      </w:r>
      <w:r w:rsidR="00D23940" w:rsidRPr="00092769">
        <w:rPr>
          <w:rFonts w:ascii="Palatino Linotype" w:hAnsi="Palatino Linotype"/>
        </w:rPr>
        <w:t>” y “La X de México”, todas realizadas en 2017 y el costo total fue de $7, 830, 000.00.”</w:t>
      </w:r>
      <w:r w:rsidRPr="00092769">
        <w:rPr>
          <w:rFonts w:ascii="Palatino Linotype" w:hAnsi="Palatino Linotype"/>
          <w:i/>
        </w:rPr>
        <w:t xml:space="preserve">. </w:t>
      </w:r>
    </w:p>
    <w:p w14:paraId="33122CF9" w14:textId="77777777" w:rsidR="0013417A" w:rsidRPr="00092769" w:rsidRDefault="0013417A" w:rsidP="0013417A">
      <w:pPr>
        <w:spacing w:line="360" w:lineRule="auto"/>
        <w:jc w:val="both"/>
        <w:rPr>
          <w:rFonts w:ascii="Palatino Linotype" w:hAnsi="Palatino Linotype"/>
        </w:rPr>
      </w:pPr>
    </w:p>
    <w:p w14:paraId="4732FC39" w14:textId="5168B02D" w:rsidR="004972B8" w:rsidRPr="00092769" w:rsidRDefault="0013417A" w:rsidP="00E311E0">
      <w:pPr>
        <w:numPr>
          <w:ilvl w:val="0"/>
          <w:numId w:val="1"/>
        </w:numPr>
        <w:spacing w:line="360" w:lineRule="auto"/>
        <w:ind w:left="0" w:firstLine="0"/>
        <w:jc w:val="both"/>
        <w:rPr>
          <w:rFonts w:ascii="Palatino Linotype" w:hAnsi="Palatino Linotype"/>
        </w:rPr>
      </w:pPr>
      <w:r w:rsidRPr="00092769">
        <w:rPr>
          <w:rFonts w:ascii="Palatino Linotype" w:hAnsi="Palatino Linotype"/>
        </w:rPr>
        <w:t xml:space="preserve">Por su parte, la </w:t>
      </w:r>
      <w:r w:rsidRPr="00092769">
        <w:rPr>
          <w:rFonts w:ascii="Palatino Linotype" w:hAnsi="Palatino Linotype"/>
          <w:b/>
        </w:rPr>
        <w:t>RECURRENTE</w:t>
      </w:r>
      <w:r w:rsidRPr="00092769">
        <w:rPr>
          <w:rFonts w:ascii="Palatino Linotype" w:hAnsi="Palatino Linotype"/>
        </w:rPr>
        <w:t xml:space="preserve"> se inconformó dentro de</w:t>
      </w:r>
      <w:r w:rsidR="00415AD1" w:rsidRPr="00092769">
        <w:rPr>
          <w:rFonts w:ascii="Palatino Linotype" w:hAnsi="Palatino Linotype"/>
        </w:rPr>
        <w:t>l recurso</w:t>
      </w:r>
      <w:r w:rsidRPr="00092769">
        <w:rPr>
          <w:rFonts w:ascii="Palatino Linotype" w:hAnsi="Palatino Linotype"/>
        </w:rPr>
        <w:t xml:space="preserve"> de revisión materia de ésta resolución,</w:t>
      </w:r>
      <w:r w:rsidR="00030FEF" w:rsidRPr="00092769">
        <w:rPr>
          <w:rFonts w:ascii="Palatino Linotype" w:hAnsi="Palatino Linotype"/>
        </w:rPr>
        <w:t xml:space="preserve"> porque a su consideración </w:t>
      </w:r>
      <w:r w:rsidRPr="00092769">
        <w:rPr>
          <w:rFonts w:ascii="Palatino Linotype" w:hAnsi="Palatino Linotype"/>
        </w:rPr>
        <w:t xml:space="preserve">el </w:t>
      </w:r>
      <w:r w:rsidRPr="00092769">
        <w:rPr>
          <w:rFonts w:ascii="Palatino Linotype" w:hAnsi="Palatino Linotype"/>
          <w:b/>
        </w:rPr>
        <w:t>SUJETO OBLIGADO</w:t>
      </w:r>
      <w:r w:rsidR="00733FA7" w:rsidRPr="00092769">
        <w:rPr>
          <w:rFonts w:ascii="Palatino Linotype" w:hAnsi="Palatino Linotype"/>
          <w:b/>
        </w:rPr>
        <w:t xml:space="preserve"> </w:t>
      </w:r>
      <w:r w:rsidR="008B2269" w:rsidRPr="00092769">
        <w:rPr>
          <w:rFonts w:ascii="Palatino Linotype" w:hAnsi="Palatino Linotype"/>
          <w:b/>
        </w:rPr>
        <w:t xml:space="preserve">le </w:t>
      </w:r>
      <w:r w:rsidRPr="00092769">
        <w:rPr>
          <w:rFonts w:ascii="Palatino Linotype" w:hAnsi="Palatino Linotype"/>
        </w:rPr>
        <w:t xml:space="preserve">negó el acceso a la información solicitada vía </w:t>
      </w:r>
      <w:r w:rsidRPr="00092769">
        <w:rPr>
          <w:rFonts w:ascii="Palatino Linotype" w:hAnsi="Palatino Linotype"/>
          <w:b/>
        </w:rPr>
        <w:t>SAIMEX</w:t>
      </w:r>
      <w:r w:rsidR="00415AD1" w:rsidRPr="00092769">
        <w:rPr>
          <w:rFonts w:ascii="Palatino Linotype" w:hAnsi="Palatino Linotype"/>
        </w:rPr>
        <w:t xml:space="preserve"> </w:t>
      </w:r>
      <w:r w:rsidR="00733FA7" w:rsidRPr="00092769">
        <w:rPr>
          <w:rFonts w:ascii="Palatino Linotype" w:hAnsi="Palatino Linotype"/>
        </w:rPr>
        <w:t xml:space="preserve"> ya que solicitó una relación de todas la obras que el artista referido en la solicitud tiene en el Estado de México y recibe información únicamente de tres, omitiendo demás obras realizadas por lo que la información  proporcionada es </w:t>
      </w:r>
      <w:r w:rsidR="00D23940" w:rsidRPr="00092769">
        <w:rPr>
          <w:rFonts w:ascii="Palatino Linotype" w:hAnsi="Palatino Linotype"/>
        </w:rPr>
        <w:t>incompleta</w:t>
      </w:r>
      <w:r w:rsidR="004972B8" w:rsidRPr="00092769">
        <w:rPr>
          <w:rFonts w:ascii="Palatino Linotype" w:hAnsi="Palatino Linotype"/>
        </w:rPr>
        <w:t>.</w:t>
      </w:r>
      <w:r w:rsidR="00030FEF" w:rsidRPr="00092769">
        <w:rPr>
          <w:rFonts w:ascii="Palatino Linotype" w:hAnsi="Palatino Linotype"/>
        </w:rPr>
        <w:t xml:space="preserve"> </w:t>
      </w:r>
    </w:p>
    <w:p w14:paraId="20A46931" w14:textId="77777777" w:rsidR="00445120" w:rsidRPr="00092769" w:rsidRDefault="00445120" w:rsidP="00445120">
      <w:pPr>
        <w:pStyle w:val="Prrafodelista"/>
        <w:rPr>
          <w:rFonts w:ascii="Palatino Linotype" w:hAnsi="Palatino Linotype"/>
        </w:rPr>
      </w:pPr>
    </w:p>
    <w:p w14:paraId="7DA0E5FF" w14:textId="2136183C" w:rsidR="00445120" w:rsidRPr="00092769" w:rsidRDefault="00445120" w:rsidP="00E311E0">
      <w:pPr>
        <w:numPr>
          <w:ilvl w:val="0"/>
          <w:numId w:val="1"/>
        </w:numPr>
        <w:spacing w:line="360" w:lineRule="auto"/>
        <w:ind w:left="0" w:firstLine="0"/>
        <w:jc w:val="both"/>
        <w:rPr>
          <w:rFonts w:ascii="Palatino Linotype" w:hAnsi="Palatino Linotype"/>
        </w:rPr>
      </w:pPr>
      <w:r w:rsidRPr="00092769">
        <w:rPr>
          <w:rFonts w:ascii="Palatino Linotype" w:hAnsi="Palatino Linotype"/>
        </w:rPr>
        <w:t xml:space="preserve">Cabe señalar que el </w:t>
      </w:r>
      <w:r w:rsidRPr="00092769">
        <w:rPr>
          <w:rFonts w:ascii="Palatino Linotype" w:hAnsi="Palatino Linotype"/>
          <w:b/>
        </w:rPr>
        <w:t xml:space="preserve">SUJETO OBLIGADO </w:t>
      </w:r>
      <w:r w:rsidRPr="00092769">
        <w:rPr>
          <w:rFonts w:ascii="Palatino Linotype" w:hAnsi="Palatino Linotype"/>
        </w:rPr>
        <w:t xml:space="preserve">rindió su Informe Justificado para manifestar lo que a su derecho asistiera y conviniera, ratificando su respuesta inicial motivo por el no será motivo de análisis en el cuerpo de la presente resolución.  </w:t>
      </w:r>
    </w:p>
    <w:p w14:paraId="47003B43" w14:textId="2C1C340B" w:rsidR="0013417A" w:rsidRPr="00092769" w:rsidRDefault="0013417A" w:rsidP="004972B8">
      <w:pPr>
        <w:spacing w:line="360" w:lineRule="auto"/>
        <w:jc w:val="both"/>
        <w:rPr>
          <w:rFonts w:ascii="Palatino Linotype" w:hAnsi="Palatino Linotype"/>
        </w:rPr>
      </w:pPr>
    </w:p>
    <w:p w14:paraId="6EEE5FC4" w14:textId="086885D6" w:rsidR="0013417A" w:rsidRPr="00092769" w:rsidRDefault="00030FEF" w:rsidP="00E311E0">
      <w:pPr>
        <w:numPr>
          <w:ilvl w:val="0"/>
          <w:numId w:val="1"/>
        </w:numPr>
        <w:spacing w:line="360" w:lineRule="auto"/>
        <w:ind w:left="0" w:firstLine="0"/>
        <w:jc w:val="both"/>
        <w:rPr>
          <w:rFonts w:ascii="Palatino Linotype" w:hAnsi="Palatino Linotype"/>
        </w:rPr>
      </w:pPr>
      <w:r w:rsidRPr="00092769">
        <w:rPr>
          <w:rFonts w:ascii="Palatino Linotype" w:hAnsi="Palatino Linotype"/>
        </w:rPr>
        <w:t xml:space="preserve">En dichas condiciones el </w:t>
      </w:r>
      <w:r w:rsidR="0013417A" w:rsidRPr="00092769">
        <w:rPr>
          <w:rFonts w:ascii="Palatino Linotype" w:hAnsi="Palatino Linotype"/>
        </w:rPr>
        <w:t xml:space="preserve">presente recurso de revisión se circunscribe a determinar si el </w:t>
      </w:r>
      <w:r w:rsidR="0013417A" w:rsidRPr="00092769">
        <w:rPr>
          <w:rFonts w:ascii="Palatino Linotype" w:hAnsi="Palatino Linotype"/>
          <w:b/>
        </w:rPr>
        <w:t>SUJETO OBLIGADO</w:t>
      </w:r>
      <w:r w:rsidR="00B61272" w:rsidRPr="00092769">
        <w:rPr>
          <w:rFonts w:ascii="Palatino Linotype" w:hAnsi="Palatino Linotype"/>
        </w:rPr>
        <w:t xml:space="preserve"> con su</w:t>
      </w:r>
      <w:r w:rsidR="0013417A" w:rsidRPr="00092769">
        <w:rPr>
          <w:rFonts w:ascii="Palatino Linotype" w:hAnsi="Palatino Linotype"/>
        </w:rPr>
        <w:t xml:space="preserve"> </w:t>
      </w:r>
      <w:r w:rsidR="00415AD1" w:rsidRPr="00092769">
        <w:rPr>
          <w:rFonts w:ascii="Palatino Linotype" w:hAnsi="Palatino Linotype"/>
        </w:rPr>
        <w:t>respuesta a la solicitud</w:t>
      </w:r>
      <w:r w:rsidR="0013417A" w:rsidRPr="00092769">
        <w:rPr>
          <w:rFonts w:ascii="Palatino Linotype" w:hAnsi="Palatino Linotype"/>
        </w:rPr>
        <w:t xml:space="preserve"> satisface el derecho de acceso a la información o por el </w:t>
      </w:r>
      <w:r w:rsidR="00982F3B" w:rsidRPr="00092769">
        <w:rPr>
          <w:rFonts w:ascii="Palatino Linotype" w:hAnsi="Palatino Linotype"/>
        </w:rPr>
        <w:t>contrario actualiza la causal de procedencia prevista</w:t>
      </w:r>
      <w:r w:rsidR="0013417A" w:rsidRPr="00092769">
        <w:rPr>
          <w:rFonts w:ascii="Palatino Linotype" w:hAnsi="Palatino Linotype"/>
        </w:rPr>
        <w:t xml:space="preserve"> en el</w:t>
      </w:r>
      <w:r w:rsidR="00415AD1" w:rsidRPr="00092769">
        <w:rPr>
          <w:rFonts w:ascii="Palatino Linotype" w:hAnsi="Palatino Linotype"/>
        </w:rPr>
        <w:t xml:space="preserve"> artículo 179 </w:t>
      </w:r>
      <w:r w:rsidR="007C7F78" w:rsidRPr="00092769">
        <w:rPr>
          <w:rFonts w:ascii="Palatino Linotype" w:hAnsi="Palatino Linotype"/>
        </w:rPr>
        <w:t>fracción</w:t>
      </w:r>
      <w:r w:rsidR="00415AD1" w:rsidRPr="00092769">
        <w:rPr>
          <w:rFonts w:ascii="Palatino Linotype" w:hAnsi="Palatino Linotype"/>
        </w:rPr>
        <w:t xml:space="preserve"> V</w:t>
      </w:r>
      <w:r w:rsidR="00414498" w:rsidRPr="00092769">
        <w:rPr>
          <w:rFonts w:ascii="Palatino Linotype" w:hAnsi="Palatino Linotype"/>
        </w:rPr>
        <w:t xml:space="preserve"> </w:t>
      </w:r>
      <w:r w:rsidR="0013417A" w:rsidRPr="00092769">
        <w:rPr>
          <w:rFonts w:ascii="Palatino Linotype" w:hAnsi="Palatino Linotype"/>
        </w:rPr>
        <w:t xml:space="preserve">de la Ley de Transparencia y Acceso a la Información del Estado de México y Municipios. </w:t>
      </w:r>
    </w:p>
    <w:p w14:paraId="46F76B09" w14:textId="77777777" w:rsidR="00B96B39" w:rsidRPr="00092769" w:rsidRDefault="00B96B39" w:rsidP="003F4487">
      <w:pPr>
        <w:spacing w:line="360" w:lineRule="auto"/>
        <w:jc w:val="both"/>
        <w:rPr>
          <w:rFonts w:ascii="Palatino Linotype" w:hAnsi="Palatino Linotype"/>
          <w:sz w:val="22"/>
        </w:rPr>
      </w:pPr>
    </w:p>
    <w:p w14:paraId="0F41B4B0" w14:textId="11300B06" w:rsidR="00BC6E49" w:rsidRPr="00092769" w:rsidRDefault="00277410" w:rsidP="00EA2ABB">
      <w:pPr>
        <w:pStyle w:val="Ttulo2"/>
        <w:rPr>
          <w:rFonts w:ascii="Palatino Linotype" w:hAnsi="Palatino Linotype"/>
          <w:b/>
          <w:color w:val="000000" w:themeColor="text1"/>
          <w:sz w:val="24"/>
        </w:rPr>
      </w:pPr>
      <w:bookmarkStart w:id="45" w:name="_Toc453696499"/>
      <w:bookmarkStart w:id="46" w:name="_Toc454301152"/>
      <w:bookmarkStart w:id="47" w:name="_Toc524951499"/>
      <w:r w:rsidRPr="00092769">
        <w:rPr>
          <w:rFonts w:ascii="Palatino Linotype" w:hAnsi="Palatino Linotype"/>
          <w:b/>
          <w:color w:val="000000" w:themeColor="text1"/>
          <w:sz w:val="24"/>
        </w:rPr>
        <w:t>CUARTO. Del estudio y resolución del asunto</w:t>
      </w:r>
      <w:bookmarkEnd w:id="45"/>
      <w:bookmarkEnd w:id="46"/>
      <w:bookmarkEnd w:id="47"/>
      <w:r w:rsidRPr="00092769">
        <w:rPr>
          <w:rFonts w:ascii="Palatino Linotype" w:hAnsi="Palatino Linotype"/>
          <w:b/>
          <w:color w:val="000000" w:themeColor="text1"/>
          <w:sz w:val="24"/>
        </w:rPr>
        <w:t xml:space="preserve"> </w:t>
      </w:r>
    </w:p>
    <w:p w14:paraId="53A31439" w14:textId="77777777" w:rsidR="00FE3ADE" w:rsidRPr="00092769" w:rsidRDefault="00FE3ADE" w:rsidP="00FE3ADE">
      <w:pPr>
        <w:rPr>
          <w:lang w:val="es-MX" w:eastAsia="en-US"/>
        </w:rPr>
      </w:pPr>
    </w:p>
    <w:p w14:paraId="293E89F9" w14:textId="3EB277A8" w:rsidR="00342C19" w:rsidRPr="00092769" w:rsidRDefault="00342C19" w:rsidP="00E311E0">
      <w:pPr>
        <w:pStyle w:val="Prrafodelista"/>
        <w:numPr>
          <w:ilvl w:val="0"/>
          <w:numId w:val="1"/>
        </w:numPr>
        <w:spacing w:before="240" w:after="240" w:line="360" w:lineRule="auto"/>
        <w:ind w:left="0" w:firstLine="0"/>
        <w:jc w:val="both"/>
        <w:rPr>
          <w:rFonts w:ascii="Palatino Linotype" w:hAnsi="Palatino Linotype" w:cs="Arial"/>
          <w:i/>
          <w:lang w:val="es-MX"/>
        </w:rPr>
      </w:pPr>
      <w:r w:rsidRPr="00092769">
        <w:rPr>
          <w:rFonts w:ascii="Palatino Linotype" w:hAnsi="Palatino Linotype" w:cs="Arial"/>
          <w:szCs w:val="23"/>
          <w:lang w:val="es-MX"/>
        </w:rPr>
        <w:lastRenderedPageBreak/>
        <w:t>Derivado</w:t>
      </w:r>
      <w:r w:rsidRPr="00092769">
        <w:rPr>
          <w:rFonts w:ascii="Palatino Linotype" w:hAnsi="Palatino Linotype" w:cs="Arial"/>
          <w:szCs w:val="23"/>
        </w:rPr>
        <w:t xml:space="preserve"> del Planteamiento de la </w:t>
      </w:r>
      <w:r w:rsidRPr="00092769">
        <w:rPr>
          <w:rFonts w:ascii="Palatino Linotype" w:hAnsi="Palatino Linotype" w:cs="Arial"/>
          <w:i/>
          <w:szCs w:val="23"/>
        </w:rPr>
        <w:t>Litis</w:t>
      </w:r>
      <w:r w:rsidRPr="00092769">
        <w:rPr>
          <w:rFonts w:ascii="Palatino Linotype" w:hAnsi="Palatino Linotype" w:cs="Arial"/>
          <w:szCs w:val="23"/>
        </w:rPr>
        <w:t>, se procede analizar el contenido íntegro de las actuaciones que obran en el expediente electrónico, y así este Órgano Gara</w:t>
      </w:r>
      <w:r w:rsidR="001024E9" w:rsidRPr="00092769">
        <w:rPr>
          <w:rFonts w:ascii="Palatino Linotype" w:hAnsi="Palatino Linotype" w:cs="Arial"/>
          <w:szCs w:val="23"/>
        </w:rPr>
        <w:t xml:space="preserve">nte esté en posibilidad de </w:t>
      </w:r>
      <w:r w:rsidRPr="00092769">
        <w:rPr>
          <w:rFonts w:ascii="Palatino Linotype" w:hAnsi="Palatino Linotype" w:cs="Arial"/>
          <w:szCs w:val="23"/>
        </w:rPr>
        <w:t xml:space="preserve">dictar la resolución correspondiente, tomando en consideración los elementos aportados por las partes y apegándose en todo momento al principio de máxima publicidad de acuerdo a lo establecido en el artículo 8 de la </w:t>
      </w:r>
      <w:r w:rsidRPr="00092769">
        <w:rPr>
          <w:rFonts w:ascii="Palatino Linotype" w:eastAsia="Calibri" w:hAnsi="Palatino Linotype" w:cs="Arial"/>
          <w:b/>
          <w:lang w:val="es-ES"/>
        </w:rPr>
        <w:t>Ley de Transparencia y Acceso a la Información Pública del Estado de México y Municipios</w:t>
      </w:r>
      <w:r w:rsidRPr="00092769">
        <w:rPr>
          <w:rFonts w:ascii="Palatino Linotype" w:eastAsia="Times New Roman" w:hAnsi="Palatino Linotype" w:cs="Arial"/>
          <w:lang w:val="es-ES" w:eastAsia="es-MX"/>
        </w:rPr>
        <w:t>.</w:t>
      </w:r>
    </w:p>
    <w:p w14:paraId="5F3FF118" w14:textId="77777777" w:rsidR="00342C19" w:rsidRPr="00092769" w:rsidRDefault="00342C19" w:rsidP="00342C19">
      <w:pPr>
        <w:pStyle w:val="Prrafodelista"/>
        <w:spacing w:before="240" w:after="360" w:line="360" w:lineRule="auto"/>
        <w:ind w:left="0"/>
        <w:jc w:val="both"/>
        <w:rPr>
          <w:rFonts w:ascii="Palatino Linotype" w:hAnsi="Palatino Linotype" w:cs="Arial"/>
          <w:i/>
          <w:lang w:val="es-MX"/>
        </w:rPr>
      </w:pPr>
    </w:p>
    <w:p w14:paraId="3311052E" w14:textId="77777777" w:rsidR="00342C19" w:rsidRPr="00092769" w:rsidRDefault="00342C19" w:rsidP="00E311E0">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092769">
        <w:rPr>
          <w:rFonts w:ascii="Palatino Linotype" w:hAnsi="Palatino Linotype"/>
        </w:rPr>
        <w:t xml:space="preserve">Es menester precisar que este </w:t>
      </w:r>
      <w:r w:rsidRPr="00092769">
        <w:rPr>
          <w:rFonts w:ascii="Palatino Linotype" w:eastAsia="MS Mincho" w:hAnsi="Palatino Linotype" w:cs="Times New Roman"/>
          <w:color w:val="000000"/>
        </w:rPr>
        <w:t xml:space="preserve">Órgano Garante parte de que </w:t>
      </w:r>
      <w:r w:rsidRPr="00092769">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092769">
        <w:rPr>
          <w:rFonts w:ascii="Palatino Linotype" w:eastAsia="Times New Roman" w:hAnsi="Palatino Linotype" w:cs="Arial"/>
          <w:color w:val="000000"/>
        </w:rPr>
        <w:t xml:space="preserve"> </w:t>
      </w:r>
      <w:r w:rsidRPr="00092769">
        <w:rPr>
          <w:rFonts w:ascii="Palatino Linotype" w:eastAsia="Times New Roman" w:hAnsi="Palatino Linotype" w:cs="Arial"/>
          <w:b/>
          <w:color w:val="000000"/>
        </w:rPr>
        <w:t>SUJETO OBLIGADO</w:t>
      </w:r>
      <w:r w:rsidRPr="00092769">
        <w:rPr>
          <w:rFonts w:ascii="Palatino Linotype" w:eastAsia="Times New Roman" w:hAnsi="Palatino Linotype" w:cs="Arial"/>
          <w:color w:val="000000"/>
        </w:rPr>
        <w:t xml:space="preserve"> debe ser cuidadoso del debido cumplimiento de las obligaciones constitucionales que se le imponen, en consecuencia, todas las autoridades, en el ámbito de su competencia, según lo dispone el tercer párrafo del artículo primero de la </w:t>
      </w:r>
      <w:r w:rsidRPr="00092769">
        <w:rPr>
          <w:rFonts w:ascii="Palatino Linotype" w:eastAsia="Times New Roman" w:hAnsi="Palatino Linotype" w:cs="Arial"/>
          <w:b/>
          <w:color w:val="000000"/>
        </w:rPr>
        <w:t xml:space="preserve">Constitución Política de los Estados Unidos Mexicanos </w:t>
      </w:r>
      <w:r w:rsidRPr="00092769">
        <w:rPr>
          <w:rFonts w:ascii="Palatino Linotype" w:eastAsia="Times New Roman" w:hAnsi="Palatino Linotype" w:cs="Arial"/>
          <w:color w:val="000000"/>
        </w:rPr>
        <w:t xml:space="preserve">tienen la obligación de “promover, </w:t>
      </w:r>
      <w:r w:rsidRPr="00092769">
        <w:rPr>
          <w:rFonts w:ascii="Palatino Linotype" w:eastAsia="Times New Roman" w:hAnsi="Palatino Linotype" w:cs="Arial"/>
          <w:b/>
          <w:color w:val="000000"/>
        </w:rPr>
        <w:t>respetar</w:t>
      </w:r>
      <w:r w:rsidRPr="00092769">
        <w:rPr>
          <w:rFonts w:ascii="Palatino Linotype" w:eastAsia="Times New Roman" w:hAnsi="Palatino Linotype" w:cs="Arial"/>
          <w:color w:val="000000"/>
        </w:rPr>
        <w:t xml:space="preserve">, proteger y </w:t>
      </w:r>
      <w:r w:rsidRPr="00092769">
        <w:rPr>
          <w:rFonts w:ascii="Palatino Linotype" w:eastAsia="Times New Roman" w:hAnsi="Palatino Linotype" w:cs="Arial"/>
          <w:b/>
          <w:color w:val="000000"/>
        </w:rPr>
        <w:t>garantizar</w:t>
      </w:r>
      <w:r w:rsidRPr="00092769">
        <w:rPr>
          <w:rFonts w:ascii="Palatino Linotype" w:eastAsia="Times New Roman" w:hAnsi="Palatino Linotype" w:cs="Arial"/>
          <w:color w:val="000000"/>
        </w:rPr>
        <w:t xml:space="preserve"> los derechos humanos”, entre los cuales se encuentra dicho derecho. </w:t>
      </w:r>
    </w:p>
    <w:p w14:paraId="2F0078EC" w14:textId="77777777" w:rsidR="00342C19" w:rsidRPr="00092769" w:rsidRDefault="00342C19" w:rsidP="00342C19">
      <w:pPr>
        <w:pStyle w:val="Prrafodelista"/>
        <w:tabs>
          <w:tab w:val="left" w:pos="284"/>
        </w:tabs>
        <w:spacing w:before="240" w:after="240" w:line="360" w:lineRule="auto"/>
        <w:ind w:left="0" w:right="49"/>
        <w:jc w:val="both"/>
        <w:rPr>
          <w:rFonts w:ascii="Palatino Linotype" w:eastAsia="MS Mincho" w:hAnsi="Palatino Linotype" w:cs="Times New Roman"/>
          <w:color w:val="000000"/>
        </w:rPr>
      </w:pPr>
    </w:p>
    <w:p w14:paraId="402BCCF4" w14:textId="77777777" w:rsidR="00342C19" w:rsidRPr="00092769" w:rsidRDefault="00342C19" w:rsidP="00E311E0">
      <w:pPr>
        <w:pStyle w:val="Prrafodelista"/>
        <w:numPr>
          <w:ilvl w:val="0"/>
          <w:numId w:val="1"/>
        </w:numPr>
        <w:spacing w:before="240" w:after="240" w:line="360" w:lineRule="auto"/>
        <w:ind w:left="0" w:firstLine="0"/>
        <w:jc w:val="both"/>
        <w:rPr>
          <w:rFonts w:ascii="Palatino Linotype" w:eastAsia="Times New Roman" w:hAnsi="Palatino Linotype"/>
        </w:rPr>
      </w:pPr>
      <w:r w:rsidRPr="00092769">
        <w:rPr>
          <w:rFonts w:ascii="Palatino Linotype" w:eastAsia="Times New Roman" w:hAnsi="Palatino Linotype"/>
        </w:rPr>
        <w:t xml:space="preserve">Por lo anterior, se deduce que el derecho de acceso a la información pública es un derecho humano constitucionalmente reconocido en consecuencia todas las </w:t>
      </w:r>
      <w:r w:rsidRPr="00092769">
        <w:rPr>
          <w:rFonts w:ascii="Palatino Linotype" w:eastAsia="Times New Roman" w:hAnsi="Palatino Linotype"/>
        </w:rPr>
        <w:lastRenderedPageBreak/>
        <w:t>autoridades en el ámbito de sus competencias, funciones y atribuciones tienen la obligación de respetarlo, protegerlo y garantizarlo.</w:t>
      </w:r>
    </w:p>
    <w:p w14:paraId="6B627099" w14:textId="77777777" w:rsidR="00342C19" w:rsidRPr="00092769" w:rsidRDefault="00342C19" w:rsidP="00342C19">
      <w:pPr>
        <w:pStyle w:val="Prrafodelista"/>
        <w:spacing w:line="360" w:lineRule="auto"/>
        <w:rPr>
          <w:rFonts w:ascii="Palatino Linotype" w:eastAsia="MS Mincho" w:hAnsi="Palatino Linotype" w:cs="Times New Roman"/>
          <w:color w:val="000000"/>
        </w:rPr>
      </w:pPr>
    </w:p>
    <w:p w14:paraId="57B75E78" w14:textId="35F99E55" w:rsidR="0028402F" w:rsidRPr="00092769" w:rsidRDefault="00342C19" w:rsidP="00E311E0">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092769">
        <w:rPr>
          <w:rFonts w:ascii="Palatino Linotype" w:eastAsia="MS Mincho" w:hAnsi="Palatino Linotype" w:cs="Times New Roman"/>
          <w:color w:val="000000"/>
        </w:rPr>
        <w:t xml:space="preserve">Además de la obligación de promover, respetar, proteger y garantizar el derecho de acceso a la información, la </w:t>
      </w:r>
      <w:r w:rsidR="00982F3B" w:rsidRPr="00092769">
        <w:rPr>
          <w:rFonts w:ascii="Palatino Linotype" w:eastAsia="MS Mincho" w:hAnsi="Palatino Linotype" w:cs="Times New Roman"/>
          <w:b/>
          <w:color w:val="000000"/>
        </w:rPr>
        <w:t xml:space="preserve">Ley </w:t>
      </w:r>
      <w:r w:rsidRPr="00092769">
        <w:rPr>
          <w:rFonts w:ascii="Palatino Linotype" w:eastAsia="MS Mincho" w:hAnsi="Palatino Linotype" w:cs="Times New Roman"/>
          <w:b/>
          <w:color w:val="000000"/>
        </w:rPr>
        <w:t>de Tra</w:t>
      </w:r>
      <w:r w:rsidR="00376A81" w:rsidRPr="00092769">
        <w:rPr>
          <w:rFonts w:ascii="Palatino Linotype" w:eastAsia="MS Mincho" w:hAnsi="Palatino Linotype" w:cs="Times New Roman"/>
          <w:b/>
          <w:color w:val="000000"/>
        </w:rPr>
        <w:t>n</w:t>
      </w:r>
      <w:r w:rsidRPr="00092769">
        <w:rPr>
          <w:rFonts w:ascii="Palatino Linotype" w:eastAsia="MS Mincho" w:hAnsi="Palatino Linotype" w:cs="Times New Roman"/>
          <w:b/>
          <w:color w:val="000000"/>
        </w:rPr>
        <w:t xml:space="preserve">sparencia y Acceso a la Información Pública del Estado de México y Municipios </w:t>
      </w:r>
      <w:r w:rsidRPr="00092769">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092769">
        <w:rPr>
          <w:rFonts w:ascii="Palatino Linotype" w:eastAsia="MS Mincho" w:hAnsi="Palatino Linotype" w:cs="Times New Roman"/>
          <w:b/>
          <w:color w:val="000000"/>
        </w:rPr>
        <w:t>simplicidad y rapidez</w:t>
      </w:r>
      <w:r w:rsidRPr="00092769">
        <w:rPr>
          <w:rFonts w:ascii="Palatino Linotype" w:eastAsia="MS Mincho" w:hAnsi="Palatino Linotype" w:cs="Times New Roman"/>
          <w:color w:val="000000"/>
        </w:rPr>
        <w:t xml:space="preserve">. </w:t>
      </w:r>
    </w:p>
    <w:p w14:paraId="30F78652" w14:textId="77777777" w:rsidR="000139AE" w:rsidRPr="00092769" w:rsidRDefault="000139AE" w:rsidP="000139AE">
      <w:pPr>
        <w:pStyle w:val="Prrafodelista"/>
        <w:rPr>
          <w:rFonts w:ascii="Palatino Linotype" w:eastAsia="MS Mincho" w:hAnsi="Palatino Linotype" w:cs="Times New Roman"/>
          <w:color w:val="000000"/>
        </w:rPr>
      </w:pPr>
    </w:p>
    <w:p w14:paraId="1C9B4B26" w14:textId="43127D36" w:rsidR="00D00999" w:rsidRPr="00092769" w:rsidRDefault="000139AE" w:rsidP="00E311E0">
      <w:pPr>
        <w:pStyle w:val="Prrafodelista"/>
        <w:numPr>
          <w:ilvl w:val="0"/>
          <w:numId w:val="1"/>
        </w:numPr>
        <w:spacing w:line="360" w:lineRule="auto"/>
        <w:ind w:left="0" w:firstLine="0"/>
        <w:jc w:val="both"/>
        <w:rPr>
          <w:rFonts w:ascii="Palatino Linotype" w:hAnsi="Palatino Linotype"/>
        </w:rPr>
      </w:pPr>
      <w:r w:rsidRPr="00092769">
        <w:rPr>
          <w:rFonts w:ascii="Palatino Linotype" w:hAnsi="Palatino Linotype"/>
        </w:rPr>
        <w:t xml:space="preserve">En ese tenor, </w:t>
      </w:r>
      <w:r w:rsidRPr="00092769">
        <w:rPr>
          <w:rFonts w:ascii="Palatino Linotype" w:eastAsia="MS Mincho" w:hAnsi="Palatino Linotype" w:cs="Times New Roman"/>
          <w:color w:val="000000"/>
        </w:rPr>
        <w:t xml:space="preserve">es conveniente determinar que la particular tuvo a bien solicitar información respecto de las obras realizadas por el artista señalado en la solicitud en los diferentes municipios del Estado de México, solicitando además, el año de realización  y el costo de cada una de ellas, a lo cual el </w:t>
      </w:r>
      <w:r w:rsidRPr="00092769">
        <w:rPr>
          <w:rFonts w:ascii="Palatino Linotype" w:eastAsia="MS Mincho" w:hAnsi="Palatino Linotype" w:cs="Times New Roman"/>
          <w:b/>
          <w:color w:val="000000"/>
        </w:rPr>
        <w:t>SUJETO OBLGADO</w:t>
      </w:r>
      <w:r w:rsidRPr="00092769">
        <w:rPr>
          <w:rFonts w:ascii="Palatino Linotype" w:eastAsia="MS Mincho" w:hAnsi="Palatino Linotype" w:cs="Times New Roman"/>
          <w:color w:val="000000"/>
        </w:rPr>
        <w:t xml:space="preserve"> respondió que son 3 obras denominadas “ Puerta Blanca”, “Binomio Cuántico” y “La X de México”, las cuales fueron realizadas en el año 2017 y el costo total fue de 7,830,000.00., </w:t>
      </w:r>
      <w:r w:rsidR="00EA2ABB" w:rsidRPr="00092769">
        <w:rPr>
          <w:rFonts w:ascii="Palatino Linotype" w:eastAsia="MS Mincho" w:hAnsi="Palatino Linotype" w:cs="Times New Roman"/>
          <w:color w:val="000000"/>
        </w:rPr>
        <w:t>y si bien es cierto se refiere que todas la obras fueron realizadas en el año 2017</w:t>
      </w:r>
      <w:r w:rsidRPr="00092769">
        <w:rPr>
          <w:rFonts w:ascii="Palatino Linotype" w:eastAsia="MS Mincho" w:hAnsi="Palatino Linotype" w:cs="Times New Roman"/>
          <w:color w:val="000000"/>
        </w:rPr>
        <w:t>, se aprecia que la particular es muy precisa al requerir los municipios donde se encu</w:t>
      </w:r>
      <w:r w:rsidR="008B2269" w:rsidRPr="00092769">
        <w:rPr>
          <w:rFonts w:ascii="Palatino Linotype" w:eastAsia="MS Mincho" w:hAnsi="Palatino Linotype" w:cs="Times New Roman"/>
          <w:color w:val="000000"/>
        </w:rPr>
        <w:t xml:space="preserve">entran dichas obras así como </w:t>
      </w:r>
      <w:r w:rsidRPr="00092769">
        <w:rPr>
          <w:rFonts w:ascii="Palatino Linotype" w:eastAsia="MS Mincho" w:hAnsi="Palatino Linotype" w:cs="Times New Roman"/>
          <w:color w:val="000000"/>
        </w:rPr>
        <w:t xml:space="preserve">el costo de cada una de ellas,  por lo cual para este </w:t>
      </w:r>
      <w:proofErr w:type="spellStart"/>
      <w:r w:rsidRPr="00092769">
        <w:rPr>
          <w:rFonts w:ascii="Palatino Linotype" w:eastAsia="MS Mincho" w:hAnsi="Palatino Linotype" w:cs="Times New Roman"/>
          <w:color w:val="000000"/>
        </w:rPr>
        <w:t>resolutor</w:t>
      </w:r>
      <w:proofErr w:type="spellEnd"/>
      <w:r w:rsidRPr="00092769">
        <w:rPr>
          <w:rFonts w:ascii="Palatino Linotype" w:eastAsia="MS Mincho" w:hAnsi="Palatino Linotype" w:cs="Times New Roman"/>
          <w:color w:val="000000"/>
        </w:rPr>
        <w:t xml:space="preserve"> no se garantiza el </w:t>
      </w:r>
      <w:r w:rsidRPr="00092769">
        <w:rPr>
          <w:rFonts w:ascii="Palatino Linotype" w:hAnsi="Palatino Linotype" w:cs="Arial"/>
          <w:color w:val="000000" w:themeColor="text1"/>
        </w:rPr>
        <w:t>derecho de acceso a la información</w:t>
      </w:r>
      <w:r w:rsidR="009F40D4" w:rsidRPr="00092769">
        <w:rPr>
          <w:rFonts w:ascii="Palatino Linotype" w:hAnsi="Palatino Linotype" w:cs="Arial"/>
          <w:color w:val="000000" w:themeColor="text1"/>
        </w:rPr>
        <w:t>.</w:t>
      </w:r>
    </w:p>
    <w:p w14:paraId="04A64ED8" w14:textId="77777777" w:rsidR="00D00999" w:rsidRPr="00092769" w:rsidRDefault="00D00999" w:rsidP="003646B1">
      <w:pPr>
        <w:pStyle w:val="Prrafodelista"/>
        <w:tabs>
          <w:tab w:val="left" w:pos="851"/>
        </w:tabs>
        <w:spacing w:line="360" w:lineRule="auto"/>
        <w:ind w:left="0" w:right="49"/>
        <w:jc w:val="both"/>
        <w:rPr>
          <w:rFonts w:ascii="Palatino Linotype" w:hAnsi="Palatino Linotype"/>
          <w:lang w:val="es-ES"/>
        </w:rPr>
      </w:pPr>
    </w:p>
    <w:p w14:paraId="531DD21D" w14:textId="3DFA3A8F" w:rsidR="00DC779D" w:rsidRPr="00092769" w:rsidRDefault="00FD4D94" w:rsidP="009C6C96">
      <w:pPr>
        <w:pStyle w:val="Prrafodelista"/>
        <w:numPr>
          <w:ilvl w:val="0"/>
          <w:numId w:val="1"/>
        </w:numPr>
        <w:spacing w:before="240" w:after="240" w:line="360" w:lineRule="auto"/>
        <w:ind w:left="0" w:right="49" w:firstLine="0"/>
        <w:jc w:val="both"/>
        <w:rPr>
          <w:rFonts w:ascii="Palatino Linotype" w:eastAsia="MS Mincho" w:hAnsi="Palatino Linotype" w:cs="Times New Roman"/>
        </w:rPr>
      </w:pPr>
      <w:r w:rsidRPr="00092769">
        <w:rPr>
          <w:rFonts w:ascii="Palatino Linotype" w:eastAsia="MS Mincho" w:hAnsi="Palatino Linotype" w:cs="Times New Roman"/>
        </w:rPr>
        <w:t>Precisado lo anterior</w:t>
      </w:r>
      <w:r w:rsidR="00D309FA" w:rsidRPr="00092769">
        <w:rPr>
          <w:rFonts w:ascii="Palatino Linotype" w:eastAsia="MS Mincho" w:hAnsi="Palatino Linotype" w:cs="Times New Roman"/>
        </w:rPr>
        <w:t xml:space="preserve">, uno </w:t>
      </w:r>
      <w:r w:rsidR="009D1620" w:rsidRPr="00092769">
        <w:rPr>
          <w:rFonts w:ascii="Palatino Linotype" w:eastAsia="MS Mincho" w:hAnsi="Palatino Linotype" w:cs="Times New Roman"/>
        </w:rPr>
        <w:t xml:space="preserve">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w:t>
      </w:r>
      <w:r w:rsidR="009D1620" w:rsidRPr="00092769">
        <w:rPr>
          <w:rFonts w:ascii="Palatino Linotype" w:eastAsia="MS Mincho" w:hAnsi="Palatino Linotype" w:cs="Times New Roman"/>
        </w:rPr>
        <w:lastRenderedPageBreak/>
        <w:t xml:space="preserve">y mecanismos que permitan trasparentar la gestión pública y </w:t>
      </w:r>
      <w:r w:rsidR="00D309FA" w:rsidRPr="00092769">
        <w:rPr>
          <w:rFonts w:ascii="Palatino Linotype" w:eastAsia="MS Mincho" w:hAnsi="Palatino Linotype" w:cs="Times New Roman"/>
        </w:rPr>
        <w:t xml:space="preserve">la mejora de </w:t>
      </w:r>
      <w:r w:rsidR="009D1620" w:rsidRPr="00092769">
        <w:rPr>
          <w:rFonts w:ascii="Palatino Linotype" w:eastAsia="MS Mincho" w:hAnsi="Palatino Linotype" w:cs="Times New Roman"/>
        </w:rPr>
        <w:t>toma decisiones, a través de la difusión de la información que obra en poder de los Sujetos Obligados.</w:t>
      </w:r>
    </w:p>
    <w:p w14:paraId="044E318C" w14:textId="77777777" w:rsidR="00D031A9" w:rsidRPr="00092769" w:rsidRDefault="00D031A9" w:rsidP="00D031A9">
      <w:pPr>
        <w:pStyle w:val="Prrafodelista"/>
        <w:rPr>
          <w:rFonts w:ascii="Palatino Linotype" w:eastAsia="MS Mincho" w:hAnsi="Palatino Linotype" w:cs="Times New Roman"/>
        </w:rPr>
      </w:pPr>
    </w:p>
    <w:p w14:paraId="163DF873" w14:textId="7E83DED1" w:rsidR="00D031A9" w:rsidRPr="00092769" w:rsidRDefault="00D031A9" w:rsidP="00E247C2">
      <w:pPr>
        <w:pStyle w:val="Prrafodelista"/>
        <w:numPr>
          <w:ilvl w:val="0"/>
          <w:numId w:val="1"/>
        </w:numPr>
        <w:spacing w:before="240" w:after="240" w:line="360" w:lineRule="auto"/>
        <w:ind w:left="0" w:right="49" w:firstLine="0"/>
        <w:jc w:val="both"/>
        <w:rPr>
          <w:rFonts w:ascii="Palatino Linotype" w:hAnsi="Palatino Linotype" w:cs="Arial"/>
        </w:rPr>
      </w:pPr>
      <w:r w:rsidRPr="00092769">
        <w:rPr>
          <w:rFonts w:ascii="Palatino Linotype" w:hAnsi="Palatino Linotype" w:cs="Arial"/>
        </w:rPr>
        <w:t xml:space="preserve">En ese sentido, no debe de pasar de vista para el </w:t>
      </w:r>
      <w:r w:rsidRPr="00092769">
        <w:rPr>
          <w:rFonts w:ascii="Palatino Linotype" w:hAnsi="Palatino Linotype" w:cs="Arial"/>
          <w:b/>
        </w:rPr>
        <w:t>SUJETO OBLIGADO</w:t>
      </w:r>
      <w:r w:rsidRPr="00092769">
        <w:rPr>
          <w:rFonts w:ascii="Palatino Linotype" w:hAnsi="Palatino Linotype" w:cs="Arial"/>
        </w:rPr>
        <w:t xml:space="preserve"> que el principio fundamental del acceso a la información pública, es la máxima publicidad, el cual encuentra reconocimiento legal conforme a lo dispuesto en  el artículo 8 de la Ley de Transparencia y Acceso a la Información Pública del Estado de México y Municipios:</w:t>
      </w:r>
    </w:p>
    <w:p w14:paraId="1B991114" w14:textId="77777777" w:rsidR="00E247C2" w:rsidRPr="00092769" w:rsidRDefault="00E247C2" w:rsidP="00E247C2">
      <w:pPr>
        <w:pStyle w:val="Prrafodelista"/>
        <w:rPr>
          <w:rFonts w:ascii="Palatino Linotype" w:hAnsi="Palatino Linotype" w:cs="Arial"/>
        </w:rPr>
      </w:pPr>
    </w:p>
    <w:p w14:paraId="69FF4E4C" w14:textId="77777777" w:rsidR="00E247C2" w:rsidRPr="00092769" w:rsidRDefault="00E247C2" w:rsidP="00E247C2">
      <w:pPr>
        <w:pStyle w:val="Prrafodelista"/>
        <w:rPr>
          <w:rFonts w:ascii="Palatino Linotype" w:hAnsi="Palatino Linotype" w:cs="Arial"/>
        </w:rPr>
      </w:pPr>
    </w:p>
    <w:p w14:paraId="026BAAFB" w14:textId="77777777" w:rsidR="00E247C2" w:rsidRPr="00092769" w:rsidRDefault="00E247C2" w:rsidP="008B2269">
      <w:pPr>
        <w:pStyle w:val="Prrafodelista"/>
        <w:spacing w:before="240" w:after="240" w:line="360" w:lineRule="auto"/>
        <w:ind w:left="567" w:right="567"/>
        <w:jc w:val="both"/>
        <w:rPr>
          <w:rFonts w:ascii="Palatino Linotype" w:hAnsi="Palatino Linotype" w:cs="Arial"/>
          <w:i/>
        </w:rPr>
      </w:pPr>
      <w:r w:rsidRPr="00092769">
        <w:rPr>
          <w:rFonts w:ascii="Palatino Linotype" w:hAnsi="Palatino Linotype" w:cs="Arial"/>
          <w:i/>
        </w:rPr>
        <w:t>“</w:t>
      </w:r>
      <w:r w:rsidRPr="00092769">
        <w:rPr>
          <w:rFonts w:ascii="Palatino Linotype" w:hAnsi="Palatino Linotype" w:cs="Arial"/>
          <w:b/>
          <w:i/>
        </w:rPr>
        <w:t>Artículo 8.</w:t>
      </w:r>
      <w:r w:rsidRPr="00092769">
        <w:rPr>
          <w:rFonts w:ascii="Palatino Linotype" w:hAnsi="Palatino Linotype" w:cs="Arial"/>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778B0BD6" w14:textId="77777777" w:rsidR="00E247C2" w:rsidRPr="00092769" w:rsidRDefault="00E247C2" w:rsidP="008B2269">
      <w:pPr>
        <w:pStyle w:val="Prrafodelista"/>
        <w:spacing w:before="240" w:after="240" w:line="360" w:lineRule="auto"/>
        <w:ind w:left="567" w:right="567"/>
        <w:jc w:val="both"/>
        <w:rPr>
          <w:rFonts w:ascii="Palatino Linotype" w:hAnsi="Palatino Linotype" w:cs="Arial"/>
          <w:i/>
        </w:rPr>
      </w:pPr>
    </w:p>
    <w:p w14:paraId="2C521AD7" w14:textId="77777777" w:rsidR="00E247C2" w:rsidRPr="00092769" w:rsidRDefault="00E247C2" w:rsidP="008B2269">
      <w:pPr>
        <w:pStyle w:val="Prrafodelista"/>
        <w:spacing w:before="240" w:after="240" w:line="360" w:lineRule="auto"/>
        <w:ind w:left="567" w:right="567"/>
        <w:jc w:val="both"/>
        <w:rPr>
          <w:rFonts w:ascii="Palatino Linotype" w:hAnsi="Palatino Linotype" w:cs="Arial"/>
          <w:i/>
        </w:rPr>
      </w:pPr>
      <w:r w:rsidRPr="00092769">
        <w:rPr>
          <w:rFonts w:ascii="Palatino Linotype" w:hAnsi="Palatino Linotype" w:cs="Arial"/>
          <w:b/>
          <w:i/>
        </w:rPr>
        <w:t>En la aplicación e interpretación de la presente Ley deberá prevalecer el principio de máxima publicidad,</w:t>
      </w:r>
      <w:r w:rsidRPr="00092769">
        <w:rPr>
          <w:rFonts w:ascii="Palatino Linotype" w:hAnsi="Palatino Linotype" w:cs="Arial"/>
          <w:i/>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092769">
        <w:rPr>
          <w:rFonts w:ascii="Palatino Linotype" w:hAnsi="Palatino Linotype" w:cs="Arial"/>
          <w:i/>
        </w:rPr>
        <w:t>pro</w:t>
      </w:r>
      <w:proofErr w:type="spellEnd"/>
      <w:r w:rsidRPr="00092769">
        <w:rPr>
          <w:rFonts w:ascii="Palatino Linotype" w:hAnsi="Palatino Linotype" w:cs="Arial"/>
          <w:i/>
        </w:rPr>
        <w:t xml:space="preserve"> persona.</w:t>
      </w:r>
    </w:p>
    <w:p w14:paraId="64DC6B84" w14:textId="77777777" w:rsidR="00E247C2" w:rsidRPr="00092769" w:rsidRDefault="00E247C2" w:rsidP="008B2269">
      <w:pPr>
        <w:pStyle w:val="Prrafodelista"/>
        <w:spacing w:before="240" w:after="240" w:line="360" w:lineRule="auto"/>
        <w:ind w:left="567" w:right="567"/>
        <w:jc w:val="both"/>
        <w:rPr>
          <w:rFonts w:ascii="Palatino Linotype" w:hAnsi="Palatino Linotype" w:cs="Arial"/>
          <w:i/>
        </w:rPr>
      </w:pPr>
    </w:p>
    <w:p w14:paraId="771596BE" w14:textId="77777777" w:rsidR="00E247C2" w:rsidRPr="00092769" w:rsidRDefault="00E247C2" w:rsidP="008B2269">
      <w:pPr>
        <w:pStyle w:val="Prrafodelista"/>
        <w:spacing w:before="240" w:after="240" w:line="360" w:lineRule="auto"/>
        <w:ind w:left="567" w:right="567"/>
        <w:jc w:val="both"/>
        <w:rPr>
          <w:rFonts w:ascii="Palatino Linotype" w:hAnsi="Palatino Linotype" w:cs="Arial"/>
          <w:i/>
        </w:rPr>
      </w:pPr>
      <w:r w:rsidRPr="00092769">
        <w:rPr>
          <w:rFonts w:ascii="Palatino Linotype" w:hAnsi="Palatino Linotype" w:cs="Arial"/>
          <w:i/>
        </w:rPr>
        <w:lastRenderedPageBreak/>
        <w:t>Para el caso de la interpretación se podrá tomar en cuenta los criterios, determinaciones y opiniones de los organismos nacionales e internacionales, en materia de transparencia y el derecho de acceso a la información.</w:t>
      </w:r>
    </w:p>
    <w:p w14:paraId="1244F787" w14:textId="77777777" w:rsidR="00E247C2" w:rsidRPr="00092769" w:rsidRDefault="00E247C2" w:rsidP="008B2269">
      <w:pPr>
        <w:pStyle w:val="Prrafodelista"/>
        <w:spacing w:before="240" w:after="240" w:line="360" w:lineRule="auto"/>
        <w:ind w:left="567" w:right="567"/>
        <w:jc w:val="both"/>
        <w:rPr>
          <w:rFonts w:ascii="Palatino Linotype" w:hAnsi="Palatino Linotype" w:cs="Arial"/>
          <w:i/>
        </w:rPr>
      </w:pPr>
    </w:p>
    <w:p w14:paraId="5CF37EA4" w14:textId="5AD90E14" w:rsidR="00D031A9" w:rsidRPr="00092769" w:rsidRDefault="00E247C2" w:rsidP="008B2269">
      <w:pPr>
        <w:pStyle w:val="Prrafodelista"/>
        <w:spacing w:before="240" w:after="240" w:line="360" w:lineRule="auto"/>
        <w:ind w:left="567" w:right="567"/>
        <w:jc w:val="both"/>
        <w:rPr>
          <w:rFonts w:ascii="Palatino Linotype" w:hAnsi="Palatino Linotype" w:cs="Arial"/>
          <w:i/>
        </w:rPr>
      </w:pPr>
      <w:r w:rsidRPr="00092769">
        <w:rPr>
          <w:rFonts w:ascii="Palatino Linotype" w:hAnsi="Palatino Linotype" w:cs="Arial"/>
          <w:i/>
        </w:rPr>
        <w:t>(Énfasis añadido)</w:t>
      </w:r>
    </w:p>
    <w:p w14:paraId="17E602CC" w14:textId="77777777" w:rsidR="00E247C2" w:rsidRPr="00092769" w:rsidRDefault="00E247C2" w:rsidP="00E247C2">
      <w:pPr>
        <w:pStyle w:val="Prrafodelista"/>
        <w:spacing w:before="240" w:after="240"/>
        <w:ind w:left="567" w:right="567"/>
        <w:jc w:val="both"/>
        <w:rPr>
          <w:rFonts w:ascii="Palatino Linotype" w:hAnsi="Palatino Linotype" w:cs="Arial"/>
          <w:i/>
        </w:rPr>
      </w:pPr>
    </w:p>
    <w:p w14:paraId="14E60B2D" w14:textId="77777777" w:rsidR="009C6C96" w:rsidRPr="00092769" w:rsidRDefault="009C6C96" w:rsidP="009C6C96">
      <w:pPr>
        <w:pStyle w:val="Prrafodelista"/>
        <w:rPr>
          <w:rFonts w:ascii="Palatino Linotype" w:eastAsia="MS Mincho" w:hAnsi="Palatino Linotype" w:cs="Times New Roman"/>
        </w:rPr>
      </w:pPr>
    </w:p>
    <w:p w14:paraId="4FEBD9DE" w14:textId="77777777" w:rsidR="00526F27" w:rsidRPr="00092769" w:rsidRDefault="00526F27" w:rsidP="00526F27">
      <w:pPr>
        <w:pStyle w:val="Prrafodelista"/>
        <w:numPr>
          <w:ilvl w:val="0"/>
          <w:numId w:val="1"/>
        </w:numPr>
        <w:spacing w:before="240" w:after="240" w:line="360" w:lineRule="auto"/>
        <w:ind w:left="0" w:right="49" w:firstLine="0"/>
        <w:jc w:val="both"/>
        <w:rPr>
          <w:rFonts w:ascii="Palatino Linotype" w:hAnsi="Palatino Linotype" w:cs="Arial"/>
        </w:rPr>
      </w:pPr>
      <w:r w:rsidRPr="00092769">
        <w:rPr>
          <w:rFonts w:ascii="Palatino Linotype" w:eastAsia="Times New Roman" w:hAnsi="Palatino Linotype" w:cs="Arial"/>
          <w:lang w:val="es-ES"/>
        </w:rPr>
        <w:t xml:space="preserve">Ahora bien, es </w:t>
      </w:r>
      <w:r w:rsidRPr="00092769">
        <w:rPr>
          <w:rFonts w:ascii="Palatino Linotype" w:eastAsia="Times New Roman" w:hAnsi="Palatino Linotype" w:cs="Times New Roman"/>
          <w:lang w:val="es-MX" w:eastAsia="es-MX"/>
        </w:rPr>
        <w:t xml:space="preserve">conveniente resaltar que de acuerdo a la multicitada Ley de Transparencia vigente en la entidad, se entiende que la información pública es toda aquella que sea generada, obtenida, adquirida, transformada, administrada o en posesión de los </w:t>
      </w:r>
      <w:r w:rsidRPr="00092769">
        <w:rPr>
          <w:rFonts w:ascii="Palatino Linotype" w:eastAsia="Times New Roman" w:hAnsi="Palatino Linotype" w:cs="Times New Roman"/>
          <w:b/>
          <w:lang w:val="es-MX" w:eastAsia="es-MX"/>
        </w:rPr>
        <w:t>SUJETOS OBLIGADOS</w:t>
      </w:r>
      <w:r w:rsidRPr="00092769">
        <w:rPr>
          <w:rFonts w:ascii="Palatino Linotype" w:eastAsia="Times New Roman" w:hAnsi="Palatino Linotype" w:cs="Times New Roman"/>
          <w:lang w:val="es-MX" w:eastAsia="es-MX"/>
        </w:rPr>
        <w:t>, misma que debe ser accesible de manera permanente a cualquier persona, siempre privilegiando el principio de máxima publicidad, como se prevé su artículo 4, segundo párrafo:</w:t>
      </w:r>
    </w:p>
    <w:p w14:paraId="26120CAA" w14:textId="77777777" w:rsidR="00526F27" w:rsidRPr="00092769" w:rsidRDefault="00526F27" w:rsidP="00526F27">
      <w:pPr>
        <w:pStyle w:val="Prrafodelista"/>
        <w:rPr>
          <w:rFonts w:ascii="Palatino Linotype" w:hAnsi="Palatino Linotype" w:cs="Arial"/>
        </w:rPr>
      </w:pPr>
    </w:p>
    <w:p w14:paraId="1D7CA8A2" w14:textId="77777777" w:rsidR="00526F27" w:rsidRPr="00092769" w:rsidRDefault="00526F27" w:rsidP="008B2269">
      <w:pPr>
        <w:pStyle w:val="Prrafodelista"/>
        <w:spacing w:before="240" w:after="240" w:line="360" w:lineRule="auto"/>
        <w:ind w:left="426" w:right="49"/>
        <w:jc w:val="both"/>
        <w:rPr>
          <w:rFonts w:ascii="Palatino Linotype" w:hAnsi="Palatino Linotype" w:cs="Arial"/>
        </w:rPr>
      </w:pPr>
    </w:p>
    <w:p w14:paraId="525DFE48" w14:textId="77777777" w:rsidR="00526F27" w:rsidRPr="00092769" w:rsidRDefault="00526F27" w:rsidP="008B2269">
      <w:pPr>
        <w:spacing w:line="360" w:lineRule="auto"/>
        <w:ind w:left="567" w:right="567"/>
        <w:jc w:val="both"/>
        <w:rPr>
          <w:rFonts w:ascii="Palatino Linotype" w:eastAsia="Times New Roman" w:hAnsi="Palatino Linotype" w:cs="Times New Roman"/>
          <w:i/>
          <w:sz w:val="22"/>
          <w:szCs w:val="22"/>
          <w:lang w:val="es-ES"/>
        </w:rPr>
      </w:pPr>
      <w:r w:rsidRPr="00092769">
        <w:rPr>
          <w:rFonts w:ascii="Palatino Linotype" w:eastAsia="Times New Roman" w:hAnsi="Palatino Linotype" w:cs="Times New Roman"/>
          <w:i/>
          <w:sz w:val="22"/>
          <w:szCs w:val="22"/>
          <w:lang w:val="es-ES"/>
        </w:rPr>
        <w:t>“</w:t>
      </w:r>
      <w:r w:rsidRPr="00092769">
        <w:rPr>
          <w:rFonts w:ascii="Palatino Linotype" w:eastAsia="Times New Roman" w:hAnsi="Palatino Linotype" w:cs="Times New Roman"/>
          <w:b/>
          <w:i/>
          <w:sz w:val="22"/>
          <w:szCs w:val="22"/>
          <w:lang w:val="es-ES"/>
        </w:rPr>
        <w:t>Artículo 4.</w:t>
      </w:r>
      <w:r w:rsidRPr="00092769">
        <w:rPr>
          <w:rFonts w:ascii="Palatino Linotype" w:eastAsia="Times New Roman" w:hAnsi="Palatino Linotype" w:cs="Times New Roman"/>
          <w:i/>
          <w:sz w:val="22"/>
          <w:szCs w:val="22"/>
          <w:lang w:val="es-ES"/>
        </w:rPr>
        <w:t xml:space="preserve"> (…)</w:t>
      </w:r>
    </w:p>
    <w:p w14:paraId="7AF0E92B" w14:textId="77777777" w:rsidR="00526F27" w:rsidRPr="00092769" w:rsidRDefault="00526F27" w:rsidP="008B2269">
      <w:pPr>
        <w:spacing w:line="360" w:lineRule="auto"/>
        <w:ind w:left="567" w:right="567"/>
        <w:jc w:val="both"/>
        <w:rPr>
          <w:rFonts w:ascii="Palatino Linotype" w:eastAsia="Times New Roman" w:hAnsi="Palatino Linotype" w:cs="Times New Roman"/>
          <w:i/>
          <w:sz w:val="22"/>
          <w:szCs w:val="22"/>
          <w:lang w:val="es-ES"/>
        </w:rPr>
      </w:pPr>
    </w:p>
    <w:p w14:paraId="072E0EBC" w14:textId="77777777" w:rsidR="00526F27" w:rsidRPr="00092769" w:rsidRDefault="00526F27" w:rsidP="008B2269">
      <w:pPr>
        <w:spacing w:line="360" w:lineRule="auto"/>
        <w:ind w:left="567" w:right="567"/>
        <w:jc w:val="both"/>
        <w:rPr>
          <w:rFonts w:ascii="Palatino Linotype" w:eastAsia="Times New Roman" w:hAnsi="Palatino Linotype" w:cs="Times New Roman"/>
          <w:i/>
          <w:sz w:val="22"/>
          <w:szCs w:val="22"/>
          <w:lang w:val="es-ES"/>
        </w:rPr>
      </w:pPr>
      <w:r w:rsidRPr="00092769">
        <w:rPr>
          <w:rFonts w:ascii="Palatino Linotype" w:eastAsia="Times New Roman" w:hAnsi="Palatino Linotype" w:cs="Times New Roman"/>
          <w:b/>
          <w:i/>
          <w:sz w:val="22"/>
          <w:szCs w:val="22"/>
          <w:lang w:val="es-ES"/>
        </w:rPr>
        <w:t>Toda la información generada, obtenida, adquirida, transformada, administrada o en posesión de los sujetos obligados es pública y accesible de manera permanente a cualquier persona,</w:t>
      </w:r>
      <w:r w:rsidRPr="00092769">
        <w:rPr>
          <w:rFonts w:ascii="Palatino Linotype" w:eastAsia="Times New Roman" w:hAnsi="Palatino Linotype" w:cs="Times New Roman"/>
          <w:i/>
          <w:sz w:val="22"/>
          <w:szCs w:val="22"/>
          <w:lang w:val="es-ES"/>
        </w:rPr>
        <w:t xml:space="preserve"> en los términos y condiciones que se establezcan en los tratados internacionales de los que el Estado mexicano sea parte, en la Ley General, la presente Ley y demás disposiciones de la materia, privilegiando el </w:t>
      </w:r>
      <w:r w:rsidRPr="00092769">
        <w:rPr>
          <w:rFonts w:ascii="Palatino Linotype" w:eastAsia="Times New Roman" w:hAnsi="Palatino Linotype" w:cs="Times New Roman"/>
          <w:b/>
          <w:i/>
          <w:sz w:val="22"/>
          <w:szCs w:val="22"/>
          <w:lang w:val="es-ES"/>
        </w:rPr>
        <w:t>principio de máxima publicidad</w:t>
      </w:r>
      <w:r w:rsidRPr="00092769">
        <w:rPr>
          <w:rFonts w:ascii="Palatino Linotype" w:eastAsia="Times New Roman" w:hAnsi="Palatino Linotype" w:cs="Times New Roman"/>
          <w:i/>
          <w:sz w:val="22"/>
          <w:szCs w:val="22"/>
          <w:lang w:val="es-ES"/>
        </w:rPr>
        <w:t xml:space="preserve"> de la información. Solo podrá ser clasificada excepcionalmente como reservada temporalmente por razones de interés público, en los términos de las causas legítimas y estrictamente necesarias previstas por esta Ley.”</w:t>
      </w:r>
    </w:p>
    <w:p w14:paraId="0CF7FC5F" w14:textId="77777777" w:rsidR="00526F27" w:rsidRPr="00092769" w:rsidRDefault="00526F27" w:rsidP="008B2269">
      <w:pPr>
        <w:spacing w:line="360" w:lineRule="auto"/>
        <w:ind w:left="567" w:right="567"/>
        <w:jc w:val="both"/>
        <w:rPr>
          <w:rFonts w:ascii="Palatino Linotype" w:eastAsia="Times New Roman" w:hAnsi="Palatino Linotype" w:cs="Times New Roman"/>
          <w:i/>
          <w:sz w:val="22"/>
          <w:szCs w:val="22"/>
          <w:lang w:val="es-ES"/>
        </w:rPr>
      </w:pPr>
    </w:p>
    <w:p w14:paraId="20997339" w14:textId="77777777" w:rsidR="00526F27" w:rsidRPr="00092769" w:rsidRDefault="00526F27" w:rsidP="008B2269">
      <w:pPr>
        <w:spacing w:line="360" w:lineRule="auto"/>
        <w:ind w:left="567" w:right="567"/>
        <w:jc w:val="both"/>
        <w:rPr>
          <w:rFonts w:ascii="Palatino Linotype" w:eastAsia="Times New Roman" w:hAnsi="Palatino Linotype" w:cs="Times New Roman"/>
          <w:b/>
          <w:i/>
          <w:sz w:val="22"/>
          <w:szCs w:val="22"/>
          <w:lang w:val="es-ES"/>
        </w:rPr>
      </w:pPr>
      <w:r w:rsidRPr="00092769">
        <w:rPr>
          <w:rFonts w:ascii="Palatino Linotype" w:eastAsia="Times New Roman" w:hAnsi="Palatino Linotype" w:cs="Times New Roman"/>
          <w:b/>
          <w:i/>
          <w:sz w:val="22"/>
          <w:szCs w:val="22"/>
          <w:lang w:val="es-ES"/>
        </w:rPr>
        <w:lastRenderedPageBreak/>
        <w:t>(…)</w:t>
      </w:r>
    </w:p>
    <w:p w14:paraId="4B754A4F" w14:textId="77777777" w:rsidR="00526F27" w:rsidRPr="00092769" w:rsidRDefault="00526F27" w:rsidP="008B2269">
      <w:pPr>
        <w:spacing w:line="360" w:lineRule="auto"/>
        <w:ind w:left="567" w:right="567"/>
        <w:jc w:val="both"/>
        <w:rPr>
          <w:rFonts w:ascii="Palatino Linotype" w:eastAsia="Times New Roman" w:hAnsi="Palatino Linotype" w:cs="Times New Roman"/>
          <w:sz w:val="16"/>
          <w:szCs w:val="16"/>
          <w:lang w:val="es-ES"/>
        </w:rPr>
      </w:pPr>
    </w:p>
    <w:p w14:paraId="6DB0A7D1" w14:textId="77777777" w:rsidR="00526F27" w:rsidRPr="00092769" w:rsidRDefault="00526F27" w:rsidP="008B2269">
      <w:pPr>
        <w:spacing w:line="360" w:lineRule="auto"/>
        <w:ind w:left="567" w:right="567"/>
        <w:jc w:val="both"/>
        <w:rPr>
          <w:rFonts w:ascii="Palatino Linotype" w:eastAsia="Times New Roman" w:hAnsi="Palatino Linotype" w:cs="Times New Roman"/>
          <w:i/>
          <w:sz w:val="22"/>
          <w:szCs w:val="22"/>
          <w:lang w:val="es-ES"/>
        </w:rPr>
      </w:pPr>
      <w:r w:rsidRPr="00092769">
        <w:rPr>
          <w:rFonts w:ascii="Palatino Linotype" w:eastAsia="Times New Roman" w:hAnsi="Palatino Linotype" w:cs="Times New Roman"/>
          <w:i/>
          <w:sz w:val="22"/>
          <w:szCs w:val="22"/>
          <w:lang w:val="es-ES"/>
        </w:rPr>
        <w:t>(Énfasis añadido)</w:t>
      </w:r>
    </w:p>
    <w:p w14:paraId="47313D14" w14:textId="273B8EFC" w:rsidR="00E247C2" w:rsidRPr="00092769" w:rsidRDefault="00E247C2" w:rsidP="00E247C2">
      <w:pPr>
        <w:pStyle w:val="Prrafodelista"/>
        <w:numPr>
          <w:ilvl w:val="0"/>
          <w:numId w:val="1"/>
        </w:numPr>
        <w:spacing w:before="240" w:after="240" w:line="360" w:lineRule="auto"/>
        <w:ind w:left="0" w:right="49" w:firstLine="0"/>
        <w:jc w:val="both"/>
        <w:rPr>
          <w:rFonts w:ascii="Palatino Linotype" w:hAnsi="Palatino Linotype" w:cs="Arial"/>
        </w:rPr>
      </w:pPr>
      <w:r w:rsidRPr="00092769">
        <w:rPr>
          <w:rFonts w:ascii="Palatino Linotype" w:hAnsi="Palatino Linotype" w:cs="Arial"/>
        </w:rPr>
        <w:t xml:space="preserve">En ese tenor y derivado del análisis realizado a los principios y obligaciones del </w:t>
      </w:r>
      <w:r w:rsidRPr="00092769">
        <w:rPr>
          <w:rFonts w:ascii="Palatino Linotype" w:hAnsi="Palatino Linotype" w:cs="Arial"/>
          <w:b/>
        </w:rPr>
        <w:t>SUJETO OBLIGADO</w:t>
      </w:r>
      <w:r w:rsidRPr="00092769">
        <w:rPr>
          <w:rFonts w:ascii="Palatino Linotype" w:hAnsi="Palatino Linotype" w:cs="Arial"/>
        </w:rPr>
        <w:t xml:space="preserve"> sobre máxima publicidad y de atender de manera exhaustiva una solicitud de información, encuentra sentido el invocar la tesis aislada </w:t>
      </w:r>
      <w:r w:rsidRPr="00092769">
        <w:rPr>
          <w:rFonts w:ascii="Palatino Linotype" w:hAnsi="Palatino Linotype" w:cs="Arial"/>
          <w:lang w:eastAsia="es-MX"/>
        </w:rPr>
        <w:t>1a. CCCXXVII/2014 (10a.) emitida por la Primera Sala de la Suprema Corte de Justicia de la Nación, cuyo contenido dicta lo siguiente:</w:t>
      </w:r>
    </w:p>
    <w:p w14:paraId="67AF8AA8" w14:textId="77777777" w:rsidR="00E247C2" w:rsidRPr="00092769" w:rsidRDefault="00E247C2" w:rsidP="00E247C2">
      <w:pPr>
        <w:pStyle w:val="Prrafodelista"/>
        <w:spacing w:before="240" w:after="240" w:line="360" w:lineRule="auto"/>
        <w:ind w:left="567" w:right="567"/>
        <w:jc w:val="both"/>
        <w:rPr>
          <w:rFonts w:ascii="Palatino Linotype" w:hAnsi="Palatino Linotype" w:cs="Arial"/>
        </w:rPr>
      </w:pPr>
    </w:p>
    <w:p w14:paraId="0202DA56" w14:textId="77777777" w:rsidR="00E247C2" w:rsidRPr="00092769" w:rsidRDefault="00E247C2" w:rsidP="00E247C2">
      <w:pPr>
        <w:pStyle w:val="Sinespaciado"/>
        <w:tabs>
          <w:tab w:val="left" w:pos="8222"/>
        </w:tabs>
        <w:spacing w:line="360" w:lineRule="auto"/>
        <w:ind w:left="567" w:right="567"/>
        <w:jc w:val="both"/>
        <w:rPr>
          <w:rFonts w:ascii="Palatino Linotype" w:hAnsi="Palatino Linotype"/>
          <w:i/>
          <w:sz w:val="22"/>
          <w:lang w:eastAsia="es-MX"/>
        </w:rPr>
      </w:pPr>
      <w:r w:rsidRPr="00092769">
        <w:rPr>
          <w:rFonts w:ascii="Palatino Linotype" w:hAnsi="Palatino Linotype"/>
          <w:b/>
          <w:i/>
          <w:sz w:val="22"/>
          <w:lang w:eastAsia="es-MX"/>
        </w:rPr>
        <w:t>PRINCIPIO PRO PERSONA. REQUISITOS MÍNIMOS PARA QUE SE ATIENDA EL FONDO DE LA SOLICITUD DE SU APLICACIÓN, O LA IMPUGNACIÓN DE SU OMISIÓN POR LA AUTORIDAD RESPONSABLE.</w:t>
      </w:r>
      <w:r w:rsidRPr="00092769">
        <w:rPr>
          <w:rFonts w:ascii="Palatino Linotype" w:hAnsi="Palatino Linotype"/>
          <w:i/>
          <w:sz w:val="22"/>
          <w:lang w:eastAsia="es-MX"/>
        </w:rPr>
        <w:t xml:space="preserve"> “El artículo 1o. de la Constitución Política de los Estados Unidos Mexicanos </w:t>
      </w:r>
      <w:r w:rsidRPr="00092769">
        <w:rPr>
          <w:rFonts w:ascii="Palatino Linotype" w:hAnsi="Palatino Linotype"/>
          <w:b/>
          <w:i/>
          <w:sz w:val="22"/>
          <w:lang w:eastAsia="es-MX"/>
        </w:rPr>
        <w:t>impone a las autoridades el deber de aplicar el principio pro persona como un criterio de interpretación de las normas relativas a derechos humanos, el cual busca maximizar su vigencia y respeto, para optar por la aplicación o interpretación de la norma que los favorezca en mayor medida,</w:t>
      </w:r>
      <w:r w:rsidRPr="00092769">
        <w:rPr>
          <w:rFonts w:ascii="Palatino Linotype" w:hAnsi="Palatino Linotype"/>
          <w:i/>
          <w:sz w:val="22"/>
          <w:lang w:eastAsia="es-MX"/>
        </w:rPr>
        <w:t xml:space="preserve">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w:t>
      </w:r>
      <w:r w:rsidRPr="00092769">
        <w:rPr>
          <w:rFonts w:ascii="Palatino Linotype" w:hAnsi="Palatino Linotype"/>
          <w:i/>
          <w:sz w:val="22"/>
          <w:lang w:eastAsia="es-MX"/>
        </w:rPr>
        <w:lastRenderedPageBreak/>
        <w:t xml:space="preserve">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092769">
        <w:rPr>
          <w:rFonts w:ascii="Palatino Linotype" w:hAnsi="Palatino Linotype"/>
          <w:i/>
          <w:sz w:val="22"/>
          <w:lang w:eastAsia="es-MX"/>
        </w:rPr>
        <w:t>pro</w:t>
      </w:r>
      <w:proofErr w:type="spellEnd"/>
      <w:r w:rsidRPr="00092769">
        <w:rPr>
          <w:rFonts w:ascii="Palatino Linotype" w:hAnsi="Palatino Linotype"/>
          <w:i/>
          <w:sz w:val="22"/>
          <w:lang w:eastAsia="es-MX"/>
        </w:rPr>
        <w:t xml:space="preserve">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427ECCC4" w14:textId="77777777" w:rsidR="00E247C2" w:rsidRPr="00092769" w:rsidRDefault="00E247C2" w:rsidP="00E247C2">
      <w:pPr>
        <w:pStyle w:val="Sinespaciado"/>
        <w:tabs>
          <w:tab w:val="left" w:pos="8222"/>
        </w:tabs>
        <w:spacing w:line="360" w:lineRule="auto"/>
        <w:ind w:left="567" w:right="567"/>
        <w:jc w:val="both"/>
        <w:rPr>
          <w:rFonts w:ascii="Palatino Linotype" w:hAnsi="Palatino Linotype"/>
          <w:i/>
          <w:sz w:val="22"/>
          <w:lang w:eastAsia="es-MX"/>
        </w:rPr>
      </w:pPr>
    </w:p>
    <w:p w14:paraId="1582458A" w14:textId="77777777" w:rsidR="00E247C2" w:rsidRPr="00092769" w:rsidRDefault="00E247C2" w:rsidP="00E247C2">
      <w:pPr>
        <w:pStyle w:val="Sinespaciado"/>
        <w:tabs>
          <w:tab w:val="left" w:pos="8222"/>
        </w:tabs>
        <w:spacing w:line="360" w:lineRule="auto"/>
        <w:ind w:left="567" w:right="567"/>
        <w:jc w:val="both"/>
        <w:rPr>
          <w:rFonts w:ascii="Palatino Linotype" w:hAnsi="Palatino Linotype"/>
          <w:i/>
          <w:sz w:val="22"/>
          <w:lang w:eastAsia="es-MX"/>
        </w:rPr>
      </w:pPr>
      <w:r w:rsidRPr="00092769">
        <w:rPr>
          <w:rFonts w:ascii="Palatino Linotype" w:hAnsi="Palatino Linotype"/>
          <w:i/>
          <w:sz w:val="22"/>
          <w:lang w:eastAsia="es-MX"/>
        </w:rPr>
        <w:t>(Énfasis añadido)</w:t>
      </w:r>
    </w:p>
    <w:p w14:paraId="5A0B3587" w14:textId="2CE30D61" w:rsidR="000B54DF" w:rsidRPr="00092769" w:rsidRDefault="00F37CFE" w:rsidP="000B54DF">
      <w:pPr>
        <w:pStyle w:val="Prrafodelista"/>
        <w:numPr>
          <w:ilvl w:val="0"/>
          <w:numId w:val="1"/>
        </w:numPr>
        <w:spacing w:before="240" w:after="240" w:line="360" w:lineRule="auto"/>
        <w:ind w:left="0" w:right="49" w:firstLine="0"/>
        <w:jc w:val="both"/>
        <w:rPr>
          <w:rFonts w:ascii="Palatino Linotype" w:eastAsia="MS Mincho" w:hAnsi="Palatino Linotype" w:cs="Times New Roman"/>
        </w:rPr>
      </w:pPr>
      <w:r w:rsidRPr="00092769">
        <w:rPr>
          <w:rFonts w:ascii="Palatino Linotype" w:eastAsia="MS Mincho" w:hAnsi="Palatino Linotype" w:cs="Times New Roman"/>
        </w:rPr>
        <w:t xml:space="preserve">Adicional a lo anterior, </w:t>
      </w:r>
      <w:r w:rsidR="000B54DF" w:rsidRPr="00092769">
        <w:rPr>
          <w:rFonts w:ascii="Palatino Linotype" w:eastAsia="MS Mincho" w:hAnsi="Palatino Linotype" w:cs="Times New Roman"/>
        </w:rPr>
        <w:t xml:space="preserve"> y toda vez que el </w:t>
      </w:r>
      <w:r w:rsidR="000B54DF" w:rsidRPr="00092769">
        <w:rPr>
          <w:rFonts w:ascii="Palatino Linotype" w:eastAsia="MS Mincho" w:hAnsi="Palatino Linotype" w:cs="Times New Roman"/>
          <w:b/>
        </w:rPr>
        <w:t xml:space="preserve">SUJETO OBLIOGADO </w:t>
      </w:r>
      <w:r w:rsidR="000B54DF" w:rsidRPr="00092769">
        <w:rPr>
          <w:rFonts w:ascii="Palatino Linotype" w:eastAsia="MS Mincho" w:hAnsi="Palatino Linotype" w:cs="Times New Roman"/>
        </w:rPr>
        <w:t>realizó manifestaciones y proporciono parte de la información solicitada y atendiendo a la naturaleza de la mis</w:t>
      </w:r>
      <w:r w:rsidR="007C7F78" w:rsidRPr="00092769">
        <w:rPr>
          <w:rFonts w:ascii="Palatino Linotype" w:eastAsia="MS Mincho" w:hAnsi="Palatino Linotype" w:cs="Times New Roman"/>
        </w:rPr>
        <w:t>m</w:t>
      </w:r>
      <w:r w:rsidR="000B54DF" w:rsidRPr="00092769">
        <w:rPr>
          <w:rFonts w:ascii="Palatino Linotype" w:eastAsia="MS Mincho" w:hAnsi="Palatino Linotype" w:cs="Times New Roman"/>
        </w:rPr>
        <w:t xml:space="preserve">a, este Instituto no está facultado para pronunciarse sobre la veracidad de la información proporcionada, ni de los argumentos inmersos en su respuesta. </w:t>
      </w:r>
    </w:p>
    <w:p w14:paraId="081F7F9B" w14:textId="77777777" w:rsidR="000B54DF" w:rsidRPr="00092769" w:rsidRDefault="000B54DF" w:rsidP="000B54DF">
      <w:pPr>
        <w:pStyle w:val="Prrafodelista"/>
        <w:spacing w:before="240" w:after="240" w:line="360" w:lineRule="auto"/>
        <w:ind w:left="0" w:right="49"/>
        <w:jc w:val="both"/>
        <w:rPr>
          <w:rFonts w:ascii="Palatino Linotype" w:eastAsia="MS Mincho" w:hAnsi="Palatino Linotype" w:cs="Times New Roman"/>
        </w:rPr>
      </w:pPr>
    </w:p>
    <w:p w14:paraId="644F2742" w14:textId="4B8920BD" w:rsidR="000B54DF" w:rsidRPr="00092769" w:rsidRDefault="000B54DF" w:rsidP="0045078E">
      <w:pPr>
        <w:pStyle w:val="Prrafodelista"/>
        <w:numPr>
          <w:ilvl w:val="0"/>
          <w:numId w:val="1"/>
        </w:numPr>
        <w:spacing w:before="240" w:after="240" w:line="360" w:lineRule="auto"/>
        <w:ind w:left="0" w:right="49" w:firstLine="0"/>
        <w:jc w:val="both"/>
        <w:rPr>
          <w:rFonts w:ascii="Palatino Linotype" w:eastAsia="MS Mincho" w:hAnsi="Palatino Linotype" w:cs="Times New Roman"/>
        </w:rPr>
      </w:pPr>
      <w:r w:rsidRPr="00092769">
        <w:rPr>
          <w:rFonts w:ascii="Palatino Linotype" w:eastAsia="MS Mincho" w:hAnsi="Palatino Linotype" w:cs="Times New Roman"/>
        </w:rPr>
        <w:t xml:space="preserve">Ello en virtud de que no existe precepto legal alguno en la Ley de la materia que permita que, vía recurso de revisión, se pronuncie al respecto. Sirve de apoyo a lo anterior por analogía el criterio 31-10 emitido por el entonces Instituto Federal de Acceso a la Información y Protección de Datos Personales, actualmente Instituto Nacional de Trasparencia, Acceso a la Información y Protección de </w:t>
      </w:r>
      <w:r w:rsidR="006A3A72" w:rsidRPr="00092769">
        <w:rPr>
          <w:rFonts w:ascii="Palatino Linotype" w:eastAsia="MS Mincho" w:hAnsi="Palatino Linotype" w:cs="Times New Roman"/>
        </w:rPr>
        <w:t xml:space="preserve">Datos Personales (INAI) que a la lera dice: </w:t>
      </w:r>
    </w:p>
    <w:p w14:paraId="7ECAB47B" w14:textId="77777777" w:rsidR="006A3A72" w:rsidRPr="00092769" w:rsidRDefault="006A3A72" w:rsidP="006A3A72">
      <w:pPr>
        <w:pStyle w:val="Prrafodelista"/>
        <w:rPr>
          <w:rFonts w:ascii="Palatino Linotype" w:eastAsia="MS Mincho" w:hAnsi="Palatino Linotype" w:cs="Times New Roman"/>
        </w:rPr>
      </w:pPr>
    </w:p>
    <w:p w14:paraId="7B75E330" w14:textId="77777777" w:rsidR="006A3A72" w:rsidRPr="00092769" w:rsidRDefault="006A3A72" w:rsidP="006A3A72">
      <w:pPr>
        <w:pStyle w:val="Prrafodelista"/>
        <w:spacing w:before="240" w:after="240"/>
        <w:ind w:right="49"/>
        <w:rPr>
          <w:rFonts w:ascii="Palatino Linotype" w:eastAsia="MS Mincho" w:hAnsi="Palatino Linotype" w:cs="Times New Roman"/>
          <w:lang w:val="es-MX"/>
        </w:rPr>
      </w:pPr>
    </w:p>
    <w:p w14:paraId="749991A2" w14:textId="77777777" w:rsidR="006A3A72" w:rsidRPr="00092769" w:rsidRDefault="006A3A72" w:rsidP="006A3A72">
      <w:pPr>
        <w:pStyle w:val="Prrafodelista"/>
        <w:spacing w:before="240" w:after="240" w:line="360" w:lineRule="auto"/>
        <w:ind w:left="567" w:right="567"/>
        <w:jc w:val="both"/>
        <w:rPr>
          <w:rFonts w:ascii="Palatino Linotype" w:eastAsia="MS Mincho" w:hAnsi="Palatino Linotype" w:cs="Times New Roman"/>
          <w:i/>
          <w:lang w:val="es-MX"/>
        </w:rPr>
      </w:pPr>
      <w:r w:rsidRPr="00092769">
        <w:rPr>
          <w:rFonts w:ascii="Palatino Linotype" w:eastAsia="MS Mincho" w:hAnsi="Palatino Linotype" w:cs="Times New Roman"/>
          <w:i/>
          <w:lang w:val="es-MX"/>
        </w:rPr>
        <w:t>“</w:t>
      </w:r>
      <w:r w:rsidRPr="00092769">
        <w:rPr>
          <w:rFonts w:ascii="Palatino Linotype" w:eastAsia="MS Mincho" w:hAnsi="Palatino Linotype" w:cs="Times New Roman"/>
          <w:b/>
          <w:i/>
          <w:lang w:val="es-MX"/>
        </w:rPr>
        <w:t>El Instituto Federal de Acceso a la Información y Protección de Datos no cuenta con facultades para pronunciarse respecto de la veracidad de los documentos proporcionados por los Sujetos Obligados.</w:t>
      </w:r>
      <w:r w:rsidRPr="00092769">
        <w:rPr>
          <w:rFonts w:ascii="Palatino Linotype" w:eastAsia="MS Mincho" w:hAnsi="Palatino Linotype" w:cs="Times New Roman"/>
          <w:i/>
          <w:lang w:val="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274F4F4" w14:textId="77777777" w:rsidR="006A3A72" w:rsidRPr="00092769" w:rsidRDefault="006A3A72" w:rsidP="006A3A72">
      <w:pPr>
        <w:pStyle w:val="Prrafodelista"/>
        <w:spacing w:before="240" w:after="240" w:line="360" w:lineRule="auto"/>
        <w:ind w:left="567" w:right="567"/>
        <w:jc w:val="both"/>
        <w:rPr>
          <w:rFonts w:ascii="Palatino Linotype" w:eastAsia="MS Mincho" w:hAnsi="Palatino Linotype" w:cs="Times New Roman"/>
          <w:i/>
          <w:lang w:val="es-MX"/>
        </w:rPr>
      </w:pPr>
      <w:r w:rsidRPr="00092769">
        <w:rPr>
          <w:rFonts w:ascii="Palatino Linotype" w:eastAsia="MS Mincho" w:hAnsi="Palatino Linotype" w:cs="Times New Roman"/>
          <w:i/>
          <w:lang w:val="es-MX"/>
        </w:rPr>
        <w:t>Expedientes:</w:t>
      </w:r>
    </w:p>
    <w:p w14:paraId="1BE60D49" w14:textId="77777777" w:rsidR="006A3A72" w:rsidRPr="00092769" w:rsidRDefault="006A3A72" w:rsidP="006A3A72">
      <w:pPr>
        <w:pStyle w:val="Prrafodelista"/>
        <w:spacing w:before="240" w:after="240" w:line="360" w:lineRule="auto"/>
        <w:ind w:left="567" w:right="567"/>
        <w:jc w:val="both"/>
        <w:rPr>
          <w:rFonts w:ascii="Palatino Linotype" w:eastAsia="MS Mincho" w:hAnsi="Palatino Linotype" w:cs="Times New Roman"/>
          <w:i/>
          <w:lang w:val="es-MX"/>
        </w:rPr>
      </w:pPr>
      <w:r w:rsidRPr="00092769">
        <w:rPr>
          <w:rFonts w:ascii="Palatino Linotype" w:eastAsia="MS Mincho" w:hAnsi="Palatino Linotype" w:cs="Times New Roman"/>
          <w:i/>
          <w:lang w:val="es-MX"/>
        </w:rPr>
        <w:lastRenderedPageBreak/>
        <w:t>2440/07 Comisión Federal de Electricidad - Alonso Lujambio Irazábal</w:t>
      </w:r>
    </w:p>
    <w:p w14:paraId="6398586C" w14:textId="77777777" w:rsidR="006A3A72" w:rsidRPr="00092769" w:rsidRDefault="006A3A72" w:rsidP="006A3A72">
      <w:pPr>
        <w:pStyle w:val="Prrafodelista"/>
        <w:spacing w:before="240" w:after="240" w:line="360" w:lineRule="auto"/>
        <w:ind w:left="567" w:right="567"/>
        <w:jc w:val="both"/>
        <w:rPr>
          <w:rFonts w:ascii="Palatino Linotype" w:eastAsia="MS Mincho" w:hAnsi="Palatino Linotype" w:cs="Times New Roman"/>
          <w:i/>
          <w:lang w:val="es-MX"/>
        </w:rPr>
      </w:pPr>
      <w:r w:rsidRPr="00092769">
        <w:rPr>
          <w:rFonts w:ascii="Palatino Linotype" w:eastAsia="MS Mincho" w:hAnsi="Palatino Linotype" w:cs="Times New Roman"/>
          <w:i/>
          <w:lang w:val="es-MX"/>
        </w:rPr>
        <w:t>0113/09 Instituto de Seguridad y Servicios Sociales de los Trabajadores del Estado – Alonso Lujambio Irazábal</w:t>
      </w:r>
    </w:p>
    <w:p w14:paraId="66851C32" w14:textId="77777777" w:rsidR="006A3A72" w:rsidRPr="00092769" w:rsidRDefault="006A3A72" w:rsidP="006A3A72">
      <w:pPr>
        <w:pStyle w:val="Prrafodelista"/>
        <w:spacing w:before="240" w:after="240" w:line="360" w:lineRule="auto"/>
        <w:ind w:left="567" w:right="567"/>
        <w:jc w:val="both"/>
        <w:rPr>
          <w:rFonts w:ascii="Palatino Linotype" w:eastAsia="MS Mincho" w:hAnsi="Palatino Linotype" w:cs="Times New Roman"/>
          <w:i/>
          <w:lang w:val="es-MX"/>
        </w:rPr>
      </w:pPr>
      <w:r w:rsidRPr="00092769">
        <w:rPr>
          <w:rFonts w:ascii="Palatino Linotype" w:eastAsia="MS Mincho" w:hAnsi="Palatino Linotype" w:cs="Times New Roman"/>
          <w:i/>
          <w:lang w:val="es-MX"/>
        </w:rPr>
        <w:t xml:space="preserve">1624/09 Instituto Nacional para la Educación de los Adultos - María </w:t>
      </w:r>
      <w:proofErr w:type="spellStart"/>
      <w:r w:rsidRPr="00092769">
        <w:rPr>
          <w:rFonts w:ascii="Palatino Linotype" w:eastAsia="MS Mincho" w:hAnsi="Palatino Linotype" w:cs="Times New Roman"/>
          <w:i/>
          <w:lang w:val="es-MX"/>
        </w:rPr>
        <w:t>Marván</w:t>
      </w:r>
      <w:proofErr w:type="spellEnd"/>
      <w:r w:rsidRPr="00092769">
        <w:rPr>
          <w:rFonts w:ascii="Palatino Linotype" w:eastAsia="MS Mincho" w:hAnsi="Palatino Linotype" w:cs="Times New Roman"/>
          <w:i/>
          <w:lang w:val="es-MX"/>
        </w:rPr>
        <w:t xml:space="preserve"> Laborde</w:t>
      </w:r>
    </w:p>
    <w:p w14:paraId="1B9798C3" w14:textId="77777777" w:rsidR="006A3A72" w:rsidRPr="00092769" w:rsidRDefault="006A3A72" w:rsidP="006A3A72">
      <w:pPr>
        <w:pStyle w:val="Prrafodelista"/>
        <w:spacing w:before="240" w:after="240" w:line="360" w:lineRule="auto"/>
        <w:ind w:left="567" w:right="567"/>
        <w:jc w:val="both"/>
        <w:rPr>
          <w:rFonts w:ascii="Palatino Linotype" w:eastAsia="MS Mincho" w:hAnsi="Palatino Linotype" w:cs="Times New Roman"/>
          <w:i/>
          <w:lang w:val="es-MX"/>
        </w:rPr>
      </w:pPr>
      <w:r w:rsidRPr="00092769">
        <w:rPr>
          <w:rFonts w:ascii="Palatino Linotype" w:eastAsia="MS Mincho" w:hAnsi="Palatino Linotype" w:cs="Times New Roman"/>
          <w:i/>
          <w:lang w:val="es-MX"/>
        </w:rPr>
        <w:t xml:space="preserve">2395/09 Secretaría de Economía - María </w:t>
      </w:r>
      <w:proofErr w:type="spellStart"/>
      <w:r w:rsidRPr="00092769">
        <w:rPr>
          <w:rFonts w:ascii="Palatino Linotype" w:eastAsia="MS Mincho" w:hAnsi="Palatino Linotype" w:cs="Times New Roman"/>
          <w:i/>
          <w:lang w:val="es-MX"/>
        </w:rPr>
        <w:t>Marván</w:t>
      </w:r>
      <w:proofErr w:type="spellEnd"/>
      <w:r w:rsidRPr="00092769">
        <w:rPr>
          <w:rFonts w:ascii="Palatino Linotype" w:eastAsia="MS Mincho" w:hAnsi="Palatino Linotype" w:cs="Times New Roman"/>
          <w:i/>
          <w:lang w:val="es-MX"/>
        </w:rPr>
        <w:t xml:space="preserve"> Laborde</w:t>
      </w:r>
    </w:p>
    <w:p w14:paraId="10ADC59F" w14:textId="69781F74" w:rsidR="006A3A72" w:rsidRPr="00092769" w:rsidRDefault="006A3A72" w:rsidP="006A3A72">
      <w:pPr>
        <w:pStyle w:val="Prrafodelista"/>
        <w:spacing w:before="240" w:after="240" w:line="360" w:lineRule="auto"/>
        <w:ind w:left="567" w:right="567"/>
        <w:jc w:val="both"/>
        <w:rPr>
          <w:rFonts w:ascii="Palatino Linotype" w:eastAsia="MS Mincho" w:hAnsi="Palatino Linotype" w:cs="Times New Roman"/>
          <w:i/>
          <w:lang w:val="es-MX"/>
        </w:rPr>
      </w:pPr>
      <w:r w:rsidRPr="00092769">
        <w:rPr>
          <w:rFonts w:ascii="Palatino Linotype" w:eastAsia="MS Mincho" w:hAnsi="Palatino Linotype" w:cs="Times New Roman"/>
          <w:i/>
          <w:lang w:val="es-MX"/>
        </w:rPr>
        <w:t xml:space="preserve">0837/10 Administración Portuaria Integral de Veracruz, S.A. de C.V. – María </w:t>
      </w:r>
      <w:proofErr w:type="spellStart"/>
      <w:r w:rsidRPr="00092769">
        <w:rPr>
          <w:rFonts w:ascii="Palatino Linotype" w:eastAsia="MS Mincho" w:hAnsi="Palatino Linotype" w:cs="Times New Roman"/>
          <w:i/>
          <w:lang w:val="es-MX"/>
        </w:rPr>
        <w:t>Marván</w:t>
      </w:r>
      <w:proofErr w:type="spellEnd"/>
      <w:r w:rsidRPr="00092769">
        <w:rPr>
          <w:rFonts w:ascii="Palatino Linotype" w:eastAsia="MS Mincho" w:hAnsi="Palatino Linotype" w:cs="Times New Roman"/>
          <w:i/>
          <w:lang w:val="es-MX"/>
        </w:rPr>
        <w:t xml:space="preserve"> Laborde”</w:t>
      </w:r>
    </w:p>
    <w:p w14:paraId="66B9BE69" w14:textId="77777777" w:rsidR="006A3A72" w:rsidRPr="00092769" w:rsidRDefault="006A3A72" w:rsidP="006A3A72">
      <w:pPr>
        <w:pStyle w:val="Prrafodelista"/>
        <w:spacing w:before="240" w:after="240" w:line="360" w:lineRule="auto"/>
        <w:ind w:left="0" w:right="49"/>
        <w:jc w:val="both"/>
        <w:rPr>
          <w:rFonts w:ascii="Palatino Linotype" w:eastAsia="MS Mincho" w:hAnsi="Palatino Linotype" w:cs="Times New Roman"/>
        </w:rPr>
      </w:pPr>
    </w:p>
    <w:p w14:paraId="405B9742" w14:textId="4E4B0A19" w:rsidR="006A3A72" w:rsidRPr="00092769" w:rsidRDefault="006A3A72" w:rsidP="000B54DF">
      <w:pPr>
        <w:pStyle w:val="Prrafodelista"/>
        <w:numPr>
          <w:ilvl w:val="0"/>
          <w:numId w:val="1"/>
        </w:numPr>
        <w:spacing w:before="240" w:after="240" w:line="360" w:lineRule="auto"/>
        <w:ind w:left="0" w:right="49" w:firstLine="0"/>
        <w:jc w:val="both"/>
        <w:rPr>
          <w:rFonts w:ascii="Palatino Linotype" w:eastAsia="MS Mincho" w:hAnsi="Palatino Linotype" w:cs="Times New Roman"/>
        </w:rPr>
      </w:pPr>
      <w:r w:rsidRPr="00092769">
        <w:rPr>
          <w:rFonts w:ascii="Palatino Linotype" w:eastAsia="MS Mincho" w:hAnsi="Palatino Linotype" w:cs="Times New Roman"/>
        </w:rPr>
        <w:t xml:space="preserve">En ese sentido, este Órgano Garante advierte que resultan parcialmente fundadas las razones o motivos de inconformidad hechas valer por la </w:t>
      </w:r>
      <w:r w:rsidRPr="00092769">
        <w:rPr>
          <w:rFonts w:ascii="Palatino Linotype" w:eastAsia="MS Mincho" w:hAnsi="Palatino Linotype" w:cs="Times New Roman"/>
          <w:b/>
        </w:rPr>
        <w:t xml:space="preserve">RECURRENTE. </w:t>
      </w:r>
    </w:p>
    <w:p w14:paraId="40B080D4" w14:textId="77777777" w:rsidR="006A3A72" w:rsidRPr="00092769" w:rsidRDefault="006A3A72" w:rsidP="006A3A72">
      <w:pPr>
        <w:pStyle w:val="Prrafodelista"/>
        <w:spacing w:before="240" w:after="240" w:line="360" w:lineRule="auto"/>
        <w:ind w:left="0" w:right="49"/>
        <w:jc w:val="both"/>
        <w:rPr>
          <w:rFonts w:ascii="Palatino Linotype" w:eastAsia="MS Mincho" w:hAnsi="Palatino Linotype" w:cs="Times New Roman"/>
        </w:rPr>
      </w:pPr>
    </w:p>
    <w:p w14:paraId="0AEDE632" w14:textId="7A1C0054" w:rsidR="009F40D4" w:rsidRPr="00092769" w:rsidRDefault="006A3A72" w:rsidP="000B54DF">
      <w:pPr>
        <w:pStyle w:val="Prrafodelista"/>
        <w:numPr>
          <w:ilvl w:val="0"/>
          <w:numId w:val="1"/>
        </w:numPr>
        <w:spacing w:before="240" w:after="240" w:line="360" w:lineRule="auto"/>
        <w:ind w:left="0" w:right="49" w:firstLine="0"/>
        <w:jc w:val="both"/>
        <w:rPr>
          <w:rFonts w:ascii="Palatino Linotype" w:eastAsia="MS Mincho" w:hAnsi="Palatino Linotype" w:cs="Times New Roman"/>
        </w:rPr>
      </w:pPr>
      <w:r w:rsidRPr="00092769">
        <w:rPr>
          <w:rFonts w:ascii="Palatino Linotype" w:eastAsia="MS Mincho" w:hAnsi="Palatino Linotype" w:cs="Times New Roman"/>
        </w:rPr>
        <w:t xml:space="preserve">Así también es oportuno establecer </w:t>
      </w:r>
      <w:r w:rsidR="00F37CFE" w:rsidRPr="00092769">
        <w:rPr>
          <w:rFonts w:ascii="Palatino Linotype" w:eastAsia="MS Mincho" w:hAnsi="Palatino Linotype" w:cs="Times New Roman"/>
        </w:rPr>
        <w:t xml:space="preserve">que el </w:t>
      </w:r>
      <w:r w:rsidR="00F37CFE" w:rsidRPr="00092769">
        <w:rPr>
          <w:rFonts w:ascii="Palatino Linotype" w:eastAsia="MS Mincho" w:hAnsi="Palatino Linotype" w:cs="Times New Roman"/>
          <w:b/>
        </w:rPr>
        <w:t>SUJETO OBLIGADO</w:t>
      </w:r>
      <w:r w:rsidR="00F37CFE" w:rsidRPr="00092769">
        <w:rPr>
          <w:rFonts w:ascii="Palatino Linotype" w:eastAsia="MS Mincho" w:hAnsi="Palatino Linotype" w:cs="Times New Roman"/>
        </w:rPr>
        <w:t xml:space="preserve"> no niega la existencia de la información solicitada, sino por el contrario, emite respuesta y refiere información respecto de tres obras, con lo cual asevera su existencia. </w:t>
      </w:r>
      <w:r w:rsidRPr="00092769">
        <w:rPr>
          <w:rFonts w:ascii="Palatino Linotype" w:eastAsia="MS Mincho" w:hAnsi="Palatino Linotype" w:cs="Times New Roman"/>
        </w:rPr>
        <w:t xml:space="preserve">Sin embargo este </w:t>
      </w:r>
      <w:proofErr w:type="spellStart"/>
      <w:r w:rsidRPr="00092769">
        <w:rPr>
          <w:rFonts w:ascii="Palatino Linotype" w:eastAsia="MS Mincho" w:hAnsi="Palatino Linotype" w:cs="Times New Roman"/>
        </w:rPr>
        <w:t>resolutor</w:t>
      </w:r>
      <w:proofErr w:type="spellEnd"/>
      <w:r w:rsidRPr="00092769">
        <w:rPr>
          <w:rFonts w:ascii="Palatino Linotype" w:eastAsia="MS Mincho" w:hAnsi="Palatino Linotype" w:cs="Times New Roman"/>
        </w:rPr>
        <w:t xml:space="preserve"> considera que </w:t>
      </w:r>
      <w:r w:rsidR="00F37CFE" w:rsidRPr="00092769">
        <w:rPr>
          <w:rFonts w:ascii="Palatino Linotype" w:eastAsia="MS Mincho" w:hAnsi="Palatino Linotype" w:cs="Times New Roman"/>
        </w:rPr>
        <w:t xml:space="preserve">al no remitir </w:t>
      </w:r>
      <w:r w:rsidR="00E247C2" w:rsidRPr="00092769">
        <w:rPr>
          <w:rFonts w:ascii="Palatino Linotype" w:eastAsia="MS Mincho" w:hAnsi="Palatino Linotype" w:cs="Times New Roman"/>
        </w:rPr>
        <w:t xml:space="preserve">los documentos </w:t>
      </w:r>
      <w:r w:rsidR="00FD4D94" w:rsidRPr="00092769">
        <w:rPr>
          <w:rFonts w:ascii="Palatino Linotype" w:eastAsia="MS Mincho" w:hAnsi="Palatino Linotype" w:cs="Times New Roman"/>
        </w:rPr>
        <w:t xml:space="preserve">donde pudiere constar la información de </w:t>
      </w:r>
      <w:r w:rsidR="00E247C2" w:rsidRPr="00092769">
        <w:rPr>
          <w:rFonts w:ascii="Palatino Linotype" w:eastAsia="MS Mincho" w:hAnsi="Palatino Linotype" w:cs="Times New Roman"/>
        </w:rPr>
        <w:t>las obras</w:t>
      </w:r>
      <w:r w:rsidR="00F37CFE" w:rsidRPr="00092769">
        <w:rPr>
          <w:rFonts w:ascii="Palatino Linotype" w:eastAsia="MS Mincho" w:hAnsi="Palatino Linotype" w:cs="Times New Roman"/>
        </w:rPr>
        <w:t xml:space="preserve"> que hace alusión</w:t>
      </w:r>
      <w:r w:rsidR="005F1EC1" w:rsidRPr="00092769">
        <w:rPr>
          <w:rFonts w:ascii="Palatino Linotype" w:eastAsia="MS Mincho" w:hAnsi="Palatino Linotype" w:cs="Times New Roman"/>
        </w:rPr>
        <w:t xml:space="preserve">, violenta los derechos de acceso a la información pública y trasparencia de la hoy </w:t>
      </w:r>
      <w:r w:rsidR="005F1EC1" w:rsidRPr="00092769">
        <w:rPr>
          <w:rFonts w:ascii="Palatino Linotype" w:eastAsia="MS Mincho" w:hAnsi="Palatino Linotype" w:cs="Times New Roman"/>
          <w:b/>
        </w:rPr>
        <w:t xml:space="preserve">RECURRENTE </w:t>
      </w:r>
      <w:r w:rsidR="005F1EC1" w:rsidRPr="00092769">
        <w:rPr>
          <w:rFonts w:ascii="Palatino Linotype" w:eastAsia="MS Mincho" w:hAnsi="Palatino Linotype" w:cs="Times New Roman"/>
        </w:rPr>
        <w:t xml:space="preserve">al dejarla en estado de incertidumbre jurídica.   </w:t>
      </w:r>
    </w:p>
    <w:p w14:paraId="585E15CD" w14:textId="77777777" w:rsidR="009F40D4" w:rsidRPr="00092769" w:rsidRDefault="009F40D4" w:rsidP="009F40D4">
      <w:pPr>
        <w:pStyle w:val="Prrafodelista"/>
        <w:spacing w:before="240" w:after="240" w:line="360" w:lineRule="auto"/>
        <w:ind w:left="0" w:right="49"/>
        <w:jc w:val="both"/>
        <w:rPr>
          <w:rFonts w:ascii="Palatino Linotype" w:eastAsia="MS Mincho" w:hAnsi="Palatino Linotype" w:cs="Times New Roman"/>
        </w:rPr>
      </w:pPr>
    </w:p>
    <w:p w14:paraId="63A4C5DB" w14:textId="799B02C8" w:rsidR="009F40D4" w:rsidRPr="00092769" w:rsidRDefault="009F40D4" w:rsidP="006A3A72">
      <w:pPr>
        <w:pStyle w:val="Prrafodelista"/>
        <w:numPr>
          <w:ilvl w:val="0"/>
          <w:numId w:val="1"/>
        </w:numPr>
        <w:spacing w:before="240" w:after="240" w:line="360" w:lineRule="auto"/>
        <w:ind w:left="0" w:right="49" w:firstLine="0"/>
        <w:jc w:val="both"/>
        <w:rPr>
          <w:rFonts w:ascii="Palatino Linotype" w:hAnsi="Palatino Linotype" w:cs="Arial"/>
        </w:rPr>
      </w:pPr>
      <w:r w:rsidRPr="00092769">
        <w:rPr>
          <w:rFonts w:ascii="Palatino Linotype" w:hAnsi="Palatino Linotype" w:cs="Arial"/>
        </w:rPr>
        <w:t xml:space="preserve">Lo anterior es así, en virtud de que el </w:t>
      </w:r>
      <w:r w:rsidRPr="00092769">
        <w:rPr>
          <w:rFonts w:ascii="Palatino Linotype" w:hAnsi="Palatino Linotype" w:cs="Arial"/>
          <w:b/>
        </w:rPr>
        <w:t>SUJETO OBLIGADO</w:t>
      </w:r>
      <w:r w:rsidRPr="00092769">
        <w:rPr>
          <w:rFonts w:ascii="Palatino Linotype" w:hAnsi="Palatino Linotype" w:cs="Arial"/>
        </w:rPr>
        <w:t>, con su actuar, contradice el principio general del derecho “</w:t>
      </w:r>
      <w:r w:rsidRPr="00092769">
        <w:rPr>
          <w:rFonts w:ascii="Palatino Linotype" w:hAnsi="Palatino Linotype" w:cs="Arial"/>
          <w:i/>
        </w:rPr>
        <w:t>quien afirma está obligado a probar”</w:t>
      </w:r>
      <w:r w:rsidR="006A3A72" w:rsidRPr="00092769">
        <w:rPr>
          <w:rFonts w:ascii="Palatino Linotype" w:hAnsi="Palatino Linotype" w:cs="Arial"/>
        </w:rPr>
        <w:t xml:space="preserve">, de conformidad con </w:t>
      </w:r>
      <w:r w:rsidRPr="00092769">
        <w:rPr>
          <w:rFonts w:ascii="Palatino Linotype" w:hAnsi="Palatino Linotype" w:cs="Arial"/>
        </w:rPr>
        <w:t xml:space="preserve">la tesis aislada </w:t>
      </w:r>
      <w:r w:rsidRPr="00092769">
        <w:rPr>
          <w:rFonts w:ascii="Palatino Linotype" w:hAnsi="Palatino Linotype" w:cs="Arial"/>
          <w:i/>
        </w:rPr>
        <w:t>I.7o.A.150 A</w:t>
      </w:r>
      <w:r w:rsidRPr="00092769">
        <w:rPr>
          <w:rFonts w:ascii="Palatino Linotype" w:hAnsi="Palatino Linotype" w:cs="Arial"/>
        </w:rPr>
        <w:t xml:space="preserve"> del Séptimo Tribunal Colegiado en </w:t>
      </w:r>
      <w:r w:rsidRPr="00092769">
        <w:rPr>
          <w:rFonts w:ascii="Palatino Linotype" w:hAnsi="Palatino Linotype" w:cs="Arial"/>
        </w:rPr>
        <w:lastRenderedPageBreak/>
        <w:t>Materia Administrativa del Primer Circuito, misma que se transcribe a continuación:</w:t>
      </w:r>
    </w:p>
    <w:p w14:paraId="475C6D21" w14:textId="77777777" w:rsidR="00F37CFE" w:rsidRPr="00092769" w:rsidRDefault="00F37CFE" w:rsidP="00F37CFE">
      <w:pPr>
        <w:pStyle w:val="Prrafodelista"/>
        <w:rPr>
          <w:rFonts w:ascii="Palatino Linotype" w:hAnsi="Palatino Linotype" w:cs="Arial"/>
        </w:rPr>
      </w:pPr>
    </w:p>
    <w:p w14:paraId="7CB503B7" w14:textId="77777777" w:rsidR="00F37CFE" w:rsidRPr="00092769" w:rsidRDefault="00F37CFE" w:rsidP="00F37CFE">
      <w:pPr>
        <w:pStyle w:val="Prrafodelista"/>
        <w:spacing w:before="240" w:after="240" w:line="360" w:lineRule="auto"/>
        <w:ind w:left="0" w:right="49"/>
        <w:jc w:val="both"/>
        <w:rPr>
          <w:rFonts w:ascii="Palatino Linotype" w:hAnsi="Palatino Linotype" w:cs="Arial"/>
        </w:rPr>
      </w:pPr>
    </w:p>
    <w:p w14:paraId="062BABA9" w14:textId="54652A37" w:rsidR="00F37CFE" w:rsidRPr="00092769" w:rsidRDefault="009F40D4" w:rsidP="00F37CFE">
      <w:pPr>
        <w:pStyle w:val="Sinespaciado"/>
        <w:spacing w:line="360" w:lineRule="auto"/>
        <w:ind w:left="567" w:right="567"/>
        <w:jc w:val="both"/>
        <w:rPr>
          <w:rFonts w:ascii="Palatino Linotype" w:hAnsi="Palatino Linotype"/>
          <w:i/>
          <w:sz w:val="22"/>
        </w:rPr>
      </w:pPr>
      <w:r w:rsidRPr="00092769">
        <w:rPr>
          <w:rFonts w:ascii="Palatino Linotype" w:hAnsi="Palatino Linotype"/>
          <w:i/>
          <w:sz w:val="22"/>
        </w:rPr>
        <w:t>“</w:t>
      </w:r>
      <w:r w:rsidRPr="00092769">
        <w:rPr>
          <w:rFonts w:ascii="Palatino Linotype" w:hAnsi="Palatino Linotype"/>
          <w:b/>
          <w:i/>
          <w:sz w:val="22"/>
        </w:rPr>
        <w:t>PROCEDIMIENTO ADMINISTRATIVO. EXCEPCIÓN AL PRINCIPIO CONTENIDO EN EL ARTÍCULO 81 DEL CÓDIGO FEDERAL DE PROCEDIMIENTOS CIVILES, RESPECTO A LA CARGA DE LA PRUEBA.</w:t>
      </w:r>
      <w:r w:rsidRPr="00092769">
        <w:rPr>
          <w:rFonts w:ascii="Palatino Linotype" w:hAnsi="Palatino Linotype"/>
          <w:i/>
          <w:sz w:val="22"/>
        </w:rPr>
        <w:t xml:space="preserve"> El artículo 81 del Código Federal de Procedimientos Civiles establece que el actor está obligado a probar los hechos constitutivos de su acción. Sin embargo, en el ámbito del derecho administrativo opera un principio de excepción que obliga a la autoridad a desvirtuar, inclusive, aquellas afirmaciones sobre la ilegalidad de sus actuaciones que no estén debidamente acreditadas mediante el acompañamiento en autos de los documentos que las contengan cuando tales documentos obren en los expedientes administrativos que la autoridad conserva bajo su custodia.”</w:t>
      </w:r>
    </w:p>
    <w:p w14:paraId="23DB6D91" w14:textId="77777777" w:rsidR="009F40D4" w:rsidRPr="00092769" w:rsidRDefault="009F40D4" w:rsidP="009F40D4">
      <w:pPr>
        <w:pStyle w:val="Sinespaciado"/>
        <w:ind w:left="680" w:right="567"/>
        <w:jc w:val="both"/>
        <w:rPr>
          <w:rFonts w:ascii="Palatino Linotype" w:hAnsi="Palatino Linotype"/>
          <w:i/>
          <w:sz w:val="22"/>
        </w:rPr>
      </w:pPr>
    </w:p>
    <w:p w14:paraId="23A1D679" w14:textId="057C8940" w:rsidR="005F1EC1" w:rsidRPr="00092769" w:rsidRDefault="009F40D4" w:rsidP="005F1EC1">
      <w:pPr>
        <w:pStyle w:val="Prrafodelista"/>
        <w:numPr>
          <w:ilvl w:val="0"/>
          <w:numId w:val="1"/>
        </w:numPr>
        <w:spacing w:before="240" w:after="240" w:line="360" w:lineRule="auto"/>
        <w:ind w:left="0" w:right="49" w:firstLine="0"/>
        <w:jc w:val="both"/>
        <w:rPr>
          <w:rFonts w:ascii="Palatino Linotype" w:hAnsi="Palatino Linotype" w:cs="Arial"/>
        </w:rPr>
      </w:pPr>
      <w:r w:rsidRPr="00092769">
        <w:rPr>
          <w:rFonts w:ascii="Palatino Linotype" w:hAnsi="Palatino Linotype" w:cs="Arial"/>
        </w:rPr>
        <w:t xml:space="preserve">Luego entonces, se entiende que es obligación del </w:t>
      </w:r>
      <w:r w:rsidRPr="00092769">
        <w:rPr>
          <w:rFonts w:ascii="Palatino Linotype" w:hAnsi="Palatino Linotype" w:cs="Arial"/>
          <w:b/>
        </w:rPr>
        <w:t>SUJETO OBLIGADO</w:t>
      </w:r>
      <w:r w:rsidRPr="00092769">
        <w:rPr>
          <w:rFonts w:ascii="Palatino Linotype" w:hAnsi="Palatino Linotype" w:cs="Arial"/>
        </w:rPr>
        <w:t xml:space="preserve"> acreditar sus actos de autoridad (como resulta ser la respuesta a una solicitud de información), anexando los documentos que proporcionen certidumbre a las manifestaciones de éste, siempre que se encuentren bajo su custodia, de lo contrario, generarían incertidumbre a los particulares al no tener evidencias de las manifestaciones o actividades realizadas por el ente público.</w:t>
      </w:r>
    </w:p>
    <w:p w14:paraId="607849EE" w14:textId="77777777" w:rsidR="0031528E" w:rsidRPr="00092769" w:rsidRDefault="0031528E" w:rsidP="0031528E">
      <w:pPr>
        <w:pStyle w:val="Prrafodelista"/>
        <w:spacing w:before="240" w:after="240" w:line="360" w:lineRule="auto"/>
        <w:ind w:left="0" w:right="49"/>
        <w:jc w:val="both"/>
        <w:rPr>
          <w:rFonts w:ascii="Palatino Linotype" w:hAnsi="Palatino Linotype" w:cs="Arial"/>
        </w:rPr>
      </w:pPr>
    </w:p>
    <w:p w14:paraId="02B2B797" w14:textId="50A9A05F" w:rsidR="0031528E" w:rsidRPr="00092769" w:rsidRDefault="009F40D4" w:rsidP="0031528E">
      <w:pPr>
        <w:pStyle w:val="Prrafodelista"/>
        <w:numPr>
          <w:ilvl w:val="0"/>
          <w:numId w:val="1"/>
        </w:numPr>
        <w:spacing w:before="240" w:after="240" w:line="360" w:lineRule="auto"/>
        <w:ind w:left="0" w:right="49" w:firstLine="0"/>
        <w:jc w:val="both"/>
        <w:rPr>
          <w:rFonts w:ascii="Palatino Linotype" w:eastAsia="MS Mincho" w:hAnsi="Palatino Linotype" w:cs="Times New Roman"/>
        </w:rPr>
      </w:pPr>
      <w:r w:rsidRPr="00092769">
        <w:rPr>
          <w:rFonts w:ascii="Palatino Linotype" w:eastAsia="MS Mincho" w:hAnsi="Palatino Linotype" w:cs="Times New Roman"/>
        </w:rPr>
        <w:t xml:space="preserve">Además de que </w:t>
      </w:r>
      <w:r w:rsidR="00C3172F" w:rsidRPr="00092769">
        <w:rPr>
          <w:rFonts w:ascii="Palatino Linotype" w:eastAsia="MS Mincho" w:hAnsi="Palatino Linotype" w:cs="Times New Roman"/>
        </w:rPr>
        <w:t>el artículo 18 de</w:t>
      </w:r>
      <w:r w:rsidRPr="00092769">
        <w:rPr>
          <w:rFonts w:ascii="Palatino Linotype" w:eastAsia="MS Mincho" w:hAnsi="Palatino Linotype" w:cs="Times New Roman"/>
        </w:rPr>
        <w:t xml:space="preserve"> la</w:t>
      </w:r>
      <w:r w:rsidR="00C3172F" w:rsidRPr="00092769">
        <w:rPr>
          <w:rFonts w:ascii="Palatino Linotype" w:eastAsia="MS Mincho" w:hAnsi="Palatino Linotype" w:cs="Times New Roman"/>
        </w:rPr>
        <w:t xml:space="preserve"> Ley</w:t>
      </w:r>
      <w:r w:rsidRPr="00092769">
        <w:rPr>
          <w:rFonts w:ascii="Palatino Linotype" w:eastAsia="MS Mincho" w:hAnsi="Palatino Linotype" w:cs="Times New Roman"/>
        </w:rPr>
        <w:t xml:space="preserve"> de Transparencia y Acceso a la Información Pública del Estado de México y Municipios </w:t>
      </w:r>
      <w:r w:rsidR="00C3172F" w:rsidRPr="00092769">
        <w:rPr>
          <w:rFonts w:ascii="Palatino Linotype" w:eastAsia="MS Mincho" w:hAnsi="Palatino Linotype" w:cs="Times New Roman"/>
        </w:rPr>
        <w:t xml:space="preserve">refiere que  los Sujetos Obligados cuentan con la obligación de documentar todos los actos que deriven de </w:t>
      </w:r>
      <w:r w:rsidR="00C3172F" w:rsidRPr="00092769">
        <w:rPr>
          <w:rFonts w:ascii="Palatino Linotype" w:eastAsia="MS Mincho" w:hAnsi="Palatino Linotype" w:cs="Times New Roman"/>
        </w:rPr>
        <w:lastRenderedPageBreak/>
        <w:t>sus atribuciones, funciones y competencias desde su origen la eventual y reutilización de la información que generen, por lo tanto toda la información que sea generad</w:t>
      </w:r>
      <w:r w:rsidRPr="00092769">
        <w:rPr>
          <w:rFonts w:ascii="Palatino Linotype" w:eastAsia="MS Mincho" w:hAnsi="Palatino Linotype" w:cs="Times New Roman"/>
        </w:rPr>
        <w:t xml:space="preserve">a, poseída  </w:t>
      </w:r>
      <w:r w:rsidR="00C3172F" w:rsidRPr="00092769">
        <w:rPr>
          <w:rFonts w:ascii="Palatino Linotype" w:eastAsia="MS Mincho" w:hAnsi="Palatino Linotype" w:cs="Times New Roman"/>
        </w:rPr>
        <w:t xml:space="preserve">y administrada, es pública y accesible de manera permanente a cualquier persona, privilegiando el </w:t>
      </w:r>
      <w:r w:rsidR="0031528E" w:rsidRPr="00092769">
        <w:rPr>
          <w:rFonts w:ascii="Palatino Linotype" w:eastAsia="MS Mincho" w:hAnsi="Palatino Linotype" w:cs="Times New Roman"/>
        </w:rPr>
        <w:t>principio de máxima publicidad.</w:t>
      </w:r>
    </w:p>
    <w:p w14:paraId="5E13ED9E" w14:textId="77777777" w:rsidR="0031528E" w:rsidRPr="00092769" w:rsidRDefault="0031528E" w:rsidP="0031528E">
      <w:pPr>
        <w:pStyle w:val="Prrafodelista"/>
        <w:spacing w:before="240" w:after="240" w:line="360" w:lineRule="auto"/>
        <w:ind w:left="0" w:right="49"/>
        <w:jc w:val="both"/>
        <w:rPr>
          <w:rFonts w:ascii="Palatino Linotype" w:eastAsia="MS Mincho" w:hAnsi="Palatino Linotype" w:cs="Times New Roman"/>
        </w:rPr>
      </w:pPr>
    </w:p>
    <w:p w14:paraId="4572656B" w14:textId="3EB074CC" w:rsidR="0031528E" w:rsidRPr="00092769" w:rsidRDefault="0031528E" w:rsidP="0031528E">
      <w:pPr>
        <w:pStyle w:val="Prrafodelista"/>
        <w:numPr>
          <w:ilvl w:val="0"/>
          <w:numId w:val="1"/>
        </w:numPr>
        <w:spacing w:before="240" w:after="240" w:line="360" w:lineRule="auto"/>
        <w:ind w:left="0" w:right="49" w:firstLine="0"/>
        <w:jc w:val="both"/>
        <w:rPr>
          <w:rFonts w:ascii="Palatino Linotype" w:eastAsia="MS Mincho" w:hAnsi="Palatino Linotype" w:cs="Times New Roman"/>
        </w:rPr>
      </w:pPr>
      <w:r w:rsidRPr="00092769">
        <w:rPr>
          <w:rFonts w:ascii="Palatino Linotype" w:eastAsia="MS Mincho" w:hAnsi="Palatino Linotype" w:cs="Times New Roman"/>
        </w:rPr>
        <w:t xml:space="preserve">En consecuencia, a pesar de que la </w:t>
      </w:r>
      <w:r w:rsidRPr="00092769">
        <w:rPr>
          <w:rFonts w:ascii="Palatino Linotype" w:eastAsia="MS Mincho" w:hAnsi="Palatino Linotype" w:cs="Times New Roman"/>
          <w:b/>
        </w:rPr>
        <w:t>RECURRENTE</w:t>
      </w:r>
      <w:r w:rsidRPr="00092769">
        <w:rPr>
          <w:rFonts w:ascii="Palatino Linotype" w:eastAsia="MS Mincho" w:hAnsi="Palatino Linotype" w:cs="Times New Roman"/>
        </w:rPr>
        <w:t xml:space="preserve"> no haya referido de manera expresa los documentos que  pudieren contener la información solicitada, es menester del </w:t>
      </w:r>
      <w:r w:rsidRPr="00092769">
        <w:rPr>
          <w:rFonts w:ascii="Palatino Linotype" w:eastAsia="MS Mincho" w:hAnsi="Palatino Linotype" w:cs="Times New Roman"/>
          <w:b/>
        </w:rPr>
        <w:t>SUJETO OBLIGADO</w:t>
      </w:r>
      <w:r w:rsidRPr="00092769">
        <w:rPr>
          <w:rFonts w:ascii="Palatino Linotype" w:eastAsia="MS Mincho" w:hAnsi="Palatino Linotype" w:cs="Times New Roman"/>
        </w:rPr>
        <w:t xml:space="preserve">, darle </w:t>
      </w:r>
      <w:r w:rsidR="00B560C1" w:rsidRPr="00092769">
        <w:rPr>
          <w:rFonts w:ascii="Palatino Linotype" w:eastAsia="MS Mincho" w:hAnsi="Palatino Linotype" w:cs="Times New Roman"/>
        </w:rPr>
        <w:t xml:space="preserve">a dicha solicitud una </w:t>
      </w:r>
      <w:r w:rsidR="0060639F" w:rsidRPr="00092769">
        <w:rPr>
          <w:rFonts w:ascii="Palatino Linotype" w:eastAsia="MS Mincho" w:hAnsi="Palatino Linotype" w:cs="Times New Roman"/>
        </w:rPr>
        <w:t xml:space="preserve">expresión </w:t>
      </w:r>
      <w:r w:rsidR="00B560C1" w:rsidRPr="00092769">
        <w:rPr>
          <w:rFonts w:ascii="Palatino Linotype" w:eastAsia="MS Mincho" w:hAnsi="Palatino Linotype" w:cs="Times New Roman"/>
        </w:rPr>
        <w:t xml:space="preserve">documental  de conformidad con el </w:t>
      </w:r>
      <w:r w:rsidRPr="00092769">
        <w:rPr>
          <w:rFonts w:ascii="Palatino Linotype" w:eastAsia="MS Mincho" w:hAnsi="Palatino Linotype" w:cs="Times New Roman"/>
        </w:rPr>
        <w:t xml:space="preserve"> </w:t>
      </w:r>
      <w:r w:rsidR="00B560C1" w:rsidRPr="00092769">
        <w:rPr>
          <w:rFonts w:ascii="Palatino Linotype" w:eastAsia="MS Mincho" w:hAnsi="Palatino Linotype" w:cs="Times New Roman"/>
        </w:rPr>
        <w:t xml:space="preserve">criterio 28/10, emitido por el entonces Instituto Federal de Acceso a la Información Pública y Protección de Datos Personales, mismo que menciona lo siguiente:  </w:t>
      </w:r>
    </w:p>
    <w:p w14:paraId="1905CBD5" w14:textId="77777777" w:rsidR="00B560C1" w:rsidRPr="00092769" w:rsidRDefault="00B560C1" w:rsidP="00B560C1">
      <w:pPr>
        <w:spacing w:before="240" w:after="240" w:line="360" w:lineRule="auto"/>
        <w:ind w:right="49"/>
        <w:contextualSpacing/>
        <w:jc w:val="both"/>
        <w:rPr>
          <w:rFonts w:ascii="Palatino Linotype" w:hAnsi="Palatino Linotype" w:cs="Arial"/>
        </w:rPr>
      </w:pPr>
    </w:p>
    <w:p w14:paraId="0E6967E6" w14:textId="77777777" w:rsidR="00B560C1" w:rsidRPr="00092769" w:rsidRDefault="00B560C1" w:rsidP="0097281C">
      <w:pPr>
        <w:spacing w:line="360" w:lineRule="auto"/>
        <w:ind w:left="851" w:right="567"/>
        <w:jc w:val="both"/>
        <w:rPr>
          <w:rFonts w:ascii="Palatino Linotype" w:hAnsi="Palatino Linotype"/>
          <w:i/>
          <w:sz w:val="22"/>
        </w:rPr>
      </w:pPr>
      <w:r w:rsidRPr="00092769">
        <w:rPr>
          <w:rFonts w:ascii="Palatino Linotype" w:hAnsi="Palatino Linotype"/>
          <w:i/>
          <w:sz w:val="22"/>
        </w:rPr>
        <w:t>“</w:t>
      </w:r>
      <w:r w:rsidRPr="00092769">
        <w:rPr>
          <w:rFonts w:ascii="Palatino Linotype" w:hAnsi="Palatino Linotype"/>
          <w:b/>
          <w:i/>
          <w:sz w:val="22"/>
        </w:rPr>
        <w:t>Cuando en una solicitud de información no se identifique un documento en específico, si ésta tiene una expresión documental, el sujeto obligado deberá entregar al particular el documento en específico</w:t>
      </w:r>
      <w:r w:rsidRPr="00092769">
        <w:rPr>
          <w:rFonts w:ascii="Palatino Linotype" w:hAnsi="Palatino Linotype"/>
          <w:i/>
          <w:sz w:val="22"/>
        </w:rPr>
        <w:t xml:space="preserve">. La Ley Federal de Transparencia y Acceso a la Información Pública Gubernamental tiene por objeto </w:t>
      </w:r>
      <w:proofErr w:type="spellStart"/>
      <w:r w:rsidRPr="00092769">
        <w:rPr>
          <w:rFonts w:ascii="Palatino Linotype" w:hAnsi="Palatino Linotype"/>
          <w:i/>
          <w:sz w:val="22"/>
        </w:rPr>
        <w:t>objeto</w:t>
      </w:r>
      <w:proofErr w:type="spellEnd"/>
      <w:r w:rsidRPr="00092769">
        <w:rPr>
          <w:rFonts w:ascii="Palatino Linotype" w:hAnsi="Palatino Linotype"/>
          <w:i/>
          <w:sz w:val="22"/>
        </w:rPr>
        <w:t xml:space="preserve">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w:t>
      </w:r>
      <w:r w:rsidRPr="00092769">
        <w:rPr>
          <w:rFonts w:ascii="Palatino Linotype" w:hAnsi="Palatino Linotype"/>
          <w:i/>
          <w:sz w:val="22"/>
          <w:u w:val="double"/>
        </w:rPr>
        <w:t xml:space="preserve">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w:t>
      </w:r>
      <w:r w:rsidRPr="00092769">
        <w:rPr>
          <w:rFonts w:ascii="Palatino Linotype" w:hAnsi="Palatino Linotype"/>
          <w:i/>
          <w:sz w:val="22"/>
          <w:u w:val="double"/>
        </w:rPr>
        <w:lastRenderedPageBreak/>
        <w:t>respuesta puede obrar en algún documento, el sujeto obligado debe dar a la solicitud una interpretación que le dé una expresión documental.</w:t>
      </w:r>
      <w:r w:rsidRPr="00092769">
        <w:rPr>
          <w:rFonts w:ascii="Palatino Linotype" w:hAnsi="Palatino Linotype"/>
          <w:i/>
          <w:sz w:val="22"/>
        </w:rPr>
        <w:t xml:space="preserve"> Es decir, si la respuesta a la solicitud obra en algún documento en poder de la autoridad, pero el particular no hace referencia específica a tal documento, se deberá hacer entrega del mismo al solicitante.” (</w:t>
      </w:r>
      <w:r w:rsidRPr="00092769">
        <w:rPr>
          <w:rFonts w:ascii="Palatino Linotype" w:hAnsi="Palatino Linotype"/>
          <w:sz w:val="22"/>
        </w:rPr>
        <w:t>Sic</w:t>
      </w:r>
      <w:r w:rsidRPr="00092769">
        <w:rPr>
          <w:rFonts w:ascii="Palatino Linotype" w:hAnsi="Palatino Linotype"/>
          <w:i/>
          <w:sz w:val="22"/>
        </w:rPr>
        <w:t>).</w:t>
      </w:r>
    </w:p>
    <w:p w14:paraId="771A5A2B" w14:textId="77777777" w:rsidR="00B560C1" w:rsidRPr="00092769" w:rsidRDefault="00B560C1" w:rsidP="0097281C">
      <w:pPr>
        <w:spacing w:line="360" w:lineRule="auto"/>
        <w:ind w:left="851" w:right="567"/>
        <w:jc w:val="both"/>
        <w:rPr>
          <w:rFonts w:ascii="Palatino Linotype" w:hAnsi="Palatino Linotype"/>
          <w:i/>
          <w:sz w:val="22"/>
        </w:rPr>
      </w:pPr>
    </w:p>
    <w:p w14:paraId="789EF2B6" w14:textId="4A3ADF65" w:rsidR="00B560C1" w:rsidRPr="00092769" w:rsidRDefault="00B560C1" w:rsidP="0097281C">
      <w:pPr>
        <w:spacing w:line="360" w:lineRule="auto"/>
        <w:ind w:left="851" w:right="567"/>
        <w:jc w:val="both"/>
        <w:rPr>
          <w:rFonts w:ascii="Palatino Linotype" w:hAnsi="Palatino Linotype"/>
          <w:sz w:val="22"/>
        </w:rPr>
      </w:pPr>
      <w:r w:rsidRPr="00092769">
        <w:rPr>
          <w:rFonts w:ascii="Palatino Linotype" w:hAnsi="Palatino Linotype"/>
          <w:sz w:val="22"/>
        </w:rPr>
        <w:t>(Énfasis añadido)</w:t>
      </w:r>
    </w:p>
    <w:p w14:paraId="76AD5338" w14:textId="77777777" w:rsidR="00C75816" w:rsidRPr="00092769" w:rsidRDefault="00C75816" w:rsidP="00C75816">
      <w:pPr>
        <w:pStyle w:val="Prrafodelista"/>
        <w:rPr>
          <w:rFonts w:ascii="Palatino Linotype" w:eastAsia="MS Mincho" w:hAnsi="Palatino Linotype" w:cs="Times New Roman"/>
        </w:rPr>
      </w:pPr>
    </w:p>
    <w:p w14:paraId="36B63125" w14:textId="51903013" w:rsidR="0060639F" w:rsidRPr="00092769" w:rsidRDefault="0060639F" w:rsidP="0060639F">
      <w:pPr>
        <w:pStyle w:val="Prrafodelista"/>
        <w:spacing w:before="240" w:after="240" w:line="360" w:lineRule="auto"/>
        <w:ind w:left="0" w:right="49"/>
        <w:jc w:val="both"/>
        <w:rPr>
          <w:rFonts w:ascii="Palatino Linotype" w:eastAsia="MS Mincho" w:hAnsi="Palatino Linotype" w:cs="Arial"/>
        </w:rPr>
      </w:pPr>
    </w:p>
    <w:p w14:paraId="06882C24" w14:textId="582A2DAB" w:rsidR="0060639F" w:rsidRPr="00092769" w:rsidRDefault="0060639F" w:rsidP="0060639F">
      <w:pPr>
        <w:pStyle w:val="Prrafodelista"/>
        <w:numPr>
          <w:ilvl w:val="0"/>
          <w:numId w:val="1"/>
        </w:numPr>
        <w:spacing w:before="240" w:after="240" w:line="360" w:lineRule="auto"/>
        <w:ind w:left="0" w:right="49" w:firstLine="0"/>
        <w:jc w:val="both"/>
        <w:rPr>
          <w:rFonts w:ascii="Palatino Linotype" w:eastAsia="MS Mincho" w:hAnsi="Palatino Linotype" w:cs="Arial"/>
        </w:rPr>
      </w:pPr>
      <w:r w:rsidRPr="00092769">
        <w:rPr>
          <w:rFonts w:ascii="Palatino Linotype" w:hAnsi="Palatino Linotype" w:cs="Arial"/>
          <w:lang w:val="es-ES"/>
        </w:rPr>
        <w:t xml:space="preserve">Robustece lo anterior </w:t>
      </w:r>
      <w:r w:rsidRPr="00092769">
        <w:rPr>
          <w:rFonts w:ascii="Palatino Linotype" w:hAnsi="Palatino Linotype" w:cs="Arial"/>
        </w:rPr>
        <w:t>el criterio orientador 16/17 emitido</w:t>
      </w:r>
      <w:r w:rsidR="002D3E3F" w:rsidRPr="00092769">
        <w:rPr>
          <w:rFonts w:ascii="Palatino Linotype" w:hAnsi="Palatino Linotype" w:cs="Arial"/>
        </w:rPr>
        <w:t xml:space="preserve"> de igual forma</w:t>
      </w:r>
      <w:r w:rsidRPr="00092769">
        <w:rPr>
          <w:rFonts w:ascii="Palatino Linotype" w:hAnsi="Palatino Linotype" w:cs="Arial"/>
        </w:rPr>
        <w:t xml:space="preserve"> por el Instituto Nacional de Transparencia, Acceso a la Información y Protección de Datos Personales que a la literalidad prevé:</w:t>
      </w:r>
    </w:p>
    <w:p w14:paraId="3112106F" w14:textId="77777777" w:rsidR="0060639F" w:rsidRPr="00092769" w:rsidRDefault="0060639F" w:rsidP="0060639F">
      <w:pPr>
        <w:spacing w:before="240" w:after="240" w:line="360" w:lineRule="auto"/>
        <w:ind w:right="49"/>
        <w:jc w:val="both"/>
        <w:rPr>
          <w:rFonts w:ascii="Palatino Linotype" w:hAnsi="Palatino Linotype" w:cs="Arial"/>
        </w:rPr>
      </w:pPr>
    </w:p>
    <w:p w14:paraId="1D0D4460" w14:textId="77777777" w:rsidR="0060639F" w:rsidRPr="00092769" w:rsidRDefault="0060639F" w:rsidP="002D3E3F">
      <w:pPr>
        <w:spacing w:before="240" w:after="240" w:line="360" w:lineRule="auto"/>
        <w:ind w:left="567" w:right="567"/>
        <w:jc w:val="both"/>
        <w:rPr>
          <w:rFonts w:ascii="Palatino Linotype" w:hAnsi="Palatino Linotype" w:cs="Arial"/>
          <w:i/>
        </w:rPr>
      </w:pPr>
      <w:r w:rsidRPr="00092769">
        <w:rPr>
          <w:rFonts w:ascii="Palatino Linotype" w:hAnsi="Palatino Linotype" w:cs="Arial"/>
          <w:b/>
          <w:i/>
        </w:rPr>
        <w:t>“Expresión documental</w:t>
      </w:r>
      <w:r w:rsidRPr="00092769">
        <w:rPr>
          <w:rFonts w:ascii="Palatino Linotype" w:hAnsi="Palatino Linotype" w:cs="Arial"/>
          <w:i/>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2104C662" w14:textId="77777777" w:rsidR="0060639F" w:rsidRPr="00092769" w:rsidRDefault="0060639F" w:rsidP="002D3E3F">
      <w:pPr>
        <w:spacing w:before="240" w:after="240" w:line="360" w:lineRule="auto"/>
        <w:ind w:left="567" w:right="567"/>
        <w:jc w:val="both"/>
        <w:rPr>
          <w:rFonts w:ascii="Palatino Linotype" w:hAnsi="Palatino Linotype" w:cs="Arial"/>
          <w:i/>
        </w:rPr>
      </w:pPr>
    </w:p>
    <w:p w14:paraId="4F3B5739" w14:textId="77777777" w:rsidR="0060639F" w:rsidRPr="00092769" w:rsidRDefault="0060639F" w:rsidP="002D3E3F">
      <w:pPr>
        <w:spacing w:before="240" w:after="240" w:line="360" w:lineRule="auto"/>
        <w:ind w:left="567" w:right="567"/>
        <w:jc w:val="both"/>
        <w:rPr>
          <w:rFonts w:ascii="Palatino Linotype" w:hAnsi="Palatino Linotype" w:cs="Arial"/>
          <w:i/>
        </w:rPr>
      </w:pPr>
      <w:r w:rsidRPr="00092769">
        <w:rPr>
          <w:rFonts w:ascii="Palatino Linotype" w:hAnsi="Palatino Linotype" w:cs="Arial"/>
          <w:i/>
        </w:rPr>
        <w:t>Resoluciones:</w:t>
      </w:r>
    </w:p>
    <w:p w14:paraId="328DF355" w14:textId="77777777" w:rsidR="0060639F" w:rsidRPr="00092769" w:rsidRDefault="0060639F" w:rsidP="002D3E3F">
      <w:pPr>
        <w:spacing w:before="240" w:after="240" w:line="360" w:lineRule="auto"/>
        <w:ind w:left="567" w:right="567"/>
        <w:jc w:val="both"/>
        <w:rPr>
          <w:rFonts w:ascii="Palatino Linotype" w:hAnsi="Palatino Linotype" w:cs="Arial"/>
          <w:i/>
        </w:rPr>
      </w:pPr>
      <w:r w:rsidRPr="00092769">
        <w:rPr>
          <w:rFonts w:ascii="Palatino Linotype" w:hAnsi="Palatino Linotype" w:cs="Arial"/>
          <w:i/>
        </w:rPr>
        <w:t>•</w:t>
      </w:r>
      <w:r w:rsidRPr="00092769">
        <w:rPr>
          <w:rFonts w:ascii="Palatino Linotype" w:hAnsi="Palatino Linotype" w:cs="Arial"/>
          <w:i/>
        </w:rPr>
        <w:tab/>
        <w:t xml:space="preserve">RRA 0774/16. Secretaría de Salud. 31 de agosto de 2016. Por unanimidad. Comisionada Ponente María Patricia </w:t>
      </w:r>
      <w:proofErr w:type="spellStart"/>
      <w:r w:rsidRPr="00092769">
        <w:rPr>
          <w:rFonts w:ascii="Palatino Linotype" w:hAnsi="Palatino Linotype" w:cs="Arial"/>
          <w:i/>
        </w:rPr>
        <w:t>Kurczyn</w:t>
      </w:r>
      <w:proofErr w:type="spellEnd"/>
      <w:r w:rsidRPr="00092769">
        <w:rPr>
          <w:rFonts w:ascii="Palatino Linotype" w:hAnsi="Palatino Linotype" w:cs="Arial"/>
          <w:i/>
        </w:rPr>
        <w:t xml:space="preserve"> Villalobos.</w:t>
      </w:r>
    </w:p>
    <w:p w14:paraId="0ABCE49D" w14:textId="77777777" w:rsidR="0060639F" w:rsidRPr="00092769" w:rsidRDefault="0060639F" w:rsidP="002D3E3F">
      <w:pPr>
        <w:spacing w:before="240" w:after="240" w:line="360" w:lineRule="auto"/>
        <w:ind w:left="567" w:right="567"/>
        <w:jc w:val="both"/>
        <w:rPr>
          <w:rFonts w:ascii="Palatino Linotype" w:hAnsi="Palatino Linotype" w:cs="Arial"/>
          <w:i/>
        </w:rPr>
      </w:pPr>
      <w:r w:rsidRPr="00092769">
        <w:rPr>
          <w:rFonts w:ascii="Palatino Linotype" w:hAnsi="Palatino Linotype" w:cs="Arial"/>
          <w:i/>
        </w:rPr>
        <w:lastRenderedPageBreak/>
        <w:t>•</w:t>
      </w:r>
      <w:r w:rsidRPr="00092769">
        <w:rPr>
          <w:rFonts w:ascii="Palatino Linotype" w:hAnsi="Palatino Linotype" w:cs="Arial"/>
          <w:i/>
        </w:rPr>
        <w:tab/>
        <w:t xml:space="preserve">RRA 0143/17. Universidad Autónoma Agraria Antonio Narro. 22 de febrero de 2017. Por unanimidad. Comisionado Ponente Oscar Mauricio Guerra Ford. </w:t>
      </w:r>
    </w:p>
    <w:p w14:paraId="0B9B219F" w14:textId="77777777" w:rsidR="0060639F" w:rsidRPr="00092769" w:rsidRDefault="0060639F" w:rsidP="002D3E3F">
      <w:pPr>
        <w:spacing w:before="240" w:after="240" w:line="360" w:lineRule="auto"/>
        <w:ind w:left="567" w:right="567"/>
        <w:jc w:val="both"/>
        <w:rPr>
          <w:rFonts w:ascii="Palatino Linotype" w:hAnsi="Palatino Linotype" w:cs="Arial"/>
          <w:i/>
        </w:rPr>
      </w:pPr>
      <w:r w:rsidRPr="00092769">
        <w:rPr>
          <w:rFonts w:ascii="Palatino Linotype" w:hAnsi="Palatino Linotype" w:cs="Arial"/>
          <w:i/>
        </w:rPr>
        <w:t>•</w:t>
      </w:r>
      <w:r w:rsidRPr="00092769">
        <w:rPr>
          <w:rFonts w:ascii="Palatino Linotype" w:hAnsi="Palatino Linotype" w:cs="Arial"/>
          <w:i/>
        </w:rPr>
        <w:tab/>
        <w:t>RRA 0540/17. Secretaría de Economía. 08 de marzo del 2017. Por unanimidad. Comisionado Ponente Francisco Javier Acuña Llamas”</w:t>
      </w:r>
    </w:p>
    <w:p w14:paraId="59658848" w14:textId="77777777" w:rsidR="0060639F" w:rsidRPr="00092769" w:rsidRDefault="0060639F" w:rsidP="0060639F">
      <w:pPr>
        <w:pStyle w:val="Prrafodelista"/>
        <w:spacing w:before="240" w:after="240" w:line="360" w:lineRule="auto"/>
        <w:ind w:left="0" w:right="49"/>
        <w:jc w:val="both"/>
        <w:rPr>
          <w:rFonts w:ascii="Palatino Linotype" w:eastAsia="MS Mincho" w:hAnsi="Palatino Linotype" w:cs="Arial"/>
        </w:rPr>
      </w:pPr>
    </w:p>
    <w:p w14:paraId="74EE0B2D" w14:textId="4154B4C0" w:rsidR="002D3E3F" w:rsidRPr="00092769" w:rsidRDefault="0060639F" w:rsidP="002D3E3F">
      <w:pPr>
        <w:pStyle w:val="Prrafodelista"/>
        <w:numPr>
          <w:ilvl w:val="0"/>
          <w:numId w:val="1"/>
        </w:numPr>
        <w:spacing w:before="240" w:after="240" w:line="360" w:lineRule="auto"/>
        <w:ind w:left="0" w:right="49" w:firstLine="0"/>
        <w:jc w:val="both"/>
        <w:rPr>
          <w:rFonts w:ascii="Palatino Linotype" w:eastAsia="MS Mincho" w:hAnsi="Palatino Linotype" w:cs="Arial"/>
        </w:rPr>
      </w:pPr>
      <w:r w:rsidRPr="00092769">
        <w:rPr>
          <w:rFonts w:ascii="Palatino Linotype" w:eastAsia="MS Mincho" w:hAnsi="Palatino Linotype" w:cs="Arial"/>
        </w:rPr>
        <w:t xml:space="preserve">Es así, que los Sujetos Obligados, deberán de poner a disposición de los particulares los documentos donde conste o se aprecie la información solicitada, tratando en todo momento de privilegiar el derecho de </w:t>
      </w:r>
      <w:r w:rsidR="002D3E3F" w:rsidRPr="00092769">
        <w:rPr>
          <w:rFonts w:ascii="Palatino Linotype" w:eastAsia="MS Mincho" w:hAnsi="Palatino Linotype" w:cs="Arial"/>
        </w:rPr>
        <w:t xml:space="preserve">acceso a la información pública, </w:t>
      </w:r>
      <w:r w:rsidR="00E76415" w:rsidRPr="00092769">
        <w:rPr>
          <w:rFonts w:ascii="Palatino Linotype" w:eastAsia="MS Mincho" w:hAnsi="Palatino Linotype" w:cs="Arial"/>
        </w:rPr>
        <w:t>siendo</w:t>
      </w:r>
      <w:r w:rsidR="002D3E3F" w:rsidRPr="00092769">
        <w:rPr>
          <w:rFonts w:ascii="Palatino Linotype" w:eastAsia="MS Mincho" w:hAnsi="Palatino Linotype" w:cs="Arial"/>
        </w:rPr>
        <w:t xml:space="preserve"> necesario poner mayor énfasis en  la normatividad en materia de acceso a la información ya que  faculta a los particulares para ejercer su derecho sin necesidad de acudir a un especialista en la materia, de ahí nace la necesidad tanto de los Sujetos Obligados como de este Órgano Garante, de brindar las herramientas necesarias a efecto de no vulnerar o restringir el derecho constitucional y convencionalmente reconocido, sino por el contrario, tutelar de manera efectiva el derecho en cuestión. </w:t>
      </w:r>
    </w:p>
    <w:p w14:paraId="5039227A" w14:textId="69381334" w:rsidR="005E7DBB" w:rsidRPr="00092769" w:rsidRDefault="00717DA9" w:rsidP="005E7DBB">
      <w:pPr>
        <w:numPr>
          <w:ilvl w:val="0"/>
          <w:numId w:val="1"/>
        </w:numPr>
        <w:spacing w:line="360" w:lineRule="auto"/>
        <w:ind w:left="0" w:firstLine="0"/>
        <w:contextualSpacing/>
        <w:jc w:val="both"/>
        <w:rPr>
          <w:rFonts w:ascii="Palatino Linotype" w:eastAsia="MS Mincho" w:hAnsi="Palatino Linotype" w:cs="Arial"/>
          <w:lang w:val="es-MX"/>
        </w:rPr>
      </w:pPr>
      <w:r w:rsidRPr="00092769">
        <w:rPr>
          <w:rFonts w:ascii="Palatino Linotype" w:eastAsia="MS Mincho" w:hAnsi="Palatino Linotype" w:cs="Times New Roman"/>
        </w:rPr>
        <w:t>Por otro lado esta ponencia no es omisa en pronunciarse respecto al requerimiento que realiza la particular consistente en</w:t>
      </w:r>
      <w:r w:rsidR="0097281C" w:rsidRPr="00092769">
        <w:rPr>
          <w:rFonts w:ascii="Palatino Linotype" w:eastAsia="MS Mincho" w:hAnsi="Palatino Linotype" w:cs="Times New Roman"/>
        </w:rPr>
        <w:t xml:space="preserve"> una r</w:t>
      </w:r>
      <w:r w:rsidRPr="00092769">
        <w:rPr>
          <w:rFonts w:ascii="Palatino Linotype" w:eastAsia="MS Mincho" w:hAnsi="Palatino Linotype" w:cs="Times New Roman"/>
        </w:rPr>
        <w:t>elación de la información solicitada</w:t>
      </w:r>
      <w:r w:rsidR="005E7DBB" w:rsidRPr="00092769">
        <w:rPr>
          <w:rFonts w:ascii="Palatino Linotype" w:eastAsia="MS Mincho" w:hAnsi="Palatino Linotype" w:cs="Times New Roman"/>
        </w:rPr>
        <w:t xml:space="preserve">, situación por demás improcedente </w:t>
      </w:r>
      <w:r w:rsidR="005E7DBB" w:rsidRPr="00092769">
        <w:rPr>
          <w:rFonts w:ascii="Palatino Linotype" w:eastAsia="MS Mincho" w:hAnsi="Palatino Linotype" w:cs="Arial"/>
          <w:lang w:val="es-MX"/>
        </w:rPr>
        <w:t xml:space="preserve">en estricta aplicación a lo dispuesto por el artículo 12 de la Ley de la materia, pues la autoridad señalada como responsable sólo tiene el deber de entregar la información solicitada en los términos en que la hubiese generado, poseído o administrado; esto es, no tiene el deber de procesarla o resumirla, ni realizar cálculos o investigaciones, en su intención de </w:t>
      </w:r>
      <w:r w:rsidR="005E7DBB" w:rsidRPr="00092769">
        <w:rPr>
          <w:rFonts w:ascii="Palatino Linotype" w:eastAsia="MS Mincho" w:hAnsi="Palatino Linotype" w:cs="Arial"/>
          <w:lang w:val="es-MX"/>
        </w:rPr>
        <w:lastRenderedPageBreak/>
        <w:t xml:space="preserve">satisfacer el derecho de acceso a la información pública de los particulares, como a continuación se observa: </w:t>
      </w:r>
    </w:p>
    <w:p w14:paraId="7D15D0C4" w14:textId="77777777" w:rsidR="005E7DBB" w:rsidRPr="00092769" w:rsidRDefault="005E7DBB" w:rsidP="005E7DBB">
      <w:pPr>
        <w:spacing w:line="360" w:lineRule="auto"/>
        <w:contextualSpacing/>
        <w:jc w:val="both"/>
        <w:rPr>
          <w:rFonts w:ascii="Palatino Linotype" w:eastAsia="MS Mincho" w:hAnsi="Palatino Linotype" w:cs="Arial"/>
          <w:lang w:val="es-MX"/>
        </w:rPr>
      </w:pPr>
    </w:p>
    <w:p w14:paraId="345936AA" w14:textId="77777777" w:rsidR="00717DA9" w:rsidRPr="00092769" w:rsidRDefault="00717DA9" w:rsidP="005E7DBB">
      <w:pPr>
        <w:rPr>
          <w:rFonts w:ascii="Palatino Linotype" w:eastAsia="MS Mincho" w:hAnsi="Palatino Linotype" w:cs="Times New Roman"/>
        </w:rPr>
      </w:pPr>
    </w:p>
    <w:p w14:paraId="5D92EBE7" w14:textId="77777777" w:rsidR="00717DA9" w:rsidRPr="00092769" w:rsidRDefault="00717DA9" w:rsidP="00717DA9">
      <w:pPr>
        <w:spacing w:before="240" w:after="240" w:line="360" w:lineRule="auto"/>
        <w:ind w:left="567" w:right="567"/>
        <w:contextualSpacing/>
        <w:jc w:val="both"/>
        <w:rPr>
          <w:rFonts w:ascii="Palatino Linotype" w:eastAsia="MS Mincho" w:hAnsi="Palatino Linotype" w:cs="Times New Roman"/>
          <w:i/>
        </w:rPr>
      </w:pPr>
      <w:r w:rsidRPr="00092769">
        <w:rPr>
          <w:rFonts w:ascii="Palatino Linotype" w:eastAsia="MS Mincho" w:hAnsi="Palatino Linotype" w:cs="Times New Roman"/>
        </w:rPr>
        <w:t xml:space="preserve"> </w:t>
      </w:r>
      <w:r w:rsidRPr="00092769">
        <w:rPr>
          <w:rFonts w:ascii="Palatino Linotype" w:eastAsia="MS Mincho" w:hAnsi="Palatino Linotype" w:cs="Times New Roman"/>
          <w:b/>
          <w:i/>
        </w:rPr>
        <w:t xml:space="preserve">Artículo 12. </w:t>
      </w:r>
      <w:r w:rsidRPr="00092769">
        <w:rPr>
          <w:rFonts w:ascii="Palatino Linotype" w:eastAsia="MS Mincho" w:hAnsi="Palatino Linotype" w:cs="Times New Roman"/>
          <w:i/>
        </w:rPr>
        <w:t>Quienes generen, recopilen, administren, manejen, procesen, archiven o conserven información pública serán responsables de la misma en los términos de las disposiciones jurídicas aplicables.</w:t>
      </w:r>
    </w:p>
    <w:p w14:paraId="6870D615" w14:textId="77777777" w:rsidR="00717DA9" w:rsidRPr="00092769" w:rsidRDefault="00717DA9" w:rsidP="00717DA9">
      <w:pPr>
        <w:spacing w:before="240" w:after="240" w:line="360" w:lineRule="auto"/>
        <w:ind w:left="567" w:right="567"/>
        <w:contextualSpacing/>
        <w:jc w:val="both"/>
        <w:rPr>
          <w:rFonts w:ascii="Palatino Linotype" w:eastAsia="MS Mincho" w:hAnsi="Palatino Linotype" w:cs="Times New Roman"/>
          <w:i/>
        </w:rPr>
      </w:pPr>
    </w:p>
    <w:p w14:paraId="53D6D2CE" w14:textId="15ED4319" w:rsidR="00717DA9" w:rsidRPr="00092769" w:rsidRDefault="00717DA9" w:rsidP="00717DA9">
      <w:pPr>
        <w:spacing w:before="240" w:after="240" w:line="360" w:lineRule="auto"/>
        <w:ind w:left="567" w:right="567"/>
        <w:contextualSpacing/>
        <w:jc w:val="both"/>
        <w:rPr>
          <w:rFonts w:ascii="Palatino Linotype" w:eastAsia="MS Mincho" w:hAnsi="Palatino Linotype" w:cs="Times New Roman"/>
          <w:i/>
        </w:rPr>
      </w:pPr>
      <w:r w:rsidRPr="00092769">
        <w:rPr>
          <w:rFonts w:ascii="Palatino Linotype" w:eastAsia="MS Mincho" w:hAnsi="Palatino Linotype" w:cs="Times New Roman"/>
          <w:i/>
        </w:rPr>
        <w:t xml:space="preserv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595E9B4" w14:textId="77777777" w:rsidR="005E7DBB" w:rsidRPr="00092769" w:rsidRDefault="005E7DBB" w:rsidP="00717DA9">
      <w:pPr>
        <w:spacing w:before="240" w:after="240" w:line="360" w:lineRule="auto"/>
        <w:ind w:left="567" w:right="567"/>
        <w:contextualSpacing/>
        <w:jc w:val="both"/>
        <w:rPr>
          <w:rFonts w:ascii="Palatino Linotype" w:eastAsia="MS Mincho" w:hAnsi="Palatino Linotype" w:cs="Times New Roman"/>
          <w:i/>
        </w:rPr>
      </w:pPr>
    </w:p>
    <w:p w14:paraId="0333747D" w14:textId="77777777" w:rsidR="005E7DBB" w:rsidRPr="00092769" w:rsidRDefault="005E7DBB" w:rsidP="00717DA9">
      <w:pPr>
        <w:spacing w:before="240" w:after="240" w:line="360" w:lineRule="auto"/>
        <w:ind w:left="567" w:right="567"/>
        <w:contextualSpacing/>
        <w:jc w:val="both"/>
        <w:rPr>
          <w:rFonts w:ascii="Palatino Linotype" w:eastAsia="MS Mincho" w:hAnsi="Palatino Linotype" w:cs="Arial"/>
          <w:i/>
        </w:rPr>
      </w:pPr>
    </w:p>
    <w:p w14:paraId="6FA2C73F" w14:textId="6A9EFD0E" w:rsidR="005E7DBB" w:rsidRPr="00092769" w:rsidRDefault="005E7DBB" w:rsidP="005E7DBB">
      <w:pPr>
        <w:numPr>
          <w:ilvl w:val="0"/>
          <w:numId w:val="1"/>
        </w:numPr>
        <w:spacing w:line="360" w:lineRule="auto"/>
        <w:ind w:left="0" w:firstLine="0"/>
        <w:contextualSpacing/>
        <w:jc w:val="both"/>
        <w:rPr>
          <w:rFonts w:ascii="Palatino Linotype" w:eastAsia="MS Mincho" w:hAnsi="Palatino Linotype" w:cs="Arial"/>
          <w:lang w:val="es-MX" w:eastAsia="en-US"/>
        </w:rPr>
      </w:pPr>
      <w:r w:rsidRPr="00092769">
        <w:rPr>
          <w:rFonts w:ascii="Palatino Linotype" w:eastAsia="MS Mincho" w:hAnsi="Palatino Linotype" w:cs="Arial"/>
          <w:lang w:val="es-MX"/>
        </w:rPr>
        <w:t>Lo anterior  se traduce a que una vez entregado el soporte documental en que conste la información, corresponderá al solicitante efectuar las investigaciones necesarias para obtener los datos que desea conocer, así,</w:t>
      </w:r>
      <w:r w:rsidRPr="00092769">
        <w:rPr>
          <w:rFonts w:ascii="Palatino Linotype" w:eastAsia="MS Mincho" w:hAnsi="Palatino Linotype" w:cs="Arial"/>
          <w:lang w:val="es-MX" w:eastAsia="en-US"/>
        </w:rPr>
        <w:t xml:space="preserve"> el derecho de acceso a la información pública se satisface en aquellos casos en que se entregue el soporte documental en que conste la información pública, toda vez que no se tienen el deber de generar un documento ad hoc, para satisfacerlo.</w:t>
      </w:r>
    </w:p>
    <w:p w14:paraId="2AA102BC" w14:textId="77777777" w:rsidR="008C1A93" w:rsidRPr="00092769" w:rsidRDefault="008C1A93" w:rsidP="008C1A93">
      <w:pPr>
        <w:spacing w:line="360" w:lineRule="auto"/>
        <w:contextualSpacing/>
        <w:jc w:val="both"/>
        <w:rPr>
          <w:rFonts w:ascii="Palatino Linotype" w:eastAsia="MS Mincho" w:hAnsi="Palatino Linotype" w:cs="Arial"/>
          <w:lang w:val="es-MX" w:eastAsia="en-US"/>
        </w:rPr>
      </w:pPr>
    </w:p>
    <w:p w14:paraId="7DF29DF7" w14:textId="77777777" w:rsidR="008C1A93" w:rsidRPr="00092769" w:rsidRDefault="008C1A93" w:rsidP="008C1A93">
      <w:pPr>
        <w:pStyle w:val="Prrafodelista"/>
        <w:numPr>
          <w:ilvl w:val="0"/>
          <w:numId w:val="1"/>
        </w:numPr>
        <w:spacing w:before="240" w:after="240" w:line="360" w:lineRule="auto"/>
        <w:ind w:left="0" w:right="49" w:firstLine="0"/>
        <w:jc w:val="both"/>
        <w:rPr>
          <w:rFonts w:ascii="Palatino Linotype" w:hAnsi="Palatino Linotype" w:cs="Arial"/>
        </w:rPr>
      </w:pPr>
      <w:r w:rsidRPr="00092769">
        <w:rPr>
          <w:rFonts w:ascii="Palatino Linotype" w:hAnsi="Palatino Linotype" w:cs="Arial"/>
        </w:rPr>
        <w:t xml:space="preserve">Al respecto, es necesario destacar lo que es considerado como información pública en posesión de los Sujetos Obligados, para lo cual, la Constitución Política </w:t>
      </w:r>
      <w:r w:rsidRPr="00092769">
        <w:rPr>
          <w:rFonts w:ascii="Palatino Linotype" w:hAnsi="Palatino Linotype" w:cs="Arial"/>
        </w:rPr>
        <w:lastRenderedPageBreak/>
        <w:t>de los Estados Unidos Mexicanos, dentro de su artículo 6, apartado A, señala lo siguiente:</w:t>
      </w:r>
    </w:p>
    <w:p w14:paraId="5FA30B5C" w14:textId="77777777" w:rsidR="008C1A93" w:rsidRPr="00092769" w:rsidRDefault="008C1A93" w:rsidP="008C1A93">
      <w:pPr>
        <w:pStyle w:val="Sinespaciado"/>
        <w:jc w:val="both"/>
        <w:rPr>
          <w:rFonts w:ascii="Palatino Linotype" w:hAnsi="Palatino Linotype"/>
          <w:i/>
          <w:sz w:val="22"/>
        </w:rPr>
      </w:pPr>
    </w:p>
    <w:p w14:paraId="0CF7A15D" w14:textId="77777777" w:rsidR="008C1A93" w:rsidRPr="00092769" w:rsidRDefault="008C1A93" w:rsidP="008C1A93">
      <w:pPr>
        <w:pStyle w:val="Sinespaciado"/>
        <w:spacing w:line="360" w:lineRule="auto"/>
        <w:ind w:left="709" w:right="425"/>
        <w:jc w:val="both"/>
        <w:rPr>
          <w:rFonts w:ascii="Palatino Linotype" w:hAnsi="Palatino Linotype"/>
          <w:i/>
          <w:sz w:val="22"/>
        </w:rPr>
      </w:pPr>
      <w:r w:rsidRPr="00092769">
        <w:rPr>
          <w:rFonts w:ascii="Palatino Linotype" w:hAnsi="Palatino Linotype"/>
          <w:i/>
          <w:sz w:val="22"/>
        </w:rPr>
        <w:t>“</w:t>
      </w:r>
      <w:r w:rsidRPr="00092769">
        <w:rPr>
          <w:rFonts w:ascii="Palatino Linotype" w:hAnsi="Palatino Linotype"/>
          <w:b/>
          <w:i/>
          <w:sz w:val="22"/>
        </w:rPr>
        <w:t>Artículo 6o.</w:t>
      </w:r>
    </w:p>
    <w:p w14:paraId="12F63791" w14:textId="77777777" w:rsidR="008C1A93" w:rsidRPr="00092769" w:rsidRDefault="008C1A93" w:rsidP="008C1A93">
      <w:pPr>
        <w:pStyle w:val="Sinespaciado"/>
        <w:spacing w:line="360" w:lineRule="auto"/>
        <w:ind w:left="709" w:right="425"/>
        <w:jc w:val="both"/>
        <w:rPr>
          <w:rFonts w:ascii="Palatino Linotype" w:hAnsi="Palatino Linotype"/>
          <w:i/>
          <w:sz w:val="22"/>
        </w:rPr>
      </w:pPr>
      <w:r w:rsidRPr="00092769">
        <w:rPr>
          <w:rFonts w:ascii="Palatino Linotype" w:hAnsi="Palatino Linotype"/>
          <w:i/>
          <w:sz w:val="22"/>
        </w:rPr>
        <w:t>(…)</w:t>
      </w:r>
    </w:p>
    <w:p w14:paraId="0ABE73CB" w14:textId="77777777" w:rsidR="008C1A93" w:rsidRPr="00092769" w:rsidRDefault="008C1A93" w:rsidP="008C1A93">
      <w:pPr>
        <w:pStyle w:val="Sinespaciado"/>
        <w:spacing w:line="360" w:lineRule="auto"/>
        <w:ind w:left="709" w:right="425"/>
        <w:jc w:val="both"/>
        <w:rPr>
          <w:rFonts w:ascii="Palatino Linotype" w:hAnsi="Palatino Linotype"/>
          <w:i/>
          <w:sz w:val="22"/>
        </w:rPr>
      </w:pPr>
      <w:r w:rsidRPr="00092769">
        <w:rPr>
          <w:rFonts w:ascii="Palatino Linotype" w:hAnsi="Palatino Linotype"/>
          <w:b/>
          <w:i/>
          <w:sz w:val="22"/>
        </w:rPr>
        <w:t>A.</w:t>
      </w:r>
      <w:r w:rsidRPr="00092769">
        <w:rPr>
          <w:rFonts w:ascii="Palatino Linotype" w:hAnsi="Palatino Linotype"/>
          <w:i/>
          <w:sz w:val="22"/>
        </w:rPr>
        <w:t xml:space="preserve"> Para el ejercicio del derecho de acceso a la información, la Federación y las entidades federativas, en el ámbito de sus respectivas competencias, se regirán por los siguientes principios y bases:</w:t>
      </w:r>
    </w:p>
    <w:p w14:paraId="476CFC7A" w14:textId="77777777" w:rsidR="008C1A93" w:rsidRPr="00092769" w:rsidRDefault="008C1A93" w:rsidP="008C1A93">
      <w:pPr>
        <w:pStyle w:val="Sinespaciado"/>
        <w:spacing w:line="360" w:lineRule="auto"/>
        <w:ind w:left="709" w:right="425"/>
        <w:jc w:val="both"/>
        <w:rPr>
          <w:rFonts w:ascii="Palatino Linotype" w:hAnsi="Palatino Linotype"/>
          <w:i/>
          <w:sz w:val="22"/>
        </w:rPr>
      </w:pPr>
    </w:p>
    <w:p w14:paraId="3B1EA3F8" w14:textId="77777777" w:rsidR="008C1A93" w:rsidRPr="00092769" w:rsidRDefault="008C1A93" w:rsidP="008C1A93">
      <w:pPr>
        <w:pStyle w:val="Sinespaciado"/>
        <w:spacing w:line="360" w:lineRule="auto"/>
        <w:ind w:left="709" w:right="425"/>
        <w:jc w:val="both"/>
        <w:rPr>
          <w:rFonts w:ascii="Palatino Linotype" w:hAnsi="Palatino Linotype"/>
          <w:i/>
          <w:sz w:val="22"/>
        </w:rPr>
      </w:pPr>
      <w:r w:rsidRPr="00092769">
        <w:rPr>
          <w:rFonts w:ascii="Palatino Linotype" w:hAnsi="Palatino Linotype"/>
          <w:b/>
          <w:i/>
          <w:sz w:val="22"/>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092769">
        <w:rPr>
          <w:rFonts w:ascii="Palatino Linotype" w:hAnsi="Palatino Linotype"/>
          <w:i/>
          <w:sz w:val="22"/>
        </w:rPr>
        <w:t xml:space="preserve"> y sólo podrá ser reservada temporalmente por razones de interés público y seguridad nacional, en los términos que fijen las leyes</w:t>
      </w:r>
      <w:r w:rsidRPr="00092769">
        <w:rPr>
          <w:rFonts w:ascii="Palatino Linotype" w:hAnsi="Palatino Linotype"/>
          <w:b/>
          <w:i/>
          <w:sz w:val="22"/>
        </w:rPr>
        <w:t>. En la interpretación de este derecho deberá prevalecer el principio de máxima publicidad.</w:t>
      </w:r>
      <w:r w:rsidRPr="00092769">
        <w:rPr>
          <w:rFonts w:ascii="Palatino Linotype" w:hAnsi="Palatino Linotype"/>
          <w:i/>
          <w:sz w:val="22"/>
        </w:rPr>
        <w:t xml:space="preserve"> </w:t>
      </w:r>
      <w:r w:rsidRPr="00092769">
        <w:rPr>
          <w:rFonts w:ascii="Palatino Linotype" w:hAnsi="Palatino Linotype"/>
          <w:b/>
          <w:i/>
          <w:sz w:val="22"/>
        </w:rPr>
        <w:t>Los sujetos obligados deberán documentar todo acto que derive del ejercicio de sus facultades, competencias o funciones,</w:t>
      </w:r>
      <w:r w:rsidRPr="00092769">
        <w:rPr>
          <w:rFonts w:ascii="Palatino Linotype" w:hAnsi="Palatino Linotype"/>
          <w:i/>
          <w:sz w:val="22"/>
        </w:rPr>
        <w:t xml:space="preserve"> la ley determinará los supuestos específicos bajo los cuales procederá la declaración de inexistencia de la información. </w:t>
      </w:r>
    </w:p>
    <w:p w14:paraId="21853E28" w14:textId="77777777" w:rsidR="008C1A93" w:rsidRPr="00092769" w:rsidRDefault="008C1A93" w:rsidP="008C1A93">
      <w:pPr>
        <w:pStyle w:val="Sinespaciado"/>
        <w:spacing w:line="360" w:lineRule="auto"/>
        <w:ind w:left="709" w:right="425"/>
        <w:jc w:val="both"/>
        <w:rPr>
          <w:rFonts w:ascii="Palatino Linotype" w:hAnsi="Palatino Linotype"/>
          <w:i/>
          <w:sz w:val="22"/>
        </w:rPr>
      </w:pPr>
      <w:r w:rsidRPr="00092769">
        <w:rPr>
          <w:rFonts w:ascii="Palatino Linotype" w:hAnsi="Palatino Linotype"/>
          <w:b/>
          <w:i/>
          <w:sz w:val="22"/>
        </w:rPr>
        <w:t>II.</w:t>
      </w:r>
      <w:r w:rsidRPr="00092769">
        <w:rPr>
          <w:rFonts w:ascii="Palatino Linotype" w:hAnsi="Palatino Linotype"/>
          <w:i/>
          <w:sz w:val="22"/>
        </w:rPr>
        <w:t xml:space="preserve"> La información que se refiere a la vida privada y los datos personales será protegida en los términos y con las excepciones que fijen las leyes. </w:t>
      </w:r>
    </w:p>
    <w:p w14:paraId="0FAE4EF0" w14:textId="77777777" w:rsidR="008C1A93" w:rsidRPr="00092769" w:rsidRDefault="008C1A93" w:rsidP="008C1A93">
      <w:pPr>
        <w:pStyle w:val="Sinespaciado"/>
        <w:spacing w:line="360" w:lineRule="auto"/>
        <w:ind w:left="709" w:right="425"/>
        <w:jc w:val="both"/>
        <w:rPr>
          <w:rFonts w:ascii="Palatino Linotype" w:hAnsi="Palatino Linotype"/>
          <w:i/>
          <w:sz w:val="22"/>
        </w:rPr>
      </w:pPr>
      <w:r w:rsidRPr="00092769">
        <w:rPr>
          <w:rFonts w:ascii="Palatino Linotype" w:hAnsi="Palatino Linotype"/>
          <w:b/>
          <w:i/>
          <w:sz w:val="22"/>
        </w:rPr>
        <w:t>III.</w:t>
      </w:r>
      <w:r w:rsidRPr="00092769">
        <w:rPr>
          <w:rFonts w:ascii="Palatino Linotype" w:hAnsi="Palatino Linotype"/>
          <w:i/>
          <w:sz w:val="22"/>
        </w:rPr>
        <w:t xml:space="preserve"> Toda persona, sin necesidad de acreditar interés alguno o justificar su utilización, tendrá acceso gratuito a la información pública, a sus datos personales o a la rectificación de éstos. </w:t>
      </w:r>
    </w:p>
    <w:p w14:paraId="2D170ED3" w14:textId="77777777" w:rsidR="008C1A93" w:rsidRPr="00092769" w:rsidRDefault="008C1A93" w:rsidP="008C1A93">
      <w:pPr>
        <w:pStyle w:val="Sinespaciado"/>
        <w:spacing w:line="360" w:lineRule="auto"/>
        <w:ind w:left="709" w:right="425"/>
        <w:jc w:val="both"/>
        <w:rPr>
          <w:rFonts w:ascii="Palatino Linotype" w:hAnsi="Palatino Linotype"/>
          <w:i/>
          <w:sz w:val="22"/>
        </w:rPr>
      </w:pPr>
      <w:r w:rsidRPr="00092769">
        <w:rPr>
          <w:rFonts w:ascii="Palatino Linotype" w:hAnsi="Palatino Linotype"/>
          <w:b/>
          <w:i/>
          <w:sz w:val="22"/>
        </w:rPr>
        <w:lastRenderedPageBreak/>
        <w:t>IV.</w:t>
      </w:r>
      <w:r w:rsidRPr="00092769">
        <w:rPr>
          <w:rFonts w:ascii="Palatino Linotype" w:hAnsi="Palatino Linotype"/>
          <w:i/>
          <w:sz w:val="22"/>
        </w:rPr>
        <w:t xml:space="preserve"> Se establecerán mecanismos de acceso a la información y procedimientos de revisión expeditos que se sustanciarán ante los organismos autónomos especializados e imparciales que establece esta Constitución. </w:t>
      </w:r>
    </w:p>
    <w:p w14:paraId="68A092FC" w14:textId="77777777" w:rsidR="008C1A93" w:rsidRPr="00092769" w:rsidRDefault="008C1A93" w:rsidP="008C1A93">
      <w:pPr>
        <w:pStyle w:val="Sinespaciado"/>
        <w:spacing w:line="360" w:lineRule="auto"/>
        <w:ind w:left="709" w:right="425"/>
        <w:jc w:val="both"/>
        <w:rPr>
          <w:rFonts w:ascii="Palatino Linotype" w:hAnsi="Palatino Linotype"/>
          <w:i/>
          <w:sz w:val="22"/>
        </w:rPr>
      </w:pPr>
      <w:r w:rsidRPr="00092769">
        <w:rPr>
          <w:rFonts w:ascii="Palatino Linotype" w:hAnsi="Palatino Linotype"/>
          <w:b/>
          <w:i/>
          <w:sz w:val="22"/>
        </w:rPr>
        <w:t>V.</w:t>
      </w:r>
      <w:r w:rsidRPr="00092769">
        <w:rPr>
          <w:rFonts w:ascii="Palatino Linotype" w:hAnsi="Palatino Linotype"/>
          <w:i/>
          <w:sz w:val="22"/>
        </w:rPr>
        <w:t xml:space="preserve">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7333C1AF" w14:textId="77777777" w:rsidR="008C1A93" w:rsidRPr="00092769" w:rsidRDefault="008C1A93" w:rsidP="008C1A93">
      <w:pPr>
        <w:pStyle w:val="Sinespaciado"/>
        <w:spacing w:line="360" w:lineRule="auto"/>
        <w:ind w:left="709" w:right="425"/>
        <w:jc w:val="both"/>
        <w:rPr>
          <w:rFonts w:ascii="Palatino Linotype" w:hAnsi="Palatino Linotype"/>
          <w:i/>
          <w:sz w:val="22"/>
        </w:rPr>
      </w:pPr>
      <w:r w:rsidRPr="00092769">
        <w:rPr>
          <w:rFonts w:ascii="Palatino Linotype" w:hAnsi="Palatino Linotype"/>
          <w:b/>
          <w:i/>
          <w:sz w:val="22"/>
        </w:rPr>
        <w:t>VI.</w:t>
      </w:r>
      <w:r w:rsidRPr="00092769">
        <w:rPr>
          <w:rFonts w:ascii="Palatino Linotype" w:hAnsi="Palatino Linotype"/>
          <w:i/>
          <w:sz w:val="22"/>
        </w:rPr>
        <w:t xml:space="preserve"> Las leyes determinarán la manera en que los sujetos obligados deberán hacer pública la información relativa a los recursos públicos que entreguen a personas físicas o morales. </w:t>
      </w:r>
    </w:p>
    <w:p w14:paraId="239A453F" w14:textId="77777777" w:rsidR="008C1A93" w:rsidRPr="00092769" w:rsidRDefault="008C1A93" w:rsidP="008C1A93">
      <w:pPr>
        <w:pStyle w:val="Sinespaciado"/>
        <w:spacing w:line="360" w:lineRule="auto"/>
        <w:ind w:left="709" w:right="425"/>
        <w:jc w:val="both"/>
        <w:rPr>
          <w:rFonts w:ascii="Palatino Linotype" w:hAnsi="Palatino Linotype"/>
          <w:sz w:val="22"/>
        </w:rPr>
      </w:pPr>
      <w:r w:rsidRPr="00092769">
        <w:rPr>
          <w:rFonts w:ascii="Palatino Linotype" w:hAnsi="Palatino Linotype"/>
          <w:b/>
          <w:i/>
          <w:sz w:val="22"/>
        </w:rPr>
        <w:t>VII.</w:t>
      </w:r>
      <w:r w:rsidRPr="00092769">
        <w:rPr>
          <w:rFonts w:ascii="Palatino Linotype" w:hAnsi="Palatino Linotype"/>
          <w:i/>
          <w:sz w:val="22"/>
        </w:rPr>
        <w:t xml:space="preserve"> La inobservancia a las disposiciones en materia de acceso a la información pública será sancionada en los términos que dispongan las leyes.” </w:t>
      </w:r>
      <w:r w:rsidRPr="00092769">
        <w:rPr>
          <w:rFonts w:ascii="Palatino Linotype" w:hAnsi="Palatino Linotype"/>
          <w:sz w:val="22"/>
        </w:rPr>
        <w:t>(Sic)</w:t>
      </w:r>
    </w:p>
    <w:p w14:paraId="705F404D" w14:textId="77777777" w:rsidR="008C1A93" w:rsidRPr="00092769" w:rsidRDefault="008C1A93" w:rsidP="008C1A93">
      <w:pPr>
        <w:pStyle w:val="Sinespaciado"/>
        <w:spacing w:line="360" w:lineRule="auto"/>
        <w:ind w:left="709" w:right="425"/>
        <w:jc w:val="both"/>
        <w:rPr>
          <w:rFonts w:ascii="Palatino Linotype" w:hAnsi="Palatino Linotype"/>
          <w:i/>
          <w:sz w:val="22"/>
        </w:rPr>
      </w:pPr>
    </w:p>
    <w:p w14:paraId="1132AF94" w14:textId="77777777" w:rsidR="008C1A93" w:rsidRPr="00092769" w:rsidRDefault="008C1A93" w:rsidP="008C1A93">
      <w:pPr>
        <w:pStyle w:val="Sinespaciado"/>
        <w:spacing w:line="360" w:lineRule="auto"/>
        <w:ind w:left="709" w:right="425"/>
        <w:jc w:val="both"/>
        <w:rPr>
          <w:rFonts w:ascii="Palatino Linotype" w:hAnsi="Palatino Linotype"/>
          <w:i/>
          <w:sz w:val="22"/>
        </w:rPr>
      </w:pPr>
      <w:r w:rsidRPr="00092769">
        <w:rPr>
          <w:rFonts w:ascii="Palatino Linotype" w:hAnsi="Palatino Linotype"/>
          <w:i/>
          <w:sz w:val="22"/>
        </w:rPr>
        <w:t>(Énfasis añadido)</w:t>
      </w:r>
    </w:p>
    <w:p w14:paraId="60867FEE" w14:textId="77777777" w:rsidR="008C1A93" w:rsidRPr="00092769" w:rsidRDefault="008C1A93" w:rsidP="008C1A93">
      <w:pPr>
        <w:pStyle w:val="Prrafodelista"/>
        <w:spacing w:before="240" w:after="240" w:line="360" w:lineRule="auto"/>
        <w:ind w:left="426" w:right="49"/>
        <w:jc w:val="both"/>
        <w:rPr>
          <w:rFonts w:ascii="Palatino Linotype" w:hAnsi="Palatino Linotype" w:cs="Arial"/>
        </w:rPr>
      </w:pPr>
    </w:p>
    <w:p w14:paraId="22E6AC06" w14:textId="77777777" w:rsidR="008C1A93" w:rsidRPr="00092769" w:rsidRDefault="008C1A93" w:rsidP="008C1A93">
      <w:pPr>
        <w:pStyle w:val="Prrafodelista"/>
        <w:numPr>
          <w:ilvl w:val="0"/>
          <w:numId w:val="1"/>
        </w:numPr>
        <w:tabs>
          <w:tab w:val="left" w:pos="709"/>
        </w:tabs>
        <w:spacing w:before="240" w:after="240" w:line="360" w:lineRule="auto"/>
        <w:ind w:left="0" w:firstLine="0"/>
        <w:jc w:val="both"/>
        <w:rPr>
          <w:rFonts w:ascii="Palatino Linotype" w:hAnsi="Palatino Linotype"/>
          <w:i/>
          <w:sz w:val="22"/>
        </w:rPr>
      </w:pPr>
      <w:r w:rsidRPr="00092769">
        <w:rPr>
          <w:rFonts w:ascii="Palatino Linotype" w:hAnsi="Palatino Linotype" w:cs="Arial"/>
        </w:rPr>
        <w:t>Por su parte, la Constitución Política del Estado Libre y Soberano de México, dentro del numeral 5, párrafos vigésimo, vigésimo primero y vigésimo segundo manifiesta que:</w:t>
      </w:r>
    </w:p>
    <w:p w14:paraId="06621E80" w14:textId="77777777" w:rsidR="008C1A93" w:rsidRPr="00092769" w:rsidRDefault="008C1A93" w:rsidP="008C1A93">
      <w:pPr>
        <w:pStyle w:val="Prrafodelista"/>
        <w:tabs>
          <w:tab w:val="left" w:pos="426"/>
        </w:tabs>
        <w:spacing w:before="240" w:after="240" w:line="360" w:lineRule="auto"/>
        <w:ind w:left="851" w:right="567"/>
        <w:jc w:val="both"/>
        <w:rPr>
          <w:rFonts w:ascii="Palatino Linotype" w:hAnsi="Palatino Linotype"/>
          <w:i/>
          <w:sz w:val="22"/>
        </w:rPr>
      </w:pPr>
    </w:p>
    <w:p w14:paraId="7D38D070" w14:textId="77777777" w:rsidR="008C1A93" w:rsidRPr="00092769" w:rsidRDefault="008C1A93" w:rsidP="008C1A93">
      <w:pPr>
        <w:pStyle w:val="Prrafodelista"/>
        <w:tabs>
          <w:tab w:val="left" w:pos="426"/>
        </w:tabs>
        <w:spacing w:before="240" w:after="240" w:line="360" w:lineRule="auto"/>
        <w:ind w:left="709" w:right="425"/>
        <w:jc w:val="both"/>
        <w:rPr>
          <w:rFonts w:ascii="Palatino Linotype" w:hAnsi="Palatino Linotype"/>
          <w:i/>
          <w:sz w:val="22"/>
        </w:rPr>
      </w:pPr>
      <w:r w:rsidRPr="00092769">
        <w:rPr>
          <w:rFonts w:ascii="Palatino Linotype" w:hAnsi="Palatino Linotype"/>
          <w:i/>
          <w:sz w:val="22"/>
        </w:rPr>
        <w:t>“</w:t>
      </w:r>
      <w:r w:rsidRPr="00092769">
        <w:rPr>
          <w:rFonts w:ascii="Palatino Linotype" w:hAnsi="Palatino Linotype"/>
          <w:b/>
          <w:i/>
          <w:sz w:val="22"/>
        </w:rPr>
        <w:t>Artículo 5.</w:t>
      </w:r>
      <w:r w:rsidRPr="00092769">
        <w:rPr>
          <w:rFonts w:ascii="Palatino Linotype" w:hAnsi="Palatino Linotype"/>
          <w:i/>
          <w:sz w:val="22"/>
        </w:rPr>
        <w:t xml:space="preserve"> (…)</w:t>
      </w:r>
    </w:p>
    <w:p w14:paraId="07A164E2" w14:textId="77777777" w:rsidR="008C1A93" w:rsidRPr="00092769" w:rsidRDefault="008C1A93" w:rsidP="008C1A93">
      <w:pPr>
        <w:pStyle w:val="Sinespaciado"/>
        <w:spacing w:line="360" w:lineRule="auto"/>
        <w:ind w:left="709" w:right="425"/>
        <w:jc w:val="both"/>
        <w:rPr>
          <w:rFonts w:ascii="Palatino Linotype" w:hAnsi="Palatino Linotype"/>
          <w:i/>
          <w:sz w:val="22"/>
        </w:rPr>
      </w:pPr>
      <w:r w:rsidRPr="00092769">
        <w:rPr>
          <w:rFonts w:ascii="Palatino Linotype" w:hAnsi="Palatino Linotype"/>
          <w:i/>
          <w:sz w:val="22"/>
        </w:rPr>
        <w:t>(…)</w:t>
      </w:r>
    </w:p>
    <w:p w14:paraId="55A7DFE2" w14:textId="77777777" w:rsidR="008C1A93" w:rsidRPr="00092769" w:rsidRDefault="008C1A93" w:rsidP="008C1A93">
      <w:pPr>
        <w:pStyle w:val="Sinespaciado"/>
        <w:spacing w:line="360" w:lineRule="auto"/>
        <w:ind w:left="709" w:right="425"/>
        <w:jc w:val="both"/>
        <w:rPr>
          <w:rFonts w:ascii="Palatino Linotype" w:hAnsi="Palatino Linotype"/>
          <w:i/>
          <w:sz w:val="22"/>
        </w:rPr>
      </w:pPr>
      <w:r w:rsidRPr="00092769">
        <w:rPr>
          <w:rFonts w:ascii="Palatino Linotype" w:hAnsi="Palatino Linotype"/>
          <w:i/>
          <w:sz w:val="22"/>
        </w:rPr>
        <w:t xml:space="preserve">El derecho a la información será garantizado por el Estado. La ley establecerá las previsiones que permitan asegurar la protección, el respeto y la difusión de este derecho. </w:t>
      </w:r>
    </w:p>
    <w:p w14:paraId="2444BA45" w14:textId="77777777" w:rsidR="008C1A93" w:rsidRPr="00092769" w:rsidRDefault="008C1A93" w:rsidP="008C1A93">
      <w:pPr>
        <w:pStyle w:val="Sinespaciado"/>
        <w:spacing w:line="360" w:lineRule="auto"/>
        <w:ind w:left="709" w:right="425"/>
        <w:jc w:val="both"/>
        <w:rPr>
          <w:rFonts w:ascii="Palatino Linotype" w:hAnsi="Palatino Linotype"/>
          <w:i/>
          <w:sz w:val="22"/>
        </w:rPr>
      </w:pPr>
    </w:p>
    <w:p w14:paraId="7BAAA262" w14:textId="77777777" w:rsidR="008C1A93" w:rsidRPr="00092769" w:rsidRDefault="008C1A93" w:rsidP="008C1A93">
      <w:pPr>
        <w:pStyle w:val="Sinespaciado"/>
        <w:spacing w:line="360" w:lineRule="auto"/>
        <w:ind w:left="709" w:right="425"/>
        <w:jc w:val="both"/>
        <w:rPr>
          <w:rFonts w:ascii="Palatino Linotype" w:hAnsi="Palatino Linotype"/>
          <w:i/>
          <w:sz w:val="22"/>
        </w:rPr>
      </w:pPr>
      <w:r w:rsidRPr="00092769">
        <w:rPr>
          <w:rFonts w:ascii="Palatino Linotype" w:hAnsi="Palatino Linotype"/>
          <w:i/>
          <w:sz w:val="22"/>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C248814" w14:textId="77777777" w:rsidR="008C1A93" w:rsidRPr="00092769" w:rsidRDefault="008C1A93" w:rsidP="008C1A93">
      <w:pPr>
        <w:pStyle w:val="Sinespaciado"/>
        <w:spacing w:line="360" w:lineRule="auto"/>
        <w:ind w:left="709" w:right="425"/>
        <w:jc w:val="both"/>
        <w:rPr>
          <w:rFonts w:ascii="Palatino Linotype" w:hAnsi="Palatino Linotype"/>
          <w:i/>
          <w:sz w:val="22"/>
        </w:rPr>
      </w:pPr>
    </w:p>
    <w:p w14:paraId="0085587D" w14:textId="77777777" w:rsidR="008C1A93" w:rsidRPr="00092769" w:rsidRDefault="008C1A93" w:rsidP="008C1A93">
      <w:pPr>
        <w:pStyle w:val="Sinespaciado"/>
        <w:spacing w:line="360" w:lineRule="auto"/>
        <w:ind w:left="709" w:right="425"/>
        <w:jc w:val="both"/>
        <w:rPr>
          <w:rFonts w:ascii="Palatino Linotype" w:hAnsi="Palatino Linotype"/>
          <w:i/>
          <w:sz w:val="22"/>
        </w:rPr>
      </w:pPr>
      <w:r w:rsidRPr="00092769">
        <w:rPr>
          <w:rFonts w:ascii="Palatino Linotype" w:hAnsi="Palatino Linotype"/>
          <w:i/>
          <w:sz w:val="22"/>
        </w:rPr>
        <w:t>Este derecho se regirá por los principios y bases siguientes:</w:t>
      </w:r>
    </w:p>
    <w:p w14:paraId="16A05222" w14:textId="77777777" w:rsidR="008C1A93" w:rsidRPr="00092769" w:rsidRDefault="008C1A93" w:rsidP="008C1A93">
      <w:pPr>
        <w:pStyle w:val="Sinespaciado"/>
        <w:spacing w:line="360" w:lineRule="auto"/>
        <w:ind w:left="709" w:right="425"/>
        <w:jc w:val="both"/>
        <w:rPr>
          <w:rFonts w:ascii="Palatino Linotype" w:hAnsi="Palatino Linotype"/>
          <w:i/>
          <w:sz w:val="22"/>
        </w:rPr>
      </w:pPr>
    </w:p>
    <w:p w14:paraId="1F7BA7F7" w14:textId="77777777" w:rsidR="008C1A93" w:rsidRPr="00092769" w:rsidRDefault="008C1A93" w:rsidP="008C1A93">
      <w:pPr>
        <w:pStyle w:val="Sinespaciado"/>
        <w:spacing w:line="360" w:lineRule="auto"/>
        <w:ind w:left="709" w:right="425"/>
        <w:jc w:val="both"/>
        <w:rPr>
          <w:rFonts w:ascii="Palatino Linotype" w:hAnsi="Palatino Linotype"/>
          <w:i/>
          <w:sz w:val="22"/>
        </w:rPr>
      </w:pPr>
      <w:r w:rsidRPr="00092769">
        <w:rPr>
          <w:rFonts w:ascii="Palatino Linotype" w:hAnsi="Palatino Linotype"/>
          <w:b/>
          <w:i/>
          <w:sz w:val="22"/>
        </w:rPr>
        <w:t>I</w:t>
      </w:r>
      <w:r w:rsidRPr="00092769">
        <w:rPr>
          <w:rFonts w:ascii="Palatino Linotype" w:hAnsi="Palatino Linotype"/>
          <w:i/>
          <w:sz w:val="22"/>
        </w:rPr>
        <w:t xml:space="preserv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w:t>
      </w:r>
      <w:r w:rsidRPr="00092769">
        <w:rPr>
          <w:rFonts w:ascii="Palatino Linotype" w:hAnsi="Palatino Linotype"/>
          <w:b/>
          <w:i/>
          <w:sz w:val="22"/>
        </w:rPr>
        <w:t>En la interpretación de este derecho deberá prevalecer el principio de máxima publicidad.</w:t>
      </w:r>
      <w:r w:rsidRPr="00092769">
        <w:rPr>
          <w:rFonts w:ascii="Palatino Linotype" w:hAnsi="Palatino Linotype"/>
          <w:i/>
          <w:sz w:val="22"/>
        </w:rPr>
        <w:t xml:space="preserve"> Los sujetos obligados deberán documentar todo acto que derive del ejercicio de sus facultades, competencias o funciones, la ley determinará los supuestos específicos bajo los cuales procederá la declaración de inexistencia de la información.</w:t>
      </w:r>
    </w:p>
    <w:p w14:paraId="65E763E4" w14:textId="77777777" w:rsidR="008C1A93" w:rsidRPr="00092769" w:rsidRDefault="008C1A93" w:rsidP="008C1A93">
      <w:pPr>
        <w:pStyle w:val="Sinespaciado"/>
        <w:spacing w:line="360" w:lineRule="auto"/>
        <w:ind w:left="709" w:right="425"/>
        <w:jc w:val="both"/>
        <w:rPr>
          <w:rFonts w:ascii="Palatino Linotype" w:hAnsi="Palatino Linotype"/>
          <w:sz w:val="22"/>
        </w:rPr>
      </w:pPr>
      <w:r w:rsidRPr="00092769">
        <w:rPr>
          <w:rFonts w:ascii="Palatino Linotype" w:hAnsi="Palatino Linotype"/>
          <w:i/>
          <w:sz w:val="22"/>
        </w:rPr>
        <w:t xml:space="preserve">(…)” </w:t>
      </w:r>
    </w:p>
    <w:p w14:paraId="78F00A03" w14:textId="77777777" w:rsidR="008C1A93" w:rsidRPr="00092769" w:rsidRDefault="008C1A93" w:rsidP="008C1A93">
      <w:pPr>
        <w:pStyle w:val="Sinespaciado"/>
        <w:spacing w:line="360" w:lineRule="auto"/>
        <w:ind w:left="709" w:right="425"/>
        <w:jc w:val="both"/>
        <w:rPr>
          <w:rFonts w:ascii="Palatino Linotype" w:hAnsi="Palatino Linotype"/>
          <w:sz w:val="22"/>
        </w:rPr>
      </w:pPr>
    </w:p>
    <w:p w14:paraId="2BBD1811" w14:textId="77777777" w:rsidR="008C1A93" w:rsidRPr="00092769" w:rsidRDefault="008C1A93" w:rsidP="008C1A93">
      <w:pPr>
        <w:pStyle w:val="Sinespaciado"/>
        <w:spacing w:line="360" w:lineRule="auto"/>
        <w:ind w:left="709" w:right="425"/>
        <w:jc w:val="both"/>
        <w:rPr>
          <w:rFonts w:ascii="Palatino Linotype" w:hAnsi="Palatino Linotype"/>
          <w:i/>
          <w:sz w:val="22"/>
        </w:rPr>
      </w:pPr>
      <w:r w:rsidRPr="00092769">
        <w:rPr>
          <w:rFonts w:ascii="Palatino Linotype" w:hAnsi="Palatino Linotype"/>
          <w:sz w:val="22"/>
        </w:rPr>
        <w:t>(Énfasis añadido)</w:t>
      </w:r>
    </w:p>
    <w:p w14:paraId="10510B23" w14:textId="77777777" w:rsidR="008C1A93" w:rsidRPr="00092769" w:rsidRDefault="008C1A93" w:rsidP="008C1A93">
      <w:pPr>
        <w:spacing w:before="240" w:after="240" w:line="360" w:lineRule="auto"/>
        <w:ind w:right="49"/>
        <w:jc w:val="both"/>
        <w:rPr>
          <w:rFonts w:ascii="Palatino Linotype" w:hAnsi="Palatino Linotype" w:cs="Arial"/>
        </w:rPr>
      </w:pPr>
    </w:p>
    <w:p w14:paraId="1024F1B8" w14:textId="77777777" w:rsidR="008C1A93" w:rsidRPr="00092769" w:rsidRDefault="008C1A93" w:rsidP="008C1A93">
      <w:pPr>
        <w:pStyle w:val="Prrafodelista"/>
        <w:numPr>
          <w:ilvl w:val="0"/>
          <w:numId w:val="1"/>
        </w:numPr>
        <w:spacing w:before="240" w:after="240" w:line="360" w:lineRule="auto"/>
        <w:ind w:left="0" w:right="49" w:firstLine="0"/>
        <w:jc w:val="both"/>
        <w:rPr>
          <w:rFonts w:ascii="Palatino Linotype" w:hAnsi="Palatino Linotype" w:cs="Arial"/>
        </w:rPr>
      </w:pPr>
      <w:r w:rsidRPr="00092769">
        <w:rPr>
          <w:rFonts w:ascii="Palatino Linotype" w:hAnsi="Palatino Linotype" w:cs="Arial"/>
        </w:rPr>
        <w:lastRenderedPageBreak/>
        <w:t>Además, la Ley de Transparencia y Acceso a la Información Pública del Estado de México y Municipios, contempla las obligaciones de transparencia y acceso a la información de la Universidad Politécnica del Valle de Toluca dentro del artículo 92; destacando para el caso concreto, las fracciones XXXII y  misma que se transcribe a continuación:</w:t>
      </w:r>
    </w:p>
    <w:p w14:paraId="7459D591" w14:textId="77777777" w:rsidR="008C1A93" w:rsidRPr="00092769" w:rsidRDefault="008C1A93" w:rsidP="008C1A93">
      <w:pPr>
        <w:tabs>
          <w:tab w:val="left" w:pos="8222"/>
        </w:tabs>
        <w:spacing w:before="240" w:after="240" w:line="360" w:lineRule="auto"/>
        <w:ind w:left="567" w:right="567"/>
        <w:jc w:val="both"/>
        <w:rPr>
          <w:rFonts w:ascii="Palatino Linotype" w:hAnsi="Palatino Linotype" w:cs="Arial"/>
          <w:i/>
        </w:rPr>
      </w:pPr>
    </w:p>
    <w:p w14:paraId="3562FE95" w14:textId="77777777" w:rsidR="008C1A93" w:rsidRPr="00092769" w:rsidRDefault="008C1A93" w:rsidP="008C1A93">
      <w:pPr>
        <w:pStyle w:val="Sinespaciado"/>
        <w:tabs>
          <w:tab w:val="left" w:pos="8222"/>
        </w:tabs>
        <w:spacing w:line="360" w:lineRule="auto"/>
        <w:ind w:left="567" w:right="567"/>
        <w:jc w:val="both"/>
        <w:rPr>
          <w:rFonts w:ascii="Palatino Linotype" w:hAnsi="Palatino Linotype" w:cs="Arial"/>
          <w:i/>
          <w:sz w:val="22"/>
        </w:rPr>
      </w:pPr>
      <w:r w:rsidRPr="00092769">
        <w:rPr>
          <w:rFonts w:ascii="Palatino Linotype" w:hAnsi="Palatino Linotype" w:cs="Arial"/>
          <w:b/>
          <w:i/>
          <w:sz w:val="22"/>
        </w:rPr>
        <w:t>Artículo 92.</w:t>
      </w:r>
      <w:r w:rsidRPr="00092769">
        <w:rPr>
          <w:rFonts w:ascii="Palatino Linotype" w:hAnsi="Palatino Linotype" w:cs="Arial"/>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1CD6AFA" w14:textId="77777777" w:rsidR="008C1A93" w:rsidRPr="00092769" w:rsidRDefault="008C1A93" w:rsidP="008C1A93">
      <w:pPr>
        <w:pStyle w:val="Sinespaciado"/>
        <w:tabs>
          <w:tab w:val="left" w:pos="8222"/>
        </w:tabs>
        <w:spacing w:line="360" w:lineRule="auto"/>
        <w:ind w:left="567" w:right="567"/>
        <w:jc w:val="both"/>
        <w:rPr>
          <w:rFonts w:ascii="Palatino Linotype" w:hAnsi="Palatino Linotype" w:cs="Arial"/>
          <w:i/>
          <w:sz w:val="22"/>
        </w:rPr>
      </w:pPr>
    </w:p>
    <w:p w14:paraId="308DD249" w14:textId="77777777" w:rsidR="008C1A93" w:rsidRPr="00092769" w:rsidRDefault="008C1A93" w:rsidP="008C1A93">
      <w:pPr>
        <w:pStyle w:val="Sinespaciado"/>
        <w:tabs>
          <w:tab w:val="left" w:pos="8222"/>
        </w:tabs>
        <w:spacing w:line="360" w:lineRule="auto"/>
        <w:ind w:left="567" w:right="567"/>
        <w:jc w:val="both"/>
        <w:rPr>
          <w:rFonts w:ascii="Palatino Linotype" w:hAnsi="Palatino Linotype" w:cs="Arial"/>
          <w:i/>
          <w:sz w:val="22"/>
        </w:rPr>
      </w:pPr>
    </w:p>
    <w:p w14:paraId="4BC90FB6" w14:textId="77777777" w:rsidR="008C1A93" w:rsidRPr="00092769" w:rsidRDefault="008C1A93" w:rsidP="008C1A93">
      <w:pPr>
        <w:pStyle w:val="Sinespaciado"/>
        <w:tabs>
          <w:tab w:val="left" w:pos="8222"/>
        </w:tabs>
        <w:spacing w:line="360" w:lineRule="auto"/>
        <w:ind w:left="567" w:right="567"/>
        <w:jc w:val="both"/>
        <w:rPr>
          <w:rFonts w:ascii="Palatino Linotype" w:hAnsi="Palatino Linotype" w:cs="Arial"/>
          <w:i/>
          <w:sz w:val="22"/>
        </w:rPr>
      </w:pPr>
      <w:r w:rsidRPr="00092769">
        <w:rPr>
          <w:rFonts w:ascii="Palatino Linotype" w:hAnsi="Palatino Linotype" w:cs="Arial"/>
          <w:i/>
          <w:sz w:val="22"/>
        </w:rPr>
        <w:t>(…)</w:t>
      </w:r>
    </w:p>
    <w:p w14:paraId="7B6CA71C" w14:textId="77777777" w:rsidR="008C1A93" w:rsidRPr="00092769" w:rsidRDefault="008C1A93" w:rsidP="008C1A93">
      <w:pPr>
        <w:tabs>
          <w:tab w:val="left" w:pos="8222"/>
        </w:tabs>
        <w:spacing w:before="240" w:after="240" w:line="360" w:lineRule="auto"/>
        <w:ind w:left="567" w:right="567"/>
        <w:jc w:val="both"/>
        <w:rPr>
          <w:rFonts w:ascii="Palatino Linotype" w:hAnsi="Palatino Linotype"/>
          <w:i/>
        </w:rPr>
      </w:pPr>
      <w:r w:rsidRPr="00092769">
        <w:rPr>
          <w:rFonts w:ascii="Palatino Linotype" w:hAnsi="Palatino Linotype"/>
          <w:i/>
        </w:rPr>
        <w:t xml:space="preserve">XXXII. </w:t>
      </w:r>
      <w:r w:rsidRPr="00092769">
        <w:rPr>
          <w:rFonts w:ascii="Palatino Linotype" w:hAnsi="Palatino Linotype"/>
          <w:b/>
          <w:i/>
        </w:rPr>
        <w:t>Las concesiones, contratos, convenios, permisos, licencias o autorizaciones otorgados</w:t>
      </w:r>
      <w:r w:rsidRPr="00092769">
        <w:rPr>
          <w:rFonts w:ascii="Palatino Linotype" w:hAnsi="Palatino Linotype"/>
          <w:i/>
        </w:rPr>
        <w:t>,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1253CFE4" w14:textId="77777777" w:rsidR="008C1A93" w:rsidRPr="00092769" w:rsidRDefault="008C1A93" w:rsidP="008C1A93">
      <w:pPr>
        <w:tabs>
          <w:tab w:val="left" w:pos="8222"/>
        </w:tabs>
        <w:spacing w:before="240" w:after="240" w:line="360" w:lineRule="auto"/>
        <w:ind w:left="567" w:right="567"/>
        <w:jc w:val="both"/>
        <w:rPr>
          <w:rFonts w:ascii="Palatino Linotype" w:hAnsi="Palatino Linotype"/>
          <w:i/>
        </w:rPr>
      </w:pPr>
      <w:r w:rsidRPr="00092769">
        <w:rPr>
          <w:rFonts w:ascii="Palatino Linotype" w:hAnsi="Palatino Linotype"/>
          <w:i/>
        </w:rPr>
        <w:t>(…)</w:t>
      </w:r>
    </w:p>
    <w:p w14:paraId="345B14E7" w14:textId="77777777" w:rsidR="008C1A93" w:rsidRPr="00092769" w:rsidRDefault="008C1A93" w:rsidP="008C1A93">
      <w:pPr>
        <w:tabs>
          <w:tab w:val="left" w:pos="8222"/>
        </w:tabs>
        <w:spacing w:before="240" w:after="240" w:line="360" w:lineRule="auto"/>
        <w:ind w:left="567" w:right="567"/>
        <w:jc w:val="both"/>
        <w:rPr>
          <w:rFonts w:ascii="Palatino Linotype" w:hAnsi="Palatino Linotype" w:cs="Arial"/>
          <w:i/>
        </w:rPr>
      </w:pPr>
      <w:r w:rsidRPr="00092769">
        <w:rPr>
          <w:rFonts w:ascii="Palatino Linotype" w:hAnsi="Palatino Linotype" w:cs="Arial"/>
          <w:i/>
        </w:rPr>
        <w:t xml:space="preserve">XXXVIII. </w:t>
      </w:r>
      <w:r w:rsidRPr="00092769">
        <w:rPr>
          <w:rFonts w:ascii="Palatino Linotype" w:hAnsi="Palatino Linotype" w:cs="Arial"/>
          <w:b/>
          <w:i/>
        </w:rPr>
        <w:t>El inventario de bienes muebles e inmuebles en posesión y propiedad</w:t>
      </w:r>
      <w:r w:rsidRPr="00092769">
        <w:rPr>
          <w:rFonts w:ascii="Palatino Linotype" w:hAnsi="Palatino Linotype" w:cs="Arial"/>
          <w:i/>
        </w:rPr>
        <w:t>;</w:t>
      </w:r>
    </w:p>
    <w:p w14:paraId="253DA8CD" w14:textId="77777777" w:rsidR="008C1A93" w:rsidRPr="00092769" w:rsidRDefault="008C1A93" w:rsidP="008C1A93">
      <w:pPr>
        <w:tabs>
          <w:tab w:val="left" w:pos="8222"/>
        </w:tabs>
        <w:spacing w:before="240" w:after="240" w:line="360" w:lineRule="auto"/>
        <w:ind w:right="567"/>
        <w:jc w:val="both"/>
        <w:rPr>
          <w:rFonts w:ascii="Palatino Linotype" w:hAnsi="Palatino Linotype" w:cs="Arial"/>
          <w:i/>
        </w:rPr>
      </w:pPr>
      <w:r w:rsidRPr="00092769">
        <w:rPr>
          <w:rFonts w:ascii="Palatino Linotype" w:hAnsi="Palatino Linotype" w:cs="Arial"/>
          <w:i/>
        </w:rPr>
        <w:lastRenderedPageBreak/>
        <w:t xml:space="preserve">         (…)</w:t>
      </w:r>
    </w:p>
    <w:p w14:paraId="498193DE" w14:textId="77777777" w:rsidR="008C1A93" w:rsidRPr="00092769" w:rsidRDefault="008C1A93" w:rsidP="008C1A93">
      <w:pPr>
        <w:tabs>
          <w:tab w:val="left" w:pos="8222"/>
        </w:tabs>
        <w:spacing w:before="240" w:after="240" w:line="360" w:lineRule="auto"/>
        <w:ind w:left="567" w:right="567"/>
        <w:jc w:val="both"/>
        <w:rPr>
          <w:rFonts w:ascii="Palatino Linotype" w:hAnsi="Palatino Linotype" w:cs="Arial"/>
          <w:i/>
        </w:rPr>
      </w:pPr>
      <w:r w:rsidRPr="00092769">
        <w:rPr>
          <w:rFonts w:ascii="Palatino Linotype" w:hAnsi="Palatino Linotype" w:cs="Arial"/>
          <w:i/>
        </w:rPr>
        <w:t>LII.</w:t>
      </w:r>
      <w:r w:rsidRPr="00092769">
        <w:rPr>
          <w:rFonts w:ascii="Palatino Linotype" w:hAnsi="Palatino Linotype" w:cs="Arial"/>
          <w:b/>
          <w:i/>
        </w:rPr>
        <w:t xml:space="preserve"> Cualquier otra información que sea de utilidad o se considere relevante, además de la que, con base en la información estadística, responda a las preguntas hechas con más frecuencia por el público</w:t>
      </w:r>
      <w:r w:rsidRPr="00092769">
        <w:rPr>
          <w:rFonts w:ascii="Palatino Linotype" w:hAnsi="Palatino Linotype" w:cs="Arial"/>
          <w:i/>
        </w:rPr>
        <w:t>.</w:t>
      </w:r>
    </w:p>
    <w:p w14:paraId="5BC1D0D7" w14:textId="77777777" w:rsidR="005172B3" w:rsidRPr="00092769" w:rsidRDefault="005172B3" w:rsidP="005172B3">
      <w:pPr>
        <w:spacing w:line="360" w:lineRule="auto"/>
        <w:contextualSpacing/>
        <w:jc w:val="both"/>
        <w:rPr>
          <w:rFonts w:ascii="Palatino Linotype" w:eastAsia="MS Mincho" w:hAnsi="Palatino Linotype" w:cs="Arial"/>
          <w:lang w:val="es-MX" w:eastAsia="en-US"/>
        </w:rPr>
      </w:pPr>
    </w:p>
    <w:p w14:paraId="688656EC" w14:textId="21CE5121" w:rsidR="005172B3" w:rsidRPr="00092769" w:rsidRDefault="005172B3" w:rsidP="008C1A93">
      <w:pPr>
        <w:pStyle w:val="Prrafodelista"/>
        <w:numPr>
          <w:ilvl w:val="0"/>
          <w:numId w:val="1"/>
        </w:numPr>
        <w:spacing w:before="240" w:after="240" w:line="360" w:lineRule="auto"/>
        <w:ind w:left="0" w:right="49" w:firstLine="0"/>
        <w:jc w:val="both"/>
        <w:rPr>
          <w:rFonts w:ascii="Palatino Linotype" w:eastAsia="MS Mincho" w:hAnsi="Palatino Linotype" w:cs="Arial"/>
          <w:i/>
        </w:rPr>
      </w:pPr>
      <w:r w:rsidRPr="00092769">
        <w:rPr>
          <w:rFonts w:ascii="Palatino Linotype" w:eastAsia="MS Mincho" w:hAnsi="Palatino Linotype" w:cs="Arial"/>
        </w:rPr>
        <w:t xml:space="preserve">Consecuentemente resulta oportuno </w:t>
      </w:r>
      <w:r w:rsidR="008C1A93" w:rsidRPr="00092769">
        <w:rPr>
          <w:rFonts w:ascii="Palatino Linotype" w:eastAsia="MS Mincho" w:hAnsi="Palatino Linotype" w:cs="Arial"/>
        </w:rPr>
        <w:t>referir que</w:t>
      </w:r>
      <w:r w:rsidR="008C1A93" w:rsidRPr="00092769">
        <w:rPr>
          <w:rFonts w:ascii="Palatino Linotype" w:eastAsia="MS Mincho" w:hAnsi="Palatino Linotype" w:cs="Arial"/>
          <w:i/>
        </w:rPr>
        <w:t xml:space="preserve"> </w:t>
      </w:r>
      <w:r w:rsidRPr="00092769">
        <w:rPr>
          <w:rFonts w:ascii="Palatino Linotype" w:eastAsia="MS Mincho" w:hAnsi="Palatino Linotype" w:cs="Times New Roman"/>
        </w:rPr>
        <w:t>el Manual General de Organización de la Secretaría de Cultura</w:t>
      </w:r>
      <w:r w:rsidRPr="00092769">
        <w:rPr>
          <w:rFonts w:ascii="Palatino Linotype" w:eastAsia="MS Mincho" w:hAnsi="Palatino Linotype" w:cs="Times New Roman"/>
          <w:b/>
        </w:rPr>
        <w:t xml:space="preserve">,  </w:t>
      </w:r>
      <w:r w:rsidRPr="00092769">
        <w:rPr>
          <w:rFonts w:ascii="Palatino Linotype" w:eastAsia="MS Mincho" w:hAnsi="Palatino Linotype" w:cs="Times New Roman"/>
        </w:rPr>
        <w:t xml:space="preserve">señala como facultades de la Dirección General de Patrimonio y Servicios Culturales las de coordinar con los diferentes ámbitos de gobierno el estudio y la protección de los monumentos arqueológicos, históricos y artísticos de la entidad, así como adquirir bienes artísticos y valores culturales de particulares como a continuación se observa:    </w:t>
      </w:r>
    </w:p>
    <w:p w14:paraId="04C19AF7" w14:textId="77777777" w:rsidR="005172B3" w:rsidRPr="00092769" w:rsidRDefault="005172B3" w:rsidP="005172B3">
      <w:pPr>
        <w:pStyle w:val="Prrafodelista"/>
        <w:rPr>
          <w:rFonts w:ascii="Palatino Linotype" w:eastAsia="MS Mincho" w:hAnsi="Palatino Linotype" w:cs="Times New Roman"/>
        </w:rPr>
      </w:pPr>
    </w:p>
    <w:p w14:paraId="1262B98B" w14:textId="77777777" w:rsidR="005172B3" w:rsidRPr="00092769" w:rsidRDefault="005172B3" w:rsidP="005172B3">
      <w:pPr>
        <w:ind w:left="720"/>
        <w:contextualSpacing/>
        <w:rPr>
          <w:rFonts w:ascii="Palatino Linotype" w:eastAsia="Cambria" w:hAnsi="Palatino Linotype" w:cs="Times New Roman"/>
          <w:sz w:val="22"/>
          <w:szCs w:val="22"/>
          <w:lang w:val="es-ES" w:eastAsia="en-US"/>
        </w:rPr>
      </w:pPr>
    </w:p>
    <w:p w14:paraId="7074CBBB" w14:textId="77777777" w:rsidR="005172B3" w:rsidRPr="00092769" w:rsidRDefault="005172B3" w:rsidP="005172B3">
      <w:pPr>
        <w:tabs>
          <w:tab w:val="left" w:pos="851"/>
        </w:tabs>
        <w:spacing w:line="360" w:lineRule="auto"/>
        <w:ind w:left="567" w:right="567"/>
        <w:contextualSpacing/>
        <w:jc w:val="both"/>
        <w:rPr>
          <w:rFonts w:ascii="Palatino Linotype" w:eastAsia="Cambria" w:hAnsi="Palatino Linotype" w:cs="Times New Roman"/>
          <w:b/>
          <w:i/>
          <w:sz w:val="22"/>
          <w:szCs w:val="22"/>
          <w:lang w:val="es-MX" w:eastAsia="en-US"/>
        </w:rPr>
      </w:pPr>
      <w:r w:rsidRPr="00092769">
        <w:rPr>
          <w:rFonts w:ascii="Palatino Linotype" w:eastAsia="Cambria" w:hAnsi="Palatino Linotype" w:cs="Times New Roman"/>
          <w:b/>
          <w:i/>
          <w:sz w:val="22"/>
          <w:szCs w:val="22"/>
          <w:lang w:val="es-MX" w:eastAsia="en-US"/>
        </w:rPr>
        <w:t xml:space="preserve">228070000 DIRECCIÓN GENERAL DE PATRIMONIO Y SERVICIOS CULTURALES </w:t>
      </w:r>
    </w:p>
    <w:p w14:paraId="4BB8B4A7" w14:textId="77777777" w:rsidR="005172B3" w:rsidRPr="00092769" w:rsidRDefault="005172B3" w:rsidP="005172B3">
      <w:pPr>
        <w:tabs>
          <w:tab w:val="left" w:pos="851"/>
        </w:tabs>
        <w:spacing w:line="360" w:lineRule="auto"/>
        <w:ind w:left="567" w:right="567"/>
        <w:contextualSpacing/>
        <w:jc w:val="both"/>
        <w:rPr>
          <w:rFonts w:ascii="Palatino Linotype" w:eastAsia="Cambria" w:hAnsi="Palatino Linotype" w:cs="Times New Roman"/>
          <w:b/>
          <w:i/>
          <w:sz w:val="22"/>
          <w:szCs w:val="22"/>
          <w:lang w:eastAsia="en-US"/>
        </w:rPr>
      </w:pPr>
    </w:p>
    <w:p w14:paraId="07F73DEB" w14:textId="77777777" w:rsidR="005172B3" w:rsidRPr="00092769" w:rsidRDefault="005172B3" w:rsidP="005172B3">
      <w:pPr>
        <w:tabs>
          <w:tab w:val="left" w:pos="851"/>
        </w:tabs>
        <w:spacing w:line="360" w:lineRule="auto"/>
        <w:ind w:left="567" w:right="567"/>
        <w:contextualSpacing/>
        <w:jc w:val="both"/>
        <w:rPr>
          <w:rFonts w:ascii="Palatino Linotype" w:eastAsia="Cambria" w:hAnsi="Palatino Linotype" w:cs="Times New Roman"/>
          <w:b/>
          <w:i/>
          <w:sz w:val="22"/>
          <w:szCs w:val="22"/>
          <w:lang w:val="es-MX" w:eastAsia="en-US"/>
        </w:rPr>
      </w:pPr>
      <w:r w:rsidRPr="00092769">
        <w:rPr>
          <w:rFonts w:ascii="Palatino Linotype" w:eastAsia="Cambria" w:hAnsi="Palatino Linotype" w:cs="Times New Roman"/>
          <w:b/>
          <w:i/>
          <w:sz w:val="22"/>
          <w:szCs w:val="22"/>
          <w:lang w:val="es-MX" w:eastAsia="en-US"/>
        </w:rPr>
        <w:t xml:space="preserve">OBJETIVO: </w:t>
      </w:r>
    </w:p>
    <w:p w14:paraId="330F0C48" w14:textId="77777777" w:rsidR="005172B3" w:rsidRPr="00092769" w:rsidRDefault="005172B3" w:rsidP="005172B3">
      <w:pPr>
        <w:tabs>
          <w:tab w:val="left" w:pos="851"/>
        </w:tabs>
        <w:spacing w:line="360" w:lineRule="auto"/>
        <w:ind w:left="567" w:right="567"/>
        <w:contextualSpacing/>
        <w:jc w:val="both"/>
        <w:rPr>
          <w:rFonts w:ascii="Palatino Linotype" w:eastAsia="Cambria" w:hAnsi="Palatino Linotype" w:cs="Times New Roman"/>
          <w:i/>
          <w:sz w:val="22"/>
          <w:szCs w:val="22"/>
          <w:lang w:val="es-MX" w:eastAsia="en-US"/>
        </w:rPr>
      </w:pPr>
      <w:r w:rsidRPr="00092769">
        <w:rPr>
          <w:rFonts w:ascii="Palatino Linotype" w:eastAsia="Cambria" w:hAnsi="Palatino Linotype" w:cs="Times New Roman"/>
          <w:i/>
          <w:sz w:val="22"/>
          <w:szCs w:val="22"/>
          <w:lang w:val="es-MX" w:eastAsia="en-US"/>
        </w:rPr>
        <w:t xml:space="preserve">Dirigir, coordinar y promover el desarrollo cultural en el Estado de México, mediante actividades de rescate, y preservación del patrimonio arqueológico y antropológico, así como de resguardo, exposición y divulgación del acervo cultural, de los museos, bibliotecas, hemerotecas, cineteca, archivos y zonas arqueológicas, la operación de centros regionales de cultura y realización de actividades artísticas y literarias, edición de libros y revistas de carácter cultural. </w:t>
      </w:r>
    </w:p>
    <w:p w14:paraId="6356EA90" w14:textId="77777777" w:rsidR="005172B3" w:rsidRPr="00092769" w:rsidRDefault="005172B3" w:rsidP="005172B3">
      <w:pPr>
        <w:tabs>
          <w:tab w:val="left" w:pos="851"/>
        </w:tabs>
        <w:spacing w:line="360" w:lineRule="auto"/>
        <w:ind w:left="567" w:right="567"/>
        <w:contextualSpacing/>
        <w:jc w:val="both"/>
        <w:rPr>
          <w:rFonts w:ascii="Palatino Linotype" w:eastAsia="Cambria" w:hAnsi="Palatino Linotype" w:cs="Times New Roman"/>
          <w:i/>
          <w:sz w:val="22"/>
          <w:szCs w:val="22"/>
          <w:lang w:val="es-MX" w:eastAsia="en-US"/>
        </w:rPr>
      </w:pPr>
    </w:p>
    <w:p w14:paraId="1871904C" w14:textId="77777777" w:rsidR="005172B3" w:rsidRPr="00092769" w:rsidRDefault="005172B3" w:rsidP="005172B3">
      <w:pPr>
        <w:tabs>
          <w:tab w:val="left" w:pos="851"/>
        </w:tabs>
        <w:spacing w:line="360" w:lineRule="auto"/>
        <w:ind w:left="567" w:right="567"/>
        <w:contextualSpacing/>
        <w:jc w:val="both"/>
        <w:rPr>
          <w:rFonts w:ascii="Palatino Linotype" w:eastAsia="Cambria" w:hAnsi="Palatino Linotype" w:cs="Times New Roman"/>
          <w:b/>
          <w:i/>
          <w:sz w:val="22"/>
          <w:szCs w:val="22"/>
          <w:lang w:val="es-MX" w:eastAsia="en-US"/>
        </w:rPr>
      </w:pPr>
      <w:r w:rsidRPr="00092769">
        <w:rPr>
          <w:rFonts w:ascii="Palatino Linotype" w:eastAsia="Cambria" w:hAnsi="Palatino Linotype" w:cs="Times New Roman"/>
          <w:b/>
          <w:i/>
          <w:sz w:val="22"/>
          <w:szCs w:val="22"/>
          <w:lang w:val="es-MX" w:eastAsia="en-US"/>
        </w:rPr>
        <w:t xml:space="preserve">FUNCIONES: </w:t>
      </w:r>
    </w:p>
    <w:p w14:paraId="02CAD998" w14:textId="58405538" w:rsidR="005172B3" w:rsidRPr="00092769" w:rsidRDefault="005172B3" w:rsidP="00143A17">
      <w:pPr>
        <w:tabs>
          <w:tab w:val="left" w:pos="851"/>
          <w:tab w:val="left" w:pos="8222"/>
        </w:tabs>
        <w:spacing w:line="360" w:lineRule="auto"/>
        <w:ind w:right="567"/>
        <w:jc w:val="both"/>
        <w:rPr>
          <w:rFonts w:ascii="Palatino Linotype" w:eastAsia="MS Mincho" w:hAnsi="Palatino Linotype" w:cs="Times New Roman"/>
          <w:i/>
          <w:sz w:val="22"/>
        </w:rPr>
      </w:pPr>
      <w:r w:rsidRPr="00092769">
        <w:rPr>
          <w:rFonts w:ascii="Palatino Linotype" w:eastAsia="MS Mincho" w:hAnsi="Palatino Linotype" w:cs="Times New Roman"/>
          <w:i/>
          <w:sz w:val="22"/>
        </w:rPr>
        <w:lastRenderedPageBreak/>
        <w:t xml:space="preserve"> </w:t>
      </w:r>
    </w:p>
    <w:p w14:paraId="39B1C710" w14:textId="632E76D5" w:rsidR="00143A17" w:rsidRPr="00092769" w:rsidRDefault="00143A17" w:rsidP="005172B3">
      <w:pPr>
        <w:tabs>
          <w:tab w:val="left" w:pos="851"/>
          <w:tab w:val="left" w:pos="8222"/>
        </w:tabs>
        <w:spacing w:line="360" w:lineRule="auto"/>
        <w:ind w:left="567" w:right="567"/>
        <w:jc w:val="both"/>
        <w:rPr>
          <w:rFonts w:ascii="Palatino Linotype" w:eastAsia="MS Mincho" w:hAnsi="Palatino Linotype" w:cs="Times New Roman"/>
          <w:i/>
          <w:sz w:val="22"/>
        </w:rPr>
      </w:pPr>
      <w:r w:rsidRPr="00092769">
        <w:rPr>
          <w:rFonts w:ascii="Palatino Linotype" w:eastAsia="MS Mincho" w:hAnsi="Palatino Linotype" w:cs="Times New Roman"/>
          <w:i/>
          <w:sz w:val="22"/>
        </w:rPr>
        <w:t>(…)</w:t>
      </w:r>
    </w:p>
    <w:p w14:paraId="3C99B551" w14:textId="04425C58" w:rsidR="00143A17" w:rsidRPr="00092769" w:rsidRDefault="005172B3" w:rsidP="00143A17">
      <w:pPr>
        <w:tabs>
          <w:tab w:val="left" w:pos="851"/>
          <w:tab w:val="left" w:pos="8222"/>
        </w:tabs>
        <w:spacing w:line="360" w:lineRule="auto"/>
        <w:ind w:left="567" w:right="567"/>
        <w:jc w:val="both"/>
        <w:rPr>
          <w:rFonts w:ascii="Palatino Linotype" w:eastAsia="MS Mincho" w:hAnsi="Palatino Linotype" w:cs="Times New Roman"/>
          <w:i/>
          <w:sz w:val="22"/>
        </w:rPr>
      </w:pPr>
      <w:r w:rsidRPr="00092769">
        <w:rPr>
          <w:rFonts w:ascii="Palatino Linotype" w:eastAsia="MS Mincho" w:hAnsi="Palatino Linotype" w:cs="Times New Roman"/>
          <w:i/>
          <w:sz w:val="22"/>
        </w:rPr>
        <w:t xml:space="preserve">-Coordinar, previa autorización del Secretario, con instituciones federales, estatales y municipales para </w:t>
      </w:r>
      <w:r w:rsidRPr="00092769">
        <w:rPr>
          <w:rFonts w:ascii="Palatino Linotype" w:eastAsia="MS Mincho" w:hAnsi="Palatino Linotype" w:cs="Times New Roman"/>
          <w:b/>
          <w:i/>
          <w:sz w:val="22"/>
        </w:rPr>
        <w:t>el estudio</w:t>
      </w:r>
      <w:r w:rsidRPr="00092769">
        <w:rPr>
          <w:rFonts w:ascii="Palatino Linotype" w:eastAsia="MS Mincho" w:hAnsi="Palatino Linotype" w:cs="Times New Roman"/>
          <w:i/>
          <w:sz w:val="22"/>
        </w:rPr>
        <w:t xml:space="preserve"> y protección de los </w:t>
      </w:r>
      <w:r w:rsidRPr="00092769">
        <w:rPr>
          <w:rFonts w:ascii="Palatino Linotype" w:eastAsia="MS Mincho" w:hAnsi="Palatino Linotype" w:cs="Times New Roman"/>
          <w:b/>
          <w:i/>
          <w:sz w:val="22"/>
        </w:rPr>
        <w:t>monumentos</w:t>
      </w:r>
      <w:r w:rsidRPr="00092769">
        <w:rPr>
          <w:rFonts w:ascii="Palatino Linotype" w:eastAsia="MS Mincho" w:hAnsi="Palatino Linotype" w:cs="Times New Roman"/>
          <w:i/>
          <w:sz w:val="22"/>
        </w:rPr>
        <w:t xml:space="preserve"> arqueológicos, históricos y </w:t>
      </w:r>
      <w:r w:rsidRPr="00092769">
        <w:rPr>
          <w:rFonts w:ascii="Palatino Linotype" w:eastAsia="MS Mincho" w:hAnsi="Palatino Linotype" w:cs="Times New Roman"/>
          <w:b/>
          <w:i/>
          <w:sz w:val="22"/>
        </w:rPr>
        <w:t xml:space="preserve">artísticos </w:t>
      </w:r>
      <w:r w:rsidRPr="00092769">
        <w:rPr>
          <w:rFonts w:ascii="Palatino Linotype" w:eastAsia="MS Mincho" w:hAnsi="Palatino Linotype" w:cs="Times New Roman"/>
          <w:i/>
          <w:sz w:val="22"/>
        </w:rPr>
        <w:t>de la entidad en apego a las leyes vigentes.</w:t>
      </w:r>
    </w:p>
    <w:p w14:paraId="6FCDA862" w14:textId="3FC1AE23" w:rsidR="00143A17" w:rsidRPr="00092769" w:rsidRDefault="00143A17" w:rsidP="00143A17">
      <w:pPr>
        <w:tabs>
          <w:tab w:val="left" w:pos="851"/>
          <w:tab w:val="left" w:pos="8222"/>
        </w:tabs>
        <w:spacing w:line="360" w:lineRule="auto"/>
        <w:ind w:left="567" w:right="567"/>
        <w:jc w:val="both"/>
        <w:rPr>
          <w:rFonts w:ascii="Palatino Linotype" w:eastAsia="MS Mincho" w:hAnsi="Palatino Linotype" w:cs="Times New Roman"/>
          <w:b/>
          <w:i/>
          <w:sz w:val="22"/>
        </w:rPr>
      </w:pPr>
      <w:r w:rsidRPr="00092769">
        <w:rPr>
          <w:rFonts w:ascii="Palatino Linotype" w:eastAsia="MS Mincho" w:hAnsi="Palatino Linotype" w:cs="Times New Roman"/>
          <w:b/>
          <w:i/>
          <w:sz w:val="22"/>
        </w:rPr>
        <w:t>(…)</w:t>
      </w:r>
    </w:p>
    <w:p w14:paraId="02C37A79" w14:textId="77777777" w:rsidR="005172B3" w:rsidRPr="00092769" w:rsidRDefault="005172B3" w:rsidP="005172B3">
      <w:pPr>
        <w:tabs>
          <w:tab w:val="left" w:pos="851"/>
          <w:tab w:val="left" w:pos="8222"/>
        </w:tabs>
        <w:spacing w:line="360" w:lineRule="auto"/>
        <w:ind w:left="567" w:right="567"/>
        <w:jc w:val="both"/>
        <w:rPr>
          <w:rFonts w:ascii="Palatino Linotype" w:eastAsia="MS Mincho" w:hAnsi="Palatino Linotype" w:cs="Times New Roman"/>
          <w:i/>
          <w:sz w:val="22"/>
        </w:rPr>
      </w:pPr>
      <w:r w:rsidRPr="00092769">
        <w:rPr>
          <w:rFonts w:ascii="Palatino Linotype" w:eastAsia="MS Mincho" w:hAnsi="Palatino Linotype" w:cs="Times New Roman"/>
          <w:i/>
          <w:sz w:val="22"/>
        </w:rPr>
        <w:t xml:space="preserve">- Promover las </w:t>
      </w:r>
      <w:r w:rsidRPr="00092769">
        <w:rPr>
          <w:rFonts w:ascii="Palatino Linotype" w:eastAsia="MS Mincho" w:hAnsi="Palatino Linotype" w:cs="Times New Roman"/>
          <w:b/>
          <w:i/>
          <w:sz w:val="22"/>
        </w:rPr>
        <w:t>gestiones conducentes para la adquisición de bienes artísticos y valores culturales de propiedad particular</w:t>
      </w:r>
      <w:r w:rsidRPr="00092769">
        <w:rPr>
          <w:rFonts w:ascii="Palatino Linotype" w:eastAsia="MS Mincho" w:hAnsi="Palatino Linotype" w:cs="Times New Roman"/>
          <w:i/>
          <w:sz w:val="22"/>
        </w:rPr>
        <w:t xml:space="preserve">, ya sea por compraventa o mediante cualquier otra figura jurídica. </w:t>
      </w:r>
    </w:p>
    <w:p w14:paraId="371227BA" w14:textId="068522EE" w:rsidR="00143A17" w:rsidRPr="00092769" w:rsidRDefault="00143A17" w:rsidP="005172B3">
      <w:pPr>
        <w:tabs>
          <w:tab w:val="left" w:pos="851"/>
          <w:tab w:val="left" w:pos="8222"/>
        </w:tabs>
        <w:spacing w:line="360" w:lineRule="auto"/>
        <w:ind w:left="567" w:right="567"/>
        <w:jc w:val="both"/>
        <w:rPr>
          <w:rFonts w:ascii="Palatino Linotype" w:eastAsia="MS Mincho" w:hAnsi="Palatino Linotype" w:cs="Times New Roman"/>
          <w:b/>
          <w:i/>
          <w:sz w:val="22"/>
        </w:rPr>
      </w:pPr>
      <w:r w:rsidRPr="00092769">
        <w:rPr>
          <w:rFonts w:ascii="Palatino Linotype" w:eastAsia="MS Mincho" w:hAnsi="Palatino Linotype" w:cs="Times New Roman"/>
          <w:i/>
          <w:sz w:val="22"/>
        </w:rPr>
        <w:t>(…</w:t>
      </w:r>
      <w:r w:rsidRPr="00092769">
        <w:rPr>
          <w:rFonts w:ascii="Palatino Linotype" w:eastAsia="MS Mincho" w:hAnsi="Palatino Linotype" w:cs="Times New Roman"/>
          <w:b/>
          <w:i/>
          <w:sz w:val="22"/>
        </w:rPr>
        <w:t>)</w:t>
      </w:r>
    </w:p>
    <w:p w14:paraId="5AEEA25B" w14:textId="77777777" w:rsidR="005172B3" w:rsidRPr="00092769" w:rsidRDefault="005172B3" w:rsidP="005172B3">
      <w:pPr>
        <w:tabs>
          <w:tab w:val="left" w:pos="851"/>
          <w:tab w:val="left" w:pos="8222"/>
        </w:tabs>
        <w:spacing w:line="360" w:lineRule="auto"/>
        <w:ind w:left="567" w:right="567"/>
        <w:jc w:val="both"/>
        <w:rPr>
          <w:rFonts w:ascii="Palatino Linotype" w:eastAsia="MS Mincho" w:hAnsi="Palatino Linotype" w:cs="Times New Roman"/>
          <w:i/>
          <w:sz w:val="22"/>
        </w:rPr>
      </w:pPr>
    </w:p>
    <w:p w14:paraId="0FD75F98" w14:textId="77777777" w:rsidR="005172B3" w:rsidRPr="00092769" w:rsidRDefault="005172B3" w:rsidP="005172B3">
      <w:pPr>
        <w:tabs>
          <w:tab w:val="left" w:pos="851"/>
          <w:tab w:val="left" w:pos="8222"/>
        </w:tabs>
        <w:spacing w:line="360" w:lineRule="auto"/>
        <w:ind w:left="567" w:right="567"/>
        <w:contextualSpacing/>
        <w:jc w:val="both"/>
        <w:rPr>
          <w:rFonts w:ascii="Palatino Linotype" w:eastAsia="Cambria" w:hAnsi="Palatino Linotype" w:cs="Times New Roman"/>
          <w:i/>
          <w:sz w:val="22"/>
          <w:szCs w:val="22"/>
          <w:lang w:val="es-MX" w:eastAsia="en-US"/>
        </w:rPr>
      </w:pPr>
      <w:r w:rsidRPr="00092769">
        <w:rPr>
          <w:rFonts w:ascii="Palatino Linotype" w:eastAsia="Cambria" w:hAnsi="Palatino Linotype" w:cs="Times New Roman"/>
          <w:i/>
          <w:sz w:val="22"/>
          <w:szCs w:val="22"/>
          <w:lang w:val="es-MX" w:eastAsia="en-US"/>
        </w:rPr>
        <w:t xml:space="preserve">(Énfasis añadido) </w:t>
      </w:r>
    </w:p>
    <w:p w14:paraId="547AF839" w14:textId="77777777" w:rsidR="005172B3" w:rsidRPr="00092769" w:rsidRDefault="005172B3" w:rsidP="005172B3">
      <w:pPr>
        <w:pStyle w:val="Prrafodelista"/>
        <w:spacing w:before="240" w:after="240" w:line="360" w:lineRule="auto"/>
        <w:ind w:left="0" w:right="49"/>
        <w:jc w:val="both"/>
        <w:rPr>
          <w:rFonts w:ascii="Palatino Linotype" w:eastAsia="MS Mincho" w:hAnsi="Palatino Linotype" w:cs="Arial"/>
        </w:rPr>
      </w:pPr>
    </w:p>
    <w:p w14:paraId="0C9190C8" w14:textId="07F2B316" w:rsidR="005172B3" w:rsidRPr="00092769" w:rsidRDefault="005172B3" w:rsidP="00FC34B2">
      <w:pPr>
        <w:pStyle w:val="Prrafodelista"/>
        <w:numPr>
          <w:ilvl w:val="0"/>
          <w:numId w:val="1"/>
        </w:numPr>
        <w:spacing w:before="240" w:after="240" w:line="360" w:lineRule="auto"/>
        <w:ind w:left="0" w:right="49" w:firstLine="0"/>
        <w:jc w:val="both"/>
        <w:rPr>
          <w:rFonts w:ascii="Palatino Linotype" w:hAnsi="Palatino Linotype" w:cs="Arial"/>
        </w:rPr>
      </w:pPr>
      <w:r w:rsidRPr="00092769">
        <w:rPr>
          <w:rFonts w:ascii="Palatino Linotype" w:eastAsia="MS Mincho" w:hAnsi="Palatino Linotype" w:cs="Arial"/>
        </w:rPr>
        <w:t>Derivado de lo anterior</w:t>
      </w:r>
      <w:r w:rsidR="00143A17" w:rsidRPr="00092769">
        <w:rPr>
          <w:rFonts w:ascii="Palatino Linotype" w:eastAsia="MS Mincho" w:hAnsi="Palatino Linotype" w:cs="Arial"/>
        </w:rPr>
        <w:t xml:space="preserve"> </w:t>
      </w:r>
      <w:r w:rsidR="002E3F25" w:rsidRPr="00092769">
        <w:rPr>
          <w:rFonts w:ascii="Palatino Linotype" w:eastAsia="MS Mincho" w:hAnsi="Palatino Linotype" w:cs="Arial"/>
        </w:rPr>
        <w:t xml:space="preserve">queda de manifiesto </w:t>
      </w:r>
      <w:r w:rsidR="00FC34B2" w:rsidRPr="00092769">
        <w:rPr>
          <w:rFonts w:ascii="Palatino Linotype" w:eastAsia="MS Mincho" w:hAnsi="Palatino Linotype" w:cs="Arial"/>
        </w:rPr>
        <w:t xml:space="preserve">que </w:t>
      </w:r>
      <w:r w:rsidR="002E3F25" w:rsidRPr="00092769">
        <w:rPr>
          <w:rFonts w:ascii="Palatino Linotype" w:eastAsia="MS Mincho" w:hAnsi="Palatino Linotype" w:cs="Arial"/>
        </w:rPr>
        <w:t xml:space="preserve">el </w:t>
      </w:r>
      <w:r w:rsidR="002E3F25" w:rsidRPr="00092769">
        <w:rPr>
          <w:rFonts w:ascii="Palatino Linotype" w:eastAsia="MS Mincho" w:hAnsi="Palatino Linotype" w:cs="Arial"/>
          <w:b/>
        </w:rPr>
        <w:t>SUJETO OBLIGADO</w:t>
      </w:r>
      <w:r w:rsidR="002E3F25" w:rsidRPr="00092769">
        <w:rPr>
          <w:rFonts w:ascii="Palatino Linotype" w:eastAsia="MS Mincho" w:hAnsi="Palatino Linotype" w:cs="Arial"/>
        </w:rPr>
        <w:t>, en ejercicio</w:t>
      </w:r>
      <w:r w:rsidR="00FC34B2" w:rsidRPr="00092769">
        <w:rPr>
          <w:rFonts w:ascii="Palatino Linotype" w:eastAsia="MS Mincho" w:hAnsi="Palatino Linotype" w:cs="Arial"/>
        </w:rPr>
        <w:t xml:space="preserve"> de sus facultades puede gestionar la adquisición de bienes artísticos y valores culturales de propiedad particular, en concordancia con las obras que refiere en su solicitud, sin embargo, por otro lado este puede previa autorización del secretario con instituciones de los tres ámbitos de gobierno coordinar el estudio y protección de los monumentos artísticos de la entidad, </w:t>
      </w:r>
      <w:r w:rsidRPr="00092769">
        <w:rPr>
          <w:rFonts w:ascii="Palatino Linotype" w:eastAsia="MS Mincho" w:hAnsi="Palatino Linotype" w:cs="Times New Roman"/>
        </w:rPr>
        <w:t xml:space="preserve">por lo que resulta factible ordenar </w:t>
      </w:r>
      <w:r w:rsidR="00AA2CFD" w:rsidRPr="00092769">
        <w:rPr>
          <w:rFonts w:ascii="Palatino Linotype" w:eastAsia="MS Mincho" w:hAnsi="Palatino Linotype" w:cs="Times New Roman"/>
        </w:rPr>
        <w:t xml:space="preserve">por un lado </w:t>
      </w:r>
      <w:r w:rsidRPr="00092769">
        <w:rPr>
          <w:rFonts w:ascii="Palatino Linotype" w:eastAsia="MS Mincho" w:hAnsi="Palatino Linotype" w:cs="Times New Roman"/>
        </w:rPr>
        <w:t xml:space="preserve">al </w:t>
      </w:r>
      <w:r w:rsidRPr="00092769">
        <w:rPr>
          <w:rFonts w:ascii="Palatino Linotype" w:eastAsia="MS Mincho" w:hAnsi="Palatino Linotype" w:cs="Times New Roman"/>
          <w:b/>
        </w:rPr>
        <w:t>SUJETO OBLIGADO</w:t>
      </w:r>
      <w:r w:rsidR="00AA2CFD" w:rsidRPr="00092769">
        <w:rPr>
          <w:rFonts w:ascii="Palatino Linotype" w:eastAsia="MS Mincho" w:hAnsi="Palatino Linotype" w:cs="Times New Roman"/>
          <w:b/>
        </w:rPr>
        <w:t xml:space="preserve"> </w:t>
      </w:r>
      <w:r w:rsidRPr="00092769">
        <w:rPr>
          <w:rFonts w:ascii="Palatino Linotype" w:eastAsia="MS Mincho" w:hAnsi="Palatino Linotype" w:cs="Times New Roman"/>
        </w:rPr>
        <w:t xml:space="preserve"> </w:t>
      </w:r>
      <w:r w:rsidR="00512B6F" w:rsidRPr="00092769">
        <w:rPr>
          <w:rFonts w:ascii="Palatino Linotype" w:eastAsia="MS Mincho" w:hAnsi="Palatino Linotype" w:cs="Times New Roman"/>
        </w:rPr>
        <w:t xml:space="preserve">de las obras referidas en la respuesta </w:t>
      </w:r>
      <w:r w:rsidR="00AA2CFD" w:rsidRPr="00092769">
        <w:rPr>
          <w:rFonts w:ascii="Palatino Linotype" w:eastAsia="MS Mincho" w:hAnsi="Palatino Linotype" w:cs="Times New Roman"/>
        </w:rPr>
        <w:t xml:space="preserve"> los documentos donde</w:t>
      </w:r>
      <w:r w:rsidR="00512B6F" w:rsidRPr="00092769">
        <w:rPr>
          <w:rFonts w:ascii="Palatino Linotype" w:eastAsia="MS Mincho" w:hAnsi="Palatino Linotype" w:cs="Times New Roman"/>
        </w:rPr>
        <w:t xml:space="preserve"> consten o se aprecien los municipios del Estado de México donde se encuentran, el año en que se hicieron y el costo de cada una de ellas, así  como también realizar una búsqueda exhaustiva y razonable del o los documentos donde consten</w:t>
      </w:r>
      <w:r w:rsidR="008C1A93" w:rsidRPr="00092769">
        <w:rPr>
          <w:rFonts w:ascii="Palatino Linotype" w:eastAsia="MS Mincho" w:hAnsi="Palatino Linotype" w:cs="Times New Roman"/>
        </w:rPr>
        <w:t xml:space="preserve"> o se aprecien </w:t>
      </w:r>
      <w:r w:rsidR="00512B6F" w:rsidRPr="00092769">
        <w:rPr>
          <w:rFonts w:ascii="Palatino Linotype" w:eastAsia="MS Mincho" w:hAnsi="Palatino Linotype" w:cs="Times New Roman"/>
        </w:rPr>
        <w:t xml:space="preserve">todas las obras realizadas por el artista referido en la </w:t>
      </w:r>
      <w:r w:rsidR="00512B6F" w:rsidRPr="00092769">
        <w:rPr>
          <w:rFonts w:ascii="Palatino Linotype" w:eastAsia="MS Mincho" w:hAnsi="Palatino Linotype" w:cs="Times New Roman"/>
        </w:rPr>
        <w:lastRenderedPageBreak/>
        <w:t>solicitud</w:t>
      </w:r>
      <w:r w:rsidR="008C1A93" w:rsidRPr="00092769">
        <w:rPr>
          <w:rFonts w:ascii="Palatino Linotype" w:eastAsia="MS Mincho" w:hAnsi="Palatino Linotype" w:cs="Times New Roman"/>
        </w:rPr>
        <w:t xml:space="preserve"> </w:t>
      </w:r>
      <w:r w:rsidR="00512B6F" w:rsidRPr="00092769">
        <w:rPr>
          <w:rFonts w:ascii="Palatino Linotype" w:eastAsia="MS Mincho" w:hAnsi="Palatino Linotype" w:cs="Times New Roman"/>
        </w:rPr>
        <w:t>en el Estado</w:t>
      </w:r>
      <w:r w:rsidR="008C1A93" w:rsidRPr="00092769">
        <w:rPr>
          <w:rFonts w:ascii="Palatino Linotype" w:eastAsia="MS Mincho" w:hAnsi="Palatino Linotype" w:cs="Times New Roman"/>
        </w:rPr>
        <w:t xml:space="preserve"> de México, </w:t>
      </w:r>
      <w:r w:rsidR="00512B6F" w:rsidRPr="00092769">
        <w:rPr>
          <w:rFonts w:ascii="Palatino Linotype" w:eastAsia="MS Mincho" w:hAnsi="Palatino Linotype" w:cs="Times New Roman"/>
        </w:rPr>
        <w:t xml:space="preserve">los municipios donde se encuentran, el año en que se </w:t>
      </w:r>
      <w:r w:rsidR="008C1A93" w:rsidRPr="00092769">
        <w:rPr>
          <w:rFonts w:ascii="Palatino Linotype" w:eastAsia="MS Mincho" w:hAnsi="Palatino Linotype" w:cs="Times New Roman"/>
        </w:rPr>
        <w:t xml:space="preserve">realizaron </w:t>
      </w:r>
      <w:r w:rsidR="00512B6F" w:rsidRPr="00092769">
        <w:rPr>
          <w:rFonts w:ascii="Palatino Linotype" w:eastAsia="MS Mincho" w:hAnsi="Palatino Linotype" w:cs="Times New Roman"/>
        </w:rPr>
        <w:t xml:space="preserve">y el costo de cada una de ellas, </w:t>
      </w:r>
      <w:r w:rsidRPr="00092769">
        <w:rPr>
          <w:rFonts w:ascii="Palatino Linotype" w:eastAsia="MS Mincho" w:hAnsi="Palatino Linotype" w:cs="Times New Roman"/>
        </w:rPr>
        <w:t xml:space="preserve">y entregarlos a la </w:t>
      </w:r>
      <w:r w:rsidRPr="00092769">
        <w:rPr>
          <w:rFonts w:ascii="Palatino Linotype" w:eastAsia="MS Mincho" w:hAnsi="Palatino Linotype" w:cs="Times New Roman"/>
          <w:b/>
        </w:rPr>
        <w:t>RECURRENTE</w:t>
      </w:r>
      <w:r w:rsidRPr="00092769">
        <w:rPr>
          <w:rFonts w:ascii="Palatino Linotype" w:eastAsia="MS Mincho" w:hAnsi="Palatino Linotype" w:cs="Times New Roman"/>
        </w:rPr>
        <w:t>.</w:t>
      </w:r>
    </w:p>
    <w:p w14:paraId="476BF59D" w14:textId="77777777" w:rsidR="005172B3" w:rsidRPr="00092769" w:rsidRDefault="005172B3" w:rsidP="008C1A93">
      <w:pPr>
        <w:spacing w:after="120" w:line="360" w:lineRule="auto"/>
        <w:ind w:right="49"/>
        <w:contextualSpacing/>
        <w:jc w:val="both"/>
        <w:rPr>
          <w:rFonts w:ascii="Palatino Linotype" w:eastAsia="MS Mincho" w:hAnsi="Palatino Linotype" w:cs="Times New Roman"/>
        </w:rPr>
      </w:pPr>
    </w:p>
    <w:p w14:paraId="67656760" w14:textId="77777777" w:rsidR="008C1A93" w:rsidRPr="00092769" w:rsidRDefault="008C1A93" w:rsidP="008C1A93">
      <w:pPr>
        <w:numPr>
          <w:ilvl w:val="0"/>
          <w:numId w:val="1"/>
        </w:numPr>
        <w:spacing w:after="120" w:line="360" w:lineRule="auto"/>
        <w:ind w:left="0" w:right="49" w:firstLine="0"/>
        <w:contextualSpacing/>
        <w:jc w:val="both"/>
        <w:rPr>
          <w:rFonts w:ascii="Palatino Linotype" w:eastAsia="MS Mincho" w:hAnsi="Palatino Linotype" w:cs="Times New Roman"/>
        </w:rPr>
      </w:pPr>
      <w:r w:rsidRPr="00092769">
        <w:rPr>
          <w:rFonts w:ascii="Palatino Linotype" w:eastAsia="MS Mincho" w:hAnsi="Palatino Linotype" w:cs="Times New Roman"/>
        </w:rPr>
        <w:t xml:space="preserve">Por otro lado, si derivado de la búsqueda de la información, no se localizara en los archivos del </w:t>
      </w:r>
      <w:r w:rsidRPr="00092769">
        <w:rPr>
          <w:rFonts w:ascii="Palatino Linotype" w:eastAsia="MS Mincho" w:hAnsi="Palatino Linotype" w:cs="Times New Roman"/>
          <w:b/>
        </w:rPr>
        <w:t>SUJETO OBLIGADO</w:t>
      </w:r>
      <w:r w:rsidRPr="00092769">
        <w:rPr>
          <w:rFonts w:ascii="Palatino Linotype" w:eastAsia="MS Mincho" w:hAnsi="Palatino Linotype" w:cs="Times New Roman"/>
        </w:rPr>
        <w:t>, éste deberá de atender las formalidades que establece el fundamento jurídico contemplado en el numeral 19 de la Ley de Transparencia y Acceso a la Información del Estado de México y Municipios, el cual es del tenor siguiente:</w:t>
      </w:r>
    </w:p>
    <w:p w14:paraId="0CC1A8E4" w14:textId="77777777" w:rsidR="008C1A93" w:rsidRPr="00092769" w:rsidRDefault="008C1A93" w:rsidP="008C1A93">
      <w:pPr>
        <w:pStyle w:val="Prrafodelista"/>
        <w:rPr>
          <w:rFonts w:ascii="Palatino Linotype" w:eastAsia="MS Mincho" w:hAnsi="Palatino Linotype" w:cs="Times New Roman"/>
        </w:rPr>
      </w:pPr>
    </w:p>
    <w:p w14:paraId="1EBB2686" w14:textId="77777777" w:rsidR="008C1A93" w:rsidRPr="00092769" w:rsidRDefault="008C1A93" w:rsidP="008C1A93">
      <w:pPr>
        <w:spacing w:after="120" w:line="360" w:lineRule="auto"/>
        <w:ind w:right="49"/>
        <w:contextualSpacing/>
        <w:jc w:val="both"/>
        <w:rPr>
          <w:rFonts w:ascii="Palatino Linotype" w:eastAsia="MS Mincho" w:hAnsi="Palatino Linotype" w:cs="Times New Roman"/>
        </w:rPr>
      </w:pPr>
    </w:p>
    <w:p w14:paraId="383BC7EF" w14:textId="77777777" w:rsidR="008C1A93" w:rsidRPr="00092769" w:rsidRDefault="008C1A93" w:rsidP="008C1A93">
      <w:pPr>
        <w:ind w:left="851" w:right="567"/>
        <w:jc w:val="both"/>
        <w:rPr>
          <w:rFonts w:ascii="Palatino Linotype" w:eastAsia="Calibri" w:hAnsi="Palatino Linotype" w:cs="Times New Roman"/>
          <w:i/>
          <w:lang w:val="es-ES" w:eastAsia="en-US"/>
        </w:rPr>
      </w:pPr>
      <w:r w:rsidRPr="00092769">
        <w:rPr>
          <w:rFonts w:ascii="Palatino Linotype" w:eastAsia="Calibri" w:hAnsi="Palatino Linotype" w:cs="Times New Roman"/>
          <w:lang w:val="es-ES" w:eastAsia="en-US"/>
        </w:rPr>
        <w:t>“</w:t>
      </w:r>
      <w:r w:rsidRPr="00092769">
        <w:rPr>
          <w:rFonts w:ascii="Palatino Linotype" w:eastAsia="Calibri" w:hAnsi="Palatino Linotype" w:cs="Times New Roman"/>
          <w:b/>
          <w:i/>
          <w:lang w:val="es-ES" w:eastAsia="en-US"/>
        </w:rPr>
        <w:t>Artículo 19.</w:t>
      </w:r>
      <w:r w:rsidRPr="00092769">
        <w:rPr>
          <w:rFonts w:ascii="Palatino Linotype" w:eastAsia="Calibri" w:hAnsi="Palatino Linotype" w:cs="Times New Roman"/>
          <w:i/>
          <w:lang w:val="es-ES" w:eastAsia="en-US"/>
        </w:rPr>
        <w:t xml:space="preserve"> Se presume que la información debe existir si se refiere a las facultades, competencias y funciones que los ordenamientos jurídicos aplicables otorgan a los sujetos obligados. </w:t>
      </w:r>
    </w:p>
    <w:p w14:paraId="6871F18A" w14:textId="77777777" w:rsidR="008C1A93" w:rsidRPr="00092769" w:rsidRDefault="008C1A93" w:rsidP="008C1A93">
      <w:pPr>
        <w:ind w:left="851" w:right="567"/>
        <w:jc w:val="both"/>
        <w:rPr>
          <w:rFonts w:ascii="Palatino Linotype" w:eastAsia="Calibri" w:hAnsi="Palatino Linotype" w:cs="Times New Roman"/>
          <w:i/>
          <w:lang w:val="es-ES" w:eastAsia="en-US"/>
        </w:rPr>
      </w:pPr>
    </w:p>
    <w:p w14:paraId="764C338A" w14:textId="77777777" w:rsidR="008C1A93" w:rsidRPr="00092769" w:rsidRDefault="008C1A93" w:rsidP="008C1A93">
      <w:pPr>
        <w:ind w:left="851" w:right="567"/>
        <w:jc w:val="both"/>
        <w:rPr>
          <w:rFonts w:ascii="Palatino Linotype" w:eastAsia="Calibri" w:hAnsi="Palatino Linotype" w:cs="Times New Roman"/>
          <w:b/>
          <w:i/>
          <w:lang w:val="es-ES" w:eastAsia="en-US"/>
        </w:rPr>
      </w:pPr>
      <w:r w:rsidRPr="00092769">
        <w:rPr>
          <w:rFonts w:ascii="Palatino Linotype" w:eastAsia="Calibri" w:hAnsi="Palatino Linotype" w:cs="Times New Roman"/>
          <w:b/>
          <w:i/>
          <w:lang w:val="es-ES" w:eastAsia="en-US"/>
        </w:rPr>
        <w:t>En los casos en que ciertas facultades, competencias o funciones no se hayan ejercido, se debe motivar la respuesta en función de las causas que motiven tal circunstancia.</w:t>
      </w:r>
    </w:p>
    <w:p w14:paraId="6462315D" w14:textId="77777777" w:rsidR="008C1A93" w:rsidRPr="00092769" w:rsidRDefault="008C1A93" w:rsidP="008C1A93">
      <w:pPr>
        <w:ind w:left="851" w:right="567"/>
        <w:jc w:val="both"/>
        <w:rPr>
          <w:rFonts w:ascii="Palatino Linotype" w:eastAsia="Calibri" w:hAnsi="Palatino Linotype" w:cs="Times New Roman"/>
          <w:i/>
          <w:lang w:val="es-ES" w:eastAsia="en-US"/>
        </w:rPr>
      </w:pPr>
    </w:p>
    <w:p w14:paraId="260C9CEC" w14:textId="77777777" w:rsidR="008C1A93" w:rsidRPr="00092769" w:rsidRDefault="008C1A93" w:rsidP="008C1A93">
      <w:pPr>
        <w:ind w:left="851" w:right="567"/>
        <w:jc w:val="both"/>
        <w:rPr>
          <w:rFonts w:ascii="Palatino Linotype" w:eastAsia="Calibri" w:hAnsi="Palatino Linotype" w:cs="Times New Roman"/>
          <w:i/>
          <w:lang w:val="es-ES" w:eastAsia="en-US"/>
        </w:rPr>
      </w:pPr>
      <w:r w:rsidRPr="00092769">
        <w:rPr>
          <w:rFonts w:ascii="Palatino Linotype" w:eastAsia="Calibri" w:hAnsi="Palatino Linotype" w:cs="Times New Roman"/>
          <w:i/>
          <w:lang w:val="es-ES" w:eastAsia="en-U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F126C0A" w14:textId="77777777" w:rsidR="00F60655" w:rsidRPr="00092769" w:rsidRDefault="00F60655" w:rsidP="008C1A93">
      <w:pPr>
        <w:ind w:left="851" w:right="567"/>
        <w:jc w:val="both"/>
        <w:rPr>
          <w:rFonts w:ascii="Palatino Linotype" w:eastAsia="Calibri" w:hAnsi="Palatino Linotype" w:cs="Times New Roman"/>
          <w:lang w:val="es-ES" w:eastAsia="en-US"/>
        </w:rPr>
      </w:pPr>
    </w:p>
    <w:p w14:paraId="4CECBEEF" w14:textId="77777777" w:rsidR="008C1A93" w:rsidRPr="00092769" w:rsidRDefault="008C1A93" w:rsidP="008C1A93">
      <w:pPr>
        <w:ind w:left="851" w:right="567"/>
        <w:jc w:val="both"/>
        <w:rPr>
          <w:rFonts w:ascii="Palatino Linotype" w:eastAsia="MS Mincho" w:hAnsi="Palatino Linotype" w:cs="Times New Roman"/>
        </w:rPr>
      </w:pPr>
      <w:r w:rsidRPr="00092769">
        <w:rPr>
          <w:rFonts w:ascii="Palatino Linotype" w:eastAsia="Calibri" w:hAnsi="Palatino Linotype" w:cs="Times New Roman"/>
          <w:lang w:val="es-ES" w:eastAsia="en-US"/>
        </w:rPr>
        <w:t>(Énfasis añadido)</w:t>
      </w:r>
    </w:p>
    <w:p w14:paraId="3165AF51" w14:textId="77777777" w:rsidR="008C1A93" w:rsidRPr="00092769" w:rsidRDefault="008C1A93" w:rsidP="008C1A93">
      <w:pPr>
        <w:spacing w:after="120" w:line="360" w:lineRule="auto"/>
        <w:ind w:left="426" w:right="49"/>
        <w:contextualSpacing/>
        <w:jc w:val="both"/>
        <w:rPr>
          <w:rFonts w:ascii="Palatino Linotype" w:eastAsia="MS Mincho" w:hAnsi="Palatino Linotype" w:cs="Times New Roman"/>
        </w:rPr>
      </w:pPr>
    </w:p>
    <w:p w14:paraId="25037DC2" w14:textId="77777777" w:rsidR="008C1A93" w:rsidRPr="00092769" w:rsidRDefault="008C1A93" w:rsidP="008C1A93">
      <w:pPr>
        <w:numPr>
          <w:ilvl w:val="0"/>
          <w:numId w:val="1"/>
        </w:numPr>
        <w:spacing w:after="120" w:line="360" w:lineRule="auto"/>
        <w:ind w:left="0" w:right="49" w:firstLine="0"/>
        <w:contextualSpacing/>
        <w:jc w:val="both"/>
        <w:rPr>
          <w:rFonts w:ascii="Palatino Linotype" w:eastAsia="MS Mincho" w:hAnsi="Palatino Linotype" w:cs="Times New Roman"/>
        </w:rPr>
      </w:pPr>
      <w:r w:rsidRPr="00092769">
        <w:rPr>
          <w:rFonts w:ascii="Palatino Linotype" w:eastAsia="MS Mincho" w:hAnsi="Palatino Linotype" w:cs="Times New Roman"/>
        </w:rPr>
        <w:t xml:space="preserve">Por lo que de ser el caso que dicha información no haya sido generada por el </w:t>
      </w:r>
      <w:r w:rsidRPr="00092769">
        <w:rPr>
          <w:rFonts w:ascii="Palatino Linotype" w:eastAsia="MS Mincho" w:hAnsi="Palatino Linotype" w:cs="Times New Roman"/>
          <w:b/>
        </w:rPr>
        <w:t>SUJETO OBLIGADO</w:t>
      </w:r>
      <w:r w:rsidRPr="00092769">
        <w:rPr>
          <w:rFonts w:ascii="Palatino Linotype" w:eastAsia="MS Mincho" w:hAnsi="Palatino Linotype" w:cs="Times New Roman"/>
        </w:rPr>
        <w:t xml:space="preserve">, deberá de manifestar, de manera clara y precisa, </w:t>
      </w:r>
      <w:r w:rsidRPr="00092769">
        <w:rPr>
          <w:rFonts w:ascii="Palatino Linotype" w:eastAsia="MS Mincho" w:hAnsi="Palatino Linotype" w:cs="Times New Roman"/>
          <w:b/>
        </w:rPr>
        <w:t>las razones que expliquen las causas por las que no se haya generado la información requerida</w:t>
      </w:r>
      <w:r w:rsidRPr="00092769">
        <w:rPr>
          <w:rFonts w:ascii="Palatino Linotype" w:eastAsia="MS Mincho" w:hAnsi="Palatino Linotype" w:cs="Times New Roman"/>
        </w:rPr>
        <w:t xml:space="preserve"> en el asunto que nos ocupa.</w:t>
      </w:r>
    </w:p>
    <w:p w14:paraId="727CA779" w14:textId="77777777" w:rsidR="00F60655" w:rsidRPr="00092769" w:rsidRDefault="00F60655" w:rsidP="00F60655">
      <w:pPr>
        <w:spacing w:after="120" w:line="360" w:lineRule="auto"/>
        <w:ind w:right="49"/>
        <w:contextualSpacing/>
        <w:jc w:val="both"/>
        <w:rPr>
          <w:rFonts w:ascii="Palatino Linotype" w:eastAsia="MS Mincho" w:hAnsi="Palatino Linotype" w:cs="Times New Roman"/>
        </w:rPr>
      </w:pPr>
    </w:p>
    <w:p w14:paraId="7A09721B" w14:textId="5FB93783" w:rsidR="000526D9" w:rsidRPr="00092769" w:rsidRDefault="00F60655" w:rsidP="00611168">
      <w:pPr>
        <w:numPr>
          <w:ilvl w:val="0"/>
          <w:numId w:val="1"/>
        </w:numPr>
        <w:spacing w:before="240" w:after="240" w:line="360" w:lineRule="auto"/>
        <w:ind w:left="0" w:right="49" w:firstLine="0"/>
        <w:contextualSpacing/>
        <w:jc w:val="both"/>
        <w:rPr>
          <w:rFonts w:ascii="Palatino Linotype" w:eastAsiaTheme="minorHAnsi" w:hAnsi="Palatino Linotype" w:cs="Arial"/>
          <w:sz w:val="22"/>
          <w:szCs w:val="22"/>
          <w:lang w:val="es-ES" w:eastAsia="en-US"/>
        </w:rPr>
      </w:pPr>
      <w:r w:rsidRPr="00092769">
        <w:rPr>
          <w:rFonts w:ascii="Palatino Linotype" w:hAnsi="Palatino Linotype" w:cs="Arial"/>
        </w:rPr>
        <w:t xml:space="preserve">En consecuencia y a efecto de que no se transgreda la información privada de terceros, o se exponga información contenida en los oficios, solicitudes o documentos que por su especial naturaleza sea sensible para ser clasificada, el </w:t>
      </w:r>
      <w:r w:rsidRPr="00092769">
        <w:rPr>
          <w:rFonts w:ascii="Palatino Linotype" w:hAnsi="Palatino Linotype" w:cs="Arial"/>
          <w:b/>
        </w:rPr>
        <w:t>SUJETO OBLIGADO</w:t>
      </w:r>
      <w:r w:rsidRPr="00092769">
        <w:rPr>
          <w:rFonts w:ascii="Palatino Linotype" w:hAnsi="Palatino Linotype" w:cs="Arial"/>
        </w:rPr>
        <w:t xml:space="preserve"> deberá entregar la información en versión pública junto con el respectivo acuer</w:t>
      </w:r>
      <w:r w:rsidR="002B7C3D" w:rsidRPr="00092769">
        <w:rPr>
          <w:rFonts w:ascii="Palatino Linotype" w:hAnsi="Palatino Linotype" w:cs="Arial"/>
        </w:rPr>
        <w:t xml:space="preserve">do del Comité de Transparencia. </w:t>
      </w:r>
    </w:p>
    <w:p w14:paraId="7D5C79CA" w14:textId="77777777" w:rsidR="002B7C3D" w:rsidRPr="00092769" w:rsidRDefault="002B7C3D" w:rsidP="002B7C3D">
      <w:pPr>
        <w:spacing w:before="240" w:after="240" w:line="360" w:lineRule="auto"/>
        <w:ind w:right="49"/>
        <w:contextualSpacing/>
        <w:jc w:val="both"/>
        <w:rPr>
          <w:rFonts w:ascii="Palatino Linotype" w:eastAsiaTheme="minorHAnsi" w:hAnsi="Palatino Linotype" w:cs="Arial"/>
          <w:sz w:val="22"/>
          <w:szCs w:val="22"/>
          <w:lang w:val="es-ES" w:eastAsia="en-US"/>
        </w:rPr>
      </w:pPr>
    </w:p>
    <w:p w14:paraId="6DA3A8CE" w14:textId="392D14DF" w:rsidR="00260059" w:rsidRPr="00092769" w:rsidRDefault="00260059" w:rsidP="00260059">
      <w:pPr>
        <w:keepNext/>
        <w:keepLines/>
        <w:spacing w:before="40" w:line="259" w:lineRule="auto"/>
        <w:jc w:val="both"/>
        <w:outlineLvl w:val="1"/>
        <w:rPr>
          <w:rFonts w:ascii="Palatino Linotype" w:eastAsia="MS Mincho" w:hAnsi="Palatino Linotype" w:cstheme="majorBidi"/>
          <w:b/>
          <w:color w:val="000000" w:themeColor="text1"/>
          <w:sz w:val="26"/>
          <w:szCs w:val="26"/>
          <w:lang w:val="es-MX" w:eastAsia="en-US"/>
        </w:rPr>
      </w:pPr>
      <w:bookmarkStart w:id="48" w:name="_Toc524951500"/>
      <w:bookmarkStart w:id="49" w:name="_Toc521949107"/>
      <w:bookmarkStart w:id="50" w:name="_Toc522209067"/>
      <w:r w:rsidRPr="00092769">
        <w:rPr>
          <w:rFonts w:ascii="Palatino Linotype" w:eastAsiaTheme="majorEastAsia" w:hAnsi="Palatino Linotype" w:cs="Times New Roman"/>
          <w:b/>
          <w:color w:val="000000" w:themeColor="text1"/>
          <w:lang w:val="es-MX" w:eastAsia="es-ES_tradnl"/>
        </w:rPr>
        <w:t>QUINTO.</w:t>
      </w:r>
      <w:r w:rsidRPr="00092769">
        <w:rPr>
          <w:rFonts w:ascii="Palatino Linotype" w:eastAsia="MS Mincho" w:hAnsi="Palatino Linotype" w:cstheme="majorBidi"/>
          <w:b/>
          <w:color w:val="000000" w:themeColor="text1"/>
        </w:rPr>
        <w:t xml:space="preserve"> De la elaboración de la versión pública</w:t>
      </w:r>
      <w:bookmarkEnd w:id="48"/>
      <w:r w:rsidRPr="00092769">
        <w:rPr>
          <w:rFonts w:ascii="Palatino Linotype" w:eastAsia="MS Mincho" w:hAnsi="Palatino Linotype" w:cstheme="majorBidi"/>
          <w:b/>
          <w:color w:val="000000" w:themeColor="text1"/>
        </w:rPr>
        <w:t xml:space="preserve"> </w:t>
      </w:r>
      <w:bookmarkEnd w:id="49"/>
      <w:bookmarkEnd w:id="50"/>
    </w:p>
    <w:p w14:paraId="3A8FE3F8" w14:textId="77777777" w:rsidR="00260059" w:rsidRPr="00092769" w:rsidRDefault="00260059" w:rsidP="00260059">
      <w:pPr>
        <w:keepNext/>
        <w:keepLines/>
        <w:spacing w:before="240"/>
        <w:jc w:val="both"/>
        <w:outlineLvl w:val="0"/>
        <w:rPr>
          <w:rFonts w:ascii="Palatino Linotype" w:eastAsia="MS Mincho" w:hAnsi="Palatino Linotype" w:cstheme="majorBidi"/>
          <w:b/>
          <w:color w:val="000000" w:themeColor="text1"/>
        </w:rPr>
      </w:pPr>
    </w:p>
    <w:p w14:paraId="77981FF2" w14:textId="0EA63E46" w:rsidR="00260059" w:rsidRPr="00092769" w:rsidRDefault="00260059" w:rsidP="00E311E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92769">
        <w:rPr>
          <w:rFonts w:ascii="Palatino Linotype" w:hAnsi="Palatino Linotype" w:cs="Arial"/>
          <w:color w:val="000000" w:themeColor="text1"/>
        </w:rPr>
        <w:t xml:space="preserve">Es necesario señalar que el </w:t>
      </w:r>
      <w:r w:rsidRPr="00092769">
        <w:rPr>
          <w:rFonts w:ascii="Palatino Linotype" w:hAnsi="Palatino Linotype" w:cs="Arial"/>
          <w:b/>
          <w:color w:val="000000" w:themeColor="text1"/>
        </w:rPr>
        <w:t>SUJETO OBLIGADO</w:t>
      </w:r>
      <w:r w:rsidRPr="00092769">
        <w:rPr>
          <w:rFonts w:ascii="Palatino Linotype" w:hAnsi="Palatino Linotype" w:cs="Arial"/>
          <w:color w:val="000000" w:themeColor="text1"/>
        </w:rPr>
        <w:t xml:space="preserve"> deberá de elaborar las versiones públicas de los documentos que entregará en cumplimiento a esta </w:t>
      </w:r>
      <w:r w:rsidR="00917EFE" w:rsidRPr="00092769">
        <w:rPr>
          <w:rFonts w:ascii="Palatino Linotype" w:hAnsi="Palatino Linotype" w:cs="Arial"/>
          <w:color w:val="000000" w:themeColor="text1"/>
        </w:rPr>
        <w:t>resolución.</w:t>
      </w:r>
    </w:p>
    <w:p w14:paraId="220E8A44" w14:textId="77777777" w:rsidR="00260059" w:rsidRPr="00092769" w:rsidRDefault="00260059" w:rsidP="00260059">
      <w:pPr>
        <w:spacing w:after="120" w:line="360" w:lineRule="auto"/>
        <w:ind w:left="426" w:right="49" w:hanging="426"/>
        <w:contextualSpacing/>
        <w:jc w:val="both"/>
        <w:rPr>
          <w:rFonts w:ascii="Palatino Linotype" w:hAnsi="Palatino Linotype" w:cs="Arial"/>
          <w:color w:val="000000" w:themeColor="text1"/>
        </w:rPr>
      </w:pPr>
    </w:p>
    <w:p w14:paraId="22DB1637" w14:textId="11868C00" w:rsidR="00260059" w:rsidRPr="00092769" w:rsidRDefault="00260059" w:rsidP="00E311E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92769">
        <w:rPr>
          <w:rFonts w:ascii="Palatino Linotype" w:hAnsi="Palatino Linotype" w:cs="Arial"/>
          <w:color w:val="000000" w:themeColor="text1"/>
        </w:rPr>
        <w:t>Entonces, debe destacarse que debido a la naturaleza de la información solicitada pudieran  obrar datos personales</w:t>
      </w:r>
      <w:r w:rsidR="00604010" w:rsidRPr="00092769">
        <w:rPr>
          <w:rFonts w:ascii="Palatino Linotype" w:hAnsi="Palatino Linotype" w:cs="Arial"/>
          <w:color w:val="000000" w:themeColor="text1"/>
        </w:rPr>
        <w:t xml:space="preserve"> de particulares </w:t>
      </w:r>
      <w:r w:rsidRPr="00092769">
        <w:rPr>
          <w:rFonts w:ascii="Palatino Linotype" w:hAnsi="Palatino Linotype" w:cs="Arial"/>
          <w:color w:val="000000" w:themeColor="text1"/>
        </w:rPr>
        <w:t xml:space="preserve">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092769">
        <w:rPr>
          <w:rFonts w:ascii="Palatino Linotype" w:hAnsi="Palatino Linotype" w:cs="Arial"/>
          <w:b/>
          <w:color w:val="000000" w:themeColor="text1"/>
          <w:u w:val="single"/>
        </w:rPr>
        <w:t>versión pública</w:t>
      </w:r>
      <w:r w:rsidRPr="00092769">
        <w:rPr>
          <w:rFonts w:ascii="Palatino Linotype" w:hAnsi="Palatino Linotype" w:cs="Arial"/>
          <w:color w:val="000000" w:themeColor="text1"/>
        </w:rPr>
        <w:t xml:space="preserve"> del documento por las consideraciones que se estimen pertinentes.</w:t>
      </w:r>
    </w:p>
    <w:p w14:paraId="49F008B5" w14:textId="77777777" w:rsidR="00260059" w:rsidRPr="00092769" w:rsidRDefault="00260059" w:rsidP="00260059">
      <w:pPr>
        <w:spacing w:after="120" w:line="360" w:lineRule="auto"/>
        <w:ind w:left="426" w:right="49" w:hanging="426"/>
        <w:contextualSpacing/>
        <w:jc w:val="both"/>
        <w:rPr>
          <w:rFonts w:ascii="Palatino Linotype" w:hAnsi="Palatino Linotype" w:cs="Arial"/>
          <w:color w:val="000000" w:themeColor="text1"/>
        </w:rPr>
      </w:pPr>
    </w:p>
    <w:p w14:paraId="188AE198" w14:textId="77777777" w:rsidR="00260059" w:rsidRPr="00092769" w:rsidRDefault="00260059" w:rsidP="00E311E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92769">
        <w:rPr>
          <w:rFonts w:ascii="Palatino Linotype" w:hAnsi="Palatino Linotype" w:cs="Arial"/>
          <w:color w:val="000000" w:themeColor="text1"/>
        </w:rPr>
        <w:t xml:space="preserve">La clasificación total o parcial de la información requerida, mediante solicitud de acceso a la información pública, constituye una restricción al derecho humano de acceso a la información. Como reiteradamente han dicho, diversos </w:t>
      </w:r>
      <w:r w:rsidRPr="00092769">
        <w:rPr>
          <w:rFonts w:ascii="Palatino Linotype" w:hAnsi="Palatino Linotype" w:cs="Arial"/>
          <w:color w:val="000000" w:themeColor="text1"/>
        </w:rPr>
        <w:lastRenderedPageBreak/>
        <w:t>órganos jurisdiccionales, ningún derecho es absoluto</w:t>
      </w:r>
      <w:r w:rsidRPr="00092769">
        <w:rPr>
          <w:vertAlign w:val="superscript"/>
        </w:rPr>
        <w:footnoteReference w:id="1"/>
      </w:r>
      <w:r w:rsidRPr="00092769">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092769">
        <w:rPr>
          <w:vertAlign w:val="superscript"/>
        </w:rPr>
        <w:footnoteReference w:id="2"/>
      </w:r>
      <w:r w:rsidRPr="00092769">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2FD55E5" w14:textId="77777777" w:rsidR="00260059" w:rsidRPr="00092769" w:rsidRDefault="00260059" w:rsidP="00260059">
      <w:pPr>
        <w:spacing w:after="120" w:line="360" w:lineRule="auto"/>
        <w:ind w:left="426" w:right="49" w:hanging="426"/>
        <w:contextualSpacing/>
        <w:jc w:val="both"/>
        <w:rPr>
          <w:rFonts w:ascii="Palatino Linotype" w:hAnsi="Palatino Linotype" w:cs="Arial"/>
          <w:color w:val="000000" w:themeColor="text1"/>
        </w:rPr>
      </w:pPr>
    </w:p>
    <w:p w14:paraId="6BD4E537" w14:textId="77777777" w:rsidR="00260059" w:rsidRPr="00092769" w:rsidRDefault="00260059" w:rsidP="00E311E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92769">
        <w:rPr>
          <w:rFonts w:ascii="Palatino Linotype" w:hAnsi="Palatino Linotype" w:cs="Arial"/>
          <w:color w:val="000000" w:themeColor="text1"/>
        </w:rPr>
        <w:t xml:space="preserve">El grave problema que enfrentamos en general, los acuerdos de clasificación de la información que emiten los sujetos obligados, siguen sin observar los </w:t>
      </w:r>
      <w:r w:rsidRPr="00092769">
        <w:rPr>
          <w:rFonts w:ascii="Palatino Linotype" w:hAnsi="Palatino Linotype" w:cs="Arial"/>
          <w:color w:val="000000" w:themeColor="text1"/>
        </w:rPr>
        <w:lastRenderedPageBreak/>
        <w:t>requisitos, tanto por la complejidad del procedimiento como por la falta de atención de los operadores jurídicos.</w:t>
      </w:r>
    </w:p>
    <w:p w14:paraId="616A6391" w14:textId="77777777" w:rsidR="00260059" w:rsidRPr="00092769" w:rsidRDefault="00260059" w:rsidP="00260059">
      <w:pPr>
        <w:spacing w:after="120" w:line="360" w:lineRule="auto"/>
        <w:ind w:left="426" w:right="49" w:hanging="426"/>
        <w:contextualSpacing/>
        <w:jc w:val="both"/>
        <w:rPr>
          <w:rFonts w:ascii="Palatino Linotype" w:hAnsi="Palatino Linotype" w:cs="Arial"/>
          <w:b/>
          <w:color w:val="000000" w:themeColor="text1"/>
          <w:lang w:val="es-MX"/>
        </w:rPr>
      </w:pPr>
    </w:p>
    <w:p w14:paraId="497AA3CB" w14:textId="77777777" w:rsidR="00260059" w:rsidRPr="00092769" w:rsidRDefault="00260059" w:rsidP="00260059">
      <w:pPr>
        <w:spacing w:after="120" w:line="360" w:lineRule="auto"/>
        <w:ind w:left="426" w:right="49" w:hanging="426"/>
        <w:contextualSpacing/>
        <w:jc w:val="both"/>
        <w:rPr>
          <w:rFonts w:ascii="Palatino Linotype" w:hAnsi="Palatino Linotype" w:cs="Arial"/>
          <w:b/>
          <w:color w:val="000000" w:themeColor="text1"/>
          <w:lang w:val="es-MX"/>
        </w:rPr>
      </w:pPr>
      <w:r w:rsidRPr="00092769">
        <w:rPr>
          <w:rFonts w:ascii="Palatino Linotype" w:hAnsi="Palatino Linotype" w:cs="Arial"/>
          <w:b/>
          <w:color w:val="000000" w:themeColor="text1"/>
          <w:lang w:val="es-MX"/>
        </w:rPr>
        <w:t>Requisitos previos.</w:t>
      </w:r>
    </w:p>
    <w:p w14:paraId="00EA6EBA" w14:textId="77777777" w:rsidR="00260059" w:rsidRPr="00092769" w:rsidRDefault="00260059" w:rsidP="00260059">
      <w:pPr>
        <w:spacing w:after="120" w:line="360" w:lineRule="auto"/>
        <w:ind w:left="426" w:right="49" w:hanging="426"/>
        <w:contextualSpacing/>
        <w:jc w:val="both"/>
        <w:rPr>
          <w:rFonts w:ascii="Palatino Linotype" w:hAnsi="Palatino Linotype" w:cs="Arial"/>
          <w:b/>
          <w:color w:val="000000" w:themeColor="text1"/>
          <w:lang w:val="es-MX"/>
        </w:rPr>
      </w:pPr>
    </w:p>
    <w:p w14:paraId="3CA69017" w14:textId="77777777" w:rsidR="00260059" w:rsidRPr="00092769" w:rsidRDefault="00260059" w:rsidP="00E311E0">
      <w:pPr>
        <w:numPr>
          <w:ilvl w:val="0"/>
          <w:numId w:val="1"/>
        </w:numPr>
        <w:spacing w:after="120" w:line="360" w:lineRule="auto"/>
        <w:ind w:left="0" w:right="49" w:firstLine="0"/>
        <w:contextualSpacing/>
        <w:jc w:val="both"/>
        <w:rPr>
          <w:rFonts w:ascii="Palatino Linotype" w:hAnsi="Palatino Linotype" w:cs="Arial"/>
          <w:color w:val="000000"/>
        </w:rPr>
      </w:pPr>
      <w:r w:rsidRPr="00092769">
        <w:rPr>
          <w:rFonts w:ascii="Palatino Linotype" w:hAnsi="Palatino Linotype" w:cs="Arial"/>
          <w:color w:val="000000"/>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5CF296E0" w14:textId="77777777" w:rsidR="00260059" w:rsidRPr="00092769" w:rsidRDefault="00260059" w:rsidP="00260059">
      <w:pPr>
        <w:spacing w:after="120" w:line="360" w:lineRule="auto"/>
        <w:ind w:left="426" w:right="49" w:hanging="426"/>
        <w:contextualSpacing/>
        <w:jc w:val="both"/>
        <w:rPr>
          <w:rFonts w:ascii="Palatino Linotype" w:hAnsi="Palatino Linotype" w:cs="Arial"/>
          <w:color w:val="000000" w:themeColor="text1"/>
        </w:rPr>
      </w:pPr>
    </w:p>
    <w:p w14:paraId="6192F07B" w14:textId="77777777" w:rsidR="00260059" w:rsidRPr="00092769" w:rsidRDefault="00260059" w:rsidP="00E311E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92769">
        <w:rPr>
          <w:rFonts w:ascii="Palatino Linotype" w:hAnsi="Palatino Linotype" w:cs="Arial"/>
          <w:color w:val="000000" w:themeColor="text1"/>
        </w:rPr>
        <w:t xml:space="preserve">Además, se debe señalar el procedimiento, de los tres que establecen los artículos 132 y 106 de la Ley Estatal y General, </w:t>
      </w:r>
      <w:r w:rsidRPr="00092769">
        <w:rPr>
          <w:rFonts w:ascii="Palatino Linotype" w:hAnsi="Palatino Linotype" w:cs="Arial"/>
          <w:color w:val="000000"/>
        </w:rPr>
        <w:t>respectivamente</w:t>
      </w:r>
      <w:r w:rsidRPr="00092769">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5D20881B" w14:textId="77777777" w:rsidR="00260059" w:rsidRPr="00092769" w:rsidRDefault="00260059" w:rsidP="00260059">
      <w:pPr>
        <w:spacing w:after="120" w:line="360" w:lineRule="auto"/>
        <w:ind w:left="426" w:right="49" w:hanging="426"/>
        <w:contextualSpacing/>
        <w:jc w:val="both"/>
        <w:rPr>
          <w:rFonts w:ascii="Palatino Linotype" w:hAnsi="Palatino Linotype" w:cs="Arial"/>
          <w:color w:val="000000" w:themeColor="text1"/>
        </w:rPr>
      </w:pPr>
    </w:p>
    <w:p w14:paraId="44126374" w14:textId="77777777" w:rsidR="00260059" w:rsidRPr="00092769" w:rsidRDefault="00260059" w:rsidP="00E311E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92769">
        <w:rPr>
          <w:rFonts w:ascii="Palatino Linotype" w:hAnsi="Palatino Linotype" w:cs="Arial"/>
          <w:color w:val="000000" w:themeColor="text1"/>
        </w:rPr>
        <w:lastRenderedPageBreak/>
        <w:t xml:space="preserve">El último de estos requisitos previos consiste en que no se pueden emitir acuerdos de carácter general ni particular, según lo disponen los artículos 134 y 108 de la Ley Estatal y de la Ley General, respectivamente, esto es, </w:t>
      </w:r>
      <w:r w:rsidRPr="00092769">
        <w:rPr>
          <w:rFonts w:ascii="Palatino Linotype" w:hAnsi="Palatino Linotype" w:cs="Arial"/>
          <w:b/>
          <w:color w:val="000000" w:themeColor="text1"/>
          <w:u w:val="single"/>
        </w:rPr>
        <w:t xml:space="preserve">no se puede hacer un acuerdo para clasificar de manera general todos los documentos de un expediente o área,  </w:t>
      </w:r>
      <w:r w:rsidRPr="00092769">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107E2559" w14:textId="77777777" w:rsidR="00260059" w:rsidRPr="00092769" w:rsidRDefault="00260059" w:rsidP="00260059">
      <w:pPr>
        <w:spacing w:after="120" w:line="360" w:lineRule="auto"/>
        <w:ind w:left="426" w:right="49" w:hanging="426"/>
        <w:contextualSpacing/>
        <w:jc w:val="both"/>
        <w:rPr>
          <w:rFonts w:ascii="Palatino Linotype" w:hAnsi="Palatino Linotype" w:cs="Arial"/>
          <w:b/>
          <w:color w:val="000000" w:themeColor="text1"/>
          <w:lang w:val="es-MX"/>
        </w:rPr>
      </w:pPr>
    </w:p>
    <w:p w14:paraId="526B7064" w14:textId="77777777" w:rsidR="00260059" w:rsidRPr="00092769" w:rsidRDefault="00260059" w:rsidP="00260059">
      <w:pPr>
        <w:spacing w:after="120" w:line="360" w:lineRule="auto"/>
        <w:ind w:left="426" w:right="49" w:hanging="426"/>
        <w:contextualSpacing/>
        <w:jc w:val="both"/>
        <w:rPr>
          <w:rFonts w:ascii="Palatino Linotype" w:hAnsi="Palatino Linotype" w:cs="Arial"/>
          <w:b/>
          <w:color w:val="000000" w:themeColor="text1"/>
          <w:lang w:val="es-MX"/>
        </w:rPr>
      </w:pPr>
      <w:r w:rsidRPr="00092769">
        <w:rPr>
          <w:rFonts w:ascii="Palatino Linotype" w:hAnsi="Palatino Linotype" w:cs="Arial"/>
          <w:b/>
          <w:color w:val="000000" w:themeColor="text1"/>
          <w:lang w:val="es-MX"/>
        </w:rPr>
        <w:t>Supuestos de clasificación</w:t>
      </w:r>
    </w:p>
    <w:p w14:paraId="7EC39AD8" w14:textId="77777777" w:rsidR="00260059" w:rsidRPr="00092769" w:rsidRDefault="00260059" w:rsidP="00260059">
      <w:pPr>
        <w:spacing w:after="120" w:line="360" w:lineRule="auto"/>
        <w:ind w:left="426" w:right="49" w:hanging="426"/>
        <w:contextualSpacing/>
        <w:jc w:val="both"/>
        <w:rPr>
          <w:rFonts w:ascii="Palatino Linotype" w:hAnsi="Palatino Linotype" w:cs="Arial"/>
          <w:b/>
          <w:color w:val="000000" w:themeColor="text1"/>
          <w:lang w:val="es-MX"/>
        </w:rPr>
      </w:pPr>
    </w:p>
    <w:p w14:paraId="31184D9A" w14:textId="77777777" w:rsidR="00260059" w:rsidRPr="00092769" w:rsidRDefault="00260059" w:rsidP="00E311E0">
      <w:pPr>
        <w:numPr>
          <w:ilvl w:val="0"/>
          <w:numId w:val="1"/>
        </w:numPr>
        <w:spacing w:after="120" w:line="360" w:lineRule="auto"/>
        <w:ind w:left="0" w:right="49" w:firstLine="0"/>
        <w:contextualSpacing/>
        <w:jc w:val="both"/>
        <w:rPr>
          <w:rFonts w:ascii="Palatino Linotype" w:hAnsi="Palatino Linotype" w:cs="Arial"/>
          <w:color w:val="000000" w:themeColor="text1"/>
          <w:lang w:val="es-MX"/>
        </w:rPr>
      </w:pPr>
      <w:r w:rsidRPr="00092769">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0C65CD9D" w14:textId="77777777" w:rsidR="00260059" w:rsidRPr="00092769" w:rsidRDefault="00260059" w:rsidP="00260059">
      <w:pPr>
        <w:spacing w:after="120" w:line="360" w:lineRule="auto"/>
        <w:ind w:left="426" w:right="49" w:hanging="426"/>
        <w:contextualSpacing/>
        <w:jc w:val="both"/>
        <w:rPr>
          <w:rFonts w:ascii="Palatino Linotype" w:hAnsi="Palatino Linotype" w:cs="Arial"/>
          <w:color w:val="000000" w:themeColor="text1"/>
        </w:rPr>
      </w:pPr>
    </w:p>
    <w:p w14:paraId="388DAA25" w14:textId="77777777" w:rsidR="00260059" w:rsidRPr="00092769" w:rsidRDefault="00260059" w:rsidP="00E311E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92769">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2DC52A6E" w14:textId="77777777" w:rsidR="00260059" w:rsidRPr="00092769" w:rsidRDefault="00260059" w:rsidP="00260059">
      <w:pPr>
        <w:spacing w:after="120" w:line="360" w:lineRule="auto"/>
        <w:ind w:left="426" w:right="49" w:hanging="426"/>
        <w:contextualSpacing/>
        <w:jc w:val="both"/>
        <w:rPr>
          <w:rFonts w:ascii="Palatino Linotype" w:hAnsi="Palatino Linotype" w:cs="Arial"/>
          <w:color w:val="000000" w:themeColor="text1"/>
        </w:rPr>
      </w:pPr>
    </w:p>
    <w:p w14:paraId="7FF98165" w14:textId="77777777" w:rsidR="00260059" w:rsidRPr="00092769" w:rsidRDefault="00260059" w:rsidP="00B11433">
      <w:pPr>
        <w:spacing w:after="120" w:line="360" w:lineRule="auto"/>
        <w:ind w:left="567" w:right="567"/>
        <w:contextualSpacing/>
        <w:jc w:val="both"/>
        <w:rPr>
          <w:rFonts w:ascii="Palatino Linotype" w:hAnsi="Palatino Linotype" w:cs="Arial"/>
          <w:i/>
          <w:color w:val="000000" w:themeColor="text1"/>
          <w:sz w:val="22"/>
          <w:lang w:val="es-MX"/>
        </w:rPr>
      </w:pPr>
      <w:r w:rsidRPr="00092769">
        <w:rPr>
          <w:rFonts w:ascii="Palatino Linotype" w:hAnsi="Palatino Linotype" w:cs="Arial"/>
          <w:bCs/>
          <w:i/>
          <w:color w:val="000000" w:themeColor="text1"/>
          <w:sz w:val="22"/>
          <w:lang w:val="es-MX"/>
        </w:rPr>
        <w:t xml:space="preserve">I. </w:t>
      </w:r>
      <w:r w:rsidRPr="00092769">
        <w:rPr>
          <w:rFonts w:ascii="Palatino Linotype" w:hAnsi="Palatino Linotype" w:cs="Arial"/>
          <w:i/>
          <w:color w:val="000000" w:themeColor="text1"/>
          <w:sz w:val="22"/>
          <w:lang w:val="es-MX"/>
        </w:rPr>
        <w:t xml:space="preserve">Se refiera a la información privada y los datos personales concernientes a una persona física o jurídica colectiva identificada o identificable; </w:t>
      </w:r>
    </w:p>
    <w:p w14:paraId="21E5EBD1" w14:textId="77777777" w:rsidR="00260059" w:rsidRPr="00092769" w:rsidRDefault="00260059" w:rsidP="00B11433">
      <w:pPr>
        <w:spacing w:after="120" w:line="360" w:lineRule="auto"/>
        <w:ind w:left="567" w:right="567"/>
        <w:contextualSpacing/>
        <w:jc w:val="both"/>
        <w:rPr>
          <w:rFonts w:ascii="Palatino Linotype" w:hAnsi="Palatino Linotype" w:cs="Arial"/>
          <w:i/>
          <w:color w:val="000000" w:themeColor="text1"/>
          <w:sz w:val="22"/>
          <w:lang w:val="es-MX"/>
        </w:rPr>
      </w:pPr>
      <w:r w:rsidRPr="00092769">
        <w:rPr>
          <w:rFonts w:ascii="Palatino Linotype" w:hAnsi="Palatino Linotype" w:cs="Arial"/>
          <w:bCs/>
          <w:i/>
          <w:color w:val="000000" w:themeColor="text1"/>
          <w:sz w:val="22"/>
          <w:lang w:val="es-MX"/>
        </w:rPr>
        <w:t xml:space="preserve">II. </w:t>
      </w:r>
      <w:r w:rsidRPr="00092769">
        <w:rPr>
          <w:rFonts w:ascii="Palatino Linotype" w:hAnsi="Palatino Linotype" w:cs="Arial"/>
          <w:i/>
          <w:color w:val="000000" w:themeColor="text1"/>
          <w:sz w:val="22"/>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C94689A" w14:textId="77777777" w:rsidR="00260059" w:rsidRPr="00092769" w:rsidRDefault="00260059" w:rsidP="00B11433">
      <w:pPr>
        <w:spacing w:after="120" w:line="360" w:lineRule="auto"/>
        <w:ind w:left="567" w:right="567"/>
        <w:contextualSpacing/>
        <w:jc w:val="both"/>
        <w:rPr>
          <w:rFonts w:ascii="Palatino Linotype" w:hAnsi="Palatino Linotype" w:cs="Arial"/>
          <w:i/>
          <w:color w:val="000000" w:themeColor="text1"/>
          <w:sz w:val="22"/>
          <w:lang w:val="es-MX"/>
        </w:rPr>
      </w:pPr>
      <w:r w:rsidRPr="00092769">
        <w:rPr>
          <w:rFonts w:ascii="Palatino Linotype" w:hAnsi="Palatino Linotype" w:cs="Arial"/>
          <w:bCs/>
          <w:i/>
          <w:color w:val="000000" w:themeColor="text1"/>
          <w:sz w:val="22"/>
          <w:lang w:val="es-MX"/>
        </w:rPr>
        <w:t xml:space="preserve">III. </w:t>
      </w:r>
      <w:r w:rsidRPr="00092769">
        <w:rPr>
          <w:rFonts w:ascii="Palatino Linotype" w:hAnsi="Palatino Linotype" w:cs="Arial"/>
          <w:i/>
          <w:color w:val="000000" w:themeColor="text1"/>
          <w:sz w:val="22"/>
          <w:lang w:val="es-MX"/>
        </w:rPr>
        <w:t xml:space="preserve">La que presenten los particulares a los sujetos obligados, de conformidad con lo dispuesto por las leyes o los tratados internacionales. </w:t>
      </w:r>
    </w:p>
    <w:p w14:paraId="347D8DD9" w14:textId="77777777" w:rsidR="00260059" w:rsidRPr="00092769" w:rsidRDefault="00260059" w:rsidP="00B11433">
      <w:pPr>
        <w:spacing w:after="120" w:line="360" w:lineRule="auto"/>
        <w:ind w:left="567" w:right="567"/>
        <w:contextualSpacing/>
        <w:jc w:val="both"/>
        <w:rPr>
          <w:rFonts w:ascii="Palatino Linotype" w:hAnsi="Palatino Linotype" w:cs="Arial"/>
          <w:i/>
          <w:color w:val="000000" w:themeColor="text1"/>
          <w:sz w:val="22"/>
          <w:lang w:val="es-MX"/>
        </w:rPr>
      </w:pPr>
      <w:r w:rsidRPr="00092769">
        <w:rPr>
          <w:rFonts w:ascii="Palatino Linotype" w:hAnsi="Palatino Linotype" w:cs="Arial"/>
          <w:i/>
          <w:color w:val="000000" w:themeColor="text1"/>
          <w:sz w:val="22"/>
          <w:lang w:val="es-MX"/>
        </w:rPr>
        <w:lastRenderedPageBreak/>
        <w:t xml:space="preserve">La información confidencial no estará sujeta a temporalidad alguna y sólo podrán tener acceso a ella los titulares de la misma, sus representantes y los servidores públicos facultados para ello. </w:t>
      </w:r>
    </w:p>
    <w:p w14:paraId="4FB7969F" w14:textId="77777777" w:rsidR="00260059" w:rsidRPr="00092769" w:rsidRDefault="00260059" w:rsidP="00B11433">
      <w:pPr>
        <w:spacing w:after="120" w:line="360" w:lineRule="auto"/>
        <w:ind w:left="567" w:right="567"/>
        <w:contextualSpacing/>
        <w:jc w:val="both"/>
        <w:rPr>
          <w:rFonts w:ascii="Palatino Linotype" w:hAnsi="Palatino Linotype" w:cs="Arial"/>
          <w:i/>
          <w:color w:val="000000" w:themeColor="text1"/>
          <w:sz w:val="22"/>
          <w:lang w:val="es-MX"/>
        </w:rPr>
      </w:pPr>
      <w:r w:rsidRPr="00092769">
        <w:rPr>
          <w:rFonts w:ascii="Palatino Linotype" w:hAnsi="Palatino Linotype" w:cs="Arial"/>
          <w:i/>
          <w:color w:val="000000" w:themeColor="text1"/>
          <w:sz w:val="22"/>
          <w:lang w:val="es-MX"/>
        </w:rPr>
        <w:t xml:space="preserve">No se considerará confidencial la información que se encuentre en los registros públicos o en fuentes de acceso público, ni tampoco la que sea considerada por la presente ley como inform.3ación pública. </w:t>
      </w:r>
    </w:p>
    <w:p w14:paraId="511A34F7" w14:textId="77777777" w:rsidR="00260059" w:rsidRPr="00092769" w:rsidRDefault="00260059" w:rsidP="00260059">
      <w:pPr>
        <w:spacing w:after="120" w:line="360" w:lineRule="auto"/>
        <w:ind w:left="426" w:right="49" w:hanging="426"/>
        <w:contextualSpacing/>
        <w:jc w:val="both"/>
        <w:rPr>
          <w:rFonts w:ascii="Palatino Linotype" w:hAnsi="Palatino Linotype" w:cs="Arial"/>
          <w:i/>
          <w:color w:val="000000" w:themeColor="text1"/>
          <w:lang w:val="es-MX"/>
        </w:rPr>
      </w:pPr>
    </w:p>
    <w:p w14:paraId="756ED473" w14:textId="77777777" w:rsidR="00260059" w:rsidRPr="00092769" w:rsidRDefault="00260059" w:rsidP="00E311E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92769">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7D92F1F" w14:textId="77777777" w:rsidR="00260059" w:rsidRPr="00092769" w:rsidRDefault="00260059" w:rsidP="00260059">
      <w:pPr>
        <w:spacing w:after="120" w:line="360" w:lineRule="auto"/>
        <w:ind w:left="426" w:right="49" w:hanging="426"/>
        <w:contextualSpacing/>
        <w:jc w:val="both"/>
        <w:rPr>
          <w:rFonts w:ascii="Palatino Linotype" w:hAnsi="Palatino Linotype" w:cs="Arial"/>
          <w:color w:val="000000" w:themeColor="text1"/>
          <w:lang w:val="es-MX"/>
        </w:rPr>
      </w:pPr>
    </w:p>
    <w:p w14:paraId="21F18F1B" w14:textId="77777777" w:rsidR="00260059" w:rsidRPr="00092769" w:rsidRDefault="00260059" w:rsidP="00E311E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92769">
        <w:rPr>
          <w:rFonts w:ascii="Palatino Linotype" w:hAnsi="Palatino Linotype" w:cs="Arial"/>
          <w:color w:val="000000" w:themeColor="text1"/>
        </w:rPr>
        <w:t xml:space="preserve">Como consecuencia de lo anterior, el </w:t>
      </w:r>
      <w:r w:rsidRPr="00092769">
        <w:rPr>
          <w:rFonts w:ascii="Palatino Linotype" w:hAnsi="Palatino Linotype" w:cs="Arial"/>
          <w:b/>
          <w:color w:val="000000" w:themeColor="text1"/>
        </w:rPr>
        <w:t>SUJETO OBLIGADO</w:t>
      </w:r>
      <w:r w:rsidRPr="00092769">
        <w:rPr>
          <w:rFonts w:ascii="Palatino Linotype" w:hAnsi="Palatino Linotype" w:cs="Arial"/>
          <w:color w:val="000000" w:themeColor="text1"/>
        </w:rPr>
        <w:t xml:space="preserve"> debe identificar claramente el tipo de información y hacer un juicio de subsunción o encaje</w:t>
      </w:r>
      <w:r w:rsidRPr="00092769">
        <w:rPr>
          <w:rFonts w:ascii="Palatino Linotype" w:hAnsi="Palatino Linotype" w:cs="Arial"/>
          <w:color w:val="000000" w:themeColor="text1"/>
          <w:vertAlign w:val="superscript"/>
        </w:rPr>
        <w:footnoteReference w:id="3"/>
      </w:r>
      <w:r w:rsidRPr="00092769">
        <w:rPr>
          <w:rFonts w:ascii="Palatino Linotype" w:hAnsi="Palatino Linotype" w:cs="Arial"/>
          <w:color w:val="000000" w:themeColor="text1"/>
        </w:rPr>
        <w:t xml:space="preserve"> para acreditar que el supuesto de hecho corresponde estrictamente con la hipótesis </w:t>
      </w:r>
      <w:r w:rsidRPr="00092769">
        <w:rPr>
          <w:rFonts w:ascii="Palatino Linotype" w:hAnsi="Palatino Linotype" w:cs="Arial"/>
          <w:color w:val="000000" w:themeColor="text1"/>
        </w:rPr>
        <w:lastRenderedPageBreak/>
        <w:t>jurídica. Esto también lo debe de realizar el servidor público habilitado y el titular del área que administra la información.</w:t>
      </w:r>
    </w:p>
    <w:p w14:paraId="4B0BC64A" w14:textId="77777777" w:rsidR="00260059" w:rsidRPr="00092769" w:rsidRDefault="00260059" w:rsidP="00260059">
      <w:pPr>
        <w:spacing w:after="120" w:line="360" w:lineRule="auto"/>
        <w:ind w:left="426" w:right="49" w:hanging="426"/>
        <w:contextualSpacing/>
        <w:jc w:val="both"/>
        <w:rPr>
          <w:rFonts w:ascii="Palatino Linotype" w:hAnsi="Palatino Linotype" w:cs="Arial"/>
          <w:color w:val="000000" w:themeColor="text1"/>
        </w:rPr>
      </w:pPr>
    </w:p>
    <w:p w14:paraId="1DC2E9AA" w14:textId="77777777" w:rsidR="00260059" w:rsidRPr="00092769" w:rsidRDefault="00260059" w:rsidP="00260059">
      <w:pPr>
        <w:spacing w:after="120" w:line="360" w:lineRule="auto"/>
        <w:ind w:left="426" w:right="49" w:hanging="426"/>
        <w:contextualSpacing/>
        <w:jc w:val="both"/>
        <w:rPr>
          <w:rFonts w:ascii="Palatino Linotype" w:hAnsi="Palatino Linotype" w:cs="Arial"/>
          <w:b/>
          <w:color w:val="000000" w:themeColor="text1"/>
          <w:lang w:val="es-MX"/>
        </w:rPr>
      </w:pPr>
      <w:r w:rsidRPr="00092769">
        <w:rPr>
          <w:rFonts w:ascii="Palatino Linotype" w:hAnsi="Palatino Linotype" w:cs="Arial"/>
          <w:b/>
          <w:color w:val="000000" w:themeColor="text1"/>
          <w:lang w:val="es-MX"/>
        </w:rPr>
        <w:t>Formalidades para emitir el acuerdo de clasificación.</w:t>
      </w:r>
    </w:p>
    <w:p w14:paraId="598ADDFF" w14:textId="77777777" w:rsidR="00260059" w:rsidRPr="00092769" w:rsidRDefault="00260059" w:rsidP="00260059">
      <w:pPr>
        <w:spacing w:after="120" w:line="360" w:lineRule="auto"/>
        <w:ind w:left="426" w:right="49" w:hanging="426"/>
        <w:contextualSpacing/>
        <w:jc w:val="both"/>
        <w:rPr>
          <w:rFonts w:ascii="Palatino Linotype" w:hAnsi="Palatino Linotype" w:cs="Arial"/>
          <w:b/>
          <w:color w:val="000000" w:themeColor="text1"/>
          <w:lang w:val="es-MX"/>
        </w:rPr>
      </w:pPr>
    </w:p>
    <w:p w14:paraId="3F73652A" w14:textId="77777777" w:rsidR="00260059" w:rsidRPr="00092769" w:rsidRDefault="00260059" w:rsidP="00E311E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92769">
        <w:rPr>
          <w:rFonts w:ascii="Palatino Linotype" w:hAnsi="Palatino Linotype" w:cs="Arial"/>
          <w:color w:val="000000" w:themeColor="text1"/>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14:paraId="48FCDAD1" w14:textId="77777777" w:rsidR="00260059" w:rsidRPr="00092769" w:rsidRDefault="00260059" w:rsidP="00260059">
      <w:pPr>
        <w:spacing w:after="120" w:line="360" w:lineRule="auto"/>
        <w:ind w:left="426" w:right="49" w:hanging="426"/>
        <w:contextualSpacing/>
        <w:jc w:val="both"/>
        <w:rPr>
          <w:rFonts w:ascii="Palatino Linotype" w:hAnsi="Palatino Linotype" w:cs="Arial"/>
          <w:color w:val="000000" w:themeColor="text1"/>
        </w:rPr>
      </w:pPr>
    </w:p>
    <w:p w14:paraId="2763669C" w14:textId="12B0EF04" w:rsidR="00260059" w:rsidRPr="00092769" w:rsidRDefault="00260059" w:rsidP="00E311E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92769">
        <w:rPr>
          <w:rFonts w:ascii="Palatino Linotype" w:hAnsi="Palatino Linotype" w:cs="Arial"/>
          <w:color w:val="000000" w:themeColor="text1"/>
        </w:rPr>
        <w:t>Evidentemente, esta decisión implica una restricción a un derecho humano, por lo tan</w:t>
      </w:r>
      <w:r w:rsidR="006F619D" w:rsidRPr="00092769">
        <w:rPr>
          <w:rFonts w:ascii="Palatino Linotype" w:hAnsi="Palatino Linotype" w:cs="Arial"/>
          <w:color w:val="000000" w:themeColor="text1"/>
        </w:rPr>
        <w:t>to, puede generar un agravio a la</w:t>
      </w:r>
      <w:r w:rsidRPr="00092769">
        <w:rPr>
          <w:rFonts w:ascii="Palatino Linotype" w:hAnsi="Palatino Linotype" w:cs="Arial"/>
          <w:color w:val="000000" w:themeColor="text1"/>
        </w:rPr>
        <w:t xml:space="preserve"> particular y, en consecuencia, es necesario que </w:t>
      </w:r>
      <w:r w:rsidRPr="00092769">
        <w:rPr>
          <w:rFonts w:ascii="Palatino Linotype" w:hAnsi="Palatino Linotype" w:cs="Arial"/>
          <w:b/>
          <w:color w:val="000000" w:themeColor="text1"/>
          <w:u w:val="single"/>
        </w:rPr>
        <w:t>el acto reúna con los requisitos elementales</w:t>
      </w:r>
      <w:r w:rsidRPr="00092769">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w:t>
      </w:r>
      <w:r w:rsidRPr="00092769">
        <w:rPr>
          <w:rFonts w:ascii="Palatino Linotype" w:hAnsi="Palatino Linotype" w:cs="Arial"/>
          <w:color w:val="000000" w:themeColor="text1"/>
        </w:rPr>
        <w:lastRenderedPageBreak/>
        <w:t>integrantes. Cualquier otra composición del Comité puede generar vicios de legalidad de origen en el acto que restringe un derecho humano.</w:t>
      </w:r>
    </w:p>
    <w:p w14:paraId="2B642A9E" w14:textId="77777777" w:rsidR="00260059" w:rsidRPr="00092769" w:rsidRDefault="00260059" w:rsidP="00260059">
      <w:pPr>
        <w:spacing w:after="120" w:line="360" w:lineRule="auto"/>
        <w:ind w:left="426" w:right="49" w:hanging="426"/>
        <w:contextualSpacing/>
        <w:jc w:val="both"/>
        <w:rPr>
          <w:rFonts w:ascii="Palatino Linotype" w:hAnsi="Palatino Linotype" w:cs="Arial"/>
          <w:color w:val="000000" w:themeColor="text1"/>
        </w:rPr>
      </w:pPr>
    </w:p>
    <w:p w14:paraId="3CC3AEDD" w14:textId="77777777" w:rsidR="00260059" w:rsidRPr="00092769" w:rsidRDefault="00260059" w:rsidP="00E311E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92769">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A18285B" w14:textId="77777777" w:rsidR="00260059" w:rsidRPr="00092769" w:rsidRDefault="00260059" w:rsidP="00260059">
      <w:pPr>
        <w:spacing w:after="120" w:line="360" w:lineRule="auto"/>
        <w:ind w:left="426" w:right="49" w:hanging="426"/>
        <w:contextualSpacing/>
        <w:jc w:val="both"/>
        <w:rPr>
          <w:rFonts w:ascii="Palatino Linotype" w:hAnsi="Palatino Linotype" w:cs="Arial"/>
          <w:color w:val="000000" w:themeColor="text1"/>
        </w:rPr>
      </w:pPr>
    </w:p>
    <w:p w14:paraId="4BD0FD41" w14:textId="77777777" w:rsidR="00260059" w:rsidRPr="00092769" w:rsidRDefault="00260059" w:rsidP="00260059">
      <w:pPr>
        <w:spacing w:after="120" w:line="360" w:lineRule="auto"/>
        <w:ind w:left="426" w:right="49" w:hanging="426"/>
        <w:contextualSpacing/>
        <w:jc w:val="both"/>
        <w:rPr>
          <w:rFonts w:ascii="Palatino Linotype" w:hAnsi="Palatino Linotype" w:cs="Arial"/>
          <w:b/>
          <w:color w:val="000000" w:themeColor="text1"/>
          <w:lang w:val="es-MX"/>
        </w:rPr>
      </w:pPr>
      <w:r w:rsidRPr="00092769">
        <w:rPr>
          <w:rFonts w:ascii="Palatino Linotype" w:hAnsi="Palatino Linotype" w:cs="Arial"/>
          <w:b/>
          <w:color w:val="000000" w:themeColor="text1"/>
          <w:lang w:val="es-MX"/>
        </w:rPr>
        <w:t>Requisitos</w:t>
      </w:r>
      <w:r w:rsidRPr="00092769">
        <w:rPr>
          <w:rFonts w:ascii="Palatino Linotype" w:hAnsi="Palatino Linotype" w:cs="Arial"/>
          <w:color w:val="000000" w:themeColor="text1"/>
          <w:lang w:val="es-MX"/>
        </w:rPr>
        <w:t xml:space="preserve"> </w:t>
      </w:r>
      <w:r w:rsidRPr="00092769">
        <w:rPr>
          <w:rFonts w:ascii="Palatino Linotype" w:hAnsi="Palatino Linotype" w:cs="Arial"/>
          <w:b/>
          <w:color w:val="000000" w:themeColor="text1"/>
          <w:lang w:val="es-MX"/>
        </w:rPr>
        <w:t>de fondo del acuerdo de clasificación</w:t>
      </w:r>
    </w:p>
    <w:p w14:paraId="2B908A6B" w14:textId="77777777" w:rsidR="00260059" w:rsidRPr="00092769" w:rsidRDefault="00260059" w:rsidP="00260059">
      <w:pPr>
        <w:spacing w:after="120" w:line="360" w:lineRule="auto"/>
        <w:ind w:left="426" w:right="49" w:hanging="426"/>
        <w:contextualSpacing/>
        <w:jc w:val="both"/>
        <w:rPr>
          <w:rFonts w:ascii="Palatino Linotype" w:hAnsi="Palatino Linotype" w:cs="Arial"/>
          <w:color w:val="000000" w:themeColor="text1"/>
          <w:lang w:val="es-MX"/>
        </w:rPr>
      </w:pPr>
    </w:p>
    <w:p w14:paraId="631B029C" w14:textId="77777777" w:rsidR="00260059" w:rsidRPr="00092769" w:rsidRDefault="00260059" w:rsidP="00E311E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92769">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1E400F6A" w14:textId="77777777" w:rsidR="00260059" w:rsidRPr="00092769" w:rsidRDefault="00260059" w:rsidP="00260059">
      <w:pPr>
        <w:spacing w:after="120" w:line="360" w:lineRule="auto"/>
        <w:ind w:left="426" w:right="49" w:hanging="426"/>
        <w:contextualSpacing/>
        <w:jc w:val="both"/>
        <w:rPr>
          <w:rFonts w:ascii="Palatino Linotype" w:hAnsi="Palatino Linotype" w:cs="Arial"/>
          <w:color w:val="000000" w:themeColor="text1"/>
        </w:rPr>
      </w:pPr>
    </w:p>
    <w:p w14:paraId="1A9C08D6" w14:textId="77777777" w:rsidR="00260059" w:rsidRPr="00092769" w:rsidRDefault="00260059" w:rsidP="00E311E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92769">
        <w:rPr>
          <w:rFonts w:ascii="Palatino Linotype" w:hAnsi="Palatino Linotype" w:cs="Arial"/>
          <w:color w:val="000000" w:themeColor="text1"/>
        </w:rPr>
        <w:lastRenderedPageBreak/>
        <w:t xml:space="preserve">De lo anterior, se desprende que para una correcta </w:t>
      </w:r>
      <w:r w:rsidRPr="00092769">
        <w:rPr>
          <w:rFonts w:ascii="Palatino Linotype" w:hAnsi="Palatino Linotype" w:cs="Arial"/>
          <w:b/>
          <w:color w:val="000000" w:themeColor="text1"/>
        </w:rPr>
        <w:t>clasificación total o parcial</w:t>
      </w:r>
      <w:r w:rsidRPr="00092769">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F0BBD7A" w14:textId="77777777" w:rsidR="00260059" w:rsidRPr="00092769" w:rsidRDefault="00260059" w:rsidP="00260059">
      <w:pPr>
        <w:spacing w:after="120" w:line="360" w:lineRule="auto"/>
        <w:ind w:left="426" w:right="49" w:hanging="426"/>
        <w:contextualSpacing/>
        <w:jc w:val="both"/>
        <w:rPr>
          <w:rFonts w:ascii="Palatino Linotype" w:hAnsi="Palatino Linotype" w:cs="Arial"/>
          <w:color w:val="000000" w:themeColor="text1"/>
        </w:rPr>
      </w:pPr>
    </w:p>
    <w:p w14:paraId="3070D2F4" w14:textId="77777777" w:rsidR="00260059" w:rsidRPr="00092769" w:rsidRDefault="00260059" w:rsidP="00E311E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92769">
        <w:rPr>
          <w:rFonts w:ascii="Palatino Linotype" w:hAnsi="Palatino Linotype" w:cs="Arial"/>
          <w:color w:val="000000" w:themeColor="text1"/>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092769">
        <w:rPr>
          <w:rFonts w:ascii="Palatino Linotype" w:hAnsi="Palatino Linotype" w:cs="Arial"/>
          <w:color w:val="000000" w:themeColor="text1"/>
          <w:vertAlign w:val="superscript"/>
        </w:rPr>
        <w:footnoteReference w:id="4"/>
      </w:r>
    </w:p>
    <w:p w14:paraId="7359A830" w14:textId="77777777" w:rsidR="00260059" w:rsidRPr="00092769" w:rsidRDefault="00260059" w:rsidP="00260059">
      <w:pPr>
        <w:spacing w:after="120" w:line="360" w:lineRule="auto"/>
        <w:ind w:left="426" w:right="49" w:hanging="426"/>
        <w:contextualSpacing/>
        <w:jc w:val="both"/>
        <w:rPr>
          <w:rFonts w:ascii="Palatino Linotype" w:hAnsi="Palatino Linotype" w:cs="Arial"/>
          <w:color w:val="000000" w:themeColor="text1"/>
        </w:rPr>
      </w:pPr>
    </w:p>
    <w:p w14:paraId="51963990" w14:textId="77777777" w:rsidR="00260059" w:rsidRPr="00092769" w:rsidRDefault="00260059" w:rsidP="00E311E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92769">
        <w:rPr>
          <w:rFonts w:ascii="Palatino Linotype" w:hAnsi="Palatino Linotype" w:cs="Arial"/>
          <w:color w:val="000000" w:themeColor="text1"/>
        </w:rPr>
        <w:lastRenderedPageBreak/>
        <w:t>Por su parte, el intérprete judicial del país ha establecido una jurisprudencia respecto a qué debe entenderse por fundamentación y motivación, en los siguientes términos:</w:t>
      </w:r>
    </w:p>
    <w:p w14:paraId="0B2B3A88" w14:textId="77777777" w:rsidR="00260059" w:rsidRPr="00092769" w:rsidRDefault="00260059" w:rsidP="00260059">
      <w:pPr>
        <w:spacing w:after="120" w:line="360" w:lineRule="auto"/>
        <w:ind w:left="426" w:right="49" w:hanging="426"/>
        <w:contextualSpacing/>
        <w:jc w:val="both"/>
        <w:rPr>
          <w:rFonts w:ascii="Palatino Linotype" w:hAnsi="Palatino Linotype" w:cs="Arial"/>
          <w:color w:val="000000" w:themeColor="text1"/>
          <w:lang w:val="es-MX"/>
        </w:rPr>
      </w:pPr>
    </w:p>
    <w:p w14:paraId="1471387E" w14:textId="77777777" w:rsidR="00260059" w:rsidRPr="00092769" w:rsidRDefault="00260059" w:rsidP="00260059">
      <w:pPr>
        <w:spacing w:after="120" w:line="360" w:lineRule="auto"/>
        <w:ind w:left="709" w:right="425"/>
        <w:contextualSpacing/>
        <w:jc w:val="both"/>
        <w:rPr>
          <w:rFonts w:ascii="Palatino Linotype" w:hAnsi="Palatino Linotype" w:cs="Arial"/>
          <w:i/>
          <w:color w:val="000000" w:themeColor="text1"/>
          <w:sz w:val="22"/>
          <w:lang w:val="es-MX"/>
        </w:rPr>
      </w:pPr>
      <w:r w:rsidRPr="00092769">
        <w:rPr>
          <w:rFonts w:ascii="Palatino Linotype" w:hAnsi="Palatino Linotype" w:cs="Arial"/>
          <w:b/>
          <w:i/>
          <w:color w:val="000000" w:themeColor="text1"/>
          <w:sz w:val="22"/>
          <w:lang w:val="es-MX"/>
        </w:rPr>
        <w:t>FUNDAMENTACIÓN Y MOTIVACIÓN.</w:t>
      </w:r>
      <w:r w:rsidRPr="00092769">
        <w:rPr>
          <w:rFonts w:ascii="Palatino Linotype" w:hAnsi="Palatino Linotype" w:cs="Arial"/>
          <w:i/>
          <w:color w:val="000000" w:themeColor="text1"/>
          <w:sz w:val="22"/>
          <w:lang w:val="es-MX"/>
        </w:rPr>
        <w:t xml:space="preserve"> La </w:t>
      </w:r>
      <w:r w:rsidRPr="00092769">
        <w:rPr>
          <w:rFonts w:ascii="Palatino Linotype" w:hAnsi="Palatino Linotype" w:cs="Arial"/>
          <w:i/>
          <w:color w:val="000000" w:themeColor="text1"/>
          <w:sz w:val="22"/>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092769">
        <w:rPr>
          <w:rFonts w:ascii="Palatino Linotype" w:hAnsi="Palatino Linotype" w:cs="Arial"/>
          <w:i/>
          <w:color w:val="000000" w:themeColor="text1"/>
          <w:sz w:val="22"/>
          <w:lang w:val="es-MX"/>
        </w:rPr>
        <w:t>.</w:t>
      </w:r>
    </w:p>
    <w:p w14:paraId="5690FF61" w14:textId="77777777" w:rsidR="00260059" w:rsidRPr="00092769" w:rsidRDefault="00260059" w:rsidP="00260059">
      <w:pPr>
        <w:spacing w:after="120" w:line="360" w:lineRule="auto"/>
        <w:ind w:left="709" w:right="425"/>
        <w:contextualSpacing/>
        <w:jc w:val="both"/>
        <w:rPr>
          <w:rFonts w:ascii="Palatino Linotype" w:hAnsi="Palatino Linotype" w:cs="Arial"/>
          <w:i/>
          <w:color w:val="000000" w:themeColor="text1"/>
          <w:sz w:val="22"/>
          <w:lang w:val="es-MX"/>
        </w:rPr>
      </w:pPr>
      <w:r w:rsidRPr="00092769">
        <w:rPr>
          <w:rFonts w:ascii="Palatino Linotype" w:hAnsi="Palatino Linotype" w:cs="Arial"/>
          <w:i/>
          <w:color w:val="000000" w:themeColor="text1"/>
          <w:sz w:val="22"/>
          <w:lang w:val="es-MX"/>
        </w:rPr>
        <w:t>SEGUNDO TRIBUNAL COLEGIADO DEL SEXTO CIRCUITO.</w:t>
      </w:r>
    </w:p>
    <w:p w14:paraId="13A222A1" w14:textId="77777777" w:rsidR="00260059" w:rsidRPr="00092769" w:rsidRDefault="00260059" w:rsidP="00260059">
      <w:pPr>
        <w:spacing w:after="120" w:line="360" w:lineRule="auto"/>
        <w:ind w:left="709" w:right="425"/>
        <w:contextualSpacing/>
        <w:jc w:val="both"/>
        <w:rPr>
          <w:rFonts w:ascii="Palatino Linotype" w:hAnsi="Palatino Linotype" w:cs="Arial"/>
          <w:i/>
          <w:color w:val="000000" w:themeColor="text1"/>
          <w:sz w:val="22"/>
          <w:lang w:val="es-MX"/>
        </w:rPr>
      </w:pPr>
      <w:r w:rsidRPr="00092769">
        <w:rPr>
          <w:rFonts w:ascii="Palatino Linotype" w:hAnsi="Palatino Linotype" w:cs="Arial"/>
          <w:i/>
          <w:color w:val="000000" w:themeColor="text1"/>
          <w:sz w:val="22"/>
          <w:lang w:val="es-MX"/>
        </w:rPr>
        <w:t>Amparo directo 194/88. Bufete Industrial Construcciones, S.A. de C.V. 28 de junio de 1988. Unanimidad de votos. Ponente: Gustavo Calvillo Rangel. Secretario: Jorge Alberto González Álvarez.</w:t>
      </w:r>
    </w:p>
    <w:p w14:paraId="4E172DAA" w14:textId="77777777" w:rsidR="00260059" w:rsidRPr="00092769" w:rsidRDefault="00260059" w:rsidP="00260059">
      <w:pPr>
        <w:spacing w:after="120" w:line="360" w:lineRule="auto"/>
        <w:ind w:left="709" w:right="425"/>
        <w:contextualSpacing/>
        <w:jc w:val="both"/>
        <w:rPr>
          <w:rFonts w:ascii="Palatino Linotype" w:hAnsi="Palatino Linotype" w:cs="Arial"/>
          <w:i/>
          <w:color w:val="000000" w:themeColor="text1"/>
          <w:sz w:val="22"/>
          <w:lang w:val="es-MX"/>
        </w:rPr>
      </w:pPr>
      <w:r w:rsidRPr="00092769">
        <w:rPr>
          <w:rFonts w:ascii="Palatino Linotype" w:hAnsi="Palatino Linotype" w:cs="Arial"/>
          <w:i/>
          <w:color w:val="000000" w:themeColor="text1"/>
          <w:sz w:val="22"/>
          <w:lang w:val="es-MX"/>
        </w:rPr>
        <w:t>Revisión fiscal 103/88. Instituto Mexicano del Seguro Social. 18 de octubre de 1988. Unanimidad de votos. Ponente: Arnoldo Nájera Virgen. Secretario: Alejandro Responda Rincón.</w:t>
      </w:r>
    </w:p>
    <w:p w14:paraId="6A3FAEEB" w14:textId="77777777" w:rsidR="00260059" w:rsidRPr="00092769" w:rsidRDefault="00260059" w:rsidP="00260059">
      <w:pPr>
        <w:spacing w:after="120" w:line="360" w:lineRule="auto"/>
        <w:ind w:left="709" w:right="425"/>
        <w:contextualSpacing/>
        <w:jc w:val="both"/>
        <w:rPr>
          <w:rFonts w:ascii="Palatino Linotype" w:hAnsi="Palatino Linotype" w:cs="Arial"/>
          <w:i/>
          <w:color w:val="000000" w:themeColor="text1"/>
          <w:sz w:val="22"/>
          <w:lang w:val="es-MX"/>
        </w:rPr>
      </w:pPr>
      <w:r w:rsidRPr="00092769">
        <w:rPr>
          <w:rFonts w:ascii="Palatino Linotype" w:hAnsi="Palatino Linotype" w:cs="Arial"/>
          <w:i/>
          <w:color w:val="000000" w:themeColor="text1"/>
          <w:sz w:val="22"/>
          <w:lang w:val="es-MX"/>
        </w:rPr>
        <w:t xml:space="preserve">Amparo en revisión 333/88. </w:t>
      </w:r>
      <w:proofErr w:type="spellStart"/>
      <w:r w:rsidRPr="00092769">
        <w:rPr>
          <w:rFonts w:ascii="Palatino Linotype" w:hAnsi="Palatino Linotype" w:cs="Arial"/>
          <w:i/>
          <w:color w:val="000000" w:themeColor="text1"/>
          <w:sz w:val="22"/>
          <w:lang w:val="es-MX"/>
        </w:rPr>
        <w:t>Adilia</w:t>
      </w:r>
      <w:proofErr w:type="spellEnd"/>
      <w:r w:rsidRPr="00092769">
        <w:rPr>
          <w:rFonts w:ascii="Palatino Linotype" w:hAnsi="Palatino Linotype" w:cs="Arial"/>
          <w:i/>
          <w:color w:val="000000" w:themeColor="text1"/>
          <w:sz w:val="22"/>
          <w:lang w:val="es-MX"/>
        </w:rPr>
        <w:t xml:space="preserve"> Romero. 26 de octubre de 1988. Unanimidad de votos. Ponente: Arnoldo Nájera Virgen. Secretario: Enrique Crispín Campos Ramírez.</w:t>
      </w:r>
    </w:p>
    <w:p w14:paraId="2826573F" w14:textId="77777777" w:rsidR="00260059" w:rsidRPr="00092769" w:rsidRDefault="00260059" w:rsidP="00260059">
      <w:pPr>
        <w:spacing w:after="120" w:line="360" w:lineRule="auto"/>
        <w:ind w:left="709" w:right="425"/>
        <w:contextualSpacing/>
        <w:jc w:val="both"/>
        <w:rPr>
          <w:rFonts w:ascii="Palatino Linotype" w:hAnsi="Palatino Linotype" w:cs="Arial"/>
          <w:i/>
          <w:color w:val="000000" w:themeColor="text1"/>
          <w:sz w:val="22"/>
          <w:lang w:val="es-MX"/>
        </w:rPr>
      </w:pPr>
      <w:r w:rsidRPr="00092769">
        <w:rPr>
          <w:rFonts w:ascii="Palatino Linotype" w:hAnsi="Palatino Linotype" w:cs="Arial"/>
          <w:i/>
          <w:color w:val="000000" w:themeColor="text1"/>
          <w:sz w:val="22"/>
          <w:lang w:val="es-MX"/>
        </w:rPr>
        <w:t xml:space="preserve">Amparo en revisión 597/95. Emilio Maurer Bretón. 15 de noviembre de 1995. Unanimidad de votos. Ponente: Clementina Ramírez Moguel </w:t>
      </w:r>
      <w:proofErr w:type="spellStart"/>
      <w:r w:rsidRPr="00092769">
        <w:rPr>
          <w:rFonts w:ascii="Palatino Linotype" w:hAnsi="Palatino Linotype" w:cs="Arial"/>
          <w:i/>
          <w:color w:val="000000" w:themeColor="text1"/>
          <w:sz w:val="22"/>
          <w:lang w:val="es-MX"/>
        </w:rPr>
        <w:t>Goyzueta</w:t>
      </w:r>
      <w:proofErr w:type="spellEnd"/>
      <w:r w:rsidRPr="00092769">
        <w:rPr>
          <w:rFonts w:ascii="Palatino Linotype" w:hAnsi="Palatino Linotype" w:cs="Arial"/>
          <w:i/>
          <w:color w:val="000000" w:themeColor="text1"/>
          <w:sz w:val="22"/>
          <w:lang w:val="es-MX"/>
        </w:rPr>
        <w:t>. Secretario: Gonzalo Carrera Molina.</w:t>
      </w:r>
    </w:p>
    <w:p w14:paraId="61EDD89D" w14:textId="77777777" w:rsidR="00260059" w:rsidRPr="00092769" w:rsidRDefault="00260059" w:rsidP="00260059">
      <w:pPr>
        <w:spacing w:after="120" w:line="360" w:lineRule="auto"/>
        <w:ind w:left="709" w:right="425"/>
        <w:contextualSpacing/>
        <w:jc w:val="both"/>
        <w:rPr>
          <w:rFonts w:ascii="Palatino Linotype" w:hAnsi="Palatino Linotype" w:cs="Arial"/>
          <w:i/>
          <w:color w:val="000000" w:themeColor="text1"/>
          <w:sz w:val="22"/>
          <w:lang w:val="es-MX"/>
        </w:rPr>
      </w:pPr>
      <w:r w:rsidRPr="00092769">
        <w:rPr>
          <w:rFonts w:ascii="Palatino Linotype" w:hAnsi="Palatino Linotype" w:cs="Arial"/>
          <w:i/>
          <w:color w:val="000000" w:themeColor="text1"/>
          <w:sz w:val="22"/>
          <w:lang w:val="es-MX"/>
        </w:rPr>
        <w:t xml:space="preserve">Amparo directo 7/96. Pedro Vicente López Miro. 21 de febrero de 1996. Unanimidad de votos. Ponente: María Eugenia Estela Martínez Cardiel. Secretario: Enrique </w:t>
      </w:r>
      <w:proofErr w:type="spellStart"/>
      <w:r w:rsidRPr="00092769">
        <w:rPr>
          <w:rFonts w:ascii="Palatino Linotype" w:hAnsi="Palatino Linotype" w:cs="Arial"/>
          <w:i/>
          <w:color w:val="000000" w:themeColor="text1"/>
          <w:sz w:val="22"/>
          <w:lang w:val="es-MX"/>
        </w:rPr>
        <w:t>Baigts</w:t>
      </w:r>
      <w:proofErr w:type="spellEnd"/>
      <w:r w:rsidRPr="00092769">
        <w:rPr>
          <w:rFonts w:ascii="Palatino Linotype" w:hAnsi="Palatino Linotype" w:cs="Arial"/>
          <w:i/>
          <w:color w:val="000000" w:themeColor="text1"/>
          <w:sz w:val="22"/>
          <w:lang w:val="es-MX"/>
        </w:rPr>
        <w:t xml:space="preserve"> Muñoz.</w:t>
      </w:r>
    </w:p>
    <w:p w14:paraId="7C9BD8DF" w14:textId="77777777" w:rsidR="00260059" w:rsidRPr="00092769" w:rsidRDefault="00260059" w:rsidP="00260059">
      <w:pPr>
        <w:spacing w:after="120" w:line="360" w:lineRule="auto"/>
        <w:ind w:left="709" w:right="425"/>
        <w:contextualSpacing/>
        <w:jc w:val="both"/>
        <w:rPr>
          <w:rFonts w:ascii="Palatino Linotype" w:hAnsi="Palatino Linotype" w:cs="Arial"/>
          <w:color w:val="000000" w:themeColor="text1"/>
        </w:rPr>
      </w:pPr>
    </w:p>
    <w:p w14:paraId="01DBDB0D" w14:textId="77777777" w:rsidR="00260059" w:rsidRPr="00092769" w:rsidRDefault="00260059" w:rsidP="00E311E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92769">
        <w:rPr>
          <w:rFonts w:ascii="Palatino Linotype" w:hAnsi="Palatino Linotype" w:cs="Arial"/>
          <w:color w:val="000000" w:themeColor="text1"/>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A6F34E5" w14:textId="77777777" w:rsidR="00260059" w:rsidRPr="00092769" w:rsidRDefault="00260059" w:rsidP="00260059">
      <w:pPr>
        <w:spacing w:after="120" w:line="360" w:lineRule="auto"/>
        <w:ind w:left="426" w:right="49" w:hanging="426"/>
        <w:contextualSpacing/>
        <w:jc w:val="both"/>
        <w:rPr>
          <w:rFonts w:ascii="Palatino Linotype" w:hAnsi="Palatino Linotype" w:cs="Arial"/>
          <w:color w:val="000000" w:themeColor="text1"/>
        </w:rPr>
      </w:pPr>
    </w:p>
    <w:p w14:paraId="474D37B8" w14:textId="77777777" w:rsidR="00260059" w:rsidRPr="00092769" w:rsidRDefault="00260059" w:rsidP="00E311E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92769">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85F685B" w14:textId="77777777" w:rsidR="00260059" w:rsidRPr="00092769" w:rsidRDefault="00260059" w:rsidP="00260059">
      <w:pPr>
        <w:spacing w:after="120" w:line="360" w:lineRule="auto"/>
        <w:ind w:left="426" w:right="49" w:hanging="426"/>
        <w:contextualSpacing/>
        <w:jc w:val="both"/>
        <w:rPr>
          <w:rFonts w:ascii="Palatino Linotype" w:hAnsi="Palatino Linotype" w:cs="Arial"/>
          <w:color w:val="000000" w:themeColor="text1"/>
        </w:rPr>
      </w:pPr>
    </w:p>
    <w:p w14:paraId="7F335514" w14:textId="77777777" w:rsidR="00260059" w:rsidRPr="00092769" w:rsidRDefault="00260059" w:rsidP="00E311E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92769">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6F53E15D" w14:textId="77777777" w:rsidR="00260059" w:rsidRPr="00092769" w:rsidRDefault="00260059" w:rsidP="00260059">
      <w:pPr>
        <w:spacing w:after="120" w:line="360" w:lineRule="auto"/>
        <w:ind w:left="426" w:right="49" w:hanging="426"/>
        <w:contextualSpacing/>
        <w:jc w:val="both"/>
        <w:rPr>
          <w:rFonts w:ascii="Palatino Linotype" w:hAnsi="Palatino Linotype" w:cs="Arial"/>
          <w:color w:val="000000" w:themeColor="text1"/>
        </w:rPr>
      </w:pPr>
    </w:p>
    <w:p w14:paraId="7FF9ABC9" w14:textId="77777777" w:rsidR="00260059" w:rsidRPr="00092769" w:rsidRDefault="00260059" w:rsidP="00E311E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92769">
        <w:rPr>
          <w:rFonts w:ascii="Palatino Linotype" w:hAnsi="Palatino Linotype" w:cs="Arial"/>
          <w:color w:val="000000" w:themeColor="text1"/>
        </w:rPr>
        <w:t xml:space="preserve">Ahora bien, </w:t>
      </w:r>
      <w:r w:rsidRPr="00092769">
        <w:rPr>
          <w:rFonts w:ascii="Palatino Linotype" w:hAnsi="Palatino Linotype" w:cs="Arial"/>
          <w:b/>
          <w:color w:val="000000" w:themeColor="text1"/>
          <w:u w:val="single"/>
        </w:rPr>
        <w:t>para cada caso además de fundar y motivar</w:t>
      </w:r>
      <w:r w:rsidRPr="00092769">
        <w:rPr>
          <w:rFonts w:ascii="Palatino Linotype" w:hAnsi="Palatino Linotype" w:cs="Arial"/>
          <w:color w:val="000000" w:themeColor="text1"/>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092769">
        <w:rPr>
          <w:rFonts w:ascii="Palatino Linotype" w:hAnsi="Palatino Linotype" w:cs="Arial"/>
          <w:color w:val="000000" w:themeColor="text1"/>
          <w:vertAlign w:val="superscript"/>
        </w:rPr>
        <w:footnoteReference w:id="5"/>
      </w:r>
      <w:r w:rsidRPr="00092769">
        <w:rPr>
          <w:rFonts w:ascii="Palatino Linotype" w:hAnsi="Palatino Linotype" w:cs="Arial"/>
          <w:color w:val="000000" w:themeColor="text1"/>
        </w:rPr>
        <w:t xml:space="preserve"> del servidor público que no tienen ninguna injerencia en el tema de la transparencia </w:t>
      </w:r>
      <w:r w:rsidRPr="00092769">
        <w:rPr>
          <w:rFonts w:ascii="Palatino Linotype" w:hAnsi="Palatino Linotype" w:cs="Arial"/>
          <w:color w:val="000000" w:themeColor="text1"/>
        </w:rPr>
        <w:lastRenderedPageBreak/>
        <w:t xml:space="preserve">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284039BA" w14:textId="77777777" w:rsidR="00260059" w:rsidRPr="00092769" w:rsidRDefault="00260059" w:rsidP="00260059">
      <w:pPr>
        <w:spacing w:after="120" w:line="360" w:lineRule="auto"/>
        <w:ind w:left="426" w:right="49" w:hanging="426"/>
        <w:contextualSpacing/>
        <w:jc w:val="both"/>
        <w:rPr>
          <w:rFonts w:ascii="Palatino Linotype" w:hAnsi="Palatino Linotype" w:cs="Arial"/>
          <w:color w:val="000000" w:themeColor="text1"/>
        </w:rPr>
      </w:pPr>
    </w:p>
    <w:p w14:paraId="42F36A37" w14:textId="77777777" w:rsidR="00260059" w:rsidRPr="00092769" w:rsidRDefault="00260059" w:rsidP="00E311E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92769">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092769">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0F3E8B10" w14:textId="77777777" w:rsidR="00260059" w:rsidRPr="00092769" w:rsidRDefault="00260059" w:rsidP="00260059">
      <w:pPr>
        <w:spacing w:after="120" w:line="360" w:lineRule="auto"/>
        <w:ind w:left="426" w:right="49" w:hanging="426"/>
        <w:contextualSpacing/>
        <w:jc w:val="both"/>
        <w:rPr>
          <w:rFonts w:ascii="Palatino Linotype" w:hAnsi="Palatino Linotype" w:cs="Arial"/>
          <w:color w:val="000000" w:themeColor="text1"/>
        </w:rPr>
      </w:pPr>
    </w:p>
    <w:p w14:paraId="6D699870" w14:textId="77777777" w:rsidR="00260059" w:rsidRPr="00092769" w:rsidRDefault="00260059" w:rsidP="00260059">
      <w:pPr>
        <w:spacing w:after="120" w:line="360" w:lineRule="auto"/>
        <w:ind w:left="426" w:right="49" w:hanging="426"/>
        <w:contextualSpacing/>
        <w:jc w:val="both"/>
        <w:rPr>
          <w:rFonts w:ascii="Palatino Linotype" w:hAnsi="Palatino Linotype" w:cs="Arial"/>
          <w:b/>
          <w:color w:val="000000" w:themeColor="text1"/>
          <w:lang w:val="es-MX"/>
        </w:rPr>
      </w:pPr>
      <w:r w:rsidRPr="00092769">
        <w:rPr>
          <w:rFonts w:ascii="Palatino Linotype" w:hAnsi="Palatino Linotype" w:cs="Arial"/>
          <w:b/>
          <w:color w:val="000000" w:themeColor="text1"/>
          <w:lang w:val="es-MX"/>
        </w:rPr>
        <w:t>Condiciones especiales de la clasificación de la información como confidencial.</w:t>
      </w:r>
    </w:p>
    <w:p w14:paraId="0709E04D" w14:textId="77777777" w:rsidR="00260059" w:rsidRPr="00092769" w:rsidRDefault="00260059" w:rsidP="00260059">
      <w:pPr>
        <w:spacing w:after="120" w:line="360" w:lineRule="auto"/>
        <w:ind w:left="426" w:right="49" w:hanging="426"/>
        <w:contextualSpacing/>
        <w:jc w:val="both"/>
        <w:rPr>
          <w:rFonts w:ascii="Palatino Linotype" w:hAnsi="Palatino Linotype" w:cs="Arial"/>
          <w:b/>
          <w:color w:val="000000" w:themeColor="text1"/>
          <w:lang w:val="es-MX"/>
        </w:rPr>
      </w:pPr>
    </w:p>
    <w:p w14:paraId="20EE94C2" w14:textId="77777777" w:rsidR="00260059" w:rsidRPr="00092769" w:rsidRDefault="00260059" w:rsidP="00E311E0">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092769">
        <w:rPr>
          <w:rFonts w:ascii="Palatino Linotype" w:hAnsi="Palatino Linotype" w:cs="Arial"/>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7BCDA573" w14:textId="77777777" w:rsidR="00260059" w:rsidRPr="00092769" w:rsidRDefault="00260059" w:rsidP="00260059">
      <w:pPr>
        <w:spacing w:after="120" w:line="360" w:lineRule="auto"/>
        <w:ind w:left="426" w:right="49" w:hanging="426"/>
        <w:contextualSpacing/>
        <w:jc w:val="both"/>
        <w:rPr>
          <w:rFonts w:ascii="Palatino Linotype" w:hAnsi="Palatino Linotype" w:cs="Arial"/>
          <w:color w:val="000000" w:themeColor="text1"/>
        </w:rPr>
      </w:pPr>
    </w:p>
    <w:p w14:paraId="1B5117DA" w14:textId="77777777" w:rsidR="00260059" w:rsidRPr="00092769" w:rsidRDefault="00260059" w:rsidP="00092769">
      <w:pPr>
        <w:spacing w:after="120"/>
        <w:ind w:left="567" w:right="567"/>
        <w:contextualSpacing/>
        <w:jc w:val="both"/>
        <w:rPr>
          <w:rFonts w:ascii="Palatino Linotype" w:hAnsi="Palatino Linotype" w:cs="Arial"/>
          <w:bCs/>
          <w:i/>
          <w:color w:val="000000" w:themeColor="text1"/>
          <w:sz w:val="22"/>
          <w:lang w:val="es-MX"/>
        </w:rPr>
      </w:pPr>
      <w:r w:rsidRPr="00092769">
        <w:rPr>
          <w:rFonts w:ascii="Palatino Linotype" w:hAnsi="Palatino Linotype" w:cs="Arial"/>
          <w:bCs/>
          <w:i/>
          <w:color w:val="000000" w:themeColor="text1"/>
          <w:sz w:val="22"/>
          <w:lang w:val="es-MX"/>
        </w:rPr>
        <w:t>I.</w:t>
      </w:r>
      <w:r w:rsidRPr="00092769">
        <w:rPr>
          <w:rFonts w:ascii="Palatino Linotype" w:hAnsi="Palatino Linotype" w:cs="Arial"/>
          <w:i/>
          <w:color w:val="000000" w:themeColor="text1"/>
          <w:sz w:val="22"/>
          <w:lang w:val="es-MX"/>
        </w:rPr>
        <w:t xml:space="preserve"> La información se encuentre en registros públicos o fuentes de acceso público;</w:t>
      </w:r>
    </w:p>
    <w:p w14:paraId="110CCF67" w14:textId="77777777" w:rsidR="00260059" w:rsidRPr="00092769" w:rsidRDefault="00260059" w:rsidP="00092769">
      <w:pPr>
        <w:spacing w:after="120"/>
        <w:ind w:left="567" w:right="567"/>
        <w:contextualSpacing/>
        <w:jc w:val="both"/>
        <w:rPr>
          <w:rFonts w:ascii="Palatino Linotype" w:hAnsi="Palatino Linotype" w:cs="Arial"/>
          <w:bCs/>
          <w:i/>
          <w:color w:val="000000" w:themeColor="text1"/>
          <w:sz w:val="22"/>
          <w:lang w:val="es-MX"/>
        </w:rPr>
      </w:pPr>
      <w:r w:rsidRPr="00092769">
        <w:rPr>
          <w:rFonts w:ascii="Palatino Linotype" w:hAnsi="Palatino Linotype" w:cs="Arial"/>
          <w:bCs/>
          <w:i/>
          <w:color w:val="000000" w:themeColor="text1"/>
          <w:sz w:val="22"/>
          <w:lang w:val="es-MX"/>
        </w:rPr>
        <w:t xml:space="preserve">II. </w:t>
      </w:r>
      <w:r w:rsidRPr="00092769">
        <w:rPr>
          <w:rFonts w:ascii="Palatino Linotype" w:hAnsi="Palatino Linotype" w:cs="Arial"/>
          <w:i/>
          <w:color w:val="000000" w:themeColor="text1"/>
          <w:sz w:val="22"/>
          <w:lang w:val="es-MX"/>
        </w:rPr>
        <w:t>Por Ley tenga el carácter de pública;</w:t>
      </w:r>
    </w:p>
    <w:p w14:paraId="337D67A7" w14:textId="77777777" w:rsidR="00260059" w:rsidRPr="00092769" w:rsidRDefault="00260059" w:rsidP="00092769">
      <w:pPr>
        <w:spacing w:after="120"/>
        <w:ind w:left="567" w:right="567"/>
        <w:contextualSpacing/>
        <w:jc w:val="both"/>
        <w:rPr>
          <w:rFonts w:ascii="Palatino Linotype" w:hAnsi="Palatino Linotype" w:cs="Arial"/>
          <w:i/>
          <w:color w:val="000000" w:themeColor="text1"/>
          <w:sz w:val="22"/>
          <w:lang w:val="es-MX"/>
        </w:rPr>
      </w:pPr>
      <w:r w:rsidRPr="00092769">
        <w:rPr>
          <w:rFonts w:ascii="Palatino Linotype" w:hAnsi="Palatino Linotype" w:cs="Arial"/>
          <w:bCs/>
          <w:i/>
          <w:color w:val="000000" w:themeColor="text1"/>
          <w:sz w:val="22"/>
          <w:lang w:val="es-MX"/>
        </w:rPr>
        <w:t xml:space="preserve">III. </w:t>
      </w:r>
      <w:r w:rsidRPr="00092769">
        <w:rPr>
          <w:rFonts w:ascii="Palatino Linotype" w:hAnsi="Palatino Linotype" w:cs="Arial"/>
          <w:i/>
          <w:color w:val="000000" w:themeColor="text1"/>
          <w:sz w:val="22"/>
          <w:lang w:val="es-MX"/>
        </w:rPr>
        <w:t xml:space="preserve">Exista una orden judicial; </w:t>
      </w:r>
    </w:p>
    <w:p w14:paraId="6CFE4536" w14:textId="77777777" w:rsidR="00260059" w:rsidRPr="00092769" w:rsidRDefault="00260059" w:rsidP="00092769">
      <w:pPr>
        <w:spacing w:after="120"/>
        <w:ind w:left="567" w:right="567"/>
        <w:contextualSpacing/>
        <w:jc w:val="both"/>
        <w:rPr>
          <w:rFonts w:ascii="Palatino Linotype" w:hAnsi="Palatino Linotype" w:cs="Arial"/>
          <w:i/>
          <w:color w:val="000000" w:themeColor="text1"/>
          <w:sz w:val="22"/>
          <w:lang w:val="es-MX"/>
        </w:rPr>
      </w:pPr>
      <w:r w:rsidRPr="00092769">
        <w:rPr>
          <w:rFonts w:ascii="Palatino Linotype" w:hAnsi="Palatino Linotype" w:cs="Arial"/>
          <w:bCs/>
          <w:i/>
          <w:color w:val="000000" w:themeColor="text1"/>
          <w:sz w:val="22"/>
          <w:lang w:val="es-MX"/>
        </w:rPr>
        <w:t xml:space="preserve">IV. </w:t>
      </w:r>
      <w:r w:rsidRPr="00092769">
        <w:rPr>
          <w:rFonts w:ascii="Palatino Linotype" w:hAnsi="Palatino Linotype" w:cs="Arial"/>
          <w:i/>
          <w:color w:val="000000" w:themeColor="text1"/>
          <w:sz w:val="22"/>
          <w:lang w:val="es-MX"/>
        </w:rPr>
        <w:t xml:space="preserve">Por razones de seguridad pública, o para proteger los derechos de terceros, se requiera su publicación; o </w:t>
      </w:r>
    </w:p>
    <w:p w14:paraId="71B216C2" w14:textId="77777777" w:rsidR="00260059" w:rsidRPr="00092769" w:rsidRDefault="00260059" w:rsidP="00B11433">
      <w:pPr>
        <w:spacing w:after="120" w:line="360" w:lineRule="auto"/>
        <w:ind w:left="567" w:right="567"/>
        <w:contextualSpacing/>
        <w:jc w:val="both"/>
        <w:rPr>
          <w:rFonts w:ascii="Palatino Linotype" w:hAnsi="Palatino Linotype" w:cs="Arial"/>
          <w:i/>
          <w:color w:val="000000" w:themeColor="text1"/>
          <w:sz w:val="22"/>
          <w:lang w:val="es-MX"/>
        </w:rPr>
      </w:pPr>
      <w:r w:rsidRPr="00092769">
        <w:rPr>
          <w:rFonts w:ascii="Palatino Linotype" w:hAnsi="Palatino Linotype" w:cs="Arial"/>
          <w:bCs/>
          <w:i/>
          <w:color w:val="000000" w:themeColor="text1"/>
          <w:sz w:val="22"/>
          <w:lang w:val="es-MX"/>
        </w:rPr>
        <w:t xml:space="preserve">V. </w:t>
      </w:r>
      <w:r w:rsidRPr="00092769">
        <w:rPr>
          <w:rFonts w:ascii="Palatino Linotype" w:hAnsi="Palatino Linotype" w:cs="Arial"/>
          <w:i/>
          <w:color w:val="000000" w:themeColor="text1"/>
          <w:sz w:val="22"/>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6143B3EC" w14:textId="77777777" w:rsidR="00260059" w:rsidRPr="00092769" w:rsidRDefault="00260059" w:rsidP="00E311E0">
      <w:pPr>
        <w:numPr>
          <w:ilvl w:val="0"/>
          <w:numId w:val="1"/>
        </w:numPr>
        <w:spacing w:after="120" w:line="360" w:lineRule="auto"/>
        <w:ind w:left="0" w:firstLine="0"/>
        <w:contextualSpacing/>
        <w:jc w:val="both"/>
        <w:rPr>
          <w:rFonts w:ascii="Palatino Linotype" w:hAnsi="Palatino Linotype" w:cs="Arial"/>
          <w:color w:val="000000" w:themeColor="text1"/>
        </w:rPr>
      </w:pPr>
      <w:r w:rsidRPr="00092769">
        <w:rPr>
          <w:rFonts w:ascii="Palatino Linotype" w:hAnsi="Palatino Linotype" w:cs="Arial"/>
          <w:color w:val="000000" w:themeColor="text1"/>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D5A4A7C" w14:textId="77777777" w:rsidR="00260059" w:rsidRPr="00092769" w:rsidRDefault="00260059" w:rsidP="00260059">
      <w:pPr>
        <w:spacing w:after="120" w:line="360" w:lineRule="auto"/>
        <w:ind w:left="426" w:right="49" w:hanging="426"/>
        <w:contextualSpacing/>
        <w:jc w:val="both"/>
        <w:rPr>
          <w:rFonts w:ascii="Palatino Linotype" w:hAnsi="Palatino Linotype" w:cs="Arial"/>
          <w:color w:val="000000" w:themeColor="text1"/>
        </w:rPr>
      </w:pPr>
    </w:p>
    <w:p w14:paraId="0BE86A84" w14:textId="77777777" w:rsidR="00260059" w:rsidRPr="00092769" w:rsidRDefault="00260059" w:rsidP="00E311E0">
      <w:pPr>
        <w:numPr>
          <w:ilvl w:val="0"/>
          <w:numId w:val="1"/>
        </w:numPr>
        <w:spacing w:after="120" w:line="360" w:lineRule="auto"/>
        <w:ind w:left="0" w:right="49" w:firstLine="0"/>
        <w:jc w:val="both"/>
        <w:rPr>
          <w:rFonts w:ascii="Palatino Linotype" w:eastAsia="MS Mincho" w:hAnsi="Palatino Linotype" w:cstheme="majorBidi"/>
        </w:rPr>
      </w:pPr>
      <w:r w:rsidRPr="00092769">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6E4AF9FB" w14:textId="77777777" w:rsidR="00260059" w:rsidRPr="00092769" w:rsidRDefault="00260059" w:rsidP="00260059">
      <w:pPr>
        <w:ind w:left="426" w:hanging="426"/>
        <w:jc w:val="both"/>
        <w:rPr>
          <w:rFonts w:ascii="Palatino Linotype" w:hAnsi="Palatino Linotype"/>
          <w:lang w:val="es-MX" w:eastAsia="es-ES_tradnl"/>
        </w:rPr>
      </w:pPr>
    </w:p>
    <w:p w14:paraId="4D64FC95" w14:textId="47152745" w:rsidR="00260059" w:rsidRPr="00092769" w:rsidRDefault="00260059" w:rsidP="00E311E0">
      <w:pPr>
        <w:widowControl w:val="0"/>
        <w:numPr>
          <w:ilvl w:val="0"/>
          <w:numId w:val="1"/>
        </w:numPr>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092769">
        <w:rPr>
          <w:rFonts w:ascii="Palatino Linotype" w:hAnsi="Palatino Linotype" w:cs="Arial"/>
          <w:color w:val="000000" w:themeColor="text1"/>
        </w:rPr>
        <w:t>Luego entonces, en térm</w:t>
      </w:r>
      <w:r w:rsidR="00D55BCD" w:rsidRPr="00092769">
        <w:rPr>
          <w:rFonts w:ascii="Palatino Linotype" w:hAnsi="Palatino Linotype" w:cs="Arial"/>
          <w:color w:val="000000" w:themeColor="text1"/>
        </w:rPr>
        <w:t>inos del artículo 179 fracciones V y VI</w:t>
      </w:r>
      <w:r w:rsidR="00B11433" w:rsidRPr="00092769">
        <w:rPr>
          <w:rFonts w:ascii="Palatino Linotype" w:hAnsi="Palatino Linotype" w:cs="Arial"/>
          <w:color w:val="000000" w:themeColor="text1"/>
        </w:rPr>
        <w:t xml:space="preserve"> de la</w:t>
      </w:r>
      <w:r w:rsidR="00D55BCD" w:rsidRPr="00092769">
        <w:rPr>
          <w:rFonts w:ascii="Palatino Linotype" w:hAnsi="Palatino Linotype" w:cs="Arial"/>
          <w:color w:val="000000" w:themeColor="text1"/>
        </w:rPr>
        <w:t xml:space="preserve"> Ley de Trasparencia y Acceso a la Información Pública del Estado de México</w:t>
      </w:r>
      <w:r w:rsidR="00B11433" w:rsidRPr="00092769">
        <w:rPr>
          <w:rFonts w:ascii="Palatino Linotype" w:hAnsi="Palatino Linotype" w:cs="Arial"/>
          <w:color w:val="000000" w:themeColor="text1"/>
        </w:rPr>
        <w:t>, resultan parciamente</w:t>
      </w:r>
      <w:r w:rsidRPr="00092769">
        <w:rPr>
          <w:rFonts w:ascii="Palatino Linotype" w:eastAsia="MS Mincho" w:hAnsi="Palatino Linotype" w:cstheme="majorBidi"/>
        </w:rPr>
        <w:t xml:space="preserve"> </w:t>
      </w:r>
      <w:r w:rsidRPr="00092769">
        <w:rPr>
          <w:rFonts w:ascii="Palatino Linotype" w:eastAsia="Times New Roman" w:hAnsi="Palatino Linotype" w:cs="Arial"/>
        </w:rPr>
        <w:t>fundadas las</w:t>
      </w:r>
      <w:r w:rsidRPr="00092769">
        <w:rPr>
          <w:rFonts w:ascii="Palatino Linotype" w:eastAsia="Times New Roman" w:hAnsi="Palatino Linotype" w:cs="Arial"/>
          <w:b/>
        </w:rPr>
        <w:t xml:space="preserve"> </w:t>
      </w:r>
      <w:r w:rsidRPr="00092769">
        <w:rPr>
          <w:rFonts w:ascii="Palatino Linotype" w:eastAsia="Times New Roman" w:hAnsi="Palatino Linotype" w:cs="Arial"/>
          <w:lang w:val="es-ES"/>
        </w:rPr>
        <w:t xml:space="preserve">razones o motivos de inconformidad hechos valer por </w:t>
      </w:r>
      <w:r w:rsidR="00DE3129" w:rsidRPr="00092769">
        <w:rPr>
          <w:rFonts w:ascii="Palatino Linotype" w:eastAsia="Times New Roman" w:hAnsi="Palatino Linotype" w:cs="Arial"/>
          <w:lang w:val="es-ES"/>
        </w:rPr>
        <w:t xml:space="preserve">la </w:t>
      </w:r>
      <w:r w:rsidRPr="00092769">
        <w:rPr>
          <w:rFonts w:ascii="Palatino Linotype" w:eastAsia="Times New Roman" w:hAnsi="Palatino Linotype" w:cs="Arial"/>
          <w:b/>
          <w:lang w:val="es-ES"/>
        </w:rPr>
        <w:t>RECURRENTE</w:t>
      </w:r>
      <w:r w:rsidRPr="00092769">
        <w:rPr>
          <w:rFonts w:ascii="Palatino Linotype" w:eastAsia="Times New Roman" w:hAnsi="Palatino Linotype" w:cs="Arial"/>
          <w:lang w:val="es-ES"/>
        </w:rPr>
        <w:t xml:space="preserve"> </w:t>
      </w:r>
      <w:r w:rsidR="00D55BCD" w:rsidRPr="00092769">
        <w:rPr>
          <w:rFonts w:ascii="Palatino Linotype" w:eastAsia="Calibri" w:hAnsi="Palatino Linotype" w:cs="Arial"/>
          <w:lang w:val="es-ES"/>
        </w:rPr>
        <w:t>en el recurso</w:t>
      </w:r>
      <w:r w:rsidRPr="00092769">
        <w:rPr>
          <w:rFonts w:ascii="Palatino Linotype" w:eastAsia="Calibri" w:hAnsi="Palatino Linotype" w:cs="Arial"/>
          <w:lang w:val="es-ES"/>
        </w:rPr>
        <w:t xml:space="preserve"> de revisión de mérito, razón por lo cual es dable ordenar en versión publica</w:t>
      </w:r>
      <w:r w:rsidR="00D55BCD" w:rsidRPr="00092769">
        <w:rPr>
          <w:rFonts w:ascii="Palatino Linotype" w:eastAsia="Calibri" w:hAnsi="Palatino Linotype" w:cs="Arial"/>
          <w:lang w:val="es-ES"/>
        </w:rPr>
        <w:t xml:space="preserve"> </w:t>
      </w:r>
      <w:r w:rsidR="00D55BCD" w:rsidRPr="00092769">
        <w:rPr>
          <w:rFonts w:ascii="Palatino Linotype" w:eastAsia="MS Mincho" w:hAnsi="Palatino Linotype" w:cs="Times New Roman"/>
        </w:rPr>
        <w:t>las obras realizadas por el artista referido en la solicitud en los diferentes municipios del Estado de México, así como el año de realización y el costo de cada una de ellas</w:t>
      </w:r>
      <w:r w:rsidRPr="00092769">
        <w:rPr>
          <w:rFonts w:ascii="Palatino Linotype" w:eastAsia="Calibri" w:hAnsi="Palatino Linotype" w:cs="Arial"/>
        </w:rPr>
        <w:t>.</w:t>
      </w:r>
      <w:r w:rsidR="00B11433" w:rsidRPr="00092769">
        <w:rPr>
          <w:rFonts w:ascii="Palatino Linotype" w:eastAsia="Calibri" w:hAnsi="Palatino Linotype" w:cs="Arial"/>
        </w:rPr>
        <w:t xml:space="preserve"> </w:t>
      </w:r>
    </w:p>
    <w:p w14:paraId="363AB745" w14:textId="77777777" w:rsidR="00260059" w:rsidRPr="00092769" w:rsidRDefault="00260059" w:rsidP="00E311E0">
      <w:pPr>
        <w:numPr>
          <w:ilvl w:val="0"/>
          <w:numId w:val="1"/>
        </w:numPr>
        <w:spacing w:line="360" w:lineRule="auto"/>
        <w:ind w:left="0" w:firstLine="0"/>
        <w:contextualSpacing/>
        <w:jc w:val="both"/>
        <w:rPr>
          <w:rFonts w:ascii="Palatino Linotype" w:hAnsi="Palatino Linotype"/>
          <w:color w:val="000000" w:themeColor="text1"/>
        </w:rPr>
      </w:pPr>
      <w:r w:rsidRPr="00092769">
        <w:rPr>
          <w:rFonts w:ascii="Palatino Linotype" w:hAnsi="Palatino Linotype"/>
          <w:color w:val="000000" w:themeColor="text1"/>
          <w:lang w:val="es-ES" w:eastAsia="es-MX"/>
        </w:rPr>
        <w:t xml:space="preserve">Por lo anteriormente expuesto y fundado, este </w:t>
      </w:r>
      <w:r w:rsidRPr="00092769">
        <w:rPr>
          <w:rFonts w:ascii="Palatino Linotype" w:hAnsi="Palatino Linotype"/>
          <w:b/>
          <w:bCs/>
          <w:color w:val="000000" w:themeColor="text1"/>
          <w:lang w:val="es-ES" w:eastAsia="es-MX"/>
        </w:rPr>
        <w:t>ÓRGANO GARANTE</w:t>
      </w:r>
      <w:r w:rsidRPr="00092769">
        <w:rPr>
          <w:rFonts w:ascii="Palatino Linotype" w:hAnsi="Palatino Linotype"/>
          <w:color w:val="000000" w:themeColor="text1"/>
          <w:lang w:val="es-ES" w:eastAsia="es-MX"/>
        </w:rPr>
        <w:t xml:space="preserve"> emite los siguientes:</w:t>
      </w:r>
    </w:p>
    <w:p w14:paraId="4A74D8F3" w14:textId="77777777" w:rsidR="000E581E" w:rsidRPr="00092769" w:rsidRDefault="000E581E" w:rsidP="000E581E">
      <w:pPr>
        <w:pStyle w:val="Prrafodelista"/>
        <w:rPr>
          <w:rFonts w:ascii="Palatino Linotype" w:hAnsi="Palatino Linotype"/>
          <w:color w:val="000000" w:themeColor="text1"/>
        </w:rPr>
      </w:pPr>
    </w:p>
    <w:p w14:paraId="4002E76B" w14:textId="77777777" w:rsidR="000E581E" w:rsidRPr="00092769" w:rsidRDefault="000E581E" w:rsidP="000E581E">
      <w:pPr>
        <w:spacing w:line="360" w:lineRule="auto"/>
        <w:contextualSpacing/>
        <w:jc w:val="both"/>
        <w:rPr>
          <w:rFonts w:ascii="Palatino Linotype" w:hAnsi="Palatino Linotype"/>
          <w:color w:val="000000" w:themeColor="text1"/>
        </w:rPr>
      </w:pPr>
    </w:p>
    <w:p w14:paraId="7FB3BD63" w14:textId="77777777" w:rsidR="000E581E" w:rsidRPr="00092769" w:rsidRDefault="000E581E" w:rsidP="000E581E">
      <w:pPr>
        <w:spacing w:line="360" w:lineRule="auto"/>
        <w:contextualSpacing/>
        <w:jc w:val="both"/>
        <w:rPr>
          <w:rFonts w:ascii="Palatino Linotype" w:hAnsi="Palatino Linotype"/>
          <w:color w:val="000000" w:themeColor="text1"/>
        </w:rPr>
      </w:pPr>
    </w:p>
    <w:p w14:paraId="2D757A60" w14:textId="77777777" w:rsidR="000E581E" w:rsidRPr="00092769" w:rsidRDefault="000E581E" w:rsidP="000E581E">
      <w:pPr>
        <w:spacing w:line="360" w:lineRule="auto"/>
        <w:contextualSpacing/>
        <w:jc w:val="both"/>
        <w:rPr>
          <w:rFonts w:ascii="Palatino Linotype" w:hAnsi="Palatino Linotype"/>
          <w:color w:val="000000" w:themeColor="text1"/>
        </w:rPr>
      </w:pPr>
    </w:p>
    <w:p w14:paraId="0595B56D" w14:textId="77777777" w:rsidR="00260059" w:rsidRPr="00092769" w:rsidRDefault="00260059" w:rsidP="00092769">
      <w:pPr>
        <w:spacing w:before="240" w:after="240" w:line="360" w:lineRule="auto"/>
        <w:ind w:right="49"/>
        <w:contextualSpacing/>
        <w:jc w:val="both"/>
        <w:rPr>
          <w:rFonts w:ascii="Palatino Linotype" w:hAnsi="Palatino Linotype" w:cs="Arial"/>
        </w:rPr>
      </w:pPr>
    </w:p>
    <w:p w14:paraId="5B5DC487" w14:textId="77777777" w:rsidR="00260059" w:rsidRPr="00092769" w:rsidRDefault="00260059" w:rsidP="00260059">
      <w:pPr>
        <w:keepNext/>
        <w:keepLines/>
        <w:spacing w:before="40" w:line="259" w:lineRule="auto"/>
        <w:jc w:val="center"/>
        <w:outlineLvl w:val="1"/>
        <w:rPr>
          <w:rFonts w:ascii="Palatino Linotype" w:eastAsiaTheme="majorEastAsia" w:hAnsi="Palatino Linotype" w:cstheme="majorBidi"/>
          <w:b/>
          <w:sz w:val="26"/>
          <w:szCs w:val="26"/>
          <w:lang w:val="es-MX" w:eastAsia="en-US"/>
        </w:rPr>
      </w:pPr>
      <w:bookmarkStart w:id="51" w:name="_Toc521949108"/>
      <w:bookmarkStart w:id="52" w:name="_Toc522209068"/>
      <w:bookmarkStart w:id="53" w:name="_Toc524951501"/>
      <w:r w:rsidRPr="00092769">
        <w:rPr>
          <w:rFonts w:ascii="Palatino Linotype" w:eastAsiaTheme="majorEastAsia" w:hAnsi="Palatino Linotype" w:cstheme="majorBidi"/>
          <w:b/>
          <w:sz w:val="26"/>
          <w:szCs w:val="26"/>
          <w:lang w:val="es-MX" w:eastAsia="en-US"/>
        </w:rPr>
        <w:lastRenderedPageBreak/>
        <w:t>R E S O L U T I V O S</w:t>
      </w:r>
      <w:bookmarkEnd w:id="51"/>
      <w:bookmarkEnd w:id="52"/>
      <w:bookmarkEnd w:id="53"/>
    </w:p>
    <w:p w14:paraId="137AA0E3" w14:textId="3AB2CF15" w:rsidR="00260059" w:rsidRPr="00092769" w:rsidRDefault="00260059" w:rsidP="00260059">
      <w:pPr>
        <w:spacing w:before="240" w:after="360" w:line="360" w:lineRule="auto"/>
        <w:jc w:val="both"/>
        <w:rPr>
          <w:rFonts w:ascii="Palatino Linotype" w:eastAsia="Times New Roman" w:hAnsi="Palatino Linotype" w:cs="Arial"/>
          <w:color w:val="000000"/>
          <w:lang w:val="es-ES"/>
        </w:rPr>
      </w:pPr>
      <w:r w:rsidRPr="00092769">
        <w:rPr>
          <w:rFonts w:ascii="Palatino Linotype" w:eastAsia="MS Mincho" w:hAnsi="Palatino Linotype" w:cs="Times New Roman"/>
          <w:b/>
          <w:color w:val="000000"/>
        </w:rPr>
        <w:t>PRIMERO.</w:t>
      </w:r>
      <w:r w:rsidRPr="00092769">
        <w:rPr>
          <w:rFonts w:ascii="Palatino Linotype" w:eastAsia="MS Gothic" w:hAnsi="Palatino Linotype" w:cs="Times New Roman"/>
          <w:b/>
          <w:color w:val="000000"/>
          <w:lang w:val="es-MX" w:eastAsia="en-US"/>
        </w:rPr>
        <w:t xml:space="preserve"> </w:t>
      </w:r>
      <w:r w:rsidRPr="00092769">
        <w:rPr>
          <w:rFonts w:ascii="Palatino Linotype" w:eastAsia="Times New Roman" w:hAnsi="Palatino Linotype" w:cs="Arial"/>
          <w:color w:val="000000"/>
          <w:lang w:val="es-ES"/>
        </w:rPr>
        <w:t>Resultan parcial</w:t>
      </w:r>
      <w:r w:rsidR="00535E71" w:rsidRPr="00092769">
        <w:rPr>
          <w:rFonts w:ascii="Palatino Linotype" w:eastAsia="Times New Roman" w:hAnsi="Palatino Linotype" w:cs="Arial"/>
          <w:color w:val="000000"/>
          <w:lang w:val="es-ES"/>
        </w:rPr>
        <w:t>mente fundadas las razones o</w:t>
      </w:r>
      <w:r w:rsidRPr="00092769">
        <w:rPr>
          <w:rFonts w:ascii="Palatino Linotype" w:eastAsia="Times New Roman" w:hAnsi="Palatino Linotype" w:cs="Arial"/>
          <w:color w:val="000000"/>
          <w:lang w:val="es-ES"/>
        </w:rPr>
        <w:t xml:space="preserve"> motivos de inconformidad hechos valer </w:t>
      </w:r>
      <w:r w:rsidRPr="00092769">
        <w:rPr>
          <w:rFonts w:ascii="Palatino Linotype" w:eastAsia="MS Mincho" w:hAnsi="Palatino Linotype" w:cs="Times New Roman"/>
          <w:color w:val="000000"/>
        </w:rPr>
        <w:t>en</w:t>
      </w:r>
      <w:r w:rsidR="00B11433" w:rsidRPr="00092769">
        <w:rPr>
          <w:rFonts w:ascii="Palatino Linotype" w:eastAsia="MS Mincho" w:hAnsi="Palatino Linotype" w:cs="Times New Roman"/>
          <w:color w:val="000000"/>
        </w:rPr>
        <w:t xml:space="preserve"> el recurso de revisión </w:t>
      </w:r>
      <w:r w:rsidRPr="00092769">
        <w:rPr>
          <w:rFonts w:ascii="Palatino Linotype" w:eastAsia="MS Mincho" w:hAnsi="Palatino Linotype" w:cs="Times New Roman"/>
          <w:color w:val="000000"/>
        </w:rPr>
        <w:t xml:space="preserve"> </w:t>
      </w:r>
      <w:r w:rsidR="00535E71" w:rsidRPr="00092769">
        <w:rPr>
          <w:rFonts w:ascii="Palatino Linotype" w:eastAsia="MS Mincho" w:hAnsi="Palatino Linotype" w:cs="Times New Roman"/>
          <w:b/>
          <w:color w:val="000000"/>
        </w:rPr>
        <w:t>02588</w:t>
      </w:r>
      <w:r w:rsidRPr="00092769">
        <w:rPr>
          <w:rFonts w:ascii="Palatino Linotype" w:eastAsia="MS Mincho" w:hAnsi="Palatino Linotype" w:cs="Times New Roman"/>
          <w:b/>
          <w:color w:val="000000"/>
        </w:rPr>
        <w:t>/INFOEM/IP/RR/2018</w:t>
      </w:r>
      <w:r w:rsidRPr="00092769">
        <w:rPr>
          <w:rFonts w:ascii="Palatino Linotype" w:eastAsia="MS Mincho" w:hAnsi="Palatino Linotype" w:cs="Arial"/>
          <w:b/>
          <w:bCs/>
          <w:color w:val="000000"/>
        </w:rPr>
        <w:t xml:space="preserve">, </w:t>
      </w:r>
      <w:r w:rsidR="00A75C7E" w:rsidRPr="00092769">
        <w:rPr>
          <w:rFonts w:ascii="Palatino Linotype" w:eastAsia="Times New Roman" w:hAnsi="Palatino Linotype" w:cs="Times New Roman"/>
          <w:color w:val="000000"/>
        </w:rPr>
        <w:t xml:space="preserve">en términos de los </w:t>
      </w:r>
      <w:r w:rsidR="00A75C7E" w:rsidRPr="00092769">
        <w:rPr>
          <w:rFonts w:ascii="Palatino Linotype" w:eastAsia="Times New Roman" w:hAnsi="Palatino Linotype" w:cs="Times New Roman"/>
          <w:b/>
          <w:color w:val="000000"/>
        </w:rPr>
        <w:t xml:space="preserve">Considerandos </w:t>
      </w:r>
      <w:r w:rsidRPr="00092769">
        <w:rPr>
          <w:rFonts w:ascii="Palatino Linotype" w:eastAsia="Times New Roman" w:hAnsi="Palatino Linotype" w:cs="Times New Roman"/>
          <w:b/>
          <w:color w:val="000000"/>
        </w:rPr>
        <w:t>CUARTO</w:t>
      </w:r>
      <w:r w:rsidR="00A75C7E" w:rsidRPr="00092769">
        <w:rPr>
          <w:rFonts w:ascii="Palatino Linotype" w:eastAsia="Times New Roman" w:hAnsi="Palatino Linotype" w:cs="Times New Roman"/>
          <w:b/>
          <w:color w:val="000000"/>
        </w:rPr>
        <w:t xml:space="preserve"> y QUINTO</w:t>
      </w:r>
      <w:r w:rsidRPr="00092769">
        <w:rPr>
          <w:rFonts w:ascii="Palatino Linotype" w:eastAsia="Times New Roman" w:hAnsi="Palatino Linotype" w:cs="Times New Roman"/>
          <w:b/>
          <w:color w:val="000000"/>
        </w:rPr>
        <w:t xml:space="preserve"> </w:t>
      </w:r>
      <w:r w:rsidRPr="00092769">
        <w:rPr>
          <w:rFonts w:ascii="Palatino Linotype" w:eastAsia="Times New Roman" w:hAnsi="Palatino Linotype" w:cs="Times New Roman"/>
          <w:color w:val="000000"/>
        </w:rPr>
        <w:t>de la presente resolución.</w:t>
      </w:r>
    </w:p>
    <w:p w14:paraId="4AFDDCF6" w14:textId="6B9845E4" w:rsidR="00F60655" w:rsidRPr="00092769" w:rsidRDefault="00260059" w:rsidP="00260059">
      <w:pPr>
        <w:shd w:val="clear" w:color="auto" w:fill="FFFFFF"/>
        <w:spacing w:before="240" w:after="240" w:line="360" w:lineRule="auto"/>
        <w:jc w:val="both"/>
        <w:rPr>
          <w:rFonts w:ascii="Palatino Linotype" w:eastAsia="Times New Roman" w:hAnsi="Palatino Linotype" w:cs="Arial"/>
          <w:color w:val="000000"/>
          <w:lang w:val="es-ES"/>
        </w:rPr>
      </w:pPr>
      <w:r w:rsidRPr="00092769">
        <w:rPr>
          <w:rFonts w:ascii="Palatino Linotype" w:eastAsia="Times New Roman" w:hAnsi="Palatino Linotype" w:cs="Arial"/>
          <w:b/>
          <w:color w:val="000000"/>
          <w:lang w:val="es-ES"/>
        </w:rPr>
        <w:t xml:space="preserve">SEGUNDO. </w:t>
      </w:r>
      <w:r w:rsidRPr="00092769">
        <w:rPr>
          <w:rFonts w:ascii="Palatino Linotype" w:eastAsia="Calibri" w:hAnsi="Palatino Linotype" w:cs="Arial"/>
          <w:color w:val="000000"/>
          <w:lang w:val="es-ES"/>
        </w:rPr>
        <w:t xml:space="preserve">Se </w:t>
      </w:r>
      <w:r w:rsidR="001F575A" w:rsidRPr="00092769">
        <w:rPr>
          <w:rFonts w:ascii="Palatino Linotype" w:eastAsia="Calibri" w:hAnsi="Palatino Linotype" w:cs="Arial"/>
          <w:b/>
          <w:color w:val="000000"/>
          <w:lang w:val="es-ES"/>
        </w:rPr>
        <w:t>MODIFICA</w:t>
      </w:r>
      <w:r w:rsidR="00B11433" w:rsidRPr="00092769">
        <w:rPr>
          <w:rFonts w:ascii="Palatino Linotype" w:eastAsia="Calibri" w:hAnsi="Palatino Linotype" w:cs="Arial"/>
          <w:color w:val="000000"/>
          <w:lang w:val="es-ES"/>
        </w:rPr>
        <w:t xml:space="preserve"> la respuesta emitida</w:t>
      </w:r>
      <w:r w:rsidR="001F575A" w:rsidRPr="00092769">
        <w:rPr>
          <w:rFonts w:ascii="Palatino Linotype" w:eastAsia="Calibri" w:hAnsi="Palatino Linotype" w:cs="Arial"/>
          <w:color w:val="000000"/>
          <w:lang w:val="es-ES"/>
        </w:rPr>
        <w:t xml:space="preserve"> por la </w:t>
      </w:r>
      <w:r w:rsidR="00535E71" w:rsidRPr="00092769">
        <w:rPr>
          <w:rFonts w:ascii="Palatino Linotype" w:eastAsia="Calibri" w:hAnsi="Palatino Linotype" w:cs="Arial"/>
          <w:b/>
          <w:color w:val="000000"/>
          <w:lang w:val="es-ES"/>
        </w:rPr>
        <w:t xml:space="preserve">Secretaría de Cultura </w:t>
      </w:r>
      <w:r w:rsidRPr="00092769">
        <w:rPr>
          <w:rFonts w:ascii="Palatino Linotype" w:eastAsia="Calibri" w:hAnsi="Palatino Linotype" w:cs="Arial"/>
          <w:color w:val="000000"/>
          <w:lang w:val="es-ES"/>
        </w:rPr>
        <w:t xml:space="preserve">y se </w:t>
      </w:r>
      <w:r w:rsidR="001F575A" w:rsidRPr="00092769">
        <w:rPr>
          <w:rFonts w:ascii="Palatino Linotype" w:eastAsia="Calibri" w:hAnsi="Palatino Linotype" w:cs="Arial"/>
          <w:b/>
          <w:color w:val="000000"/>
          <w:lang w:val="es-ES"/>
        </w:rPr>
        <w:t>ORDENA</w:t>
      </w:r>
      <w:r w:rsidRPr="00092769">
        <w:rPr>
          <w:rFonts w:ascii="Palatino Linotype" w:eastAsia="Calibri" w:hAnsi="Palatino Linotype" w:cs="Arial"/>
          <w:color w:val="000000"/>
          <w:lang w:val="es-ES"/>
        </w:rPr>
        <w:t xml:space="preserve"> </w:t>
      </w:r>
      <w:r w:rsidRPr="00092769">
        <w:rPr>
          <w:rFonts w:ascii="Palatino Linotype" w:eastAsia="Times New Roman" w:hAnsi="Palatino Linotype" w:cs="Arial"/>
          <w:color w:val="000000"/>
          <w:lang w:val="es-ES"/>
        </w:rPr>
        <w:t>entrega</w:t>
      </w:r>
      <w:r w:rsidR="001F575A" w:rsidRPr="00092769">
        <w:rPr>
          <w:rFonts w:ascii="Palatino Linotype" w:eastAsia="Times New Roman" w:hAnsi="Palatino Linotype" w:cs="Arial"/>
          <w:color w:val="000000"/>
          <w:lang w:val="es-ES"/>
        </w:rPr>
        <w:t>r</w:t>
      </w:r>
      <w:r w:rsidRPr="00092769">
        <w:rPr>
          <w:rFonts w:ascii="Palatino Linotype" w:eastAsia="Times New Roman" w:hAnsi="Palatino Linotype" w:cs="Arial"/>
          <w:color w:val="000000"/>
          <w:lang w:val="es-ES"/>
        </w:rPr>
        <w:t xml:space="preserve"> vía</w:t>
      </w:r>
      <w:r w:rsidR="00A75C7E" w:rsidRPr="00092769">
        <w:rPr>
          <w:rFonts w:ascii="Palatino Linotype" w:eastAsia="Times New Roman" w:hAnsi="Palatino Linotype" w:cs="Arial"/>
          <w:color w:val="000000"/>
          <w:lang w:val="es-ES"/>
        </w:rPr>
        <w:t xml:space="preserve"> Sistema de Acceso a la Información Mexiquense </w:t>
      </w:r>
      <w:r w:rsidR="00535E71" w:rsidRPr="00092769">
        <w:rPr>
          <w:rFonts w:ascii="Palatino Linotype" w:eastAsia="Times New Roman" w:hAnsi="Palatino Linotype" w:cs="Arial"/>
          <w:b/>
          <w:color w:val="000000"/>
        </w:rPr>
        <w:t xml:space="preserve"> </w:t>
      </w:r>
      <w:r w:rsidR="00A75C7E" w:rsidRPr="00092769">
        <w:rPr>
          <w:rFonts w:ascii="Palatino Linotype" w:eastAsia="Times New Roman" w:hAnsi="Palatino Linotype" w:cs="Arial"/>
          <w:b/>
          <w:color w:val="000000"/>
        </w:rPr>
        <w:t>(</w:t>
      </w:r>
      <w:r w:rsidR="00535E71" w:rsidRPr="00092769">
        <w:rPr>
          <w:rFonts w:ascii="Palatino Linotype" w:eastAsia="Times New Roman" w:hAnsi="Palatino Linotype" w:cs="Arial"/>
          <w:b/>
          <w:color w:val="000000"/>
        </w:rPr>
        <w:t>SAIMEX</w:t>
      </w:r>
      <w:r w:rsidR="00A75C7E" w:rsidRPr="00092769">
        <w:rPr>
          <w:rFonts w:ascii="Palatino Linotype" w:eastAsia="Times New Roman" w:hAnsi="Palatino Linotype" w:cs="Arial"/>
          <w:b/>
          <w:color w:val="000000"/>
        </w:rPr>
        <w:t>)</w:t>
      </w:r>
      <w:r w:rsidRPr="00092769">
        <w:rPr>
          <w:rFonts w:ascii="Palatino Linotype" w:eastAsia="Times New Roman" w:hAnsi="Palatino Linotype" w:cs="Arial"/>
          <w:color w:val="000000"/>
          <w:lang w:val="es-ES"/>
        </w:rPr>
        <w:t xml:space="preserve">, </w:t>
      </w:r>
      <w:r w:rsidR="00A75C7E" w:rsidRPr="00092769">
        <w:rPr>
          <w:rFonts w:ascii="Palatino Linotype" w:eastAsia="Times New Roman" w:hAnsi="Palatino Linotype" w:cs="Arial"/>
          <w:color w:val="000000"/>
          <w:lang w:val="es-ES"/>
        </w:rPr>
        <w:t>en versión pública</w:t>
      </w:r>
      <w:r w:rsidR="005F3241" w:rsidRPr="00092769">
        <w:rPr>
          <w:rFonts w:ascii="Palatino Linotype" w:eastAsia="Times New Roman" w:hAnsi="Palatino Linotype" w:cs="Arial"/>
          <w:color w:val="000000"/>
          <w:lang w:val="es-ES"/>
        </w:rPr>
        <w:t xml:space="preserve">, </w:t>
      </w:r>
      <w:r w:rsidR="00A75C7E" w:rsidRPr="00092769">
        <w:rPr>
          <w:rFonts w:ascii="Palatino Linotype" w:eastAsia="Times New Roman" w:hAnsi="Palatino Linotype" w:cs="Arial"/>
          <w:color w:val="000000"/>
          <w:lang w:val="es-ES"/>
        </w:rPr>
        <w:t>los documentos donde conste la  siguiente información:</w:t>
      </w:r>
    </w:p>
    <w:p w14:paraId="0B6D68BD" w14:textId="47B6846B" w:rsidR="00F60655" w:rsidRPr="00092769" w:rsidRDefault="00F60655" w:rsidP="0045078E">
      <w:pPr>
        <w:pStyle w:val="Prrafodelista"/>
        <w:numPr>
          <w:ilvl w:val="0"/>
          <w:numId w:val="4"/>
        </w:numPr>
        <w:shd w:val="clear" w:color="auto" w:fill="FFFFFF"/>
        <w:spacing w:before="240" w:after="240" w:line="360" w:lineRule="auto"/>
        <w:jc w:val="both"/>
        <w:rPr>
          <w:rFonts w:ascii="Palatino Linotype" w:eastAsia="Times New Roman" w:hAnsi="Palatino Linotype" w:cs="Arial"/>
          <w:b/>
          <w:color w:val="000000"/>
          <w:lang w:val="es-ES"/>
        </w:rPr>
      </w:pPr>
      <w:r w:rsidRPr="00092769">
        <w:rPr>
          <w:rFonts w:ascii="Palatino Linotype" w:eastAsia="MS Mincho" w:hAnsi="Palatino Linotype" w:cs="Times New Roman"/>
          <w:b/>
        </w:rPr>
        <w:t xml:space="preserve">De las </w:t>
      </w:r>
      <w:r w:rsidR="00687779" w:rsidRPr="00092769">
        <w:rPr>
          <w:rFonts w:ascii="Palatino Linotype" w:eastAsia="MS Mincho" w:hAnsi="Palatino Linotype" w:cs="Times New Roman"/>
          <w:b/>
        </w:rPr>
        <w:t xml:space="preserve">obras artísticas </w:t>
      </w:r>
      <w:r w:rsidR="000E581E" w:rsidRPr="00092769">
        <w:rPr>
          <w:rFonts w:ascii="Palatino Linotype" w:eastAsia="MS Mincho" w:hAnsi="Palatino Linotype" w:cs="Times New Roman"/>
          <w:b/>
        </w:rPr>
        <w:t>referidas en la respuesta:</w:t>
      </w:r>
    </w:p>
    <w:p w14:paraId="5CE78AF9" w14:textId="77777777" w:rsidR="00F60655" w:rsidRPr="00092769" w:rsidRDefault="00F60655" w:rsidP="00F60655">
      <w:pPr>
        <w:pStyle w:val="Prrafodelista"/>
        <w:shd w:val="clear" w:color="auto" w:fill="FFFFFF"/>
        <w:spacing w:before="240" w:after="240" w:line="360" w:lineRule="auto"/>
        <w:jc w:val="both"/>
        <w:rPr>
          <w:rFonts w:ascii="Palatino Linotype" w:eastAsia="Times New Roman" w:hAnsi="Palatino Linotype" w:cs="Arial"/>
          <w:b/>
          <w:color w:val="000000"/>
          <w:lang w:val="es-ES"/>
        </w:rPr>
      </w:pPr>
    </w:p>
    <w:p w14:paraId="0E58AFE2" w14:textId="77777777" w:rsidR="00F60655" w:rsidRPr="00092769" w:rsidRDefault="00F60655" w:rsidP="00F60655">
      <w:pPr>
        <w:pStyle w:val="Prrafodelista"/>
        <w:numPr>
          <w:ilvl w:val="0"/>
          <w:numId w:val="8"/>
        </w:numPr>
        <w:shd w:val="clear" w:color="auto" w:fill="FFFFFF"/>
        <w:spacing w:before="240" w:after="240" w:line="360" w:lineRule="auto"/>
        <w:jc w:val="both"/>
        <w:rPr>
          <w:rFonts w:ascii="Palatino Linotype" w:eastAsia="Times New Roman" w:hAnsi="Palatino Linotype" w:cs="Arial"/>
          <w:b/>
          <w:color w:val="000000"/>
          <w:lang w:val="es-ES"/>
        </w:rPr>
      </w:pPr>
      <w:r w:rsidRPr="00092769">
        <w:rPr>
          <w:rFonts w:ascii="Palatino Linotype" w:eastAsia="MS Mincho" w:hAnsi="Palatino Linotype" w:cs="Times New Roman"/>
          <w:b/>
        </w:rPr>
        <w:t>Los municipios del Estado de México donde se encuentran.</w:t>
      </w:r>
    </w:p>
    <w:p w14:paraId="5E4B9063" w14:textId="02D5BE06" w:rsidR="00F60655" w:rsidRPr="00092769" w:rsidRDefault="00F60655" w:rsidP="00F60655">
      <w:pPr>
        <w:pStyle w:val="Prrafodelista"/>
        <w:numPr>
          <w:ilvl w:val="0"/>
          <w:numId w:val="8"/>
        </w:numPr>
        <w:shd w:val="clear" w:color="auto" w:fill="FFFFFF"/>
        <w:spacing w:before="240" w:after="240" w:line="360" w:lineRule="auto"/>
        <w:jc w:val="both"/>
        <w:rPr>
          <w:rFonts w:ascii="Palatino Linotype" w:eastAsia="Times New Roman" w:hAnsi="Palatino Linotype" w:cs="Arial"/>
          <w:b/>
          <w:color w:val="000000"/>
          <w:lang w:val="es-ES"/>
        </w:rPr>
      </w:pPr>
      <w:r w:rsidRPr="00092769">
        <w:rPr>
          <w:rFonts w:ascii="Palatino Linotype" w:eastAsia="MS Mincho" w:hAnsi="Palatino Linotype" w:cs="Times New Roman"/>
          <w:b/>
        </w:rPr>
        <w:t xml:space="preserve"> El año de realización de cada una de ellas. </w:t>
      </w:r>
    </w:p>
    <w:p w14:paraId="0D95455C" w14:textId="796971FF" w:rsidR="00EA2ABB" w:rsidRPr="00092769" w:rsidRDefault="00F60655" w:rsidP="00F60655">
      <w:pPr>
        <w:pStyle w:val="Prrafodelista"/>
        <w:numPr>
          <w:ilvl w:val="0"/>
          <w:numId w:val="8"/>
        </w:numPr>
        <w:shd w:val="clear" w:color="auto" w:fill="FFFFFF"/>
        <w:spacing w:before="240" w:after="240" w:line="360" w:lineRule="auto"/>
        <w:jc w:val="both"/>
        <w:rPr>
          <w:rFonts w:ascii="Palatino Linotype" w:eastAsia="Times New Roman" w:hAnsi="Palatino Linotype" w:cs="Arial"/>
          <w:b/>
          <w:color w:val="000000"/>
          <w:lang w:val="es-ES"/>
        </w:rPr>
      </w:pPr>
      <w:r w:rsidRPr="00092769">
        <w:rPr>
          <w:rFonts w:ascii="Palatino Linotype" w:eastAsia="MS Mincho" w:hAnsi="Palatino Linotype" w:cs="Times New Roman"/>
          <w:b/>
        </w:rPr>
        <w:t xml:space="preserve"> El costo de cada una de ellas. </w:t>
      </w:r>
    </w:p>
    <w:p w14:paraId="7370C6D5" w14:textId="77777777" w:rsidR="00F60655" w:rsidRPr="00092769" w:rsidRDefault="00F60655" w:rsidP="00F60655">
      <w:pPr>
        <w:pStyle w:val="Prrafodelista"/>
        <w:shd w:val="clear" w:color="auto" w:fill="FFFFFF"/>
        <w:spacing w:before="240" w:after="240" w:line="360" w:lineRule="auto"/>
        <w:jc w:val="both"/>
        <w:rPr>
          <w:rFonts w:ascii="Palatino Linotype" w:eastAsia="Times New Roman" w:hAnsi="Palatino Linotype" w:cs="Arial"/>
          <w:b/>
          <w:color w:val="000000"/>
          <w:lang w:val="es-ES"/>
        </w:rPr>
      </w:pPr>
    </w:p>
    <w:p w14:paraId="6011CD5D" w14:textId="77777777" w:rsidR="00F60655" w:rsidRPr="00092769" w:rsidRDefault="00F77CE3" w:rsidP="00E311E0">
      <w:pPr>
        <w:pStyle w:val="Prrafodelista"/>
        <w:numPr>
          <w:ilvl w:val="0"/>
          <w:numId w:val="4"/>
        </w:numPr>
        <w:shd w:val="clear" w:color="auto" w:fill="FFFFFF"/>
        <w:spacing w:before="240" w:after="240" w:line="360" w:lineRule="auto"/>
        <w:jc w:val="both"/>
        <w:rPr>
          <w:rFonts w:ascii="Palatino Linotype" w:eastAsia="Times New Roman" w:hAnsi="Palatino Linotype" w:cs="Arial"/>
          <w:b/>
          <w:color w:val="000000"/>
          <w:lang w:val="es-ES"/>
        </w:rPr>
      </w:pPr>
      <w:r w:rsidRPr="00092769">
        <w:rPr>
          <w:rFonts w:ascii="Palatino Linotype" w:eastAsia="MS Mincho" w:hAnsi="Palatino Linotype" w:cs="Times New Roman"/>
          <w:b/>
        </w:rPr>
        <w:t xml:space="preserve">De </w:t>
      </w:r>
      <w:r w:rsidR="00517339" w:rsidRPr="00092769">
        <w:rPr>
          <w:rFonts w:ascii="Palatino Linotype" w:eastAsia="MS Mincho" w:hAnsi="Palatino Linotype" w:cs="Times New Roman"/>
          <w:b/>
        </w:rPr>
        <w:t xml:space="preserve">todas </w:t>
      </w:r>
      <w:r w:rsidRPr="00092769">
        <w:rPr>
          <w:rFonts w:ascii="Palatino Linotype" w:eastAsia="MS Mincho" w:hAnsi="Palatino Linotype" w:cs="Times New Roman"/>
          <w:b/>
        </w:rPr>
        <w:t>las obras</w:t>
      </w:r>
      <w:r w:rsidR="00F60655" w:rsidRPr="00092769">
        <w:rPr>
          <w:rFonts w:ascii="Palatino Linotype" w:eastAsia="MS Mincho" w:hAnsi="Palatino Linotype" w:cs="Times New Roman"/>
          <w:b/>
        </w:rPr>
        <w:t xml:space="preserve"> artísticas </w:t>
      </w:r>
      <w:r w:rsidRPr="00092769">
        <w:rPr>
          <w:rFonts w:ascii="Palatino Linotype" w:eastAsia="MS Mincho" w:hAnsi="Palatino Linotype" w:cs="Times New Roman"/>
          <w:b/>
        </w:rPr>
        <w:t xml:space="preserve"> realizadas</w:t>
      </w:r>
      <w:r w:rsidR="00F60655" w:rsidRPr="00092769">
        <w:rPr>
          <w:rFonts w:ascii="Palatino Linotype" w:eastAsia="MS Mincho" w:hAnsi="Palatino Linotype" w:cs="Times New Roman"/>
          <w:b/>
        </w:rPr>
        <w:t xml:space="preserve"> en el Estado de México</w:t>
      </w:r>
      <w:r w:rsidRPr="00092769">
        <w:rPr>
          <w:rFonts w:ascii="Palatino Linotype" w:eastAsia="MS Mincho" w:hAnsi="Palatino Linotype" w:cs="Times New Roman"/>
          <w:b/>
        </w:rPr>
        <w:t xml:space="preserve"> </w:t>
      </w:r>
      <w:r w:rsidR="00A75C7E" w:rsidRPr="00092769">
        <w:rPr>
          <w:rFonts w:ascii="Palatino Linotype" w:eastAsia="MS Mincho" w:hAnsi="Palatino Linotype" w:cs="Times New Roman"/>
          <w:b/>
        </w:rPr>
        <w:t xml:space="preserve">por el artista </w:t>
      </w:r>
      <w:r w:rsidRPr="00092769">
        <w:rPr>
          <w:rFonts w:ascii="Palatino Linotype" w:eastAsia="MS Mincho" w:hAnsi="Palatino Linotype" w:cs="Times New Roman"/>
          <w:b/>
        </w:rPr>
        <w:t>referido en la solicitud</w:t>
      </w:r>
      <w:r w:rsidR="00F60655" w:rsidRPr="00092769">
        <w:rPr>
          <w:rFonts w:ascii="Palatino Linotype" w:eastAsia="MS Mincho" w:hAnsi="Palatino Linotype" w:cs="Times New Roman"/>
          <w:b/>
        </w:rPr>
        <w:t>.</w:t>
      </w:r>
    </w:p>
    <w:p w14:paraId="7513EE42" w14:textId="77777777" w:rsidR="00F60655" w:rsidRPr="00092769" w:rsidRDefault="00F60655" w:rsidP="00F60655">
      <w:pPr>
        <w:pStyle w:val="Prrafodelista"/>
        <w:rPr>
          <w:rFonts w:ascii="Palatino Linotype" w:eastAsia="MS Mincho" w:hAnsi="Palatino Linotype" w:cs="Times New Roman"/>
          <w:b/>
        </w:rPr>
      </w:pPr>
    </w:p>
    <w:p w14:paraId="166A8155" w14:textId="77777777" w:rsidR="00F60655" w:rsidRPr="00092769" w:rsidRDefault="00F60655" w:rsidP="00F60655">
      <w:pPr>
        <w:pStyle w:val="Prrafodelista"/>
        <w:numPr>
          <w:ilvl w:val="0"/>
          <w:numId w:val="7"/>
        </w:numPr>
        <w:shd w:val="clear" w:color="auto" w:fill="FFFFFF"/>
        <w:spacing w:before="240" w:after="240" w:line="360" w:lineRule="auto"/>
        <w:jc w:val="both"/>
        <w:rPr>
          <w:rFonts w:ascii="Palatino Linotype" w:eastAsia="Times New Roman" w:hAnsi="Palatino Linotype" w:cs="Arial"/>
          <w:b/>
          <w:color w:val="000000"/>
          <w:lang w:val="es-ES"/>
        </w:rPr>
      </w:pPr>
      <w:r w:rsidRPr="00092769">
        <w:rPr>
          <w:rFonts w:ascii="Palatino Linotype" w:eastAsia="MS Mincho" w:hAnsi="Palatino Linotype" w:cs="Times New Roman"/>
          <w:b/>
        </w:rPr>
        <w:t>L</w:t>
      </w:r>
      <w:r w:rsidR="00A75C7E" w:rsidRPr="00092769">
        <w:rPr>
          <w:rFonts w:ascii="Palatino Linotype" w:eastAsia="MS Mincho" w:hAnsi="Palatino Linotype" w:cs="Times New Roman"/>
          <w:b/>
        </w:rPr>
        <w:t>os municipios del Estado de México</w:t>
      </w:r>
      <w:r w:rsidR="00F77CE3" w:rsidRPr="00092769">
        <w:rPr>
          <w:rFonts w:ascii="Palatino Linotype" w:eastAsia="MS Mincho" w:hAnsi="Palatino Linotype" w:cs="Times New Roman"/>
          <w:b/>
        </w:rPr>
        <w:t xml:space="preserve"> donde se encuentran</w:t>
      </w:r>
      <w:r w:rsidRPr="00092769">
        <w:rPr>
          <w:rFonts w:ascii="Palatino Linotype" w:eastAsia="MS Mincho" w:hAnsi="Palatino Linotype" w:cs="Times New Roman"/>
          <w:b/>
        </w:rPr>
        <w:t>.</w:t>
      </w:r>
    </w:p>
    <w:p w14:paraId="3EDE0EC1" w14:textId="77777777" w:rsidR="00F60655" w:rsidRPr="00092769" w:rsidRDefault="00F60655" w:rsidP="00F60655">
      <w:pPr>
        <w:pStyle w:val="Prrafodelista"/>
        <w:numPr>
          <w:ilvl w:val="0"/>
          <w:numId w:val="7"/>
        </w:numPr>
        <w:shd w:val="clear" w:color="auto" w:fill="FFFFFF"/>
        <w:spacing w:before="240" w:after="240" w:line="360" w:lineRule="auto"/>
        <w:jc w:val="both"/>
        <w:rPr>
          <w:rFonts w:ascii="Palatino Linotype" w:eastAsia="Times New Roman" w:hAnsi="Palatino Linotype" w:cs="Arial"/>
          <w:b/>
          <w:color w:val="000000"/>
          <w:lang w:val="es-ES"/>
        </w:rPr>
      </w:pPr>
      <w:r w:rsidRPr="00092769">
        <w:rPr>
          <w:rFonts w:ascii="Palatino Linotype" w:eastAsia="MS Mincho" w:hAnsi="Palatino Linotype" w:cs="Times New Roman"/>
          <w:b/>
        </w:rPr>
        <w:t>E</w:t>
      </w:r>
      <w:r w:rsidR="00A75C7E" w:rsidRPr="00092769">
        <w:rPr>
          <w:rFonts w:ascii="Palatino Linotype" w:eastAsia="MS Mincho" w:hAnsi="Palatino Linotype" w:cs="Times New Roman"/>
          <w:b/>
        </w:rPr>
        <w:t>l año de realización</w:t>
      </w:r>
      <w:r w:rsidRPr="00092769">
        <w:rPr>
          <w:rFonts w:ascii="Palatino Linotype" w:eastAsia="MS Mincho" w:hAnsi="Palatino Linotype" w:cs="Times New Roman"/>
          <w:b/>
        </w:rPr>
        <w:t xml:space="preserve"> de cada una de ellas. </w:t>
      </w:r>
    </w:p>
    <w:p w14:paraId="187EE2A6" w14:textId="0E4F188C" w:rsidR="00A75C7E" w:rsidRPr="00092769" w:rsidRDefault="00F60655" w:rsidP="00F60655">
      <w:pPr>
        <w:pStyle w:val="Prrafodelista"/>
        <w:numPr>
          <w:ilvl w:val="0"/>
          <w:numId w:val="7"/>
        </w:numPr>
        <w:shd w:val="clear" w:color="auto" w:fill="FFFFFF"/>
        <w:spacing w:before="240" w:after="240" w:line="360" w:lineRule="auto"/>
        <w:jc w:val="both"/>
        <w:rPr>
          <w:rFonts w:ascii="Palatino Linotype" w:eastAsia="Times New Roman" w:hAnsi="Palatino Linotype" w:cs="Arial"/>
          <w:b/>
          <w:color w:val="000000"/>
          <w:lang w:val="es-ES"/>
        </w:rPr>
      </w:pPr>
      <w:r w:rsidRPr="00092769">
        <w:rPr>
          <w:rFonts w:ascii="Palatino Linotype" w:eastAsia="MS Mincho" w:hAnsi="Palatino Linotype" w:cs="Times New Roman"/>
          <w:b/>
        </w:rPr>
        <w:t xml:space="preserve"> El costo de cada una de ellas.</w:t>
      </w:r>
    </w:p>
    <w:p w14:paraId="45BEF24B" w14:textId="30C3888C" w:rsidR="00F60655" w:rsidRPr="00092769" w:rsidRDefault="00A75C7E" w:rsidP="00D55BCD">
      <w:pPr>
        <w:spacing w:line="360" w:lineRule="auto"/>
        <w:jc w:val="both"/>
        <w:rPr>
          <w:rFonts w:ascii="Palatino Linotype" w:eastAsia="Calibri" w:hAnsi="Palatino Linotype" w:cs="Arial"/>
          <w:b/>
        </w:rPr>
      </w:pPr>
      <w:r w:rsidRPr="00092769">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w:t>
      </w:r>
      <w:r w:rsidRPr="00092769">
        <w:rPr>
          <w:rFonts w:ascii="Palatino Linotype" w:eastAsia="Calibri" w:hAnsi="Palatino Linotype" w:cs="Arial"/>
        </w:rPr>
        <w:lastRenderedPageBreak/>
        <w:t xml:space="preserve">eliminen dentro del soporte documental respectivo objeto de las versiones públicas que se formulen y se ponga a disposición de </w:t>
      </w:r>
      <w:r w:rsidR="009046DE" w:rsidRPr="009046DE">
        <w:rPr>
          <w:rFonts w:ascii="Palatino Linotype" w:eastAsia="Calibri" w:hAnsi="Palatino Linotype" w:cs="Arial"/>
          <w:b/>
          <w:highlight w:val="black"/>
        </w:rPr>
        <w:t>--------------------------</w:t>
      </w:r>
      <w:r w:rsidRPr="00092769">
        <w:rPr>
          <w:rFonts w:ascii="Palatino Linotype" w:eastAsia="Calibri" w:hAnsi="Palatino Linotype" w:cs="Arial"/>
          <w:b/>
        </w:rPr>
        <w:t>.</w:t>
      </w:r>
    </w:p>
    <w:p w14:paraId="08913F9F" w14:textId="02299DAF" w:rsidR="00260059" w:rsidRPr="00092769" w:rsidRDefault="00A75C7E" w:rsidP="00D55BCD">
      <w:pPr>
        <w:spacing w:before="240" w:after="240" w:line="360" w:lineRule="auto"/>
        <w:jc w:val="both"/>
        <w:rPr>
          <w:rFonts w:ascii="Palatino Linotype" w:eastAsia="MS Mincho" w:hAnsi="Palatino Linotype" w:cs="Arial"/>
          <w:lang w:val="es-ES"/>
        </w:rPr>
      </w:pPr>
      <w:r w:rsidRPr="00092769">
        <w:rPr>
          <w:rFonts w:ascii="Palatino Linotype" w:eastAsia="MS Mincho" w:hAnsi="Palatino Linotype" w:cs="Arial"/>
          <w:lang w:val="es-ES"/>
        </w:rPr>
        <w:t xml:space="preserve">Para el caso de que el </w:t>
      </w:r>
      <w:r w:rsidRPr="00092769">
        <w:rPr>
          <w:rFonts w:ascii="Palatino Linotype" w:eastAsia="MS Mincho" w:hAnsi="Palatino Linotype" w:cs="Arial"/>
          <w:b/>
          <w:lang w:val="es-ES"/>
        </w:rPr>
        <w:t>SUJETO OBLIGADO</w:t>
      </w:r>
      <w:r w:rsidRPr="00092769">
        <w:rPr>
          <w:rFonts w:ascii="Palatino Linotype" w:eastAsia="MS Mincho" w:hAnsi="Palatino Linotype" w:cs="Arial"/>
          <w:lang w:val="es-ES"/>
        </w:rPr>
        <w:t xml:space="preserve"> no cuente con la info</w:t>
      </w:r>
      <w:r w:rsidR="005F3241" w:rsidRPr="00092769">
        <w:rPr>
          <w:rFonts w:ascii="Palatino Linotype" w:eastAsia="MS Mincho" w:hAnsi="Palatino Linotype" w:cs="Arial"/>
          <w:lang w:val="es-ES"/>
        </w:rPr>
        <w:t>rmación contenida en el inciso b</w:t>
      </w:r>
      <w:r w:rsidRPr="00092769">
        <w:rPr>
          <w:rFonts w:ascii="Palatino Linotype" w:eastAsia="MS Mincho" w:hAnsi="Palatino Linotype" w:cs="Arial"/>
          <w:lang w:val="es-ES"/>
        </w:rPr>
        <w:t>) deberá de manifestar de manera precisa y clara las razones que expliquen las causas por las que no se haya generado la información requerida.</w:t>
      </w:r>
    </w:p>
    <w:p w14:paraId="47427B2C" w14:textId="77777777" w:rsidR="00260059" w:rsidRPr="00092769" w:rsidRDefault="00260059" w:rsidP="00260059">
      <w:pPr>
        <w:spacing w:line="360" w:lineRule="auto"/>
        <w:jc w:val="both"/>
        <w:rPr>
          <w:rFonts w:ascii="Palatino Linotype" w:eastAsiaTheme="majorEastAsia" w:hAnsi="Palatino Linotype" w:cstheme="majorBidi"/>
          <w:color w:val="000000" w:themeColor="text1"/>
          <w:szCs w:val="26"/>
          <w:lang w:val="es-MX" w:eastAsia="en-US"/>
        </w:rPr>
      </w:pPr>
      <w:r w:rsidRPr="00092769">
        <w:rPr>
          <w:rFonts w:ascii="Palatino Linotype" w:eastAsiaTheme="majorEastAsia" w:hAnsi="Palatino Linotype" w:cstheme="majorBidi"/>
          <w:b/>
          <w:color w:val="000000" w:themeColor="text1"/>
          <w:szCs w:val="26"/>
          <w:lang w:val="es-MX" w:eastAsia="en-US"/>
        </w:rPr>
        <w:t xml:space="preserve">TERCERO. </w:t>
      </w:r>
      <w:r w:rsidRPr="00092769">
        <w:rPr>
          <w:rFonts w:ascii="Palatino Linotype" w:eastAsiaTheme="majorEastAsia" w:hAnsi="Palatino Linotype" w:cstheme="majorBidi"/>
          <w:color w:val="000000" w:themeColor="text1"/>
          <w:szCs w:val="26"/>
          <w:lang w:val="es-MX" w:eastAsia="en-US"/>
        </w:rPr>
        <w:t xml:space="preserve">Notifíquese al Titular de la Unidad de Transparencia del </w:t>
      </w:r>
      <w:r w:rsidRPr="00092769">
        <w:rPr>
          <w:rFonts w:ascii="Palatino Linotype" w:eastAsiaTheme="majorEastAsia" w:hAnsi="Palatino Linotype" w:cstheme="majorBidi"/>
          <w:b/>
          <w:color w:val="000000" w:themeColor="text1"/>
          <w:szCs w:val="26"/>
          <w:lang w:val="es-MX" w:eastAsia="en-US"/>
        </w:rPr>
        <w:t>SUJETO OBLIGADO</w:t>
      </w:r>
      <w:r w:rsidRPr="00092769">
        <w:rPr>
          <w:rFonts w:ascii="Palatino Linotype" w:eastAsiaTheme="majorEastAsia" w:hAnsi="Palatino Linotype" w:cstheme="majorBidi"/>
          <w:color w:val="000000" w:themeColor="text1"/>
          <w:szCs w:val="26"/>
          <w:lang w:val="es-MX" w:eastAsia="en-U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5C7C1A9A" w14:textId="444533CC" w:rsidR="00260059" w:rsidRPr="00092769" w:rsidRDefault="00260059" w:rsidP="00260059">
      <w:pPr>
        <w:shd w:val="clear" w:color="auto" w:fill="FFFFFF"/>
        <w:spacing w:before="240" w:after="360" w:line="360" w:lineRule="auto"/>
        <w:jc w:val="both"/>
        <w:rPr>
          <w:rFonts w:ascii="Palatino Linotype" w:eastAsia="Times New Roman" w:hAnsi="Palatino Linotype" w:cs="Times New Roman"/>
          <w:lang w:val="es-ES"/>
        </w:rPr>
      </w:pPr>
      <w:r w:rsidRPr="00092769">
        <w:rPr>
          <w:rFonts w:ascii="Palatino Linotype" w:eastAsiaTheme="majorEastAsia" w:hAnsi="Palatino Linotype" w:cstheme="majorBidi"/>
          <w:b/>
          <w:lang w:val="es-MX" w:eastAsia="en-US"/>
        </w:rPr>
        <w:t xml:space="preserve">CUARTO. </w:t>
      </w:r>
      <w:r w:rsidRPr="00092769">
        <w:rPr>
          <w:rFonts w:ascii="Palatino Linotype" w:eastAsiaTheme="majorEastAsia" w:hAnsi="Palatino Linotype" w:cstheme="majorBidi"/>
          <w:lang w:val="es-MX" w:eastAsia="en-US"/>
        </w:rPr>
        <w:t>Notifíquese a</w:t>
      </w:r>
      <w:r w:rsidR="00474A9F" w:rsidRPr="00092769">
        <w:rPr>
          <w:rFonts w:ascii="Palatino Linotype" w:hAnsi="Palatino Linotype"/>
          <w:b/>
          <w:color w:val="000000" w:themeColor="text1"/>
          <w:szCs w:val="22"/>
        </w:rPr>
        <w:t xml:space="preserve"> </w:t>
      </w:r>
      <w:r w:rsidR="009046DE" w:rsidRPr="009046DE">
        <w:rPr>
          <w:rFonts w:ascii="Palatino Linotype" w:hAnsi="Palatino Linotype"/>
          <w:b/>
          <w:color w:val="000000" w:themeColor="text1"/>
          <w:szCs w:val="22"/>
          <w:highlight w:val="black"/>
        </w:rPr>
        <w:t>----------------------------</w:t>
      </w:r>
      <w:r w:rsidR="00A75C7E" w:rsidRPr="00092769">
        <w:rPr>
          <w:rFonts w:ascii="Palatino Linotype" w:hAnsi="Palatino Linotype"/>
          <w:b/>
          <w:color w:val="000000" w:themeColor="text1"/>
          <w:szCs w:val="22"/>
        </w:rPr>
        <w:t xml:space="preserve"> </w:t>
      </w:r>
      <w:r w:rsidRPr="00092769">
        <w:rPr>
          <w:rFonts w:ascii="Palatino Linotype" w:eastAsia="Times New Roman" w:hAnsi="Palatino Linotype" w:cs="Times New Roman"/>
          <w:lang w:val="es-ES"/>
        </w:rPr>
        <w:t xml:space="preserve">la presente </w:t>
      </w:r>
      <w:r w:rsidRPr="00092769">
        <w:rPr>
          <w:rFonts w:ascii="Palatino Linotype" w:eastAsia="Times New Roman" w:hAnsi="Palatino Linotype" w:cs="Times New Roman"/>
          <w:b/>
          <w:lang w:val="es-ES"/>
        </w:rPr>
        <w:t xml:space="preserve">resolución, </w:t>
      </w:r>
      <w:r w:rsidR="00474A9F" w:rsidRPr="00092769">
        <w:rPr>
          <w:rFonts w:ascii="Palatino Linotype" w:eastAsia="Times New Roman" w:hAnsi="Palatino Linotype" w:cs="Times New Roman"/>
          <w:lang w:val="es-ES"/>
        </w:rPr>
        <w:t>así como el informe justificado correspondiente</w:t>
      </w:r>
      <w:r w:rsidRPr="00092769">
        <w:rPr>
          <w:rFonts w:ascii="Palatino Linotype" w:eastAsia="Times New Roman" w:hAnsi="Palatino Linotype" w:cs="Times New Roman"/>
          <w:lang w:val="es-ES"/>
        </w:rPr>
        <w:t xml:space="preserve">. </w:t>
      </w:r>
    </w:p>
    <w:p w14:paraId="018E5136" w14:textId="6331E6AF" w:rsidR="00474A9F" w:rsidRPr="00092769" w:rsidRDefault="00260059" w:rsidP="00474A9F">
      <w:pPr>
        <w:spacing w:before="240" w:after="360" w:line="360" w:lineRule="auto"/>
        <w:jc w:val="both"/>
        <w:rPr>
          <w:rFonts w:ascii="Palatino Linotype" w:eastAsia="MS Mincho" w:hAnsi="Palatino Linotype" w:cs="Times New Roman"/>
          <w:color w:val="000000" w:themeColor="text1"/>
        </w:rPr>
      </w:pPr>
      <w:r w:rsidRPr="00092769">
        <w:rPr>
          <w:rFonts w:ascii="Palatino Linotype" w:eastAsia="MS Mincho" w:hAnsi="Palatino Linotype" w:cs="Times New Roman"/>
          <w:b/>
          <w:color w:val="000000" w:themeColor="text1"/>
        </w:rPr>
        <w:t xml:space="preserve">QUINTO. </w:t>
      </w:r>
      <w:r w:rsidRPr="00092769">
        <w:rPr>
          <w:rFonts w:ascii="Palatino Linotype" w:eastAsia="MS Mincho" w:hAnsi="Palatino Linotype" w:cs="Times New Roman"/>
          <w:color w:val="000000" w:themeColor="text1"/>
        </w:rPr>
        <w:t xml:space="preserve">Se hace del conocimiento de </w:t>
      </w:r>
      <w:r w:rsidR="009046DE" w:rsidRPr="009046DE">
        <w:rPr>
          <w:rFonts w:ascii="Palatino Linotype" w:eastAsia="MS Mincho" w:hAnsi="Palatino Linotype" w:cs="Times New Roman"/>
          <w:b/>
          <w:color w:val="000000" w:themeColor="text1"/>
          <w:highlight w:val="black"/>
        </w:rPr>
        <w:t>--------------------------</w:t>
      </w:r>
      <w:r w:rsidR="00A75C7E" w:rsidRPr="00092769">
        <w:rPr>
          <w:rFonts w:ascii="Palatino Linotype" w:eastAsia="MS Mincho" w:hAnsi="Palatino Linotype" w:cs="Times New Roman"/>
          <w:b/>
          <w:color w:val="000000" w:themeColor="text1"/>
        </w:rPr>
        <w:t xml:space="preserve"> </w:t>
      </w:r>
      <w:r w:rsidRPr="00092769">
        <w:rPr>
          <w:rFonts w:ascii="Palatino Linotype" w:eastAsia="MS Mincho" w:hAnsi="Palatino Linotype" w:cs="Times New Roman"/>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w:t>
      </w:r>
      <w:r w:rsidR="00474A9F" w:rsidRPr="00092769">
        <w:rPr>
          <w:rFonts w:ascii="Palatino Linotype" w:eastAsia="MS Mincho" w:hAnsi="Palatino Linotype" w:cs="Times New Roman"/>
          <w:color w:val="000000" w:themeColor="text1"/>
        </w:rPr>
        <w:t>rminos de las leyes aplicables.</w:t>
      </w:r>
    </w:p>
    <w:p w14:paraId="241450A9" w14:textId="6EC1FB9F" w:rsidR="00092769" w:rsidRPr="005B54A3" w:rsidRDefault="00092769" w:rsidP="00092769">
      <w:pPr>
        <w:spacing w:before="240" w:after="240" w:line="360" w:lineRule="auto"/>
        <w:ind w:right="142" w:firstLine="1"/>
        <w:jc w:val="both"/>
        <w:rPr>
          <w:rFonts w:ascii="Palatino Linotype" w:hAnsi="Palatino Linotype"/>
        </w:rPr>
      </w:pPr>
      <w:r w:rsidRPr="005B54A3">
        <w:rPr>
          <w:rFonts w:ascii="Palatino Linotype" w:hAnsi="Palatino Linotype"/>
        </w:rPr>
        <w:t xml:space="preserve">ASÍ LO RESUELVE, POR UNANIMIDAD DE VOTOS, EL PLENO DEL INSTITUTO DE TRANSPARENCIA, ACCESO A LA INFORMACIÓN PÚBLICA Y PROTECCIÓN DE DATOS PERSONALES DEL ESTADO DE MÉXICO Y </w:t>
      </w:r>
      <w:r w:rsidRPr="005B54A3">
        <w:rPr>
          <w:rFonts w:ascii="Palatino Linotype" w:hAnsi="Palatino Linotype"/>
        </w:rPr>
        <w:lastRenderedPageBreak/>
        <w:t>MUNICIPIOS, CONFORMADO POR LOS COMISIONADOS ZULEMA MARTÍNEZ SÁNCHEZ; EVA ABAID YAPUR</w:t>
      </w:r>
      <w:r>
        <w:rPr>
          <w:rFonts w:ascii="Palatino Linotype" w:hAnsi="Palatino Linotype"/>
        </w:rPr>
        <w:t xml:space="preserve"> EMITIENDO VOTO PARTICULAR</w:t>
      </w:r>
      <w:r w:rsidRPr="005B54A3">
        <w:rPr>
          <w:rFonts w:ascii="Palatino Linotype" w:hAnsi="Palatino Linotype"/>
        </w:rPr>
        <w:t>; JOSÉ GUADALUPE LUNA HERNÁNDEZ; JAVIER MARTÍNEZ CRUZ Y LUIS GUSTAVO PARRA NORIEGA</w:t>
      </w:r>
      <w:r w:rsidR="006B37AE">
        <w:rPr>
          <w:rFonts w:ascii="Palatino Linotype" w:hAnsi="Palatino Linotype"/>
        </w:rPr>
        <w:t>,</w:t>
      </w:r>
      <w:r w:rsidRPr="005B54A3">
        <w:rPr>
          <w:rFonts w:ascii="Palatino Linotype" w:hAnsi="Palatino Linotype"/>
        </w:rPr>
        <w:t xml:space="preserve"> EN LA TRIGÉSIMA </w:t>
      </w:r>
      <w:r>
        <w:rPr>
          <w:rFonts w:ascii="Palatino Linotype" w:hAnsi="Palatino Linotype"/>
        </w:rPr>
        <w:t>TERCERA</w:t>
      </w:r>
      <w:r w:rsidRPr="005B54A3">
        <w:rPr>
          <w:rFonts w:ascii="Palatino Linotype" w:hAnsi="Palatino Linotype"/>
        </w:rPr>
        <w:t xml:space="preserve"> SESIÓN ORDINARIA CELEBRADA EL DÍA </w:t>
      </w:r>
      <w:r>
        <w:rPr>
          <w:rFonts w:ascii="Palatino Linotype" w:hAnsi="Palatino Linotype"/>
        </w:rPr>
        <w:t>DOCE</w:t>
      </w:r>
      <w:r w:rsidRPr="005B54A3">
        <w:rPr>
          <w:rFonts w:ascii="Palatino Linotype" w:hAnsi="Palatino Linotype"/>
        </w:rPr>
        <w:t xml:space="preserve"> DE SEPTIEMBRE DE DOS MIL DIECIOCHO, ANTE EL SECRETARIO TÉCNICO DEL PLENO ALEXIS TAPIA RAMÍREZ.</w:t>
      </w:r>
    </w:p>
    <w:tbl>
      <w:tblPr>
        <w:tblStyle w:val="Tablaconcuadrcula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092769" w:rsidRPr="005B54A3" w14:paraId="0C7167BC" w14:textId="77777777" w:rsidTr="00820417">
        <w:trPr>
          <w:trHeight w:val="1639"/>
        </w:trPr>
        <w:tc>
          <w:tcPr>
            <w:tcW w:w="8771" w:type="dxa"/>
            <w:gridSpan w:val="2"/>
            <w:vAlign w:val="center"/>
          </w:tcPr>
          <w:p w14:paraId="3E61048D" w14:textId="0EC21B89" w:rsidR="00092769" w:rsidRPr="005B54A3" w:rsidRDefault="00092769" w:rsidP="00092769">
            <w:pPr>
              <w:spacing w:line="240" w:lineRule="atLeast"/>
              <w:jc w:val="center"/>
              <w:rPr>
                <w:rFonts w:ascii="Palatino Linotype" w:hAnsi="Palatino Linotype" w:cs="Times New Roman"/>
                <w:b/>
              </w:rPr>
            </w:pPr>
            <w:r w:rsidRPr="005B54A3">
              <w:rPr>
                <w:rFonts w:ascii="Palatino Linotype" w:hAnsi="Palatino Linotype" w:cs="Times New Roman"/>
                <w:b/>
              </w:rPr>
              <w:t>Zulema Martínez Sánchez</w:t>
            </w:r>
          </w:p>
          <w:p w14:paraId="2AF868B2" w14:textId="77777777" w:rsidR="00092769" w:rsidRPr="005B54A3" w:rsidRDefault="00092769" w:rsidP="00092769">
            <w:pPr>
              <w:spacing w:line="240" w:lineRule="atLeast"/>
              <w:jc w:val="center"/>
              <w:rPr>
                <w:rFonts w:ascii="Palatino Linotype" w:hAnsi="Palatino Linotype" w:cs="Times New Roman"/>
              </w:rPr>
            </w:pPr>
            <w:r w:rsidRPr="005B54A3">
              <w:rPr>
                <w:rFonts w:ascii="Palatino Linotype" w:hAnsi="Palatino Linotype" w:cs="Times New Roman"/>
              </w:rPr>
              <w:t>Comisionada Presidenta</w:t>
            </w:r>
          </w:p>
          <w:p w14:paraId="16D5357B" w14:textId="77777777" w:rsidR="00092769" w:rsidRPr="005B54A3" w:rsidRDefault="00092769" w:rsidP="00092769">
            <w:pPr>
              <w:spacing w:line="240" w:lineRule="atLeast"/>
              <w:jc w:val="center"/>
              <w:rPr>
                <w:rFonts w:ascii="Palatino Linotype" w:hAnsi="Palatino Linotype" w:cs="Times New Roman"/>
              </w:rPr>
            </w:pPr>
            <w:r w:rsidRPr="005B54A3">
              <w:rPr>
                <w:rFonts w:ascii="Palatino Linotype" w:hAnsi="Palatino Linotype" w:cs="Times New Roman"/>
              </w:rPr>
              <w:t>(Rúbrica)</w:t>
            </w:r>
          </w:p>
        </w:tc>
      </w:tr>
      <w:tr w:rsidR="00092769" w:rsidRPr="005B54A3" w14:paraId="2C5D9F48" w14:textId="77777777" w:rsidTr="00820417">
        <w:trPr>
          <w:trHeight w:val="1956"/>
        </w:trPr>
        <w:tc>
          <w:tcPr>
            <w:tcW w:w="4385" w:type="dxa"/>
            <w:vAlign w:val="center"/>
          </w:tcPr>
          <w:p w14:paraId="12EFA30A" w14:textId="77777777" w:rsidR="00092769" w:rsidRPr="005B54A3" w:rsidRDefault="00092769" w:rsidP="00092769">
            <w:pPr>
              <w:spacing w:line="240" w:lineRule="atLeast"/>
              <w:jc w:val="center"/>
              <w:rPr>
                <w:rFonts w:ascii="Palatino Linotype" w:hAnsi="Palatino Linotype" w:cs="Times New Roman"/>
                <w:b/>
              </w:rPr>
            </w:pPr>
          </w:p>
          <w:p w14:paraId="0E4E7115" w14:textId="77777777" w:rsidR="00092769" w:rsidRPr="005B54A3" w:rsidRDefault="00092769" w:rsidP="00092769">
            <w:pPr>
              <w:spacing w:line="240" w:lineRule="atLeast"/>
              <w:jc w:val="center"/>
              <w:rPr>
                <w:rFonts w:ascii="Palatino Linotype" w:hAnsi="Palatino Linotype" w:cs="Times New Roman"/>
                <w:b/>
              </w:rPr>
            </w:pPr>
            <w:r w:rsidRPr="005B54A3">
              <w:rPr>
                <w:rFonts w:ascii="Palatino Linotype" w:hAnsi="Palatino Linotype" w:cs="Times New Roman"/>
                <w:b/>
              </w:rPr>
              <w:t xml:space="preserve">Eva </w:t>
            </w:r>
            <w:proofErr w:type="spellStart"/>
            <w:r w:rsidRPr="005B54A3">
              <w:rPr>
                <w:rFonts w:ascii="Palatino Linotype" w:hAnsi="Palatino Linotype" w:cs="Times New Roman"/>
                <w:b/>
              </w:rPr>
              <w:t>Abaid</w:t>
            </w:r>
            <w:proofErr w:type="spellEnd"/>
            <w:r w:rsidRPr="005B54A3">
              <w:rPr>
                <w:rFonts w:ascii="Palatino Linotype" w:hAnsi="Palatino Linotype" w:cs="Times New Roman"/>
                <w:b/>
              </w:rPr>
              <w:t xml:space="preserve"> </w:t>
            </w:r>
            <w:proofErr w:type="spellStart"/>
            <w:r w:rsidRPr="005B54A3">
              <w:rPr>
                <w:rFonts w:ascii="Palatino Linotype" w:hAnsi="Palatino Linotype" w:cs="Times New Roman"/>
                <w:b/>
              </w:rPr>
              <w:t>Yapur</w:t>
            </w:r>
            <w:proofErr w:type="spellEnd"/>
          </w:p>
          <w:p w14:paraId="7254D9D0" w14:textId="77777777" w:rsidR="00092769" w:rsidRPr="005B54A3" w:rsidRDefault="00092769" w:rsidP="00092769">
            <w:pPr>
              <w:spacing w:line="240" w:lineRule="atLeast"/>
              <w:jc w:val="center"/>
              <w:rPr>
                <w:rFonts w:ascii="Palatino Linotype" w:hAnsi="Palatino Linotype" w:cs="Times New Roman"/>
              </w:rPr>
            </w:pPr>
            <w:r w:rsidRPr="005B54A3">
              <w:rPr>
                <w:rFonts w:ascii="Palatino Linotype" w:hAnsi="Palatino Linotype" w:cs="Times New Roman"/>
              </w:rPr>
              <w:t>Comisionada</w:t>
            </w:r>
          </w:p>
          <w:p w14:paraId="3C3500B1" w14:textId="77777777" w:rsidR="00092769" w:rsidRPr="005B54A3" w:rsidRDefault="00092769" w:rsidP="00092769">
            <w:pPr>
              <w:spacing w:line="240" w:lineRule="atLeast"/>
              <w:jc w:val="center"/>
              <w:rPr>
                <w:rFonts w:ascii="Palatino Linotype" w:hAnsi="Palatino Linotype" w:cs="Times New Roman"/>
              </w:rPr>
            </w:pPr>
            <w:r w:rsidRPr="005B54A3">
              <w:rPr>
                <w:rFonts w:ascii="Palatino Linotype" w:hAnsi="Palatino Linotype" w:cs="Times New Roman"/>
              </w:rPr>
              <w:t>(Rúbrica)</w:t>
            </w:r>
          </w:p>
          <w:p w14:paraId="58685127" w14:textId="77777777" w:rsidR="00092769" w:rsidRPr="005B54A3" w:rsidRDefault="00092769" w:rsidP="00092769">
            <w:pPr>
              <w:spacing w:line="240" w:lineRule="atLeast"/>
              <w:jc w:val="center"/>
              <w:rPr>
                <w:rFonts w:ascii="Palatino Linotype" w:hAnsi="Palatino Linotype" w:cs="Times New Roman"/>
              </w:rPr>
            </w:pPr>
          </w:p>
        </w:tc>
        <w:tc>
          <w:tcPr>
            <w:tcW w:w="4386" w:type="dxa"/>
            <w:vAlign w:val="center"/>
          </w:tcPr>
          <w:p w14:paraId="756093BF" w14:textId="77777777" w:rsidR="00092769" w:rsidRPr="005B54A3" w:rsidRDefault="00092769" w:rsidP="00092769">
            <w:pPr>
              <w:spacing w:line="240" w:lineRule="atLeast"/>
              <w:jc w:val="center"/>
              <w:rPr>
                <w:rFonts w:ascii="Palatino Linotype" w:hAnsi="Palatino Linotype" w:cs="Times New Roman"/>
                <w:b/>
              </w:rPr>
            </w:pPr>
          </w:p>
          <w:p w14:paraId="16A26CBE" w14:textId="77777777" w:rsidR="00092769" w:rsidRPr="005B54A3" w:rsidRDefault="00092769" w:rsidP="00092769">
            <w:pPr>
              <w:spacing w:line="240" w:lineRule="atLeast"/>
              <w:jc w:val="center"/>
              <w:rPr>
                <w:rFonts w:ascii="Palatino Linotype" w:hAnsi="Palatino Linotype" w:cs="Times New Roman"/>
                <w:b/>
              </w:rPr>
            </w:pPr>
            <w:r w:rsidRPr="005B54A3">
              <w:rPr>
                <w:rFonts w:ascii="Palatino Linotype" w:hAnsi="Palatino Linotype" w:cs="Times New Roman"/>
                <w:b/>
              </w:rPr>
              <w:t>José Guadalupe Luna Hernández</w:t>
            </w:r>
          </w:p>
          <w:p w14:paraId="70327DA0" w14:textId="77777777" w:rsidR="00092769" w:rsidRPr="005B54A3" w:rsidRDefault="00092769" w:rsidP="00092769">
            <w:pPr>
              <w:spacing w:line="240" w:lineRule="atLeast"/>
              <w:jc w:val="center"/>
              <w:rPr>
                <w:rFonts w:ascii="Palatino Linotype" w:hAnsi="Palatino Linotype" w:cs="Times New Roman"/>
              </w:rPr>
            </w:pPr>
            <w:r w:rsidRPr="005B54A3">
              <w:rPr>
                <w:rFonts w:ascii="Palatino Linotype" w:hAnsi="Palatino Linotype" w:cs="Times New Roman"/>
              </w:rPr>
              <w:t>Comisionado</w:t>
            </w:r>
          </w:p>
          <w:p w14:paraId="5C0A63B3" w14:textId="77777777" w:rsidR="00092769" w:rsidRPr="005B54A3" w:rsidRDefault="00092769" w:rsidP="00092769">
            <w:pPr>
              <w:spacing w:line="240" w:lineRule="atLeast"/>
              <w:jc w:val="center"/>
              <w:rPr>
                <w:rFonts w:ascii="Palatino Linotype" w:hAnsi="Palatino Linotype" w:cs="Times New Roman"/>
              </w:rPr>
            </w:pPr>
            <w:r w:rsidRPr="005B54A3">
              <w:rPr>
                <w:rFonts w:ascii="Palatino Linotype" w:hAnsi="Palatino Linotype" w:cs="Times New Roman"/>
              </w:rPr>
              <w:t>(Rúbrica)</w:t>
            </w:r>
          </w:p>
          <w:p w14:paraId="159FBE8B" w14:textId="77777777" w:rsidR="00092769" w:rsidRPr="005B54A3" w:rsidRDefault="00092769" w:rsidP="00092769">
            <w:pPr>
              <w:spacing w:line="240" w:lineRule="atLeast"/>
              <w:jc w:val="center"/>
              <w:rPr>
                <w:rFonts w:ascii="Palatino Linotype" w:hAnsi="Palatino Linotype" w:cs="Times New Roman"/>
              </w:rPr>
            </w:pPr>
          </w:p>
        </w:tc>
      </w:tr>
      <w:tr w:rsidR="00092769" w:rsidRPr="005B54A3" w14:paraId="215A1641" w14:textId="77777777" w:rsidTr="00820417">
        <w:trPr>
          <w:trHeight w:val="2037"/>
        </w:trPr>
        <w:tc>
          <w:tcPr>
            <w:tcW w:w="4385" w:type="dxa"/>
            <w:vAlign w:val="center"/>
          </w:tcPr>
          <w:p w14:paraId="1EB45D42" w14:textId="77777777" w:rsidR="00092769" w:rsidRPr="005B54A3" w:rsidRDefault="00092769" w:rsidP="00092769">
            <w:pPr>
              <w:spacing w:line="240" w:lineRule="atLeast"/>
              <w:jc w:val="center"/>
              <w:rPr>
                <w:rFonts w:ascii="Palatino Linotype" w:hAnsi="Palatino Linotype" w:cs="Times New Roman"/>
                <w:b/>
              </w:rPr>
            </w:pPr>
          </w:p>
          <w:p w14:paraId="30BFA010" w14:textId="77777777" w:rsidR="00092769" w:rsidRPr="005B54A3" w:rsidRDefault="00092769" w:rsidP="00092769">
            <w:pPr>
              <w:spacing w:line="240" w:lineRule="atLeast"/>
              <w:jc w:val="center"/>
              <w:rPr>
                <w:rFonts w:ascii="Palatino Linotype" w:hAnsi="Palatino Linotype" w:cs="Times New Roman"/>
                <w:b/>
              </w:rPr>
            </w:pPr>
          </w:p>
          <w:p w14:paraId="426C58FC" w14:textId="77777777" w:rsidR="00092769" w:rsidRPr="005B54A3" w:rsidRDefault="00092769" w:rsidP="00092769">
            <w:pPr>
              <w:spacing w:line="240" w:lineRule="atLeast"/>
              <w:jc w:val="center"/>
              <w:rPr>
                <w:rFonts w:ascii="Palatino Linotype" w:hAnsi="Palatino Linotype" w:cs="Times New Roman"/>
                <w:b/>
              </w:rPr>
            </w:pPr>
            <w:r w:rsidRPr="005B54A3">
              <w:rPr>
                <w:rFonts w:ascii="Palatino Linotype" w:hAnsi="Palatino Linotype" w:cs="Times New Roman"/>
                <w:b/>
              </w:rPr>
              <w:t>Javier Martínez Cruz</w:t>
            </w:r>
          </w:p>
          <w:p w14:paraId="519E86D9" w14:textId="77777777" w:rsidR="00092769" w:rsidRPr="005B54A3" w:rsidRDefault="00092769" w:rsidP="00092769">
            <w:pPr>
              <w:spacing w:line="240" w:lineRule="atLeast"/>
              <w:jc w:val="center"/>
              <w:rPr>
                <w:rFonts w:ascii="Palatino Linotype" w:hAnsi="Palatino Linotype" w:cs="Times New Roman"/>
              </w:rPr>
            </w:pPr>
            <w:r w:rsidRPr="005B54A3">
              <w:rPr>
                <w:rFonts w:ascii="Palatino Linotype" w:hAnsi="Palatino Linotype" w:cs="Times New Roman"/>
              </w:rPr>
              <w:t>Comisionado</w:t>
            </w:r>
          </w:p>
          <w:p w14:paraId="49A821BA" w14:textId="77777777" w:rsidR="00092769" w:rsidRPr="005B54A3" w:rsidRDefault="00092769" w:rsidP="00092769">
            <w:pPr>
              <w:spacing w:line="240" w:lineRule="atLeast"/>
              <w:jc w:val="center"/>
              <w:rPr>
                <w:rFonts w:ascii="Palatino Linotype" w:hAnsi="Palatino Linotype" w:cs="Times New Roman"/>
              </w:rPr>
            </w:pPr>
            <w:r w:rsidRPr="005B54A3">
              <w:rPr>
                <w:rFonts w:ascii="Palatino Linotype" w:hAnsi="Palatino Linotype" w:cs="Times New Roman"/>
              </w:rPr>
              <w:t>(Rúbrica)</w:t>
            </w:r>
          </w:p>
        </w:tc>
        <w:tc>
          <w:tcPr>
            <w:tcW w:w="4386" w:type="dxa"/>
            <w:vAlign w:val="center"/>
          </w:tcPr>
          <w:p w14:paraId="5222AFD1" w14:textId="77777777" w:rsidR="00092769" w:rsidRPr="005B54A3" w:rsidRDefault="00092769" w:rsidP="00092769">
            <w:pPr>
              <w:spacing w:line="240" w:lineRule="atLeast"/>
              <w:jc w:val="center"/>
              <w:rPr>
                <w:rFonts w:ascii="Palatino Linotype" w:hAnsi="Palatino Linotype" w:cs="Times New Roman"/>
                <w:b/>
              </w:rPr>
            </w:pPr>
          </w:p>
          <w:p w14:paraId="386570F3" w14:textId="77777777" w:rsidR="00092769" w:rsidRPr="005B54A3" w:rsidRDefault="00092769" w:rsidP="00092769">
            <w:pPr>
              <w:spacing w:line="240" w:lineRule="atLeast"/>
              <w:jc w:val="center"/>
              <w:rPr>
                <w:rFonts w:ascii="Palatino Linotype" w:hAnsi="Palatino Linotype" w:cs="Times New Roman"/>
                <w:b/>
              </w:rPr>
            </w:pPr>
          </w:p>
          <w:p w14:paraId="26AAF072" w14:textId="77777777" w:rsidR="00092769" w:rsidRPr="005B54A3" w:rsidRDefault="00092769" w:rsidP="00092769">
            <w:pPr>
              <w:spacing w:line="240" w:lineRule="atLeast"/>
              <w:jc w:val="center"/>
              <w:rPr>
                <w:rFonts w:ascii="Palatino Linotype" w:hAnsi="Palatino Linotype" w:cs="Times New Roman"/>
                <w:b/>
              </w:rPr>
            </w:pPr>
            <w:r w:rsidRPr="005B54A3">
              <w:rPr>
                <w:rFonts w:ascii="Palatino Linotype" w:hAnsi="Palatino Linotype" w:cs="Times New Roman"/>
                <w:b/>
              </w:rPr>
              <w:t>Luis Gustavo Parra Noriega</w:t>
            </w:r>
          </w:p>
          <w:p w14:paraId="06D71AE9" w14:textId="77777777" w:rsidR="00092769" w:rsidRPr="005B54A3" w:rsidRDefault="00092769" w:rsidP="00092769">
            <w:pPr>
              <w:spacing w:line="240" w:lineRule="atLeast"/>
              <w:jc w:val="center"/>
              <w:rPr>
                <w:rFonts w:ascii="Palatino Linotype" w:hAnsi="Palatino Linotype" w:cs="Times New Roman"/>
              </w:rPr>
            </w:pPr>
            <w:r w:rsidRPr="005B54A3">
              <w:rPr>
                <w:rFonts w:ascii="Palatino Linotype" w:hAnsi="Palatino Linotype" w:cs="Times New Roman"/>
              </w:rPr>
              <w:t>Comisionado</w:t>
            </w:r>
          </w:p>
          <w:p w14:paraId="053019CA" w14:textId="77777777" w:rsidR="00092769" w:rsidRPr="005B54A3" w:rsidRDefault="00092769" w:rsidP="00092769">
            <w:pPr>
              <w:spacing w:line="240" w:lineRule="atLeast"/>
              <w:jc w:val="center"/>
              <w:rPr>
                <w:rFonts w:ascii="Palatino Linotype" w:hAnsi="Palatino Linotype" w:cs="Times New Roman"/>
              </w:rPr>
            </w:pPr>
            <w:r w:rsidRPr="005B54A3">
              <w:rPr>
                <w:rFonts w:ascii="Palatino Linotype" w:hAnsi="Palatino Linotype" w:cs="Times New Roman"/>
              </w:rPr>
              <w:t>(Rúbrica)</w:t>
            </w:r>
          </w:p>
        </w:tc>
      </w:tr>
      <w:tr w:rsidR="00092769" w:rsidRPr="005B54A3" w14:paraId="2AD1BEC3" w14:textId="77777777" w:rsidTr="00820417">
        <w:trPr>
          <w:trHeight w:val="1773"/>
        </w:trPr>
        <w:tc>
          <w:tcPr>
            <w:tcW w:w="8771" w:type="dxa"/>
            <w:gridSpan w:val="2"/>
            <w:vAlign w:val="center"/>
          </w:tcPr>
          <w:p w14:paraId="4A43312B" w14:textId="77777777" w:rsidR="00092769" w:rsidRDefault="00092769" w:rsidP="00092769">
            <w:pPr>
              <w:spacing w:line="240" w:lineRule="atLeast"/>
              <w:jc w:val="center"/>
              <w:rPr>
                <w:rFonts w:ascii="Palatino Linotype" w:hAnsi="Palatino Linotype" w:cs="Times New Roman"/>
                <w:b/>
              </w:rPr>
            </w:pPr>
          </w:p>
          <w:p w14:paraId="75413407" w14:textId="47A7133D" w:rsidR="00092769" w:rsidRPr="005B54A3" w:rsidRDefault="00092769" w:rsidP="00092769">
            <w:pPr>
              <w:spacing w:line="240" w:lineRule="atLeast"/>
              <w:jc w:val="center"/>
              <w:rPr>
                <w:rFonts w:ascii="Palatino Linotype" w:hAnsi="Palatino Linotype" w:cs="Times New Roman"/>
                <w:b/>
              </w:rPr>
            </w:pPr>
            <w:r w:rsidRPr="005B54A3">
              <w:rPr>
                <w:rFonts w:ascii="Palatino Linotype" w:hAnsi="Palatino Linotype" w:cs="Times New Roman"/>
                <w:b/>
              </w:rPr>
              <w:t>Alexis Tapia Ramírez</w:t>
            </w:r>
          </w:p>
          <w:p w14:paraId="6175DBD7" w14:textId="77777777" w:rsidR="00092769" w:rsidRPr="005B54A3" w:rsidRDefault="00092769" w:rsidP="00092769">
            <w:pPr>
              <w:spacing w:line="240" w:lineRule="atLeast"/>
              <w:jc w:val="center"/>
              <w:rPr>
                <w:rFonts w:ascii="Palatino Linotype" w:hAnsi="Palatino Linotype" w:cs="Times New Roman"/>
              </w:rPr>
            </w:pPr>
            <w:r w:rsidRPr="005B54A3">
              <w:rPr>
                <w:rFonts w:ascii="Palatino Linotype" w:hAnsi="Palatino Linotype" w:cs="Times New Roman"/>
              </w:rPr>
              <w:t>Secretario Técnico del Pleno</w:t>
            </w:r>
          </w:p>
          <w:p w14:paraId="18EF2E59" w14:textId="2FCC436B" w:rsidR="00092769" w:rsidRPr="005B54A3" w:rsidRDefault="00092769" w:rsidP="00092769">
            <w:pPr>
              <w:spacing w:line="240" w:lineRule="atLeast"/>
              <w:jc w:val="center"/>
              <w:rPr>
                <w:rFonts w:ascii="Palatino Linotype" w:hAnsi="Palatino Linotype" w:cs="Times New Roman"/>
              </w:rPr>
            </w:pPr>
            <w:r>
              <w:rPr>
                <w:rFonts w:ascii="Palatino Linotype" w:hAnsi="Palatino Linotype" w:cs="Times New Roman"/>
              </w:rPr>
              <w:t>(Rúbrica)</w:t>
            </w:r>
          </w:p>
        </w:tc>
      </w:tr>
    </w:tbl>
    <w:p w14:paraId="5CD2FED7" w14:textId="053BC7CF" w:rsidR="00840559" w:rsidRPr="00092769" w:rsidRDefault="00092769" w:rsidP="00092769">
      <w:pPr>
        <w:jc w:val="both"/>
        <w:rPr>
          <w:sz w:val="20"/>
          <w:szCs w:val="20"/>
        </w:rPr>
      </w:pPr>
      <w:r w:rsidRPr="005B54A3">
        <w:rPr>
          <w:rFonts w:ascii="Palatino Linotype" w:hAnsi="Palatino Linotype" w:cs="Arial"/>
          <w:sz w:val="20"/>
          <w:szCs w:val="20"/>
        </w:rPr>
        <w:t xml:space="preserve">Esta hoja corresponde a la resolución de fecha doce de septiembre de dos mil dieciocho, emitida en el recurso de revisión </w:t>
      </w:r>
      <w:r>
        <w:rPr>
          <w:rFonts w:ascii="Palatino Linotype" w:hAnsi="Palatino Linotype" w:cs="Arial"/>
          <w:bCs/>
          <w:sz w:val="20"/>
          <w:szCs w:val="20"/>
        </w:rPr>
        <w:t>02588</w:t>
      </w:r>
      <w:r w:rsidRPr="005B54A3">
        <w:rPr>
          <w:rFonts w:ascii="Palatino Linotype" w:hAnsi="Palatino Linotype" w:cs="Arial"/>
          <w:bCs/>
          <w:sz w:val="20"/>
          <w:szCs w:val="20"/>
        </w:rPr>
        <w:t>/INFOEM/IP/RR/2018</w:t>
      </w:r>
      <w:r>
        <w:rPr>
          <w:rFonts w:ascii="Palatino Linotype" w:hAnsi="Palatino Linotype" w:cs="Arial"/>
          <w:bCs/>
          <w:sz w:val="20"/>
          <w:szCs w:val="20"/>
        </w:rPr>
        <w:t>.</w:t>
      </w:r>
    </w:p>
    <w:sectPr w:rsidR="00840559" w:rsidRPr="00092769" w:rsidSect="005B118B">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409623" w14:textId="77777777" w:rsidR="00E570FE" w:rsidRDefault="00E570FE" w:rsidP="00587366">
      <w:r>
        <w:separator/>
      </w:r>
    </w:p>
  </w:endnote>
  <w:endnote w:type="continuationSeparator" w:id="0">
    <w:p w14:paraId="15E0A9F1" w14:textId="77777777" w:rsidR="00E570FE" w:rsidRDefault="00E570F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06449839"/>
      <w:docPartObj>
        <w:docPartGallery w:val="Page Numbers (Bottom of Page)"/>
        <w:docPartUnique/>
      </w:docPartObj>
    </w:sdtPr>
    <w:sdtEndPr/>
    <w:sdtContent>
      <w:sdt>
        <w:sdtPr>
          <w:rPr>
            <w:rFonts w:ascii="Palatino Linotype" w:hAnsi="Palatino Linotype"/>
            <w:sz w:val="28"/>
          </w:rPr>
          <w:id w:val="-1742866197"/>
          <w:docPartObj>
            <w:docPartGallery w:val="Page Numbers (Top of Page)"/>
            <w:docPartUnique/>
          </w:docPartObj>
        </w:sdtPr>
        <w:sdtEndPr/>
        <w:sdtContent>
          <w:p w14:paraId="187818B4" w14:textId="246A4717" w:rsidR="0031528E" w:rsidRPr="00883450" w:rsidRDefault="0031528E">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11EB6">
              <w:rPr>
                <w:rFonts w:ascii="Palatino Linotype" w:hAnsi="Palatino Linotype"/>
                <w:b/>
                <w:bCs/>
                <w:noProof/>
                <w:sz w:val="22"/>
                <w:szCs w:val="20"/>
              </w:rPr>
              <w:t>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11EB6">
              <w:rPr>
                <w:rFonts w:ascii="Palatino Linotype" w:hAnsi="Palatino Linotype"/>
                <w:b/>
                <w:bCs/>
                <w:noProof/>
                <w:sz w:val="22"/>
                <w:szCs w:val="20"/>
              </w:rPr>
              <w:t>45</w:t>
            </w:r>
            <w:r w:rsidRPr="00883450">
              <w:rPr>
                <w:rFonts w:ascii="Palatino Linotype" w:hAnsi="Palatino Linotype"/>
                <w:b/>
                <w:bCs/>
                <w:sz w:val="22"/>
                <w:szCs w:val="20"/>
              </w:rPr>
              <w:fldChar w:fldCharType="end"/>
            </w:r>
          </w:p>
        </w:sdtContent>
      </w:sdt>
    </w:sdtContent>
  </w:sdt>
  <w:p w14:paraId="6243EC1B" w14:textId="77777777" w:rsidR="0031528E" w:rsidRDefault="0031528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31528E" w:rsidRPr="00883450" w:rsidRDefault="0031528E"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11EB6" w:rsidRPr="00411EB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11EB6" w:rsidRPr="00411EB6">
      <w:rPr>
        <w:rFonts w:ascii="Palatino Linotype" w:hAnsi="Palatino Linotype"/>
        <w:noProof/>
        <w:sz w:val="22"/>
        <w:szCs w:val="22"/>
        <w:lang w:val="es-ES"/>
      </w:rPr>
      <w:t>45</w:t>
    </w:r>
    <w:r w:rsidRPr="00883450">
      <w:rPr>
        <w:rFonts w:ascii="Palatino Linotype" w:hAnsi="Palatino Linotype"/>
        <w:sz w:val="22"/>
        <w:szCs w:val="22"/>
      </w:rPr>
      <w:fldChar w:fldCharType="end"/>
    </w:r>
  </w:p>
  <w:p w14:paraId="5F5C4865" w14:textId="77777777" w:rsidR="0031528E" w:rsidRPr="00883450" w:rsidRDefault="0031528E">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C7D93A" w14:textId="77777777" w:rsidR="00E570FE" w:rsidRDefault="00E570FE" w:rsidP="00587366">
      <w:r>
        <w:separator/>
      </w:r>
    </w:p>
  </w:footnote>
  <w:footnote w:type="continuationSeparator" w:id="0">
    <w:p w14:paraId="7592C4E4" w14:textId="77777777" w:rsidR="00E570FE" w:rsidRDefault="00E570FE" w:rsidP="00587366">
      <w:r>
        <w:continuationSeparator/>
      </w:r>
    </w:p>
  </w:footnote>
  <w:footnote w:id="1">
    <w:p w14:paraId="0AE93279" w14:textId="77777777" w:rsidR="0031528E" w:rsidRPr="00034B44" w:rsidRDefault="0031528E" w:rsidP="00260059">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2F41FCA9" w14:textId="77777777" w:rsidR="0031528E" w:rsidRPr="00034B44" w:rsidRDefault="0031528E" w:rsidP="00260059">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2">
    <w:p w14:paraId="1186BBC9" w14:textId="77777777" w:rsidR="0031528E" w:rsidRPr="00034B44" w:rsidRDefault="0031528E" w:rsidP="00260059">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3">
    <w:p w14:paraId="78DEC012" w14:textId="77777777" w:rsidR="0031528E" w:rsidRPr="00034B44" w:rsidRDefault="0031528E" w:rsidP="00260059">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47B5945" w14:textId="77777777" w:rsidR="0031528E" w:rsidRPr="00034B44" w:rsidRDefault="0031528E" w:rsidP="00260059">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B1C60BD" w14:textId="77777777" w:rsidR="0031528E" w:rsidRPr="00034B44" w:rsidRDefault="0031528E" w:rsidP="00260059">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4">
    <w:p w14:paraId="6AB82719" w14:textId="77777777" w:rsidR="0031528E" w:rsidRPr="00034B44" w:rsidRDefault="0031528E" w:rsidP="00260059">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5">
    <w:p w14:paraId="35C0CE43" w14:textId="77777777" w:rsidR="0031528E" w:rsidRPr="00034B44" w:rsidRDefault="0031528E" w:rsidP="00260059">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40B5B48F" w14:textId="77777777" w:rsidR="0031528E" w:rsidRPr="00034B44" w:rsidRDefault="0031528E" w:rsidP="00260059">
      <w:pPr>
        <w:pStyle w:val="Textonotapie"/>
        <w:jc w:val="both"/>
        <w:rPr>
          <w:rFonts w:ascii="Palatino Linotype" w:hAnsi="Palatino Linotype"/>
          <w:sz w:val="18"/>
        </w:rPr>
      </w:pPr>
      <w:r w:rsidRPr="00034B44">
        <w:rPr>
          <w:rFonts w:ascii="Palatino Linotype" w:hAnsi="Palatino Linotype"/>
          <w:sz w:val="18"/>
        </w:rPr>
        <w:t xml:space="preserve"> (…)</w:t>
      </w:r>
    </w:p>
    <w:p w14:paraId="15DCB216" w14:textId="77777777" w:rsidR="0031528E" w:rsidRPr="00034B44" w:rsidRDefault="0031528E" w:rsidP="00260059">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3DC23A0" w:rsidR="0031528E" w:rsidRDefault="0031528E">
    <w:pPr>
      <w:pStyle w:val="Encabezado"/>
    </w:pPr>
    <w:r>
      <w:tab/>
    </w:r>
    <w:r>
      <w:tab/>
    </w:r>
  </w:p>
  <w:p w14:paraId="64F5F23E" w14:textId="390690E5" w:rsidR="0031528E" w:rsidRDefault="0031528E">
    <w:pPr>
      <w:pStyle w:val="Encabezado"/>
    </w:pPr>
  </w:p>
  <w:tbl>
    <w:tblPr>
      <w:tblStyle w:val="Tablaconcuadrcula"/>
      <w:tblW w:w="6378" w:type="dxa"/>
      <w:tblInd w:w="2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31528E" w:rsidRPr="00E1705A" w14:paraId="07F2896E" w14:textId="77777777" w:rsidTr="00092769">
      <w:trPr>
        <w:trHeight w:val="138"/>
      </w:trPr>
      <w:tc>
        <w:tcPr>
          <w:tcW w:w="2552" w:type="dxa"/>
          <w:vAlign w:val="center"/>
        </w:tcPr>
        <w:p w14:paraId="4A5B1974" w14:textId="77777777" w:rsidR="0031528E" w:rsidRPr="00E1705A" w:rsidRDefault="0031528E" w:rsidP="00092769">
          <w:pPr>
            <w:jc w:val="right"/>
            <w:rPr>
              <w:rFonts w:ascii="Palatino Linotype" w:hAnsi="Palatino Linotype"/>
              <w:b/>
              <w:sz w:val="22"/>
              <w:szCs w:val="22"/>
            </w:rPr>
          </w:pPr>
          <w:r w:rsidRPr="00E1705A">
            <w:rPr>
              <w:rFonts w:ascii="Palatino Linotype" w:hAnsi="Palatino Linotype"/>
              <w:b/>
              <w:sz w:val="22"/>
              <w:szCs w:val="22"/>
            </w:rPr>
            <w:t>Recurso de revisión:</w:t>
          </w:r>
        </w:p>
      </w:tc>
      <w:tc>
        <w:tcPr>
          <w:tcW w:w="3826" w:type="dxa"/>
          <w:vAlign w:val="center"/>
        </w:tcPr>
        <w:p w14:paraId="3A05B4B6" w14:textId="32CFB995" w:rsidR="0031528E" w:rsidRPr="00E1705A" w:rsidRDefault="0031528E" w:rsidP="00092769">
          <w:pPr>
            <w:pStyle w:val="Encabezado"/>
            <w:jc w:val="right"/>
            <w:rPr>
              <w:rFonts w:ascii="Palatino Linotype" w:hAnsi="Palatino Linotype"/>
              <w:b/>
              <w:sz w:val="22"/>
              <w:szCs w:val="22"/>
            </w:rPr>
          </w:pPr>
          <w:r>
            <w:rPr>
              <w:rFonts w:ascii="Palatino Linotype" w:hAnsi="Palatino Linotype" w:cs="Arial"/>
              <w:b/>
              <w:bCs/>
              <w:sz w:val="22"/>
              <w:szCs w:val="22"/>
              <w:lang w:eastAsia="es-MX"/>
            </w:rPr>
            <w:t>02588/INFOEM/IP/RR/2018</w:t>
          </w:r>
        </w:p>
      </w:tc>
    </w:tr>
    <w:tr w:rsidR="0031528E" w:rsidRPr="00E1705A" w14:paraId="095EB01B" w14:textId="77777777" w:rsidTr="00092769">
      <w:trPr>
        <w:trHeight w:val="321"/>
      </w:trPr>
      <w:tc>
        <w:tcPr>
          <w:tcW w:w="2552" w:type="dxa"/>
          <w:vAlign w:val="center"/>
        </w:tcPr>
        <w:p w14:paraId="6E000A51" w14:textId="4DA3E277" w:rsidR="0031528E" w:rsidRPr="00E1705A" w:rsidRDefault="0031528E" w:rsidP="00092769">
          <w:pPr>
            <w:jc w:val="right"/>
            <w:rPr>
              <w:rFonts w:ascii="Palatino Linotype" w:hAnsi="Palatino Linotype"/>
              <w:b/>
              <w:sz w:val="22"/>
              <w:szCs w:val="22"/>
            </w:rPr>
          </w:pPr>
          <w:r w:rsidRPr="00E1705A">
            <w:rPr>
              <w:rFonts w:ascii="Palatino Linotype" w:hAnsi="Palatino Linotype"/>
              <w:b/>
              <w:sz w:val="22"/>
              <w:szCs w:val="22"/>
            </w:rPr>
            <w:t>Sujeto obligado:</w:t>
          </w:r>
        </w:p>
      </w:tc>
      <w:tc>
        <w:tcPr>
          <w:tcW w:w="3826" w:type="dxa"/>
          <w:vAlign w:val="center"/>
        </w:tcPr>
        <w:p w14:paraId="07560085" w14:textId="7BE2DED1" w:rsidR="0031528E" w:rsidRPr="00E1705A" w:rsidRDefault="0031528E" w:rsidP="00092769">
          <w:pPr>
            <w:pStyle w:val="Encabezado"/>
            <w:jc w:val="right"/>
            <w:rPr>
              <w:rFonts w:ascii="Palatino Linotype" w:hAnsi="Palatino Linotype"/>
              <w:b/>
              <w:sz w:val="22"/>
              <w:szCs w:val="22"/>
            </w:rPr>
          </w:pPr>
          <w:r>
            <w:rPr>
              <w:rFonts w:ascii="Palatino Linotype" w:hAnsi="Palatino Linotype"/>
              <w:b/>
              <w:sz w:val="22"/>
              <w:szCs w:val="22"/>
            </w:rPr>
            <w:t>Secretaría de Cultura</w:t>
          </w:r>
        </w:p>
      </w:tc>
    </w:tr>
    <w:tr w:rsidR="0031528E" w:rsidRPr="00E1705A" w14:paraId="14F3CE0D" w14:textId="77777777" w:rsidTr="00092769">
      <w:trPr>
        <w:trHeight w:val="321"/>
      </w:trPr>
      <w:tc>
        <w:tcPr>
          <w:tcW w:w="2552" w:type="dxa"/>
          <w:vAlign w:val="center"/>
        </w:tcPr>
        <w:p w14:paraId="12248485" w14:textId="2D643AEB" w:rsidR="0031528E" w:rsidRPr="00E1705A" w:rsidRDefault="0031528E" w:rsidP="00092769">
          <w:pPr>
            <w:jc w:val="right"/>
            <w:rPr>
              <w:rFonts w:ascii="Palatino Linotype" w:hAnsi="Palatino Linotype"/>
              <w:b/>
              <w:sz w:val="22"/>
              <w:szCs w:val="22"/>
            </w:rPr>
          </w:pPr>
          <w:r w:rsidRPr="00E1705A">
            <w:rPr>
              <w:rFonts w:ascii="Palatino Linotype" w:hAnsi="Palatino Linotype"/>
              <w:b/>
              <w:sz w:val="22"/>
              <w:szCs w:val="22"/>
            </w:rPr>
            <w:t>Comisionado ponente:</w:t>
          </w:r>
        </w:p>
      </w:tc>
      <w:tc>
        <w:tcPr>
          <w:tcW w:w="3826" w:type="dxa"/>
          <w:vAlign w:val="center"/>
        </w:tcPr>
        <w:p w14:paraId="7F810D9A" w14:textId="492F93C6" w:rsidR="0031528E" w:rsidRPr="00E1705A" w:rsidRDefault="0031528E" w:rsidP="00092769">
          <w:pPr>
            <w:pStyle w:val="Encabezado"/>
            <w:jc w:val="right"/>
            <w:rPr>
              <w:rFonts w:ascii="Palatino Linotype" w:hAnsi="Palatino Linotype"/>
              <w:b/>
              <w:sz w:val="22"/>
              <w:szCs w:val="22"/>
            </w:rPr>
          </w:pPr>
          <w:r w:rsidRPr="00E1705A">
            <w:rPr>
              <w:rFonts w:ascii="Palatino Linotype" w:hAnsi="Palatino Linotype"/>
              <w:b/>
              <w:sz w:val="22"/>
              <w:szCs w:val="22"/>
            </w:rPr>
            <w:t>José Guadalupe Luna Hernández</w:t>
          </w:r>
        </w:p>
      </w:tc>
    </w:tr>
  </w:tbl>
  <w:p w14:paraId="1096C1B8" w14:textId="77777777" w:rsidR="0031528E" w:rsidRDefault="0031528E"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31528E" w:rsidRDefault="0031528E" w:rsidP="000B5D79">
    <w:pPr>
      <w:pStyle w:val="Encabezado"/>
      <w:tabs>
        <w:tab w:val="clear" w:pos="4252"/>
        <w:tab w:val="clear" w:pos="8504"/>
        <w:tab w:val="left" w:pos="3103"/>
      </w:tabs>
    </w:pPr>
    <w:r>
      <w:tab/>
    </w:r>
    <w:r>
      <w:tab/>
    </w:r>
  </w:p>
  <w:tbl>
    <w:tblPr>
      <w:tblStyle w:val="Tablaconcuadrcula"/>
      <w:tblW w:w="6521" w:type="dxa"/>
      <w:tblInd w:w="2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969"/>
    </w:tblGrid>
    <w:tr w:rsidR="0031528E" w:rsidRPr="00182113" w14:paraId="665387B4" w14:textId="77777777" w:rsidTr="004F180C">
      <w:trPr>
        <w:trHeight w:val="138"/>
      </w:trPr>
      <w:tc>
        <w:tcPr>
          <w:tcW w:w="2552" w:type="dxa"/>
          <w:vAlign w:val="center"/>
        </w:tcPr>
        <w:p w14:paraId="01509DD6" w14:textId="77777777" w:rsidR="0031528E" w:rsidRPr="005B118B" w:rsidRDefault="0031528E" w:rsidP="005B118B">
          <w:pPr>
            <w:rPr>
              <w:rFonts w:ascii="Palatino Linotype" w:hAnsi="Palatino Linotype"/>
              <w:b/>
              <w:sz w:val="22"/>
              <w:szCs w:val="22"/>
            </w:rPr>
          </w:pPr>
          <w:r w:rsidRPr="005B118B">
            <w:rPr>
              <w:rFonts w:ascii="Palatino Linotype" w:hAnsi="Palatino Linotype"/>
              <w:b/>
              <w:sz w:val="22"/>
              <w:szCs w:val="22"/>
            </w:rPr>
            <w:t>Recurso de revisión:</w:t>
          </w:r>
        </w:p>
      </w:tc>
      <w:tc>
        <w:tcPr>
          <w:tcW w:w="3969" w:type="dxa"/>
          <w:vAlign w:val="center"/>
        </w:tcPr>
        <w:p w14:paraId="4FAE21CD" w14:textId="1E1E4E07" w:rsidR="0031528E" w:rsidRPr="005B118B" w:rsidRDefault="0031528E" w:rsidP="00CC360E">
          <w:pPr>
            <w:pStyle w:val="Encabezado"/>
            <w:rPr>
              <w:rFonts w:ascii="Palatino Linotype" w:hAnsi="Palatino Linotype"/>
              <w:b/>
              <w:sz w:val="22"/>
              <w:szCs w:val="22"/>
            </w:rPr>
          </w:pPr>
          <w:r>
            <w:rPr>
              <w:rFonts w:ascii="Palatino Linotype" w:hAnsi="Palatino Linotype" w:cs="Arial"/>
              <w:b/>
              <w:bCs/>
              <w:sz w:val="22"/>
              <w:szCs w:val="22"/>
              <w:lang w:eastAsia="es-MX"/>
            </w:rPr>
            <w:t>02588</w:t>
          </w:r>
          <w:r w:rsidRPr="005B118B">
            <w:rPr>
              <w:rFonts w:ascii="Palatino Linotype" w:hAnsi="Palatino Linotype" w:cs="Arial"/>
              <w:b/>
              <w:bCs/>
              <w:sz w:val="22"/>
              <w:szCs w:val="22"/>
              <w:lang w:eastAsia="es-MX"/>
            </w:rPr>
            <w:t>/INFOEM/IP/RR</w:t>
          </w:r>
          <w:r>
            <w:rPr>
              <w:rFonts w:ascii="Palatino Linotype" w:hAnsi="Palatino Linotype" w:cs="Arial"/>
              <w:b/>
              <w:bCs/>
              <w:sz w:val="22"/>
              <w:szCs w:val="22"/>
              <w:lang w:eastAsia="es-MX"/>
            </w:rPr>
            <w:t>/</w:t>
          </w:r>
          <w:r w:rsidRPr="005B118B">
            <w:rPr>
              <w:rFonts w:ascii="Palatino Linotype" w:hAnsi="Palatino Linotype" w:cs="Arial"/>
              <w:b/>
              <w:bCs/>
              <w:sz w:val="22"/>
              <w:szCs w:val="22"/>
              <w:lang w:eastAsia="es-MX"/>
            </w:rPr>
            <w:t>2018</w:t>
          </w:r>
        </w:p>
      </w:tc>
    </w:tr>
    <w:tr w:rsidR="0031528E" w:rsidRPr="00182113" w14:paraId="78C9F2F4" w14:textId="77777777" w:rsidTr="004F180C">
      <w:trPr>
        <w:trHeight w:val="227"/>
      </w:trPr>
      <w:tc>
        <w:tcPr>
          <w:tcW w:w="2552" w:type="dxa"/>
          <w:vAlign w:val="center"/>
        </w:tcPr>
        <w:p w14:paraId="2D89FED3" w14:textId="77777777" w:rsidR="0031528E" w:rsidRPr="005B118B" w:rsidRDefault="0031528E" w:rsidP="000B5D79">
          <w:pPr>
            <w:rPr>
              <w:rFonts w:ascii="Palatino Linotype" w:hAnsi="Palatino Linotype"/>
              <w:b/>
              <w:sz w:val="22"/>
              <w:szCs w:val="22"/>
            </w:rPr>
          </w:pPr>
          <w:r w:rsidRPr="005B118B">
            <w:rPr>
              <w:rFonts w:ascii="Palatino Linotype" w:hAnsi="Palatino Linotype"/>
              <w:b/>
              <w:sz w:val="22"/>
              <w:szCs w:val="22"/>
            </w:rPr>
            <w:t>Recurrente:</w:t>
          </w:r>
        </w:p>
      </w:tc>
      <w:tc>
        <w:tcPr>
          <w:tcW w:w="3969" w:type="dxa"/>
          <w:vAlign w:val="center"/>
        </w:tcPr>
        <w:p w14:paraId="36D086A3" w14:textId="5C667C06" w:rsidR="0031528E" w:rsidRPr="005B118B" w:rsidRDefault="00170D06" w:rsidP="000B5D79">
          <w:pPr>
            <w:pStyle w:val="Encabezado"/>
            <w:rPr>
              <w:rFonts w:ascii="Palatino Linotype" w:hAnsi="Palatino Linotype"/>
              <w:b/>
              <w:sz w:val="22"/>
              <w:szCs w:val="22"/>
            </w:rPr>
          </w:pPr>
          <w:r w:rsidRPr="00170D06">
            <w:rPr>
              <w:rFonts w:ascii="Palatino Linotype" w:hAnsi="Palatino Linotype"/>
              <w:b/>
              <w:sz w:val="22"/>
              <w:szCs w:val="22"/>
              <w:highlight w:val="black"/>
            </w:rPr>
            <w:t>--------------------------</w:t>
          </w:r>
        </w:p>
      </w:tc>
    </w:tr>
    <w:tr w:rsidR="0031528E" w:rsidRPr="00182113" w14:paraId="1A862673" w14:textId="77777777" w:rsidTr="004F180C">
      <w:trPr>
        <w:trHeight w:val="232"/>
      </w:trPr>
      <w:tc>
        <w:tcPr>
          <w:tcW w:w="2552" w:type="dxa"/>
          <w:vAlign w:val="center"/>
        </w:tcPr>
        <w:p w14:paraId="767A6F60" w14:textId="77777777" w:rsidR="0031528E" w:rsidRPr="005B118B" w:rsidRDefault="0031528E" w:rsidP="000B5D79">
          <w:pPr>
            <w:rPr>
              <w:rFonts w:ascii="Palatino Linotype" w:hAnsi="Palatino Linotype"/>
              <w:b/>
              <w:sz w:val="22"/>
              <w:szCs w:val="22"/>
            </w:rPr>
          </w:pPr>
          <w:r w:rsidRPr="005B118B">
            <w:rPr>
              <w:rFonts w:ascii="Palatino Linotype" w:hAnsi="Palatino Linotype"/>
              <w:b/>
              <w:sz w:val="22"/>
              <w:szCs w:val="22"/>
            </w:rPr>
            <w:t>Sujeto obligado:</w:t>
          </w:r>
        </w:p>
      </w:tc>
      <w:tc>
        <w:tcPr>
          <w:tcW w:w="3969" w:type="dxa"/>
          <w:vAlign w:val="center"/>
        </w:tcPr>
        <w:p w14:paraId="3FC8EF03" w14:textId="3FB5695D" w:rsidR="0031528E" w:rsidRPr="005B118B" w:rsidRDefault="0031528E" w:rsidP="000B5D79">
          <w:pPr>
            <w:pStyle w:val="Encabezado"/>
            <w:rPr>
              <w:rFonts w:ascii="Palatino Linotype" w:hAnsi="Palatino Linotype"/>
              <w:b/>
              <w:sz w:val="22"/>
              <w:szCs w:val="22"/>
            </w:rPr>
          </w:pPr>
          <w:r>
            <w:rPr>
              <w:rFonts w:ascii="Palatino Linotype" w:hAnsi="Palatino Linotype"/>
              <w:b/>
              <w:sz w:val="22"/>
              <w:szCs w:val="22"/>
            </w:rPr>
            <w:t>Secretaría de Cultura</w:t>
          </w:r>
        </w:p>
      </w:tc>
    </w:tr>
    <w:tr w:rsidR="0031528E" w:rsidRPr="00182113" w14:paraId="4416531B" w14:textId="77777777" w:rsidTr="004F180C">
      <w:trPr>
        <w:trHeight w:val="320"/>
      </w:trPr>
      <w:tc>
        <w:tcPr>
          <w:tcW w:w="2552" w:type="dxa"/>
          <w:vAlign w:val="center"/>
        </w:tcPr>
        <w:p w14:paraId="277DD3E2" w14:textId="77777777" w:rsidR="0031528E" w:rsidRPr="005B118B" w:rsidRDefault="0031528E" w:rsidP="000B5D79">
          <w:pPr>
            <w:rPr>
              <w:rFonts w:ascii="Palatino Linotype" w:hAnsi="Palatino Linotype"/>
              <w:b/>
              <w:sz w:val="22"/>
              <w:szCs w:val="22"/>
            </w:rPr>
          </w:pPr>
          <w:r w:rsidRPr="005B118B">
            <w:rPr>
              <w:rFonts w:ascii="Palatino Linotype" w:hAnsi="Palatino Linotype"/>
              <w:b/>
              <w:sz w:val="22"/>
              <w:szCs w:val="22"/>
            </w:rPr>
            <w:t>Comisionado ponente:</w:t>
          </w:r>
        </w:p>
      </w:tc>
      <w:tc>
        <w:tcPr>
          <w:tcW w:w="3969" w:type="dxa"/>
          <w:vAlign w:val="center"/>
        </w:tcPr>
        <w:p w14:paraId="3BD70CE4" w14:textId="6CC25E0A" w:rsidR="0031528E" w:rsidRPr="005B118B" w:rsidRDefault="0031528E" w:rsidP="000B5D79">
          <w:pPr>
            <w:pStyle w:val="Encabezado"/>
            <w:rPr>
              <w:rFonts w:ascii="Palatino Linotype" w:hAnsi="Palatino Linotype"/>
              <w:b/>
              <w:sz w:val="22"/>
              <w:szCs w:val="22"/>
            </w:rPr>
          </w:pPr>
          <w:r w:rsidRPr="005B118B">
            <w:rPr>
              <w:rFonts w:ascii="Palatino Linotype" w:hAnsi="Palatino Linotype"/>
              <w:b/>
              <w:sz w:val="22"/>
              <w:szCs w:val="22"/>
            </w:rPr>
            <w:t xml:space="preserve">José Guadalupe Luna Hernández </w:t>
          </w:r>
        </w:p>
      </w:tc>
    </w:tr>
  </w:tbl>
  <w:p w14:paraId="156B5574" w14:textId="73812577" w:rsidR="0031528E" w:rsidRDefault="0031528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9F1307"/>
    <w:multiLevelType w:val="hybridMultilevel"/>
    <w:tmpl w:val="AD52A0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4317490"/>
    <w:multiLevelType w:val="hybridMultilevel"/>
    <w:tmpl w:val="1624C316"/>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5396613"/>
    <w:multiLevelType w:val="hybridMultilevel"/>
    <w:tmpl w:val="7C32F4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nsid w:val="4DD40D84"/>
    <w:multiLevelType w:val="hybridMultilevel"/>
    <w:tmpl w:val="7E261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2054A8C"/>
    <w:multiLevelType w:val="hybridMultilevel"/>
    <w:tmpl w:val="5EDC7D62"/>
    <w:lvl w:ilvl="0" w:tplc="080A0001">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5">
    <w:nsid w:val="5E06493A"/>
    <w:multiLevelType w:val="hybridMultilevel"/>
    <w:tmpl w:val="A6301DD6"/>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6">
    <w:nsid w:val="6D92529A"/>
    <w:multiLevelType w:val="hybridMultilevel"/>
    <w:tmpl w:val="676400CC"/>
    <w:lvl w:ilvl="0" w:tplc="D4D8DD2A">
      <w:start w:val="1"/>
      <w:numFmt w:val="lowerLetter"/>
      <w:lvlText w:val="%1)"/>
      <w:lvlJc w:val="left"/>
      <w:pPr>
        <w:ind w:left="720" w:hanging="360"/>
      </w:pPr>
      <w:rPr>
        <w:rFonts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F875C07"/>
    <w:multiLevelType w:val="hybridMultilevel"/>
    <w:tmpl w:val="4B30036E"/>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1"/>
  </w:num>
  <w:num w:numId="2">
    <w:abstractNumId w:val="6"/>
  </w:num>
  <w:num w:numId="3">
    <w:abstractNumId w:val="5"/>
  </w:num>
  <w:num w:numId="4">
    <w:abstractNumId w:val="0"/>
  </w:num>
  <w:num w:numId="5">
    <w:abstractNumId w:val="7"/>
  </w:num>
  <w:num w:numId="6">
    <w:abstractNumId w:val="3"/>
  </w:num>
  <w:num w:numId="7">
    <w:abstractNumId w:val="4"/>
  </w:num>
  <w:num w:numId="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isplayBackgroundShape/>
  <w:proofState w:spelling="clean" w:grammar="clean"/>
  <w:defaultTabStop w:val="708"/>
  <w:hyphenationZone w:val="425"/>
  <w:characterSpacingControl w:val="doNotCompress"/>
  <w:hdrShapeDefaults>
    <o:shapedefaults v:ext="edit" spidmax="8193">
      <o:colormru v:ext="edit" colors="#4ab2d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151"/>
    <w:rsid w:val="00004407"/>
    <w:rsid w:val="0000602C"/>
    <w:rsid w:val="00012472"/>
    <w:rsid w:val="000139AE"/>
    <w:rsid w:val="00014338"/>
    <w:rsid w:val="00017C15"/>
    <w:rsid w:val="00027522"/>
    <w:rsid w:val="0003063D"/>
    <w:rsid w:val="00030C45"/>
    <w:rsid w:val="00030FEF"/>
    <w:rsid w:val="00032493"/>
    <w:rsid w:val="00032C51"/>
    <w:rsid w:val="00033D4C"/>
    <w:rsid w:val="000404A1"/>
    <w:rsid w:val="00040668"/>
    <w:rsid w:val="00041C8D"/>
    <w:rsid w:val="00041F82"/>
    <w:rsid w:val="000440F1"/>
    <w:rsid w:val="00044837"/>
    <w:rsid w:val="00044E5C"/>
    <w:rsid w:val="0004686A"/>
    <w:rsid w:val="000468E2"/>
    <w:rsid w:val="00046B6C"/>
    <w:rsid w:val="000526D9"/>
    <w:rsid w:val="00052AC4"/>
    <w:rsid w:val="000568A9"/>
    <w:rsid w:val="00056A79"/>
    <w:rsid w:val="00061041"/>
    <w:rsid w:val="00064A1E"/>
    <w:rsid w:val="00064B95"/>
    <w:rsid w:val="000702DD"/>
    <w:rsid w:val="00071E0B"/>
    <w:rsid w:val="00073BB0"/>
    <w:rsid w:val="0007788B"/>
    <w:rsid w:val="000800AC"/>
    <w:rsid w:val="0008542A"/>
    <w:rsid w:val="0009065C"/>
    <w:rsid w:val="00090A45"/>
    <w:rsid w:val="00092769"/>
    <w:rsid w:val="00093278"/>
    <w:rsid w:val="0009482B"/>
    <w:rsid w:val="00096045"/>
    <w:rsid w:val="000A487A"/>
    <w:rsid w:val="000A5750"/>
    <w:rsid w:val="000A77ED"/>
    <w:rsid w:val="000B146E"/>
    <w:rsid w:val="000B1620"/>
    <w:rsid w:val="000B54DF"/>
    <w:rsid w:val="000B5D79"/>
    <w:rsid w:val="000C10B9"/>
    <w:rsid w:val="000C2BB9"/>
    <w:rsid w:val="000C4503"/>
    <w:rsid w:val="000C4A8E"/>
    <w:rsid w:val="000C5889"/>
    <w:rsid w:val="000C5A04"/>
    <w:rsid w:val="000D0BA7"/>
    <w:rsid w:val="000D5C91"/>
    <w:rsid w:val="000D5CD5"/>
    <w:rsid w:val="000D6E20"/>
    <w:rsid w:val="000E581E"/>
    <w:rsid w:val="000E5B59"/>
    <w:rsid w:val="000E7EC3"/>
    <w:rsid w:val="000F52A3"/>
    <w:rsid w:val="001024E9"/>
    <w:rsid w:val="0010274A"/>
    <w:rsid w:val="0010336E"/>
    <w:rsid w:val="001053E4"/>
    <w:rsid w:val="00110A12"/>
    <w:rsid w:val="001119EC"/>
    <w:rsid w:val="001126D7"/>
    <w:rsid w:val="00112B02"/>
    <w:rsid w:val="0012006D"/>
    <w:rsid w:val="001201D7"/>
    <w:rsid w:val="00124152"/>
    <w:rsid w:val="0012670D"/>
    <w:rsid w:val="001268AA"/>
    <w:rsid w:val="001274FF"/>
    <w:rsid w:val="00127CD5"/>
    <w:rsid w:val="00131638"/>
    <w:rsid w:val="001318D2"/>
    <w:rsid w:val="001330E3"/>
    <w:rsid w:val="00133B79"/>
    <w:rsid w:val="0013417A"/>
    <w:rsid w:val="00134EEA"/>
    <w:rsid w:val="001350F1"/>
    <w:rsid w:val="001408F8"/>
    <w:rsid w:val="00140D44"/>
    <w:rsid w:val="0014284A"/>
    <w:rsid w:val="00143222"/>
    <w:rsid w:val="00143332"/>
    <w:rsid w:val="00143A17"/>
    <w:rsid w:val="00143D5E"/>
    <w:rsid w:val="00143F22"/>
    <w:rsid w:val="00145CE7"/>
    <w:rsid w:val="00145D17"/>
    <w:rsid w:val="00146092"/>
    <w:rsid w:val="00146F00"/>
    <w:rsid w:val="00147864"/>
    <w:rsid w:val="00151919"/>
    <w:rsid w:val="0015466E"/>
    <w:rsid w:val="00155908"/>
    <w:rsid w:val="001648EE"/>
    <w:rsid w:val="00164B65"/>
    <w:rsid w:val="00166794"/>
    <w:rsid w:val="001703B9"/>
    <w:rsid w:val="00170D06"/>
    <w:rsid w:val="0017229A"/>
    <w:rsid w:val="00175A64"/>
    <w:rsid w:val="001775DF"/>
    <w:rsid w:val="00180865"/>
    <w:rsid w:val="00181280"/>
    <w:rsid w:val="00187D0F"/>
    <w:rsid w:val="001912C3"/>
    <w:rsid w:val="001917EA"/>
    <w:rsid w:val="0019244D"/>
    <w:rsid w:val="001937D1"/>
    <w:rsid w:val="001940AA"/>
    <w:rsid w:val="001A0AA8"/>
    <w:rsid w:val="001A138D"/>
    <w:rsid w:val="001A36AE"/>
    <w:rsid w:val="001A40F5"/>
    <w:rsid w:val="001B1C54"/>
    <w:rsid w:val="001B52CA"/>
    <w:rsid w:val="001B53A0"/>
    <w:rsid w:val="001B588A"/>
    <w:rsid w:val="001B5F70"/>
    <w:rsid w:val="001B63F4"/>
    <w:rsid w:val="001B641A"/>
    <w:rsid w:val="001C09FE"/>
    <w:rsid w:val="001C13B1"/>
    <w:rsid w:val="001C1C2A"/>
    <w:rsid w:val="001C312C"/>
    <w:rsid w:val="001C67B0"/>
    <w:rsid w:val="001C6FB4"/>
    <w:rsid w:val="001C79FA"/>
    <w:rsid w:val="001D4579"/>
    <w:rsid w:val="001E1B3E"/>
    <w:rsid w:val="001E25C4"/>
    <w:rsid w:val="001E6DFD"/>
    <w:rsid w:val="001E6E03"/>
    <w:rsid w:val="001E787B"/>
    <w:rsid w:val="001E7B54"/>
    <w:rsid w:val="001E7B9E"/>
    <w:rsid w:val="001F1599"/>
    <w:rsid w:val="001F23F4"/>
    <w:rsid w:val="001F3470"/>
    <w:rsid w:val="001F575A"/>
    <w:rsid w:val="00201125"/>
    <w:rsid w:val="002011A5"/>
    <w:rsid w:val="002031F3"/>
    <w:rsid w:val="00203CEB"/>
    <w:rsid w:val="00207D18"/>
    <w:rsid w:val="002120F0"/>
    <w:rsid w:val="00212DE7"/>
    <w:rsid w:val="00215985"/>
    <w:rsid w:val="002172AF"/>
    <w:rsid w:val="002179AC"/>
    <w:rsid w:val="002209C1"/>
    <w:rsid w:val="002217BA"/>
    <w:rsid w:val="00225D7F"/>
    <w:rsid w:val="002263B9"/>
    <w:rsid w:val="002345FF"/>
    <w:rsid w:val="0023544C"/>
    <w:rsid w:val="0023701C"/>
    <w:rsid w:val="0024215F"/>
    <w:rsid w:val="00242B6E"/>
    <w:rsid w:val="0024481A"/>
    <w:rsid w:val="00245246"/>
    <w:rsid w:val="002519B8"/>
    <w:rsid w:val="00254C58"/>
    <w:rsid w:val="00256EB1"/>
    <w:rsid w:val="00260059"/>
    <w:rsid w:val="00261001"/>
    <w:rsid w:val="00264D91"/>
    <w:rsid w:val="00265433"/>
    <w:rsid w:val="002665BD"/>
    <w:rsid w:val="00267805"/>
    <w:rsid w:val="002723A7"/>
    <w:rsid w:val="00272DDF"/>
    <w:rsid w:val="00273786"/>
    <w:rsid w:val="0027430D"/>
    <w:rsid w:val="00276F80"/>
    <w:rsid w:val="00277410"/>
    <w:rsid w:val="00280ACC"/>
    <w:rsid w:val="002836F5"/>
    <w:rsid w:val="0028402F"/>
    <w:rsid w:val="00284D62"/>
    <w:rsid w:val="00286DCE"/>
    <w:rsid w:val="0029063F"/>
    <w:rsid w:val="002924F3"/>
    <w:rsid w:val="00295016"/>
    <w:rsid w:val="002964D0"/>
    <w:rsid w:val="002A1959"/>
    <w:rsid w:val="002A5E20"/>
    <w:rsid w:val="002A6696"/>
    <w:rsid w:val="002B085C"/>
    <w:rsid w:val="002B2A2E"/>
    <w:rsid w:val="002B3575"/>
    <w:rsid w:val="002B7C3D"/>
    <w:rsid w:val="002C0800"/>
    <w:rsid w:val="002C47ED"/>
    <w:rsid w:val="002D0B00"/>
    <w:rsid w:val="002D1A38"/>
    <w:rsid w:val="002D373C"/>
    <w:rsid w:val="002D3E3F"/>
    <w:rsid w:val="002D4C09"/>
    <w:rsid w:val="002D7B77"/>
    <w:rsid w:val="002E198E"/>
    <w:rsid w:val="002E3F25"/>
    <w:rsid w:val="002E413D"/>
    <w:rsid w:val="002E60A2"/>
    <w:rsid w:val="002E74CE"/>
    <w:rsid w:val="002F0076"/>
    <w:rsid w:val="002F07A8"/>
    <w:rsid w:val="002F1B6B"/>
    <w:rsid w:val="002F3672"/>
    <w:rsid w:val="002F4F95"/>
    <w:rsid w:val="002F7DEA"/>
    <w:rsid w:val="0030150B"/>
    <w:rsid w:val="00303717"/>
    <w:rsid w:val="00304123"/>
    <w:rsid w:val="00306C6A"/>
    <w:rsid w:val="00307227"/>
    <w:rsid w:val="00307688"/>
    <w:rsid w:val="00307E60"/>
    <w:rsid w:val="003105D0"/>
    <w:rsid w:val="00310B04"/>
    <w:rsid w:val="003116A6"/>
    <w:rsid w:val="00314295"/>
    <w:rsid w:val="0031528E"/>
    <w:rsid w:val="003153E1"/>
    <w:rsid w:val="003155C5"/>
    <w:rsid w:val="00315695"/>
    <w:rsid w:val="003161A4"/>
    <w:rsid w:val="00321AA3"/>
    <w:rsid w:val="00322042"/>
    <w:rsid w:val="00323478"/>
    <w:rsid w:val="00323895"/>
    <w:rsid w:val="003261C4"/>
    <w:rsid w:val="00332994"/>
    <w:rsid w:val="0033395E"/>
    <w:rsid w:val="00333BE8"/>
    <w:rsid w:val="00333CD5"/>
    <w:rsid w:val="00334850"/>
    <w:rsid w:val="00337522"/>
    <w:rsid w:val="0033787C"/>
    <w:rsid w:val="0033795F"/>
    <w:rsid w:val="00342C19"/>
    <w:rsid w:val="00343B0D"/>
    <w:rsid w:val="0034560B"/>
    <w:rsid w:val="00345D0F"/>
    <w:rsid w:val="003472B3"/>
    <w:rsid w:val="003477AE"/>
    <w:rsid w:val="00347C10"/>
    <w:rsid w:val="00350DEA"/>
    <w:rsid w:val="003553FE"/>
    <w:rsid w:val="003567ED"/>
    <w:rsid w:val="0036073F"/>
    <w:rsid w:val="003646B1"/>
    <w:rsid w:val="00365ABF"/>
    <w:rsid w:val="0036610C"/>
    <w:rsid w:val="0037183E"/>
    <w:rsid w:val="003721B2"/>
    <w:rsid w:val="00376390"/>
    <w:rsid w:val="00376637"/>
    <w:rsid w:val="00376A81"/>
    <w:rsid w:val="0038031D"/>
    <w:rsid w:val="00381879"/>
    <w:rsid w:val="003854DE"/>
    <w:rsid w:val="00386B04"/>
    <w:rsid w:val="00387DC9"/>
    <w:rsid w:val="00393B71"/>
    <w:rsid w:val="003A39ED"/>
    <w:rsid w:val="003A3A8E"/>
    <w:rsid w:val="003A44DA"/>
    <w:rsid w:val="003A6A5A"/>
    <w:rsid w:val="003A6BAD"/>
    <w:rsid w:val="003B08F2"/>
    <w:rsid w:val="003B44F7"/>
    <w:rsid w:val="003B55AD"/>
    <w:rsid w:val="003B5DA2"/>
    <w:rsid w:val="003B7F49"/>
    <w:rsid w:val="003C3DCD"/>
    <w:rsid w:val="003C5056"/>
    <w:rsid w:val="003C7282"/>
    <w:rsid w:val="003D3371"/>
    <w:rsid w:val="003D46D0"/>
    <w:rsid w:val="003E2043"/>
    <w:rsid w:val="003E381E"/>
    <w:rsid w:val="003E5020"/>
    <w:rsid w:val="003F01CF"/>
    <w:rsid w:val="003F15DB"/>
    <w:rsid w:val="003F2702"/>
    <w:rsid w:val="003F421D"/>
    <w:rsid w:val="003F4487"/>
    <w:rsid w:val="003F5E7E"/>
    <w:rsid w:val="003F70CA"/>
    <w:rsid w:val="00400510"/>
    <w:rsid w:val="0040278D"/>
    <w:rsid w:val="00402AAD"/>
    <w:rsid w:val="00402C25"/>
    <w:rsid w:val="004060C4"/>
    <w:rsid w:val="00407CB0"/>
    <w:rsid w:val="00411EB6"/>
    <w:rsid w:val="00414498"/>
    <w:rsid w:val="00414ADE"/>
    <w:rsid w:val="004152AD"/>
    <w:rsid w:val="00415AD1"/>
    <w:rsid w:val="0041697B"/>
    <w:rsid w:val="0042068A"/>
    <w:rsid w:val="00421EB2"/>
    <w:rsid w:val="0042285F"/>
    <w:rsid w:val="00422A6E"/>
    <w:rsid w:val="0042363B"/>
    <w:rsid w:val="00424EEA"/>
    <w:rsid w:val="00425423"/>
    <w:rsid w:val="00426092"/>
    <w:rsid w:val="00426D7C"/>
    <w:rsid w:val="00430202"/>
    <w:rsid w:val="004304C0"/>
    <w:rsid w:val="00432B72"/>
    <w:rsid w:val="00433016"/>
    <w:rsid w:val="004342F1"/>
    <w:rsid w:val="00434EB9"/>
    <w:rsid w:val="0043690E"/>
    <w:rsid w:val="00437419"/>
    <w:rsid w:val="00440A7E"/>
    <w:rsid w:val="004414D8"/>
    <w:rsid w:val="004414F5"/>
    <w:rsid w:val="00441BD1"/>
    <w:rsid w:val="004433A7"/>
    <w:rsid w:val="00445120"/>
    <w:rsid w:val="0045078E"/>
    <w:rsid w:val="00450A5F"/>
    <w:rsid w:val="00451514"/>
    <w:rsid w:val="004515A8"/>
    <w:rsid w:val="004520A4"/>
    <w:rsid w:val="004523A8"/>
    <w:rsid w:val="004529BF"/>
    <w:rsid w:val="004546BB"/>
    <w:rsid w:val="00456189"/>
    <w:rsid w:val="00456C5E"/>
    <w:rsid w:val="00457E96"/>
    <w:rsid w:val="004601EE"/>
    <w:rsid w:val="00460BB6"/>
    <w:rsid w:val="004614CA"/>
    <w:rsid w:val="004636DA"/>
    <w:rsid w:val="0046566E"/>
    <w:rsid w:val="0047025A"/>
    <w:rsid w:val="00471AA4"/>
    <w:rsid w:val="00472177"/>
    <w:rsid w:val="00473924"/>
    <w:rsid w:val="0047461F"/>
    <w:rsid w:val="00474A9F"/>
    <w:rsid w:val="00477646"/>
    <w:rsid w:val="00481921"/>
    <w:rsid w:val="00481A7B"/>
    <w:rsid w:val="00481BE5"/>
    <w:rsid w:val="00484798"/>
    <w:rsid w:val="00484FF9"/>
    <w:rsid w:val="00487B2C"/>
    <w:rsid w:val="00490ACE"/>
    <w:rsid w:val="00491A61"/>
    <w:rsid w:val="00491C96"/>
    <w:rsid w:val="00492FE8"/>
    <w:rsid w:val="00493894"/>
    <w:rsid w:val="00496359"/>
    <w:rsid w:val="004972B8"/>
    <w:rsid w:val="0049774F"/>
    <w:rsid w:val="0049780F"/>
    <w:rsid w:val="004A2BF5"/>
    <w:rsid w:val="004A43EF"/>
    <w:rsid w:val="004A5F59"/>
    <w:rsid w:val="004B1405"/>
    <w:rsid w:val="004B293C"/>
    <w:rsid w:val="004B2FF6"/>
    <w:rsid w:val="004B408C"/>
    <w:rsid w:val="004B45D3"/>
    <w:rsid w:val="004B4DD8"/>
    <w:rsid w:val="004C037C"/>
    <w:rsid w:val="004C128A"/>
    <w:rsid w:val="004C29E4"/>
    <w:rsid w:val="004C3F98"/>
    <w:rsid w:val="004C6E5A"/>
    <w:rsid w:val="004D257A"/>
    <w:rsid w:val="004D2B48"/>
    <w:rsid w:val="004D7E02"/>
    <w:rsid w:val="004E1AAF"/>
    <w:rsid w:val="004E34F7"/>
    <w:rsid w:val="004E5180"/>
    <w:rsid w:val="004F180C"/>
    <w:rsid w:val="004F44C7"/>
    <w:rsid w:val="004F489F"/>
    <w:rsid w:val="004F766F"/>
    <w:rsid w:val="004F7944"/>
    <w:rsid w:val="00500A13"/>
    <w:rsid w:val="00505F4F"/>
    <w:rsid w:val="005069B2"/>
    <w:rsid w:val="00511BA7"/>
    <w:rsid w:val="0051249E"/>
    <w:rsid w:val="00512B6F"/>
    <w:rsid w:val="00512F22"/>
    <w:rsid w:val="00513AD3"/>
    <w:rsid w:val="00514215"/>
    <w:rsid w:val="005167B1"/>
    <w:rsid w:val="005172B3"/>
    <w:rsid w:val="00517339"/>
    <w:rsid w:val="005174E9"/>
    <w:rsid w:val="00517B91"/>
    <w:rsid w:val="005215EE"/>
    <w:rsid w:val="00526F27"/>
    <w:rsid w:val="005308AB"/>
    <w:rsid w:val="00535E71"/>
    <w:rsid w:val="00542B3A"/>
    <w:rsid w:val="00544EC9"/>
    <w:rsid w:val="0054677E"/>
    <w:rsid w:val="00552011"/>
    <w:rsid w:val="005520BF"/>
    <w:rsid w:val="0055775C"/>
    <w:rsid w:val="0056245C"/>
    <w:rsid w:val="0056598A"/>
    <w:rsid w:val="00565C2B"/>
    <w:rsid w:val="00567207"/>
    <w:rsid w:val="005716EA"/>
    <w:rsid w:val="00573B51"/>
    <w:rsid w:val="0057407F"/>
    <w:rsid w:val="00574544"/>
    <w:rsid w:val="00575BB2"/>
    <w:rsid w:val="005765FB"/>
    <w:rsid w:val="00576907"/>
    <w:rsid w:val="00580251"/>
    <w:rsid w:val="0058035A"/>
    <w:rsid w:val="0058079C"/>
    <w:rsid w:val="005816D1"/>
    <w:rsid w:val="00581C0F"/>
    <w:rsid w:val="00582919"/>
    <w:rsid w:val="00583131"/>
    <w:rsid w:val="0058549C"/>
    <w:rsid w:val="00586BF3"/>
    <w:rsid w:val="00587366"/>
    <w:rsid w:val="00590A94"/>
    <w:rsid w:val="0059227D"/>
    <w:rsid w:val="00595511"/>
    <w:rsid w:val="00595B8D"/>
    <w:rsid w:val="005A1CD1"/>
    <w:rsid w:val="005A2A65"/>
    <w:rsid w:val="005A3513"/>
    <w:rsid w:val="005A3BD7"/>
    <w:rsid w:val="005A459B"/>
    <w:rsid w:val="005B118B"/>
    <w:rsid w:val="005B15EB"/>
    <w:rsid w:val="005B34CA"/>
    <w:rsid w:val="005B6696"/>
    <w:rsid w:val="005B7C5D"/>
    <w:rsid w:val="005C1A74"/>
    <w:rsid w:val="005C3294"/>
    <w:rsid w:val="005C3EA6"/>
    <w:rsid w:val="005C6F55"/>
    <w:rsid w:val="005D27DD"/>
    <w:rsid w:val="005D28D1"/>
    <w:rsid w:val="005D3493"/>
    <w:rsid w:val="005E0ECF"/>
    <w:rsid w:val="005E52F5"/>
    <w:rsid w:val="005E6027"/>
    <w:rsid w:val="005E7DBB"/>
    <w:rsid w:val="005F00F4"/>
    <w:rsid w:val="005F1C39"/>
    <w:rsid w:val="005F1EC1"/>
    <w:rsid w:val="005F3241"/>
    <w:rsid w:val="005F52F5"/>
    <w:rsid w:val="005F62B2"/>
    <w:rsid w:val="005F676D"/>
    <w:rsid w:val="005F715E"/>
    <w:rsid w:val="006005C1"/>
    <w:rsid w:val="00602995"/>
    <w:rsid w:val="00604010"/>
    <w:rsid w:val="00604626"/>
    <w:rsid w:val="00604AC3"/>
    <w:rsid w:val="0060639F"/>
    <w:rsid w:val="006071D8"/>
    <w:rsid w:val="00612B6E"/>
    <w:rsid w:val="006200BA"/>
    <w:rsid w:val="00620C3A"/>
    <w:rsid w:val="00622B06"/>
    <w:rsid w:val="006236CE"/>
    <w:rsid w:val="0063096E"/>
    <w:rsid w:val="00631A39"/>
    <w:rsid w:val="00635307"/>
    <w:rsid w:val="00641055"/>
    <w:rsid w:val="00644015"/>
    <w:rsid w:val="006465D2"/>
    <w:rsid w:val="00646A08"/>
    <w:rsid w:val="00647A04"/>
    <w:rsid w:val="006513FD"/>
    <w:rsid w:val="00653532"/>
    <w:rsid w:val="00653773"/>
    <w:rsid w:val="006540A5"/>
    <w:rsid w:val="006569F7"/>
    <w:rsid w:val="0066099D"/>
    <w:rsid w:val="0066255A"/>
    <w:rsid w:val="00662C69"/>
    <w:rsid w:val="00664C1C"/>
    <w:rsid w:val="006668DC"/>
    <w:rsid w:val="00672268"/>
    <w:rsid w:val="00673A73"/>
    <w:rsid w:val="00683948"/>
    <w:rsid w:val="00687410"/>
    <w:rsid w:val="00687779"/>
    <w:rsid w:val="006879A6"/>
    <w:rsid w:val="00687EDA"/>
    <w:rsid w:val="006920A9"/>
    <w:rsid w:val="006925D9"/>
    <w:rsid w:val="00693427"/>
    <w:rsid w:val="00694362"/>
    <w:rsid w:val="00696EF8"/>
    <w:rsid w:val="006A0E68"/>
    <w:rsid w:val="006A153F"/>
    <w:rsid w:val="006A3A72"/>
    <w:rsid w:val="006A6003"/>
    <w:rsid w:val="006A79F8"/>
    <w:rsid w:val="006B0198"/>
    <w:rsid w:val="006B12E8"/>
    <w:rsid w:val="006B37AE"/>
    <w:rsid w:val="006B4A20"/>
    <w:rsid w:val="006B5641"/>
    <w:rsid w:val="006C1A3C"/>
    <w:rsid w:val="006C2A0E"/>
    <w:rsid w:val="006C50C2"/>
    <w:rsid w:val="006C563A"/>
    <w:rsid w:val="006C643E"/>
    <w:rsid w:val="006C68C6"/>
    <w:rsid w:val="006D27D8"/>
    <w:rsid w:val="006D27EF"/>
    <w:rsid w:val="006D2D9A"/>
    <w:rsid w:val="006D52D1"/>
    <w:rsid w:val="006E1056"/>
    <w:rsid w:val="006E297B"/>
    <w:rsid w:val="006E32BA"/>
    <w:rsid w:val="006E5ECE"/>
    <w:rsid w:val="006F0179"/>
    <w:rsid w:val="006F2C12"/>
    <w:rsid w:val="006F2ED6"/>
    <w:rsid w:val="006F2F92"/>
    <w:rsid w:val="006F619D"/>
    <w:rsid w:val="006F7CA6"/>
    <w:rsid w:val="00700EAB"/>
    <w:rsid w:val="00702E2D"/>
    <w:rsid w:val="00703A62"/>
    <w:rsid w:val="00703D40"/>
    <w:rsid w:val="00704712"/>
    <w:rsid w:val="00707096"/>
    <w:rsid w:val="00711B2B"/>
    <w:rsid w:val="00711F33"/>
    <w:rsid w:val="00715428"/>
    <w:rsid w:val="0071789F"/>
    <w:rsid w:val="00717DA9"/>
    <w:rsid w:val="00721F66"/>
    <w:rsid w:val="00722530"/>
    <w:rsid w:val="0072352D"/>
    <w:rsid w:val="00723622"/>
    <w:rsid w:val="007236F8"/>
    <w:rsid w:val="007237BF"/>
    <w:rsid w:val="00723FE8"/>
    <w:rsid w:val="0072483C"/>
    <w:rsid w:val="007277BA"/>
    <w:rsid w:val="00731F5E"/>
    <w:rsid w:val="00733FA7"/>
    <w:rsid w:val="007342B2"/>
    <w:rsid w:val="007344D3"/>
    <w:rsid w:val="00736D70"/>
    <w:rsid w:val="007408CD"/>
    <w:rsid w:val="00742974"/>
    <w:rsid w:val="007479C2"/>
    <w:rsid w:val="00750A80"/>
    <w:rsid w:val="0075151E"/>
    <w:rsid w:val="0075265E"/>
    <w:rsid w:val="0075416E"/>
    <w:rsid w:val="0075440D"/>
    <w:rsid w:val="00754C6D"/>
    <w:rsid w:val="00755DFC"/>
    <w:rsid w:val="0075650E"/>
    <w:rsid w:val="00757995"/>
    <w:rsid w:val="00760242"/>
    <w:rsid w:val="00763BA6"/>
    <w:rsid w:val="00765665"/>
    <w:rsid w:val="00772077"/>
    <w:rsid w:val="00774DFD"/>
    <w:rsid w:val="00776AF5"/>
    <w:rsid w:val="00777013"/>
    <w:rsid w:val="00786A90"/>
    <w:rsid w:val="007914E4"/>
    <w:rsid w:val="0079761F"/>
    <w:rsid w:val="007A1303"/>
    <w:rsid w:val="007A1F76"/>
    <w:rsid w:val="007B06AA"/>
    <w:rsid w:val="007B30F3"/>
    <w:rsid w:val="007B3E8D"/>
    <w:rsid w:val="007B52FE"/>
    <w:rsid w:val="007B53A4"/>
    <w:rsid w:val="007B55C1"/>
    <w:rsid w:val="007C0013"/>
    <w:rsid w:val="007C2559"/>
    <w:rsid w:val="007C2A76"/>
    <w:rsid w:val="007C2D96"/>
    <w:rsid w:val="007C32A1"/>
    <w:rsid w:val="007C3417"/>
    <w:rsid w:val="007C37D2"/>
    <w:rsid w:val="007C503B"/>
    <w:rsid w:val="007C5DF8"/>
    <w:rsid w:val="007C7F78"/>
    <w:rsid w:val="007D151A"/>
    <w:rsid w:val="007D25F5"/>
    <w:rsid w:val="007D709E"/>
    <w:rsid w:val="007D7EF3"/>
    <w:rsid w:val="007E30E1"/>
    <w:rsid w:val="007E4B68"/>
    <w:rsid w:val="007E5278"/>
    <w:rsid w:val="007E5B30"/>
    <w:rsid w:val="007E68E3"/>
    <w:rsid w:val="007F041D"/>
    <w:rsid w:val="007F09AF"/>
    <w:rsid w:val="007F3E90"/>
    <w:rsid w:val="007F6CD9"/>
    <w:rsid w:val="007F6F0F"/>
    <w:rsid w:val="007F78C6"/>
    <w:rsid w:val="007F7B9E"/>
    <w:rsid w:val="00806BD3"/>
    <w:rsid w:val="00812291"/>
    <w:rsid w:val="008167F5"/>
    <w:rsid w:val="00820091"/>
    <w:rsid w:val="008200A3"/>
    <w:rsid w:val="008257FE"/>
    <w:rsid w:val="00826660"/>
    <w:rsid w:val="0083026A"/>
    <w:rsid w:val="008370E5"/>
    <w:rsid w:val="008400CC"/>
    <w:rsid w:val="00840559"/>
    <w:rsid w:val="00843588"/>
    <w:rsid w:val="00846EB8"/>
    <w:rsid w:val="008473FA"/>
    <w:rsid w:val="00847700"/>
    <w:rsid w:val="008515F8"/>
    <w:rsid w:val="008523BA"/>
    <w:rsid w:val="00853002"/>
    <w:rsid w:val="008560F4"/>
    <w:rsid w:val="0086244C"/>
    <w:rsid w:val="00864611"/>
    <w:rsid w:val="00864E61"/>
    <w:rsid w:val="00872EE9"/>
    <w:rsid w:val="00875167"/>
    <w:rsid w:val="00883450"/>
    <w:rsid w:val="008847C8"/>
    <w:rsid w:val="008927AE"/>
    <w:rsid w:val="00892D91"/>
    <w:rsid w:val="00896BB3"/>
    <w:rsid w:val="008972CA"/>
    <w:rsid w:val="00897A98"/>
    <w:rsid w:val="008A06DA"/>
    <w:rsid w:val="008A2F18"/>
    <w:rsid w:val="008A3355"/>
    <w:rsid w:val="008A76AC"/>
    <w:rsid w:val="008A7D54"/>
    <w:rsid w:val="008A7E1D"/>
    <w:rsid w:val="008B02F6"/>
    <w:rsid w:val="008B1786"/>
    <w:rsid w:val="008B2269"/>
    <w:rsid w:val="008B34E5"/>
    <w:rsid w:val="008C1A93"/>
    <w:rsid w:val="008C2801"/>
    <w:rsid w:val="008C2B3C"/>
    <w:rsid w:val="008C37E0"/>
    <w:rsid w:val="008C41A7"/>
    <w:rsid w:val="008C517B"/>
    <w:rsid w:val="008C549F"/>
    <w:rsid w:val="008C5699"/>
    <w:rsid w:val="008C67D3"/>
    <w:rsid w:val="008D02A3"/>
    <w:rsid w:val="008D200A"/>
    <w:rsid w:val="008D30E8"/>
    <w:rsid w:val="008D7A0A"/>
    <w:rsid w:val="008E11CC"/>
    <w:rsid w:val="008E1DB3"/>
    <w:rsid w:val="008E2CD4"/>
    <w:rsid w:val="008E40FB"/>
    <w:rsid w:val="008E79C6"/>
    <w:rsid w:val="008F114A"/>
    <w:rsid w:val="008F12E6"/>
    <w:rsid w:val="008F1759"/>
    <w:rsid w:val="008F22E9"/>
    <w:rsid w:val="008F54B7"/>
    <w:rsid w:val="00900D7D"/>
    <w:rsid w:val="00903AE9"/>
    <w:rsid w:val="009046DE"/>
    <w:rsid w:val="00905768"/>
    <w:rsid w:val="009058EC"/>
    <w:rsid w:val="009069BD"/>
    <w:rsid w:val="009071FE"/>
    <w:rsid w:val="00910B85"/>
    <w:rsid w:val="00911F7B"/>
    <w:rsid w:val="00912296"/>
    <w:rsid w:val="009136EF"/>
    <w:rsid w:val="009148A0"/>
    <w:rsid w:val="00914B56"/>
    <w:rsid w:val="00915778"/>
    <w:rsid w:val="009164DD"/>
    <w:rsid w:val="00917747"/>
    <w:rsid w:val="00917EFE"/>
    <w:rsid w:val="00920304"/>
    <w:rsid w:val="00930A12"/>
    <w:rsid w:val="009316E9"/>
    <w:rsid w:val="00931874"/>
    <w:rsid w:val="00942DB3"/>
    <w:rsid w:val="0094362A"/>
    <w:rsid w:val="00945309"/>
    <w:rsid w:val="00953E8D"/>
    <w:rsid w:val="0095513F"/>
    <w:rsid w:val="00955339"/>
    <w:rsid w:val="009563A5"/>
    <w:rsid w:val="009573B2"/>
    <w:rsid w:val="009606E6"/>
    <w:rsid w:val="00962F40"/>
    <w:rsid w:val="00965C4A"/>
    <w:rsid w:val="00966188"/>
    <w:rsid w:val="00970F42"/>
    <w:rsid w:val="00972668"/>
    <w:rsid w:val="009727B4"/>
    <w:rsid w:val="0097281C"/>
    <w:rsid w:val="00975145"/>
    <w:rsid w:val="009756E9"/>
    <w:rsid w:val="00975E7A"/>
    <w:rsid w:val="00975EBD"/>
    <w:rsid w:val="00982B0A"/>
    <w:rsid w:val="00982F3B"/>
    <w:rsid w:val="00985E23"/>
    <w:rsid w:val="009864F1"/>
    <w:rsid w:val="00992F53"/>
    <w:rsid w:val="009942EC"/>
    <w:rsid w:val="009974ED"/>
    <w:rsid w:val="0099752D"/>
    <w:rsid w:val="009A20BA"/>
    <w:rsid w:val="009A481A"/>
    <w:rsid w:val="009A5191"/>
    <w:rsid w:val="009A608D"/>
    <w:rsid w:val="009A61AE"/>
    <w:rsid w:val="009A6897"/>
    <w:rsid w:val="009B06EC"/>
    <w:rsid w:val="009B0F5C"/>
    <w:rsid w:val="009B11D6"/>
    <w:rsid w:val="009B134A"/>
    <w:rsid w:val="009B4864"/>
    <w:rsid w:val="009B6F16"/>
    <w:rsid w:val="009B7441"/>
    <w:rsid w:val="009B7CAF"/>
    <w:rsid w:val="009C6C96"/>
    <w:rsid w:val="009C7114"/>
    <w:rsid w:val="009D0AAC"/>
    <w:rsid w:val="009D1620"/>
    <w:rsid w:val="009D1B5E"/>
    <w:rsid w:val="009D2E57"/>
    <w:rsid w:val="009D3BF0"/>
    <w:rsid w:val="009D49B8"/>
    <w:rsid w:val="009D61D9"/>
    <w:rsid w:val="009D731C"/>
    <w:rsid w:val="009E4942"/>
    <w:rsid w:val="009E71F2"/>
    <w:rsid w:val="009F40D4"/>
    <w:rsid w:val="009F50DE"/>
    <w:rsid w:val="009F6BE1"/>
    <w:rsid w:val="009F7BB0"/>
    <w:rsid w:val="00A05CF7"/>
    <w:rsid w:val="00A07D84"/>
    <w:rsid w:val="00A11AF8"/>
    <w:rsid w:val="00A12D58"/>
    <w:rsid w:val="00A13811"/>
    <w:rsid w:val="00A14ECC"/>
    <w:rsid w:val="00A23406"/>
    <w:rsid w:val="00A235D0"/>
    <w:rsid w:val="00A247D7"/>
    <w:rsid w:val="00A274EA"/>
    <w:rsid w:val="00A3221A"/>
    <w:rsid w:val="00A3276A"/>
    <w:rsid w:val="00A349D2"/>
    <w:rsid w:val="00A37F67"/>
    <w:rsid w:val="00A462D5"/>
    <w:rsid w:val="00A463AD"/>
    <w:rsid w:val="00A518CE"/>
    <w:rsid w:val="00A5309D"/>
    <w:rsid w:val="00A56536"/>
    <w:rsid w:val="00A572BC"/>
    <w:rsid w:val="00A575AA"/>
    <w:rsid w:val="00A63D4F"/>
    <w:rsid w:val="00A6482F"/>
    <w:rsid w:val="00A65537"/>
    <w:rsid w:val="00A67E2D"/>
    <w:rsid w:val="00A70CF3"/>
    <w:rsid w:val="00A718D1"/>
    <w:rsid w:val="00A74434"/>
    <w:rsid w:val="00A75262"/>
    <w:rsid w:val="00A75C7E"/>
    <w:rsid w:val="00A81889"/>
    <w:rsid w:val="00A82724"/>
    <w:rsid w:val="00A82BDD"/>
    <w:rsid w:val="00A8620F"/>
    <w:rsid w:val="00A8769A"/>
    <w:rsid w:val="00A91395"/>
    <w:rsid w:val="00A92E7B"/>
    <w:rsid w:val="00A941D3"/>
    <w:rsid w:val="00A94F0D"/>
    <w:rsid w:val="00A96236"/>
    <w:rsid w:val="00AA0660"/>
    <w:rsid w:val="00AA0FCE"/>
    <w:rsid w:val="00AA2CFD"/>
    <w:rsid w:val="00AA3938"/>
    <w:rsid w:val="00AA594C"/>
    <w:rsid w:val="00AA6228"/>
    <w:rsid w:val="00AA65CD"/>
    <w:rsid w:val="00AA69A4"/>
    <w:rsid w:val="00AB0605"/>
    <w:rsid w:val="00AB1659"/>
    <w:rsid w:val="00AB2460"/>
    <w:rsid w:val="00AB274F"/>
    <w:rsid w:val="00AB2CB9"/>
    <w:rsid w:val="00AB3968"/>
    <w:rsid w:val="00AB6BE3"/>
    <w:rsid w:val="00AB6CB1"/>
    <w:rsid w:val="00AC161E"/>
    <w:rsid w:val="00AC17DC"/>
    <w:rsid w:val="00AC1867"/>
    <w:rsid w:val="00AC38DD"/>
    <w:rsid w:val="00AD0B3C"/>
    <w:rsid w:val="00AE0EF7"/>
    <w:rsid w:val="00AE1EB3"/>
    <w:rsid w:val="00AE2C6E"/>
    <w:rsid w:val="00AE2F13"/>
    <w:rsid w:val="00AE47F9"/>
    <w:rsid w:val="00AE550B"/>
    <w:rsid w:val="00AE7FC4"/>
    <w:rsid w:val="00AF1F04"/>
    <w:rsid w:val="00AF4C3E"/>
    <w:rsid w:val="00AF6E5C"/>
    <w:rsid w:val="00AF7C72"/>
    <w:rsid w:val="00B00B11"/>
    <w:rsid w:val="00B016F7"/>
    <w:rsid w:val="00B01906"/>
    <w:rsid w:val="00B055B9"/>
    <w:rsid w:val="00B0770C"/>
    <w:rsid w:val="00B10183"/>
    <w:rsid w:val="00B11433"/>
    <w:rsid w:val="00B13D85"/>
    <w:rsid w:val="00B1662E"/>
    <w:rsid w:val="00B166D9"/>
    <w:rsid w:val="00B1786A"/>
    <w:rsid w:val="00B206D8"/>
    <w:rsid w:val="00B23296"/>
    <w:rsid w:val="00B23F91"/>
    <w:rsid w:val="00B260BA"/>
    <w:rsid w:val="00B27596"/>
    <w:rsid w:val="00B27B61"/>
    <w:rsid w:val="00B27F82"/>
    <w:rsid w:val="00B312C7"/>
    <w:rsid w:val="00B3242C"/>
    <w:rsid w:val="00B335B9"/>
    <w:rsid w:val="00B436D6"/>
    <w:rsid w:val="00B44916"/>
    <w:rsid w:val="00B44CF8"/>
    <w:rsid w:val="00B50B84"/>
    <w:rsid w:val="00B53A6E"/>
    <w:rsid w:val="00B54A5F"/>
    <w:rsid w:val="00B560C1"/>
    <w:rsid w:val="00B5631A"/>
    <w:rsid w:val="00B56599"/>
    <w:rsid w:val="00B61272"/>
    <w:rsid w:val="00B619D6"/>
    <w:rsid w:val="00B623D4"/>
    <w:rsid w:val="00B64C56"/>
    <w:rsid w:val="00B65382"/>
    <w:rsid w:val="00B71823"/>
    <w:rsid w:val="00B7260C"/>
    <w:rsid w:val="00B73838"/>
    <w:rsid w:val="00B81371"/>
    <w:rsid w:val="00B82180"/>
    <w:rsid w:val="00B828E4"/>
    <w:rsid w:val="00B82C49"/>
    <w:rsid w:val="00B841EA"/>
    <w:rsid w:val="00B85265"/>
    <w:rsid w:val="00B8584B"/>
    <w:rsid w:val="00B86FF4"/>
    <w:rsid w:val="00B87497"/>
    <w:rsid w:val="00B87964"/>
    <w:rsid w:val="00B90BE1"/>
    <w:rsid w:val="00B9201C"/>
    <w:rsid w:val="00B94925"/>
    <w:rsid w:val="00B96B39"/>
    <w:rsid w:val="00B974B4"/>
    <w:rsid w:val="00BA0547"/>
    <w:rsid w:val="00BA25D9"/>
    <w:rsid w:val="00BB1153"/>
    <w:rsid w:val="00BB3156"/>
    <w:rsid w:val="00BB3227"/>
    <w:rsid w:val="00BB5111"/>
    <w:rsid w:val="00BB6662"/>
    <w:rsid w:val="00BB7BCB"/>
    <w:rsid w:val="00BC01AB"/>
    <w:rsid w:val="00BC10E6"/>
    <w:rsid w:val="00BC3150"/>
    <w:rsid w:val="00BC5482"/>
    <w:rsid w:val="00BC6E49"/>
    <w:rsid w:val="00BC755B"/>
    <w:rsid w:val="00BD1729"/>
    <w:rsid w:val="00BD1B67"/>
    <w:rsid w:val="00BD1EA2"/>
    <w:rsid w:val="00BD23A9"/>
    <w:rsid w:val="00BD2826"/>
    <w:rsid w:val="00BD385D"/>
    <w:rsid w:val="00BD5D7D"/>
    <w:rsid w:val="00BE00FA"/>
    <w:rsid w:val="00BE0C95"/>
    <w:rsid w:val="00BE7363"/>
    <w:rsid w:val="00BF6D83"/>
    <w:rsid w:val="00BF6F10"/>
    <w:rsid w:val="00C036E7"/>
    <w:rsid w:val="00C100D9"/>
    <w:rsid w:val="00C10CB5"/>
    <w:rsid w:val="00C14439"/>
    <w:rsid w:val="00C15817"/>
    <w:rsid w:val="00C20AD3"/>
    <w:rsid w:val="00C2139F"/>
    <w:rsid w:val="00C260B5"/>
    <w:rsid w:val="00C274ED"/>
    <w:rsid w:val="00C3172F"/>
    <w:rsid w:val="00C320B4"/>
    <w:rsid w:val="00C35AE8"/>
    <w:rsid w:val="00C360C1"/>
    <w:rsid w:val="00C41972"/>
    <w:rsid w:val="00C41F4E"/>
    <w:rsid w:val="00C43927"/>
    <w:rsid w:val="00C439AC"/>
    <w:rsid w:val="00C4440D"/>
    <w:rsid w:val="00C457B4"/>
    <w:rsid w:val="00C45BF0"/>
    <w:rsid w:val="00C470DD"/>
    <w:rsid w:val="00C47E49"/>
    <w:rsid w:val="00C5110D"/>
    <w:rsid w:val="00C511AE"/>
    <w:rsid w:val="00C556C4"/>
    <w:rsid w:val="00C566E4"/>
    <w:rsid w:val="00C60625"/>
    <w:rsid w:val="00C6220B"/>
    <w:rsid w:val="00C65B57"/>
    <w:rsid w:val="00C743ED"/>
    <w:rsid w:val="00C75816"/>
    <w:rsid w:val="00C80A90"/>
    <w:rsid w:val="00C820CB"/>
    <w:rsid w:val="00C850BE"/>
    <w:rsid w:val="00C85551"/>
    <w:rsid w:val="00C9043C"/>
    <w:rsid w:val="00C928F3"/>
    <w:rsid w:val="00C9339E"/>
    <w:rsid w:val="00C9545D"/>
    <w:rsid w:val="00CA3D68"/>
    <w:rsid w:val="00CA41C2"/>
    <w:rsid w:val="00CA63B1"/>
    <w:rsid w:val="00CA7229"/>
    <w:rsid w:val="00CA77CD"/>
    <w:rsid w:val="00CB0611"/>
    <w:rsid w:val="00CB5A51"/>
    <w:rsid w:val="00CB64AC"/>
    <w:rsid w:val="00CC06A9"/>
    <w:rsid w:val="00CC2A7A"/>
    <w:rsid w:val="00CC2F5B"/>
    <w:rsid w:val="00CC3030"/>
    <w:rsid w:val="00CC360E"/>
    <w:rsid w:val="00CC37DB"/>
    <w:rsid w:val="00CC4244"/>
    <w:rsid w:val="00CC5F91"/>
    <w:rsid w:val="00CC665B"/>
    <w:rsid w:val="00CC7A47"/>
    <w:rsid w:val="00CD13B0"/>
    <w:rsid w:val="00CD3B29"/>
    <w:rsid w:val="00CD51CF"/>
    <w:rsid w:val="00CD69AB"/>
    <w:rsid w:val="00CD6E86"/>
    <w:rsid w:val="00CD76D4"/>
    <w:rsid w:val="00CD7893"/>
    <w:rsid w:val="00CE7E6A"/>
    <w:rsid w:val="00CF01E7"/>
    <w:rsid w:val="00CF377E"/>
    <w:rsid w:val="00CF3DE0"/>
    <w:rsid w:val="00CF7205"/>
    <w:rsid w:val="00D007E0"/>
    <w:rsid w:val="00D00999"/>
    <w:rsid w:val="00D00C90"/>
    <w:rsid w:val="00D031A9"/>
    <w:rsid w:val="00D06EE0"/>
    <w:rsid w:val="00D07FEA"/>
    <w:rsid w:val="00D1140D"/>
    <w:rsid w:val="00D116AB"/>
    <w:rsid w:val="00D2020B"/>
    <w:rsid w:val="00D23940"/>
    <w:rsid w:val="00D2414B"/>
    <w:rsid w:val="00D24785"/>
    <w:rsid w:val="00D2734A"/>
    <w:rsid w:val="00D309FA"/>
    <w:rsid w:val="00D33B85"/>
    <w:rsid w:val="00D35986"/>
    <w:rsid w:val="00D36B38"/>
    <w:rsid w:val="00D36C47"/>
    <w:rsid w:val="00D3789A"/>
    <w:rsid w:val="00D400D2"/>
    <w:rsid w:val="00D41E2D"/>
    <w:rsid w:val="00D42F30"/>
    <w:rsid w:val="00D43EE7"/>
    <w:rsid w:val="00D4558B"/>
    <w:rsid w:val="00D45E05"/>
    <w:rsid w:val="00D46D9A"/>
    <w:rsid w:val="00D4793C"/>
    <w:rsid w:val="00D53308"/>
    <w:rsid w:val="00D55BCD"/>
    <w:rsid w:val="00D56514"/>
    <w:rsid w:val="00D57F8F"/>
    <w:rsid w:val="00D610AA"/>
    <w:rsid w:val="00D65068"/>
    <w:rsid w:val="00D65FA1"/>
    <w:rsid w:val="00D67903"/>
    <w:rsid w:val="00D72821"/>
    <w:rsid w:val="00D7291A"/>
    <w:rsid w:val="00D7312E"/>
    <w:rsid w:val="00D7343A"/>
    <w:rsid w:val="00D73B0B"/>
    <w:rsid w:val="00D745BB"/>
    <w:rsid w:val="00D83C17"/>
    <w:rsid w:val="00D85885"/>
    <w:rsid w:val="00D87652"/>
    <w:rsid w:val="00D943F1"/>
    <w:rsid w:val="00D95A87"/>
    <w:rsid w:val="00D9644F"/>
    <w:rsid w:val="00D96F34"/>
    <w:rsid w:val="00D97019"/>
    <w:rsid w:val="00D9771E"/>
    <w:rsid w:val="00DA077D"/>
    <w:rsid w:val="00DA2967"/>
    <w:rsid w:val="00DA2D0E"/>
    <w:rsid w:val="00DA5674"/>
    <w:rsid w:val="00DB30CB"/>
    <w:rsid w:val="00DB496E"/>
    <w:rsid w:val="00DB4BEF"/>
    <w:rsid w:val="00DB6CCF"/>
    <w:rsid w:val="00DC1ABE"/>
    <w:rsid w:val="00DC3B0B"/>
    <w:rsid w:val="00DC6AEA"/>
    <w:rsid w:val="00DC779D"/>
    <w:rsid w:val="00DD2C43"/>
    <w:rsid w:val="00DD672D"/>
    <w:rsid w:val="00DE3129"/>
    <w:rsid w:val="00DE33A5"/>
    <w:rsid w:val="00DE77B7"/>
    <w:rsid w:val="00DF27B2"/>
    <w:rsid w:val="00DF6136"/>
    <w:rsid w:val="00E01F9D"/>
    <w:rsid w:val="00E03246"/>
    <w:rsid w:val="00E03253"/>
    <w:rsid w:val="00E03C0E"/>
    <w:rsid w:val="00E122C7"/>
    <w:rsid w:val="00E12D1C"/>
    <w:rsid w:val="00E12FAB"/>
    <w:rsid w:val="00E1488D"/>
    <w:rsid w:val="00E15B5E"/>
    <w:rsid w:val="00E16D47"/>
    <w:rsid w:val="00E1705A"/>
    <w:rsid w:val="00E2461C"/>
    <w:rsid w:val="00E247C2"/>
    <w:rsid w:val="00E27F96"/>
    <w:rsid w:val="00E30F93"/>
    <w:rsid w:val="00E311E0"/>
    <w:rsid w:val="00E316A4"/>
    <w:rsid w:val="00E32DDF"/>
    <w:rsid w:val="00E345AE"/>
    <w:rsid w:val="00E3473A"/>
    <w:rsid w:val="00E42780"/>
    <w:rsid w:val="00E43ABE"/>
    <w:rsid w:val="00E445BD"/>
    <w:rsid w:val="00E45C03"/>
    <w:rsid w:val="00E503D5"/>
    <w:rsid w:val="00E509F5"/>
    <w:rsid w:val="00E5243D"/>
    <w:rsid w:val="00E527F8"/>
    <w:rsid w:val="00E531E8"/>
    <w:rsid w:val="00E570FE"/>
    <w:rsid w:val="00E61F8B"/>
    <w:rsid w:val="00E6241E"/>
    <w:rsid w:val="00E62DEE"/>
    <w:rsid w:val="00E63879"/>
    <w:rsid w:val="00E64282"/>
    <w:rsid w:val="00E727B7"/>
    <w:rsid w:val="00E730AA"/>
    <w:rsid w:val="00E74685"/>
    <w:rsid w:val="00E76415"/>
    <w:rsid w:val="00E767B1"/>
    <w:rsid w:val="00E76F52"/>
    <w:rsid w:val="00E854B7"/>
    <w:rsid w:val="00E87D3E"/>
    <w:rsid w:val="00E92503"/>
    <w:rsid w:val="00E9564E"/>
    <w:rsid w:val="00E97547"/>
    <w:rsid w:val="00E977BA"/>
    <w:rsid w:val="00EA2ABB"/>
    <w:rsid w:val="00EA6F76"/>
    <w:rsid w:val="00EB21A5"/>
    <w:rsid w:val="00EB295D"/>
    <w:rsid w:val="00EB40DC"/>
    <w:rsid w:val="00EC3934"/>
    <w:rsid w:val="00EC393C"/>
    <w:rsid w:val="00EC455A"/>
    <w:rsid w:val="00EC4F97"/>
    <w:rsid w:val="00EC5D48"/>
    <w:rsid w:val="00EC6983"/>
    <w:rsid w:val="00EC6F13"/>
    <w:rsid w:val="00EC7352"/>
    <w:rsid w:val="00ED3ABA"/>
    <w:rsid w:val="00EE107C"/>
    <w:rsid w:val="00EE1412"/>
    <w:rsid w:val="00EE23EF"/>
    <w:rsid w:val="00EE25CD"/>
    <w:rsid w:val="00EE3C47"/>
    <w:rsid w:val="00EE3E9C"/>
    <w:rsid w:val="00EE41A1"/>
    <w:rsid w:val="00EF13FE"/>
    <w:rsid w:val="00EF1797"/>
    <w:rsid w:val="00EF1B54"/>
    <w:rsid w:val="00EF1BA3"/>
    <w:rsid w:val="00EF329C"/>
    <w:rsid w:val="00EF3E01"/>
    <w:rsid w:val="00EF4C7C"/>
    <w:rsid w:val="00EF66AC"/>
    <w:rsid w:val="00F038B7"/>
    <w:rsid w:val="00F04044"/>
    <w:rsid w:val="00F046C8"/>
    <w:rsid w:val="00F10D54"/>
    <w:rsid w:val="00F12160"/>
    <w:rsid w:val="00F1279C"/>
    <w:rsid w:val="00F147C6"/>
    <w:rsid w:val="00F17F29"/>
    <w:rsid w:val="00F204A1"/>
    <w:rsid w:val="00F20B3F"/>
    <w:rsid w:val="00F251A9"/>
    <w:rsid w:val="00F2706D"/>
    <w:rsid w:val="00F27C1E"/>
    <w:rsid w:val="00F32BDB"/>
    <w:rsid w:val="00F37CFE"/>
    <w:rsid w:val="00F445F3"/>
    <w:rsid w:val="00F47D3F"/>
    <w:rsid w:val="00F56DBA"/>
    <w:rsid w:val="00F5720B"/>
    <w:rsid w:val="00F60655"/>
    <w:rsid w:val="00F60C62"/>
    <w:rsid w:val="00F66361"/>
    <w:rsid w:val="00F67946"/>
    <w:rsid w:val="00F7228F"/>
    <w:rsid w:val="00F739E9"/>
    <w:rsid w:val="00F77CE3"/>
    <w:rsid w:val="00F84541"/>
    <w:rsid w:val="00F84995"/>
    <w:rsid w:val="00F85237"/>
    <w:rsid w:val="00F85F15"/>
    <w:rsid w:val="00F86F7A"/>
    <w:rsid w:val="00F87655"/>
    <w:rsid w:val="00F9000A"/>
    <w:rsid w:val="00F92D06"/>
    <w:rsid w:val="00F931D5"/>
    <w:rsid w:val="00F95148"/>
    <w:rsid w:val="00F95464"/>
    <w:rsid w:val="00F97D82"/>
    <w:rsid w:val="00FA0EE3"/>
    <w:rsid w:val="00FA21B1"/>
    <w:rsid w:val="00FA2B03"/>
    <w:rsid w:val="00FA488E"/>
    <w:rsid w:val="00FA5AE3"/>
    <w:rsid w:val="00FA73DD"/>
    <w:rsid w:val="00FB13C2"/>
    <w:rsid w:val="00FB471D"/>
    <w:rsid w:val="00FB52F9"/>
    <w:rsid w:val="00FB5396"/>
    <w:rsid w:val="00FB6B73"/>
    <w:rsid w:val="00FC34B2"/>
    <w:rsid w:val="00FC76C6"/>
    <w:rsid w:val="00FC7E40"/>
    <w:rsid w:val="00FD0544"/>
    <w:rsid w:val="00FD1976"/>
    <w:rsid w:val="00FD4D94"/>
    <w:rsid w:val="00FD5CA6"/>
    <w:rsid w:val="00FD6B60"/>
    <w:rsid w:val="00FD7591"/>
    <w:rsid w:val="00FD7935"/>
    <w:rsid w:val="00FE04EF"/>
    <w:rsid w:val="00FE2025"/>
    <w:rsid w:val="00FE3A9D"/>
    <w:rsid w:val="00FE3ADE"/>
    <w:rsid w:val="00FE49E3"/>
    <w:rsid w:val="00FE7168"/>
    <w:rsid w:val="00FE7E0D"/>
    <w:rsid w:val="00FE7E54"/>
    <w:rsid w:val="00FE7E79"/>
    <w:rsid w:val="00FF231A"/>
    <w:rsid w:val="00FF5C7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colormru v:ext="edit" colors="#4ab2d2"/>
    </o:shapedefaults>
    <o:shapelayout v:ext="edit">
      <o:idmap v:ext="edit" data="1"/>
    </o:shapelayout>
  </w:shapeDefaults>
  <w:decimalSymbol w:val="."/>
  <w:listSeparator w:val=","/>
  <w14:docId w14:val="7A4418CD"/>
  <w14:defaultImageDpi w14:val="300"/>
  <w15:docId w15:val="{D77BAA04-93BF-4785-AB38-856D0160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167F5"/>
    <w:pPr>
      <w:spacing w:after="100"/>
    </w:pPr>
  </w:style>
  <w:style w:type="paragraph" w:styleId="TDC2">
    <w:name w:val="toc 2"/>
    <w:basedOn w:val="Normal"/>
    <w:next w:val="Normal"/>
    <w:autoRedefine/>
    <w:uiPriority w:val="39"/>
    <w:unhideWhenUsed/>
    <w:rsid w:val="008167F5"/>
    <w:pPr>
      <w:spacing w:after="100"/>
      <w:ind w:left="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3D3371"/>
    <w:pPr>
      <w:autoSpaceDE w:val="0"/>
      <w:autoSpaceDN w:val="0"/>
      <w:adjustRightInd w:val="0"/>
    </w:pPr>
    <w:rPr>
      <w:rFonts w:ascii="Arial" w:eastAsiaTheme="minorHAnsi" w:hAnsi="Arial" w:cs="Arial"/>
      <w:color w:val="000000"/>
      <w:lang w:val="es-MX" w:eastAsia="en-US"/>
    </w:rPr>
  </w:style>
  <w:style w:type="character" w:styleId="nfasissutil">
    <w:name w:val="Subtle Emphasis"/>
    <w:basedOn w:val="Fuentedeprrafopredeter"/>
    <w:uiPriority w:val="19"/>
    <w:qFormat/>
    <w:rsid w:val="0028402F"/>
    <w:rPr>
      <w:i/>
      <w:iCs/>
      <w:color w:val="404040" w:themeColor="text1" w:themeTint="BF"/>
    </w:rPr>
  </w:style>
  <w:style w:type="table" w:customStyle="1" w:styleId="Tablaconcuadrcula12">
    <w:name w:val="Tabla con cuadrícula12"/>
    <w:basedOn w:val="Tablanormal"/>
    <w:next w:val="Tablaconcuadrcula"/>
    <w:uiPriority w:val="59"/>
    <w:rsid w:val="002600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51381">
      <w:bodyDiv w:val="1"/>
      <w:marLeft w:val="0"/>
      <w:marRight w:val="0"/>
      <w:marTop w:val="0"/>
      <w:marBottom w:val="0"/>
      <w:divBdr>
        <w:top w:val="none" w:sz="0" w:space="0" w:color="auto"/>
        <w:left w:val="none" w:sz="0" w:space="0" w:color="auto"/>
        <w:bottom w:val="none" w:sz="0" w:space="0" w:color="auto"/>
        <w:right w:val="none" w:sz="0" w:space="0" w:color="auto"/>
      </w:divBdr>
      <w:divsChild>
        <w:div w:id="1052773095">
          <w:marLeft w:val="0"/>
          <w:marRight w:val="0"/>
          <w:marTop w:val="0"/>
          <w:marBottom w:val="0"/>
          <w:divBdr>
            <w:top w:val="none" w:sz="0" w:space="0" w:color="auto"/>
            <w:left w:val="none" w:sz="0" w:space="0" w:color="auto"/>
            <w:bottom w:val="none" w:sz="0" w:space="0" w:color="auto"/>
            <w:right w:val="none" w:sz="0" w:space="0" w:color="auto"/>
          </w:divBdr>
        </w:div>
        <w:div w:id="1102723128">
          <w:marLeft w:val="0"/>
          <w:marRight w:val="0"/>
          <w:marTop w:val="0"/>
          <w:marBottom w:val="0"/>
          <w:divBdr>
            <w:top w:val="none" w:sz="0" w:space="0" w:color="auto"/>
            <w:left w:val="none" w:sz="0" w:space="0" w:color="auto"/>
            <w:bottom w:val="none" w:sz="0" w:space="0" w:color="auto"/>
            <w:right w:val="none" w:sz="0" w:space="0" w:color="auto"/>
          </w:divBdr>
        </w:div>
        <w:div w:id="1403791646">
          <w:marLeft w:val="0"/>
          <w:marRight w:val="0"/>
          <w:marTop w:val="0"/>
          <w:marBottom w:val="0"/>
          <w:divBdr>
            <w:top w:val="none" w:sz="0" w:space="0" w:color="auto"/>
            <w:left w:val="none" w:sz="0" w:space="0" w:color="auto"/>
            <w:bottom w:val="none" w:sz="0" w:space="0" w:color="auto"/>
            <w:right w:val="none" w:sz="0" w:space="0" w:color="auto"/>
          </w:divBdr>
        </w:div>
      </w:divsChild>
    </w:div>
    <w:div w:id="118694060">
      <w:bodyDiv w:val="1"/>
      <w:marLeft w:val="0"/>
      <w:marRight w:val="0"/>
      <w:marTop w:val="0"/>
      <w:marBottom w:val="0"/>
      <w:divBdr>
        <w:top w:val="none" w:sz="0" w:space="0" w:color="auto"/>
        <w:left w:val="none" w:sz="0" w:space="0" w:color="auto"/>
        <w:bottom w:val="none" w:sz="0" w:space="0" w:color="auto"/>
        <w:right w:val="none" w:sz="0" w:space="0" w:color="auto"/>
      </w:divBdr>
    </w:div>
    <w:div w:id="200830252">
      <w:bodyDiv w:val="1"/>
      <w:marLeft w:val="0"/>
      <w:marRight w:val="0"/>
      <w:marTop w:val="0"/>
      <w:marBottom w:val="0"/>
      <w:divBdr>
        <w:top w:val="none" w:sz="0" w:space="0" w:color="auto"/>
        <w:left w:val="none" w:sz="0" w:space="0" w:color="auto"/>
        <w:bottom w:val="none" w:sz="0" w:space="0" w:color="auto"/>
        <w:right w:val="none" w:sz="0" w:space="0" w:color="auto"/>
      </w:divBdr>
    </w:div>
    <w:div w:id="223028575">
      <w:bodyDiv w:val="1"/>
      <w:marLeft w:val="0"/>
      <w:marRight w:val="0"/>
      <w:marTop w:val="0"/>
      <w:marBottom w:val="0"/>
      <w:divBdr>
        <w:top w:val="none" w:sz="0" w:space="0" w:color="auto"/>
        <w:left w:val="none" w:sz="0" w:space="0" w:color="auto"/>
        <w:bottom w:val="none" w:sz="0" w:space="0" w:color="auto"/>
        <w:right w:val="none" w:sz="0" w:space="0" w:color="auto"/>
      </w:divBdr>
    </w:div>
    <w:div w:id="285279757">
      <w:bodyDiv w:val="1"/>
      <w:marLeft w:val="0"/>
      <w:marRight w:val="0"/>
      <w:marTop w:val="0"/>
      <w:marBottom w:val="0"/>
      <w:divBdr>
        <w:top w:val="none" w:sz="0" w:space="0" w:color="auto"/>
        <w:left w:val="none" w:sz="0" w:space="0" w:color="auto"/>
        <w:bottom w:val="none" w:sz="0" w:space="0" w:color="auto"/>
        <w:right w:val="none" w:sz="0" w:space="0" w:color="auto"/>
      </w:divBdr>
    </w:div>
    <w:div w:id="352650660">
      <w:bodyDiv w:val="1"/>
      <w:marLeft w:val="0"/>
      <w:marRight w:val="0"/>
      <w:marTop w:val="0"/>
      <w:marBottom w:val="0"/>
      <w:divBdr>
        <w:top w:val="none" w:sz="0" w:space="0" w:color="auto"/>
        <w:left w:val="none" w:sz="0" w:space="0" w:color="auto"/>
        <w:bottom w:val="none" w:sz="0" w:space="0" w:color="auto"/>
        <w:right w:val="none" w:sz="0" w:space="0" w:color="auto"/>
      </w:divBdr>
    </w:div>
    <w:div w:id="366612515">
      <w:bodyDiv w:val="1"/>
      <w:marLeft w:val="0"/>
      <w:marRight w:val="0"/>
      <w:marTop w:val="0"/>
      <w:marBottom w:val="0"/>
      <w:divBdr>
        <w:top w:val="none" w:sz="0" w:space="0" w:color="auto"/>
        <w:left w:val="none" w:sz="0" w:space="0" w:color="auto"/>
        <w:bottom w:val="none" w:sz="0" w:space="0" w:color="auto"/>
        <w:right w:val="none" w:sz="0" w:space="0" w:color="auto"/>
      </w:divBdr>
    </w:div>
    <w:div w:id="408620517">
      <w:bodyDiv w:val="1"/>
      <w:marLeft w:val="0"/>
      <w:marRight w:val="0"/>
      <w:marTop w:val="0"/>
      <w:marBottom w:val="0"/>
      <w:divBdr>
        <w:top w:val="none" w:sz="0" w:space="0" w:color="auto"/>
        <w:left w:val="none" w:sz="0" w:space="0" w:color="auto"/>
        <w:bottom w:val="none" w:sz="0" w:space="0" w:color="auto"/>
        <w:right w:val="none" w:sz="0" w:space="0" w:color="auto"/>
      </w:divBdr>
      <w:divsChild>
        <w:div w:id="75784715">
          <w:marLeft w:val="0"/>
          <w:marRight w:val="0"/>
          <w:marTop w:val="0"/>
          <w:marBottom w:val="0"/>
          <w:divBdr>
            <w:top w:val="none" w:sz="0" w:space="0" w:color="auto"/>
            <w:left w:val="none" w:sz="0" w:space="0" w:color="auto"/>
            <w:bottom w:val="none" w:sz="0" w:space="0" w:color="auto"/>
            <w:right w:val="none" w:sz="0" w:space="0" w:color="auto"/>
          </w:divBdr>
        </w:div>
        <w:div w:id="220218578">
          <w:marLeft w:val="0"/>
          <w:marRight w:val="0"/>
          <w:marTop w:val="0"/>
          <w:marBottom w:val="0"/>
          <w:divBdr>
            <w:top w:val="none" w:sz="0" w:space="0" w:color="auto"/>
            <w:left w:val="none" w:sz="0" w:space="0" w:color="auto"/>
            <w:bottom w:val="none" w:sz="0" w:space="0" w:color="auto"/>
            <w:right w:val="none" w:sz="0" w:space="0" w:color="auto"/>
          </w:divBdr>
        </w:div>
        <w:div w:id="222912412">
          <w:marLeft w:val="0"/>
          <w:marRight w:val="0"/>
          <w:marTop w:val="0"/>
          <w:marBottom w:val="0"/>
          <w:divBdr>
            <w:top w:val="none" w:sz="0" w:space="0" w:color="auto"/>
            <w:left w:val="none" w:sz="0" w:space="0" w:color="auto"/>
            <w:bottom w:val="none" w:sz="0" w:space="0" w:color="auto"/>
            <w:right w:val="none" w:sz="0" w:space="0" w:color="auto"/>
          </w:divBdr>
        </w:div>
        <w:div w:id="265845094">
          <w:marLeft w:val="0"/>
          <w:marRight w:val="0"/>
          <w:marTop w:val="0"/>
          <w:marBottom w:val="0"/>
          <w:divBdr>
            <w:top w:val="none" w:sz="0" w:space="0" w:color="auto"/>
            <w:left w:val="none" w:sz="0" w:space="0" w:color="auto"/>
            <w:bottom w:val="none" w:sz="0" w:space="0" w:color="auto"/>
            <w:right w:val="none" w:sz="0" w:space="0" w:color="auto"/>
          </w:divBdr>
        </w:div>
        <w:div w:id="274410956">
          <w:marLeft w:val="0"/>
          <w:marRight w:val="0"/>
          <w:marTop w:val="0"/>
          <w:marBottom w:val="0"/>
          <w:divBdr>
            <w:top w:val="none" w:sz="0" w:space="0" w:color="auto"/>
            <w:left w:val="none" w:sz="0" w:space="0" w:color="auto"/>
            <w:bottom w:val="none" w:sz="0" w:space="0" w:color="auto"/>
            <w:right w:val="none" w:sz="0" w:space="0" w:color="auto"/>
          </w:divBdr>
        </w:div>
        <w:div w:id="362167865">
          <w:marLeft w:val="0"/>
          <w:marRight w:val="0"/>
          <w:marTop w:val="0"/>
          <w:marBottom w:val="0"/>
          <w:divBdr>
            <w:top w:val="none" w:sz="0" w:space="0" w:color="auto"/>
            <w:left w:val="none" w:sz="0" w:space="0" w:color="auto"/>
            <w:bottom w:val="none" w:sz="0" w:space="0" w:color="auto"/>
            <w:right w:val="none" w:sz="0" w:space="0" w:color="auto"/>
          </w:divBdr>
        </w:div>
        <w:div w:id="401487956">
          <w:marLeft w:val="0"/>
          <w:marRight w:val="0"/>
          <w:marTop w:val="0"/>
          <w:marBottom w:val="0"/>
          <w:divBdr>
            <w:top w:val="none" w:sz="0" w:space="0" w:color="auto"/>
            <w:left w:val="none" w:sz="0" w:space="0" w:color="auto"/>
            <w:bottom w:val="none" w:sz="0" w:space="0" w:color="auto"/>
            <w:right w:val="none" w:sz="0" w:space="0" w:color="auto"/>
          </w:divBdr>
        </w:div>
        <w:div w:id="412433173">
          <w:marLeft w:val="0"/>
          <w:marRight w:val="0"/>
          <w:marTop w:val="0"/>
          <w:marBottom w:val="0"/>
          <w:divBdr>
            <w:top w:val="none" w:sz="0" w:space="0" w:color="auto"/>
            <w:left w:val="none" w:sz="0" w:space="0" w:color="auto"/>
            <w:bottom w:val="none" w:sz="0" w:space="0" w:color="auto"/>
            <w:right w:val="none" w:sz="0" w:space="0" w:color="auto"/>
          </w:divBdr>
        </w:div>
        <w:div w:id="472601798">
          <w:marLeft w:val="0"/>
          <w:marRight w:val="0"/>
          <w:marTop w:val="0"/>
          <w:marBottom w:val="0"/>
          <w:divBdr>
            <w:top w:val="none" w:sz="0" w:space="0" w:color="auto"/>
            <w:left w:val="none" w:sz="0" w:space="0" w:color="auto"/>
            <w:bottom w:val="none" w:sz="0" w:space="0" w:color="auto"/>
            <w:right w:val="none" w:sz="0" w:space="0" w:color="auto"/>
          </w:divBdr>
        </w:div>
        <w:div w:id="536239499">
          <w:marLeft w:val="0"/>
          <w:marRight w:val="0"/>
          <w:marTop w:val="0"/>
          <w:marBottom w:val="0"/>
          <w:divBdr>
            <w:top w:val="none" w:sz="0" w:space="0" w:color="auto"/>
            <w:left w:val="none" w:sz="0" w:space="0" w:color="auto"/>
            <w:bottom w:val="none" w:sz="0" w:space="0" w:color="auto"/>
            <w:right w:val="none" w:sz="0" w:space="0" w:color="auto"/>
          </w:divBdr>
        </w:div>
        <w:div w:id="632098296">
          <w:marLeft w:val="0"/>
          <w:marRight w:val="0"/>
          <w:marTop w:val="0"/>
          <w:marBottom w:val="0"/>
          <w:divBdr>
            <w:top w:val="none" w:sz="0" w:space="0" w:color="auto"/>
            <w:left w:val="none" w:sz="0" w:space="0" w:color="auto"/>
            <w:bottom w:val="none" w:sz="0" w:space="0" w:color="auto"/>
            <w:right w:val="none" w:sz="0" w:space="0" w:color="auto"/>
          </w:divBdr>
        </w:div>
        <w:div w:id="632829199">
          <w:marLeft w:val="0"/>
          <w:marRight w:val="0"/>
          <w:marTop w:val="0"/>
          <w:marBottom w:val="0"/>
          <w:divBdr>
            <w:top w:val="none" w:sz="0" w:space="0" w:color="auto"/>
            <w:left w:val="none" w:sz="0" w:space="0" w:color="auto"/>
            <w:bottom w:val="none" w:sz="0" w:space="0" w:color="auto"/>
            <w:right w:val="none" w:sz="0" w:space="0" w:color="auto"/>
          </w:divBdr>
        </w:div>
        <w:div w:id="654338854">
          <w:marLeft w:val="0"/>
          <w:marRight w:val="0"/>
          <w:marTop w:val="0"/>
          <w:marBottom w:val="0"/>
          <w:divBdr>
            <w:top w:val="none" w:sz="0" w:space="0" w:color="auto"/>
            <w:left w:val="none" w:sz="0" w:space="0" w:color="auto"/>
            <w:bottom w:val="none" w:sz="0" w:space="0" w:color="auto"/>
            <w:right w:val="none" w:sz="0" w:space="0" w:color="auto"/>
          </w:divBdr>
        </w:div>
        <w:div w:id="665590808">
          <w:marLeft w:val="0"/>
          <w:marRight w:val="0"/>
          <w:marTop w:val="0"/>
          <w:marBottom w:val="0"/>
          <w:divBdr>
            <w:top w:val="none" w:sz="0" w:space="0" w:color="auto"/>
            <w:left w:val="none" w:sz="0" w:space="0" w:color="auto"/>
            <w:bottom w:val="none" w:sz="0" w:space="0" w:color="auto"/>
            <w:right w:val="none" w:sz="0" w:space="0" w:color="auto"/>
          </w:divBdr>
        </w:div>
        <w:div w:id="776947306">
          <w:marLeft w:val="0"/>
          <w:marRight w:val="0"/>
          <w:marTop w:val="0"/>
          <w:marBottom w:val="0"/>
          <w:divBdr>
            <w:top w:val="none" w:sz="0" w:space="0" w:color="auto"/>
            <w:left w:val="none" w:sz="0" w:space="0" w:color="auto"/>
            <w:bottom w:val="none" w:sz="0" w:space="0" w:color="auto"/>
            <w:right w:val="none" w:sz="0" w:space="0" w:color="auto"/>
          </w:divBdr>
        </w:div>
        <w:div w:id="797651450">
          <w:marLeft w:val="0"/>
          <w:marRight w:val="0"/>
          <w:marTop w:val="0"/>
          <w:marBottom w:val="0"/>
          <w:divBdr>
            <w:top w:val="none" w:sz="0" w:space="0" w:color="auto"/>
            <w:left w:val="none" w:sz="0" w:space="0" w:color="auto"/>
            <w:bottom w:val="none" w:sz="0" w:space="0" w:color="auto"/>
            <w:right w:val="none" w:sz="0" w:space="0" w:color="auto"/>
          </w:divBdr>
        </w:div>
        <w:div w:id="831289046">
          <w:marLeft w:val="0"/>
          <w:marRight w:val="0"/>
          <w:marTop w:val="0"/>
          <w:marBottom w:val="0"/>
          <w:divBdr>
            <w:top w:val="none" w:sz="0" w:space="0" w:color="auto"/>
            <w:left w:val="none" w:sz="0" w:space="0" w:color="auto"/>
            <w:bottom w:val="none" w:sz="0" w:space="0" w:color="auto"/>
            <w:right w:val="none" w:sz="0" w:space="0" w:color="auto"/>
          </w:divBdr>
        </w:div>
        <w:div w:id="860706642">
          <w:marLeft w:val="0"/>
          <w:marRight w:val="0"/>
          <w:marTop w:val="0"/>
          <w:marBottom w:val="0"/>
          <w:divBdr>
            <w:top w:val="none" w:sz="0" w:space="0" w:color="auto"/>
            <w:left w:val="none" w:sz="0" w:space="0" w:color="auto"/>
            <w:bottom w:val="none" w:sz="0" w:space="0" w:color="auto"/>
            <w:right w:val="none" w:sz="0" w:space="0" w:color="auto"/>
          </w:divBdr>
        </w:div>
        <w:div w:id="889654269">
          <w:marLeft w:val="0"/>
          <w:marRight w:val="0"/>
          <w:marTop w:val="0"/>
          <w:marBottom w:val="0"/>
          <w:divBdr>
            <w:top w:val="none" w:sz="0" w:space="0" w:color="auto"/>
            <w:left w:val="none" w:sz="0" w:space="0" w:color="auto"/>
            <w:bottom w:val="none" w:sz="0" w:space="0" w:color="auto"/>
            <w:right w:val="none" w:sz="0" w:space="0" w:color="auto"/>
          </w:divBdr>
        </w:div>
        <w:div w:id="926308307">
          <w:marLeft w:val="0"/>
          <w:marRight w:val="0"/>
          <w:marTop w:val="0"/>
          <w:marBottom w:val="0"/>
          <w:divBdr>
            <w:top w:val="none" w:sz="0" w:space="0" w:color="auto"/>
            <w:left w:val="none" w:sz="0" w:space="0" w:color="auto"/>
            <w:bottom w:val="none" w:sz="0" w:space="0" w:color="auto"/>
            <w:right w:val="none" w:sz="0" w:space="0" w:color="auto"/>
          </w:divBdr>
        </w:div>
        <w:div w:id="996493078">
          <w:marLeft w:val="0"/>
          <w:marRight w:val="0"/>
          <w:marTop w:val="0"/>
          <w:marBottom w:val="0"/>
          <w:divBdr>
            <w:top w:val="none" w:sz="0" w:space="0" w:color="auto"/>
            <w:left w:val="none" w:sz="0" w:space="0" w:color="auto"/>
            <w:bottom w:val="none" w:sz="0" w:space="0" w:color="auto"/>
            <w:right w:val="none" w:sz="0" w:space="0" w:color="auto"/>
          </w:divBdr>
        </w:div>
        <w:div w:id="1119228326">
          <w:marLeft w:val="0"/>
          <w:marRight w:val="0"/>
          <w:marTop w:val="0"/>
          <w:marBottom w:val="0"/>
          <w:divBdr>
            <w:top w:val="none" w:sz="0" w:space="0" w:color="auto"/>
            <w:left w:val="none" w:sz="0" w:space="0" w:color="auto"/>
            <w:bottom w:val="none" w:sz="0" w:space="0" w:color="auto"/>
            <w:right w:val="none" w:sz="0" w:space="0" w:color="auto"/>
          </w:divBdr>
        </w:div>
        <w:div w:id="1145777459">
          <w:marLeft w:val="0"/>
          <w:marRight w:val="0"/>
          <w:marTop w:val="0"/>
          <w:marBottom w:val="0"/>
          <w:divBdr>
            <w:top w:val="none" w:sz="0" w:space="0" w:color="auto"/>
            <w:left w:val="none" w:sz="0" w:space="0" w:color="auto"/>
            <w:bottom w:val="none" w:sz="0" w:space="0" w:color="auto"/>
            <w:right w:val="none" w:sz="0" w:space="0" w:color="auto"/>
          </w:divBdr>
        </w:div>
        <w:div w:id="1160195942">
          <w:marLeft w:val="0"/>
          <w:marRight w:val="0"/>
          <w:marTop w:val="0"/>
          <w:marBottom w:val="0"/>
          <w:divBdr>
            <w:top w:val="none" w:sz="0" w:space="0" w:color="auto"/>
            <w:left w:val="none" w:sz="0" w:space="0" w:color="auto"/>
            <w:bottom w:val="none" w:sz="0" w:space="0" w:color="auto"/>
            <w:right w:val="none" w:sz="0" w:space="0" w:color="auto"/>
          </w:divBdr>
        </w:div>
        <w:div w:id="1192230974">
          <w:marLeft w:val="0"/>
          <w:marRight w:val="0"/>
          <w:marTop w:val="0"/>
          <w:marBottom w:val="0"/>
          <w:divBdr>
            <w:top w:val="none" w:sz="0" w:space="0" w:color="auto"/>
            <w:left w:val="none" w:sz="0" w:space="0" w:color="auto"/>
            <w:bottom w:val="none" w:sz="0" w:space="0" w:color="auto"/>
            <w:right w:val="none" w:sz="0" w:space="0" w:color="auto"/>
          </w:divBdr>
        </w:div>
        <w:div w:id="1227568822">
          <w:marLeft w:val="0"/>
          <w:marRight w:val="0"/>
          <w:marTop w:val="0"/>
          <w:marBottom w:val="0"/>
          <w:divBdr>
            <w:top w:val="none" w:sz="0" w:space="0" w:color="auto"/>
            <w:left w:val="none" w:sz="0" w:space="0" w:color="auto"/>
            <w:bottom w:val="none" w:sz="0" w:space="0" w:color="auto"/>
            <w:right w:val="none" w:sz="0" w:space="0" w:color="auto"/>
          </w:divBdr>
        </w:div>
        <w:div w:id="1342590822">
          <w:marLeft w:val="0"/>
          <w:marRight w:val="0"/>
          <w:marTop w:val="0"/>
          <w:marBottom w:val="0"/>
          <w:divBdr>
            <w:top w:val="none" w:sz="0" w:space="0" w:color="auto"/>
            <w:left w:val="none" w:sz="0" w:space="0" w:color="auto"/>
            <w:bottom w:val="none" w:sz="0" w:space="0" w:color="auto"/>
            <w:right w:val="none" w:sz="0" w:space="0" w:color="auto"/>
          </w:divBdr>
        </w:div>
        <w:div w:id="1354696201">
          <w:marLeft w:val="0"/>
          <w:marRight w:val="0"/>
          <w:marTop w:val="0"/>
          <w:marBottom w:val="0"/>
          <w:divBdr>
            <w:top w:val="none" w:sz="0" w:space="0" w:color="auto"/>
            <w:left w:val="none" w:sz="0" w:space="0" w:color="auto"/>
            <w:bottom w:val="none" w:sz="0" w:space="0" w:color="auto"/>
            <w:right w:val="none" w:sz="0" w:space="0" w:color="auto"/>
          </w:divBdr>
        </w:div>
        <w:div w:id="1356729960">
          <w:marLeft w:val="0"/>
          <w:marRight w:val="0"/>
          <w:marTop w:val="0"/>
          <w:marBottom w:val="0"/>
          <w:divBdr>
            <w:top w:val="none" w:sz="0" w:space="0" w:color="auto"/>
            <w:left w:val="none" w:sz="0" w:space="0" w:color="auto"/>
            <w:bottom w:val="none" w:sz="0" w:space="0" w:color="auto"/>
            <w:right w:val="none" w:sz="0" w:space="0" w:color="auto"/>
          </w:divBdr>
        </w:div>
        <w:div w:id="1397164066">
          <w:marLeft w:val="0"/>
          <w:marRight w:val="0"/>
          <w:marTop w:val="0"/>
          <w:marBottom w:val="0"/>
          <w:divBdr>
            <w:top w:val="none" w:sz="0" w:space="0" w:color="auto"/>
            <w:left w:val="none" w:sz="0" w:space="0" w:color="auto"/>
            <w:bottom w:val="none" w:sz="0" w:space="0" w:color="auto"/>
            <w:right w:val="none" w:sz="0" w:space="0" w:color="auto"/>
          </w:divBdr>
        </w:div>
        <w:div w:id="1543639629">
          <w:marLeft w:val="0"/>
          <w:marRight w:val="0"/>
          <w:marTop w:val="0"/>
          <w:marBottom w:val="0"/>
          <w:divBdr>
            <w:top w:val="none" w:sz="0" w:space="0" w:color="auto"/>
            <w:left w:val="none" w:sz="0" w:space="0" w:color="auto"/>
            <w:bottom w:val="none" w:sz="0" w:space="0" w:color="auto"/>
            <w:right w:val="none" w:sz="0" w:space="0" w:color="auto"/>
          </w:divBdr>
        </w:div>
        <w:div w:id="1564297683">
          <w:marLeft w:val="0"/>
          <w:marRight w:val="0"/>
          <w:marTop w:val="0"/>
          <w:marBottom w:val="0"/>
          <w:divBdr>
            <w:top w:val="none" w:sz="0" w:space="0" w:color="auto"/>
            <w:left w:val="none" w:sz="0" w:space="0" w:color="auto"/>
            <w:bottom w:val="none" w:sz="0" w:space="0" w:color="auto"/>
            <w:right w:val="none" w:sz="0" w:space="0" w:color="auto"/>
          </w:divBdr>
        </w:div>
        <w:div w:id="1566377217">
          <w:marLeft w:val="0"/>
          <w:marRight w:val="0"/>
          <w:marTop w:val="0"/>
          <w:marBottom w:val="0"/>
          <w:divBdr>
            <w:top w:val="none" w:sz="0" w:space="0" w:color="auto"/>
            <w:left w:val="none" w:sz="0" w:space="0" w:color="auto"/>
            <w:bottom w:val="none" w:sz="0" w:space="0" w:color="auto"/>
            <w:right w:val="none" w:sz="0" w:space="0" w:color="auto"/>
          </w:divBdr>
        </w:div>
        <w:div w:id="1578974295">
          <w:marLeft w:val="0"/>
          <w:marRight w:val="0"/>
          <w:marTop w:val="0"/>
          <w:marBottom w:val="0"/>
          <w:divBdr>
            <w:top w:val="none" w:sz="0" w:space="0" w:color="auto"/>
            <w:left w:val="none" w:sz="0" w:space="0" w:color="auto"/>
            <w:bottom w:val="none" w:sz="0" w:space="0" w:color="auto"/>
            <w:right w:val="none" w:sz="0" w:space="0" w:color="auto"/>
          </w:divBdr>
        </w:div>
        <w:div w:id="1601336002">
          <w:marLeft w:val="0"/>
          <w:marRight w:val="0"/>
          <w:marTop w:val="0"/>
          <w:marBottom w:val="0"/>
          <w:divBdr>
            <w:top w:val="none" w:sz="0" w:space="0" w:color="auto"/>
            <w:left w:val="none" w:sz="0" w:space="0" w:color="auto"/>
            <w:bottom w:val="none" w:sz="0" w:space="0" w:color="auto"/>
            <w:right w:val="none" w:sz="0" w:space="0" w:color="auto"/>
          </w:divBdr>
        </w:div>
        <w:div w:id="1615593957">
          <w:marLeft w:val="0"/>
          <w:marRight w:val="0"/>
          <w:marTop w:val="0"/>
          <w:marBottom w:val="0"/>
          <w:divBdr>
            <w:top w:val="none" w:sz="0" w:space="0" w:color="auto"/>
            <w:left w:val="none" w:sz="0" w:space="0" w:color="auto"/>
            <w:bottom w:val="none" w:sz="0" w:space="0" w:color="auto"/>
            <w:right w:val="none" w:sz="0" w:space="0" w:color="auto"/>
          </w:divBdr>
        </w:div>
        <w:div w:id="1626734720">
          <w:marLeft w:val="0"/>
          <w:marRight w:val="0"/>
          <w:marTop w:val="0"/>
          <w:marBottom w:val="0"/>
          <w:divBdr>
            <w:top w:val="none" w:sz="0" w:space="0" w:color="auto"/>
            <w:left w:val="none" w:sz="0" w:space="0" w:color="auto"/>
            <w:bottom w:val="none" w:sz="0" w:space="0" w:color="auto"/>
            <w:right w:val="none" w:sz="0" w:space="0" w:color="auto"/>
          </w:divBdr>
        </w:div>
        <w:div w:id="1681925281">
          <w:marLeft w:val="0"/>
          <w:marRight w:val="0"/>
          <w:marTop w:val="0"/>
          <w:marBottom w:val="0"/>
          <w:divBdr>
            <w:top w:val="none" w:sz="0" w:space="0" w:color="auto"/>
            <w:left w:val="none" w:sz="0" w:space="0" w:color="auto"/>
            <w:bottom w:val="none" w:sz="0" w:space="0" w:color="auto"/>
            <w:right w:val="none" w:sz="0" w:space="0" w:color="auto"/>
          </w:divBdr>
        </w:div>
        <w:div w:id="1762994410">
          <w:marLeft w:val="0"/>
          <w:marRight w:val="0"/>
          <w:marTop w:val="0"/>
          <w:marBottom w:val="0"/>
          <w:divBdr>
            <w:top w:val="none" w:sz="0" w:space="0" w:color="auto"/>
            <w:left w:val="none" w:sz="0" w:space="0" w:color="auto"/>
            <w:bottom w:val="none" w:sz="0" w:space="0" w:color="auto"/>
            <w:right w:val="none" w:sz="0" w:space="0" w:color="auto"/>
          </w:divBdr>
        </w:div>
        <w:div w:id="1897931353">
          <w:marLeft w:val="0"/>
          <w:marRight w:val="0"/>
          <w:marTop w:val="0"/>
          <w:marBottom w:val="0"/>
          <w:divBdr>
            <w:top w:val="none" w:sz="0" w:space="0" w:color="auto"/>
            <w:left w:val="none" w:sz="0" w:space="0" w:color="auto"/>
            <w:bottom w:val="none" w:sz="0" w:space="0" w:color="auto"/>
            <w:right w:val="none" w:sz="0" w:space="0" w:color="auto"/>
          </w:divBdr>
        </w:div>
        <w:div w:id="1950771994">
          <w:marLeft w:val="0"/>
          <w:marRight w:val="0"/>
          <w:marTop w:val="0"/>
          <w:marBottom w:val="0"/>
          <w:divBdr>
            <w:top w:val="none" w:sz="0" w:space="0" w:color="auto"/>
            <w:left w:val="none" w:sz="0" w:space="0" w:color="auto"/>
            <w:bottom w:val="none" w:sz="0" w:space="0" w:color="auto"/>
            <w:right w:val="none" w:sz="0" w:space="0" w:color="auto"/>
          </w:divBdr>
        </w:div>
        <w:div w:id="1963265135">
          <w:marLeft w:val="0"/>
          <w:marRight w:val="0"/>
          <w:marTop w:val="0"/>
          <w:marBottom w:val="0"/>
          <w:divBdr>
            <w:top w:val="none" w:sz="0" w:space="0" w:color="auto"/>
            <w:left w:val="none" w:sz="0" w:space="0" w:color="auto"/>
            <w:bottom w:val="none" w:sz="0" w:space="0" w:color="auto"/>
            <w:right w:val="none" w:sz="0" w:space="0" w:color="auto"/>
          </w:divBdr>
        </w:div>
        <w:div w:id="1971132861">
          <w:marLeft w:val="0"/>
          <w:marRight w:val="0"/>
          <w:marTop w:val="0"/>
          <w:marBottom w:val="0"/>
          <w:divBdr>
            <w:top w:val="none" w:sz="0" w:space="0" w:color="auto"/>
            <w:left w:val="none" w:sz="0" w:space="0" w:color="auto"/>
            <w:bottom w:val="none" w:sz="0" w:space="0" w:color="auto"/>
            <w:right w:val="none" w:sz="0" w:space="0" w:color="auto"/>
          </w:divBdr>
        </w:div>
        <w:div w:id="1986617003">
          <w:marLeft w:val="0"/>
          <w:marRight w:val="0"/>
          <w:marTop w:val="0"/>
          <w:marBottom w:val="0"/>
          <w:divBdr>
            <w:top w:val="none" w:sz="0" w:space="0" w:color="auto"/>
            <w:left w:val="none" w:sz="0" w:space="0" w:color="auto"/>
            <w:bottom w:val="none" w:sz="0" w:space="0" w:color="auto"/>
            <w:right w:val="none" w:sz="0" w:space="0" w:color="auto"/>
          </w:divBdr>
        </w:div>
        <w:div w:id="2016685670">
          <w:marLeft w:val="0"/>
          <w:marRight w:val="0"/>
          <w:marTop w:val="0"/>
          <w:marBottom w:val="0"/>
          <w:divBdr>
            <w:top w:val="none" w:sz="0" w:space="0" w:color="auto"/>
            <w:left w:val="none" w:sz="0" w:space="0" w:color="auto"/>
            <w:bottom w:val="none" w:sz="0" w:space="0" w:color="auto"/>
            <w:right w:val="none" w:sz="0" w:space="0" w:color="auto"/>
          </w:divBdr>
        </w:div>
        <w:div w:id="2039087250">
          <w:marLeft w:val="0"/>
          <w:marRight w:val="0"/>
          <w:marTop w:val="0"/>
          <w:marBottom w:val="0"/>
          <w:divBdr>
            <w:top w:val="none" w:sz="0" w:space="0" w:color="auto"/>
            <w:left w:val="none" w:sz="0" w:space="0" w:color="auto"/>
            <w:bottom w:val="none" w:sz="0" w:space="0" w:color="auto"/>
            <w:right w:val="none" w:sz="0" w:space="0" w:color="auto"/>
          </w:divBdr>
        </w:div>
        <w:div w:id="2050449047">
          <w:marLeft w:val="0"/>
          <w:marRight w:val="0"/>
          <w:marTop w:val="0"/>
          <w:marBottom w:val="0"/>
          <w:divBdr>
            <w:top w:val="none" w:sz="0" w:space="0" w:color="auto"/>
            <w:left w:val="none" w:sz="0" w:space="0" w:color="auto"/>
            <w:bottom w:val="none" w:sz="0" w:space="0" w:color="auto"/>
            <w:right w:val="none" w:sz="0" w:space="0" w:color="auto"/>
          </w:divBdr>
        </w:div>
        <w:div w:id="2129154874">
          <w:marLeft w:val="0"/>
          <w:marRight w:val="0"/>
          <w:marTop w:val="0"/>
          <w:marBottom w:val="0"/>
          <w:divBdr>
            <w:top w:val="none" w:sz="0" w:space="0" w:color="auto"/>
            <w:left w:val="none" w:sz="0" w:space="0" w:color="auto"/>
            <w:bottom w:val="none" w:sz="0" w:space="0" w:color="auto"/>
            <w:right w:val="none" w:sz="0" w:space="0" w:color="auto"/>
          </w:divBdr>
        </w:div>
        <w:div w:id="2130851388">
          <w:marLeft w:val="0"/>
          <w:marRight w:val="0"/>
          <w:marTop w:val="0"/>
          <w:marBottom w:val="0"/>
          <w:divBdr>
            <w:top w:val="none" w:sz="0" w:space="0" w:color="auto"/>
            <w:left w:val="none" w:sz="0" w:space="0" w:color="auto"/>
            <w:bottom w:val="none" w:sz="0" w:space="0" w:color="auto"/>
            <w:right w:val="none" w:sz="0" w:space="0" w:color="auto"/>
          </w:divBdr>
        </w:div>
      </w:divsChild>
    </w:div>
    <w:div w:id="436222079">
      <w:bodyDiv w:val="1"/>
      <w:marLeft w:val="0"/>
      <w:marRight w:val="0"/>
      <w:marTop w:val="0"/>
      <w:marBottom w:val="0"/>
      <w:divBdr>
        <w:top w:val="none" w:sz="0" w:space="0" w:color="auto"/>
        <w:left w:val="none" w:sz="0" w:space="0" w:color="auto"/>
        <w:bottom w:val="none" w:sz="0" w:space="0" w:color="auto"/>
        <w:right w:val="none" w:sz="0" w:space="0" w:color="auto"/>
      </w:divBdr>
      <w:divsChild>
        <w:div w:id="103307091">
          <w:marLeft w:val="0"/>
          <w:marRight w:val="0"/>
          <w:marTop w:val="0"/>
          <w:marBottom w:val="90"/>
          <w:divBdr>
            <w:top w:val="none" w:sz="0" w:space="0" w:color="auto"/>
            <w:left w:val="none" w:sz="0" w:space="0" w:color="auto"/>
            <w:bottom w:val="none" w:sz="0" w:space="0" w:color="auto"/>
            <w:right w:val="none" w:sz="0" w:space="0" w:color="auto"/>
          </w:divBdr>
        </w:div>
        <w:div w:id="442967070">
          <w:marLeft w:val="0"/>
          <w:marRight w:val="0"/>
          <w:marTop w:val="0"/>
          <w:marBottom w:val="90"/>
          <w:divBdr>
            <w:top w:val="none" w:sz="0" w:space="0" w:color="auto"/>
            <w:left w:val="none" w:sz="0" w:space="0" w:color="auto"/>
            <w:bottom w:val="none" w:sz="0" w:space="0" w:color="auto"/>
            <w:right w:val="none" w:sz="0" w:space="0" w:color="auto"/>
          </w:divBdr>
        </w:div>
        <w:div w:id="640697613">
          <w:marLeft w:val="1008"/>
          <w:marRight w:val="0"/>
          <w:marTop w:val="0"/>
          <w:marBottom w:val="90"/>
          <w:divBdr>
            <w:top w:val="none" w:sz="0" w:space="0" w:color="auto"/>
            <w:left w:val="none" w:sz="0" w:space="0" w:color="auto"/>
            <w:bottom w:val="none" w:sz="0" w:space="0" w:color="auto"/>
            <w:right w:val="none" w:sz="0" w:space="0" w:color="auto"/>
          </w:divBdr>
        </w:div>
        <w:div w:id="683677762">
          <w:marLeft w:val="0"/>
          <w:marRight w:val="0"/>
          <w:marTop w:val="0"/>
          <w:marBottom w:val="90"/>
          <w:divBdr>
            <w:top w:val="none" w:sz="0" w:space="0" w:color="auto"/>
            <w:left w:val="none" w:sz="0" w:space="0" w:color="auto"/>
            <w:bottom w:val="none" w:sz="0" w:space="0" w:color="auto"/>
            <w:right w:val="none" w:sz="0" w:space="0" w:color="auto"/>
          </w:divBdr>
        </w:div>
        <w:div w:id="783232689">
          <w:marLeft w:val="0"/>
          <w:marRight w:val="0"/>
          <w:marTop w:val="0"/>
          <w:marBottom w:val="90"/>
          <w:divBdr>
            <w:top w:val="none" w:sz="0" w:space="0" w:color="auto"/>
            <w:left w:val="none" w:sz="0" w:space="0" w:color="auto"/>
            <w:bottom w:val="none" w:sz="0" w:space="0" w:color="auto"/>
            <w:right w:val="none" w:sz="0" w:space="0" w:color="auto"/>
          </w:divBdr>
        </w:div>
        <w:div w:id="1170757154">
          <w:marLeft w:val="0"/>
          <w:marRight w:val="0"/>
          <w:marTop w:val="0"/>
          <w:marBottom w:val="90"/>
          <w:divBdr>
            <w:top w:val="none" w:sz="0" w:space="0" w:color="auto"/>
            <w:left w:val="none" w:sz="0" w:space="0" w:color="auto"/>
            <w:bottom w:val="none" w:sz="0" w:space="0" w:color="auto"/>
            <w:right w:val="none" w:sz="0" w:space="0" w:color="auto"/>
          </w:divBdr>
        </w:div>
      </w:divsChild>
    </w:div>
    <w:div w:id="520902955">
      <w:bodyDiv w:val="1"/>
      <w:marLeft w:val="0"/>
      <w:marRight w:val="0"/>
      <w:marTop w:val="0"/>
      <w:marBottom w:val="0"/>
      <w:divBdr>
        <w:top w:val="none" w:sz="0" w:space="0" w:color="auto"/>
        <w:left w:val="none" w:sz="0" w:space="0" w:color="auto"/>
        <w:bottom w:val="none" w:sz="0" w:space="0" w:color="auto"/>
        <w:right w:val="none" w:sz="0" w:space="0" w:color="auto"/>
      </w:divBdr>
    </w:div>
    <w:div w:id="583994273">
      <w:bodyDiv w:val="1"/>
      <w:marLeft w:val="0"/>
      <w:marRight w:val="0"/>
      <w:marTop w:val="0"/>
      <w:marBottom w:val="0"/>
      <w:divBdr>
        <w:top w:val="none" w:sz="0" w:space="0" w:color="auto"/>
        <w:left w:val="none" w:sz="0" w:space="0" w:color="auto"/>
        <w:bottom w:val="none" w:sz="0" w:space="0" w:color="auto"/>
        <w:right w:val="none" w:sz="0" w:space="0" w:color="auto"/>
      </w:divBdr>
    </w:div>
    <w:div w:id="584072975">
      <w:bodyDiv w:val="1"/>
      <w:marLeft w:val="0"/>
      <w:marRight w:val="0"/>
      <w:marTop w:val="0"/>
      <w:marBottom w:val="0"/>
      <w:divBdr>
        <w:top w:val="none" w:sz="0" w:space="0" w:color="auto"/>
        <w:left w:val="none" w:sz="0" w:space="0" w:color="auto"/>
        <w:bottom w:val="none" w:sz="0" w:space="0" w:color="auto"/>
        <w:right w:val="none" w:sz="0" w:space="0" w:color="auto"/>
      </w:divBdr>
    </w:div>
    <w:div w:id="737166482">
      <w:bodyDiv w:val="1"/>
      <w:marLeft w:val="0"/>
      <w:marRight w:val="0"/>
      <w:marTop w:val="0"/>
      <w:marBottom w:val="0"/>
      <w:divBdr>
        <w:top w:val="none" w:sz="0" w:space="0" w:color="auto"/>
        <w:left w:val="none" w:sz="0" w:space="0" w:color="auto"/>
        <w:bottom w:val="none" w:sz="0" w:space="0" w:color="auto"/>
        <w:right w:val="none" w:sz="0" w:space="0" w:color="auto"/>
      </w:divBdr>
    </w:div>
    <w:div w:id="89158125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3340337">
      <w:bodyDiv w:val="1"/>
      <w:marLeft w:val="0"/>
      <w:marRight w:val="0"/>
      <w:marTop w:val="0"/>
      <w:marBottom w:val="0"/>
      <w:divBdr>
        <w:top w:val="none" w:sz="0" w:space="0" w:color="auto"/>
        <w:left w:val="none" w:sz="0" w:space="0" w:color="auto"/>
        <w:bottom w:val="none" w:sz="0" w:space="0" w:color="auto"/>
        <w:right w:val="none" w:sz="0" w:space="0" w:color="auto"/>
      </w:divBdr>
    </w:div>
    <w:div w:id="965040009">
      <w:bodyDiv w:val="1"/>
      <w:marLeft w:val="0"/>
      <w:marRight w:val="0"/>
      <w:marTop w:val="0"/>
      <w:marBottom w:val="0"/>
      <w:divBdr>
        <w:top w:val="none" w:sz="0" w:space="0" w:color="auto"/>
        <w:left w:val="none" w:sz="0" w:space="0" w:color="auto"/>
        <w:bottom w:val="none" w:sz="0" w:space="0" w:color="auto"/>
        <w:right w:val="none" w:sz="0" w:space="0" w:color="auto"/>
      </w:divBdr>
    </w:div>
    <w:div w:id="1064255577">
      <w:bodyDiv w:val="1"/>
      <w:marLeft w:val="0"/>
      <w:marRight w:val="0"/>
      <w:marTop w:val="0"/>
      <w:marBottom w:val="0"/>
      <w:divBdr>
        <w:top w:val="none" w:sz="0" w:space="0" w:color="auto"/>
        <w:left w:val="none" w:sz="0" w:space="0" w:color="auto"/>
        <w:bottom w:val="none" w:sz="0" w:space="0" w:color="auto"/>
        <w:right w:val="none" w:sz="0" w:space="0" w:color="auto"/>
      </w:divBdr>
    </w:div>
    <w:div w:id="1187138753">
      <w:bodyDiv w:val="1"/>
      <w:marLeft w:val="0"/>
      <w:marRight w:val="0"/>
      <w:marTop w:val="0"/>
      <w:marBottom w:val="0"/>
      <w:divBdr>
        <w:top w:val="none" w:sz="0" w:space="0" w:color="auto"/>
        <w:left w:val="none" w:sz="0" w:space="0" w:color="auto"/>
        <w:bottom w:val="none" w:sz="0" w:space="0" w:color="auto"/>
        <w:right w:val="none" w:sz="0" w:space="0" w:color="auto"/>
      </w:divBdr>
    </w:div>
    <w:div w:id="1254364684">
      <w:bodyDiv w:val="1"/>
      <w:marLeft w:val="0"/>
      <w:marRight w:val="0"/>
      <w:marTop w:val="0"/>
      <w:marBottom w:val="0"/>
      <w:divBdr>
        <w:top w:val="none" w:sz="0" w:space="0" w:color="auto"/>
        <w:left w:val="none" w:sz="0" w:space="0" w:color="auto"/>
        <w:bottom w:val="none" w:sz="0" w:space="0" w:color="auto"/>
        <w:right w:val="none" w:sz="0" w:space="0" w:color="auto"/>
      </w:divBdr>
    </w:div>
    <w:div w:id="1268200709">
      <w:bodyDiv w:val="1"/>
      <w:marLeft w:val="0"/>
      <w:marRight w:val="0"/>
      <w:marTop w:val="0"/>
      <w:marBottom w:val="0"/>
      <w:divBdr>
        <w:top w:val="none" w:sz="0" w:space="0" w:color="auto"/>
        <w:left w:val="none" w:sz="0" w:space="0" w:color="auto"/>
        <w:bottom w:val="none" w:sz="0" w:space="0" w:color="auto"/>
        <w:right w:val="none" w:sz="0" w:space="0" w:color="auto"/>
      </w:divBdr>
    </w:div>
    <w:div w:id="1424108983">
      <w:bodyDiv w:val="1"/>
      <w:marLeft w:val="0"/>
      <w:marRight w:val="0"/>
      <w:marTop w:val="0"/>
      <w:marBottom w:val="0"/>
      <w:divBdr>
        <w:top w:val="none" w:sz="0" w:space="0" w:color="auto"/>
        <w:left w:val="none" w:sz="0" w:space="0" w:color="auto"/>
        <w:bottom w:val="none" w:sz="0" w:space="0" w:color="auto"/>
        <w:right w:val="none" w:sz="0" w:space="0" w:color="auto"/>
      </w:divBdr>
    </w:div>
    <w:div w:id="1592080420">
      <w:bodyDiv w:val="1"/>
      <w:marLeft w:val="0"/>
      <w:marRight w:val="0"/>
      <w:marTop w:val="0"/>
      <w:marBottom w:val="0"/>
      <w:divBdr>
        <w:top w:val="none" w:sz="0" w:space="0" w:color="auto"/>
        <w:left w:val="none" w:sz="0" w:space="0" w:color="auto"/>
        <w:bottom w:val="none" w:sz="0" w:space="0" w:color="auto"/>
        <w:right w:val="none" w:sz="0" w:space="0" w:color="auto"/>
      </w:divBdr>
    </w:div>
    <w:div w:id="1627199245">
      <w:bodyDiv w:val="1"/>
      <w:marLeft w:val="0"/>
      <w:marRight w:val="0"/>
      <w:marTop w:val="0"/>
      <w:marBottom w:val="0"/>
      <w:divBdr>
        <w:top w:val="none" w:sz="0" w:space="0" w:color="auto"/>
        <w:left w:val="none" w:sz="0" w:space="0" w:color="auto"/>
        <w:bottom w:val="none" w:sz="0" w:space="0" w:color="auto"/>
        <w:right w:val="none" w:sz="0" w:space="0" w:color="auto"/>
      </w:divBdr>
    </w:div>
    <w:div w:id="1665815666">
      <w:bodyDiv w:val="1"/>
      <w:marLeft w:val="0"/>
      <w:marRight w:val="0"/>
      <w:marTop w:val="0"/>
      <w:marBottom w:val="0"/>
      <w:divBdr>
        <w:top w:val="none" w:sz="0" w:space="0" w:color="auto"/>
        <w:left w:val="none" w:sz="0" w:space="0" w:color="auto"/>
        <w:bottom w:val="none" w:sz="0" w:space="0" w:color="auto"/>
        <w:right w:val="none" w:sz="0" w:space="0" w:color="auto"/>
      </w:divBdr>
    </w:div>
    <w:div w:id="1727336047">
      <w:bodyDiv w:val="1"/>
      <w:marLeft w:val="0"/>
      <w:marRight w:val="0"/>
      <w:marTop w:val="0"/>
      <w:marBottom w:val="0"/>
      <w:divBdr>
        <w:top w:val="none" w:sz="0" w:space="0" w:color="auto"/>
        <w:left w:val="none" w:sz="0" w:space="0" w:color="auto"/>
        <w:bottom w:val="none" w:sz="0" w:space="0" w:color="auto"/>
        <w:right w:val="none" w:sz="0" w:space="0" w:color="auto"/>
      </w:divBdr>
    </w:div>
    <w:div w:id="1763451243">
      <w:bodyDiv w:val="1"/>
      <w:marLeft w:val="0"/>
      <w:marRight w:val="0"/>
      <w:marTop w:val="0"/>
      <w:marBottom w:val="0"/>
      <w:divBdr>
        <w:top w:val="none" w:sz="0" w:space="0" w:color="auto"/>
        <w:left w:val="none" w:sz="0" w:space="0" w:color="auto"/>
        <w:bottom w:val="none" w:sz="0" w:space="0" w:color="auto"/>
        <w:right w:val="none" w:sz="0" w:space="0" w:color="auto"/>
      </w:divBdr>
    </w:div>
    <w:div w:id="1765296878">
      <w:bodyDiv w:val="1"/>
      <w:marLeft w:val="0"/>
      <w:marRight w:val="0"/>
      <w:marTop w:val="0"/>
      <w:marBottom w:val="0"/>
      <w:divBdr>
        <w:top w:val="none" w:sz="0" w:space="0" w:color="auto"/>
        <w:left w:val="none" w:sz="0" w:space="0" w:color="auto"/>
        <w:bottom w:val="none" w:sz="0" w:space="0" w:color="auto"/>
        <w:right w:val="none" w:sz="0" w:space="0" w:color="auto"/>
      </w:divBdr>
    </w:div>
    <w:div w:id="1810855457">
      <w:bodyDiv w:val="1"/>
      <w:marLeft w:val="0"/>
      <w:marRight w:val="0"/>
      <w:marTop w:val="0"/>
      <w:marBottom w:val="0"/>
      <w:divBdr>
        <w:top w:val="none" w:sz="0" w:space="0" w:color="auto"/>
        <w:left w:val="none" w:sz="0" w:space="0" w:color="auto"/>
        <w:bottom w:val="none" w:sz="0" w:space="0" w:color="auto"/>
        <w:right w:val="none" w:sz="0" w:space="0" w:color="auto"/>
      </w:divBdr>
    </w:div>
    <w:div w:id="1818106326">
      <w:bodyDiv w:val="1"/>
      <w:marLeft w:val="0"/>
      <w:marRight w:val="0"/>
      <w:marTop w:val="0"/>
      <w:marBottom w:val="0"/>
      <w:divBdr>
        <w:top w:val="none" w:sz="0" w:space="0" w:color="auto"/>
        <w:left w:val="none" w:sz="0" w:space="0" w:color="auto"/>
        <w:bottom w:val="none" w:sz="0" w:space="0" w:color="auto"/>
        <w:right w:val="none" w:sz="0" w:space="0" w:color="auto"/>
      </w:divBdr>
    </w:div>
    <w:div w:id="1867055408">
      <w:bodyDiv w:val="1"/>
      <w:marLeft w:val="0"/>
      <w:marRight w:val="0"/>
      <w:marTop w:val="0"/>
      <w:marBottom w:val="0"/>
      <w:divBdr>
        <w:top w:val="none" w:sz="0" w:space="0" w:color="auto"/>
        <w:left w:val="none" w:sz="0" w:space="0" w:color="auto"/>
        <w:bottom w:val="none" w:sz="0" w:space="0" w:color="auto"/>
        <w:right w:val="none" w:sz="0" w:space="0" w:color="auto"/>
      </w:divBdr>
    </w:div>
    <w:div w:id="1938564384">
      <w:bodyDiv w:val="1"/>
      <w:marLeft w:val="0"/>
      <w:marRight w:val="0"/>
      <w:marTop w:val="0"/>
      <w:marBottom w:val="0"/>
      <w:divBdr>
        <w:top w:val="none" w:sz="0" w:space="0" w:color="auto"/>
        <w:left w:val="none" w:sz="0" w:space="0" w:color="auto"/>
        <w:bottom w:val="none" w:sz="0" w:space="0" w:color="auto"/>
        <w:right w:val="none" w:sz="0" w:space="0" w:color="auto"/>
      </w:divBdr>
    </w:div>
    <w:div w:id="1974822851">
      <w:bodyDiv w:val="1"/>
      <w:marLeft w:val="0"/>
      <w:marRight w:val="0"/>
      <w:marTop w:val="0"/>
      <w:marBottom w:val="0"/>
      <w:divBdr>
        <w:top w:val="none" w:sz="0" w:space="0" w:color="auto"/>
        <w:left w:val="none" w:sz="0" w:space="0" w:color="auto"/>
        <w:bottom w:val="none" w:sz="0" w:space="0" w:color="auto"/>
        <w:right w:val="none" w:sz="0" w:space="0" w:color="auto"/>
      </w:divBdr>
    </w:div>
    <w:div w:id="2144343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41136.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1EE97-98BF-460E-B257-E305134B3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45</Pages>
  <Words>9623</Words>
  <Characters>52930</Characters>
  <Application>Microsoft Office Word</Application>
  <DocSecurity>0</DocSecurity>
  <Lines>441</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2018-09-17T18:28:00Z</cp:lastPrinted>
  <dcterms:created xsi:type="dcterms:W3CDTF">2018-09-06T20:11:00Z</dcterms:created>
  <dcterms:modified xsi:type="dcterms:W3CDTF">2018-10-09T23:09:00Z</dcterms:modified>
</cp:coreProperties>
</file>