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sidRPr="008B7D7C">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 con domicilio en Metepec, Estado de México, a</w:t>
      </w:r>
      <w:r w:rsidR="00301FB5" w:rsidRPr="008B7D7C">
        <w:rPr>
          <w:rFonts w:ascii="Palatino Linotype" w:eastAsia="Times New Roman" w:hAnsi="Palatino Linotype" w:cs="Arial"/>
          <w:color w:val="000000"/>
          <w:sz w:val="24"/>
          <w:szCs w:val="24"/>
          <w:lang w:eastAsia="es-MX"/>
        </w:rPr>
        <w:t xml:space="preserve"> doce de septiembre de </w:t>
      </w:r>
      <w:r w:rsidRPr="008B7D7C">
        <w:rPr>
          <w:rFonts w:ascii="Palatino Linotype" w:eastAsia="Times New Roman" w:hAnsi="Palatino Linotype" w:cs="Arial"/>
          <w:color w:val="000000"/>
          <w:sz w:val="24"/>
          <w:szCs w:val="24"/>
          <w:lang w:eastAsia="es-MX"/>
        </w:rPr>
        <w:t>dos mil dieci</w:t>
      </w:r>
      <w:r w:rsidR="00E753C9" w:rsidRPr="008B7D7C">
        <w:rPr>
          <w:rFonts w:ascii="Palatino Linotype" w:eastAsia="Times New Roman" w:hAnsi="Palatino Linotype" w:cs="Arial"/>
          <w:color w:val="000000"/>
          <w:sz w:val="24"/>
          <w:szCs w:val="24"/>
          <w:lang w:eastAsia="es-MX"/>
        </w:rPr>
        <w:t>ocho</w:t>
      </w:r>
      <w:r w:rsidRPr="008B7D7C">
        <w:rPr>
          <w:rFonts w:ascii="Palatino Linotype" w:eastAsia="Times New Roman" w:hAnsi="Palatino Linotype" w:cs="Arial"/>
          <w:color w:val="000000"/>
          <w:sz w:val="24"/>
          <w:szCs w:val="24"/>
          <w:lang w:eastAsia="es-MX"/>
        </w:rPr>
        <w:t>.</w:t>
      </w:r>
    </w:p>
    <w:p w:rsidR="006168E4" w:rsidRPr="00F07740"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B561B1">
        <w:rPr>
          <w:rFonts w:ascii="Palatino Linotype" w:hAnsi="Palatino Linotype" w:cs="Arial"/>
          <w:b/>
          <w:bCs/>
          <w:sz w:val="24"/>
          <w:lang w:eastAsia="es-MX"/>
        </w:rPr>
        <w:t>2590</w:t>
      </w:r>
      <w:r w:rsidR="00F403EA">
        <w:rPr>
          <w:rFonts w:ascii="Palatino Linotype" w:hAnsi="Palatino Linotype" w:cs="Arial"/>
          <w:b/>
          <w:bCs/>
          <w:sz w:val="24"/>
          <w:lang w:eastAsia="es-MX"/>
        </w:rPr>
        <w:t>/</w:t>
      </w:r>
      <w:r w:rsidR="00F51E44">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F51E44">
        <w:rPr>
          <w:rFonts w:ascii="Palatino Linotype" w:hAnsi="Palatino Linotype" w:cs="Arial"/>
          <w:sz w:val="24"/>
          <w:szCs w:val="24"/>
        </w:rPr>
        <w:t>interpuesto por l</w:t>
      </w:r>
      <w:r w:rsidR="00B561B1">
        <w:rPr>
          <w:rFonts w:ascii="Palatino Linotype" w:hAnsi="Palatino Linotype" w:cs="Arial"/>
          <w:sz w:val="24"/>
          <w:szCs w:val="24"/>
        </w:rPr>
        <w:t>a</w:t>
      </w:r>
      <w:r w:rsidRPr="00F403EA">
        <w:rPr>
          <w:rFonts w:ascii="Palatino Linotype" w:hAnsi="Palatino Linotype" w:cs="Arial"/>
          <w:sz w:val="24"/>
          <w:szCs w:val="24"/>
        </w:rPr>
        <w:t xml:space="preserve"> </w:t>
      </w:r>
      <w:r w:rsidRPr="00F403EA">
        <w:rPr>
          <w:rFonts w:ascii="Palatino Linotype" w:hAnsi="Palatino Linotype" w:cs="Arial"/>
          <w:b/>
          <w:sz w:val="24"/>
          <w:szCs w:val="24"/>
        </w:rPr>
        <w:t xml:space="preserve">C. </w:t>
      </w:r>
      <w:r w:rsidR="00D962D7">
        <w:rPr>
          <w:rFonts w:ascii="Palatino Linotype" w:hAnsi="Palatino Linotype" w:cs="Arial"/>
          <w:b/>
          <w:sz w:val="24"/>
          <w:szCs w:val="24"/>
        </w:rPr>
        <w:t>XXXXXXXXXXXXX</w:t>
      </w:r>
      <w:r w:rsidR="006B26E3">
        <w:rPr>
          <w:rFonts w:ascii="Palatino Linotype" w:hAnsi="Palatino Linotype" w:cs="Arial"/>
          <w:b/>
          <w:sz w:val="24"/>
          <w:szCs w:val="24"/>
        </w:rPr>
        <w:t>,</w:t>
      </w:r>
      <w:r w:rsidR="00D06CA0" w:rsidRPr="00F403EA">
        <w:rPr>
          <w:rFonts w:ascii="Palatino Linotype" w:hAnsi="Palatino Linotype" w:cs="Arial"/>
          <w:b/>
          <w:sz w:val="24"/>
          <w:szCs w:val="24"/>
        </w:rPr>
        <w:t xml:space="preserve"> </w:t>
      </w:r>
      <w:r w:rsidRPr="00F403EA">
        <w:rPr>
          <w:rFonts w:ascii="Palatino Linotype" w:hAnsi="Palatino Linotype" w:cs="Arial"/>
          <w:sz w:val="24"/>
          <w:szCs w:val="24"/>
        </w:rPr>
        <w:t xml:space="preserve">en lo sucesivo </w:t>
      </w:r>
      <w:r w:rsidR="00B561B1">
        <w:rPr>
          <w:rFonts w:ascii="Palatino Linotype" w:hAnsi="Palatino Linotype" w:cs="Arial"/>
          <w:b/>
          <w:sz w:val="24"/>
          <w:szCs w:val="24"/>
        </w:rPr>
        <w:t>La</w:t>
      </w:r>
      <w:r w:rsidR="00952219">
        <w:rPr>
          <w:rFonts w:ascii="Palatino Linotype" w:hAnsi="Palatino Linotype" w:cs="Arial"/>
          <w:b/>
          <w:sz w:val="24"/>
          <w:szCs w:val="24"/>
        </w:rPr>
        <w:t xml:space="preserve"> </w:t>
      </w:r>
      <w:r w:rsidRPr="00F403EA">
        <w:rPr>
          <w:rFonts w:ascii="Palatino Linotype" w:hAnsi="Palatino Linotype" w:cs="Arial"/>
          <w:b/>
          <w:sz w:val="24"/>
          <w:szCs w:val="24"/>
        </w:rPr>
        <w:t>Recurrente</w:t>
      </w:r>
      <w:r w:rsidRPr="00F403EA">
        <w:rPr>
          <w:rFonts w:ascii="Palatino Linotype" w:hAnsi="Palatino Linotype" w:cs="Arial"/>
          <w:sz w:val="24"/>
          <w:szCs w:val="24"/>
        </w:rPr>
        <w:t>, en contra de la respuesta de</w:t>
      </w:r>
      <w:r w:rsidR="00F847C1">
        <w:rPr>
          <w:rFonts w:ascii="Palatino Linotype" w:hAnsi="Palatino Linotype" w:cs="Arial"/>
          <w:sz w:val="24"/>
          <w:szCs w:val="24"/>
        </w:rPr>
        <w:t xml:space="preserve">l </w:t>
      </w:r>
      <w:r w:rsidR="00B561B1">
        <w:rPr>
          <w:rFonts w:ascii="Palatino Linotype" w:hAnsi="Palatino Linotype" w:cs="Arial"/>
          <w:b/>
          <w:sz w:val="24"/>
          <w:szCs w:val="24"/>
        </w:rPr>
        <w:t>Ayuntamiento de Chimalhuacán</w:t>
      </w:r>
      <w:r w:rsidRPr="00F403EA">
        <w:rPr>
          <w:rFonts w:ascii="Palatino Linotype" w:hAnsi="Palatino Linotype" w:cs="Arial"/>
          <w:sz w:val="24"/>
          <w:szCs w:val="24"/>
        </w:rPr>
        <w:t>, en lo subsecuente</w:t>
      </w:r>
      <w:r w:rsidRPr="00F403EA">
        <w:rPr>
          <w:rFonts w:ascii="Palatino Linotype" w:hAnsi="Palatino Linotype" w:cs="Arial"/>
          <w:b/>
          <w:sz w:val="24"/>
          <w:szCs w:val="24"/>
        </w:rPr>
        <w:t xml:space="preserve"> El Sujeto Obligado, </w:t>
      </w:r>
      <w:r w:rsidRPr="00F403EA">
        <w:rPr>
          <w:rFonts w:ascii="Palatino Linotype" w:hAnsi="Palatino Linotype" w:cs="Arial"/>
          <w:sz w:val="24"/>
          <w:szCs w:val="24"/>
        </w:rPr>
        <w:t>se procede a</w:t>
      </w:r>
      <w:r w:rsidRPr="00F403EA">
        <w:rPr>
          <w:rFonts w:ascii="Palatino Linotype" w:hAnsi="Palatino Linotype" w:cs="Arial"/>
          <w:sz w:val="24"/>
        </w:rPr>
        <w:t xml:space="preserve"> dictar la presente resolución.</w:t>
      </w:r>
    </w:p>
    <w:p w:rsidR="006168E4" w:rsidRDefault="006168E4" w:rsidP="00844569">
      <w:pPr>
        <w:tabs>
          <w:tab w:val="left" w:pos="1701"/>
        </w:tabs>
        <w:spacing w:before="240" w:line="360" w:lineRule="auto"/>
        <w:jc w:val="both"/>
        <w:rPr>
          <w:rFonts w:ascii="Palatino Linotype" w:hAnsi="Palatino Linotype" w:cs="Arial"/>
          <w:sz w:val="24"/>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6168E4" w:rsidRPr="006B26E3"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rPr>
        <w:t>Con fecha</w:t>
      </w:r>
      <w:r w:rsidR="00A33D8F">
        <w:rPr>
          <w:rFonts w:ascii="Palatino Linotype" w:hAnsi="Palatino Linotype" w:cs="Arial"/>
          <w:sz w:val="24"/>
        </w:rPr>
        <w:t xml:space="preserve"> </w:t>
      </w:r>
      <w:r w:rsidR="00B561B1">
        <w:rPr>
          <w:rFonts w:ascii="Palatino Linotype" w:hAnsi="Palatino Linotype" w:cs="Arial"/>
          <w:sz w:val="24"/>
        </w:rPr>
        <w:t xml:space="preserve">primero de junio </w:t>
      </w:r>
      <w:r w:rsidR="00D00B9F">
        <w:rPr>
          <w:rFonts w:ascii="Palatino Linotype" w:hAnsi="Palatino Linotype" w:cs="Arial"/>
          <w:sz w:val="24"/>
        </w:rPr>
        <w:t xml:space="preserve">de </w:t>
      </w:r>
      <w:r w:rsidR="00F51E44">
        <w:rPr>
          <w:rFonts w:ascii="Palatino Linotype" w:hAnsi="Palatino Linotype" w:cs="Arial"/>
          <w:sz w:val="24"/>
        </w:rPr>
        <w:t>dos mil dieciocho</w:t>
      </w:r>
      <w:r>
        <w:rPr>
          <w:rFonts w:ascii="Palatino Linotype" w:hAnsi="Palatino Linotype" w:cs="Arial"/>
          <w:sz w:val="24"/>
        </w:rPr>
        <w:t xml:space="preserve">, </w:t>
      </w:r>
      <w:r w:rsidR="00B561B1">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B561B1" w:rsidRPr="00B561B1">
        <w:rPr>
          <w:rFonts w:ascii="Palatino Linotype" w:hAnsi="Palatino Linotype" w:cs="Arial"/>
          <w:b/>
          <w:sz w:val="24"/>
        </w:rPr>
        <w:t>00096/CHIMALHU/IP/2018</w:t>
      </w:r>
      <w:r>
        <w:rPr>
          <w:rFonts w:ascii="Palatino Linotype" w:hAnsi="Palatino Linotype" w:cs="Arial"/>
          <w:b/>
          <w:sz w:val="24"/>
          <w:lang w:eastAsia="es-MX"/>
        </w:rPr>
        <w:t xml:space="preserve">, </w:t>
      </w:r>
      <w:r>
        <w:rPr>
          <w:rFonts w:ascii="Palatino Linotype" w:hAnsi="Palatino Linotype" w:cs="Arial"/>
          <w:sz w:val="24"/>
        </w:rPr>
        <w:t xml:space="preserve">mediante la cual solicitó información en el tenor </w:t>
      </w:r>
      <w:r w:rsidRPr="006B26E3">
        <w:rPr>
          <w:rFonts w:ascii="Palatino Linotype" w:hAnsi="Palatino Linotype" w:cs="Arial"/>
          <w:sz w:val="24"/>
          <w:szCs w:val="24"/>
        </w:rPr>
        <w:t>siguiente:</w:t>
      </w:r>
    </w:p>
    <w:p w:rsidR="006168E4" w:rsidRDefault="00394A1E" w:rsidP="00A33D8F">
      <w:pPr>
        <w:ind w:left="851" w:right="708"/>
        <w:jc w:val="both"/>
        <w:rPr>
          <w:rFonts w:ascii="Palatino Linotype" w:eastAsia="Times New Roman" w:hAnsi="Palatino Linotype" w:cs="Times New Roman"/>
          <w:sz w:val="24"/>
          <w:szCs w:val="24"/>
          <w:lang w:val="es-ES_tradnl" w:eastAsia="es-ES"/>
        </w:rPr>
      </w:pPr>
      <w:r w:rsidRPr="006B26E3">
        <w:rPr>
          <w:rFonts w:ascii="Palatino Linotype" w:eastAsia="Times New Roman" w:hAnsi="Palatino Linotype" w:cs="Times New Roman"/>
          <w:i/>
          <w:sz w:val="24"/>
          <w:szCs w:val="24"/>
          <w:lang w:val="es-ES_tradnl" w:eastAsia="es-ES"/>
        </w:rPr>
        <w:t>“</w:t>
      </w:r>
      <w:r w:rsidR="00B561B1" w:rsidRPr="00B561B1">
        <w:rPr>
          <w:rFonts w:ascii="Palatino Linotype" w:eastAsia="Times New Roman" w:hAnsi="Palatino Linotype" w:cs="Times New Roman"/>
          <w:i/>
          <w:sz w:val="24"/>
          <w:szCs w:val="24"/>
          <w:lang w:val="es-ES_tradnl" w:eastAsia="es-ES"/>
        </w:rPr>
        <w:t>Adjunto archivo.</w:t>
      </w:r>
      <w:r w:rsidRPr="006B26E3">
        <w:rPr>
          <w:rFonts w:ascii="Palatino Linotype" w:eastAsia="Times New Roman" w:hAnsi="Palatino Linotype" w:cs="Times New Roman"/>
          <w:i/>
          <w:sz w:val="24"/>
          <w:szCs w:val="24"/>
          <w:lang w:val="es-ES_tradnl" w:eastAsia="es-ES"/>
        </w:rPr>
        <w:t>”</w:t>
      </w:r>
      <w:r w:rsidR="006B26E3" w:rsidRPr="006B26E3">
        <w:rPr>
          <w:rFonts w:ascii="Palatino Linotype" w:eastAsia="Times New Roman" w:hAnsi="Palatino Linotype" w:cs="Times New Roman"/>
          <w:sz w:val="24"/>
          <w:szCs w:val="24"/>
          <w:lang w:val="es-ES_tradnl" w:eastAsia="es-ES"/>
        </w:rPr>
        <w:t xml:space="preserve"> </w:t>
      </w:r>
      <w:r w:rsidR="006168E4" w:rsidRPr="006B26E3">
        <w:rPr>
          <w:rFonts w:ascii="Palatino Linotype" w:eastAsia="Times New Roman" w:hAnsi="Palatino Linotype" w:cs="Times New Roman"/>
          <w:sz w:val="24"/>
          <w:szCs w:val="24"/>
          <w:lang w:val="es-ES_tradnl" w:eastAsia="es-ES"/>
        </w:rPr>
        <w:t>[Sic]</w:t>
      </w:r>
    </w:p>
    <w:p w:rsidR="00B561B1" w:rsidRPr="006B26E3" w:rsidRDefault="00B561B1" w:rsidP="00A33D8F">
      <w:pPr>
        <w:ind w:left="851" w:right="708"/>
        <w:jc w:val="both"/>
        <w:rPr>
          <w:rFonts w:ascii="Palatino Linotype" w:eastAsia="Times New Roman" w:hAnsi="Palatino Linotype" w:cs="Times New Roman"/>
          <w:i/>
          <w:sz w:val="24"/>
          <w:szCs w:val="24"/>
          <w:lang w:val="es-ES_tradnl" w:eastAsia="es-ES"/>
        </w:rPr>
      </w:pPr>
    </w:p>
    <w:p w:rsidR="00FB5F2A" w:rsidRDefault="00B561B1" w:rsidP="00B561B1">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lastRenderedPageBreak/>
        <w:t>Adjuntando el documento denominado “</w:t>
      </w:r>
      <w:r w:rsidRPr="00B561B1">
        <w:rPr>
          <w:rFonts w:ascii="Palatino Linotype" w:eastAsia="Times New Roman" w:hAnsi="Palatino Linotype" w:cs="Times New Roman"/>
          <w:sz w:val="24"/>
          <w:szCs w:val="24"/>
          <w:lang w:val="es-ES_tradnl" w:eastAsia="es-ES"/>
        </w:rPr>
        <w:t xml:space="preserve">Solicitud de </w:t>
      </w:r>
      <w:proofErr w:type="spellStart"/>
      <w:r w:rsidRPr="00B561B1">
        <w:rPr>
          <w:rFonts w:ascii="Palatino Linotype" w:eastAsia="Times New Roman" w:hAnsi="Palatino Linotype" w:cs="Times New Roman"/>
          <w:sz w:val="24"/>
          <w:szCs w:val="24"/>
          <w:lang w:val="es-ES_tradnl" w:eastAsia="es-ES"/>
        </w:rPr>
        <w:t>informacio?n.docx</w:t>
      </w:r>
      <w:proofErr w:type="spellEnd"/>
      <w:r>
        <w:rPr>
          <w:rFonts w:ascii="Palatino Linotype" w:eastAsia="Times New Roman" w:hAnsi="Palatino Linotype" w:cs="Times New Roman"/>
          <w:sz w:val="24"/>
          <w:szCs w:val="24"/>
          <w:lang w:val="es-ES_tradnl" w:eastAsia="es-ES"/>
        </w:rPr>
        <w:t>” del cual se desprende lo siguiente:</w:t>
      </w:r>
    </w:p>
    <w:p w:rsidR="00B561B1" w:rsidRDefault="00B561B1" w:rsidP="00B561B1">
      <w:pPr>
        <w:spacing w:before="240" w:line="360" w:lineRule="auto"/>
        <w:jc w:val="both"/>
        <w:rPr>
          <w:rFonts w:ascii="Palatino Linotype" w:eastAsia="Times New Roman" w:hAnsi="Palatino Linotype" w:cs="Times New Roman"/>
          <w:sz w:val="24"/>
          <w:szCs w:val="24"/>
          <w:lang w:val="es-ES_tradnl" w:eastAsia="es-ES"/>
        </w:rPr>
      </w:pPr>
    </w:p>
    <w:p w:rsidR="00B561B1" w:rsidRPr="00B561B1" w:rsidRDefault="00B561B1" w:rsidP="00B561B1">
      <w:pPr>
        <w:spacing w:before="240" w:line="360" w:lineRule="auto"/>
        <w:jc w:val="both"/>
        <w:rPr>
          <w:rFonts w:ascii="Palatino Linotype" w:eastAsia="Times New Roman" w:hAnsi="Palatino Linotype" w:cs="Times New Roman"/>
          <w:i/>
          <w:sz w:val="24"/>
          <w:szCs w:val="24"/>
          <w:lang w:val="es-ES_tradnl" w:eastAsia="es-ES"/>
        </w:rPr>
      </w:pPr>
      <w:r w:rsidRPr="00B561B1">
        <w:rPr>
          <w:rFonts w:ascii="Palatino Linotype" w:eastAsia="Times New Roman" w:hAnsi="Palatino Linotype" w:cs="Times New Roman"/>
          <w:i/>
          <w:sz w:val="24"/>
          <w:szCs w:val="24"/>
          <w:lang w:val="es-ES_tradnl" w:eastAsia="es-ES"/>
        </w:rPr>
        <w:t>“Solicito que me den una lista detallada de las 105 organizaciones que constituyen el proyecto Nuevo Chimalhuacán, según información de la Dirección de Comunicación Social del municipio de Chimalhuacán.” (Sic)</w:t>
      </w:r>
    </w:p>
    <w:p w:rsidR="00B561B1" w:rsidRDefault="00B561B1" w:rsidP="00B561B1">
      <w:pPr>
        <w:spacing w:before="240" w:line="360" w:lineRule="auto"/>
        <w:jc w:val="both"/>
        <w:rPr>
          <w:rFonts w:ascii="Palatino Linotype" w:eastAsia="Times New Roman" w:hAnsi="Palatino Linotype" w:cs="Times New Roman"/>
          <w:sz w:val="24"/>
          <w:szCs w:val="24"/>
          <w:lang w:val="es-ES_tradnl" w:eastAsia="es-ES"/>
        </w:rPr>
      </w:pP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sidR="00A33D8F">
        <w:rPr>
          <w:rFonts w:ascii="Palatino Linotype" w:eastAsia="Times New Roman" w:hAnsi="Palatino Linotype" w:cs="Times New Roman"/>
          <w:sz w:val="24"/>
          <w:szCs w:val="24"/>
          <w:lang w:val="es-ES_tradnl" w:eastAsia="es-ES"/>
        </w:rPr>
        <w:t>A través del SAIMEX.</w:t>
      </w:r>
    </w:p>
    <w:p w:rsidR="00B53C91"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48614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F95796">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rsidR="00E70E35" w:rsidRDefault="006168E4" w:rsidP="00E70E35">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E46E26">
        <w:rPr>
          <w:rFonts w:ascii="Palatino Linotype" w:hAnsi="Palatino Linotype" w:cs="Arial"/>
          <w:sz w:val="24"/>
          <w:szCs w:val="24"/>
        </w:rPr>
        <w:t xml:space="preserve"> </w:t>
      </w:r>
      <w:r w:rsidR="00B561B1">
        <w:rPr>
          <w:rFonts w:ascii="Palatino Linotype" w:hAnsi="Palatino Linotype" w:cs="Arial"/>
          <w:sz w:val="24"/>
          <w:szCs w:val="24"/>
        </w:rPr>
        <w:t xml:space="preserve">veinte de junio </w:t>
      </w:r>
      <w:r w:rsidR="00E46E26">
        <w:rPr>
          <w:rFonts w:ascii="Palatino Linotype" w:hAnsi="Palatino Linotype" w:cs="Arial"/>
          <w:sz w:val="24"/>
          <w:szCs w:val="24"/>
        </w:rPr>
        <w:t xml:space="preserve">de </w:t>
      </w:r>
      <w:r w:rsidR="00D06CA0" w:rsidRPr="001B05B9">
        <w:rPr>
          <w:rFonts w:ascii="Palatino Linotype" w:hAnsi="Palatino Linotype" w:cs="Arial"/>
          <w:sz w:val="24"/>
          <w:szCs w:val="24"/>
        </w:rPr>
        <w:t>dos mil dieci</w:t>
      </w:r>
      <w:r w:rsidR="00F51E44">
        <w:rPr>
          <w:rFonts w:ascii="Palatino Linotype" w:hAnsi="Palatino Linotype" w:cs="Arial"/>
          <w:sz w:val="24"/>
          <w:szCs w:val="24"/>
        </w:rPr>
        <w:t>ocho</w:t>
      </w:r>
      <w:r w:rsidRPr="001B05B9">
        <w:rPr>
          <w:rFonts w:ascii="Palatino Linotype" w:hAnsi="Palatino Linotype" w:cs="Arial"/>
          <w:sz w:val="24"/>
          <w:szCs w:val="24"/>
        </w:rPr>
        <w:t xml:space="preserve">, </w:t>
      </w:r>
      <w:r w:rsidRPr="001B05B9">
        <w:rPr>
          <w:rFonts w:ascii="Palatino Linotype" w:hAnsi="Palatino Linotype" w:cs="Arial"/>
          <w:b/>
          <w:sz w:val="24"/>
          <w:szCs w:val="24"/>
        </w:rPr>
        <w:t>El Sujeto Obligado</w:t>
      </w:r>
      <w:r w:rsidRPr="001B05B9">
        <w:rPr>
          <w:rFonts w:ascii="Palatino Linotype" w:hAnsi="Palatino Linotype" w:cs="Arial"/>
          <w:sz w:val="24"/>
          <w:szCs w:val="24"/>
        </w:rPr>
        <w:t xml:space="preserve"> dio respuesta a la solicitud de información señalando</w:t>
      </w:r>
      <w:r w:rsidR="00E70E35">
        <w:rPr>
          <w:rFonts w:ascii="Palatino Linotype" w:hAnsi="Palatino Linotype" w:cs="Arial"/>
          <w:sz w:val="24"/>
          <w:szCs w:val="24"/>
        </w:rPr>
        <w:t xml:space="preserve"> en síntesis lo siguiente:</w:t>
      </w:r>
    </w:p>
    <w:p w:rsidR="00E70E35" w:rsidRDefault="0059448B" w:rsidP="00A001BF">
      <w:pPr>
        <w:spacing w:before="240" w:line="240" w:lineRule="auto"/>
        <w:jc w:val="both"/>
        <w:rPr>
          <w:rFonts w:ascii="Palatino Linotype" w:hAnsi="Palatino Linotype" w:cs="Arial"/>
          <w:i/>
          <w:sz w:val="24"/>
          <w:szCs w:val="24"/>
        </w:rPr>
      </w:pPr>
      <w:r w:rsidRPr="0059448B">
        <w:rPr>
          <w:rFonts w:ascii="Palatino Linotype" w:hAnsi="Palatino Linotype" w:cs="Arial"/>
          <w:i/>
          <w:sz w:val="24"/>
          <w:szCs w:val="24"/>
        </w:rPr>
        <w:t>“</w:t>
      </w:r>
      <w:r w:rsidR="00B561B1" w:rsidRPr="00B561B1">
        <w:rPr>
          <w:rFonts w:ascii="Palatino Linotype" w:hAnsi="Palatino Linotype" w:cs="Arial"/>
          <w:i/>
          <w:sz w:val="24"/>
          <w:szCs w:val="24"/>
        </w:rPr>
        <w:t>En respuesta a la solicitud 00096/CHIMALHU/IP/2018, Solicito que me den una lista detallada de las 105 organizaciones que constituyen el proyecto Nuevo Chimalhuacán, según información de la Dirección de Comunicación Social del municipio de Chimalhuacán. Respuesta: Dentro de las facultades o atribuciones del Ayuntamiento o de las dependencias municipales no se contempla el que se tenga que llevar un registro o control de las organizaciones sociales que ser constituyan en el municipio, toda vez que si existen se constituyen como personas morales, las cuales pudieran tener un registro ya sea nivel Federal en la Secretaria General de Gobierno pero no a nivel municipal por lo tanto respetuosamente le pido acudir ante esas Instancias para solicitar dicha información.</w:t>
      </w:r>
      <w:r w:rsidR="006E2D8D" w:rsidRPr="006E2D8D">
        <w:rPr>
          <w:rFonts w:ascii="Palatino Linotype" w:hAnsi="Palatino Linotype" w:cs="Arial"/>
          <w:i/>
          <w:sz w:val="24"/>
          <w:szCs w:val="24"/>
        </w:rPr>
        <w:t>”</w:t>
      </w:r>
    </w:p>
    <w:p w:rsidR="00416821" w:rsidRDefault="00416821" w:rsidP="00A001BF">
      <w:pPr>
        <w:spacing w:before="240" w:line="240" w:lineRule="auto"/>
        <w:jc w:val="both"/>
        <w:rPr>
          <w:rFonts w:ascii="Palatino Linotype" w:hAnsi="Palatino Linotype" w:cs="Arial"/>
          <w:i/>
          <w:sz w:val="24"/>
          <w:szCs w:val="24"/>
        </w:rPr>
      </w:pPr>
    </w:p>
    <w:p w:rsidR="00A001BF" w:rsidRPr="006E2D8D" w:rsidRDefault="00A001BF" w:rsidP="00A001BF">
      <w:pPr>
        <w:spacing w:before="240" w:line="240" w:lineRule="auto"/>
        <w:jc w:val="both"/>
        <w:rPr>
          <w:rFonts w:ascii="Palatino Linotype" w:hAnsi="Palatino Linotype" w:cs="Arial"/>
          <w:i/>
          <w:sz w:val="24"/>
          <w:szCs w:val="24"/>
        </w:rPr>
      </w:pPr>
    </w:p>
    <w:p w:rsidR="006168E4" w:rsidRDefault="00B57CC2" w:rsidP="00844569">
      <w:pPr>
        <w:spacing w:before="240" w:line="360" w:lineRule="auto"/>
        <w:jc w:val="both"/>
        <w:rPr>
          <w:rFonts w:ascii="Palatino Linotype" w:hAnsi="Palatino Linotype" w:cs="Arial"/>
          <w:b/>
          <w:sz w:val="28"/>
        </w:rPr>
      </w:pPr>
      <w:r w:rsidRPr="00EA0C7E">
        <w:rPr>
          <w:rFonts w:ascii="Palatino Linotype" w:hAnsi="Palatino Linotype" w:cs="Arial"/>
          <w:b/>
          <w:sz w:val="28"/>
        </w:rPr>
        <w:t>TERCERO</w:t>
      </w:r>
      <w:r w:rsidR="006168E4" w:rsidRPr="00EA0C7E">
        <w:rPr>
          <w:rFonts w:ascii="Palatino Linotype" w:hAnsi="Palatino Linotype" w:cs="Arial"/>
          <w:b/>
          <w:sz w:val="28"/>
        </w:rPr>
        <w:t xml:space="preserve">. </w:t>
      </w:r>
      <w:r w:rsidR="006168E4" w:rsidRPr="00EA0C7E">
        <w:rPr>
          <w:rFonts w:ascii="Palatino Linotype" w:hAnsi="Palatino Linotype"/>
          <w:b/>
          <w:sz w:val="28"/>
        </w:rPr>
        <w:t>Del recurso de revisión.</w:t>
      </w:r>
    </w:p>
    <w:p w:rsidR="006168E4" w:rsidRDefault="006168E4" w:rsidP="00844569">
      <w:pPr>
        <w:spacing w:before="24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la respuesta notificada por el sujeto obligado, </w:t>
      </w:r>
      <w:r w:rsidR="00416821">
        <w:rPr>
          <w:rFonts w:ascii="Palatino Linotype" w:hAnsi="Palatino Linotype" w:cs="Arial"/>
          <w:sz w:val="24"/>
          <w:szCs w:val="24"/>
        </w:rPr>
        <w:t>La</w:t>
      </w:r>
      <w:r w:rsidRPr="0096643B">
        <w:rPr>
          <w:rFonts w:ascii="Palatino Linotype" w:hAnsi="Palatino Linotype" w:cs="Arial"/>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EA0C7E">
        <w:rPr>
          <w:rFonts w:ascii="Palatino Linotype" w:hAnsi="Palatino Linotype" w:cs="Arial"/>
          <w:sz w:val="24"/>
          <w:szCs w:val="24"/>
        </w:rPr>
        <w:t xml:space="preserve">diez de junio </w:t>
      </w:r>
      <w:r w:rsidR="00B57CC2">
        <w:rPr>
          <w:rFonts w:ascii="Palatino Linotype" w:hAnsi="Palatino Linotype" w:cs="Arial"/>
          <w:sz w:val="24"/>
          <w:szCs w:val="24"/>
        </w:rPr>
        <w:t xml:space="preserve">de </w:t>
      </w:r>
      <w:r w:rsidRPr="0096643B">
        <w:rPr>
          <w:rFonts w:ascii="Palatino Linotype" w:hAnsi="Palatino Linotype" w:cs="Arial"/>
          <w:sz w:val="24"/>
          <w:szCs w:val="24"/>
        </w:rPr>
        <w:t>dos mil dieci</w:t>
      </w:r>
      <w:r w:rsidR="00176DE1">
        <w:rPr>
          <w:rFonts w:ascii="Palatino Linotype" w:hAnsi="Palatino Linotype" w:cs="Arial"/>
          <w:sz w:val="24"/>
          <w:szCs w:val="24"/>
        </w:rPr>
        <w:t>ocho</w:t>
      </w:r>
      <w:r w:rsidRPr="0096643B">
        <w:rPr>
          <w:rFonts w:ascii="Palatino Linotype" w:hAnsi="Palatino Linotype" w:cs="Arial"/>
          <w:sz w:val="24"/>
          <w:szCs w:val="24"/>
        </w:rPr>
        <w:t>, 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A078B">
        <w:rPr>
          <w:rFonts w:ascii="Palatino Linotype" w:hAnsi="Palatino Linotype" w:cs="Arial"/>
          <w:b/>
          <w:bCs/>
          <w:sz w:val="24"/>
          <w:szCs w:val="24"/>
          <w:lang w:eastAsia="es-MX"/>
        </w:rPr>
        <w:t>0</w:t>
      </w:r>
      <w:r w:rsidR="00EA0C7E">
        <w:rPr>
          <w:rFonts w:ascii="Palatino Linotype" w:hAnsi="Palatino Linotype" w:cs="Arial"/>
          <w:b/>
          <w:bCs/>
          <w:sz w:val="24"/>
          <w:szCs w:val="24"/>
          <w:lang w:eastAsia="es-MX"/>
        </w:rPr>
        <w:t>2590</w:t>
      </w:r>
      <w:r w:rsidR="00063A10" w:rsidRPr="002B107F">
        <w:rPr>
          <w:rFonts w:ascii="Palatino Linotype" w:hAnsi="Palatino Linotype" w:cs="Arial"/>
          <w:b/>
          <w:bCs/>
          <w:sz w:val="24"/>
          <w:szCs w:val="24"/>
          <w:lang w:eastAsia="es-MX"/>
        </w:rPr>
        <w:t>/</w:t>
      </w:r>
      <w:r w:rsidR="00D06CA0" w:rsidRPr="002B107F">
        <w:rPr>
          <w:rFonts w:ascii="Palatino Linotype" w:hAnsi="Palatino Linotype" w:cs="Arial"/>
          <w:b/>
          <w:bCs/>
          <w:sz w:val="24"/>
          <w:szCs w:val="24"/>
          <w:lang w:eastAsia="es-MX"/>
        </w:rPr>
        <w:t>INFOEM/IP/RR/201</w:t>
      </w:r>
      <w:r w:rsidR="006E2D8D">
        <w:rPr>
          <w:rFonts w:ascii="Palatino Linotype" w:hAnsi="Palatino Linotype" w:cs="Arial"/>
          <w:b/>
          <w:bCs/>
          <w:sz w:val="24"/>
          <w:szCs w:val="24"/>
          <w:lang w:eastAsia="es-MX"/>
        </w:rPr>
        <w:t>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7A0426" w:rsidRDefault="007A0426" w:rsidP="00844569">
      <w:pPr>
        <w:spacing w:before="240" w:line="360" w:lineRule="auto"/>
        <w:jc w:val="both"/>
        <w:rPr>
          <w:rFonts w:ascii="Palatino Linotype" w:hAnsi="Palatino Linotype" w:cs="Arial"/>
          <w:sz w:val="24"/>
        </w:rPr>
      </w:pP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Default="006168E4" w:rsidP="00844569">
      <w:pPr>
        <w:spacing w:line="360" w:lineRule="auto"/>
        <w:ind w:left="851" w:right="851"/>
        <w:jc w:val="both"/>
        <w:rPr>
          <w:rFonts w:ascii="Palatino Linotype" w:hAnsi="Palatino Linotype" w:cs="Arial"/>
          <w:i/>
        </w:rPr>
      </w:pPr>
      <w:r w:rsidRPr="00295668">
        <w:rPr>
          <w:rFonts w:ascii="Palatino Linotype" w:hAnsi="Palatino Linotype" w:cs="Arial"/>
          <w:i/>
        </w:rPr>
        <w:t>“</w:t>
      </w:r>
      <w:r w:rsidR="00C77673" w:rsidRPr="00C77673">
        <w:rPr>
          <w:rFonts w:ascii="Palatino Linotype" w:hAnsi="Palatino Linotype" w:cs="Arial"/>
          <w:i/>
        </w:rPr>
        <w:t>El municipio no quiere proporcionar la información que se le solicita. Se le pide que diga cuáles son las 105 organizaciones que integran Nuevo Chimalhuacán.</w:t>
      </w:r>
      <w:r w:rsidRPr="00295668">
        <w:rPr>
          <w:rFonts w:ascii="Palatino Linotype" w:hAnsi="Palatino Linotype" w:cs="Arial"/>
          <w:i/>
        </w:rPr>
        <w:t>”</w:t>
      </w:r>
      <w:r w:rsidR="00454CE6">
        <w:rPr>
          <w:rFonts w:ascii="Palatino Linotype" w:hAnsi="Palatino Linotype" w:cs="Arial"/>
          <w:i/>
        </w:rPr>
        <w:t xml:space="preserve"> </w:t>
      </w:r>
      <w:r w:rsidRPr="00295668">
        <w:rPr>
          <w:rFonts w:ascii="Palatino Linotype" w:hAnsi="Palatino Linotype" w:cs="Arial"/>
          <w:i/>
        </w:rPr>
        <w:t>[</w:t>
      </w:r>
      <w:proofErr w:type="gramStart"/>
      <w:r w:rsidRPr="00295668">
        <w:rPr>
          <w:rFonts w:ascii="Palatino Linotype" w:hAnsi="Palatino Linotype" w:cs="Arial"/>
          <w:i/>
        </w:rPr>
        <w:t>sic</w:t>
      </w:r>
      <w:proofErr w:type="gramEnd"/>
      <w:r w:rsidRPr="00295668">
        <w:rPr>
          <w:rFonts w:ascii="Palatino Linotype" w:hAnsi="Palatino Linotype" w:cs="Arial"/>
          <w:i/>
        </w:rPr>
        <w:t>]</w:t>
      </w:r>
    </w:p>
    <w:p w:rsidR="002577FE" w:rsidRPr="00295668" w:rsidRDefault="002577FE"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295668" w:rsidRDefault="00B57CC2" w:rsidP="00844569">
      <w:pPr>
        <w:spacing w:line="360" w:lineRule="auto"/>
        <w:ind w:left="851" w:right="851"/>
        <w:jc w:val="both"/>
        <w:rPr>
          <w:rFonts w:ascii="Palatino Linotype" w:hAnsi="Palatino Linotype" w:cs="Arial"/>
          <w:i/>
        </w:rPr>
      </w:pPr>
      <w:r>
        <w:rPr>
          <w:rFonts w:ascii="Palatino Linotype" w:hAnsi="Palatino Linotype" w:cs="Arial"/>
          <w:i/>
        </w:rPr>
        <w:t>“</w:t>
      </w:r>
      <w:r w:rsidR="00C77673" w:rsidRPr="00C77673">
        <w:rPr>
          <w:rFonts w:ascii="Palatino Linotype" w:hAnsi="Palatino Linotype" w:cs="Arial"/>
          <w:i/>
        </w:rPr>
        <w:t>No es posible que no tenga información sobre las empresas y/o asociaciones y/o personas que se le solicitan. Definitivamente, el municipio de Chimalhuacán está mintiendo e incumpliendo a su obligación de ser transparente con la información.</w:t>
      </w:r>
      <w:r w:rsidR="006168E4" w:rsidRPr="00295668">
        <w:rPr>
          <w:rFonts w:ascii="Palatino Linotype" w:hAnsi="Palatino Linotype" w:cs="Arial"/>
          <w:i/>
        </w:rPr>
        <w:t>” [</w:t>
      </w:r>
      <w:proofErr w:type="gramStart"/>
      <w:r w:rsidR="006168E4" w:rsidRPr="00295668">
        <w:rPr>
          <w:rFonts w:ascii="Palatino Linotype" w:hAnsi="Palatino Linotype" w:cs="Arial"/>
          <w:i/>
        </w:rPr>
        <w:t>sic</w:t>
      </w:r>
      <w:proofErr w:type="gramEnd"/>
      <w:r w:rsidR="006168E4" w:rsidRPr="00295668">
        <w:rPr>
          <w:rFonts w:ascii="Palatino Linotype" w:hAnsi="Palatino Linotype" w:cs="Arial"/>
          <w:i/>
        </w:rPr>
        <w:t>]</w:t>
      </w:r>
    </w:p>
    <w:p w:rsidR="002C5CC3" w:rsidRPr="00295668" w:rsidRDefault="002C5CC3" w:rsidP="00844569">
      <w:pPr>
        <w:spacing w:before="240" w:line="360" w:lineRule="auto"/>
        <w:ind w:right="851"/>
        <w:jc w:val="both"/>
        <w:rPr>
          <w:rFonts w:ascii="Palatino Linotype" w:hAnsi="Palatino Linotype"/>
          <w:color w:val="000000"/>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C77673">
        <w:rPr>
          <w:rFonts w:ascii="Palatino Linotype" w:hAnsi="Palatino Linotype" w:cs="Arial"/>
          <w:sz w:val="24"/>
          <w:szCs w:val="24"/>
        </w:rPr>
        <w:t xml:space="preserve">treinta de julio </w:t>
      </w:r>
      <w:r w:rsidR="007D2878">
        <w:rPr>
          <w:rFonts w:ascii="Palatino Linotype" w:hAnsi="Palatino Linotype" w:cs="Arial"/>
          <w:sz w:val="24"/>
          <w:szCs w:val="24"/>
        </w:rPr>
        <w:t>de dos mil dieci</w:t>
      </w:r>
      <w:r w:rsidR="002C5CC3">
        <w:rPr>
          <w:rFonts w:ascii="Palatino Linotype" w:hAnsi="Palatino Linotype" w:cs="Arial"/>
          <w:sz w:val="24"/>
          <w:szCs w:val="24"/>
        </w:rPr>
        <w:t>ocho</w:t>
      </w:r>
      <w:r>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Default="00D33619" w:rsidP="00844569">
      <w:pPr>
        <w:spacing w:before="240" w:line="360" w:lineRule="auto"/>
        <w:jc w:val="both"/>
        <w:rPr>
          <w:rFonts w:ascii="Palatino Linotype" w:hAnsi="Palatino Linotype" w:cs="Arial"/>
          <w:sz w:val="24"/>
          <w:szCs w:val="24"/>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w:t>
      </w:r>
      <w:r w:rsidR="007A078B">
        <w:rPr>
          <w:rFonts w:ascii="Palatino Linotype" w:hAnsi="Palatino Linotype" w:cs="Arial"/>
          <w:b/>
          <w:sz w:val="28"/>
        </w:rPr>
        <w: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2C5CC3" w:rsidRDefault="002C5CC3" w:rsidP="002C5CC3">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sidR="00C77673">
        <w:rPr>
          <w:rFonts w:ascii="Palatino Linotype" w:hAnsi="Palatino Linotype" w:cs="Arial"/>
          <w:sz w:val="24"/>
          <w:szCs w:val="24"/>
        </w:rPr>
        <w:t xml:space="preserve">se advierte que tanto el sujeto obligado como la recurrente fueron omisos en realizar </w:t>
      </w:r>
      <w:r w:rsidR="00F41077">
        <w:rPr>
          <w:rFonts w:ascii="Palatino Linotype" w:hAnsi="Palatino Linotype" w:cs="Arial"/>
          <w:sz w:val="24"/>
          <w:szCs w:val="24"/>
        </w:rPr>
        <w:t>manifestaciones</w:t>
      </w:r>
      <w:r w:rsidR="00C77673">
        <w:rPr>
          <w:rFonts w:ascii="Palatino Linotype" w:hAnsi="Palatino Linotype" w:cs="Arial"/>
          <w:sz w:val="24"/>
          <w:szCs w:val="24"/>
        </w:rPr>
        <w:t>; por lo cual se decretó</w:t>
      </w:r>
      <w:r w:rsidRPr="00523CF0">
        <w:rPr>
          <w:rFonts w:ascii="Palatino Linotype" w:hAnsi="Palatino Linotype" w:cs="Arial"/>
          <w:sz w:val="24"/>
          <w:szCs w:val="24"/>
        </w:rPr>
        <w:t xml:space="preserve"> el cierre de la </w:t>
      </w:r>
      <w:r w:rsidR="00C77673">
        <w:rPr>
          <w:rFonts w:ascii="Palatino Linotype" w:hAnsi="Palatino Linotype" w:cs="Arial"/>
          <w:sz w:val="24"/>
          <w:szCs w:val="24"/>
        </w:rPr>
        <w:t xml:space="preserve">instrucción </w:t>
      </w:r>
      <w:r w:rsidRPr="00523CF0">
        <w:rPr>
          <w:rFonts w:ascii="Palatino Linotype" w:hAnsi="Palatino Linotype" w:cs="Arial"/>
          <w:sz w:val="24"/>
          <w:szCs w:val="24"/>
        </w:rPr>
        <w:t xml:space="preserve">en fecha </w:t>
      </w:r>
      <w:r w:rsidR="00C77673">
        <w:rPr>
          <w:rFonts w:ascii="Palatino Linotype" w:hAnsi="Palatino Linotype" w:cs="Arial"/>
          <w:sz w:val="24"/>
          <w:szCs w:val="24"/>
        </w:rPr>
        <w:t xml:space="preserve">nueve de agosto </w:t>
      </w:r>
      <w:r w:rsidR="00526244">
        <w:rPr>
          <w:rFonts w:ascii="Palatino Linotype" w:hAnsi="Palatino Linotype" w:cs="Arial"/>
          <w:sz w:val="24"/>
          <w:szCs w:val="24"/>
        </w:rPr>
        <w:t xml:space="preserve">de </w:t>
      </w:r>
      <w:r w:rsidRPr="00523CF0">
        <w:rPr>
          <w:rFonts w:ascii="Palatino Linotype" w:hAnsi="Palatino Linotype" w:cs="Arial"/>
          <w:sz w:val="24"/>
          <w:szCs w:val="24"/>
        </w:rPr>
        <w:t>los corrientes, en términos del artículo 185 fracción VI de la Ley de Transparencia y Acceso a la Información Pública del Estado de México y Municipios, iniciando el término legal para dictar resolución definitiva del asunto.</w:t>
      </w:r>
    </w:p>
    <w:p w:rsidR="00CD5AC6" w:rsidRPr="00CD7669" w:rsidRDefault="00CD5AC6" w:rsidP="00180B9F">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sidR="0098033A">
        <w:rPr>
          <w:rFonts w:ascii="Palatino Linotype" w:hAnsi="Palatino Linotype" w:cs="Arial"/>
          <w:sz w:val="24"/>
        </w:rPr>
        <w:t xml:space="preserve"> La</w:t>
      </w:r>
      <w:r>
        <w:rPr>
          <w:rFonts w:ascii="Palatino Linotype" w:hAnsi="Palatino Linotype" w:cs="Arial"/>
          <w:sz w:val="24"/>
        </w:rPr>
        <w:t xml:space="preserve">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w:t>
      </w:r>
      <w:r w:rsidRPr="00025A37">
        <w:rPr>
          <w:rFonts w:ascii="Palatino Linotype" w:hAnsi="Palatino Linotype" w:cs="Arial"/>
          <w:sz w:val="24"/>
        </w:rPr>
        <w:lastRenderedPageBreak/>
        <w:t xml:space="preserve">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6168E4" w:rsidRPr="00F07740" w:rsidRDefault="006168E4" w:rsidP="00844569">
      <w:pPr>
        <w:spacing w:before="240" w:line="360" w:lineRule="auto"/>
        <w:jc w:val="both"/>
        <w:rPr>
          <w:rFonts w:ascii="Palatino Linotype" w:hAnsi="Palatino Linotype" w:cs="Arial"/>
          <w:sz w:val="24"/>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C77673" w:rsidRDefault="00C77673" w:rsidP="00844569">
      <w:pPr>
        <w:pStyle w:val="Prrafodelista"/>
        <w:autoSpaceDE w:val="0"/>
        <w:autoSpaceDN w:val="0"/>
        <w:adjustRightInd w:val="0"/>
        <w:spacing w:before="240" w:after="160" w:line="360" w:lineRule="auto"/>
        <w:ind w:left="0"/>
        <w:jc w:val="both"/>
        <w:rPr>
          <w:rFonts w:ascii="Palatino Linotype" w:hAnsi="Palatino Linotype" w:cs="Arial"/>
        </w:rPr>
      </w:pPr>
    </w:p>
    <w:p w:rsidR="00C77673" w:rsidRPr="00C2668D" w:rsidRDefault="00C77673" w:rsidP="00C77673">
      <w:pPr>
        <w:pStyle w:val="Prrafodelista"/>
        <w:autoSpaceDE w:val="0"/>
        <w:autoSpaceDN w:val="0"/>
        <w:adjustRightInd w:val="0"/>
        <w:spacing w:before="240" w:after="160" w:line="360" w:lineRule="auto"/>
        <w:ind w:left="0"/>
        <w:jc w:val="both"/>
        <w:rPr>
          <w:rFonts w:ascii="Palatino Linotype" w:hAnsi="Palatino Linotype" w:cs="Arial"/>
        </w:rPr>
      </w:pPr>
      <w:r w:rsidRPr="00C2668D">
        <w:rPr>
          <w:rFonts w:ascii="Palatino Linotype" w:hAnsi="Palatino Linotype" w:cs="Arial"/>
          <w:b/>
          <w:sz w:val="28"/>
        </w:rPr>
        <w:t>TERCERO. Cuestiones de previo y especial pronunciamiento</w:t>
      </w:r>
      <w:r w:rsidRPr="00C2668D">
        <w:rPr>
          <w:rFonts w:ascii="Palatino Linotype" w:hAnsi="Palatino Linotype" w:cs="Arial"/>
          <w:b/>
        </w:rPr>
        <w:t xml:space="preserve">. </w:t>
      </w:r>
      <w:r w:rsidRPr="00C2668D">
        <w:rPr>
          <w:rFonts w:ascii="Palatino Linotype" w:hAnsi="Palatino Linotype" w:cs="Arial"/>
        </w:rPr>
        <w:t xml:space="preserve">El Recurso de Revisión en estudio contiene los elementos normativos de validez exigidos en </w:t>
      </w:r>
      <w:r w:rsidRPr="00C2668D">
        <w:rPr>
          <w:rFonts w:ascii="Palatino Linotype" w:hAnsi="Palatino Linotype"/>
        </w:rPr>
        <w:t xml:space="preserve">la Ley de Transparencia y </w:t>
      </w:r>
      <w:r w:rsidRPr="00C2668D">
        <w:rPr>
          <w:rFonts w:ascii="Palatino Linotype" w:hAnsi="Palatino Linotype" w:cs="Arial"/>
          <w:lang w:val="es-ES_tradnl"/>
        </w:rPr>
        <w:t>Acceso a la Información Pública del Estado de México y Municipios</w:t>
      </w:r>
      <w:r w:rsidRPr="00C2668D">
        <w:rPr>
          <w:rFonts w:ascii="Palatino Linotype" w:hAnsi="Palatino Linotype"/>
        </w:rPr>
        <w:t>, establecidos en el artículo 180 que enuncia:</w:t>
      </w:r>
    </w:p>
    <w:p w:rsidR="00C77673" w:rsidRPr="00C2668D" w:rsidRDefault="00C77673" w:rsidP="00C77673">
      <w:pPr>
        <w:spacing w:line="360" w:lineRule="auto"/>
        <w:jc w:val="both"/>
        <w:rPr>
          <w:rFonts w:ascii="Palatino Linotype" w:hAnsi="Palatino Linotype" w:cs="Arial"/>
          <w:color w:val="000000" w:themeColor="text1"/>
        </w:rPr>
      </w:pP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b/>
          <w:i/>
        </w:rPr>
        <w:t xml:space="preserve">“Artículo 180. </w:t>
      </w:r>
      <w:r w:rsidRPr="00C2668D">
        <w:rPr>
          <w:rFonts w:ascii="Palatino Linotype" w:hAnsi="Palatino Linotype" w:cs="Arial"/>
          <w:i/>
        </w:rPr>
        <w:t>El recurso de revisión contendrá:</w:t>
      </w: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i/>
        </w:rPr>
        <w:t>I. El sujeto obligado ante la cual se presentó la solicitud;</w:t>
      </w: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b/>
          <w:i/>
        </w:rPr>
        <w:t>II. El nombre del solicitante que recurre</w:t>
      </w:r>
      <w:r w:rsidRPr="00C2668D">
        <w:rPr>
          <w:rFonts w:ascii="Palatino Linotype" w:hAnsi="Palatino Linotype" w:cs="Arial"/>
          <w:i/>
        </w:rPr>
        <w:t xml:space="preserve"> o de su representante y, en su caso, del tercero interesado, así como la dirección o medio que señale para recibir notificaciones;</w:t>
      </w: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i/>
        </w:rPr>
        <w:t>III. El número de folio de respuesta de la solicitud de acceso;</w:t>
      </w: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i/>
        </w:rPr>
        <w:t>IV. La fecha en que fue notificada la respuesta al solicitante o tuvo conocimiento del acto reclamado, o de presentación de la solicitud, en caso de falta de respuesta;</w:t>
      </w: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i/>
        </w:rPr>
        <w:t>V. El acto que se recurre;</w:t>
      </w: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i/>
        </w:rPr>
        <w:t>VI. Las razones o motivos de inconformidad;</w:t>
      </w: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i/>
        </w:rPr>
        <w:t>VII. La copia de la respuesta que se impugna y, en su caso, de la notificación correspondiente, en el caso de respuesta de la solicitud; y</w:t>
      </w: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i/>
        </w:rPr>
        <w:t>VIII. Firma del recurrente, en su caso, cuando se presente por escrito, requisito sin el cual se dará trámite al recurso.</w:t>
      </w:r>
    </w:p>
    <w:p w:rsidR="00C77673" w:rsidRPr="00C2668D" w:rsidRDefault="00C77673" w:rsidP="00C77673">
      <w:pPr>
        <w:pStyle w:val="Prrafodelista"/>
        <w:spacing w:line="276" w:lineRule="auto"/>
        <w:ind w:left="851" w:right="1275"/>
        <w:jc w:val="both"/>
        <w:rPr>
          <w:rFonts w:ascii="Palatino Linotype" w:hAnsi="Palatino Linotype" w:cs="Arial"/>
          <w:i/>
        </w:rPr>
      </w:pP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i/>
        </w:rPr>
        <w:t>Adicionalmente, se podrán anexar las pruebas y demás elementos que considere procedentes someter a juicio del Instituto.</w:t>
      </w:r>
    </w:p>
    <w:p w:rsidR="00C77673" w:rsidRPr="00C2668D" w:rsidRDefault="00C77673" w:rsidP="00C77673">
      <w:pPr>
        <w:pStyle w:val="Prrafodelista"/>
        <w:spacing w:line="276" w:lineRule="auto"/>
        <w:ind w:left="851" w:right="1275"/>
        <w:jc w:val="both"/>
        <w:rPr>
          <w:rFonts w:ascii="Palatino Linotype" w:hAnsi="Palatino Linotype" w:cs="Arial"/>
          <w:i/>
        </w:rPr>
      </w:pP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i/>
        </w:rPr>
        <w:t>En ningún caso será necesario que el particular ratifique el recurso de revisión interpuesto.</w:t>
      </w:r>
    </w:p>
    <w:p w:rsidR="00C77673" w:rsidRPr="00C2668D" w:rsidRDefault="00C77673" w:rsidP="00C77673">
      <w:pPr>
        <w:pStyle w:val="Prrafodelista"/>
        <w:spacing w:line="276" w:lineRule="auto"/>
        <w:ind w:left="851" w:right="1275"/>
        <w:jc w:val="both"/>
        <w:rPr>
          <w:rFonts w:ascii="Palatino Linotype" w:hAnsi="Palatino Linotype" w:cs="Arial"/>
          <w:i/>
        </w:rPr>
      </w:pPr>
    </w:p>
    <w:p w:rsidR="00C77673" w:rsidRPr="00C2668D" w:rsidRDefault="00C77673" w:rsidP="00C77673">
      <w:pPr>
        <w:pStyle w:val="Prrafodelista"/>
        <w:spacing w:line="276" w:lineRule="auto"/>
        <w:ind w:left="851" w:right="1275"/>
        <w:jc w:val="both"/>
        <w:rPr>
          <w:rFonts w:ascii="Palatino Linotype" w:hAnsi="Palatino Linotype" w:cs="Arial"/>
          <w:i/>
        </w:rPr>
      </w:pPr>
      <w:r w:rsidRPr="00C2668D">
        <w:rPr>
          <w:rFonts w:ascii="Palatino Linotype" w:hAnsi="Palatino Linotype" w:cs="Arial"/>
          <w:b/>
          <w:i/>
        </w:rPr>
        <w:t>En caso de que el recurso se interponga de manera electrónica no será indispensable que contengan los requisitos establecidos en las fracciones II</w:t>
      </w:r>
      <w:r w:rsidRPr="00C2668D">
        <w:rPr>
          <w:rFonts w:ascii="Palatino Linotype" w:hAnsi="Palatino Linotype" w:cs="Arial"/>
          <w:i/>
        </w:rPr>
        <w:t>, IV, VII y VIII.”</w:t>
      </w:r>
    </w:p>
    <w:p w:rsidR="00C77673" w:rsidRPr="00C2668D" w:rsidRDefault="00C77673" w:rsidP="00C77673">
      <w:pPr>
        <w:pStyle w:val="Prrafodelista"/>
        <w:spacing w:line="360" w:lineRule="auto"/>
        <w:ind w:left="851"/>
        <w:jc w:val="right"/>
        <w:rPr>
          <w:rFonts w:ascii="Palatino Linotype" w:hAnsi="Palatino Linotype" w:cs="Arial"/>
          <w:b/>
          <w:i/>
        </w:rPr>
      </w:pPr>
      <w:r w:rsidRPr="00C2668D">
        <w:rPr>
          <w:rFonts w:ascii="Palatino Linotype" w:hAnsi="Palatino Linotype" w:cs="Arial"/>
          <w:b/>
          <w:i/>
        </w:rPr>
        <w:t>[Énfasis añadido]</w:t>
      </w:r>
    </w:p>
    <w:p w:rsidR="00C77673" w:rsidRPr="00C2668D" w:rsidRDefault="00C77673" w:rsidP="00C77673">
      <w:pPr>
        <w:pStyle w:val="Prrafodelista"/>
        <w:spacing w:line="360" w:lineRule="auto"/>
        <w:ind w:left="851"/>
        <w:jc w:val="right"/>
        <w:rPr>
          <w:rFonts w:ascii="Palatino Linotype" w:hAnsi="Palatino Linotype" w:cs="Arial"/>
          <w:i/>
        </w:rPr>
      </w:pPr>
    </w:p>
    <w:p w:rsidR="00C77673" w:rsidRPr="00C77673" w:rsidRDefault="00C77673" w:rsidP="00C77673">
      <w:pPr>
        <w:spacing w:line="360" w:lineRule="auto"/>
        <w:jc w:val="both"/>
        <w:rPr>
          <w:rFonts w:ascii="Palatino Linotype" w:hAnsi="Palatino Linotype"/>
          <w:sz w:val="24"/>
        </w:rPr>
      </w:pPr>
      <w:r w:rsidRPr="00C77673">
        <w:rPr>
          <w:rFonts w:ascii="Palatino Linotype" w:hAnsi="Palatino Linotype"/>
          <w:sz w:val="24"/>
        </w:rPr>
        <w:t xml:space="preserve">Del artículo transcrito se observa que la Ley de Transparencia y Acceso a la Información Pública del Estado de México y Municipios establece los requisitos </w:t>
      </w:r>
      <w:r w:rsidRPr="00C77673">
        <w:rPr>
          <w:rFonts w:ascii="Palatino Linotype" w:hAnsi="Palatino Linotype"/>
          <w:sz w:val="24"/>
        </w:rPr>
        <w:lastRenderedPageBreak/>
        <w:t xml:space="preserve">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w:t>
      </w:r>
      <w:proofErr w:type="spellStart"/>
      <w:r w:rsidRPr="00C77673">
        <w:rPr>
          <w:rFonts w:ascii="Palatino Linotype" w:hAnsi="Palatino Linotype"/>
          <w:sz w:val="24"/>
        </w:rPr>
        <w:t>procedibilidad</w:t>
      </w:r>
      <w:proofErr w:type="spellEnd"/>
      <w:r w:rsidRPr="00C77673">
        <w:rPr>
          <w:rFonts w:ascii="Palatino Linotype" w:hAnsi="Palatino Linotype"/>
          <w:sz w:val="24"/>
        </w:rPr>
        <w:t xml:space="preserve">;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un elemento que impida el estudiar el asunto y por consecuencia emitir la resolución correspondiente. </w:t>
      </w:r>
    </w:p>
    <w:p w:rsidR="00C77673" w:rsidRDefault="00C77673" w:rsidP="00844569">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06149A" w:rsidRDefault="00C77673" w:rsidP="0052624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00526244" w:rsidRPr="0006149A">
        <w:rPr>
          <w:rFonts w:ascii="Palatino Linotype" w:hAnsi="Palatino Linotype" w:cs="Arial"/>
          <w:b/>
        </w:rPr>
        <w:t xml:space="preserve">. </w:t>
      </w:r>
      <w:r w:rsidR="00526244" w:rsidRPr="0006149A">
        <w:rPr>
          <w:rFonts w:ascii="Palatino Linotype" w:hAnsi="Palatino Linotype" w:cs="Arial"/>
          <w:b/>
          <w:sz w:val="28"/>
          <w:szCs w:val="28"/>
        </w:rPr>
        <w:t>De las causas de improcedencia.</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 xml:space="preserve">En el procedimiento de acceso a la información y de los medios de impugnación de la materia, se advierten diversos supuestos de </w:t>
      </w:r>
      <w:proofErr w:type="spellStart"/>
      <w:r w:rsidRPr="0006149A">
        <w:rPr>
          <w:rFonts w:ascii="Palatino Linotype" w:hAnsi="Palatino Linotype" w:cs="Arial"/>
        </w:rPr>
        <w:t>procedibilidad</w:t>
      </w:r>
      <w:proofErr w:type="spellEnd"/>
      <w:r w:rsidRPr="0006149A">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06149A">
        <w:rPr>
          <w:rFonts w:ascii="Palatino Linotype" w:hAnsi="Palatino Linotype" w:cs="Arial"/>
        </w:rPr>
        <w:t>procede</w:t>
      </w:r>
      <w:proofErr w:type="gramEnd"/>
      <w:r w:rsidRPr="0006149A">
        <w:rPr>
          <w:rFonts w:ascii="Palatino Linotype" w:hAnsi="Palatino Linotype" w:cs="Arial"/>
        </w:rPr>
        <w:t xml:space="preserve"> al análisis del asunto en los siguientes términos.</w:t>
      </w:r>
    </w:p>
    <w:p w:rsidR="00526244" w:rsidRPr="0006149A" w:rsidRDefault="00526244" w:rsidP="00526244">
      <w:pPr>
        <w:tabs>
          <w:tab w:val="left" w:pos="709"/>
        </w:tabs>
        <w:spacing w:before="240" w:line="360" w:lineRule="auto"/>
        <w:ind w:right="51"/>
        <w:jc w:val="both"/>
        <w:rPr>
          <w:rFonts w:ascii="Palatino Linotype" w:hAnsi="Palatino Linotype"/>
          <w:sz w:val="24"/>
          <w:szCs w:val="24"/>
          <w:lang w:val="es-ES"/>
        </w:rPr>
      </w:pPr>
    </w:p>
    <w:p w:rsidR="00526244" w:rsidRPr="0006149A" w:rsidRDefault="00C77673" w:rsidP="0052624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w:t>
      </w:r>
      <w:r w:rsidR="00F41077">
        <w:rPr>
          <w:rFonts w:ascii="Palatino Linotype" w:hAnsi="Palatino Linotype" w:cs="Arial"/>
          <w:b/>
          <w:sz w:val="28"/>
        </w:rPr>
        <w:t>T</w:t>
      </w:r>
      <w:r w:rsidR="00526244">
        <w:rPr>
          <w:rFonts w:ascii="Palatino Linotype" w:hAnsi="Palatino Linotype" w:cs="Arial"/>
          <w:b/>
          <w:sz w:val="28"/>
        </w:rPr>
        <w:t>O</w:t>
      </w:r>
      <w:r w:rsidR="00526244" w:rsidRPr="0006149A">
        <w:rPr>
          <w:rFonts w:ascii="Palatino Linotype" w:hAnsi="Palatino Linotype" w:cs="Arial"/>
          <w:b/>
          <w:sz w:val="28"/>
          <w:szCs w:val="28"/>
        </w:rPr>
        <w:t>.</w:t>
      </w:r>
      <w:r w:rsidR="00526244" w:rsidRPr="0006149A">
        <w:rPr>
          <w:rFonts w:ascii="Palatino Linotype" w:hAnsi="Palatino Linotype" w:cs="Arial"/>
          <w:sz w:val="28"/>
          <w:szCs w:val="28"/>
        </w:rPr>
        <w:t xml:space="preserve"> </w:t>
      </w:r>
      <w:r w:rsidR="00526244" w:rsidRPr="0006149A">
        <w:rPr>
          <w:rFonts w:ascii="Palatino Linotype" w:hAnsi="Palatino Linotype" w:cs="Arial"/>
          <w:b/>
          <w:sz w:val="28"/>
        </w:rPr>
        <w:t>Estudio y resolución del asunto</w:t>
      </w:r>
      <w:r w:rsidR="00526244" w:rsidRPr="0006149A">
        <w:rPr>
          <w:rFonts w:ascii="Palatino Linotype" w:hAnsi="Palatino Linotype" w:cs="Arial"/>
          <w:b/>
        </w:rPr>
        <w:t>.</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26244" w:rsidRPr="0006149A" w:rsidRDefault="00526244" w:rsidP="00526244">
      <w:pPr>
        <w:tabs>
          <w:tab w:val="left" w:pos="709"/>
        </w:tabs>
        <w:spacing w:line="360" w:lineRule="auto"/>
        <w:jc w:val="both"/>
        <w:rPr>
          <w:rFonts w:ascii="Palatino Linotype" w:hAnsi="Palatino Linotype" w:cs="Arial"/>
          <w:sz w:val="24"/>
          <w:szCs w:val="24"/>
        </w:rPr>
      </w:pP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06149A">
        <w:rPr>
          <w:rFonts w:ascii="Palatino Linotype" w:hAnsi="Palatino Linotype" w:cs="Arial"/>
          <w:color w:val="000000" w:themeColor="text1"/>
        </w:rPr>
        <w:t>Como se enunció en los antecedentes de la presente resolución, los requerimientos solicitados fueron los siguientes:</w:t>
      </w:r>
    </w:p>
    <w:p w:rsidR="006A56D8" w:rsidRDefault="006A56D8" w:rsidP="006A56D8">
      <w:pPr>
        <w:spacing w:before="240" w:line="360" w:lineRule="auto"/>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“Solicito que me den una lista detallada de las 105 organizaciones que constituyen el proyecto Nuevo Chimalhuacán, según información de la Dirección de Comunicación Social del municipio de Chimalhuacán.” (Sic)</w:t>
      </w:r>
    </w:p>
    <w:p w:rsidR="006E48F6" w:rsidRPr="006E48F6" w:rsidRDefault="006E48F6" w:rsidP="00661753">
      <w:pPr>
        <w:tabs>
          <w:tab w:val="left" w:pos="709"/>
        </w:tabs>
        <w:spacing w:before="240" w:line="360" w:lineRule="auto"/>
        <w:ind w:right="51"/>
        <w:jc w:val="both"/>
        <w:rPr>
          <w:rFonts w:ascii="Palatino Linotype" w:hAnsi="Palatino Linotype"/>
          <w:i/>
        </w:rPr>
      </w:pPr>
    </w:p>
    <w:p w:rsidR="00526244" w:rsidRDefault="00526244" w:rsidP="00526244">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lastRenderedPageBreak/>
        <w:t>De lo anterior</w:t>
      </w:r>
      <w:r>
        <w:rPr>
          <w:rFonts w:ascii="Palatino Linotype" w:hAnsi="Palatino Linotype" w:cs="Arial"/>
          <w:sz w:val="24"/>
          <w:szCs w:val="24"/>
        </w:rPr>
        <w:t>,</w:t>
      </w:r>
      <w:r w:rsidRPr="00523CF0">
        <w:rPr>
          <w:rFonts w:ascii="Palatino Linotype" w:hAnsi="Palatino Linotype" w:cs="Arial"/>
          <w:sz w:val="24"/>
          <w:szCs w:val="24"/>
        </w:rPr>
        <w:t xml:space="preserve"> </w:t>
      </w:r>
      <w:r w:rsidRPr="008217D2">
        <w:rPr>
          <w:rFonts w:ascii="Palatino Linotype" w:hAnsi="Palatino Linotype" w:cs="Arial"/>
          <w:b/>
          <w:sz w:val="24"/>
          <w:szCs w:val="24"/>
        </w:rPr>
        <w:t>EL SUJETO OBLIGADO</w:t>
      </w:r>
      <w:r>
        <w:rPr>
          <w:rFonts w:ascii="Palatino Linotype" w:hAnsi="Palatino Linotype" w:cs="Arial"/>
          <w:sz w:val="24"/>
          <w:szCs w:val="24"/>
        </w:rPr>
        <w:t xml:space="preserve"> señaló</w:t>
      </w:r>
      <w:r w:rsidRPr="00523CF0">
        <w:rPr>
          <w:rFonts w:ascii="Palatino Linotype" w:hAnsi="Palatino Linotype" w:cs="Arial"/>
          <w:sz w:val="24"/>
          <w:szCs w:val="24"/>
        </w:rPr>
        <w:t xml:space="preserve">: </w:t>
      </w:r>
    </w:p>
    <w:p w:rsidR="006A56D8" w:rsidRDefault="006A56D8" w:rsidP="006A56D8">
      <w:pPr>
        <w:spacing w:before="240" w:line="240" w:lineRule="auto"/>
        <w:jc w:val="both"/>
        <w:rPr>
          <w:rFonts w:ascii="Palatino Linotype" w:hAnsi="Palatino Linotype" w:cs="Arial"/>
          <w:i/>
          <w:sz w:val="24"/>
          <w:szCs w:val="24"/>
        </w:rPr>
      </w:pPr>
      <w:r>
        <w:rPr>
          <w:rFonts w:ascii="Palatino Linotype" w:hAnsi="Palatino Linotype" w:cs="Arial"/>
          <w:i/>
          <w:sz w:val="24"/>
          <w:szCs w:val="24"/>
        </w:rPr>
        <w:t>“En respuesta a la solicitud 00096/CHIMALHU/IP/2018, Solicito que me den una lista detallada de las 105 organizaciones que constituyen el proyecto Nuevo Chimalhuacán, según información de la Dirección de Comunicación Social del municipio de Chimalhuacán. Respuesta: Dentro de las facultades o atribuciones del Ayuntamiento o de las dependencias municipales no se contempla el que se tenga que llevar un registro o control de las organizaciones sociales que ser constituyan en el municipio, toda vez que si existen se constituyen como personas morales, las cuales pudieran tener un registro ya sea nivel Federal en la Secretaria General de Gobierno pero no a nivel municipal por lo tanto respetuosamente le pido acudir ante esas Instancias para solicitar dicha información.”</w:t>
      </w:r>
    </w:p>
    <w:p w:rsidR="006E48F6" w:rsidRDefault="006E48F6" w:rsidP="00526244">
      <w:pPr>
        <w:spacing w:before="240" w:line="360" w:lineRule="auto"/>
        <w:jc w:val="both"/>
        <w:rPr>
          <w:rFonts w:ascii="Palatino Linotype" w:hAnsi="Palatino Linotype" w:cs="Arial"/>
          <w:sz w:val="24"/>
          <w:szCs w:val="24"/>
        </w:rPr>
      </w:pPr>
    </w:p>
    <w:p w:rsidR="00526244" w:rsidRPr="00523CF0" w:rsidRDefault="00526244" w:rsidP="00526244">
      <w:pPr>
        <w:spacing w:before="240" w:line="360" w:lineRule="auto"/>
        <w:jc w:val="both"/>
        <w:rPr>
          <w:rFonts w:ascii="Palatino Linotype" w:hAnsi="Palatino Linotype" w:cs="Arial"/>
          <w:sz w:val="24"/>
          <w:szCs w:val="24"/>
        </w:rPr>
      </w:pPr>
      <w:r>
        <w:rPr>
          <w:rFonts w:ascii="Palatino Linotype" w:hAnsi="Palatino Linotype" w:cs="Arial"/>
          <w:sz w:val="24"/>
          <w:szCs w:val="24"/>
        </w:rPr>
        <w:t>R</w:t>
      </w:r>
      <w:r w:rsidRPr="00523CF0">
        <w:rPr>
          <w:rFonts w:ascii="Palatino Linotype" w:hAnsi="Palatino Linotype" w:cs="Arial"/>
          <w:sz w:val="24"/>
          <w:szCs w:val="24"/>
        </w:rPr>
        <w:t>espuesta</w:t>
      </w:r>
      <w:r>
        <w:rPr>
          <w:rFonts w:ascii="Palatino Linotype" w:hAnsi="Palatino Linotype" w:cs="Arial"/>
          <w:sz w:val="24"/>
          <w:szCs w:val="24"/>
        </w:rPr>
        <w:t xml:space="preserve"> que</w:t>
      </w:r>
      <w:r w:rsidR="00462670">
        <w:rPr>
          <w:rFonts w:ascii="Palatino Linotype" w:hAnsi="Palatino Linotype" w:cs="Arial"/>
          <w:sz w:val="24"/>
          <w:szCs w:val="24"/>
        </w:rPr>
        <w:t xml:space="preserve"> </w:t>
      </w:r>
      <w:r w:rsidR="0098033A">
        <w:rPr>
          <w:rFonts w:ascii="Palatino Linotype" w:hAnsi="Palatino Linotype" w:cs="Arial"/>
          <w:sz w:val="24"/>
          <w:szCs w:val="24"/>
        </w:rPr>
        <w:t>la recurrente</w:t>
      </w:r>
      <w:r w:rsidR="00836BAC">
        <w:rPr>
          <w:rFonts w:ascii="Palatino Linotype" w:hAnsi="Palatino Linotype" w:cs="Arial"/>
          <w:sz w:val="24"/>
          <w:szCs w:val="24"/>
        </w:rPr>
        <w:t xml:space="preserve"> considera que </w:t>
      </w:r>
      <w:r>
        <w:rPr>
          <w:rFonts w:ascii="Palatino Linotype" w:hAnsi="Palatino Linotype" w:cs="Arial"/>
          <w:sz w:val="24"/>
          <w:szCs w:val="24"/>
        </w:rPr>
        <w:t>le es</w:t>
      </w:r>
      <w:r w:rsidRPr="00523CF0">
        <w:rPr>
          <w:rFonts w:ascii="Palatino Linotype" w:hAnsi="Palatino Linotype" w:cs="Arial"/>
          <w:sz w:val="24"/>
          <w:szCs w:val="24"/>
        </w:rPr>
        <w:t xml:space="preserve"> desfavorable y hace valer las siguientes razones o motivos de inconformidad.</w:t>
      </w:r>
    </w:p>
    <w:p w:rsidR="00F510DB" w:rsidRDefault="00F510DB" w:rsidP="00661753">
      <w:pPr>
        <w:tabs>
          <w:tab w:val="left" w:pos="709"/>
        </w:tabs>
        <w:spacing w:before="240" w:line="360" w:lineRule="auto"/>
        <w:ind w:right="51"/>
        <w:jc w:val="both"/>
        <w:rPr>
          <w:rFonts w:ascii="Palatino Linotype" w:hAnsi="Palatino Linotype"/>
          <w:sz w:val="24"/>
          <w:szCs w:val="24"/>
        </w:rPr>
      </w:pPr>
    </w:p>
    <w:p w:rsidR="006A56D8" w:rsidRDefault="006A56D8" w:rsidP="006A56D8">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A56D8" w:rsidRPr="006A56D8" w:rsidRDefault="006A56D8" w:rsidP="006A56D8">
      <w:pPr>
        <w:spacing w:line="360" w:lineRule="auto"/>
        <w:ind w:left="851" w:right="851"/>
        <w:jc w:val="both"/>
        <w:rPr>
          <w:rFonts w:ascii="Palatino Linotype" w:hAnsi="Palatino Linotype" w:cs="Arial"/>
          <w:i/>
          <w:sz w:val="24"/>
        </w:rPr>
      </w:pPr>
      <w:r w:rsidRPr="006A56D8">
        <w:rPr>
          <w:rFonts w:ascii="Palatino Linotype" w:hAnsi="Palatino Linotype" w:cs="Arial"/>
          <w:i/>
          <w:sz w:val="24"/>
        </w:rPr>
        <w:t>“No es posible que no tenga información sobre las empresas y/o asociaciones y/o personas que se le solicitan. Definitivamente, el municipio de Chimalhuacán está mintiendo e incumpliendo a su obligación de ser transparente con la información.” [</w:t>
      </w:r>
      <w:proofErr w:type="gramStart"/>
      <w:r w:rsidRPr="006A56D8">
        <w:rPr>
          <w:rFonts w:ascii="Palatino Linotype" w:hAnsi="Palatino Linotype" w:cs="Arial"/>
          <w:i/>
          <w:sz w:val="24"/>
        </w:rPr>
        <w:t>sic</w:t>
      </w:r>
      <w:proofErr w:type="gramEnd"/>
      <w:r w:rsidRPr="006A56D8">
        <w:rPr>
          <w:rFonts w:ascii="Palatino Linotype" w:hAnsi="Palatino Linotype" w:cs="Arial"/>
          <w:i/>
          <w:sz w:val="24"/>
        </w:rPr>
        <w:t>]</w:t>
      </w:r>
    </w:p>
    <w:p w:rsidR="006E48F6" w:rsidRPr="006E48F6" w:rsidRDefault="006E48F6" w:rsidP="00661753">
      <w:pPr>
        <w:tabs>
          <w:tab w:val="left" w:pos="709"/>
        </w:tabs>
        <w:spacing w:before="240" w:line="360" w:lineRule="auto"/>
        <w:ind w:right="51"/>
        <w:jc w:val="both"/>
        <w:rPr>
          <w:rFonts w:ascii="Palatino Linotype" w:hAnsi="Palatino Linotype"/>
          <w:i/>
          <w:color w:val="000000"/>
        </w:rPr>
      </w:pPr>
    </w:p>
    <w:p w:rsidR="00526244" w:rsidRDefault="00526244" w:rsidP="00526244">
      <w:pPr>
        <w:tabs>
          <w:tab w:val="left" w:pos="8647"/>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Como se aprecia de los motivos de inconformidad se advierte que </w:t>
      </w:r>
      <w:r w:rsidR="00836BAC">
        <w:rPr>
          <w:rFonts w:ascii="Palatino Linotype" w:hAnsi="Palatino Linotype" w:cs="Arial"/>
          <w:sz w:val="24"/>
          <w:szCs w:val="24"/>
        </w:rPr>
        <w:t xml:space="preserve">refiere </w:t>
      </w:r>
      <w:r w:rsidR="006A56D8">
        <w:rPr>
          <w:rFonts w:ascii="Palatino Linotype" w:hAnsi="Palatino Linotype" w:cs="Arial"/>
          <w:sz w:val="24"/>
          <w:szCs w:val="24"/>
        </w:rPr>
        <w:t xml:space="preserve">que no es posible que el sujeto obligado no tenga información sobre las empresas y / o </w:t>
      </w:r>
      <w:r w:rsidR="006A56D8">
        <w:rPr>
          <w:rFonts w:ascii="Palatino Linotype" w:hAnsi="Palatino Linotype" w:cs="Arial"/>
          <w:sz w:val="24"/>
          <w:szCs w:val="24"/>
        </w:rPr>
        <w:lastRenderedPageBreak/>
        <w:t>asociaciones y / o personas que se le solicitan y que éste no es transparente con la información</w:t>
      </w:r>
      <w:r w:rsidR="001231E6">
        <w:rPr>
          <w:rFonts w:ascii="Palatino Linotype" w:hAnsi="Palatino Linotype" w:cs="Arial"/>
          <w:sz w:val="24"/>
          <w:szCs w:val="24"/>
        </w:rPr>
        <w:t>.</w:t>
      </w:r>
    </w:p>
    <w:p w:rsidR="00837B4D" w:rsidRDefault="00837B4D" w:rsidP="00526244">
      <w:pPr>
        <w:tabs>
          <w:tab w:val="left" w:pos="8647"/>
        </w:tabs>
        <w:spacing w:before="240" w:after="240" w:line="360" w:lineRule="auto"/>
        <w:jc w:val="both"/>
        <w:rPr>
          <w:rFonts w:ascii="Palatino Linotype" w:hAnsi="Palatino Linotype" w:cs="Arial"/>
          <w:sz w:val="24"/>
          <w:szCs w:val="24"/>
        </w:rPr>
      </w:pPr>
    </w:p>
    <w:p w:rsidR="00526244" w:rsidRDefault="00526244" w:rsidP="00526244">
      <w:pPr>
        <w:tabs>
          <w:tab w:val="left" w:pos="709"/>
        </w:tabs>
        <w:spacing w:before="240" w:line="360" w:lineRule="auto"/>
        <w:ind w:right="51"/>
        <w:jc w:val="both"/>
        <w:rPr>
          <w:rFonts w:ascii="Palatino Linotype" w:hAnsi="Palatino Linotype" w:cs="Arial"/>
          <w:sz w:val="24"/>
          <w:szCs w:val="24"/>
        </w:rPr>
      </w:pPr>
      <w:r w:rsidRPr="007F45B9">
        <w:rPr>
          <w:rFonts w:ascii="Palatino Linotype" w:hAnsi="Palatino Linotype" w:cs="Arial"/>
          <w:sz w:val="24"/>
          <w:szCs w:val="24"/>
        </w:rPr>
        <w:t xml:space="preserve">Bajo las premisas anteriores, se concluye que en la especie será motivo de análisis si </w:t>
      </w:r>
      <w:r>
        <w:rPr>
          <w:rFonts w:ascii="Palatino Linotype" w:hAnsi="Palatino Linotype" w:cs="Arial"/>
          <w:sz w:val="24"/>
          <w:szCs w:val="24"/>
        </w:rPr>
        <w:t xml:space="preserve">efectivamente, </w:t>
      </w:r>
      <w:r w:rsidRPr="007F45B9">
        <w:rPr>
          <w:rFonts w:ascii="Palatino Linotype" w:hAnsi="Palatino Linotype" w:cs="Arial"/>
          <w:sz w:val="24"/>
          <w:szCs w:val="24"/>
        </w:rPr>
        <w:t xml:space="preserve">la </w:t>
      </w:r>
      <w:r>
        <w:rPr>
          <w:rFonts w:ascii="Palatino Linotype" w:hAnsi="Palatino Linotype" w:cs="Arial"/>
          <w:sz w:val="24"/>
          <w:szCs w:val="24"/>
        </w:rPr>
        <w:t xml:space="preserve">respuesta </w:t>
      </w:r>
      <w:r w:rsidRPr="007F45B9">
        <w:rPr>
          <w:rFonts w:ascii="Palatino Linotype" w:hAnsi="Palatino Linotype" w:cs="Arial"/>
          <w:sz w:val="24"/>
          <w:szCs w:val="24"/>
        </w:rPr>
        <w:t xml:space="preserve">otorgada </w:t>
      </w:r>
      <w:r>
        <w:rPr>
          <w:rFonts w:ascii="Palatino Linotype" w:hAnsi="Palatino Linotype" w:cs="Arial"/>
          <w:sz w:val="24"/>
          <w:szCs w:val="24"/>
        </w:rPr>
        <w:t xml:space="preserve">por </w:t>
      </w:r>
      <w:r w:rsidRPr="007F45B9">
        <w:rPr>
          <w:rFonts w:ascii="Palatino Linotype" w:hAnsi="Palatino Linotype" w:cs="Arial"/>
          <w:sz w:val="24"/>
          <w:szCs w:val="24"/>
        </w:rPr>
        <w:t>parte del sujeto obligado satisface los</w:t>
      </w:r>
      <w:r>
        <w:rPr>
          <w:rFonts w:ascii="Palatino Linotype" w:hAnsi="Palatino Linotype" w:cs="Arial"/>
          <w:sz w:val="24"/>
          <w:szCs w:val="24"/>
        </w:rPr>
        <w:t xml:space="preserve"> requisitos establecidos por la Ley de la materia.</w:t>
      </w:r>
    </w:p>
    <w:p w:rsidR="00526244" w:rsidRDefault="00526244" w:rsidP="00526244">
      <w:pPr>
        <w:tabs>
          <w:tab w:val="left" w:pos="709"/>
        </w:tabs>
        <w:spacing w:before="240" w:line="360" w:lineRule="auto"/>
        <w:ind w:right="51"/>
        <w:jc w:val="both"/>
        <w:rPr>
          <w:rFonts w:ascii="Palatino Linotype" w:hAnsi="Palatino Linotype" w:cs="Arial"/>
          <w:sz w:val="24"/>
          <w:szCs w:val="24"/>
        </w:rPr>
      </w:pPr>
    </w:p>
    <w:p w:rsidR="00C354EA" w:rsidRDefault="00C354EA" w:rsidP="00C354EA">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En ese orden de ideas, es de observarse que l</w:t>
      </w:r>
      <w:r w:rsidR="00AC024B">
        <w:rPr>
          <w:rFonts w:ascii="Palatino Linotype" w:hAnsi="Palatino Linotype"/>
          <w:sz w:val="24"/>
          <w:szCs w:val="24"/>
        </w:rPr>
        <w:t>a</w:t>
      </w:r>
      <w:r>
        <w:rPr>
          <w:rFonts w:ascii="Palatino Linotype" w:hAnsi="Palatino Linotype"/>
          <w:sz w:val="24"/>
          <w:szCs w:val="24"/>
        </w:rPr>
        <w:t xml:space="preserve"> particular no especificó</w:t>
      </w:r>
      <w:r w:rsidRPr="00523CF0">
        <w:rPr>
          <w:rFonts w:ascii="Palatino Linotype" w:hAnsi="Palatino Linotype" w:cs="Arial"/>
          <w:sz w:val="24"/>
          <w:szCs w:val="24"/>
        </w:rPr>
        <w:t xml:space="preserve"> temporalidad por la que requiere conocer la información solicitada, lo cual no es obstáculo para ordenar la información por lo que este Órgano Garante ha tomado en consideración para determinar el periodo de entrega de la información </w:t>
      </w:r>
      <w:r w:rsidR="0098033A">
        <w:rPr>
          <w:rFonts w:ascii="Palatino Linotype" w:hAnsi="Palatino Linotype" w:cs="Arial"/>
          <w:sz w:val="24"/>
          <w:szCs w:val="24"/>
        </w:rPr>
        <w:t xml:space="preserve">que, al referir </w:t>
      </w:r>
      <w:r>
        <w:rPr>
          <w:rFonts w:ascii="Palatino Linotype" w:hAnsi="Palatino Linotype" w:cs="Arial"/>
          <w:sz w:val="24"/>
          <w:szCs w:val="24"/>
        </w:rPr>
        <w:t>l</w:t>
      </w:r>
      <w:r w:rsidR="0098033A">
        <w:rPr>
          <w:rFonts w:ascii="Palatino Linotype" w:hAnsi="Palatino Linotype" w:cs="Arial"/>
          <w:sz w:val="24"/>
          <w:szCs w:val="24"/>
        </w:rPr>
        <w:t>a</w:t>
      </w:r>
      <w:r>
        <w:rPr>
          <w:rFonts w:ascii="Palatino Linotype" w:hAnsi="Palatino Linotype" w:cs="Arial"/>
          <w:sz w:val="24"/>
          <w:szCs w:val="24"/>
        </w:rPr>
        <w:t xml:space="preserve"> particular el término “…que constituyen” se refiere al momento actual, por lo que, en su momento se deber</w:t>
      </w:r>
      <w:r w:rsidR="00AC024B">
        <w:rPr>
          <w:rFonts w:ascii="Palatino Linotype" w:hAnsi="Palatino Linotype" w:cs="Arial"/>
          <w:sz w:val="24"/>
          <w:szCs w:val="24"/>
        </w:rPr>
        <w:t>á considerar el documento con el que se cuente a la fecha de la solicitud de información en el que se contenga aquello que desea conocer la solicitante.</w:t>
      </w:r>
    </w:p>
    <w:p w:rsidR="00C354EA" w:rsidRDefault="00C354EA" w:rsidP="00C354EA">
      <w:pPr>
        <w:tabs>
          <w:tab w:val="left" w:pos="709"/>
        </w:tabs>
        <w:spacing w:before="240" w:line="360" w:lineRule="auto"/>
        <w:ind w:right="51"/>
        <w:jc w:val="both"/>
        <w:rPr>
          <w:rFonts w:ascii="Palatino Linotype" w:hAnsi="Palatino Linotype" w:cs="Arial"/>
          <w:sz w:val="24"/>
          <w:szCs w:val="24"/>
        </w:rPr>
      </w:pPr>
    </w:p>
    <w:p w:rsidR="00AC024B" w:rsidRPr="009B3996" w:rsidRDefault="00AC024B" w:rsidP="00AC024B">
      <w:pPr>
        <w:autoSpaceDE w:val="0"/>
        <w:autoSpaceDN w:val="0"/>
        <w:adjustRightInd w:val="0"/>
        <w:spacing w:before="240" w:after="36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t>Ahora bien, es de advertirse lo siguiente, e</w:t>
      </w:r>
      <w:r w:rsidRPr="009B3996">
        <w:rPr>
          <w:rFonts w:ascii="Palatino Linotype" w:hAnsi="Palatino Linotype" w:cs="Arial"/>
          <w:color w:val="000000"/>
          <w:sz w:val="24"/>
          <w:szCs w:val="24"/>
        </w:rPr>
        <w:t xml:space="preserve">n primera instancia,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w:t>
      </w:r>
      <w:r w:rsidRPr="009B3996">
        <w:rPr>
          <w:rFonts w:ascii="Palatino Linotype" w:hAnsi="Palatino Linotype" w:cs="Arial"/>
          <w:color w:val="000000"/>
          <w:sz w:val="24"/>
          <w:szCs w:val="24"/>
        </w:rPr>
        <w:lastRenderedPageBreak/>
        <w:t>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AC024B" w:rsidRPr="009B3996" w:rsidRDefault="00AC024B" w:rsidP="00AC024B">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“Artículo 6</w:t>
      </w:r>
    </w:p>
    <w:p w:rsidR="00AC024B" w:rsidRPr="009B3996" w:rsidRDefault="00AC024B" w:rsidP="00AC024B">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w:t>
      </w:r>
    </w:p>
    <w:p w:rsidR="00AC024B" w:rsidRPr="009B3996" w:rsidRDefault="00AC024B" w:rsidP="00AC024B">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Para el ejercicio del derecho de acceso a la información, la Federación, los Estados y el Distrito Federal, en el ámbito de sus respectivas competencias, se regirán por los siguientes principios y bases:</w:t>
      </w:r>
    </w:p>
    <w:p w:rsidR="00AC024B" w:rsidRPr="009B3996" w:rsidRDefault="00AC024B" w:rsidP="00AC024B">
      <w:pPr>
        <w:spacing w:after="0" w:line="240" w:lineRule="auto"/>
        <w:ind w:left="567" w:right="708"/>
        <w:jc w:val="both"/>
        <w:rPr>
          <w:rFonts w:ascii="Palatino Linotype" w:hAnsi="Palatino Linotype" w:cs="Arial"/>
          <w:bCs/>
          <w:i/>
          <w:sz w:val="24"/>
          <w:szCs w:val="24"/>
        </w:rPr>
      </w:pPr>
    </w:p>
    <w:p w:rsidR="00AC024B" w:rsidRPr="009B3996" w:rsidRDefault="00AC024B" w:rsidP="00AC024B">
      <w:pPr>
        <w:tabs>
          <w:tab w:val="left" w:pos="709"/>
        </w:tabs>
        <w:spacing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 xml:space="preserve">I. </w:t>
      </w:r>
      <w:r w:rsidRPr="009B3996">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C024B" w:rsidRPr="009B3996" w:rsidRDefault="00AC024B" w:rsidP="00AC024B">
      <w:pPr>
        <w:tabs>
          <w:tab w:val="left" w:pos="709"/>
        </w:tabs>
        <w:spacing w:line="480" w:lineRule="auto"/>
        <w:jc w:val="both"/>
        <w:rPr>
          <w:rFonts w:ascii="Palatino Linotype" w:hAnsi="Palatino Linotype" w:cs="Arial"/>
          <w:sz w:val="24"/>
          <w:szCs w:val="24"/>
        </w:rPr>
      </w:pPr>
    </w:p>
    <w:p w:rsidR="00AC024B" w:rsidRPr="009B3996" w:rsidRDefault="00AC024B" w:rsidP="00AC024B">
      <w:pPr>
        <w:tabs>
          <w:tab w:val="left" w:pos="709"/>
        </w:tabs>
        <w:spacing w:line="360" w:lineRule="auto"/>
        <w:jc w:val="both"/>
        <w:rPr>
          <w:rFonts w:ascii="Palatino Linotype" w:hAnsi="Palatino Linotype" w:cs="Arial"/>
          <w:sz w:val="24"/>
          <w:szCs w:val="24"/>
        </w:rPr>
      </w:pPr>
      <w:r w:rsidRPr="009B3996">
        <w:rPr>
          <w:rFonts w:ascii="Palatino Linotype" w:hAnsi="Palatino Linotype" w:cs="Arial"/>
          <w:sz w:val="24"/>
          <w:szCs w:val="24"/>
        </w:rPr>
        <w:t xml:space="preserve">Ahora bien,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AC024B" w:rsidRPr="009B3996" w:rsidRDefault="00AC024B" w:rsidP="00AC024B">
      <w:pPr>
        <w:spacing w:after="0" w:line="240" w:lineRule="auto"/>
        <w:ind w:left="567"/>
        <w:jc w:val="both"/>
        <w:rPr>
          <w:rFonts w:ascii="Palatino Linotype" w:hAnsi="Palatino Linotype" w:cs="Arial"/>
          <w:i/>
          <w:sz w:val="24"/>
          <w:szCs w:val="24"/>
        </w:rPr>
      </w:pPr>
      <w:r w:rsidRPr="009B3996">
        <w:rPr>
          <w:rFonts w:ascii="Palatino Linotype" w:hAnsi="Palatino Linotype" w:cs="Arial"/>
          <w:b/>
          <w:bCs/>
          <w:i/>
          <w:sz w:val="24"/>
          <w:szCs w:val="24"/>
        </w:rPr>
        <w:t xml:space="preserve">“Artículo 3.- </w:t>
      </w:r>
      <w:r w:rsidRPr="009B3996">
        <w:rPr>
          <w:rFonts w:ascii="Palatino Linotype" w:hAnsi="Palatino Linotype" w:cs="Arial"/>
          <w:i/>
          <w:sz w:val="24"/>
          <w:szCs w:val="24"/>
        </w:rPr>
        <w:t>Para los efectos de la presente Ley se entenderá por:</w:t>
      </w:r>
    </w:p>
    <w:p w:rsidR="00AC024B" w:rsidRPr="009B3996" w:rsidRDefault="00AC024B" w:rsidP="00AC024B">
      <w:pPr>
        <w:spacing w:after="0" w:line="240" w:lineRule="auto"/>
        <w:ind w:left="567"/>
        <w:jc w:val="both"/>
        <w:rPr>
          <w:rFonts w:ascii="Palatino Linotype" w:hAnsi="Palatino Linotype" w:cs="Arial"/>
          <w:i/>
          <w:sz w:val="24"/>
          <w:szCs w:val="24"/>
        </w:rPr>
      </w:pPr>
      <w:r w:rsidRPr="009B3996">
        <w:rPr>
          <w:rFonts w:ascii="Palatino Linotype" w:hAnsi="Palatino Linotype" w:cs="Arial"/>
          <w:i/>
          <w:sz w:val="24"/>
          <w:szCs w:val="24"/>
        </w:rPr>
        <w:t>…</w:t>
      </w:r>
    </w:p>
    <w:p w:rsidR="00AC024B" w:rsidRPr="009B3996" w:rsidRDefault="00AC024B" w:rsidP="00AC024B">
      <w:pPr>
        <w:spacing w:after="0" w:line="240" w:lineRule="auto"/>
        <w:ind w:left="567" w:right="708"/>
        <w:jc w:val="both"/>
        <w:rPr>
          <w:rFonts w:ascii="Palatino Linotype" w:hAnsi="Palatino Linotype" w:cs="Arial"/>
          <w:i/>
          <w:sz w:val="24"/>
          <w:szCs w:val="24"/>
        </w:rPr>
      </w:pPr>
      <w:r w:rsidRPr="009B3996">
        <w:rPr>
          <w:rFonts w:ascii="Palatino Linotype" w:hAnsi="Palatino Linotype" w:cs="Arial"/>
          <w:b/>
          <w:i/>
          <w:sz w:val="24"/>
          <w:szCs w:val="24"/>
        </w:rPr>
        <w:t>XI.</w:t>
      </w:r>
      <w:r w:rsidRPr="009B3996">
        <w:rPr>
          <w:rFonts w:ascii="Palatino Linotype" w:hAnsi="Palatino Linotype" w:cs="Arial"/>
          <w:i/>
          <w:sz w:val="24"/>
          <w:szCs w:val="24"/>
        </w:rPr>
        <w:t xml:space="preserve"> </w:t>
      </w:r>
      <w:r w:rsidRPr="009B3996">
        <w:rPr>
          <w:rFonts w:ascii="Palatino Linotype" w:hAnsi="Palatino Linotype" w:cs="Arial"/>
          <w:b/>
          <w:i/>
          <w:sz w:val="24"/>
          <w:szCs w:val="24"/>
        </w:rPr>
        <w:t>Documento:</w:t>
      </w:r>
      <w:r w:rsidRPr="009B3996">
        <w:rPr>
          <w:rFonts w:ascii="Palatino Linotype" w:hAnsi="Palatino Linotype" w:cs="Arial"/>
          <w:i/>
          <w:sz w:val="24"/>
          <w:szCs w:val="24"/>
        </w:rPr>
        <w:t xml:space="preserve"> Los expedientes, reportes, estudios, actas, resoluciones, oficios, correspondencia, acuerdos, directivas, directrices, circulares, contratos, </w:t>
      </w:r>
      <w:r w:rsidRPr="009B3996">
        <w:rPr>
          <w:rFonts w:ascii="Palatino Linotype" w:hAnsi="Palatino Linotype" w:cs="Arial"/>
          <w:i/>
          <w:sz w:val="24"/>
          <w:szCs w:val="24"/>
        </w:rPr>
        <w:lastRenderedPageBreak/>
        <w:t xml:space="preserve">convenios, instructivos, notas, memorandos, estadísticas o bien, </w:t>
      </w:r>
      <w:r w:rsidRPr="009B3996">
        <w:rPr>
          <w:rFonts w:ascii="Palatino Linotype" w:hAnsi="Palatino Linotype" w:cs="Arial"/>
          <w:b/>
          <w:i/>
          <w:sz w:val="24"/>
          <w:szCs w:val="24"/>
          <w:u w:val="single"/>
        </w:rPr>
        <w:t>cualquier otro registro que documente el ejercicio de las facultades, funciones y competencias de los sujetos obligados, sus servidores públicos e integrantes, sin importar su fuente o fecha de elaboración.</w:t>
      </w:r>
      <w:r w:rsidRPr="009B3996">
        <w:rPr>
          <w:rFonts w:ascii="Palatino Linotype" w:hAnsi="Palatino Linotype" w:cs="Arial"/>
          <w:i/>
          <w:sz w:val="24"/>
          <w:szCs w:val="24"/>
        </w:rPr>
        <w:t xml:space="preserve"> Los documentos podrán estar en cualquier medio, sea escrito, impreso, sonoro, visual, electrónico, informático u holográfico;</w:t>
      </w:r>
    </w:p>
    <w:p w:rsidR="00AC024B" w:rsidRPr="009B3996" w:rsidRDefault="00AC024B" w:rsidP="00AC024B">
      <w:pPr>
        <w:spacing w:after="0" w:line="240" w:lineRule="auto"/>
        <w:ind w:left="567" w:right="708"/>
        <w:jc w:val="both"/>
        <w:rPr>
          <w:rFonts w:ascii="Palatino Linotype" w:hAnsi="Palatino Linotype" w:cs="Arial"/>
          <w:i/>
          <w:sz w:val="24"/>
          <w:szCs w:val="24"/>
        </w:rPr>
      </w:pPr>
    </w:p>
    <w:p w:rsidR="00AC024B" w:rsidRPr="009B3996" w:rsidRDefault="00AC024B" w:rsidP="00AC024B">
      <w:pPr>
        <w:autoSpaceDE w:val="0"/>
        <w:autoSpaceDN w:val="0"/>
        <w:adjustRightInd w:val="0"/>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
          <w:bCs/>
          <w:i/>
          <w:sz w:val="24"/>
          <w:szCs w:val="24"/>
        </w:rPr>
        <w:t>Artículo 4.</w:t>
      </w:r>
      <w:r w:rsidRPr="009B3996">
        <w:rPr>
          <w:rFonts w:ascii="Palatino Linotype" w:hAnsi="Palatino Linotype" w:cs="Arial"/>
          <w:bCs/>
          <w:i/>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AC024B" w:rsidRPr="009B3996" w:rsidRDefault="00AC024B" w:rsidP="00AC024B">
      <w:pPr>
        <w:autoSpaceDE w:val="0"/>
        <w:autoSpaceDN w:val="0"/>
        <w:adjustRightInd w:val="0"/>
        <w:spacing w:after="0" w:line="240" w:lineRule="auto"/>
        <w:ind w:left="567" w:right="708"/>
        <w:jc w:val="both"/>
        <w:rPr>
          <w:rFonts w:ascii="Palatino Linotype" w:hAnsi="Palatino Linotype" w:cs="Arial"/>
          <w:bCs/>
          <w:i/>
          <w:sz w:val="24"/>
          <w:szCs w:val="24"/>
        </w:rPr>
      </w:pPr>
      <w:r w:rsidRPr="005473DC">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9B3996">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C024B" w:rsidRPr="009B3996" w:rsidRDefault="00AC024B" w:rsidP="00AC024B">
      <w:pPr>
        <w:autoSpaceDE w:val="0"/>
        <w:autoSpaceDN w:val="0"/>
        <w:adjustRightInd w:val="0"/>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Los sujetos obligados deben poner en práctica, políticas y programas de acceso a la información que se apeguen a criterios de publicidad, veracidad, oportunidad, precisión y suficiencia en beneficio de los solicitantes.</w:t>
      </w:r>
    </w:p>
    <w:p w:rsidR="00AC024B" w:rsidRPr="009B3996" w:rsidRDefault="00AC024B" w:rsidP="00AC024B">
      <w:pPr>
        <w:spacing w:after="0" w:line="240" w:lineRule="auto"/>
        <w:ind w:left="567" w:right="708"/>
        <w:jc w:val="both"/>
        <w:rPr>
          <w:rFonts w:ascii="Palatino Linotype" w:hAnsi="Palatino Linotype" w:cs="Arial"/>
          <w:i/>
          <w:sz w:val="24"/>
          <w:szCs w:val="24"/>
        </w:rPr>
      </w:pPr>
    </w:p>
    <w:p w:rsidR="00AC024B" w:rsidRPr="009B3996" w:rsidRDefault="00AC024B" w:rsidP="00AC024B">
      <w:pPr>
        <w:spacing w:after="0" w:line="240" w:lineRule="auto"/>
        <w:ind w:left="567" w:right="708"/>
        <w:jc w:val="both"/>
        <w:rPr>
          <w:rFonts w:ascii="Palatino Linotype" w:hAnsi="Palatino Linotype" w:cs="Arial"/>
          <w:i/>
          <w:sz w:val="24"/>
          <w:szCs w:val="24"/>
        </w:rPr>
      </w:pPr>
      <w:r w:rsidRPr="009B3996">
        <w:rPr>
          <w:rFonts w:ascii="Palatino Linotype" w:hAnsi="Palatino Linotype" w:cs="Arial"/>
          <w:b/>
          <w:i/>
          <w:sz w:val="24"/>
          <w:szCs w:val="24"/>
        </w:rPr>
        <w:t>Artículo 12.</w:t>
      </w:r>
      <w:r w:rsidRPr="009B3996">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AC024B" w:rsidRPr="009B3996" w:rsidRDefault="00AC024B" w:rsidP="00AC024B">
      <w:pPr>
        <w:spacing w:after="0" w:line="240" w:lineRule="auto"/>
        <w:ind w:left="567" w:right="708"/>
        <w:jc w:val="both"/>
        <w:rPr>
          <w:rFonts w:ascii="Palatino Linotype" w:hAnsi="Palatino Linotype" w:cs="Arial"/>
          <w:i/>
          <w:sz w:val="24"/>
          <w:szCs w:val="24"/>
        </w:rPr>
      </w:pPr>
    </w:p>
    <w:p w:rsidR="00AC024B" w:rsidRPr="007C58CA" w:rsidRDefault="00AC024B" w:rsidP="00AC024B">
      <w:pPr>
        <w:spacing w:after="0" w:line="240" w:lineRule="auto"/>
        <w:ind w:left="567" w:right="708"/>
        <w:jc w:val="both"/>
        <w:rPr>
          <w:rFonts w:ascii="Palatino Linotype" w:hAnsi="Palatino Linotype" w:cs="Arial"/>
          <w:i/>
          <w:sz w:val="24"/>
          <w:szCs w:val="24"/>
          <w:u w:val="single"/>
        </w:rPr>
      </w:pPr>
      <w:r w:rsidRPr="005473DC">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55FA">
        <w:rPr>
          <w:rFonts w:ascii="Palatino Linotype" w:hAnsi="Palatino Linotype" w:cs="Arial"/>
          <w:i/>
          <w:sz w:val="24"/>
          <w:szCs w:val="24"/>
        </w:rPr>
        <w:t>.</w:t>
      </w:r>
      <w:r>
        <w:rPr>
          <w:rFonts w:ascii="Palatino Linotype" w:hAnsi="Palatino Linotype" w:cs="Arial"/>
          <w:i/>
          <w:sz w:val="24"/>
          <w:szCs w:val="24"/>
        </w:rPr>
        <w:t>”</w:t>
      </w:r>
    </w:p>
    <w:p w:rsidR="00AC024B" w:rsidRDefault="00AC024B" w:rsidP="00AC024B">
      <w:pPr>
        <w:spacing w:after="0" w:line="480" w:lineRule="auto"/>
        <w:jc w:val="right"/>
        <w:rPr>
          <w:rFonts w:ascii="Palatino Linotype" w:hAnsi="Palatino Linotype" w:cs="Arial"/>
          <w:sz w:val="24"/>
          <w:szCs w:val="24"/>
        </w:rPr>
      </w:pPr>
    </w:p>
    <w:p w:rsidR="00AC024B" w:rsidRPr="005355FA" w:rsidRDefault="00AC024B" w:rsidP="00AC024B">
      <w:pPr>
        <w:spacing w:after="0" w:line="480" w:lineRule="auto"/>
        <w:jc w:val="right"/>
        <w:rPr>
          <w:rFonts w:ascii="Palatino Linotype" w:hAnsi="Palatino Linotype" w:cs="Arial"/>
          <w:sz w:val="24"/>
          <w:szCs w:val="24"/>
        </w:rPr>
      </w:pPr>
      <w:r w:rsidRPr="005355FA">
        <w:rPr>
          <w:rFonts w:ascii="Palatino Linotype" w:hAnsi="Palatino Linotype" w:cs="Arial"/>
          <w:sz w:val="24"/>
          <w:szCs w:val="24"/>
        </w:rPr>
        <w:lastRenderedPageBreak/>
        <w:t>[Énfasis añadido]</w:t>
      </w:r>
    </w:p>
    <w:p w:rsidR="00AC024B" w:rsidRDefault="00AC024B" w:rsidP="00AC024B">
      <w:pPr>
        <w:spacing w:before="240" w:after="240" w:line="360" w:lineRule="auto"/>
        <w:jc w:val="both"/>
        <w:rPr>
          <w:rFonts w:ascii="Palatino Linotype" w:hAnsi="Palatino Linotype" w:cs="Arial"/>
          <w:sz w:val="24"/>
          <w:szCs w:val="24"/>
        </w:rPr>
      </w:pPr>
      <w:r w:rsidRPr="005355FA">
        <w:rPr>
          <w:rFonts w:ascii="Palatino Linotype" w:hAnsi="Palatino Linotype" w:cs="Arial"/>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AC024B" w:rsidRDefault="00AC024B" w:rsidP="00AC024B">
      <w:pPr>
        <w:spacing w:after="0" w:line="240" w:lineRule="auto"/>
        <w:ind w:left="567" w:right="708"/>
        <w:jc w:val="both"/>
        <w:rPr>
          <w:rFonts w:ascii="Palatino Linotype" w:hAnsi="Palatino Linotype" w:cs="Arial"/>
          <w:i/>
          <w:sz w:val="24"/>
          <w:szCs w:val="24"/>
          <w:u w:val="single"/>
        </w:rPr>
      </w:pPr>
    </w:p>
    <w:p w:rsidR="009028CA" w:rsidRDefault="00CF3406" w:rsidP="003E02CA">
      <w:pPr>
        <w:tabs>
          <w:tab w:val="left" w:pos="709"/>
        </w:tabs>
        <w:spacing w:line="360" w:lineRule="auto"/>
        <w:jc w:val="both"/>
        <w:rPr>
          <w:rFonts w:ascii="Palatino Linotype" w:hAnsi="Palatino Linotype" w:cs="Arial"/>
          <w:sz w:val="24"/>
          <w:szCs w:val="24"/>
        </w:rPr>
      </w:pPr>
      <w:r w:rsidRPr="00CF3406">
        <w:rPr>
          <w:rFonts w:ascii="Palatino Linotype" w:hAnsi="Palatino Linotype"/>
          <w:sz w:val="24"/>
          <w:szCs w:val="24"/>
          <w:lang w:val="es-ES_tradnl"/>
        </w:rPr>
        <w:t xml:space="preserve">En virtud de la respuesta otorgada por el sujeto obligado, se </w:t>
      </w:r>
      <w:r w:rsidR="009028CA">
        <w:rPr>
          <w:rFonts w:ascii="Palatino Linotype" w:hAnsi="Palatino Linotype" w:cs="Arial"/>
          <w:sz w:val="24"/>
          <w:szCs w:val="24"/>
        </w:rPr>
        <w:t>realizó una consulta a la página electrónica del sujeto obligado, en la que se encontró lo siguiente.</w:t>
      </w:r>
    </w:p>
    <w:p w:rsidR="003E02CA" w:rsidRDefault="003E02CA" w:rsidP="003E02CA">
      <w:pPr>
        <w:tabs>
          <w:tab w:val="left" w:pos="709"/>
        </w:tabs>
        <w:spacing w:line="360" w:lineRule="auto"/>
        <w:jc w:val="both"/>
        <w:rPr>
          <w:rFonts w:ascii="Palatino Linotype" w:hAnsi="Palatino Linotype" w:cs="Arial"/>
          <w:sz w:val="24"/>
          <w:szCs w:val="24"/>
        </w:rPr>
      </w:pPr>
    </w:p>
    <w:p w:rsidR="009028CA" w:rsidRDefault="00DD3740" w:rsidP="009028CA">
      <w:pPr>
        <w:autoSpaceDE w:val="0"/>
        <w:autoSpaceDN w:val="0"/>
        <w:adjustRightInd w:val="0"/>
        <w:spacing w:before="240" w:after="240" w:line="240" w:lineRule="auto"/>
        <w:jc w:val="both"/>
        <w:rPr>
          <w:rFonts w:ascii="Palatino Linotype" w:hAnsi="Palatino Linotype" w:cs="Arial"/>
          <w:sz w:val="24"/>
          <w:szCs w:val="24"/>
        </w:rPr>
      </w:pPr>
      <w:hyperlink r:id="rId8" w:history="1">
        <w:r w:rsidR="009028CA" w:rsidRPr="00CD2B32">
          <w:rPr>
            <w:rStyle w:val="Hipervnculo"/>
            <w:rFonts w:ascii="Palatino Linotype" w:hAnsi="Palatino Linotype" w:cs="Arial"/>
            <w:sz w:val="24"/>
            <w:szCs w:val="24"/>
          </w:rPr>
          <w:t>http://chimalhuacan.gob.mx/boletines.php?id=1582</w:t>
        </w:r>
      </w:hyperlink>
    </w:p>
    <w:p w:rsidR="009028CA" w:rsidRDefault="009028CA" w:rsidP="00AC024B">
      <w:pPr>
        <w:autoSpaceDE w:val="0"/>
        <w:autoSpaceDN w:val="0"/>
        <w:adjustRightInd w:val="0"/>
        <w:spacing w:before="240" w:after="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74624" behindDoc="0" locked="0" layoutInCell="1" allowOverlap="1" wp14:anchorId="0F07F74C" wp14:editId="3FA6CCEA">
                <wp:simplePos x="0" y="0"/>
                <wp:positionH relativeFrom="column">
                  <wp:posOffset>-466725</wp:posOffset>
                </wp:positionH>
                <wp:positionV relativeFrom="paragraph">
                  <wp:posOffset>5342890</wp:posOffset>
                </wp:positionV>
                <wp:extent cx="752475" cy="723900"/>
                <wp:effectExtent l="0" t="19050" r="47625" b="38100"/>
                <wp:wrapNone/>
                <wp:docPr id="13" name="Flecha derecha 13"/>
                <wp:cNvGraphicFramePr/>
                <a:graphic xmlns:a="http://schemas.openxmlformats.org/drawingml/2006/main">
                  <a:graphicData uri="http://schemas.microsoft.com/office/word/2010/wordprocessingShape">
                    <wps:wsp>
                      <wps:cNvSpPr/>
                      <wps:spPr>
                        <a:xfrm>
                          <a:off x="0" y="0"/>
                          <a:ext cx="752475" cy="7239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51F6C" id="Flecha derecha 13" o:spid="_x0000_s1026" type="#_x0000_t13" style="position:absolute;margin-left:-36.75pt;margin-top:420.7pt;width:59.25pt;height:5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" adj="11210" fillcolor="red" strokecolor="#1f4d78 [1604]" strokeweight="1pt"/>
            </w:pict>
          </mc:Fallback>
        </mc:AlternateContent>
      </w:r>
      <w:r>
        <w:rPr>
          <w:noProof/>
          <w:lang w:eastAsia="es-MX"/>
        </w:rPr>
        <w:drawing>
          <wp:inline distT="0" distB="0" distL="0" distR="0" wp14:anchorId="4EC43D78" wp14:editId="5976FC69">
            <wp:extent cx="5257800" cy="6317839"/>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09" t="2646" r="30886" b="9759"/>
                    <a:stretch/>
                  </pic:blipFill>
                  <pic:spPr bwMode="auto">
                    <a:xfrm>
                      <a:off x="0" y="0"/>
                      <a:ext cx="5276114" cy="6339846"/>
                    </a:xfrm>
                    <a:prstGeom prst="rect">
                      <a:avLst/>
                    </a:prstGeom>
                    <a:ln>
                      <a:noFill/>
                    </a:ln>
                    <a:extLst>
                      <a:ext uri="{53640926-AAD7-44D8-BBD7-CCE9431645EC}">
                        <a14:shadowObscured xmlns:a14="http://schemas.microsoft.com/office/drawing/2010/main"/>
                      </a:ext>
                    </a:extLst>
                  </pic:spPr>
                </pic:pic>
              </a:graphicData>
            </a:graphic>
          </wp:inline>
        </w:drawing>
      </w:r>
      <w:r w:rsidRPr="009028CA">
        <w:rPr>
          <w:noProof/>
          <w:lang w:eastAsia="es-MX"/>
        </w:rPr>
        <w:t xml:space="preserve"> </w:t>
      </w:r>
    </w:p>
    <w:p w:rsidR="009028CA" w:rsidRDefault="009028CA" w:rsidP="00AC024B">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Publicación de la que se aprecia una referencia a “Proyecto Nuevo Chimalhuacán” y por la que se presume que el sujeto obligado podría contar en sus archivos con información al respecto.</w:t>
      </w:r>
    </w:p>
    <w:p w:rsidR="009028CA" w:rsidRDefault="009028CA" w:rsidP="00AC024B">
      <w:pPr>
        <w:autoSpaceDE w:val="0"/>
        <w:autoSpaceDN w:val="0"/>
        <w:adjustRightInd w:val="0"/>
        <w:spacing w:before="240" w:after="240" w:line="360" w:lineRule="auto"/>
        <w:jc w:val="both"/>
        <w:rPr>
          <w:rFonts w:ascii="Palatino Linotype" w:hAnsi="Palatino Linotype" w:cs="Arial"/>
          <w:sz w:val="24"/>
          <w:szCs w:val="24"/>
        </w:rPr>
      </w:pPr>
    </w:p>
    <w:p w:rsidR="00736AE9" w:rsidRDefault="009028CA" w:rsidP="009028CA">
      <w:pPr>
        <w:pStyle w:val="Prrafodelista"/>
        <w:autoSpaceDE w:val="0"/>
        <w:autoSpaceDN w:val="0"/>
        <w:adjustRightInd w:val="0"/>
        <w:spacing w:before="240" w:after="160" w:line="360" w:lineRule="auto"/>
        <w:ind w:left="0"/>
        <w:jc w:val="both"/>
        <w:rPr>
          <w:rFonts w:ascii="Palatino Linotype" w:hAnsi="Palatino Linotype"/>
          <w:lang w:val="es-ES_tradnl"/>
        </w:rPr>
      </w:pPr>
      <w:r>
        <w:rPr>
          <w:rFonts w:ascii="Palatino Linotype" w:hAnsi="Palatino Linotype"/>
          <w:lang w:val="es-ES_tradnl"/>
        </w:rPr>
        <w:t>El Bando Municipal 2018 del sujeto obligado establece</w:t>
      </w:r>
      <w:r w:rsidR="00736AE9">
        <w:rPr>
          <w:rFonts w:ascii="Palatino Linotype" w:hAnsi="Palatino Linotype"/>
          <w:lang w:val="es-ES_tradnl"/>
        </w:rPr>
        <w:t xml:space="preserve"> lo siguiente:</w:t>
      </w:r>
    </w:p>
    <w:p w:rsidR="00137C15" w:rsidRDefault="00736AE9" w:rsidP="00736AE9">
      <w:pPr>
        <w:pStyle w:val="Prrafodelista"/>
        <w:autoSpaceDE w:val="0"/>
        <w:autoSpaceDN w:val="0"/>
        <w:adjustRightInd w:val="0"/>
        <w:spacing w:before="240" w:after="160" w:line="360" w:lineRule="auto"/>
        <w:ind w:left="0"/>
        <w:jc w:val="both"/>
        <w:rPr>
          <w:rFonts w:ascii="Palatino Linotype" w:hAnsi="Palatino Linotype" w:cs="Arial"/>
        </w:rPr>
      </w:pPr>
      <w:r>
        <w:rPr>
          <w:noProof/>
          <w:lang w:val="es-MX" w:eastAsia="es-MX"/>
        </w:rPr>
        <mc:AlternateContent>
          <mc:Choice Requires="wps">
            <w:drawing>
              <wp:anchor distT="0" distB="0" distL="114300" distR="114300" simplePos="0" relativeHeight="251675648" behindDoc="0" locked="0" layoutInCell="1" allowOverlap="1">
                <wp:simplePos x="0" y="0"/>
                <wp:positionH relativeFrom="margin">
                  <wp:posOffset>72606</wp:posOffset>
                </wp:positionH>
                <wp:positionV relativeFrom="paragraph">
                  <wp:posOffset>1770812</wp:posOffset>
                </wp:positionV>
                <wp:extent cx="2895600" cy="200025"/>
                <wp:effectExtent l="19050" t="19050" r="19050" b="28575"/>
                <wp:wrapNone/>
                <wp:docPr id="18" name="Rectángulo 18"/>
                <wp:cNvGraphicFramePr/>
                <a:graphic xmlns:a="http://schemas.openxmlformats.org/drawingml/2006/main">
                  <a:graphicData uri="http://schemas.microsoft.com/office/word/2010/wordprocessingShape">
                    <wps:wsp>
                      <wps:cNvSpPr/>
                      <wps:spPr>
                        <a:xfrm>
                          <a:off x="0" y="0"/>
                          <a:ext cx="2895600" cy="20002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58BB6" id="Rectángulo 18" o:spid="_x0000_s1026" style="position:absolute;margin-left:5.7pt;margin-top:139.45pt;width:228pt;height:1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" filled="f" strokecolor="#c00000" strokeweight="3pt">
                <w10:wrap anchorx="margin"/>
              </v:rect>
            </w:pict>
          </mc:Fallback>
        </mc:AlternateContent>
      </w:r>
      <w:r>
        <w:rPr>
          <w:noProof/>
          <w:lang w:val="es-MX" w:eastAsia="es-MX"/>
        </w:rPr>
        <w:drawing>
          <wp:inline distT="0" distB="0" distL="0" distR="0" wp14:anchorId="2CA0E8FE" wp14:editId="1E0301EB">
            <wp:extent cx="5610225" cy="254776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80" t="18812" r="32374" b="52087"/>
                    <a:stretch/>
                  </pic:blipFill>
                  <pic:spPr bwMode="auto">
                    <a:xfrm>
                      <a:off x="0" y="0"/>
                      <a:ext cx="5630456" cy="2556951"/>
                    </a:xfrm>
                    <a:prstGeom prst="rect">
                      <a:avLst/>
                    </a:prstGeom>
                    <a:ln>
                      <a:noFill/>
                    </a:ln>
                    <a:extLst>
                      <a:ext uri="{53640926-AAD7-44D8-BBD7-CCE9431645EC}">
                        <a14:shadowObscured xmlns:a14="http://schemas.microsoft.com/office/drawing/2010/main"/>
                      </a:ext>
                    </a:extLst>
                  </pic:spPr>
                </pic:pic>
              </a:graphicData>
            </a:graphic>
          </wp:inline>
        </w:drawing>
      </w:r>
    </w:p>
    <w:p w:rsidR="00137C15" w:rsidRDefault="00137C15" w:rsidP="00736AE9">
      <w:pPr>
        <w:pStyle w:val="Prrafodelista"/>
        <w:autoSpaceDE w:val="0"/>
        <w:autoSpaceDN w:val="0"/>
        <w:adjustRightInd w:val="0"/>
        <w:spacing w:before="240" w:after="160" w:line="360" w:lineRule="auto"/>
        <w:ind w:left="0"/>
        <w:jc w:val="both"/>
        <w:rPr>
          <w:rFonts w:ascii="Palatino Linotype" w:hAnsi="Palatino Linotype" w:cs="Arial"/>
        </w:rPr>
      </w:pPr>
    </w:p>
    <w:p w:rsidR="009028CA" w:rsidRDefault="00736AE9" w:rsidP="00736AE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De lo cual se aprecia nuevamente una referencia a “Proyecto Nuevo Chimalhuacán”.</w:t>
      </w:r>
    </w:p>
    <w:p w:rsidR="009526E1" w:rsidRDefault="009526E1" w:rsidP="009526E1">
      <w:pPr>
        <w:pStyle w:val="Prrafodelista"/>
        <w:autoSpaceDE w:val="0"/>
        <w:autoSpaceDN w:val="0"/>
        <w:adjustRightInd w:val="0"/>
        <w:spacing w:before="240" w:after="160"/>
        <w:ind w:left="0"/>
        <w:jc w:val="both"/>
        <w:rPr>
          <w:rFonts w:ascii="Palatino Linotype" w:hAnsi="Palatino Linotype" w:cs="Arial"/>
        </w:rPr>
      </w:pPr>
    </w:p>
    <w:p w:rsidR="009526E1" w:rsidRDefault="009526E1" w:rsidP="00736AE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Asimismo, el Plan de </w:t>
      </w:r>
      <w:r w:rsidR="00137C15">
        <w:rPr>
          <w:rFonts w:ascii="Palatino Linotype" w:hAnsi="Palatino Linotype" w:cs="Arial"/>
        </w:rPr>
        <w:t xml:space="preserve">Desarrollo Municipal 2016-2018, específicamente en el Plan de </w:t>
      </w:r>
      <w:r>
        <w:rPr>
          <w:rFonts w:ascii="Palatino Linotype" w:hAnsi="Palatino Linotype" w:cs="Arial"/>
        </w:rPr>
        <w:t>Gobierno para la Administración 2016-2018 establece lo siguiente.</w:t>
      </w:r>
    </w:p>
    <w:p w:rsidR="00EB291C" w:rsidRDefault="00EB291C" w:rsidP="00736AE9">
      <w:pPr>
        <w:pStyle w:val="Prrafodelista"/>
        <w:autoSpaceDE w:val="0"/>
        <w:autoSpaceDN w:val="0"/>
        <w:adjustRightInd w:val="0"/>
        <w:spacing w:before="240" w:after="160" w:line="360" w:lineRule="auto"/>
        <w:ind w:left="0"/>
        <w:jc w:val="both"/>
        <w:rPr>
          <w:rFonts w:ascii="Palatino Linotype" w:hAnsi="Palatino Linotype" w:cs="Arial"/>
        </w:rPr>
      </w:pPr>
    </w:p>
    <w:p w:rsidR="009526E1" w:rsidRDefault="00137C15" w:rsidP="00736AE9">
      <w:pPr>
        <w:pStyle w:val="Prrafodelista"/>
        <w:autoSpaceDE w:val="0"/>
        <w:autoSpaceDN w:val="0"/>
        <w:adjustRightInd w:val="0"/>
        <w:spacing w:before="240" w:after="160" w:line="360" w:lineRule="auto"/>
        <w:ind w:left="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677696" behindDoc="0" locked="0" layoutInCell="1" allowOverlap="1" wp14:anchorId="757D444A" wp14:editId="61B1C683">
                <wp:simplePos x="0" y="0"/>
                <wp:positionH relativeFrom="margin">
                  <wp:posOffset>1041400</wp:posOffset>
                </wp:positionH>
                <wp:positionV relativeFrom="paragraph">
                  <wp:posOffset>3342860</wp:posOffset>
                </wp:positionV>
                <wp:extent cx="3999781" cy="189649"/>
                <wp:effectExtent l="19050" t="19050" r="20320" b="20320"/>
                <wp:wrapNone/>
                <wp:docPr id="20" name="Rectángulo 20"/>
                <wp:cNvGraphicFramePr/>
                <a:graphic xmlns:a="http://schemas.openxmlformats.org/drawingml/2006/main">
                  <a:graphicData uri="http://schemas.microsoft.com/office/word/2010/wordprocessingShape">
                    <wps:wsp>
                      <wps:cNvSpPr/>
                      <wps:spPr>
                        <a:xfrm>
                          <a:off x="0" y="0"/>
                          <a:ext cx="3999781" cy="189649"/>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609D2" id="Rectángulo 20" o:spid="_x0000_s1026" style="position:absolute;margin-left:82pt;margin-top:263.2pt;width:314.95pt;height:14.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" filled="f" strokecolor="#c00000" strokeweight="3pt">
                <w10:wrap anchorx="margin"/>
              </v:rect>
            </w:pict>
          </mc:Fallback>
        </mc:AlternateContent>
      </w:r>
      <w:r w:rsidR="009526E1">
        <w:rPr>
          <w:noProof/>
          <w:lang w:val="es-MX" w:eastAsia="es-MX"/>
        </w:rPr>
        <w:drawing>
          <wp:inline distT="0" distB="0" distL="0" distR="0" wp14:anchorId="1848DA70" wp14:editId="39BDC21E">
            <wp:extent cx="5876925" cy="5463704"/>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439" t="13522" r="29233" b="16520"/>
                    <a:stretch/>
                  </pic:blipFill>
                  <pic:spPr bwMode="auto">
                    <a:xfrm>
                      <a:off x="0" y="0"/>
                      <a:ext cx="5885904" cy="5472051"/>
                    </a:xfrm>
                    <a:prstGeom prst="rect">
                      <a:avLst/>
                    </a:prstGeom>
                    <a:ln>
                      <a:noFill/>
                    </a:ln>
                    <a:extLst>
                      <a:ext uri="{53640926-AAD7-44D8-BBD7-CCE9431645EC}">
                        <a14:shadowObscured xmlns:a14="http://schemas.microsoft.com/office/drawing/2010/main"/>
                      </a:ext>
                    </a:extLst>
                  </pic:spPr>
                </pic:pic>
              </a:graphicData>
            </a:graphic>
          </wp:inline>
        </w:drawing>
      </w:r>
      <w:r w:rsidR="009526E1">
        <w:rPr>
          <w:rFonts w:ascii="Palatino Linotype" w:hAnsi="Palatino Linotype" w:cs="Arial"/>
        </w:rPr>
        <w:t xml:space="preserve"> </w:t>
      </w:r>
    </w:p>
    <w:p w:rsidR="009526E1" w:rsidRPr="00736AE9" w:rsidRDefault="009526E1" w:rsidP="00736AE9">
      <w:pPr>
        <w:pStyle w:val="Prrafodelista"/>
        <w:autoSpaceDE w:val="0"/>
        <w:autoSpaceDN w:val="0"/>
        <w:adjustRightInd w:val="0"/>
        <w:spacing w:before="240" w:after="160" w:line="360" w:lineRule="auto"/>
        <w:ind w:left="0"/>
        <w:jc w:val="both"/>
        <w:rPr>
          <w:rFonts w:ascii="Palatino Linotype" w:hAnsi="Palatino Linotype"/>
          <w:lang w:val="es-ES_tradnl"/>
        </w:rPr>
      </w:pPr>
    </w:p>
    <w:p w:rsidR="00736AE9" w:rsidRDefault="00736AE9" w:rsidP="0052624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Ahora bien, el referido Bando Municipal en su artículo 27 estable</w:t>
      </w:r>
      <w:r w:rsidR="00137C15">
        <w:rPr>
          <w:rFonts w:ascii="Palatino Linotype" w:hAnsi="Palatino Linotype" w:cs="Arial"/>
          <w:sz w:val="24"/>
          <w:szCs w:val="24"/>
        </w:rPr>
        <w:t>ce</w:t>
      </w:r>
      <w:r>
        <w:rPr>
          <w:rFonts w:ascii="Palatino Linotype" w:hAnsi="Palatino Linotype" w:cs="Arial"/>
          <w:sz w:val="24"/>
          <w:szCs w:val="24"/>
        </w:rPr>
        <w:t xml:space="preserve"> que:</w:t>
      </w:r>
    </w:p>
    <w:p w:rsidR="00736AE9" w:rsidRDefault="00736AE9" w:rsidP="00526244">
      <w:pPr>
        <w:tabs>
          <w:tab w:val="left" w:pos="709"/>
        </w:tabs>
        <w:spacing w:before="240" w:line="360" w:lineRule="auto"/>
        <w:ind w:right="51"/>
        <w:jc w:val="both"/>
        <w:rPr>
          <w:rFonts w:ascii="Palatino Linotype" w:hAnsi="Palatino Linotype" w:cs="Arial"/>
          <w:sz w:val="24"/>
          <w:szCs w:val="24"/>
        </w:rPr>
      </w:pPr>
    </w:p>
    <w:p w:rsidR="00736AE9" w:rsidRPr="00736AE9" w:rsidRDefault="00CE5B3B" w:rsidP="00736AE9">
      <w:pPr>
        <w:tabs>
          <w:tab w:val="left" w:pos="709"/>
        </w:tabs>
        <w:spacing w:before="240" w:line="240" w:lineRule="auto"/>
        <w:ind w:right="51"/>
        <w:jc w:val="both"/>
        <w:rPr>
          <w:rFonts w:ascii="Palatino Linotype" w:hAnsi="Palatino Linotype" w:cs="Arial"/>
          <w:i/>
        </w:rPr>
      </w:pPr>
      <w:r>
        <w:rPr>
          <w:rFonts w:ascii="Palatino Linotype" w:hAnsi="Palatino Linotype" w:cs="Arial"/>
          <w:i/>
        </w:rPr>
        <w:lastRenderedPageBreak/>
        <w:t>“</w:t>
      </w:r>
      <w:r w:rsidR="00736AE9" w:rsidRPr="00736AE9">
        <w:rPr>
          <w:rFonts w:ascii="Palatino Linotype" w:hAnsi="Palatino Linotype" w:cs="Arial"/>
          <w:i/>
        </w:rPr>
        <w:t>ARTÍCULO 27.- Para el estudio, planeación y despacho de los asuntos en los diversos rubros de la administración pública municipal, auxiliarán a la o el Titular del Ejecutivo las dependencias y organismos siguientes: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 PRESIDENCIA MUNICIPAL.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1.1.- Secretaría Particular 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1.2.- Secretaría Particular B.</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1.3.- Secretaría Técnica del Gabinete.</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1.4.- Contraloría Interna Municipal.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1.5.- Dirección Jurídica y Consultiva.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1.6.- Dirección de Comunicación Social.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1.7.- Unidad de Transparencia.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1.8.- Coordinación de Logística.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 SECRETARÍA DEL AYUNTAMIENTO.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3.- TESORERÍA MUNICIPAL.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3.1.- Dirección de Ingresos.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3.1.1.- Subdirección de Ingresos.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3.2.- Dirección de Egresos y Administración.</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3.3.- Dirección de Catastro.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3.4.- Contador General.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4.- DIRECCIÓN GENERAL DE PLANEACIÓN.</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4.1.- Dirección de Evaluación y Seguimiento.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4.2.- Dirección de Asuntos Metropolitanos.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5.- DIRECCIÓN GENERAL DE DESARROLLO URBANO.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lastRenderedPageBreak/>
        <w:t>5.1.- Subdirección de Desarrollo Urbano.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6.- DIRECCIÓN GENERAL DE OBRAS PÚBLICAS.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6.1.- Subdirección de Obras Públicas.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7.- DIRECCIÓN GENERAL DE SERVICIOS PÚBLICOS.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8.- DIRECCIÓN DE ELECTRIFICACIÓN Y ALUMBRADO PÚBLICO.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9.- DIRECCIÓN GENERAL DE SEGURIDAD CIUDADANA Y TRÁNSITO MUNICIPAL.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9.1.- Inspección Operativa.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9.1.1.- Dirección Operativa.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9.1.2.- Dirección de Tránsito y Vialidad Municipal.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9.1.3.- Dirección Administrativa.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9.1.4.- Dirección del Centro de Mando y Comunicaciones.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9.1.5.- Dirección del Centro de Capacitación Policial.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9.1.6.- Coordinación de Protección Civil y Bomberos.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9.1.7.- Coordinación Jurídica.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10.- DIRECCIÓN DEL MEDIO AMBIENTE.</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11.- DIRECCIÓN GENERAL DE GOBERNACIÓN.</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12.- DIRECCIÓN GENERAL DE EDUCACIÓN.</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12.1.- Dirección de Educación.</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13.- DIRECCIÓN GENERAL DE CULTURA.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14.- DIRECCIÓN GENERAL DE DESARROLLO SOCIAL.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14.1.- Subdirección de Desarrollo Social.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14.2.- Coordinación del Consejo Municipal de la Mujer.</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lastRenderedPageBreak/>
        <w:t>15.- DIRECCIÓN DE DESARROLLO ECONÓMICO.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16.- DIRECCIÓN DE LA OFICIALÍA MEDIADORA-CONCILIADORA Y DE LAS OFICIALÍAS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CALIFICADORAS.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17.- DIRECCIÓN DE SALUD MUNICIPAL.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18.- COORDINACIÓN DE ATENCIÓN A LA CIUDADANÍA.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19.- COORDINACIÓN DE IMAGEN URBANA.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20.- DIRECCIÓN DE TURISMO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21.- DEFENSORÍA MUNICIPAL DE LOS DERECHOS HUMANOS.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22.- OFICIALÍAS DEL REGISTRO CIVIL.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 ORGANISMO PÚBLICO DESCENTRALIZADO DE AGUA POTABLE,</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ALCANTARILLADO Y SANEAMIENTO (O.D.A.P.A.S.)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23.1.- Consejo Directivo.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23.1.1.- Comisario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23.2.- Dirección General.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23.2.1.- Contraloría Interna.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23.2.2.- Dirección Jurídica y Consultiva.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23.3.- Dirección de Planeación, Desarrollo, Administración y Finanzas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23.3.1.- Gerencia de Planeación y Desarrollo.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23.3.2.- Gerencia de Administración y Finanzas.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23.3.3.- Gerencia de Comercialización.</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23.4.- Dirección de Construcción, Operación y Mantenimiento.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23.4.1.- Gerencia de Construcción.</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lastRenderedPageBreak/>
        <w:t>23.4.2.- Gerencia de Operación y Mantenimiento.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23.5.- Dirección de Control de Gestión, Comunicación Social y Difusión de Cultura del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Agua.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23.5.1.- Unidad de Comunicación Social.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23.5.2.- Unidad de Control de Gestión y Atención al Público.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24.- ORGANISMO PÚBLICO DESCENTRALIZADO DE ASISTENCIA SOCIAL, SISTEMA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MUNICIPAL PARA EL DESARROLLO INTEGRAL DE LA FAMILIA.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24.1.- Junta de Gobierno.</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24.2.- Dirección General.</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24.3.- Dirección de Tesorería y Finanzas.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24.4.- Procuraduría de Protección de Niñas, Niños y Adolescentes.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24.5.- Dirección de Área Médica.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24.6.- Dirección de Procuración de Fondos.</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24.7.- Contraloría Interna.</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25.- ORGANISMO PÚBLICO DESCENTRALIZADO, INSTITUTO MUNICIPAL DE</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CULTURA FÍSICA Y DEPORTE DE CHIMALHUACÁN.</w:t>
      </w:r>
    </w:p>
    <w:p w:rsidR="00736AE9" w:rsidRPr="00736AE9" w:rsidRDefault="00736AE9" w:rsidP="00736AE9">
      <w:pPr>
        <w:tabs>
          <w:tab w:val="left" w:pos="709"/>
        </w:tabs>
        <w:spacing w:before="240" w:line="240" w:lineRule="auto"/>
        <w:ind w:right="51"/>
        <w:jc w:val="both"/>
        <w:rPr>
          <w:rFonts w:ascii="Palatino Linotype" w:hAnsi="Palatino Linotype" w:cs="Arial"/>
          <w:i/>
        </w:rPr>
      </w:pPr>
      <w:r w:rsidRPr="00736AE9">
        <w:rPr>
          <w:rFonts w:ascii="Palatino Linotype" w:hAnsi="Palatino Linotype" w:cs="Arial"/>
          <w:i/>
        </w:rPr>
        <w:t>26.- PRECEPTORÍA JUVENIL REGIONAL DE REINTEGRACIÓN SOCIAL.</w:t>
      </w:r>
    </w:p>
    <w:p w:rsidR="00736AE9" w:rsidRDefault="00736AE9" w:rsidP="00736AE9">
      <w:pPr>
        <w:tabs>
          <w:tab w:val="left" w:pos="709"/>
        </w:tabs>
        <w:spacing w:before="240" w:line="240" w:lineRule="auto"/>
        <w:ind w:right="51"/>
        <w:jc w:val="both"/>
        <w:rPr>
          <w:rFonts w:ascii="Palatino Linotype" w:hAnsi="Palatino Linotype" w:cs="Arial"/>
          <w:i/>
          <w:szCs w:val="24"/>
        </w:rPr>
      </w:pPr>
      <w:r w:rsidRPr="00736AE9">
        <w:rPr>
          <w:rFonts w:ascii="Palatino Linotype" w:hAnsi="Palatino Linotype" w:cs="Arial"/>
          <w:i/>
        </w:rPr>
        <w:t>27.- CENTRO UNIVERSITARIO CHIMALHUACÁN</w:t>
      </w:r>
      <w:r w:rsidRPr="00736AE9">
        <w:rPr>
          <w:rFonts w:ascii="Palatino Linotype" w:hAnsi="Palatino Linotype" w:cs="Arial"/>
          <w:i/>
          <w:szCs w:val="24"/>
        </w:rPr>
        <w:t>.</w:t>
      </w:r>
    </w:p>
    <w:p w:rsidR="00736AE9" w:rsidRDefault="00736AE9" w:rsidP="00736AE9">
      <w:pPr>
        <w:tabs>
          <w:tab w:val="left" w:pos="709"/>
        </w:tabs>
        <w:spacing w:before="240" w:line="240" w:lineRule="auto"/>
        <w:ind w:right="51"/>
        <w:jc w:val="both"/>
        <w:rPr>
          <w:rFonts w:ascii="Palatino Linotype" w:hAnsi="Palatino Linotype" w:cs="Arial"/>
          <w:i/>
          <w:szCs w:val="24"/>
        </w:rPr>
      </w:pPr>
    </w:p>
    <w:p w:rsidR="00CE5B3B" w:rsidRDefault="00CE5B3B" w:rsidP="00CE5B3B">
      <w:pPr>
        <w:pStyle w:val="Prrafodelista"/>
        <w:autoSpaceDE w:val="0"/>
        <w:autoSpaceDN w:val="0"/>
        <w:adjustRightInd w:val="0"/>
        <w:spacing w:before="240" w:after="160" w:line="360" w:lineRule="auto"/>
        <w:ind w:left="0"/>
        <w:jc w:val="both"/>
        <w:rPr>
          <w:rFonts w:ascii="Palatino Linotype" w:hAnsi="Palatino Linotype"/>
          <w:lang w:val="es-ES_tradnl"/>
        </w:rPr>
      </w:pPr>
      <w:r>
        <w:rPr>
          <w:rFonts w:ascii="Palatino Linotype" w:hAnsi="Palatino Linotype"/>
          <w:lang w:val="es-ES_tradnl"/>
        </w:rPr>
        <w:t>Del precepto anteriormente transcrito se advierte que para el estudio</w:t>
      </w:r>
      <w:r w:rsidR="00AF0BFC">
        <w:rPr>
          <w:rFonts w:ascii="Palatino Linotype" w:hAnsi="Palatino Linotype"/>
          <w:lang w:val="es-ES_tradnl"/>
        </w:rPr>
        <w:t>,</w:t>
      </w:r>
      <w:r>
        <w:rPr>
          <w:rFonts w:ascii="Palatino Linotype" w:hAnsi="Palatino Linotype"/>
          <w:lang w:val="es-ES_tradnl"/>
        </w:rPr>
        <w:t xml:space="preserve"> planeación </w:t>
      </w:r>
      <w:r w:rsidR="00AF0BFC">
        <w:rPr>
          <w:rFonts w:ascii="Palatino Linotype" w:hAnsi="Palatino Linotype"/>
          <w:lang w:val="es-ES_tradnl"/>
        </w:rPr>
        <w:t xml:space="preserve">y despacho </w:t>
      </w:r>
      <w:r>
        <w:rPr>
          <w:rFonts w:ascii="Palatino Linotype" w:hAnsi="Palatino Linotype"/>
          <w:lang w:val="es-ES_tradnl"/>
        </w:rPr>
        <w:t xml:space="preserve">de los diversos asuntos de la administración pública municipal, el </w:t>
      </w:r>
      <w:r w:rsidR="00AF0BFC">
        <w:rPr>
          <w:rFonts w:ascii="Palatino Linotype" w:hAnsi="Palatino Linotype"/>
          <w:lang w:val="es-ES_tradnl"/>
        </w:rPr>
        <w:lastRenderedPageBreak/>
        <w:t>Ayuntamiento cuenta con diversas dependencias y</w:t>
      </w:r>
      <w:r>
        <w:rPr>
          <w:rFonts w:ascii="Palatino Linotype" w:hAnsi="Palatino Linotype"/>
          <w:lang w:val="es-ES_tradnl"/>
        </w:rPr>
        <w:t xml:space="preserve"> organismos, entre ellos </w:t>
      </w:r>
      <w:r w:rsidR="00AF0BFC">
        <w:rPr>
          <w:rFonts w:ascii="Palatino Linotype" w:hAnsi="Palatino Linotype"/>
          <w:lang w:val="es-ES_tradnl"/>
        </w:rPr>
        <w:t>l</w:t>
      </w:r>
      <w:r w:rsidR="006D244C">
        <w:rPr>
          <w:rFonts w:ascii="Palatino Linotype" w:hAnsi="Palatino Linotype"/>
          <w:lang w:val="es-ES_tradnl"/>
        </w:rPr>
        <w:t>os referidos con anterioridad.</w:t>
      </w:r>
    </w:p>
    <w:p w:rsidR="00736AE9" w:rsidRDefault="00736AE9" w:rsidP="00736AE9">
      <w:pPr>
        <w:tabs>
          <w:tab w:val="left" w:pos="709"/>
        </w:tabs>
        <w:spacing w:before="240" w:line="240" w:lineRule="auto"/>
        <w:ind w:right="51"/>
        <w:jc w:val="both"/>
        <w:rPr>
          <w:rFonts w:ascii="Palatino Linotype" w:hAnsi="Palatino Linotype" w:cs="Arial"/>
          <w:i/>
          <w:szCs w:val="24"/>
        </w:rPr>
      </w:pPr>
    </w:p>
    <w:p w:rsidR="00137C15" w:rsidRDefault="006D244C" w:rsidP="00137C15">
      <w:pPr>
        <w:autoSpaceDE w:val="0"/>
        <w:autoSpaceDN w:val="0"/>
        <w:adjustRightInd w:val="0"/>
        <w:spacing w:before="240" w:after="240" w:line="360" w:lineRule="auto"/>
        <w:jc w:val="both"/>
        <w:rPr>
          <w:rFonts w:ascii="Palatino Linotype" w:hAnsi="Palatino Linotype"/>
          <w:sz w:val="24"/>
          <w:szCs w:val="24"/>
          <w:lang w:val="es-ES_tradnl"/>
        </w:rPr>
      </w:pPr>
      <w:r>
        <w:rPr>
          <w:rFonts w:ascii="Palatino Linotype" w:hAnsi="Palatino Linotype" w:cs="Arial"/>
          <w:sz w:val="24"/>
          <w:szCs w:val="24"/>
        </w:rPr>
        <w:t xml:space="preserve">Es por lo anterior que se advierte </w:t>
      </w:r>
      <w:r w:rsidR="00137C15">
        <w:rPr>
          <w:rFonts w:ascii="Palatino Linotype" w:hAnsi="Palatino Linotype" w:cs="Arial"/>
          <w:sz w:val="24"/>
          <w:szCs w:val="24"/>
        </w:rPr>
        <w:t xml:space="preserve">que en el caso que nos ocupa no se actualizó lo que dispone </w:t>
      </w:r>
      <w:r w:rsidR="00137C15" w:rsidRPr="00DB2C0E">
        <w:rPr>
          <w:rFonts w:ascii="Palatino Linotype" w:hAnsi="Palatino Linotype" w:cs="Arial"/>
          <w:sz w:val="24"/>
          <w:szCs w:val="24"/>
        </w:rPr>
        <w:t>el precepto 162 de la Ley de la materia el cual establece que l</w:t>
      </w:r>
      <w:r w:rsidR="00137C15" w:rsidRPr="00DB2C0E">
        <w:rPr>
          <w:rFonts w:ascii="Palatino Linotype" w:hAnsi="Palatino Linotype"/>
          <w:sz w:val="24"/>
          <w:szCs w:val="24"/>
          <w:lang w:val="es-ES_tradnl"/>
        </w:rPr>
        <w:t xml:space="preserve">as unidades de transparencia deberán garantizar que </w:t>
      </w:r>
      <w:r w:rsidR="00137C15" w:rsidRPr="00CC1B5D">
        <w:rPr>
          <w:rFonts w:ascii="Palatino Linotype" w:hAnsi="Palatino Linotype"/>
          <w:b/>
          <w:sz w:val="24"/>
          <w:szCs w:val="24"/>
          <w:u w:val="single"/>
          <w:lang w:val="es-ES_tradnl"/>
        </w:rPr>
        <w:t>las solicitudes se turnen a todas las áreas competentes</w:t>
      </w:r>
      <w:r w:rsidR="00137C15" w:rsidRPr="00DB2C0E">
        <w:rPr>
          <w:rFonts w:ascii="Palatino Linotype" w:hAnsi="Palatino Linotype"/>
          <w:sz w:val="24"/>
          <w:szCs w:val="24"/>
          <w:lang w:val="es-ES_tradnl"/>
        </w:rPr>
        <w:t xml:space="preserve"> que cuenten con la información o deban tenerla de acuerdo a sus facultades, competencias y funciones, </w:t>
      </w:r>
      <w:r w:rsidR="00137C15" w:rsidRPr="00CC1B5D">
        <w:rPr>
          <w:rFonts w:ascii="Palatino Linotype" w:hAnsi="Palatino Linotype"/>
          <w:b/>
          <w:sz w:val="24"/>
          <w:szCs w:val="24"/>
          <w:u w:val="single"/>
          <w:lang w:val="es-ES_tradnl"/>
        </w:rPr>
        <w:t>con el objeto de que realicen una búsqueda exhaustiva y razonable de la información solicitada</w:t>
      </w:r>
      <w:r w:rsidR="00137C15">
        <w:rPr>
          <w:rFonts w:ascii="Palatino Linotype" w:hAnsi="Palatino Linotype"/>
          <w:sz w:val="24"/>
          <w:szCs w:val="24"/>
          <w:lang w:val="es-ES_tradnl"/>
        </w:rPr>
        <w:t>; por lo que al no encontrar en las constancias que integran el expediente electrónico en la etapa respectiva requerimientos a las áreas que pudieran conocer la información solicitada por l</w:t>
      </w:r>
      <w:r w:rsidR="0098033A">
        <w:rPr>
          <w:rFonts w:ascii="Palatino Linotype" w:hAnsi="Palatino Linotype"/>
          <w:sz w:val="24"/>
          <w:szCs w:val="24"/>
          <w:lang w:val="es-ES_tradnl"/>
        </w:rPr>
        <w:t>a</w:t>
      </w:r>
      <w:r w:rsidR="00137C15">
        <w:rPr>
          <w:rFonts w:ascii="Palatino Linotype" w:hAnsi="Palatino Linotype"/>
          <w:sz w:val="24"/>
          <w:szCs w:val="24"/>
          <w:lang w:val="es-ES_tradnl"/>
        </w:rPr>
        <w:t xml:space="preserve"> particular, y al no advertirse </w:t>
      </w:r>
      <w:r w:rsidR="00137C15" w:rsidRPr="000852F5">
        <w:rPr>
          <w:rFonts w:ascii="Palatino Linotype" w:hAnsi="Palatino Linotype"/>
          <w:sz w:val="24"/>
          <w:szCs w:val="24"/>
          <w:lang w:val="es-ES_tradnl"/>
        </w:rPr>
        <w:t>haber realizado una búsqueda exhaustiva y razonable de la información solicitada</w:t>
      </w:r>
      <w:r w:rsidR="00137C15">
        <w:rPr>
          <w:rFonts w:ascii="Palatino Linotype" w:hAnsi="Palatino Linotype"/>
          <w:sz w:val="24"/>
          <w:szCs w:val="24"/>
          <w:lang w:val="es-ES_tradnl"/>
        </w:rPr>
        <w:t xml:space="preserve">, será dable ordenar una búsqueda exhaustiva y razonable </w:t>
      </w:r>
      <w:r w:rsidR="00137C15" w:rsidRPr="000852F5">
        <w:rPr>
          <w:rFonts w:ascii="Palatino Linotype" w:hAnsi="Palatino Linotype"/>
          <w:sz w:val="24"/>
          <w:szCs w:val="24"/>
          <w:lang w:val="es-ES_tradnl"/>
        </w:rPr>
        <w:t>debiendo pronunciarse esa o cualquier otra área que pudier</w:t>
      </w:r>
      <w:r w:rsidR="00137C15">
        <w:rPr>
          <w:rFonts w:ascii="Palatino Linotype" w:hAnsi="Palatino Linotype"/>
          <w:sz w:val="24"/>
          <w:szCs w:val="24"/>
          <w:lang w:val="es-ES_tradnl"/>
        </w:rPr>
        <w:t xml:space="preserve">a contar con lo solicitado por </w:t>
      </w:r>
      <w:r w:rsidR="00137C15" w:rsidRPr="000852F5">
        <w:rPr>
          <w:rFonts w:ascii="Palatino Linotype" w:hAnsi="Palatino Linotype"/>
          <w:sz w:val="24"/>
          <w:szCs w:val="24"/>
          <w:lang w:val="es-ES_tradnl"/>
        </w:rPr>
        <w:t>l</w:t>
      </w:r>
      <w:r w:rsidR="00137C15">
        <w:rPr>
          <w:rFonts w:ascii="Palatino Linotype" w:hAnsi="Palatino Linotype"/>
          <w:sz w:val="24"/>
          <w:szCs w:val="24"/>
          <w:lang w:val="es-ES_tradnl"/>
        </w:rPr>
        <w:t>a</w:t>
      </w:r>
      <w:r w:rsidR="00137C15" w:rsidRPr="000852F5">
        <w:rPr>
          <w:rFonts w:ascii="Palatino Linotype" w:hAnsi="Palatino Linotype"/>
          <w:sz w:val="24"/>
          <w:szCs w:val="24"/>
          <w:lang w:val="es-ES_tradnl"/>
        </w:rPr>
        <w:t xml:space="preserve"> recurrente</w:t>
      </w:r>
      <w:r w:rsidR="00137C15">
        <w:rPr>
          <w:rFonts w:ascii="Palatino Linotype" w:hAnsi="Palatino Linotype"/>
          <w:sz w:val="24"/>
          <w:szCs w:val="24"/>
          <w:lang w:val="es-ES_tradnl"/>
        </w:rPr>
        <w:t>.</w:t>
      </w:r>
    </w:p>
    <w:p w:rsidR="00AC024B" w:rsidRDefault="00AC024B" w:rsidP="00526244">
      <w:pPr>
        <w:tabs>
          <w:tab w:val="left" w:pos="709"/>
        </w:tabs>
        <w:spacing w:before="240" w:line="360" w:lineRule="auto"/>
        <w:ind w:right="51"/>
        <w:jc w:val="both"/>
        <w:rPr>
          <w:rFonts w:ascii="Palatino Linotype" w:hAnsi="Palatino Linotype" w:cs="Arial"/>
          <w:sz w:val="24"/>
          <w:szCs w:val="24"/>
        </w:rPr>
      </w:pPr>
    </w:p>
    <w:p w:rsidR="00FA0D86" w:rsidRDefault="00FA0D86" w:rsidP="00FA0D86">
      <w:pPr>
        <w:pStyle w:val="Prrafodelista"/>
        <w:autoSpaceDE w:val="0"/>
        <w:autoSpaceDN w:val="0"/>
        <w:adjustRightInd w:val="0"/>
        <w:spacing w:before="240" w:after="160" w:line="360" w:lineRule="auto"/>
        <w:ind w:left="0"/>
        <w:jc w:val="both"/>
        <w:rPr>
          <w:rFonts w:ascii="Palatino Linotype" w:hAnsi="Palatino Linotype"/>
          <w:lang w:val="es-ES_tradnl"/>
        </w:rPr>
      </w:pPr>
      <w:r>
        <w:rPr>
          <w:rFonts w:ascii="Palatino Linotype" w:hAnsi="Palatino Linotype"/>
          <w:lang w:val="es-ES_tradnl"/>
        </w:rPr>
        <w:t>Ahora bien, de una consulta a la página de IPOMEX del sujeto obligado se localizó el Reglamento Orgánico de la Administración Pública Municipal de Chimalhuacán del sujeto obligado, del cual se advierte</w:t>
      </w:r>
      <w:r w:rsidR="00C50477">
        <w:rPr>
          <w:rFonts w:ascii="Palatino Linotype" w:hAnsi="Palatino Linotype"/>
          <w:lang w:val="es-ES_tradnl"/>
        </w:rPr>
        <w:t xml:space="preserve"> respecto de la Dirección General de Gobernación,</w:t>
      </w:r>
      <w:r>
        <w:rPr>
          <w:rFonts w:ascii="Palatino Linotype" w:hAnsi="Palatino Linotype"/>
          <w:lang w:val="es-ES_tradnl"/>
        </w:rPr>
        <w:t xml:space="preserve"> lo siguiente.</w:t>
      </w:r>
    </w:p>
    <w:p w:rsidR="00FA0D86" w:rsidRPr="00C50477" w:rsidRDefault="00C50477" w:rsidP="00C50477">
      <w:pPr>
        <w:tabs>
          <w:tab w:val="left" w:pos="709"/>
        </w:tabs>
        <w:spacing w:before="240" w:line="240" w:lineRule="auto"/>
        <w:ind w:left="426" w:right="850"/>
        <w:jc w:val="both"/>
        <w:rPr>
          <w:rFonts w:ascii="Palatino Linotype" w:hAnsi="Palatino Linotype" w:cs="Arial"/>
          <w:i/>
          <w:szCs w:val="24"/>
        </w:rPr>
      </w:pPr>
      <w:r>
        <w:rPr>
          <w:rFonts w:ascii="Palatino Linotype" w:hAnsi="Palatino Linotype" w:cs="Arial"/>
          <w:i/>
          <w:szCs w:val="24"/>
        </w:rPr>
        <w:t>“</w:t>
      </w:r>
      <w:r w:rsidR="00FA0D86" w:rsidRPr="00C50477">
        <w:rPr>
          <w:rFonts w:ascii="Palatino Linotype" w:hAnsi="Palatino Linotype" w:cs="Arial"/>
          <w:i/>
          <w:szCs w:val="24"/>
        </w:rPr>
        <w:t>ARTÍCULO 32.- La Dirección General de Gobernación, por conducto de su titular y mediante</w:t>
      </w:r>
      <w:r>
        <w:rPr>
          <w:rFonts w:ascii="Palatino Linotype" w:hAnsi="Palatino Linotype" w:cs="Arial"/>
          <w:i/>
          <w:szCs w:val="24"/>
        </w:rPr>
        <w:t xml:space="preserve"> </w:t>
      </w:r>
      <w:r w:rsidR="00FA0D86" w:rsidRPr="00C50477">
        <w:rPr>
          <w:rFonts w:ascii="Palatino Linotype" w:hAnsi="Palatino Linotype" w:cs="Arial"/>
          <w:i/>
          <w:szCs w:val="24"/>
        </w:rPr>
        <w:t>delegación de funciones, a través de los titulares y personal de</w:t>
      </w:r>
      <w:r>
        <w:rPr>
          <w:rFonts w:ascii="Palatino Linotype" w:hAnsi="Palatino Linotype" w:cs="Arial"/>
          <w:i/>
          <w:szCs w:val="24"/>
        </w:rPr>
        <w:t xml:space="preserve"> las áreas que tiene adscritas, </w:t>
      </w:r>
      <w:r w:rsidR="00FA0D86" w:rsidRPr="00C50477">
        <w:rPr>
          <w:rFonts w:ascii="Palatino Linotype" w:hAnsi="Palatino Linotype" w:cs="Arial"/>
          <w:i/>
          <w:szCs w:val="24"/>
        </w:rPr>
        <w:t>tendrá las atribuciones siguientes:</w:t>
      </w:r>
    </w:p>
    <w:p w:rsidR="00FA0D86" w:rsidRDefault="00FA0D86" w:rsidP="00C50477">
      <w:pPr>
        <w:tabs>
          <w:tab w:val="left" w:pos="709"/>
        </w:tabs>
        <w:spacing w:before="240" w:line="240" w:lineRule="auto"/>
        <w:ind w:left="426" w:right="850"/>
        <w:jc w:val="both"/>
        <w:rPr>
          <w:rFonts w:ascii="Palatino Linotype" w:hAnsi="Palatino Linotype" w:cs="Arial"/>
          <w:i/>
          <w:szCs w:val="24"/>
        </w:rPr>
      </w:pPr>
      <w:r w:rsidRPr="00C50477">
        <w:rPr>
          <w:rFonts w:ascii="Palatino Linotype" w:hAnsi="Palatino Linotype" w:cs="Arial"/>
          <w:i/>
          <w:szCs w:val="24"/>
        </w:rPr>
        <w:lastRenderedPageBreak/>
        <w:t>I.- Aplicar la política interior que establezca el Ayuntamiento.</w:t>
      </w:r>
    </w:p>
    <w:p w:rsidR="00A26747" w:rsidRPr="00C50477" w:rsidRDefault="00A26747" w:rsidP="00C50477">
      <w:pPr>
        <w:tabs>
          <w:tab w:val="left" w:pos="709"/>
        </w:tabs>
        <w:spacing w:before="240" w:line="240" w:lineRule="auto"/>
        <w:ind w:left="426" w:right="850"/>
        <w:jc w:val="both"/>
        <w:rPr>
          <w:rFonts w:ascii="Palatino Linotype" w:hAnsi="Palatino Linotype" w:cs="Arial"/>
          <w:i/>
          <w:szCs w:val="24"/>
        </w:rPr>
      </w:pPr>
      <w:r>
        <w:rPr>
          <w:rFonts w:ascii="Palatino Linotype" w:hAnsi="Palatino Linotype" w:cs="Arial"/>
          <w:i/>
          <w:szCs w:val="24"/>
        </w:rPr>
        <w:t>[…]</w:t>
      </w:r>
    </w:p>
    <w:p w:rsidR="00C50477" w:rsidRPr="00C50477" w:rsidRDefault="00C50477" w:rsidP="00C50477">
      <w:pPr>
        <w:tabs>
          <w:tab w:val="left" w:pos="709"/>
        </w:tabs>
        <w:spacing w:before="240" w:line="240" w:lineRule="auto"/>
        <w:ind w:left="426" w:right="850"/>
        <w:jc w:val="both"/>
        <w:rPr>
          <w:rFonts w:ascii="Palatino Linotype" w:hAnsi="Palatino Linotype" w:cs="Arial"/>
          <w:i/>
          <w:szCs w:val="24"/>
        </w:rPr>
      </w:pPr>
      <w:r w:rsidRPr="00C50477">
        <w:rPr>
          <w:rFonts w:ascii="Palatino Linotype" w:hAnsi="Palatino Linotype" w:cs="Arial"/>
          <w:i/>
          <w:szCs w:val="24"/>
        </w:rPr>
        <w:t xml:space="preserve">XVI.- </w:t>
      </w:r>
      <w:r w:rsidR="008044DD" w:rsidRPr="008044DD">
        <w:rPr>
          <w:rFonts w:ascii="Palatino Linotype" w:hAnsi="Palatino Linotype" w:cs="Arial"/>
          <w:i/>
          <w:szCs w:val="24"/>
        </w:rPr>
        <w:t>Coordinar con la Secretaría del Ayuntamiento e informar a ésta, las actividades y acciones que se realicen en lo relativo a las delegaciones, subdelegaciones, consejos de participación ciudadana, organizaciones civiles, gubernamentales y asociaciones civiles no gubernamentales</w:t>
      </w:r>
      <w:r w:rsidRPr="00C50477">
        <w:rPr>
          <w:rFonts w:ascii="Palatino Linotype" w:hAnsi="Palatino Linotype" w:cs="Arial"/>
          <w:i/>
          <w:szCs w:val="24"/>
        </w:rPr>
        <w:t>.</w:t>
      </w:r>
    </w:p>
    <w:p w:rsidR="00C50477" w:rsidRDefault="00C50477" w:rsidP="00C50477">
      <w:pPr>
        <w:tabs>
          <w:tab w:val="left" w:pos="709"/>
        </w:tabs>
        <w:spacing w:before="240" w:line="240" w:lineRule="auto"/>
        <w:ind w:left="426" w:right="850"/>
        <w:jc w:val="both"/>
        <w:rPr>
          <w:rFonts w:ascii="Palatino Linotype" w:hAnsi="Palatino Linotype" w:cs="Arial"/>
          <w:i/>
          <w:szCs w:val="24"/>
        </w:rPr>
      </w:pPr>
      <w:r>
        <w:rPr>
          <w:rFonts w:ascii="Palatino Linotype" w:hAnsi="Palatino Linotype" w:cs="Arial"/>
          <w:i/>
          <w:szCs w:val="24"/>
        </w:rPr>
        <w:t>[…]”</w:t>
      </w:r>
    </w:p>
    <w:p w:rsidR="00C50477" w:rsidRPr="00C50477" w:rsidRDefault="00C50477" w:rsidP="00C50477">
      <w:pPr>
        <w:tabs>
          <w:tab w:val="left" w:pos="709"/>
        </w:tabs>
        <w:spacing w:before="240" w:line="240" w:lineRule="auto"/>
        <w:ind w:right="51"/>
        <w:jc w:val="both"/>
        <w:rPr>
          <w:rFonts w:ascii="Palatino Linotype" w:hAnsi="Palatino Linotype" w:cs="Arial"/>
          <w:i/>
          <w:szCs w:val="24"/>
        </w:rPr>
      </w:pPr>
    </w:p>
    <w:p w:rsidR="00A26747" w:rsidRPr="00A26747" w:rsidRDefault="00A26747" w:rsidP="00A26747">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Del precepto anteriormente transcrito, se</w:t>
      </w:r>
      <w:r w:rsidRPr="00A26747">
        <w:rPr>
          <w:rFonts w:ascii="Palatino Linotype" w:hAnsi="Palatino Linotype"/>
          <w:sz w:val="24"/>
          <w:szCs w:val="24"/>
          <w:lang w:val="es-ES_tradnl"/>
        </w:rPr>
        <w:t xml:space="preserve"> advierte en síntesis que la Dirección General </w:t>
      </w:r>
      <w:r>
        <w:rPr>
          <w:rFonts w:ascii="Palatino Linotype" w:hAnsi="Palatino Linotype"/>
          <w:sz w:val="24"/>
          <w:szCs w:val="24"/>
          <w:lang w:val="es-ES_tradnl"/>
        </w:rPr>
        <w:t xml:space="preserve">de Gobernación </w:t>
      </w:r>
      <w:r w:rsidRPr="00A26747">
        <w:rPr>
          <w:rFonts w:ascii="Palatino Linotype" w:hAnsi="Palatino Linotype"/>
          <w:sz w:val="24"/>
          <w:szCs w:val="24"/>
          <w:lang w:val="es-ES_tradnl"/>
        </w:rPr>
        <w:t xml:space="preserve">del sujeto obligado </w:t>
      </w:r>
      <w:r>
        <w:rPr>
          <w:rFonts w:ascii="Palatino Linotype" w:hAnsi="Palatino Linotype"/>
          <w:sz w:val="24"/>
          <w:szCs w:val="24"/>
          <w:lang w:val="es-ES_tradnl"/>
        </w:rPr>
        <w:t>tiene entre sus atribuciones el</w:t>
      </w:r>
      <w:r w:rsidR="008044DD">
        <w:rPr>
          <w:rFonts w:ascii="Palatino Linotype" w:hAnsi="Palatino Linotype"/>
          <w:sz w:val="24"/>
          <w:szCs w:val="24"/>
          <w:lang w:val="es-ES_tradnl"/>
        </w:rPr>
        <w:t xml:space="preserve"> </w:t>
      </w:r>
      <w:r w:rsidR="000508BF">
        <w:rPr>
          <w:rFonts w:ascii="Palatino Linotype" w:hAnsi="Palatino Linotype"/>
          <w:sz w:val="24"/>
          <w:szCs w:val="24"/>
          <w:lang w:val="es-ES_tradnl"/>
        </w:rPr>
        <w:t>c</w:t>
      </w:r>
      <w:r w:rsidR="008044DD" w:rsidRPr="008044DD">
        <w:rPr>
          <w:rFonts w:ascii="Palatino Linotype" w:hAnsi="Palatino Linotype"/>
          <w:sz w:val="24"/>
          <w:szCs w:val="24"/>
          <w:lang w:val="es-ES_tradnl"/>
        </w:rPr>
        <w:t>oordinar con la Secretaría del Ayuntamiento e informar a ésta, las actividades y acciones que se realicen en lo relativo a las delegaciones, subdelegaciones, consejos de participación ciudadana, organizaciones civiles, gubernamentales y asociaciones civiles no gubernamentales</w:t>
      </w:r>
      <w:r w:rsidRPr="00A26747">
        <w:rPr>
          <w:rFonts w:ascii="Palatino Linotype" w:hAnsi="Palatino Linotype"/>
          <w:sz w:val="24"/>
          <w:szCs w:val="24"/>
          <w:lang w:val="es-ES_tradnl"/>
        </w:rPr>
        <w:t xml:space="preserve">, entre otras, es por ello que se colige que dicha Dirección General podría contar en sus archivos con información relativa </w:t>
      </w:r>
      <w:r w:rsidR="000508BF">
        <w:rPr>
          <w:rFonts w:ascii="Palatino Linotype" w:hAnsi="Palatino Linotype"/>
          <w:sz w:val="24"/>
          <w:szCs w:val="24"/>
          <w:lang w:val="es-ES_tradnl"/>
        </w:rPr>
        <w:t xml:space="preserve">a la que ha sido requerida por </w:t>
      </w:r>
      <w:r w:rsidRPr="00A26747">
        <w:rPr>
          <w:rFonts w:ascii="Palatino Linotype" w:hAnsi="Palatino Linotype"/>
          <w:sz w:val="24"/>
          <w:szCs w:val="24"/>
          <w:lang w:val="es-ES_tradnl"/>
        </w:rPr>
        <w:t>l</w:t>
      </w:r>
      <w:r w:rsidR="000508BF">
        <w:rPr>
          <w:rFonts w:ascii="Palatino Linotype" w:hAnsi="Palatino Linotype"/>
          <w:sz w:val="24"/>
          <w:szCs w:val="24"/>
          <w:lang w:val="es-ES_tradnl"/>
        </w:rPr>
        <w:t>a</w:t>
      </w:r>
      <w:r w:rsidRPr="00A26747">
        <w:rPr>
          <w:rFonts w:ascii="Palatino Linotype" w:hAnsi="Palatino Linotype"/>
          <w:sz w:val="24"/>
          <w:szCs w:val="24"/>
          <w:lang w:val="es-ES_tradnl"/>
        </w:rPr>
        <w:t xml:space="preserve"> particular.</w:t>
      </w:r>
    </w:p>
    <w:p w:rsidR="00A26747" w:rsidRDefault="00A26747" w:rsidP="00A26747">
      <w:pPr>
        <w:pStyle w:val="Prrafodelista"/>
        <w:autoSpaceDE w:val="0"/>
        <w:autoSpaceDN w:val="0"/>
        <w:adjustRightInd w:val="0"/>
        <w:spacing w:before="240" w:after="160" w:line="360" w:lineRule="auto"/>
        <w:ind w:left="0"/>
        <w:jc w:val="both"/>
        <w:rPr>
          <w:rFonts w:ascii="Palatino Linotype" w:hAnsi="Palatino Linotype"/>
          <w:lang w:val="es-ES_tradnl"/>
        </w:rPr>
      </w:pPr>
    </w:p>
    <w:p w:rsidR="00A26747" w:rsidRDefault="00A26747" w:rsidP="00A26747">
      <w:pPr>
        <w:pStyle w:val="Prrafodelista"/>
        <w:autoSpaceDE w:val="0"/>
        <w:autoSpaceDN w:val="0"/>
        <w:adjustRightInd w:val="0"/>
        <w:spacing w:before="240" w:after="160" w:line="360" w:lineRule="auto"/>
        <w:ind w:left="0"/>
        <w:jc w:val="both"/>
        <w:rPr>
          <w:rFonts w:ascii="Palatino Linotype" w:hAnsi="Palatino Linotype"/>
          <w:lang w:val="es-ES_tradnl"/>
        </w:rPr>
      </w:pPr>
      <w:r>
        <w:rPr>
          <w:rFonts w:ascii="Palatino Linotype" w:hAnsi="Palatino Linotype"/>
          <w:lang w:val="es-ES_tradnl"/>
        </w:rPr>
        <w:t>Es por lo anterior que se presume que el sujeto obligado no consideró que esta área pudiera contar con información al respecto y por lo tanto, a fin de realizar una búsqueda exhaustiva y razonable de la información, deberá pronunciarse esa o cualquier otra área que pudiera contar con lo solicitado por la recurrente.</w:t>
      </w:r>
    </w:p>
    <w:p w:rsidR="00A26747" w:rsidRDefault="00A26747" w:rsidP="00A26747">
      <w:pPr>
        <w:pStyle w:val="Prrafodelista"/>
        <w:autoSpaceDE w:val="0"/>
        <w:autoSpaceDN w:val="0"/>
        <w:adjustRightInd w:val="0"/>
        <w:spacing w:before="240" w:after="160" w:line="360" w:lineRule="auto"/>
        <w:ind w:left="0"/>
        <w:jc w:val="both"/>
        <w:rPr>
          <w:rFonts w:ascii="Palatino Linotype" w:hAnsi="Palatino Linotype"/>
          <w:lang w:val="es-ES_tradnl"/>
        </w:rPr>
      </w:pPr>
    </w:p>
    <w:p w:rsidR="00A26747" w:rsidRPr="00713D8F" w:rsidRDefault="00A26747" w:rsidP="00A26747">
      <w:pPr>
        <w:spacing w:before="240" w:line="360" w:lineRule="auto"/>
        <w:jc w:val="both"/>
        <w:rPr>
          <w:rFonts w:ascii="Palatino Linotype" w:hAnsi="Palatino Linotype" w:cs="Arial"/>
          <w:sz w:val="24"/>
          <w:szCs w:val="24"/>
        </w:rPr>
      </w:pPr>
      <w:r w:rsidRPr="00713D8F">
        <w:rPr>
          <w:rFonts w:ascii="Palatino Linotype" w:hAnsi="Palatino Linotype" w:cs="Arial"/>
          <w:sz w:val="24"/>
          <w:szCs w:val="24"/>
        </w:rPr>
        <w:lastRenderedPageBreak/>
        <w:t xml:space="preserve">De lo anterior, </w:t>
      </w:r>
      <w:r w:rsidR="000508BF">
        <w:rPr>
          <w:rFonts w:ascii="Palatino Linotype" w:hAnsi="Palatino Linotype" w:cs="Arial"/>
          <w:sz w:val="24"/>
          <w:szCs w:val="24"/>
        </w:rPr>
        <w:t xml:space="preserve">como ya se ha dicho, </w:t>
      </w:r>
      <w:r w:rsidRPr="00713D8F">
        <w:rPr>
          <w:rFonts w:ascii="Palatino Linotype" w:hAnsi="Palatino Linotype" w:cs="Arial"/>
          <w:sz w:val="24"/>
          <w:szCs w:val="24"/>
        </w:rPr>
        <w:t>el sujeto obligado deberá turnar la solicitud de información a las áreas competentes con la finalidad de que entreguen la información requerida, de conformidad con lo establecido en el artículo 162 de la ley en la materia, como se muestra a continuación:</w:t>
      </w:r>
    </w:p>
    <w:p w:rsidR="00A26747" w:rsidRDefault="00A26747" w:rsidP="00A26747">
      <w:pPr>
        <w:pStyle w:val="Prrafodelista"/>
        <w:autoSpaceDE w:val="0"/>
        <w:autoSpaceDN w:val="0"/>
        <w:adjustRightInd w:val="0"/>
        <w:spacing w:before="240" w:after="160" w:line="360" w:lineRule="auto"/>
        <w:ind w:left="0"/>
        <w:jc w:val="both"/>
        <w:rPr>
          <w:rFonts w:ascii="Palatino Linotype" w:hAnsi="Palatino Linotype"/>
          <w:lang w:val="es-ES_tradnl"/>
        </w:rPr>
      </w:pPr>
    </w:p>
    <w:p w:rsidR="00A26747" w:rsidRPr="00713D8F" w:rsidRDefault="00A26747" w:rsidP="00CC11DE">
      <w:pPr>
        <w:spacing w:before="240" w:after="0" w:line="240" w:lineRule="auto"/>
        <w:ind w:left="851" w:right="851"/>
        <w:jc w:val="both"/>
        <w:rPr>
          <w:rFonts w:ascii="Palatino Linotype" w:hAnsi="Palatino Linotype" w:cs="Arial"/>
          <w:i/>
          <w:color w:val="000000" w:themeColor="text1"/>
        </w:rPr>
      </w:pPr>
      <w:r w:rsidRPr="00713D8F">
        <w:rPr>
          <w:rFonts w:ascii="Palatino Linotype" w:hAnsi="Palatino Linotype" w:cs="Arial"/>
          <w:b/>
          <w:i/>
          <w:color w:val="000000" w:themeColor="text1"/>
          <w:u w:val="single"/>
        </w:rPr>
        <w:t>“Artículo 162.</w:t>
      </w:r>
      <w:r w:rsidRPr="00713D8F">
        <w:rPr>
          <w:rFonts w:ascii="Palatino Linotype" w:hAnsi="Palatino Linotype" w:cs="Arial"/>
          <w:i/>
          <w:color w:val="000000" w:themeColor="text1"/>
          <w:u w:val="single"/>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13D8F">
        <w:rPr>
          <w:rFonts w:ascii="Palatino Linotype" w:hAnsi="Palatino Linotype" w:cs="Arial"/>
          <w:i/>
          <w:color w:val="000000" w:themeColor="text1"/>
        </w:rPr>
        <w:t>”</w:t>
      </w:r>
    </w:p>
    <w:p w:rsidR="00A26747" w:rsidRPr="00713D8F" w:rsidRDefault="00A26747" w:rsidP="00A26747">
      <w:pPr>
        <w:spacing w:after="240" w:line="360" w:lineRule="auto"/>
        <w:ind w:left="851" w:right="851"/>
        <w:jc w:val="both"/>
        <w:rPr>
          <w:rFonts w:ascii="Palatino Linotype" w:hAnsi="Palatino Linotype" w:cs="Arial"/>
          <w:i/>
          <w:color w:val="000000" w:themeColor="text1"/>
        </w:rPr>
      </w:pPr>
      <w:r w:rsidRPr="00713D8F">
        <w:rPr>
          <w:rFonts w:ascii="Palatino Linotype" w:hAnsi="Palatino Linotype" w:cs="Arial"/>
          <w:i/>
          <w:color w:val="000000" w:themeColor="text1"/>
        </w:rPr>
        <w:t>(Sic)</w:t>
      </w:r>
    </w:p>
    <w:p w:rsidR="000508BF" w:rsidRDefault="000508BF" w:rsidP="00A26747">
      <w:pPr>
        <w:autoSpaceDE w:val="0"/>
        <w:autoSpaceDN w:val="0"/>
        <w:adjustRightInd w:val="0"/>
        <w:spacing w:before="240" w:after="240" w:line="360" w:lineRule="auto"/>
        <w:jc w:val="both"/>
        <w:rPr>
          <w:rFonts w:ascii="Palatino Linotype" w:hAnsi="Palatino Linotype" w:cs="Arial"/>
          <w:sz w:val="24"/>
          <w:szCs w:val="24"/>
        </w:rPr>
      </w:pPr>
    </w:p>
    <w:p w:rsidR="00CC11DE" w:rsidRDefault="00CC11DE" w:rsidP="00A26747">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último no pasa inadvertido por este Resolutor, que la particular en la solicitud primigenia especificó que quería una “lista detallada” ante lo cual es necesario realizar ciertas precisiones, como lo que para tal efecto establece la Ley de la materia. </w:t>
      </w:r>
    </w:p>
    <w:p w:rsidR="00CC11DE" w:rsidRPr="009B3996" w:rsidRDefault="00CC11DE" w:rsidP="00CC11DE">
      <w:pPr>
        <w:spacing w:after="0" w:line="240" w:lineRule="auto"/>
        <w:ind w:left="567" w:right="708"/>
        <w:jc w:val="both"/>
        <w:rPr>
          <w:rFonts w:ascii="Palatino Linotype" w:hAnsi="Palatino Linotype" w:cs="Arial"/>
          <w:i/>
          <w:sz w:val="24"/>
          <w:szCs w:val="24"/>
        </w:rPr>
      </w:pPr>
      <w:r>
        <w:rPr>
          <w:rFonts w:ascii="Palatino Linotype" w:hAnsi="Palatino Linotype" w:cs="Arial"/>
          <w:b/>
          <w:i/>
          <w:sz w:val="24"/>
          <w:szCs w:val="24"/>
        </w:rPr>
        <w:t>“</w:t>
      </w:r>
      <w:r w:rsidRPr="009B3996">
        <w:rPr>
          <w:rFonts w:ascii="Palatino Linotype" w:hAnsi="Palatino Linotype" w:cs="Arial"/>
          <w:b/>
          <w:i/>
          <w:sz w:val="24"/>
          <w:szCs w:val="24"/>
        </w:rPr>
        <w:t>Artículo 12.</w:t>
      </w:r>
      <w:r w:rsidRPr="009B3996">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CC11DE" w:rsidRPr="009B3996" w:rsidRDefault="00CC11DE" w:rsidP="00CC11DE">
      <w:pPr>
        <w:spacing w:after="0" w:line="240" w:lineRule="auto"/>
        <w:ind w:left="567" w:right="708"/>
        <w:jc w:val="both"/>
        <w:rPr>
          <w:rFonts w:ascii="Palatino Linotype" w:hAnsi="Palatino Linotype" w:cs="Arial"/>
          <w:i/>
          <w:sz w:val="24"/>
          <w:szCs w:val="24"/>
        </w:rPr>
      </w:pPr>
    </w:p>
    <w:p w:rsidR="00CC11DE" w:rsidRPr="007C58CA" w:rsidRDefault="00CC11DE" w:rsidP="00CC11DE">
      <w:pPr>
        <w:spacing w:after="0" w:line="240" w:lineRule="auto"/>
        <w:ind w:left="567" w:right="708"/>
        <w:jc w:val="both"/>
        <w:rPr>
          <w:rFonts w:ascii="Palatino Linotype" w:hAnsi="Palatino Linotype" w:cs="Arial"/>
          <w:i/>
          <w:sz w:val="24"/>
          <w:szCs w:val="24"/>
          <w:u w:val="single"/>
        </w:rPr>
      </w:pPr>
      <w:r w:rsidRPr="005473DC">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55FA">
        <w:rPr>
          <w:rFonts w:ascii="Palatino Linotype" w:hAnsi="Palatino Linotype" w:cs="Arial"/>
          <w:i/>
          <w:sz w:val="24"/>
          <w:szCs w:val="24"/>
        </w:rPr>
        <w:t>.</w:t>
      </w:r>
      <w:r>
        <w:rPr>
          <w:rFonts w:ascii="Palatino Linotype" w:hAnsi="Palatino Linotype" w:cs="Arial"/>
          <w:i/>
          <w:sz w:val="24"/>
          <w:szCs w:val="24"/>
        </w:rPr>
        <w:t>”</w:t>
      </w:r>
    </w:p>
    <w:p w:rsidR="00CC11DE" w:rsidRPr="005355FA" w:rsidRDefault="00CC11DE" w:rsidP="00CC11DE">
      <w:pPr>
        <w:spacing w:after="0" w:line="480" w:lineRule="auto"/>
        <w:jc w:val="right"/>
        <w:rPr>
          <w:rFonts w:ascii="Palatino Linotype" w:hAnsi="Palatino Linotype" w:cs="Arial"/>
          <w:sz w:val="24"/>
          <w:szCs w:val="24"/>
        </w:rPr>
      </w:pPr>
      <w:r w:rsidRPr="005355FA">
        <w:rPr>
          <w:rFonts w:ascii="Palatino Linotype" w:hAnsi="Palatino Linotype" w:cs="Arial"/>
          <w:sz w:val="24"/>
          <w:szCs w:val="24"/>
        </w:rPr>
        <w:t>[Énfasis añadido]</w:t>
      </w:r>
    </w:p>
    <w:p w:rsidR="00CC11DE" w:rsidRDefault="00CC11DE" w:rsidP="00CC11DE">
      <w:pPr>
        <w:autoSpaceDE w:val="0"/>
        <w:autoSpaceDN w:val="0"/>
        <w:adjustRightInd w:val="0"/>
        <w:spacing w:before="240" w:after="240" w:line="360" w:lineRule="auto"/>
        <w:jc w:val="both"/>
        <w:rPr>
          <w:rFonts w:ascii="Palatino Linotype" w:hAnsi="Palatino Linotype" w:cs="Arial"/>
          <w:sz w:val="24"/>
          <w:szCs w:val="24"/>
        </w:rPr>
      </w:pPr>
      <w:r w:rsidRPr="005355FA">
        <w:rPr>
          <w:rFonts w:ascii="Palatino Linotype" w:hAnsi="Palatino Linotype" w:cs="Arial"/>
          <w:sz w:val="24"/>
          <w:szCs w:val="24"/>
        </w:rPr>
        <w:lastRenderedPageBreak/>
        <w:t xml:space="preserve">De la interpretación a los preceptos citados, se desprende que los </w:t>
      </w:r>
      <w:r w:rsidR="000D5451" w:rsidRPr="000D5451">
        <w:rPr>
          <w:rFonts w:ascii="Palatino Linotype" w:hAnsi="Palatino Linotype" w:cs="Arial"/>
          <w:sz w:val="24"/>
          <w:szCs w:val="24"/>
        </w:rPr>
        <w:t>sujetos obligados sólo proporcionarán la información pública que se les requiera y que obre en sus archivos y en el es</w:t>
      </w:r>
      <w:r w:rsidR="000D5451">
        <w:rPr>
          <w:rFonts w:ascii="Palatino Linotype" w:hAnsi="Palatino Linotype" w:cs="Arial"/>
          <w:sz w:val="24"/>
          <w:szCs w:val="24"/>
        </w:rPr>
        <w:t>tado en que ésta se encuentre, que l</w:t>
      </w:r>
      <w:r w:rsidR="000D5451" w:rsidRPr="000D5451">
        <w:rPr>
          <w:rFonts w:ascii="Palatino Linotype" w:hAnsi="Palatino Linotype" w:cs="Arial"/>
          <w:sz w:val="24"/>
          <w:szCs w:val="24"/>
        </w:rPr>
        <w:t>a obligación de proporcionar información no comprende el procesamiento de la misma, ni el presentarla confo</w:t>
      </w:r>
      <w:r w:rsidR="000D5451">
        <w:rPr>
          <w:rFonts w:ascii="Palatino Linotype" w:hAnsi="Palatino Linotype" w:cs="Arial"/>
          <w:sz w:val="24"/>
          <w:szCs w:val="24"/>
        </w:rPr>
        <w:t xml:space="preserve">rme al interés del solicitante y que </w:t>
      </w:r>
      <w:r w:rsidR="000D5451" w:rsidRPr="000D5451">
        <w:rPr>
          <w:rFonts w:ascii="Palatino Linotype" w:hAnsi="Palatino Linotype" w:cs="Arial"/>
          <w:sz w:val="24"/>
          <w:szCs w:val="24"/>
        </w:rPr>
        <w:t>no estarán obligados a generarla, resumirla, efectuar cálculos o practicar investigaciones</w:t>
      </w:r>
      <w:r w:rsidR="000D5451">
        <w:rPr>
          <w:rFonts w:ascii="Palatino Linotype" w:hAnsi="Palatino Linotype" w:cs="Arial"/>
          <w:sz w:val="24"/>
          <w:szCs w:val="24"/>
        </w:rPr>
        <w:t>; por lo tanto, la entrega de la información solicitada deberá ser al mayor grado de desagregación posible sin que deba efectuar procesamiento de información.</w:t>
      </w:r>
    </w:p>
    <w:p w:rsidR="00CC11DE" w:rsidRDefault="00CC11DE" w:rsidP="00A26747">
      <w:pPr>
        <w:autoSpaceDE w:val="0"/>
        <w:autoSpaceDN w:val="0"/>
        <w:adjustRightInd w:val="0"/>
        <w:spacing w:before="240" w:after="240" w:line="360" w:lineRule="auto"/>
        <w:jc w:val="both"/>
        <w:rPr>
          <w:rFonts w:ascii="Palatino Linotype" w:hAnsi="Palatino Linotype" w:cs="Arial"/>
          <w:sz w:val="24"/>
          <w:szCs w:val="24"/>
        </w:rPr>
      </w:pPr>
    </w:p>
    <w:p w:rsidR="00A26747" w:rsidRDefault="00A26747" w:rsidP="00A26747">
      <w:pPr>
        <w:autoSpaceDE w:val="0"/>
        <w:autoSpaceDN w:val="0"/>
        <w:adjustRightInd w:val="0"/>
        <w:spacing w:before="240" w:after="240" w:line="360" w:lineRule="auto"/>
        <w:jc w:val="both"/>
        <w:rPr>
          <w:rFonts w:ascii="Palatino Linotype" w:hAnsi="Palatino Linotype" w:cs="Arial"/>
          <w:sz w:val="24"/>
          <w:szCs w:val="24"/>
        </w:rPr>
      </w:pPr>
      <w:r>
        <w:rPr>
          <w:rFonts w:ascii="Palatino Linotype" w:hAnsi="Palatino Linotype" w:cs="Arial"/>
          <w:sz w:val="24"/>
          <w:szCs w:val="24"/>
        </w:rPr>
        <w:t>Es por los argumentos vertidos con anterioridad que éste Órgano Resolutor arriba a la conclusión de que los motivos d</w:t>
      </w:r>
      <w:r w:rsidR="000D5451">
        <w:rPr>
          <w:rFonts w:ascii="Palatino Linotype" w:hAnsi="Palatino Linotype" w:cs="Arial"/>
          <w:sz w:val="24"/>
          <w:szCs w:val="24"/>
        </w:rPr>
        <w:t xml:space="preserve">e inconformidad planteados por </w:t>
      </w:r>
      <w:r>
        <w:rPr>
          <w:rFonts w:ascii="Palatino Linotype" w:hAnsi="Palatino Linotype" w:cs="Arial"/>
          <w:sz w:val="24"/>
          <w:szCs w:val="24"/>
        </w:rPr>
        <w:t>l</w:t>
      </w:r>
      <w:r w:rsidR="000D5451">
        <w:rPr>
          <w:rFonts w:ascii="Palatino Linotype" w:hAnsi="Palatino Linotype" w:cs="Arial"/>
          <w:sz w:val="24"/>
          <w:szCs w:val="24"/>
        </w:rPr>
        <w:t>a</w:t>
      </w:r>
      <w:r>
        <w:rPr>
          <w:rFonts w:ascii="Palatino Linotype" w:hAnsi="Palatino Linotype" w:cs="Arial"/>
          <w:sz w:val="24"/>
          <w:szCs w:val="24"/>
        </w:rPr>
        <w:t xml:space="preserve"> particular resultan fundados y por lo tanto será dable el ordenar la entrega de la información solicitada previa búsqueda exhaustiva y razonable, de ser el caso en versión pública, situación que se abordará en los párrafos subsecuentes.</w:t>
      </w:r>
    </w:p>
    <w:p w:rsidR="006A56D8" w:rsidRDefault="006A56D8" w:rsidP="00526244">
      <w:pPr>
        <w:tabs>
          <w:tab w:val="left" w:pos="709"/>
        </w:tabs>
        <w:spacing w:before="240" w:line="360" w:lineRule="auto"/>
        <w:ind w:right="51"/>
        <w:jc w:val="both"/>
        <w:rPr>
          <w:rFonts w:ascii="Palatino Linotype" w:hAnsi="Palatino Linotype" w:cs="Arial"/>
          <w:sz w:val="24"/>
          <w:szCs w:val="24"/>
        </w:rPr>
      </w:pPr>
    </w:p>
    <w:p w:rsidR="00CC11DE" w:rsidRPr="00713D8F" w:rsidRDefault="00CC11DE" w:rsidP="00CC11DE">
      <w:pPr>
        <w:shd w:val="clear" w:color="auto" w:fill="FFFFFF"/>
        <w:spacing w:before="240" w:after="240" w:line="360" w:lineRule="auto"/>
        <w:jc w:val="both"/>
        <w:rPr>
          <w:rFonts w:ascii="Palatino Linotype" w:eastAsia="Arial Unicode MS" w:hAnsi="Palatino Linotype" w:cs="Arial"/>
          <w:sz w:val="24"/>
          <w:szCs w:val="24"/>
        </w:rPr>
      </w:pPr>
      <w:r>
        <w:rPr>
          <w:rFonts w:ascii="Palatino Linotype" w:eastAsia="Times New Roman" w:hAnsi="Palatino Linotype" w:cs="Arial"/>
          <w:b/>
          <w:sz w:val="28"/>
          <w:szCs w:val="28"/>
        </w:rPr>
        <w:t>SEXTO</w:t>
      </w:r>
      <w:r w:rsidRPr="00127BFA">
        <w:rPr>
          <w:rFonts w:ascii="Palatino Linotype" w:eastAsia="Times New Roman" w:hAnsi="Palatino Linotype" w:cs="Arial"/>
          <w:b/>
          <w:sz w:val="28"/>
          <w:szCs w:val="28"/>
        </w:rPr>
        <w:t xml:space="preserve">. </w:t>
      </w:r>
      <w:r w:rsidRPr="001A0A9E">
        <w:rPr>
          <w:rFonts w:ascii="Palatino Linotype" w:eastAsia="Times New Roman" w:hAnsi="Palatino Linotype" w:cs="Arial"/>
          <w:b/>
          <w:sz w:val="24"/>
          <w:szCs w:val="24"/>
        </w:rPr>
        <w:t xml:space="preserve">Versión Pública. </w:t>
      </w:r>
      <w:r w:rsidRPr="00713D8F">
        <w:rPr>
          <w:rFonts w:ascii="Palatino Linotype" w:eastAsia="Arial Unicode MS" w:hAnsi="Palatino Linotype" w:cs="Arial"/>
          <w:sz w:val="24"/>
          <w:szCs w:val="24"/>
        </w:rPr>
        <w:t>Es insoslayable, para este Resolutor resaltar que tal y como obra del estudio del asunto, la información solicitada es de naturaleza pública, no obstante se advierte pudiera obrar información de carácter confidencial de imposible publicidad, para lo cual el sujeto obligado deberá velar por la protección de datos personales que pudiera contener la información que se ponga a disposición en términos de lo siguiente:</w:t>
      </w:r>
    </w:p>
    <w:p w:rsidR="00CC11DE" w:rsidRPr="00713D8F" w:rsidRDefault="00CC11DE" w:rsidP="00CC11DE">
      <w:pPr>
        <w:tabs>
          <w:tab w:val="left" w:pos="7938"/>
        </w:tabs>
        <w:spacing w:before="240" w:after="240" w:line="480" w:lineRule="auto"/>
        <w:jc w:val="both"/>
        <w:rPr>
          <w:rFonts w:ascii="Palatino Linotype" w:eastAsia="Arial Unicode MS" w:hAnsi="Palatino Linotype" w:cs="Arial"/>
          <w:sz w:val="24"/>
          <w:szCs w:val="24"/>
        </w:rPr>
      </w:pPr>
    </w:p>
    <w:p w:rsidR="00CC11DE" w:rsidRPr="00331A93" w:rsidRDefault="00CC11DE" w:rsidP="00CC11DE">
      <w:pPr>
        <w:spacing w:before="240" w:after="240" w:line="360" w:lineRule="auto"/>
        <w:jc w:val="both"/>
        <w:rPr>
          <w:rFonts w:ascii="Palatino Linotype" w:hAnsi="Palatino Linotype" w:cs="Arial"/>
          <w:sz w:val="24"/>
          <w:szCs w:val="24"/>
        </w:rPr>
      </w:pPr>
      <w:r w:rsidRPr="00331A93">
        <w:rPr>
          <w:rFonts w:ascii="Palatino Linotype" w:hAnsi="Palatino Linotype" w:cs="Arial"/>
          <w:sz w:val="24"/>
          <w:szCs w:val="24"/>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14 con relación con el 58 de la Ley de Protección de Datos Personales del Estado de México, los cuales se transcriben para mayor referencia: </w:t>
      </w:r>
    </w:p>
    <w:p w:rsidR="00CC11DE" w:rsidRPr="00331A93" w:rsidRDefault="00CC11DE" w:rsidP="00CC11DE">
      <w:pPr>
        <w:spacing w:before="240" w:after="240" w:line="360" w:lineRule="auto"/>
        <w:ind w:left="851" w:right="850"/>
        <w:jc w:val="both"/>
        <w:rPr>
          <w:rFonts w:ascii="Palatino Linotype" w:eastAsia="Arial Unicode MS" w:hAnsi="Palatino Linotype" w:cs="Arial"/>
          <w:i/>
          <w:sz w:val="24"/>
          <w:szCs w:val="24"/>
        </w:rPr>
      </w:pPr>
      <w:r w:rsidRPr="00331A93">
        <w:rPr>
          <w:rFonts w:ascii="Palatino Linotype" w:eastAsia="Arial Unicode MS" w:hAnsi="Palatino Linotype" w:cs="Arial"/>
          <w:b/>
          <w:i/>
          <w:sz w:val="24"/>
          <w:szCs w:val="24"/>
        </w:rPr>
        <w:t>“Artículo 14.</w:t>
      </w:r>
      <w:r w:rsidRPr="00331A93">
        <w:rPr>
          <w:rFonts w:ascii="Palatino Linotype" w:eastAsia="Arial Unicode MS" w:hAnsi="Palatino Linotype" w:cs="Arial"/>
          <w:i/>
          <w:sz w:val="24"/>
          <w:szCs w:val="24"/>
        </w:rPr>
        <w:t xml:space="preserve"> Todo </w:t>
      </w:r>
      <w:r w:rsidRPr="00331A93">
        <w:rPr>
          <w:rFonts w:ascii="Palatino Linotype" w:hAnsi="Palatino Linotype" w:cs="Arial"/>
          <w:bCs/>
          <w:i/>
          <w:noProof/>
          <w:sz w:val="24"/>
          <w:szCs w:val="24"/>
        </w:rPr>
        <w:t>tratamiento</w:t>
      </w:r>
      <w:r w:rsidRPr="00331A93">
        <w:rPr>
          <w:rFonts w:ascii="Palatino Linotype" w:eastAsia="Arial Unicode MS" w:hAnsi="Palatino Linotype" w:cs="Arial"/>
          <w:i/>
          <w:sz w:val="24"/>
          <w:szCs w:val="24"/>
        </w:rPr>
        <w:t xml:space="preserve"> de </w:t>
      </w:r>
      <w:r w:rsidRPr="00331A93">
        <w:rPr>
          <w:rFonts w:ascii="Palatino Linotype" w:hAnsi="Palatino Linotype" w:cs="Arial"/>
          <w:bCs/>
          <w:i/>
          <w:noProof/>
          <w:sz w:val="24"/>
          <w:szCs w:val="24"/>
        </w:rPr>
        <w:t>datos</w:t>
      </w:r>
      <w:r w:rsidRPr="00331A93">
        <w:rPr>
          <w:rFonts w:ascii="Palatino Linotype" w:eastAsia="Arial Unicode MS" w:hAnsi="Palatino Linotype" w:cs="Arial"/>
          <w:i/>
          <w:sz w:val="24"/>
          <w:szCs w:val="24"/>
        </w:rPr>
        <w:t xml:space="preserve"> personales que efectúen los sujetos obligados deberá estar justificado en la Ley.</w:t>
      </w:r>
    </w:p>
    <w:p w:rsidR="00CC11DE" w:rsidRPr="00331A93" w:rsidRDefault="00CC11DE" w:rsidP="00CC11DE">
      <w:pPr>
        <w:spacing w:before="240" w:after="240" w:line="360" w:lineRule="auto"/>
        <w:ind w:left="851" w:right="850"/>
        <w:jc w:val="both"/>
        <w:rPr>
          <w:rFonts w:ascii="Palatino Linotype" w:eastAsia="Arial Unicode MS" w:hAnsi="Palatino Linotype" w:cs="Arial"/>
          <w:b/>
          <w:i/>
          <w:sz w:val="24"/>
          <w:szCs w:val="24"/>
        </w:rPr>
      </w:pPr>
      <w:r w:rsidRPr="00331A93">
        <w:rPr>
          <w:rFonts w:ascii="Palatino Linotype" w:eastAsia="Arial Unicode MS" w:hAnsi="Palatino Linotype" w:cs="Arial"/>
          <w:i/>
          <w:sz w:val="24"/>
          <w:szCs w:val="24"/>
        </w:rPr>
        <w:t xml:space="preserve">No se </w:t>
      </w:r>
      <w:r w:rsidRPr="00331A93">
        <w:rPr>
          <w:rFonts w:ascii="Palatino Linotype" w:hAnsi="Palatino Linotype" w:cs="Arial"/>
          <w:bCs/>
          <w:i/>
          <w:noProof/>
          <w:sz w:val="24"/>
          <w:szCs w:val="24"/>
        </w:rPr>
        <w:t>considerará</w:t>
      </w:r>
      <w:r w:rsidRPr="00331A93">
        <w:rPr>
          <w:rFonts w:ascii="Palatino Linotype" w:eastAsia="Arial Unicode MS" w:hAnsi="Palatino Linotype" w:cs="Arial"/>
          <w:i/>
          <w:sz w:val="24"/>
          <w:szCs w:val="24"/>
        </w:rPr>
        <w:t xml:space="preserve"> como una </w:t>
      </w:r>
      <w:r w:rsidRPr="00331A93">
        <w:rPr>
          <w:rFonts w:ascii="Palatino Linotype" w:hAnsi="Palatino Linotype" w:cs="Arial"/>
          <w:bCs/>
          <w:i/>
          <w:noProof/>
          <w:sz w:val="24"/>
          <w:szCs w:val="24"/>
        </w:rPr>
        <w:t>finalidad</w:t>
      </w:r>
      <w:r w:rsidRPr="00331A93">
        <w:rPr>
          <w:rFonts w:ascii="Palatino Linotype" w:eastAsia="Arial Unicode MS" w:hAnsi="Palatino Linotype" w:cs="Arial"/>
          <w:i/>
          <w:sz w:val="24"/>
          <w:szCs w:val="24"/>
        </w:rPr>
        <w:t xml:space="preserve"> distinta a aquélla para la que fueron obtenidos, el tratamiento de los datos con fines estadísticos o científicos.</w:t>
      </w:r>
    </w:p>
    <w:p w:rsidR="00CC11DE" w:rsidRPr="00331A93" w:rsidRDefault="00CC11DE" w:rsidP="00CC11DE">
      <w:pPr>
        <w:spacing w:before="240" w:after="240" w:line="360" w:lineRule="auto"/>
        <w:ind w:left="851" w:right="850"/>
        <w:jc w:val="both"/>
        <w:rPr>
          <w:rFonts w:ascii="Palatino Linotype" w:eastAsia="Arial Unicode MS" w:hAnsi="Palatino Linotype" w:cs="Arial"/>
          <w:i/>
          <w:sz w:val="24"/>
          <w:szCs w:val="24"/>
        </w:rPr>
      </w:pPr>
      <w:r w:rsidRPr="00331A93">
        <w:rPr>
          <w:rFonts w:ascii="Palatino Linotype" w:eastAsia="Arial Unicode MS" w:hAnsi="Palatino Linotype" w:cs="Arial"/>
          <w:b/>
          <w:i/>
          <w:sz w:val="24"/>
          <w:szCs w:val="24"/>
        </w:rPr>
        <w:t>Artículo 58.</w:t>
      </w:r>
      <w:r w:rsidRPr="00331A93">
        <w:rPr>
          <w:rFonts w:ascii="Palatino Linotype" w:eastAsia="Arial Unicode MS" w:hAnsi="Palatino Linotype" w:cs="Arial"/>
          <w:i/>
          <w:sz w:val="24"/>
          <w:szCs w:val="24"/>
        </w:rPr>
        <w:t xml:space="preserve"> Los sujetos obligados deberán adoptar, mantener y documentar las medidas de seguridad administrativa, </w:t>
      </w:r>
      <w:r w:rsidRPr="00331A93">
        <w:rPr>
          <w:rFonts w:ascii="Palatino Linotype" w:hAnsi="Palatino Linotype" w:cs="Arial"/>
          <w:bCs/>
          <w:i/>
          <w:noProof/>
          <w:sz w:val="24"/>
          <w:szCs w:val="24"/>
        </w:rPr>
        <w:t>tecnológica</w:t>
      </w:r>
      <w:r w:rsidRPr="00331A93">
        <w:rPr>
          <w:rFonts w:ascii="Palatino Linotype" w:eastAsia="Arial Unicode MS" w:hAnsi="Palatino Linotype" w:cs="Arial"/>
          <w:i/>
          <w:sz w:val="24"/>
          <w:szCs w:val="24"/>
        </w:rPr>
        <w:t xml:space="preserve">, física y técnica necesarias para garantizar la integridad, confidencialidad y disponibilidad de los datos personales, mediante acciones que eviten su daño, alteración, pérdida, </w:t>
      </w:r>
      <w:r w:rsidRPr="00331A93">
        <w:rPr>
          <w:rFonts w:ascii="Palatino Linotype" w:hAnsi="Palatino Linotype" w:cs="Arial"/>
          <w:bCs/>
          <w:i/>
          <w:noProof/>
          <w:sz w:val="24"/>
          <w:szCs w:val="24"/>
        </w:rPr>
        <w:t>destrucción</w:t>
      </w:r>
      <w:r w:rsidRPr="00331A93">
        <w:rPr>
          <w:rFonts w:ascii="Palatino Linotype" w:eastAsia="Arial Unicode MS" w:hAnsi="Palatino Linotype" w:cs="Arial"/>
          <w:i/>
          <w:sz w:val="24"/>
          <w:szCs w:val="24"/>
        </w:rPr>
        <w:t>, o el uso, transmisión y acceso no autorizado, de conformidad con lo dispuesto en los lineamientos que al efecto se expidan.</w:t>
      </w:r>
      <w:r w:rsidRPr="00331A93">
        <w:rPr>
          <w:rFonts w:ascii="Palatino Linotype" w:eastAsia="Arial Unicode MS" w:hAnsi="Palatino Linotype" w:cs="Arial"/>
          <w:b/>
          <w:i/>
          <w:sz w:val="24"/>
          <w:szCs w:val="24"/>
        </w:rPr>
        <w:t>”</w:t>
      </w:r>
      <w:r w:rsidRPr="00331A93">
        <w:rPr>
          <w:rFonts w:ascii="Palatino Linotype" w:eastAsia="Arial Unicode MS" w:hAnsi="Palatino Linotype" w:cs="Arial"/>
          <w:i/>
          <w:sz w:val="24"/>
          <w:szCs w:val="24"/>
        </w:rPr>
        <w:t xml:space="preserve"> </w:t>
      </w:r>
    </w:p>
    <w:p w:rsidR="00CC11DE" w:rsidRPr="00331A93" w:rsidRDefault="00CC11DE" w:rsidP="00CC11DE">
      <w:pPr>
        <w:spacing w:line="360" w:lineRule="auto"/>
        <w:ind w:left="851" w:right="850"/>
        <w:jc w:val="both"/>
        <w:rPr>
          <w:rFonts w:ascii="Palatino Linotype" w:eastAsia="Arial Unicode MS" w:hAnsi="Palatino Linotype" w:cs="Arial"/>
          <w:i/>
          <w:sz w:val="24"/>
          <w:szCs w:val="24"/>
        </w:rPr>
      </w:pPr>
    </w:p>
    <w:p w:rsidR="00CC11DE" w:rsidRPr="00331A93" w:rsidRDefault="00CC11DE" w:rsidP="00CC11DE">
      <w:pPr>
        <w:spacing w:line="360" w:lineRule="auto"/>
        <w:jc w:val="both"/>
        <w:rPr>
          <w:rFonts w:ascii="Palatino Linotype" w:hAnsi="Palatino Linotype" w:cs="Arial"/>
          <w:sz w:val="24"/>
          <w:szCs w:val="24"/>
        </w:rPr>
      </w:pPr>
      <w:r w:rsidRPr="00331A93">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w:t>
      </w:r>
      <w:r w:rsidRPr="00331A93">
        <w:rPr>
          <w:rFonts w:ascii="Palatino Linotype" w:hAnsi="Palatino Linotype" w:cs="Arial"/>
          <w:sz w:val="24"/>
          <w:szCs w:val="24"/>
        </w:rPr>
        <w:lastRenderedPageBreak/>
        <w:t xml:space="preserve">los particulares y de los servidores públicos toda vez que ésta tiene por objeto proteger datos personales, entendiéndose por tales, aquéllos que hacen identificable a una persona. </w:t>
      </w:r>
    </w:p>
    <w:p w:rsidR="00CC11DE" w:rsidRPr="00331A93" w:rsidRDefault="00CC11DE" w:rsidP="00CC11DE">
      <w:pPr>
        <w:spacing w:line="360" w:lineRule="auto"/>
        <w:jc w:val="both"/>
        <w:rPr>
          <w:rFonts w:ascii="Palatino Linotype" w:hAnsi="Palatino Linotype" w:cs="Arial"/>
          <w:sz w:val="24"/>
          <w:szCs w:val="24"/>
        </w:rPr>
      </w:pPr>
    </w:p>
    <w:p w:rsidR="00CC11DE" w:rsidRPr="00331A93" w:rsidRDefault="00CC11DE" w:rsidP="00CC11DE">
      <w:pPr>
        <w:autoSpaceDE w:val="0"/>
        <w:autoSpaceDN w:val="0"/>
        <w:adjustRightInd w:val="0"/>
        <w:spacing w:line="360" w:lineRule="auto"/>
        <w:jc w:val="both"/>
        <w:rPr>
          <w:rFonts w:ascii="Palatino Linotype" w:eastAsia="Arial Unicode MS" w:hAnsi="Palatino Linotype" w:cs="Arial"/>
          <w:sz w:val="24"/>
          <w:szCs w:val="24"/>
          <w:lang w:val="es-ES"/>
        </w:rPr>
      </w:pPr>
      <w:r w:rsidRPr="00331A93">
        <w:rPr>
          <w:rFonts w:ascii="Palatino Linotype" w:eastAsia="Arial Unicode MS" w:hAnsi="Palatino Linotype" w:cs="Arial"/>
          <w:sz w:val="24"/>
          <w:szCs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331A93">
        <w:rPr>
          <w:rFonts w:ascii="Palatino Linotype" w:eastAsia="Arial Unicode MS" w:hAnsi="Palatino Linotype" w:cs="Arial"/>
          <w:b/>
          <w:color w:val="000000"/>
          <w:sz w:val="24"/>
          <w:szCs w:val="24"/>
          <w:lang w:eastAsia="es-MX"/>
        </w:rPr>
        <w:t>EL SUJETO OBLIGADO</w:t>
      </w:r>
      <w:r w:rsidRPr="00331A93">
        <w:rPr>
          <w:rFonts w:ascii="Palatino Linotype" w:eastAsia="Arial Unicode MS" w:hAnsi="Palatino Linotype" w:cs="Arial"/>
          <w:sz w:val="24"/>
          <w:szCs w:val="24"/>
          <w:lang w:val="es-ES"/>
        </w:rPr>
        <w:t xml:space="preserve">, en ese contexto, todo dato personal susceptible de clasificación debe ser protegido. </w:t>
      </w:r>
    </w:p>
    <w:p w:rsidR="00CC11DE" w:rsidRPr="00331A93" w:rsidRDefault="00CC11DE" w:rsidP="00CC11DE">
      <w:pPr>
        <w:autoSpaceDE w:val="0"/>
        <w:autoSpaceDN w:val="0"/>
        <w:adjustRightInd w:val="0"/>
        <w:spacing w:line="360" w:lineRule="auto"/>
        <w:jc w:val="both"/>
        <w:rPr>
          <w:rFonts w:ascii="Palatino Linotype" w:eastAsia="Arial Unicode MS" w:hAnsi="Palatino Linotype" w:cs="Arial"/>
          <w:sz w:val="24"/>
          <w:szCs w:val="24"/>
          <w:lang w:val="es-ES"/>
        </w:rPr>
      </w:pPr>
    </w:p>
    <w:p w:rsidR="00CC11DE" w:rsidRPr="00331A93" w:rsidRDefault="00CC11DE" w:rsidP="00CC11DE">
      <w:pPr>
        <w:autoSpaceDE w:val="0"/>
        <w:autoSpaceDN w:val="0"/>
        <w:adjustRightInd w:val="0"/>
        <w:spacing w:line="360" w:lineRule="auto"/>
        <w:jc w:val="both"/>
        <w:rPr>
          <w:rFonts w:ascii="Palatino Linotype" w:hAnsi="Palatino Linotype" w:cs="Arial"/>
          <w:sz w:val="24"/>
          <w:szCs w:val="24"/>
          <w:lang w:val="es-ES"/>
        </w:rPr>
      </w:pPr>
      <w:r w:rsidRPr="00331A93">
        <w:rPr>
          <w:rFonts w:ascii="Palatino Linotype" w:hAnsi="Palatino Linotype" w:cs="Arial"/>
          <w:sz w:val="24"/>
          <w:szCs w:val="24"/>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CC11DE" w:rsidRPr="00331A93" w:rsidRDefault="00CC11DE" w:rsidP="00CC11DE">
      <w:pPr>
        <w:autoSpaceDE w:val="0"/>
        <w:autoSpaceDN w:val="0"/>
        <w:adjustRightInd w:val="0"/>
        <w:spacing w:line="360" w:lineRule="auto"/>
        <w:jc w:val="both"/>
        <w:rPr>
          <w:rFonts w:ascii="Palatino Linotype" w:hAnsi="Palatino Linotype" w:cs="Arial"/>
          <w:sz w:val="24"/>
          <w:szCs w:val="24"/>
          <w:lang w:val="es-ES"/>
        </w:rPr>
      </w:pPr>
    </w:p>
    <w:p w:rsidR="00CC11DE" w:rsidRPr="00331A93" w:rsidRDefault="00CC11DE" w:rsidP="00CC11DE">
      <w:pPr>
        <w:spacing w:line="360" w:lineRule="auto"/>
        <w:ind w:left="709" w:right="757"/>
        <w:jc w:val="both"/>
        <w:rPr>
          <w:rFonts w:ascii="Palatino Linotype" w:hAnsi="Palatino Linotype" w:cs="Arial"/>
          <w:b/>
          <w:i/>
          <w:sz w:val="24"/>
          <w:szCs w:val="24"/>
          <w:lang w:eastAsia="es-MX"/>
        </w:rPr>
      </w:pPr>
      <w:r w:rsidRPr="00331A93">
        <w:rPr>
          <w:rFonts w:ascii="Palatino Linotype" w:hAnsi="Palatino Linotype" w:cs="Arial"/>
          <w:b/>
          <w:i/>
          <w:sz w:val="24"/>
          <w:szCs w:val="24"/>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331A93">
        <w:rPr>
          <w:rFonts w:ascii="Palatino Linotype" w:hAnsi="Palatino Linotype" w:cs="Arial"/>
          <w:i/>
          <w:sz w:val="24"/>
          <w:szCs w:val="24"/>
          <w:lang w:eastAsia="es-MX"/>
        </w:rPr>
        <w:t xml:space="preserve"> Si se toma en cuenta que la garantía constitucional indicada no </w:t>
      </w:r>
      <w:r w:rsidRPr="00331A93">
        <w:rPr>
          <w:rFonts w:ascii="Palatino Linotype" w:hAnsi="Palatino Linotype" w:cs="Arial"/>
          <w:i/>
          <w:sz w:val="24"/>
          <w:szCs w:val="24"/>
          <w:lang w:eastAsia="es-MX"/>
        </w:rPr>
        <w:lastRenderedPageBreak/>
        <w:t>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331A93">
        <w:rPr>
          <w:rFonts w:ascii="Palatino Linotype" w:hAnsi="Palatino Linotype" w:cs="Arial"/>
          <w:b/>
          <w:i/>
          <w:sz w:val="24"/>
          <w:szCs w:val="24"/>
          <w:lang w:eastAsia="es-MX"/>
        </w:rPr>
        <w:t>"</w:t>
      </w:r>
    </w:p>
    <w:p w:rsidR="00CC11DE" w:rsidRPr="00331A93" w:rsidRDefault="00CC11DE" w:rsidP="00CC11DE">
      <w:pPr>
        <w:spacing w:line="360" w:lineRule="auto"/>
        <w:ind w:left="851" w:right="901"/>
        <w:jc w:val="both"/>
        <w:rPr>
          <w:rFonts w:ascii="Palatino Linotype" w:hAnsi="Palatino Linotype" w:cs="Arial"/>
          <w:i/>
          <w:sz w:val="24"/>
          <w:szCs w:val="24"/>
          <w:lang w:eastAsia="es-MX"/>
        </w:rPr>
      </w:pPr>
    </w:p>
    <w:p w:rsidR="00CC11DE" w:rsidRPr="00331A93" w:rsidRDefault="00CC11DE" w:rsidP="00CC11DE">
      <w:pPr>
        <w:autoSpaceDE w:val="0"/>
        <w:autoSpaceDN w:val="0"/>
        <w:adjustRightInd w:val="0"/>
        <w:spacing w:line="360" w:lineRule="auto"/>
        <w:jc w:val="both"/>
        <w:rPr>
          <w:rFonts w:ascii="Palatino Linotype" w:hAnsi="Palatino Linotype" w:cs="Arial"/>
          <w:sz w:val="24"/>
          <w:szCs w:val="24"/>
          <w:lang w:val="es-ES"/>
        </w:rPr>
      </w:pPr>
      <w:r w:rsidRPr="00331A93">
        <w:rPr>
          <w:rFonts w:ascii="Palatino Linotype" w:hAnsi="Palatino Linotype" w:cs="Arial"/>
          <w:sz w:val="24"/>
          <w:szCs w:val="24"/>
          <w:lang w:val="es-ES_tradnl"/>
        </w:rPr>
        <w:t xml:space="preserve">Por ende, en el presente caso </w:t>
      </w:r>
      <w:r w:rsidRPr="00331A93">
        <w:rPr>
          <w:rFonts w:ascii="Palatino Linotype" w:hAnsi="Palatino Linotype" w:cs="Arial"/>
          <w:b/>
          <w:sz w:val="24"/>
          <w:szCs w:val="24"/>
          <w:lang w:val="es-ES_tradnl"/>
        </w:rPr>
        <w:t>EL SUJETO OBLIGADO</w:t>
      </w:r>
      <w:r w:rsidRPr="00331A93">
        <w:rPr>
          <w:rFonts w:ascii="Palatino Linotype" w:hAnsi="Palatino Linotype" w:cs="Arial"/>
          <w:sz w:val="24"/>
          <w:szCs w:val="24"/>
          <w:lang w:val="es-ES_tradnl"/>
        </w:rPr>
        <w:t xml:space="preserve"> sólo podrá testar los datos referidos con antelación, clasificación que tiene que efectuar mediante las formalidades que la Ley impone, es decir, </w:t>
      </w:r>
      <w:r w:rsidRPr="00331A93">
        <w:rPr>
          <w:rFonts w:ascii="Palatino Linotype" w:hAnsi="Palatino Linotype" w:cs="Arial"/>
          <w:sz w:val="24"/>
          <w:szCs w:val="24"/>
          <w:lang w:val="es-ES"/>
        </w:rPr>
        <w:t xml:space="preserve">resulta necesario que el Comité de Transparencia del </w:t>
      </w:r>
      <w:r w:rsidRPr="00331A93">
        <w:rPr>
          <w:rFonts w:ascii="Palatino Linotype" w:hAnsi="Palatino Linotype" w:cs="Arial"/>
          <w:b/>
          <w:sz w:val="24"/>
          <w:szCs w:val="24"/>
          <w:lang w:val="es-ES"/>
        </w:rPr>
        <w:t>SUJETO OBLIGADO</w:t>
      </w:r>
      <w:r w:rsidRPr="00331A93">
        <w:rPr>
          <w:rFonts w:ascii="Palatino Linotype" w:hAnsi="Palatino Linotype" w:cs="Arial"/>
          <w:sz w:val="24"/>
          <w:szCs w:val="24"/>
          <w:lang w:val="es-ES"/>
        </w:rPr>
        <w:t xml:space="preserve"> emita el Acuerdo de Clasificación correspondiente</w:t>
      </w:r>
      <w:r w:rsidRPr="00331A93">
        <w:rPr>
          <w:rFonts w:ascii="Palatino Linotype" w:hAnsi="Palatino Linotype" w:cs="Arial"/>
          <w:sz w:val="24"/>
          <w:szCs w:val="24"/>
          <w:lang w:val="es-ES_tradnl"/>
        </w:rPr>
        <w:t xml:space="preserve"> debidamente fundado y motivado, </w:t>
      </w:r>
      <w:r w:rsidRPr="00331A93">
        <w:rPr>
          <w:rFonts w:ascii="Palatino Linotype" w:hAnsi="Palatino Linotype" w:cs="Arial"/>
          <w:sz w:val="24"/>
          <w:szCs w:val="24"/>
          <w:lang w:val="es-ES"/>
        </w:rPr>
        <w:t xml:space="preserve">que sustente la versión pública, el cual deberá cumplir cabalmente con las formalidades previstas en el artículo 137 de la </w:t>
      </w:r>
      <w:r w:rsidRPr="00331A93">
        <w:rPr>
          <w:rFonts w:ascii="Palatino Linotype" w:hAnsi="Palatino Linotype" w:cs="Arial"/>
          <w:sz w:val="24"/>
          <w:szCs w:val="24"/>
          <w:lang w:val="es-ES"/>
        </w:rPr>
        <w:lastRenderedPageBreak/>
        <w:t>Ley de Transparencia y Acceso a la Información Pública del Estado de México y Municipios, así como con los numerales aplicables de los LINEAMIENTOS GENERALES EN MATERIA DE CLASIFICACIÓN Y DESCLASIFICACIÓN DE LA INFORMACIÓN, ASÍ COMO PARA LA ELA</w:t>
      </w:r>
      <w:r>
        <w:rPr>
          <w:rFonts w:ascii="Palatino Linotype" w:hAnsi="Palatino Linotype" w:cs="Arial"/>
          <w:sz w:val="24"/>
          <w:szCs w:val="24"/>
          <w:lang w:val="es-ES"/>
        </w:rPr>
        <w:t>BORACIÓN DE VERSIONES PÚBLICAS</w:t>
      </w:r>
      <w:r w:rsidRPr="00331A93">
        <w:rPr>
          <w:rFonts w:ascii="Palatino Linotype" w:hAnsi="Palatino Linotype" w:cs="Arial"/>
          <w:sz w:val="24"/>
          <w:szCs w:val="24"/>
          <w:lang w:val="es-ES"/>
        </w:rPr>
        <w:t>.</w:t>
      </w:r>
    </w:p>
    <w:p w:rsidR="00CC11DE" w:rsidRPr="00331A93" w:rsidRDefault="00CC11DE" w:rsidP="00CC11DE">
      <w:pPr>
        <w:spacing w:line="360" w:lineRule="auto"/>
        <w:jc w:val="both"/>
        <w:rPr>
          <w:rFonts w:ascii="Palatino Linotype" w:hAnsi="Palatino Linotype" w:cs="Arial"/>
          <w:sz w:val="24"/>
          <w:szCs w:val="24"/>
          <w:lang w:eastAsia="es-MX"/>
        </w:rPr>
      </w:pPr>
    </w:p>
    <w:p w:rsidR="00CC11DE" w:rsidRPr="00331A93" w:rsidRDefault="00CC11DE" w:rsidP="00CC11DE">
      <w:pPr>
        <w:spacing w:line="360" w:lineRule="auto"/>
        <w:jc w:val="both"/>
        <w:rPr>
          <w:rFonts w:ascii="Palatino Linotype" w:hAnsi="Palatino Linotype" w:cs="Arial"/>
          <w:sz w:val="24"/>
          <w:szCs w:val="24"/>
          <w:lang w:val="es-ES_tradnl"/>
        </w:rPr>
      </w:pPr>
      <w:r w:rsidRPr="00331A93">
        <w:rPr>
          <w:rFonts w:ascii="Palatino Linotype" w:hAnsi="Palatino Linotype" w:cs="Arial"/>
          <w:sz w:val="24"/>
          <w:szCs w:val="24"/>
          <w:lang w:val="es-ES_tradnl"/>
        </w:rPr>
        <w:t xml:space="preserve">Por ende, en el presente caso, </w:t>
      </w:r>
      <w:r w:rsidRPr="00331A93">
        <w:rPr>
          <w:rFonts w:ascii="Palatino Linotype" w:hAnsi="Palatino Linotype" w:cs="Arial"/>
          <w:b/>
          <w:sz w:val="24"/>
          <w:szCs w:val="24"/>
          <w:lang w:val="es-ES_tradnl"/>
        </w:rPr>
        <w:t>EL SUJETO OBLIGADO</w:t>
      </w:r>
      <w:r w:rsidRPr="00331A93">
        <w:rPr>
          <w:rFonts w:ascii="Palatino Linotype" w:hAnsi="Palatino Linotype" w:cs="Arial"/>
          <w:sz w:val="24"/>
          <w:szCs w:val="24"/>
          <w:lang w:val="es-ES_tradnl"/>
        </w:rPr>
        <w:t xml:space="preserve"> debe testar los datos referidos con antelación, sin pasar por alto que la clasificación respectiva tiene que cumplirse mediante la forma y formalidades que la ley impone; </w:t>
      </w:r>
      <w:r w:rsidRPr="00331A93">
        <w:rPr>
          <w:rFonts w:ascii="Palatino Linotype" w:hAnsi="Palatino Linotype" w:cs="Arial"/>
          <w:sz w:val="24"/>
          <w:szCs w:val="24"/>
          <w:lang w:val="es-ES"/>
        </w:rPr>
        <w:t>es</w:t>
      </w:r>
      <w:r w:rsidRPr="00331A93">
        <w:rPr>
          <w:rFonts w:ascii="Palatino Linotype" w:hAnsi="Palatino Linotype" w:cs="Arial"/>
          <w:sz w:val="24"/>
          <w:szCs w:val="24"/>
          <w:lang w:val="es-ES_tradnl"/>
        </w:rPr>
        <w:t xml:space="preserve">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CC11DE" w:rsidRPr="00331A93" w:rsidRDefault="00CC11DE" w:rsidP="00CC11DE">
      <w:pPr>
        <w:spacing w:line="360" w:lineRule="auto"/>
        <w:jc w:val="both"/>
        <w:rPr>
          <w:rFonts w:ascii="Palatino Linotype" w:hAnsi="Palatino Linotype" w:cs="Arial"/>
          <w:sz w:val="24"/>
          <w:szCs w:val="24"/>
          <w:lang w:val="es-ES_tradnl"/>
        </w:rPr>
      </w:pP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 xml:space="preserve">Artículo 49. </w:t>
      </w:r>
      <w:r w:rsidRPr="00331A93">
        <w:rPr>
          <w:rFonts w:ascii="Palatino Linotype" w:hAnsi="Palatino Linotype" w:cs="Arial"/>
          <w:i/>
          <w:sz w:val="24"/>
          <w:szCs w:val="24"/>
          <w:lang w:eastAsia="es-MX"/>
        </w:rPr>
        <w:t>Los Comités de Transparencia tendrán las siguientes atribuciones:</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VIII.</w:t>
      </w:r>
      <w:r w:rsidRPr="00331A93">
        <w:rPr>
          <w:rFonts w:ascii="Palatino Linotype" w:hAnsi="Palatino Linotype" w:cs="Arial"/>
          <w:i/>
          <w:sz w:val="24"/>
          <w:szCs w:val="24"/>
          <w:lang w:eastAsia="es-MX"/>
        </w:rPr>
        <w:t xml:space="preserve"> Aprobar, modificar o revocar la clasificación de la información;</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Artículo 132.</w:t>
      </w:r>
      <w:r w:rsidRPr="00331A93">
        <w:rPr>
          <w:rFonts w:ascii="Palatino Linotype" w:hAnsi="Palatino Linotype" w:cs="Arial"/>
          <w:i/>
          <w:sz w:val="24"/>
          <w:szCs w:val="24"/>
          <w:lang w:eastAsia="es-MX"/>
        </w:rPr>
        <w:t xml:space="preserve"> La clasificación de la información se llevará a cabo en el momento en que:</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II.</w:t>
      </w:r>
      <w:r w:rsidRPr="00331A93">
        <w:rPr>
          <w:rFonts w:ascii="Palatino Linotype" w:hAnsi="Palatino Linotype" w:cs="Arial"/>
          <w:i/>
          <w:sz w:val="24"/>
          <w:szCs w:val="24"/>
          <w:lang w:eastAsia="es-MX"/>
        </w:rPr>
        <w:t xml:space="preserve"> Se determine mediante resolución de autoridad competente; o</w:t>
      </w:r>
    </w:p>
    <w:p w:rsidR="00CC11DE" w:rsidRPr="00331A93" w:rsidRDefault="00CC11DE" w:rsidP="00CC11DE">
      <w:pPr>
        <w:spacing w:line="360" w:lineRule="auto"/>
        <w:ind w:left="851" w:right="850"/>
        <w:jc w:val="both"/>
        <w:rPr>
          <w:rFonts w:ascii="Palatino Linotype" w:hAnsi="Palatino Linotype" w:cs="Arial"/>
          <w:b/>
          <w:i/>
          <w:sz w:val="24"/>
          <w:szCs w:val="24"/>
          <w:lang w:eastAsia="es-MX"/>
        </w:rPr>
      </w:pPr>
      <w:r w:rsidRPr="00331A93">
        <w:rPr>
          <w:rFonts w:ascii="Palatino Linotype" w:hAnsi="Palatino Linotype" w:cs="Arial"/>
          <w:b/>
          <w:i/>
          <w:sz w:val="24"/>
          <w:szCs w:val="24"/>
          <w:lang w:eastAsia="es-MX"/>
        </w:rPr>
        <w:lastRenderedPageBreak/>
        <w:t>III</w:t>
      </w:r>
      <w:r w:rsidRPr="00331A93">
        <w:rPr>
          <w:rFonts w:ascii="Palatino Linotype" w:hAnsi="Palatino Linotype" w:cs="Arial"/>
          <w:i/>
          <w:sz w:val="24"/>
          <w:szCs w:val="24"/>
          <w:lang w:eastAsia="es-MX"/>
        </w:rPr>
        <w:t>. Se generen versiones públicas para dar cumplimiento a las obligaciones de transparencia previstas en esta Ley.</w:t>
      </w:r>
      <w:r w:rsidRPr="00331A93">
        <w:rPr>
          <w:rFonts w:ascii="Palatino Linotype" w:hAnsi="Palatino Linotype" w:cs="Arial"/>
          <w:b/>
          <w:i/>
          <w:sz w:val="24"/>
          <w:szCs w:val="24"/>
          <w:lang w:eastAsia="es-MX"/>
        </w:rPr>
        <w:t>”</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“Segundo.-</w:t>
      </w:r>
      <w:r w:rsidRPr="00331A93">
        <w:rPr>
          <w:rFonts w:ascii="Palatino Linotype" w:hAnsi="Palatino Linotype" w:cs="Arial"/>
          <w:i/>
          <w:sz w:val="24"/>
          <w:szCs w:val="24"/>
          <w:lang w:eastAsia="es-MX"/>
        </w:rPr>
        <w:t xml:space="preserve"> Para efectos de los presentes Lineamientos Generales, se entenderá por:</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XVIII.</w:t>
      </w:r>
      <w:r w:rsidRPr="00331A93">
        <w:rPr>
          <w:rFonts w:ascii="Palatino Linotype" w:hAnsi="Palatino Linotype" w:cs="Arial"/>
          <w:i/>
          <w:sz w:val="24"/>
          <w:szCs w:val="24"/>
          <w:lang w:eastAsia="es-MX"/>
        </w:rPr>
        <w:t xml:space="preserve"> </w:t>
      </w:r>
      <w:r w:rsidRPr="00331A93">
        <w:rPr>
          <w:rFonts w:ascii="Palatino Linotype" w:hAnsi="Palatino Linotype" w:cs="Arial"/>
          <w:b/>
          <w:i/>
          <w:sz w:val="24"/>
          <w:szCs w:val="24"/>
          <w:lang w:eastAsia="es-MX"/>
        </w:rPr>
        <w:t>Versión pública:</w:t>
      </w:r>
      <w:r w:rsidRPr="00331A93">
        <w:rPr>
          <w:rFonts w:ascii="Palatino Linotype" w:hAnsi="Palatino Linotype" w:cs="Arial"/>
          <w:i/>
          <w:sz w:val="24"/>
          <w:szCs w:val="24"/>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Cuarto.</w:t>
      </w:r>
      <w:r w:rsidRPr="00331A93">
        <w:rPr>
          <w:rFonts w:ascii="Palatino Linotype" w:hAnsi="Palatino Linotype" w:cs="Arial"/>
          <w:i/>
          <w:sz w:val="24"/>
          <w:szCs w:val="24"/>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C11DE" w:rsidRPr="00331A93" w:rsidRDefault="00CC11DE" w:rsidP="00CC11DE">
      <w:pPr>
        <w:spacing w:line="360" w:lineRule="auto"/>
        <w:ind w:left="851" w:right="902"/>
        <w:jc w:val="both"/>
        <w:rPr>
          <w:rFonts w:ascii="Palatino Linotype" w:hAnsi="Palatino Linotype" w:cs="Arial"/>
          <w:i/>
          <w:sz w:val="24"/>
          <w:szCs w:val="24"/>
          <w:lang w:eastAsia="es-MX"/>
        </w:rPr>
      </w:pPr>
      <w:r w:rsidRPr="00331A93">
        <w:rPr>
          <w:rFonts w:ascii="Palatino Linotype" w:hAnsi="Palatino Linotype" w:cs="Arial"/>
          <w:i/>
          <w:sz w:val="24"/>
          <w:szCs w:val="24"/>
          <w:lang w:eastAsia="es-MX"/>
        </w:rPr>
        <w:t>Los sujetos obligados deberán aplicar, de manera estricta, las excepciones al derecho de acceso a la información y sólo podrán invocarlas cuando acrediten su procedencia.</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Quinto.</w:t>
      </w:r>
      <w:r w:rsidRPr="00331A93">
        <w:rPr>
          <w:rFonts w:ascii="Palatino Linotype" w:hAnsi="Palatino Linotype" w:cs="Arial"/>
          <w:i/>
          <w:sz w:val="24"/>
          <w:szCs w:val="24"/>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w:t>
      </w:r>
      <w:r w:rsidRPr="00331A93">
        <w:rPr>
          <w:rFonts w:ascii="Palatino Linotype" w:hAnsi="Palatino Linotype" w:cs="Arial"/>
          <w:i/>
          <w:sz w:val="24"/>
          <w:szCs w:val="24"/>
          <w:lang w:eastAsia="es-MX"/>
        </w:rPr>
        <w:lastRenderedPageBreak/>
        <w:t>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Sexto.</w:t>
      </w:r>
      <w:r w:rsidRPr="00331A93">
        <w:rPr>
          <w:rFonts w:ascii="Palatino Linotype" w:hAnsi="Palatino Linotype" w:cs="Arial"/>
          <w:i/>
          <w:sz w:val="24"/>
          <w:szCs w:val="24"/>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i/>
          <w:sz w:val="24"/>
          <w:szCs w:val="24"/>
          <w:lang w:eastAsia="es-MX"/>
        </w:rPr>
        <w:t>La clasificación de información se realizará conforme a un análisis caso por caso, mediante la aplicación de la prueba de daño y de interés público.</w:t>
      </w:r>
    </w:p>
    <w:p w:rsidR="00CC11DE" w:rsidRPr="00331A93" w:rsidRDefault="00CC11DE" w:rsidP="00CC11DE">
      <w:pPr>
        <w:spacing w:line="360" w:lineRule="auto"/>
        <w:ind w:left="851" w:right="902"/>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Séptimo.</w:t>
      </w:r>
      <w:r w:rsidRPr="00331A93">
        <w:rPr>
          <w:rFonts w:ascii="Palatino Linotype" w:hAnsi="Palatino Linotype" w:cs="Arial"/>
          <w:i/>
          <w:sz w:val="24"/>
          <w:szCs w:val="24"/>
          <w:lang w:eastAsia="es-MX"/>
        </w:rPr>
        <w:t xml:space="preserve"> La clasificación de la información se llevará a cabo en el momento en que:</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I.</w:t>
      </w:r>
      <w:r w:rsidRPr="00331A93">
        <w:rPr>
          <w:rFonts w:ascii="Palatino Linotype" w:hAnsi="Palatino Linotype" w:cs="Arial"/>
          <w:i/>
          <w:sz w:val="24"/>
          <w:szCs w:val="24"/>
          <w:lang w:eastAsia="es-MX"/>
        </w:rPr>
        <w:t xml:space="preserve"> Se reciba una solicitud de acceso a la información;</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II.</w:t>
      </w:r>
      <w:r w:rsidRPr="00331A93">
        <w:rPr>
          <w:rFonts w:ascii="Palatino Linotype" w:hAnsi="Palatino Linotype" w:cs="Arial"/>
          <w:i/>
          <w:sz w:val="24"/>
          <w:szCs w:val="24"/>
          <w:lang w:eastAsia="es-MX"/>
        </w:rPr>
        <w:t xml:space="preserve"> Se determine mediante resolución de autoridad competente, o</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III.</w:t>
      </w:r>
      <w:r w:rsidRPr="00331A93">
        <w:rPr>
          <w:rFonts w:ascii="Palatino Linotype" w:hAnsi="Palatino Linotype" w:cs="Arial"/>
          <w:i/>
          <w:sz w:val="24"/>
          <w:szCs w:val="24"/>
          <w:lang w:eastAsia="es-MX"/>
        </w:rPr>
        <w:t xml:space="preserve"> Se generen versiones públicas para dar cumplimiento a las obligaciones de transparencia previstas en la Ley General, la Ley Federal y las correspondientes de las entidades federativas.</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i/>
          <w:sz w:val="24"/>
          <w:szCs w:val="24"/>
          <w:lang w:eastAsia="es-MX"/>
        </w:rPr>
        <w:t>Los titulares de las áreas deberán revisar la clasificación al momento de la recepción de una solicitud de acceso a la información, para verificar si encuadra en una causal de reserva o de confidencialidad.</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Octavo.</w:t>
      </w:r>
      <w:r w:rsidRPr="00331A93">
        <w:rPr>
          <w:rFonts w:ascii="Palatino Linotype" w:hAnsi="Palatino Linotype" w:cs="Arial"/>
          <w:i/>
          <w:sz w:val="24"/>
          <w:szCs w:val="24"/>
          <w:lang w:eastAsia="es-MX"/>
        </w:rPr>
        <w:t xml:space="preserve"> Para fundar la clasificación de la información se debe señalar el artículo, fracción, inciso, párrafo o numeral de la ley o tratado internacional </w:t>
      </w:r>
      <w:r w:rsidRPr="00331A93">
        <w:rPr>
          <w:rFonts w:ascii="Palatino Linotype" w:hAnsi="Palatino Linotype" w:cs="Arial"/>
          <w:i/>
          <w:sz w:val="24"/>
          <w:szCs w:val="24"/>
          <w:lang w:eastAsia="es-MX"/>
        </w:rPr>
        <w:lastRenderedPageBreak/>
        <w:t>suscrito por el Estado mexicano que expresamente le otorga el carácter de reservada o confidencial.</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i/>
          <w:sz w:val="24"/>
          <w:szCs w:val="24"/>
          <w:lang w:eastAsia="es-MX"/>
        </w:rPr>
        <w:t>Para motivar la clasificación se deberán señalar las razones o circunstancias especiales que lo llevaron a concluir que el caso particular se ajusta al supuesto previsto por la norma legal invocada como fundamento.</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i/>
          <w:sz w:val="24"/>
          <w:szCs w:val="24"/>
          <w:lang w:eastAsia="es-MX"/>
        </w:rPr>
        <w:t>En caso de referirse a información reservada, la motivación de la clasificación también deberá comprender las circunstancias que justifican el establecimiento de determinado plazo de reserva.</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i/>
          <w:sz w:val="24"/>
          <w:szCs w:val="24"/>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C11DE" w:rsidRPr="00331A93" w:rsidRDefault="00CC11DE" w:rsidP="00CC11DE">
      <w:pPr>
        <w:spacing w:line="360" w:lineRule="auto"/>
        <w:ind w:left="851" w:right="902"/>
        <w:jc w:val="both"/>
        <w:rPr>
          <w:rFonts w:ascii="Palatino Linotype" w:hAnsi="Palatino Linotype" w:cs="Arial"/>
          <w:i/>
          <w:sz w:val="24"/>
          <w:szCs w:val="24"/>
          <w:lang w:eastAsia="es-MX"/>
        </w:rPr>
      </w:pPr>
      <w:r w:rsidRPr="00331A93">
        <w:rPr>
          <w:rFonts w:ascii="Palatino Linotype" w:hAnsi="Palatino Linotype" w:cs="Arial"/>
          <w:i/>
          <w:sz w:val="24"/>
          <w:szCs w:val="24"/>
          <w:lang w:eastAsia="es-MX"/>
        </w:rPr>
        <w:t>Los documentos contenidos en los archivos históricos y los identificados como históricos confidenciales no serán susceptibles de clasificación como reservados.</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Noveno.</w:t>
      </w:r>
      <w:r w:rsidRPr="00331A93">
        <w:rPr>
          <w:rFonts w:ascii="Palatino Linotype" w:hAnsi="Palatino Linotype" w:cs="Arial"/>
          <w:i/>
          <w:sz w:val="24"/>
          <w:szCs w:val="24"/>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Décimo.</w:t>
      </w:r>
      <w:r w:rsidRPr="00331A93">
        <w:rPr>
          <w:rFonts w:ascii="Palatino Linotype" w:hAnsi="Palatino Linotype" w:cs="Arial"/>
          <w:i/>
          <w:sz w:val="24"/>
          <w:szCs w:val="24"/>
          <w:lang w:eastAsia="es-MX"/>
        </w:rPr>
        <w:t xml:space="preserve"> Los titulares de las áreas, deberán tener conocimiento y llevar un registro del personal que, por la naturaleza de sus atribuciones, tenga acceso </w:t>
      </w:r>
      <w:r w:rsidRPr="00331A93">
        <w:rPr>
          <w:rFonts w:ascii="Palatino Linotype" w:hAnsi="Palatino Linotype" w:cs="Arial"/>
          <w:i/>
          <w:sz w:val="24"/>
          <w:szCs w:val="24"/>
          <w:lang w:eastAsia="es-MX"/>
        </w:rPr>
        <w:lastRenderedPageBreak/>
        <w:t>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i/>
          <w:sz w:val="24"/>
          <w:szCs w:val="24"/>
          <w:lang w:eastAsia="es-MX"/>
        </w:rPr>
        <w:t>En ausencia de los titulares de las áreas, la información será clasificada o desclasificada por la persona que lo supla, en términos de la normativa que rija la actuación del sujeto obligado.</w:t>
      </w:r>
    </w:p>
    <w:p w:rsidR="00CC11DE" w:rsidRPr="00331A93" w:rsidRDefault="00CC11DE" w:rsidP="00CC11DE">
      <w:pPr>
        <w:spacing w:line="360" w:lineRule="auto"/>
        <w:ind w:left="851" w:right="850"/>
        <w:jc w:val="both"/>
        <w:rPr>
          <w:rFonts w:ascii="Palatino Linotype" w:hAnsi="Palatino Linotype" w:cs="Arial"/>
          <w:i/>
          <w:sz w:val="24"/>
          <w:szCs w:val="24"/>
          <w:lang w:eastAsia="es-MX"/>
        </w:rPr>
      </w:pPr>
      <w:r w:rsidRPr="00331A93">
        <w:rPr>
          <w:rFonts w:ascii="Palatino Linotype" w:hAnsi="Palatino Linotype" w:cs="Arial"/>
          <w:b/>
          <w:i/>
          <w:sz w:val="24"/>
          <w:szCs w:val="24"/>
          <w:lang w:eastAsia="es-MX"/>
        </w:rPr>
        <w:t>Décimo primero.</w:t>
      </w:r>
      <w:r w:rsidRPr="00331A93">
        <w:rPr>
          <w:rFonts w:ascii="Palatino Linotype" w:hAnsi="Palatino Linotype" w:cs="Arial"/>
          <w:i/>
          <w:sz w:val="24"/>
          <w:szCs w:val="24"/>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CC11DE" w:rsidRPr="00331A93" w:rsidRDefault="00CC11DE" w:rsidP="00CC11DE">
      <w:pPr>
        <w:spacing w:line="360" w:lineRule="auto"/>
        <w:jc w:val="both"/>
        <w:rPr>
          <w:rFonts w:ascii="Palatino Linotype" w:hAnsi="Palatino Linotype" w:cs="Arial"/>
          <w:sz w:val="24"/>
          <w:szCs w:val="24"/>
          <w:lang w:val="es-ES"/>
        </w:rPr>
      </w:pPr>
    </w:p>
    <w:p w:rsidR="00CC11DE" w:rsidRPr="00331A93" w:rsidRDefault="00CC11DE" w:rsidP="00CC11DE">
      <w:pPr>
        <w:spacing w:line="360" w:lineRule="auto"/>
        <w:jc w:val="both"/>
        <w:rPr>
          <w:rFonts w:ascii="Palatino Linotype" w:hAnsi="Palatino Linotype" w:cs="Arial"/>
          <w:sz w:val="24"/>
          <w:szCs w:val="24"/>
          <w:lang w:val="es-ES"/>
        </w:rPr>
      </w:pPr>
      <w:r w:rsidRPr="00331A93">
        <w:rPr>
          <w:rFonts w:ascii="Palatino Linotype" w:hAnsi="Palatino Linotype" w:cs="Arial"/>
          <w:sz w:val="24"/>
          <w:szCs w:val="24"/>
          <w:lang w:val="es-ES"/>
        </w:rPr>
        <w:t xml:space="preserve">Por lo tanto, la entrega de documentos en su versión pública debe acompañarse necesariamente del Acuerdo del Comité de Transparencia del </w:t>
      </w:r>
      <w:r w:rsidRPr="00331A93">
        <w:rPr>
          <w:rFonts w:ascii="Palatino Linotype" w:hAnsi="Palatino Linotype" w:cs="Arial"/>
          <w:b/>
          <w:sz w:val="24"/>
          <w:szCs w:val="24"/>
          <w:lang w:val="es-ES"/>
        </w:rPr>
        <w:t xml:space="preserve">SUJETO OBLIGADO </w:t>
      </w:r>
      <w:r w:rsidRPr="00331A93">
        <w:rPr>
          <w:rFonts w:ascii="Palatino Linotype" w:hAnsi="Palatino Linotype" w:cs="Arial"/>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 la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CC11DE" w:rsidRPr="00FA1B0C" w:rsidRDefault="00CC11DE" w:rsidP="00CC11DE">
      <w:pPr>
        <w:ind w:left="851" w:right="902"/>
        <w:jc w:val="both"/>
        <w:rPr>
          <w:rFonts w:ascii="Palatino Linotype" w:hAnsi="Palatino Linotype" w:cs="Arial"/>
          <w:i/>
          <w:lang w:eastAsia="es-MX"/>
        </w:rPr>
      </w:pPr>
    </w:p>
    <w:p w:rsidR="00CC11DE" w:rsidRPr="00713D8F" w:rsidRDefault="00CC11DE" w:rsidP="00CC11DE">
      <w:pPr>
        <w:pStyle w:val="Prrafodelista"/>
        <w:numPr>
          <w:ilvl w:val="0"/>
          <w:numId w:val="3"/>
        </w:numPr>
        <w:tabs>
          <w:tab w:val="left" w:pos="709"/>
        </w:tabs>
        <w:spacing w:before="240" w:line="480" w:lineRule="auto"/>
        <w:ind w:right="51"/>
        <w:jc w:val="both"/>
        <w:rPr>
          <w:rFonts w:ascii="Palatino Linotype" w:hAnsi="Palatino Linotype" w:cs="Arial"/>
          <w:b/>
          <w:i/>
        </w:rPr>
      </w:pPr>
      <w:r w:rsidRPr="00713D8F">
        <w:rPr>
          <w:rFonts w:ascii="Palatino Linotype" w:hAnsi="Palatino Linotype" w:cs="Arial"/>
          <w:b/>
          <w:i/>
        </w:rPr>
        <w:t>Efectos de la resolución.</w:t>
      </w:r>
    </w:p>
    <w:p w:rsidR="00CC11DE" w:rsidRPr="00713D8F" w:rsidRDefault="00CC11DE" w:rsidP="00CC11DE">
      <w:pPr>
        <w:tabs>
          <w:tab w:val="left" w:pos="709"/>
        </w:tabs>
        <w:spacing w:line="360" w:lineRule="auto"/>
        <w:jc w:val="both"/>
        <w:rPr>
          <w:rFonts w:ascii="Palatino Linotype" w:hAnsi="Palatino Linotype" w:cs="Arial"/>
          <w:sz w:val="24"/>
          <w:szCs w:val="24"/>
        </w:rPr>
      </w:pPr>
      <w:r w:rsidRPr="00713D8F">
        <w:rPr>
          <w:rFonts w:ascii="Palatino Linotype" w:hAnsi="Palatino Linotype" w:cs="Arial"/>
          <w:sz w:val="24"/>
          <w:szCs w:val="24"/>
        </w:rPr>
        <w:t>En cumplimiento a lo establecido en la fracción III del numeral 188 de la Ley de Transparencia vigente en la entidad, el presente fallo tiene los efectos siguientes.</w:t>
      </w:r>
    </w:p>
    <w:p w:rsidR="00CC11DE" w:rsidRPr="00713D8F" w:rsidRDefault="00CC11DE" w:rsidP="00CC11DE">
      <w:pPr>
        <w:tabs>
          <w:tab w:val="left" w:pos="709"/>
        </w:tabs>
        <w:spacing w:before="240" w:line="360" w:lineRule="auto"/>
        <w:ind w:right="51"/>
        <w:jc w:val="both"/>
        <w:rPr>
          <w:rFonts w:ascii="Palatino Linotype" w:hAnsi="Palatino Linotype" w:cs="Arial"/>
          <w:sz w:val="12"/>
          <w:szCs w:val="24"/>
        </w:rPr>
      </w:pPr>
    </w:p>
    <w:p w:rsidR="00CC11DE" w:rsidRDefault="00CC11DE" w:rsidP="00CC11DE">
      <w:pPr>
        <w:tabs>
          <w:tab w:val="left" w:pos="709"/>
        </w:tabs>
        <w:spacing w:line="360" w:lineRule="auto"/>
        <w:jc w:val="both"/>
        <w:rPr>
          <w:rFonts w:ascii="Palatino Linotype" w:hAnsi="Palatino Linotype" w:cs="Arial"/>
          <w:sz w:val="24"/>
          <w:szCs w:val="24"/>
        </w:rPr>
      </w:pPr>
      <w:r w:rsidRPr="00713D8F">
        <w:rPr>
          <w:rFonts w:ascii="Palatino Linotype" w:hAnsi="Palatino Linotype" w:cs="Arial"/>
          <w:sz w:val="24"/>
          <w:szCs w:val="24"/>
        </w:rPr>
        <w:t xml:space="preserve">Del sumario se desprendió que el sujeto obligado </w:t>
      </w:r>
      <w:r>
        <w:rPr>
          <w:rFonts w:ascii="Palatino Linotype" w:hAnsi="Palatino Linotype" w:cs="Arial"/>
          <w:sz w:val="24"/>
          <w:szCs w:val="24"/>
        </w:rPr>
        <w:t xml:space="preserve">refirió no contar con la información solicitada, de lo cual se duele la solicitante </w:t>
      </w:r>
      <w:r w:rsidRPr="00713D8F">
        <w:rPr>
          <w:rFonts w:ascii="Palatino Linotype" w:hAnsi="Palatino Linotype" w:cs="Arial"/>
          <w:sz w:val="24"/>
          <w:szCs w:val="24"/>
        </w:rPr>
        <w:t xml:space="preserve">haciendo valer los motivos de inconformidad correspondientes, los cuales devienen fundados y suficientes para ordenar </w:t>
      </w:r>
      <w:r>
        <w:rPr>
          <w:rFonts w:ascii="Palatino Linotype" w:hAnsi="Palatino Linotype" w:cs="Arial"/>
          <w:sz w:val="24"/>
          <w:szCs w:val="24"/>
        </w:rPr>
        <w:t>una búsqueda exhaustiva y razonable del o los documentos en donde</w:t>
      </w:r>
      <w:r w:rsidRPr="00713D8F">
        <w:rPr>
          <w:rFonts w:ascii="Palatino Linotype" w:hAnsi="Palatino Linotype" w:cs="Arial"/>
          <w:sz w:val="24"/>
          <w:szCs w:val="24"/>
        </w:rPr>
        <w:t xml:space="preserve"> conste </w:t>
      </w:r>
      <w:r>
        <w:rPr>
          <w:rFonts w:ascii="Palatino Linotype" w:hAnsi="Palatino Linotype" w:cs="Arial"/>
          <w:sz w:val="24"/>
          <w:szCs w:val="24"/>
        </w:rPr>
        <w:t>lo solicitado y referido en el considerando cuarto.</w:t>
      </w:r>
    </w:p>
    <w:p w:rsidR="00CC11DE" w:rsidRDefault="00CC11DE" w:rsidP="00CC11DE">
      <w:pPr>
        <w:tabs>
          <w:tab w:val="left" w:pos="709"/>
        </w:tabs>
        <w:spacing w:line="360" w:lineRule="auto"/>
        <w:jc w:val="both"/>
        <w:rPr>
          <w:rFonts w:ascii="Palatino Linotype" w:hAnsi="Palatino Linotype" w:cs="Arial"/>
          <w:sz w:val="24"/>
          <w:szCs w:val="24"/>
        </w:rPr>
      </w:pPr>
    </w:p>
    <w:p w:rsidR="00CC11DE" w:rsidRPr="00713D8F" w:rsidRDefault="00CC11DE" w:rsidP="00CC11DE">
      <w:pPr>
        <w:tabs>
          <w:tab w:val="left" w:pos="709"/>
        </w:tabs>
        <w:spacing w:line="360" w:lineRule="auto"/>
        <w:jc w:val="both"/>
        <w:rPr>
          <w:rFonts w:ascii="Palatino Linotype" w:hAnsi="Palatino Linotype"/>
          <w:i/>
          <w:lang w:val="es-ES_tradnl"/>
        </w:rPr>
      </w:pPr>
      <w:r w:rsidRPr="00713D8F">
        <w:rPr>
          <w:rFonts w:ascii="Palatino Linotype" w:hAnsi="Palatino Linotype" w:cs="Arial"/>
          <w:sz w:val="24"/>
          <w:szCs w:val="24"/>
        </w:rPr>
        <w:t>Para lo cual el sujeto obligado deberá realizar los trámites internos para la debida atención de la solicitud de información</w:t>
      </w:r>
      <w:r>
        <w:rPr>
          <w:rFonts w:ascii="Palatino Linotype" w:hAnsi="Palatino Linotype" w:cs="Arial"/>
          <w:sz w:val="24"/>
          <w:szCs w:val="24"/>
        </w:rPr>
        <w:t xml:space="preserve"> otorgándola en versión pública en el caso de ser procedente</w:t>
      </w:r>
      <w:r w:rsidRPr="00713D8F">
        <w:rPr>
          <w:rFonts w:ascii="Palatino Linotype" w:hAnsi="Palatino Linotype" w:cs="Arial"/>
          <w:sz w:val="24"/>
          <w:szCs w:val="24"/>
        </w:rPr>
        <w:t>, siguiendo los parámetros fijados en la Ley de Transparencia y Acceso a la Información Pública del Estado de México y Municipios</w:t>
      </w:r>
      <w:r>
        <w:rPr>
          <w:rFonts w:ascii="Palatino Linotype" w:hAnsi="Palatino Linotype" w:cs="Arial"/>
          <w:sz w:val="24"/>
          <w:szCs w:val="24"/>
        </w:rPr>
        <w:t>.</w:t>
      </w:r>
    </w:p>
    <w:p w:rsidR="00CC11DE" w:rsidRPr="00713D8F" w:rsidRDefault="00CC11DE" w:rsidP="00CC11DE">
      <w:pPr>
        <w:tabs>
          <w:tab w:val="left" w:pos="709"/>
        </w:tabs>
        <w:spacing w:before="240" w:line="360" w:lineRule="auto"/>
        <w:ind w:right="51"/>
        <w:jc w:val="both"/>
        <w:rPr>
          <w:rFonts w:ascii="Palatino Linotype" w:hAnsi="Palatino Linotype" w:cs="Arial"/>
          <w:sz w:val="2"/>
          <w:szCs w:val="24"/>
        </w:rPr>
      </w:pPr>
    </w:p>
    <w:p w:rsidR="00CC11DE" w:rsidRPr="00713D8F" w:rsidRDefault="00CC11DE" w:rsidP="00CC11DE">
      <w:pPr>
        <w:tabs>
          <w:tab w:val="left" w:pos="709"/>
        </w:tabs>
        <w:spacing w:before="240" w:line="360" w:lineRule="auto"/>
        <w:ind w:right="51"/>
        <w:jc w:val="both"/>
        <w:rPr>
          <w:rFonts w:ascii="Palatino Linotype" w:hAnsi="Palatino Linotype"/>
          <w:sz w:val="2"/>
          <w:szCs w:val="24"/>
        </w:rPr>
      </w:pPr>
    </w:p>
    <w:p w:rsidR="00CC11DE" w:rsidRDefault="00CC11DE" w:rsidP="00CC11DE">
      <w:pPr>
        <w:tabs>
          <w:tab w:val="left" w:pos="709"/>
        </w:tabs>
        <w:spacing w:before="240" w:line="360" w:lineRule="auto"/>
        <w:ind w:right="51"/>
        <w:jc w:val="both"/>
        <w:rPr>
          <w:rFonts w:ascii="Palatino Linotype" w:hAnsi="Palatino Linotype" w:cs="Arial"/>
          <w:sz w:val="24"/>
          <w:szCs w:val="24"/>
        </w:rPr>
      </w:pPr>
      <w:r w:rsidRPr="00AE60E4">
        <w:rPr>
          <w:rFonts w:ascii="Palatino Linotype" w:hAnsi="Palatino Linotype"/>
          <w:sz w:val="24"/>
          <w:szCs w:val="24"/>
        </w:rPr>
        <w:t xml:space="preserve">En mérito de lo expuesto en líneas anteriores, </w:t>
      </w:r>
      <w:r w:rsidRPr="00805D73">
        <w:rPr>
          <w:rFonts w:ascii="Palatino Linotype" w:hAnsi="Palatino Linotype"/>
          <w:sz w:val="24"/>
          <w:szCs w:val="24"/>
        </w:rPr>
        <w:t xml:space="preserve">de conformidad con </w:t>
      </w:r>
      <w:r>
        <w:rPr>
          <w:rFonts w:ascii="Palatino Linotype" w:hAnsi="Palatino Linotype"/>
          <w:sz w:val="24"/>
          <w:szCs w:val="24"/>
        </w:rPr>
        <w:t>la primer hipótesis d</w:t>
      </w:r>
      <w:r w:rsidRPr="00805D73">
        <w:rPr>
          <w:rFonts w:ascii="Palatino Linotype" w:hAnsi="Palatino Linotype"/>
          <w:sz w:val="24"/>
          <w:szCs w:val="24"/>
        </w:rPr>
        <w:t>e</w:t>
      </w:r>
      <w:r>
        <w:rPr>
          <w:rFonts w:ascii="Palatino Linotype" w:hAnsi="Palatino Linotype"/>
          <w:sz w:val="24"/>
          <w:szCs w:val="24"/>
        </w:rPr>
        <w:t xml:space="preserve"> la fracción III de</w:t>
      </w:r>
      <w:r w:rsidRPr="00805D73">
        <w:rPr>
          <w:rFonts w:ascii="Palatino Linotype" w:hAnsi="Palatino Linotype"/>
          <w:sz w:val="24"/>
          <w:szCs w:val="24"/>
        </w:rPr>
        <w:t xml:space="preserve">l artículo </w:t>
      </w:r>
      <w:r>
        <w:rPr>
          <w:rFonts w:ascii="Palatino Linotype" w:hAnsi="Palatino Linotype"/>
          <w:sz w:val="24"/>
          <w:szCs w:val="24"/>
        </w:rPr>
        <w:t xml:space="preserve">186 de </w:t>
      </w:r>
      <w:r w:rsidRPr="00805D73">
        <w:rPr>
          <w:rFonts w:ascii="Palatino Linotype" w:hAnsi="Palatino Linotype"/>
          <w:sz w:val="24"/>
          <w:szCs w:val="24"/>
        </w:rPr>
        <w:t xml:space="preserve">la Ley de Transparencia y Acceso a la Información Pública del Estado de México y Municipios, se </w:t>
      </w:r>
      <w:r>
        <w:rPr>
          <w:rFonts w:ascii="Palatino Linotype" w:hAnsi="Palatino Linotype"/>
          <w:b/>
          <w:sz w:val="24"/>
          <w:szCs w:val="24"/>
        </w:rPr>
        <w:t>REVOCA</w:t>
      </w:r>
      <w:r w:rsidRPr="00805D73">
        <w:rPr>
          <w:rFonts w:ascii="Palatino Linotype" w:hAnsi="Palatino Linotype"/>
          <w:sz w:val="24"/>
          <w:szCs w:val="24"/>
        </w:rPr>
        <w:t xml:space="preserve"> la respuesta inmersa en el expediente electrónico del recurso de revisión </w:t>
      </w:r>
      <w:r w:rsidRPr="00805D73">
        <w:rPr>
          <w:rFonts w:ascii="Palatino Linotype" w:hAnsi="Palatino Linotype"/>
          <w:b/>
          <w:sz w:val="24"/>
          <w:szCs w:val="24"/>
        </w:rPr>
        <w:t>0</w:t>
      </w:r>
      <w:r w:rsidR="00581170">
        <w:rPr>
          <w:rFonts w:ascii="Palatino Linotype" w:hAnsi="Palatino Linotype"/>
          <w:b/>
          <w:sz w:val="24"/>
          <w:szCs w:val="24"/>
        </w:rPr>
        <w:t>2590</w:t>
      </w:r>
      <w:r w:rsidRPr="00805D73">
        <w:rPr>
          <w:rFonts w:ascii="Palatino Linotype" w:hAnsi="Palatino Linotype"/>
          <w:b/>
          <w:sz w:val="24"/>
          <w:szCs w:val="24"/>
        </w:rPr>
        <w:t>/INFOEM/IP/RR/201</w:t>
      </w:r>
      <w:r>
        <w:rPr>
          <w:rFonts w:ascii="Palatino Linotype" w:hAnsi="Palatino Linotype"/>
          <w:b/>
          <w:sz w:val="24"/>
          <w:szCs w:val="24"/>
        </w:rPr>
        <w:t>8</w:t>
      </w:r>
      <w:r w:rsidRPr="00805D73">
        <w:rPr>
          <w:rFonts w:ascii="Palatino Linotype" w:hAnsi="Palatino Linotype"/>
          <w:b/>
          <w:sz w:val="24"/>
          <w:szCs w:val="24"/>
        </w:rPr>
        <w:t xml:space="preserve"> </w:t>
      </w:r>
      <w:r w:rsidRPr="00805D73">
        <w:rPr>
          <w:rFonts w:ascii="Palatino Linotype" w:hAnsi="Palatino Linotype"/>
          <w:sz w:val="24"/>
          <w:szCs w:val="24"/>
        </w:rPr>
        <w:t xml:space="preserve">que ha </w:t>
      </w:r>
      <w:r>
        <w:rPr>
          <w:rFonts w:ascii="Palatino Linotype" w:hAnsi="Palatino Linotype"/>
          <w:sz w:val="24"/>
          <w:szCs w:val="24"/>
        </w:rPr>
        <w:t>sido materia del presente fallo</w:t>
      </w:r>
      <w:r w:rsidRPr="00805D73">
        <w:rPr>
          <w:rFonts w:ascii="Palatino Linotype" w:hAnsi="Palatino Linotype"/>
          <w:sz w:val="24"/>
          <w:szCs w:val="24"/>
        </w:rPr>
        <w:t>,</w:t>
      </w:r>
      <w:r w:rsidRPr="00805D73">
        <w:rPr>
          <w:rFonts w:ascii="Palatino Linotype" w:hAnsi="Palatino Linotype"/>
          <w:b/>
          <w:sz w:val="24"/>
          <w:szCs w:val="24"/>
        </w:rPr>
        <w:t xml:space="preserve"> </w:t>
      </w:r>
      <w:r w:rsidRPr="00805D73">
        <w:rPr>
          <w:rFonts w:ascii="Palatino Linotype" w:hAnsi="Palatino Linotype"/>
          <w:sz w:val="24"/>
          <w:szCs w:val="24"/>
        </w:rPr>
        <w:t>a fin de que se</w:t>
      </w:r>
      <w:r w:rsidRPr="00805D73">
        <w:rPr>
          <w:rFonts w:ascii="Palatino Linotype" w:hAnsi="Palatino Linotype"/>
          <w:b/>
          <w:sz w:val="24"/>
          <w:szCs w:val="24"/>
        </w:rPr>
        <w:t xml:space="preserve"> </w:t>
      </w:r>
      <w:r w:rsidRPr="00805D73">
        <w:rPr>
          <w:rFonts w:ascii="Palatino Linotype" w:hAnsi="Palatino Linotype"/>
          <w:sz w:val="24"/>
          <w:szCs w:val="24"/>
        </w:rPr>
        <w:t>realice una búsque</w:t>
      </w:r>
      <w:r>
        <w:rPr>
          <w:rFonts w:ascii="Palatino Linotype" w:hAnsi="Palatino Linotype"/>
          <w:sz w:val="24"/>
          <w:szCs w:val="24"/>
        </w:rPr>
        <w:t>da exhaustiva y razonable de la información.</w:t>
      </w:r>
    </w:p>
    <w:p w:rsidR="003607E0" w:rsidRPr="00FD7DA6" w:rsidRDefault="003607E0" w:rsidP="003607E0">
      <w:pPr>
        <w:tabs>
          <w:tab w:val="left" w:pos="709"/>
        </w:tabs>
        <w:spacing w:before="240" w:line="360" w:lineRule="auto"/>
        <w:ind w:right="51"/>
        <w:jc w:val="both"/>
        <w:rPr>
          <w:rFonts w:ascii="Palatino Linotype" w:hAnsi="Palatino Linotype"/>
          <w:sz w:val="24"/>
          <w:szCs w:val="24"/>
        </w:rPr>
      </w:pPr>
      <w:r w:rsidRPr="00FD7DA6">
        <w:rPr>
          <w:rFonts w:ascii="Palatino Linotype" w:hAnsi="Palatino Linotype"/>
          <w:sz w:val="24"/>
          <w:szCs w:val="24"/>
        </w:rPr>
        <w:lastRenderedPageBreak/>
        <w:t>Por lo antes expuesto y fundado es de resolverse y;</w:t>
      </w:r>
    </w:p>
    <w:p w:rsidR="003607E0" w:rsidRPr="00FD7DA6" w:rsidRDefault="003607E0" w:rsidP="003607E0">
      <w:pPr>
        <w:tabs>
          <w:tab w:val="left" w:pos="709"/>
        </w:tabs>
        <w:spacing w:before="240" w:line="360" w:lineRule="auto"/>
        <w:ind w:right="51"/>
        <w:jc w:val="both"/>
        <w:rPr>
          <w:rFonts w:ascii="Palatino Linotype" w:hAnsi="Palatino Linotype"/>
          <w:sz w:val="24"/>
          <w:szCs w:val="24"/>
        </w:rPr>
      </w:pPr>
    </w:p>
    <w:p w:rsidR="003607E0" w:rsidRPr="00FD7DA6" w:rsidRDefault="003607E0" w:rsidP="003607E0">
      <w:pPr>
        <w:spacing w:before="240" w:line="360" w:lineRule="auto"/>
        <w:jc w:val="center"/>
        <w:rPr>
          <w:rFonts w:ascii="Palatino Linotype" w:eastAsia="Times New Roman" w:hAnsi="Palatino Linotype"/>
          <w:b/>
          <w:bCs/>
          <w:spacing w:val="60"/>
          <w:sz w:val="28"/>
          <w:lang w:val="es-ES_tradnl"/>
        </w:rPr>
      </w:pPr>
      <w:r w:rsidRPr="00FD7DA6">
        <w:rPr>
          <w:rFonts w:ascii="Palatino Linotype" w:eastAsia="Times New Roman" w:hAnsi="Palatino Linotype"/>
          <w:b/>
          <w:bCs/>
          <w:spacing w:val="60"/>
          <w:sz w:val="28"/>
          <w:lang w:val="es-ES_tradnl"/>
        </w:rPr>
        <w:t>SE    RESUELVE</w:t>
      </w:r>
    </w:p>
    <w:p w:rsidR="00581170" w:rsidRDefault="00581170" w:rsidP="00581170">
      <w:pPr>
        <w:tabs>
          <w:tab w:val="left" w:pos="8647"/>
        </w:tabs>
        <w:spacing w:after="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sidRPr="00523CF0">
        <w:rPr>
          <w:rFonts w:ascii="Palatino Linotype" w:hAnsi="Palatino Linotype" w:cs="Arial"/>
          <w:lang w:val="es-ES_tradnl"/>
        </w:rPr>
        <w:t xml:space="preserve"> </w:t>
      </w:r>
      <w:r w:rsidRPr="00C608E1">
        <w:rPr>
          <w:rFonts w:ascii="Palatino Linotype" w:hAnsi="Palatino Linotype" w:cs="Arial"/>
          <w:sz w:val="24"/>
          <w:szCs w:val="24"/>
        </w:rPr>
        <w:t xml:space="preserve">Resultan </w:t>
      </w:r>
      <w:r>
        <w:rPr>
          <w:rFonts w:ascii="Palatino Linotype" w:hAnsi="Palatino Linotype" w:cs="Arial"/>
          <w:sz w:val="24"/>
          <w:szCs w:val="24"/>
        </w:rPr>
        <w:t>fundados</w:t>
      </w:r>
      <w:r w:rsidRPr="00C608E1">
        <w:rPr>
          <w:rFonts w:ascii="Palatino Linotype" w:hAnsi="Palatino Linotype" w:cs="Arial"/>
          <w:sz w:val="24"/>
          <w:szCs w:val="24"/>
        </w:rPr>
        <w:t xml:space="preserve"> los motivos o razones de </w:t>
      </w:r>
      <w:r>
        <w:rPr>
          <w:rFonts w:ascii="Palatino Linotype" w:hAnsi="Palatino Linotype" w:cs="Arial"/>
          <w:sz w:val="24"/>
          <w:szCs w:val="24"/>
        </w:rPr>
        <w:t xml:space="preserve">inconformidad hechos valer por </w:t>
      </w:r>
      <w:r w:rsidR="00D9339E">
        <w:rPr>
          <w:rFonts w:ascii="Palatino Linotype" w:hAnsi="Palatino Linotype" w:cs="Arial"/>
          <w:b/>
          <w:sz w:val="24"/>
          <w:szCs w:val="24"/>
        </w:rPr>
        <w:t>La Recurrente</w:t>
      </w:r>
      <w:r w:rsidRPr="00C608E1">
        <w:rPr>
          <w:rFonts w:ascii="Palatino Linotype" w:hAnsi="Palatino Linotype" w:cs="Arial"/>
          <w:sz w:val="24"/>
          <w:szCs w:val="24"/>
        </w:rPr>
        <w:t xml:space="preserve">, por lo que se </w:t>
      </w:r>
      <w:r>
        <w:rPr>
          <w:rFonts w:ascii="Palatino Linotype" w:hAnsi="Palatino Linotype" w:cs="Arial"/>
          <w:b/>
          <w:sz w:val="24"/>
          <w:szCs w:val="24"/>
        </w:rPr>
        <w:t>REVOCA</w:t>
      </w:r>
      <w:r w:rsidRPr="00C608E1">
        <w:rPr>
          <w:rFonts w:ascii="Palatino Linotype" w:hAnsi="Palatino Linotype" w:cs="Arial"/>
          <w:sz w:val="24"/>
          <w:szCs w:val="24"/>
        </w:rPr>
        <w:t xml:space="preserve"> la respuesta</w:t>
      </w:r>
      <w:r>
        <w:rPr>
          <w:rFonts w:ascii="Palatino Linotype" w:hAnsi="Palatino Linotype" w:cs="Arial"/>
          <w:sz w:val="24"/>
          <w:szCs w:val="24"/>
        </w:rPr>
        <w:t xml:space="preserve"> a la Solicitud de Información </w:t>
      </w:r>
      <w:r>
        <w:rPr>
          <w:rFonts w:ascii="Palatino Linotype" w:hAnsi="Palatino Linotype" w:cs="Arial"/>
          <w:b/>
          <w:sz w:val="24"/>
        </w:rPr>
        <w:t xml:space="preserve">00096/CHIMALHU/IP/2018 </w:t>
      </w:r>
      <w:r w:rsidRPr="00C608E1">
        <w:rPr>
          <w:rFonts w:ascii="Palatino Linotype" w:hAnsi="Palatino Linotype" w:cs="Arial"/>
          <w:sz w:val="24"/>
          <w:szCs w:val="24"/>
        </w:rPr>
        <w:t>inmersa en el expediente electrónico del recurso de revisión</w:t>
      </w:r>
      <w:r>
        <w:rPr>
          <w:rFonts w:ascii="Palatino Linotype" w:hAnsi="Palatino Linotype" w:cs="Arial"/>
          <w:sz w:val="24"/>
          <w:szCs w:val="24"/>
        </w:rPr>
        <w:t xml:space="preserve"> </w:t>
      </w:r>
      <w:r>
        <w:rPr>
          <w:rFonts w:ascii="Palatino Linotype" w:hAnsi="Palatino Linotype" w:cs="Arial"/>
          <w:b/>
          <w:sz w:val="24"/>
          <w:szCs w:val="24"/>
        </w:rPr>
        <w:t>02590/INFOEM/IP/RR/2018</w:t>
      </w:r>
      <w:r w:rsidRPr="00C608E1">
        <w:rPr>
          <w:rFonts w:ascii="Palatino Linotype" w:hAnsi="Palatino Linotype" w:cs="Arial"/>
          <w:sz w:val="24"/>
          <w:szCs w:val="24"/>
        </w:rPr>
        <w:t xml:space="preserve"> del </w:t>
      </w:r>
      <w:r w:rsidRPr="00C608E1">
        <w:rPr>
          <w:rFonts w:ascii="Palatino Linotype" w:hAnsi="Palatino Linotype" w:cs="Arial"/>
          <w:b/>
          <w:sz w:val="24"/>
          <w:szCs w:val="24"/>
        </w:rPr>
        <w:t>S</w:t>
      </w:r>
      <w:r w:rsidR="00D9339E">
        <w:rPr>
          <w:rFonts w:ascii="Palatino Linotype" w:hAnsi="Palatino Linotype" w:cs="Arial"/>
          <w:b/>
          <w:sz w:val="24"/>
          <w:szCs w:val="24"/>
        </w:rPr>
        <w:t>ujeto Obligado</w:t>
      </w:r>
      <w:r w:rsidRPr="00C608E1">
        <w:rPr>
          <w:rFonts w:ascii="Palatino Linotype" w:hAnsi="Palatino Linotype" w:cs="Arial"/>
          <w:sz w:val="24"/>
          <w:szCs w:val="24"/>
        </w:rPr>
        <w:t>, en términos de</w:t>
      </w:r>
      <w:r>
        <w:rPr>
          <w:rFonts w:ascii="Palatino Linotype" w:hAnsi="Palatino Linotype" w:cs="Arial"/>
          <w:sz w:val="24"/>
          <w:szCs w:val="24"/>
        </w:rPr>
        <w:t xml:space="preserve"> </w:t>
      </w:r>
      <w:r w:rsidRPr="00C608E1">
        <w:rPr>
          <w:rFonts w:ascii="Palatino Linotype" w:hAnsi="Palatino Linotype" w:cs="Arial"/>
          <w:sz w:val="24"/>
          <w:szCs w:val="24"/>
        </w:rPr>
        <w:t>l</w:t>
      </w:r>
      <w:r>
        <w:rPr>
          <w:rFonts w:ascii="Palatino Linotype" w:hAnsi="Palatino Linotype" w:cs="Arial"/>
          <w:sz w:val="24"/>
          <w:szCs w:val="24"/>
        </w:rPr>
        <w:t>os</w:t>
      </w:r>
      <w:r w:rsidRPr="00C608E1">
        <w:rPr>
          <w:rFonts w:ascii="Palatino Linotype" w:hAnsi="Palatino Linotype" w:cs="Arial"/>
          <w:sz w:val="24"/>
          <w:szCs w:val="24"/>
        </w:rPr>
        <w:t xml:space="preserve"> considerando</w:t>
      </w:r>
      <w:r>
        <w:rPr>
          <w:rFonts w:ascii="Palatino Linotype" w:hAnsi="Palatino Linotype" w:cs="Arial"/>
          <w:sz w:val="24"/>
          <w:szCs w:val="24"/>
        </w:rPr>
        <w:t xml:space="preserve">s </w:t>
      </w:r>
      <w:r w:rsidRPr="00581170">
        <w:rPr>
          <w:rFonts w:ascii="Palatino Linotype" w:hAnsi="Palatino Linotype" w:cs="Arial"/>
          <w:b/>
          <w:sz w:val="24"/>
          <w:szCs w:val="24"/>
        </w:rPr>
        <w:t xml:space="preserve">Quinto </w:t>
      </w:r>
      <w:r w:rsidRPr="00581170">
        <w:rPr>
          <w:rFonts w:ascii="Palatino Linotype" w:hAnsi="Palatino Linotype" w:cs="Arial"/>
          <w:sz w:val="24"/>
          <w:szCs w:val="24"/>
        </w:rPr>
        <w:t>y</w:t>
      </w:r>
      <w:r w:rsidRPr="00581170">
        <w:rPr>
          <w:rFonts w:ascii="Palatino Linotype" w:hAnsi="Palatino Linotype" w:cs="Arial"/>
          <w:b/>
          <w:sz w:val="24"/>
          <w:szCs w:val="24"/>
        </w:rPr>
        <w:t xml:space="preserve"> Sexto</w:t>
      </w:r>
      <w:r>
        <w:rPr>
          <w:rFonts w:ascii="Palatino Linotype" w:hAnsi="Palatino Linotype" w:cs="Arial"/>
          <w:sz w:val="24"/>
          <w:szCs w:val="24"/>
        </w:rPr>
        <w:t xml:space="preserve"> </w:t>
      </w:r>
      <w:r w:rsidRPr="00C608E1">
        <w:rPr>
          <w:rFonts w:ascii="Palatino Linotype" w:hAnsi="Palatino Linotype" w:cs="Arial"/>
          <w:sz w:val="24"/>
          <w:szCs w:val="24"/>
        </w:rPr>
        <w:t xml:space="preserve">de </w:t>
      </w:r>
      <w:r>
        <w:rPr>
          <w:rFonts w:ascii="Palatino Linotype" w:hAnsi="Palatino Linotype" w:cs="Arial"/>
          <w:sz w:val="24"/>
          <w:szCs w:val="24"/>
        </w:rPr>
        <w:t xml:space="preserve">la presente </w:t>
      </w:r>
      <w:r w:rsidRPr="00C608E1">
        <w:rPr>
          <w:rFonts w:ascii="Palatino Linotype" w:hAnsi="Palatino Linotype" w:cs="Arial"/>
          <w:sz w:val="24"/>
          <w:szCs w:val="24"/>
        </w:rPr>
        <w:t>resolución</w:t>
      </w:r>
      <w:r>
        <w:rPr>
          <w:rFonts w:ascii="Palatino Linotype" w:hAnsi="Palatino Linotype" w:cs="Arial"/>
          <w:sz w:val="24"/>
          <w:szCs w:val="24"/>
        </w:rPr>
        <w:t>.</w:t>
      </w:r>
    </w:p>
    <w:p w:rsidR="003607E0" w:rsidRPr="00FD7DA6" w:rsidRDefault="003607E0" w:rsidP="003607E0">
      <w:pPr>
        <w:spacing w:before="240" w:line="360" w:lineRule="auto"/>
        <w:jc w:val="both"/>
        <w:rPr>
          <w:rFonts w:ascii="Palatino Linotype" w:hAnsi="Palatino Linotype" w:cs="Arial"/>
          <w:sz w:val="18"/>
          <w:szCs w:val="18"/>
        </w:rPr>
      </w:pPr>
    </w:p>
    <w:p w:rsidR="003607E0" w:rsidRPr="00FD7DA6" w:rsidRDefault="003607E0" w:rsidP="003607E0">
      <w:pPr>
        <w:autoSpaceDE w:val="0"/>
        <w:autoSpaceDN w:val="0"/>
        <w:adjustRightInd w:val="0"/>
        <w:spacing w:before="240" w:line="360" w:lineRule="auto"/>
        <w:ind w:right="49"/>
        <w:jc w:val="both"/>
        <w:rPr>
          <w:rFonts w:ascii="Palatino Linotype" w:hAnsi="Palatino Linotype" w:cs="Arial"/>
          <w:sz w:val="24"/>
          <w:szCs w:val="24"/>
        </w:rPr>
      </w:pPr>
      <w:r w:rsidRPr="00FD7DA6">
        <w:rPr>
          <w:rFonts w:ascii="Palatino Linotype" w:hAnsi="Palatino Linotype" w:cs="Arial"/>
          <w:b/>
          <w:sz w:val="24"/>
          <w:szCs w:val="24"/>
          <w:lang w:val="es-ES_tradnl"/>
        </w:rPr>
        <w:t>SEGUNDO.</w:t>
      </w:r>
      <w:r w:rsidRPr="00FD7DA6">
        <w:rPr>
          <w:rFonts w:ascii="Palatino Linotype" w:hAnsi="Palatino Linotype" w:cs="Arial"/>
          <w:sz w:val="24"/>
          <w:szCs w:val="24"/>
        </w:rPr>
        <w:t xml:space="preserve"> Se ordena al </w:t>
      </w:r>
      <w:r w:rsidRPr="00FD7DA6">
        <w:rPr>
          <w:rFonts w:ascii="Palatino Linotype" w:hAnsi="Palatino Linotype" w:cs="Arial"/>
          <w:b/>
          <w:sz w:val="24"/>
          <w:szCs w:val="24"/>
        </w:rPr>
        <w:t>Sujeto Obligado</w:t>
      </w:r>
      <w:r w:rsidR="00A94440">
        <w:rPr>
          <w:rFonts w:ascii="Palatino Linotype" w:hAnsi="Palatino Linotype" w:cs="Arial"/>
          <w:sz w:val="24"/>
          <w:szCs w:val="24"/>
        </w:rPr>
        <w:t xml:space="preserve"> haga entrega a La</w:t>
      </w:r>
      <w:r w:rsidRPr="00FD7DA6">
        <w:rPr>
          <w:rFonts w:ascii="Palatino Linotype" w:hAnsi="Palatino Linotype" w:cs="Arial"/>
          <w:sz w:val="24"/>
          <w:szCs w:val="24"/>
        </w:rPr>
        <w:t xml:space="preserve"> Recurrente</w:t>
      </w:r>
      <w:r w:rsidR="00623BC8">
        <w:rPr>
          <w:rFonts w:ascii="Palatino Linotype" w:hAnsi="Palatino Linotype" w:cs="Arial"/>
          <w:sz w:val="24"/>
          <w:szCs w:val="24"/>
        </w:rPr>
        <w:t xml:space="preserve">, previa búsqueda exhaustiva y razonable, </w:t>
      </w:r>
      <w:r w:rsidRPr="00FD7DA6">
        <w:rPr>
          <w:rFonts w:ascii="Palatino Linotype" w:hAnsi="Palatino Linotype" w:cs="Arial"/>
          <w:sz w:val="24"/>
          <w:szCs w:val="24"/>
        </w:rPr>
        <w:t>a través del SAIMEX, en versión pública</w:t>
      </w:r>
      <w:r w:rsidR="00273E49">
        <w:rPr>
          <w:rFonts w:ascii="Palatino Linotype" w:hAnsi="Palatino Linotype" w:cs="Arial"/>
          <w:sz w:val="24"/>
          <w:szCs w:val="24"/>
        </w:rPr>
        <w:t xml:space="preserve"> en caso de ser procedente</w:t>
      </w:r>
      <w:r w:rsidRPr="00FD7DA6">
        <w:rPr>
          <w:rFonts w:ascii="Palatino Linotype" w:hAnsi="Palatino Linotype" w:cs="Arial"/>
          <w:sz w:val="24"/>
          <w:szCs w:val="24"/>
        </w:rPr>
        <w:t>, de</w:t>
      </w:r>
      <w:r w:rsidR="003E02CA">
        <w:rPr>
          <w:rFonts w:ascii="Palatino Linotype" w:hAnsi="Palatino Linotype" w:cs="Arial"/>
          <w:sz w:val="24"/>
          <w:szCs w:val="24"/>
        </w:rPr>
        <w:t>l o de los documentos donde conste o de los cuales se pueda advertir</w:t>
      </w:r>
      <w:r w:rsidRPr="00FD7DA6">
        <w:rPr>
          <w:rFonts w:ascii="Palatino Linotype" w:hAnsi="Palatino Linotype" w:cs="Arial"/>
          <w:sz w:val="24"/>
          <w:szCs w:val="24"/>
        </w:rPr>
        <w:t>:</w:t>
      </w:r>
    </w:p>
    <w:p w:rsidR="003607E0" w:rsidRDefault="003607E0" w:rsidP="003607E0">
      <w:pPr>
        <w:autoSpaceDE w:val="0"/>
        <w:autoSpaceDN w:val="0"/>
        <w:adjustRightInd w:val="0"/>
        <w:spacing w:before="240" w:line="360" w:lineRule="auto"/>
        <w:ind w:right="49"/>
        <w:jc w:val="both"/>
        <w:rPr>
          <w:rFonts w:ascii="Palatino Linotype" w:eastAsia="MS Mincho" w:hAnsi="Palatino Linotype" w:cs="Times New Roman"/>
          <w:sz w:val="24"/>
          <w:szCs w:val="24"/>
        </w:rPr>
      </w:pPr>
      <w:r w:rsidRPr="003E02CA">
        <w:rPr>
          <w:rFonts w:ascii="Palatino Linotype" w:hAnsi="Palatino Linotype" w:cs="Arial"/>
          <w:sz w:val="24"/>
          <w:szCs w:val="24"/>
        </w:rPr>
        <w:t xml:space="preserve">1. </w:t>
      </w:r>
      <w:r w:rsidR="003E02CA" w:rsidRPr="003E02CA">
        <w:rPr>
          <w:rFonts w:ascii="Palatino Linotype" w:hAnsi="Palatino Linotype" w:cs="Arial"/>
          <w:sz w:val="24"/>
          <w:szCs w:val="24"/>
        </w:rPr>
        <w:t xml:space="preserve">La información con la que cuente al </w:t>
      </w:r>
      <w:r w:rsidR="003E02CA" w:rsidRPr="003E02CA">
        <w:rPr>
          <w:rFonts w:ascii="Palatino Linotype" w:eastAsia="MS Mincho" w:hAnsi="Palatino Linotype" w:cs="Times New Roman"/>
          <w:sz w:val="24"/>
          <w:szCs w:val="24"/>
        </w:rPr>
        <w:t xml:space="preserve">primero de junio de dos mil dieciocho, respecto de </w:t>
      </w:r>
      <w:r w:rsidR="00A94440" w:rsidRPr="003E02CA">
        <w:rPr>
          <w:rFonts w:ascii="Palatino Linotype" w:eastAsia="MS Mincho" w:hAnsi="Palatino Linotype" w:cs="Times New Roman"/>
          <w:sz w:val="24"/>
          <w:szCs w:val="24"/>
        </w:rPr>
        <w:t>las organizaciones que constituyen el “Proyecto Nuevo Chimalhuacán”</w:t>
      </w:r>
      <w:r w:rsidR="003E02CA" w:rsidRPr="003E02CA">
        <w:rPr>
          <w:rFonts w:ascii="Palatino Linotype" w:eastAsia="MS Mincho" w:hAnsi="Palatino Linotype" w:cs="Times New Roman"/>
          <w:sz w:val="24"/>
          <w:szCs w:val="24"/>
        </w:rPr>
        <w:t>,</w:t>
      </w:r>
      <w:r w:rsidR="00623BC8" w:rsidRPr="003E02CA">
        <w:rPr>
          <w:rFonts w:ascii="Palatino Linotype" w:eastAsia="MS Mincho" w:hAnsi="Palatino Linotype" w:cs="Times New Roman"/>
          <w:sz w:val="24"/>
          <w:szCs w:val="24"/>
        </w:rPr>
        <w:t xml:space="preserve"> al mayor grado de desagregación posible</w:t>
      </w:r>
      <w:r w:rsidR="00D9339E" w:rsidRPr="003E02CA">
        <w:rPr>
          <w:rFonts w:ascii="Palatino Linotype" w:eastAsia="MS Mincho" w:hAnsi="Palatino Linotype" w:cs="Times New Roman"/>
          <w:sz w:val="24"/>
          <w:szCs w:val="24"/>
        </w:rPr>
        <w:t>.</w:t>
      </w:r>
    </w:p>
    <w:p w:rsidR="00A94440" w:rsidRPr="00FD7DA6" w:rsidRDefault="00A94440" w:rsidP="003607E0">
      <w:pPr>
        <w:autoSpaceDE w:val="0"/>
        <w:autoSpaceDN w:val="0"/>
        <w:adjustRightInd w:val="0"/>
        <w:spacing w:before="240" w:line="360" w:lineRule="auto"/>
        <w:ind w:right="49"/>
        <w:jc w:val="both"/>
        <w:rPr>
          <w:rFonts w:ascii="Palatino Linotype" w:hAnsi="Palatino Linotype" w:cs="Arial"/>
          <w:b/>
          <w:sz w:val="24"/>
          <w:szCs w:val="16"/>
        </w:rPr>
      </w:pPr>
    </w:p>
    <w:p w:rsidR="003607E0" w:rsidRPr="00FD7DA6" w:rsidRDefault="003607E0" w:rsidP="003607E0">
      <w:pPr>
        <w:spacing w:before="240" w:after="240" w:line="360" w:lineRule="auto"/>
        <w:jc w:val="both"/>
        <w:rPr>
          <w:rFonts w:ascii="Palatino Linotype" w:eastAsia="Times New Roman" w:hAnsi="Palatino Linotype" w:cs="Arial"/>
          <w:sz w:val="24"/>
          <w:szCs w:val="24"/>
        </w:rPr>
      </w:pPr>
      <w:r w:rsidRPr="00FD7DA6">
        <w:rPr>
          <w:rFonts w:ascii="Palatino Linotype" w:eastAsia="Times New Roman" w:hAnsi="Palatino Linotype" w:cs="Arial"/>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FD7DA6">
        <w:rPr>
          <w:rFonts w:ascii="Palatino Linotype" w:eastAsia="Times New Roman" w:hAnsi="Palatino Linotype" w:cs="Arial"/>
          <w:sz w:val="24"/>
          <w:szCs w:val="24"/>
        </w:rPr>
        <w:lastRenderedPageBreak/>
        <w:t>Municipios, en el que funde y motive las razones sobre los datos que se supriman o eliminen y se ponga a disposición de</w:t>
      </w:r>
      <w:r w:rsidR="0098033A">
        <w:rPr>
          <w:rFonts w:ascii="Palatino Linotype" w:eastAsia="Times New Roman" w:hAnsi="Palatino Linotype" w:cs="Arial"/>
          <w:sz w:val="24"/>
          <w:szCs w:val="24"/>
        </w:rPr>
        <w:t xml:space="preserve"> </w:t>
      </w:r>
      <w:r w:rsidRPr="00FD7DA6">
        <w:rPr>
          <w:rFonts w:ascii="Palatino Linotype" w:eastAsia="Times New Roman" w:hAnsi="Palatino Linotype" w:cs="Arial"/>
          <w:sz w:val="24"/>
          <w:szCs w:val="24"/>
        </w:rPr>
        <w:t>l</w:t>
      </w:r>
      <w:r w:rsidR="0098033A">
        <w:rPr>
          <w:rFonts w:ascii="Palatino Linotype" w:eastAsia="Times New Roman" w:hAnsi="Palatino Linotype" w:cs="Arial"/>
          <w:sz w:val="24"/>
          <w:szCs w:val="24"/>
        </w:rPr>
        <w:t>a</w:t>
      </w:r>
      <w:r w:rsidRPr="00FD7DA6">
        <w:rPr>
          <w:rFonts w:ascii="Palatino Linotype" w:eastAsia="Times New Roman" w:hAnsi="Palatino Linotype" w:cs="Arial"/>
          <w:sz w:val="24"/>
          <w:szCs w:val="24"/>
        </w:rPr>
        <w:t xml:space="preserve"> recurrente, por la información confidencial.</w:t>
      </w:r>
    </w:p>
    <w:p w:rsidR="003607E0" w:rsidRPr="00FD7DA6" w:rsidRDefault="003607E0" w:rsidP="003607E0">
      <w:pPr>
        <w:autoSpaceDE w:val="0"/>
        <w:autoSpaceDN w:val="0"/>
        <w:adjustRightInd w:val="0"/>
        <w:spacing w:before="240" w:line="360" w:lineRule="auto"/>
        <w:jc w:val="both"/>
        <w:rPr>
          <w:rFonts w:ascii="Palatino Linotype" w:hAnsi="Palatino Linotype" w:cs="Arial"/>
          <w:b/>
          <w:sz w:val="24"/>
          <w:szCs w:val="28"/>
        </w:rPr>
      </w:pPr>
    </w:p>
    <w:p w:rsidR="003607E0" w:rsidRPr="00FD7DA6" w:rsidRDefault="003607E0" w:rsidP="003607E0">
      <w:pPr>
        <w:autoSpaceDE w:val="0"/>
        <w:autoSpaceDN w:val="0"/>
        <w:adjustRightInd w:val="0"/>
        <w:spacing w:before="240" w:line="360" w:lineRule="auto"/>
        <w:jc w:val="both"/>
        <w:rPr>
          <w:rFonts w:ascii="Palatino Linotype" w:hAnsi="Palatino Linotype" w:cs="Arial"/>
          <w:sz w:val="24"/>
          <w:szCs w:val="24"/>
        </w:rPr>
      </w:pPr>
      <w:r w:rsidRPr="00FD7DA6">
        <w:rPr>
          <w:rFonts w:ascii="Palatino Linotype" w:hAnsi="Palatino Linotype" w:cs="Arial"/>
          <w:b/>
          <w:sz w:val="28"/>
          <w:szCs w:val="28"/>
        </w:rPr>
        <w:t>TERCERO.</w:t>
      </w:r>
      <w:r w:rsidRPr="00FD7DA6">
        <w:rPr>
          <w:rFonts w:ascii="Palatino Linotype" w:hAnsi="Palatino Linotype" w:cs="Arial"/>
          <w:b/>
          <w:sz w:val="24"/>
          <w:szCs w:val="24"/>
        </w:rPr>
        <w:t xml:space="preserve"> Notifíquese</w:t>
      </w:r>
      <w:r w:rsidRPr="00FD7DA6">
        <w:rPr>
          <w:rFonts w:ascii="Palatino Linotype" w:hAnsi="Palatino Linotype" w:cs="Arial"/>
          <w:b/>
          <w:i/>
          <w:sz w:val="24"/>
          <w:szCs w:val="24"/>
        </w:rPr>
        <w:t xml:space="preserve"> </w:t>
      </w:r>
      <w:r w:rsidRPr="00FD7DA6">
        <w:rPr>
          <w:rFonts w:ascii="Palatino Linotype" w:hAnsi="Palatino Linotype" w:cs="Arial"/>
          <w:sz w:val="24"/>
          <w:szCs w:val="24"/>
        </w:rPr>
        <w:t>al Titular de la Unidad de Transparencia del</w:t>
      </w:r>
      <w:r w:rsidRPr="00FD7DA6">
        <w:rPr>
          <w:rFonts w:ascii="Palatino Linotype" w:hAnsi="Palatino Linotype" w:cs="Arial"/>
          <w:b/>
          <w:sz w:val="24"/>
          <w:szCs w:val="24"/>
        </w:rPr>
        <w:t xml:space="preserve"> SUJETO OBLIGADO</w:t>
      </w:r>
      <w:r w:rsidRPr="00FD7DA6">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607E0" w:rsidRPr="007B3C7E" w:rsidRDefault="003607E0" w:rsidP="003607E0">
      <w:pPr>
        <w:autoSpaceDE w:val="0"/>
        <w:autoSpaceDN w:val="0"/>
        <w:adjustRightInd w:val="0"/>
        <w:spacing w:before="240" w:line="360" w:lineRule="auto"/>
        <w:jc w:val="both"/>
        <w:rPr>
          <w:rFonts w:ascii="Palatino Linotype" w:hAnsi="Palatino Linotype" w:cs="Arial"/>
          <w:sz w:val="8"/>
          <w:szCs w:val="16"/>
        </w:rPr>
      </w:pPr>
    </w:p>
    <w:p w:rsidR="003607E0" w:rsidRPr="00FD7DA6" w:rsidRDefault="003607E0" w:rsidP="003607E0">
      <w:pPr>
        <w:autoSpaceDE w:val="0"/>
        <w:autoSpaceDN w:val="0"/>
        <w:adjustRightInd w:val="0"/>
        <w:spacing w:before="240" w:line="360" w:lineRule="auto"/>
        <w:jc w:val="both"/>
        <w:rPr>
          <w:rFonts w:ascii="Palatino Linotype" w:hAnsi="Palatino Linotype" w:cs="Arial"/>
          <w:sz w:val="24"/>
          <w:szCs w:val="24"/>
        </w:rPr>
      </w:pPr>
      <w:r w:rsidRPr="00FD7DA6">
        <w:rPr>
          <w:rFonts w:ascii="Palatino Linotype" w:hAnsi="Palatino Linotype" w:cs="Arial"/>
          <w:b/>
          <w:sz w:val="28"/>
          <w:szCs w:val="28"/>
        </w:rPr>
        <w:t>CUARTO</w:t>
      </w:r>
      <w:r w:rsidRPr="00FD7DA6">
        <w:rPr>
          <w:rFonts w:ascii="Palatino Linotype" w:hAnsi="Palatino Linotype" w:cs="Arial"/>
          <w:sz w:val="28"/>
          <w:szCs w:val="28"/>
        </w:rPr>
        <w:t>.</w:t>
      </w:r>
      <w:r w:rsidRPr="00FD7DA6">
        <w:rPr>
          <w:rFonts w:ascii="Palatino Linotype" w:hAnsi="Palatino Linotype" w:cs="Arial"/>
          <w:sz w:val="24"/>
          <w:szCs w:val="24"/>
        </w:rPr>
        <w:t xml:space="preserve"> </w:t>
      </w:r>
      <w:r w:rsidRPr="00FD7DA6">
        <w:rPr>
          <w:rFonts w:ascii="Palatino Linotype" w:hAnsi="Palatino Linotype" w:cs="Arial"/>
          <w:b/>
          <w:bCs/>
          <w:color w:val="222222"/>
          <w:sz w:val="24"/>
          <w:szCs w:val="24"/>
          <w:shd w:val="clear" w:color="auto" w:fill="FFFFFF"/>
          <w:lang w:val="es-ES"/>
        </w:rPr>
        <w:t>Notifíquese</w:t>
      </w:r>
      <w:r w:rsidRPr="00FD7DA6">
        <w:rPr>
          <w:rFonts w:ascii="Palatino Linotype" w:hAnsi="Palatino Linotype" w:cs="Arial"/>
          <w:sz w:val="24"/>
          <w:szCs w:val="24"/>
        </w:rPr>
        <w:t xml:space="preserve"> a</w:t>
      </w:r>
      <w:r w:rsidR="00037BE5">
        <w:rPr>
          <w:rFonts w:ascii="Palatino Linotype" w:hAnsi="Palatino Linotype" w:cs="Arial"/>
          <w:sz w:val="24"/>
          <w:szCs w:val="24"/>
        </w:rPr>
        <w:t xml:space="preserve"> </w:t>
      </w:r>
      <w:r w:rsidRPr="00FD7DA6">
        <w:rPr>
          <w:rFonts w:ascii="Palatino Linotype" w:hAnsi="Palatino Linotype" w:cs="Arial"/>
          <w:sz w:val="24"/>
          <w:szCs w:val="24"/>
        </w:rPr>
        <w:t>l</w:t>
      </w:r>
      <w:r w:rsidR="00037BE5">
        <w:rPr>
          <w:rFonts w:ascii="Palatino Linotype" w:hAnsi="Palatino Linotype" w:cs="Arial"/>
          <w:sz w:val="24"/>
          <w:szCs w:val="24"/>
        </w:rPr>
        <w:t>a</w:t>
      </w:r>
      <w:r w:rsidRPr="00FD7DA6">
        <w:rPr>
          <w:rFonts w:ascii="Palatino Linotype" w:hAnsi="Palatino Linotype" w:cs="Arial"/>
          <w:sz w:val="24"/>
          <w:szCs w:val="24"/>
        </w:rPr>
        <w:t xml:space="preserve">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836BAC" w:rsidRDefault="00836BAC" w:rsidP="007B3C7E">
      <w:pPr>
        <w:tabs>
          <w:tab w:val="left" w:pos="709"/>
        </w:tabs>
        <w:spacing w:before="240" w:line="240" w:lineRule="auto"/>
        <w:ind w:right="51"/>
        <w:jc w:val="both"/>
        <w:rPr>
          <w:rFonts w:ascii="Palatino Linotype" w:hAnsi="Palatino Linotype" w:cs="Arial"/>
          <w:sz w:val="24"/>
          <w:szCs w:val="24"/>
        </w:rPr>
      </w:pPr>
    </w:p>
    <w:p w:rsidR="00661753" w:rsidRPr="00D05C83" w:rsidRDefault="00661753" w:rsidP="007B3C7E">
      <w:pPr>
        <w:spacing w:before="240" w:line="276"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05C83">
        <w:rPr>
          <w:rFonts w:ascii="Palatino Linotype" w:hAnsi="Palatino Linotype" w:cs="Arial"/>
          <w:sz w:val="24"/>
          <w:szCs w:val="24"/>
        </w:rPr>
        <w:t xml:space="preserve">, CONFORMADO POR LOS COMISIONADOS </w:t>
      </w:r>
      <w:r w:rsidR="00AB6C3B">
        <w:rPr>
          <w:rFonts w:ascii="Palatino Linotype" w:hAnsi="Palatino Linotype" w:cs="Arial"/>
          <w:sz w:val="24"/>
          <w:szCs w:val="24"/>
        </w:rPr>
        <w:t>ZULEMA MARTÍNEZ SÁNCHEZ</w:t>
      </w:r>
      <w:r w:rsidRPr="00D05C83">
        <w:rPr>
          <w:rFonts w:ascii="Palatino Linotype" w:hAnsi="Palatino Linotype" w:cs="Arial"/>
          <w:sz w:val="24"/>
          <w:szCs w:val="24"/>
        </w:rPr>
        <w:t>, EVA ABAID YAPUR</w:t>
      </w:r>
      <w:r w:rsidR="007B3C7E">
        <w:rPr>
          <w:rFonts w:ascii="Palatino Linotype" w:hAnsi="Palatino Linotype" w:cs="Arial"/>
          <w:sz w:val="24"/>
          <w:szCs w:val="24"/>
        </w:rPr>
        <w:t xml:space="preserve"> CON O</w:t>
      </w:r>
      <w:r w:rsidR="00D154CB">
        <w:rPr>
          <w:rFonts w:ascii="Palatino Linotype" w:hAnsi="Palatino Linotype" w:cs="Arial"/>
          <w:sz w:val="24"/>
          <w:szCs w:val="24"/>
        </w:rPr>
        <w:t>PINIÓN</w:t>
      </w:r>
      <w:r w:rsidR="007B3C7E">
        <w:rPr>
          <w:rFonts w:ascii="Palatino Linotype" w:hAnsi="Palatino Linotype" w:cs="Arial"/>
          <w:sz w:val="24"/>
          <w:szCs w:val="24"/>
        </w:rPr>
        <w:t xml:space="preserve"> PARTICULAR</w:t>
      </w:r>
      <w:r w:rsidRPr="00D05C83">
        <w:rPr>
          <w:rFonts w:ascii="Palatino Linotype" w:hAnsi="Palatino Linotype" w:cs="Arial"/>
          <w:sz w:val="24"/>
          <w:szCs w:val="24"/>
        </w:rPr>
        <w:t>, JOSÉ GUADALUPE LUNA HERNÁNDEZ</w:t>
      </w:r>
      <w:r w:rsidR="007B3C7E">
        <w:rPr>
          <w:rFonts w:ascii="Palatino Linotype" w:hAnsi="Palatino Linotype" w:cs="Arial"/>
          <w:sz w:val="24"/>
          <w:szCs w:val="24"/>
        </w:rPr>
        <w:t>,</w:t>
      </w:r>
      <w:r w:rsidRPr="00D05C83">
        <w:rPr>
          <w:rFonts w:ascii="Palatino Linotype" w:hAnsi="Palatino Linotype" w:cs="Arial"/>
          <w:sz w:val="24"/>
          <w:szCs w:val="24"/>
        </w:rPr>
        <w:t xml:space="preserve"> JAVIER MARTÍNEZ CRUZ</w:t>
      </w:r>
      <w:r w:rsidR="007B3C7E">
        <w:rPr>
          <w:rFonts w:ascii="Palatino Linotype" w:hAnsi="Palatino Linotype" w:cs="Arial"/>
          <w:sz w:val="24"/>
          <w:szCs w:val="24"/>
        </w:rPr>
        <w:t xml:space="preserve"> Y LUIS GUSTAVO PARRA NORIEGA</w:t>
      </w:r>
      <w:r w:rsidRPr="00D05C83">
        <w:rPr>
          <w:rFonts w:ascii="Palatino Linotype" w:hAnsi="Palatino Linotype" w:cs="Arial"/>
          <w:sz w:val="24"/>
          <w:szCs w:val="24"/>
        </w:rPr>
        <w:t xml:space="preserve">, </w:t>
      </w:r>
      <w:r w:rsidRPr="007B3C7E">
        <w:rPr>
          <w:rFonts w:ascii="Palatino Linotype" w:hAnsi="Palatino Linotype" w:cs="Arial"/>
          <w:sz w:val="24"/>
          <w:szCs w:val="24"/>
        </w:rPr>
        <w:t xml:space="preserve">EN LA </w:t>
      </w:r>
      <w:r w:rsidR="007B3C7E" w:rsidRPr="007B3C7E">
        <w:rPr>
          <w:rFonts w:ascii="Palatino Linotype" w:hAnsi="Palatino Linotype" w:cs="Arial"/>
          <w:sz w:val="24"/>
          <w:szCs w:val="24"/>
        </w:rPr>
        <w:t xml:space="preserve">TRIGÉSIMO TERCERA </w:t>
      </w:r>
      <w:r w:rsidRPr="007B3C7E">
        <w:rPr>
          <w:rFonts w:ascii="Palatino Linotype" w:hAnsi="Palatino Linotype" w:cs="Arial"/>
          <w:sz w:val="24"/>
          <w:szCs w:val="24"/>
        </w:rPr>
        <w:t xml:space="preserve">SESIÓN ORDINARIA CELEBRADA EL </w:t>
      </w:r>
      <w:r w:rsidR="007B3C7E" w:rsidRPr="007B3C7E">
        <w:rPr>
          <w:rFonts w:ascii="Palatino Linotype" w:hAnsi="Palatino Linotype" w:cs="Arial"/>
          <w:sz w:val="24"/>
          <w:szCs w:val="24"/>
        </w:rPr>
        <w:t xml:space="preserve">DOCE DE SEPTIEMBRE </w:t>
      </w:r>
      <w:r w:rsidRPr="007B3C7E">
        <w:rPr>
          <w:rFonts w:ascii="Palatino Linotype" w:hAnsi="Palatino Linotype" w:cs="Arial"/>
          <w:sz w:val="24"/>
          <w:szCs w:val="24"/>
        </w:rPr>
        <w:t>DE DOS MIL DIECI</w:t>
      </w:r>
      <w:r w:rsidR="006001B9" w:rsidRPr="007B3C7E">
        <w:rPr>
          <w:rFonts w:ascii="Palatino Linotype" w:hAnsi="Palatino Linotype" w:cs="Arial"/>
          <w:sz w:val="24"/>
          <w:szCs w:val="24"/>
        </w:rPr>
        <w:t>OCHO</w:t>
      </w:r>
      <w:r w:rsidRPr="007B3C7E">
        <w:rPr>
          <w:rFonts w:ascii="Palatino Linotype" w:hAnsi="Palatino Linotype" w:cs="Arial"/>
          <w:sz w:val="24"/>
          <w:szCs w:val="24"/>
        </w:rPr>
        <w:t>, ANTE</w:t>
      </w:r>
      <w:r w:rsidRPr="00D05C83">
        <w:rPr>
          <w:rFonts w:ascii="Palatino Linotype" w:hAnsi="Palatino Linotype" w:cs="Arial"/>
          <w:sz w:val="24"/>
          <w:szCs w:val="24"/>
        </w:rPr>
        <w:t xml:space="preserve"> </w:t>
      </w:r>
      <w:r w:rsidR="00FC732A">
        <w:rPr>
          <w:rFonts w:ascii="Palatino Linotype" w:hAnsi="Palatino Linotype" w:cs="Arial"/>
          <w:sz w:val="24"/>
          <w:szCs w:val="24"/>
        </w:rPr>
        <w:t>E</w:t>
      </w:r>
      <w:r w:rsidRPr="00D05C83">
        <w:rPr>
          <w:rFonts w:ascii="Palatino Linotype" w:hAnsi="Palatino Linotype" w:cs="Arial"/>
          <w:sz w:val="24"/>
          <w:szCs w:val="24"/>
        </w:rPr>
        <w:t>L</w:t>
      </w:r>
      <w:r w:rsidR="00FC732A">
        <w:rPr>
          <w:rFonts w:ascii="Palatino Linotype" w:hAnsi="Palatino Linotype" w:cs="Arial"/>
          <w:sz w:val="24"/>
          <w:szCs w:val="24"/>
        </w:rPr>
        <w:t xml:space="preserve"> SECRETARIO TÉCNICO</w:t>
      </w:r>
      <w:r w:rsidRPr="00D05C83">
        <w:rPr>
          <w:rFonts w:ascii="Palatino Linotype" w:hAnsi="Palatino Linotype" w:cs="Arial"/>
          <w:sz w:val="24"/>
          <w:szCs w:val="24"/>
        </w:rPr>
        <w:t xml:space="preserve"> DEL PLENO, </w:t>
      </w:r>
      <w:r w:rsidR="00FC732A">
        <w:rPr>
          <w:rFonts w:ascii="Palatino Linotype" w:hAnsi="Palatino Linotype" w:cs="Arial"/>
          <w:sz w:val="24"/>
          <w:szCs w:val="24"/>
        </w:rPr>
        <w:t>ALEXIS TAPIA RAMÍREZ</w:t>
      </w:r>
      <w:r w:rsidRPr="00D05C83">
        <w:rPr>
          <w:rFonts w:ascii="Palatino Linotype" w:hAnsi="Palatino Linotype" w:cs="Arial"/>
          <w:sz w:val="24"/>
          <w:szCs w:val="24"/>
        </w:rPr>
        <w:t>.</w:t>
      </w: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168E4" w:rsidRDefault="006168E4" w:rsidP="00556513">
      <w:pPr>
        <w:spacing w:before="240" w:line="48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0477" w:rsidRPr="00EF2FC0" w:rsidRDefault="00C50477"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50477" w:rsidRDefault="00C50477"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Pr="00016AF3" w:rsidRDefault="00C50477" w:rsidP="006168E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C50477" w:rsidRPr="00EF2FC0" w:rsidRDefault="00C50477"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50477" w:rsidRDefault="00C50477"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Pr="00016AF3" w:rsidRDefault="00C50477" w:rsidP="006168E4">
                      <w:pPr>
                        <w:spacing w:line="240" w:lineRule="auto"/>
                        <w:jc w:val="center"/>
                        <w:rPr>
                          <w:rFonts w:ascii="Palatino Linotype" w:hAnsi="Palatino Linotype"/>
                          <w:b/>
                          <w:sz w:val="24"/>
                          <w:szCs w:val="24"/>
                        </w:rPr>
                      </w:pPr>
                    </w:p>
                  </w:txbxContent>
                </v:textbox>
                <w10:wrap anchorx="page"/>
              </v:shape>
            </w:pict>
          </mc:Fallback>
        </mc:AlternateContent>
      </w:r>
    </w:p>
    <w:p w:rsidR="006168E4" w:rsidRPr="00D54B7D" w:rsidRDefault="006168E4" w:rsidP="00556513">
      <w:pPr>
        <w:spacing w:before="240" w:line="480" w:lineRule="auto"/>
        <w:jc w:val="both"/>
        <w:rPr>
          <w:rFonts w:ascii="Palatino Linotype" w:hAnsi="Palatino Linotype"/>
        </w:rPr>
      </w:pPr>
    </w:p>
    <w:p w:rsidR="006168E4" w:rsidRDefault="006168E4" w:rsidP="00556513">
      <w:pPr>
        <w:spacing w:before="240" w:line="480" w:lineRule="auto"/>
        <w:rPr>
          <w:rFonts w:ascii="Palatino Linotype" w:hAnsi="Palatino Linotype"/>
          <w:b/>
        </w:rPr>
      </w:pPr>
    </w:p>
    <w:p w:rsidR="006168E4" w:rsidRDefault="007B3C7E" w:rsidP="00556513">
      <w:pPr>
        <w:spacing w:before="240" w:line="48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FAA6271" wp14:editId="768F88E0">
                <wp:simplePos x="0" y="0"/>
                <wp:positionH relativeFrom="margin">
                  <wp:align>left</wp:align>
                </wp:positionH>
                <wp:positionV relativeFrom="paragraph">
                  <wp:posOffset>293370</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0477" w:rsidRPr="00EF2FC0" w:rsidRDefault="00C50477" w:rsidP="006168E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C50477" w:rsidRPr="00EF2FC0" w:rsidRDefault="00C50477" w:rsidP="006168E4">
                            <w:pPr>
                              <w:jc w:val="center"/>
                              <w:rPr>
                                <w:rFonts w:ascii="Palatino Linotype" w:hAnsi="Palatino Linotype"/>
                                <w:sz w:val="24"/>
                                <w:szCs w:val="24"/>
                              </w:rPr>
                            </w:pPr>
                            <w:r w:rsidRPr="00EF2FC0">
                              <w:rPr>
                                <w:rFonts w:ascii="Palatino Linotype" w:hAnsi="Palatino Linotype"/>
                                <w:sz w:val="24"/>
                                <w:szCs w:val="24"/>
                              </w:rPr>
                              <w:t>Comisionada</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Default="00C50477"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AA6271" id="_x0000_t202" coordsize="21600,21600" o:spt="202" path="m,l,21600r21600,l21600,xe">
                <v:stroke joinstyle="miter"/>
                <v:path gradientshapeok="t" o:connecttype="rect"/>
              </v:shapetype>
              <v:shape id="Cuadro de texto 22" o:spid="_x0000_s1027" type="#_x0000_t202" style="position:absolute;margin-left:0;margin-top:23.1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" fillcolor="white [3201]" strokecolor="white [3212]" strokeweight=".5pt">
                <v:textbox>
                  <w:txbxContent>
                    <w:p w:rsidR="00C50477" w:rsidRPr="00EF2FC0" w:rsidRDefault="00C50477"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C50477" w:rsidRPr="00EF2FC0" w:rsidRDefault="00C50477" w:rsidP="006168E4">
                      <w:pPr>
                        <w:jc w:val="center"/>
                        <w:rPr>
                          <w:rFonts w:ascii="Palatino Linotype" w:hAnsi="Palatino Linotype"/>
                          <w:sz w:val="24"/>
                          <w:szCs w:val="24"/>
                        </w:rPr>
                      </w:pPr>
                      <w:r w:rsidRPr="00EF2FC0">
                        <w:rPr>
                          <w:rFonts w:ascii="Palatino Linotype" w:hAnsi="Palatino Linotype"/>
                          <w:sz w:val="24"/>
                          <w:szCs w:val="24"/>
                        </w:rPr>
                        <w:t>Comisionada</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Default="00C50477" w:rsidP="006168E4">
                      <w:pPr>
                        <w:jc w:val="cente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A62912D" wp14:editId="4268506D">
                <wp:simplePos x="0" y="0"/>
                <wp:positionH relativeFrom="margin">
                  <wp:align>right</wp:align>
                </wp:positionH>
                <wp:positionV relativeFrom="paragraph">
                  <wp:posOffset>302895</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0477" w:rsidRPr="00EF2FC0" w:rsidRDefault="00C50477"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50477" w:rsidRDefault="00C50477"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Pr="00797B31" w:rsidRDefault="00C50477"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2912D" id="Cuadro de texto 35" o:spid="_x0000_s1028" type="#_x0000_t202" style="position:absolute;margin-left:149.05pt;margin-top:23.85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" fillcolor="white [3201]" strokecolor="white [3212]" strokeweight=".5pt">
                <v:textbox>
                  <w:txbxContent>
                    <w:p w:rsidR="00C50477" w:rsidRPr="00EF2FC0" w:rsidRDefault="00C50477"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50477" w:rsidRDefault="00C50477"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Pr="00797B31" w:rsidRDefault="00C50477" w:rsidP="006168E4">
                      <w:pPr>
                        <w:spacing w:line="240" w:lineRule="auto"/>
                        <w:jc w:val="center"/>
                        <w:rPr>
                          <w:rFonts w:ascii="Palatino Linotype" w:hAnsi="Palatino Linotype"/>
                          <w:sz w:val="24"/>
                          <w:szCs w:val="24"/>
                        </w:rPr>
                      </w:pPr>
                    </w:p>
                  </w:txbxContent>
                </v:textbox>
                <w10:wrap anchorx="margin"/>
              </v:shape>
            </w:pict>
          </mc:Fallback>
        </mc:AlternateContent>
      </w:r>
    </w:p>
    <w:p w:rsidR="006168E4" w:rsidRDefault="006168E4" w:rsidP="00556513">
      <w:pPr>
        <w:spacing w:before="240" w:line="480" w:lineRule="auto"/>
        <w:rPr>
          <w:rFonts w:ascii="Palatino Linotype" w:hAnsi="Palatino Linotype"/>
          <w:b/>
        </w:rPr>
      </w:pPr>
    </w:p>
    <w:p w:rsidR="006168E4" w:rsidRPr="00D54B7D"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sz w:val="18"/>
          <w:szCs w:val="18"/>
        </w:rPr>
      </w:pPr>
    </w:p>
    <w:p w:rsidR="006168E4" w:rsidRPr="00B93570" w:rsidRDefault="007B3C7E" w:rsidP="00556513">
      <w:pPr>
        <w:spacing w:before="240" w:line="48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EB7363" wp14:editId="68B670A8">
                <wp:simplePos x="0" y="0"/>
                <wp:positionH relativeFrom="margin">
                  <wp:posOffset>0</wp:posOffset>
                </wp:positionH>
                <wp:positionV relativeFrom="paragraph">
                  <wp:posOffset>192669</wp:posOffset>
                </wp:positionV>
                <wp:extent cx="2133600" cy="943610"/>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0477" w:rsidRPr="00EF2FC0" w:rsidRDefault="00C50477"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50477" w:rsidRPr="00EF2FC0" w:rsidRDefault="00C50477"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Default="00C50477"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7363" id="Cuadro de texto 2" o:spid="_x0000_s1029" type="#_x0000_t202" style="position:absolute;margin-left:0;margin-top:15.15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W/mQ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" fillcolor="white [3201]" strokecolor="white [3212]" strokeweight=".5pt">
                <v:textbox>
                  <w:txbxContent>
                    <w:p w:rsidR="00C50477" w:rsidRPr="00EF2FC0" w:rsidRDefault="00C50477"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50477" w:rsidRPr="00EF2FC0" w:rsidRDefault="00C50477"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Default="00C50477" w:rsidP="006168E4"/>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0FD8FA81" wp14:editId="120EE4E8">
                <wp:simplePos x="0" y="0"/>
                <wp:positionH relativeFrom="margin">
                  <wp:posOffset>3268980</wp:posOffset>
                </wp:positionH>
                <wp:positionV relativeFrom="paragraph">
                  <wp:posOffset>183144</wp:posOffset>
                </wp:positionV>
                <wp:extent cx="2133600" cy="943661"/>
                <wp:effectExtent l="0" t="0" r="19050" b="27940"/>
                <wp:wrapNone/>
                <wp:docPr id="3" name="Cuadro de texto 3"/>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B3C7E" w:rsidRPr="00EF2FC0" w:rsidRDefault="007B3C7E" w:rsidP="007B3C7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B3C7E" w:rsidRPr="00EF2FC0" w:rsidRDefault="007B3C7E" w:rsidP="007B3C7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B3C7E" w:rsidRDefault="007B3C7E" w:rsidP="007B3C7E">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C7E" w:rsidRDefault="007B3C7E" w:rsidP="007B3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8FA81" id="Cuadro de texto 3" o:spid="_x0000_s1030" type="#_x0000_t202" style="position:absolute;margin-left:257.4pt;margin-top:14.4pt;width:168pt;height:74.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ru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yJ&#10;ZQZLtNyyygOpBImiiUD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" fillcolor="white [3201]" strokecolor="white [3212]" strokeweight=".5pt">
                <v:textbox>
                  <w:txbxContent>
                    <w:p w:rsidR="007B3C7E" w:rsidRPr="00EF2FC0" w:rsidRDefault="007B3C7E" w:rsidP="007B3C7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B3C7E" w:rsidRPr="00EF2FC0" w:rsidRDefault="007B3C7E" w:rsidP="007B3C7E">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B3C7E" w:rsidRDefault="007B3C7E" w:rsidP="007B3C7E">
                      <w:pPr>
                        <w:spacing w:line="240" w:lineRule="auto"/>
                        <w:jc w:val="center"/>
                        <w:rPr>
                          <w:rFonts w:ascii="Palatino Linotype" w:hAnsi="Palatino Linotype"/>
                          <w:b/>
                          <w:sz w:val="24"/>
                          <w:szCs w:val="24"/>
                        </w:rPr>
                      </w:pPr>
                      <w:r>
                        <w:rPr>
                          <w:rFonts w:ascii="Palatino Linotype" w:hAnsi="Palatino Linotype"/>
                          <w:b/>
                          <w:sz w:val="24"/>
                          <w:szCs w:val="24"/>
                        </w:rPr>
                        <w:t>(Rúbrica).</w:t>
                      </w:r>
                    </w:p>
                    <w:p w:rsidR="007B3C7E" w:rsidRDefault="007B3C7E" w:rsidP="007B3C7E"/>
                  </w:txbxContent>
                </v:textbox>
                <w10:wrap anchorx="margin"/>
              </v:shape>
            </w:pict>
          </mc:Fallback>
        </mc:AlternateContent>
      </w:r>
    </w:p>
    <w:p w:rsidR="006168E4" w:rsidRPr="00B93570" w:rsidRDefault="006168E4" w:rsidP="00556513">
      <w:pPr>
        <w:spacing w:before="240" w:line="480" w:lineRule="auto"/>
        <w:rPr>
          <w:rFonts w:ascii="Palatino Linotype" w:hAnsi="Palatino Linotype"/>
          <w:b/>
          <w:sz w:val="18"/>
          <w:szCs w:val="18"/>
        </w:rPr>
      </w:pPr>
    </w:p>
    <w:p w:rsidR="006168E4" w:rsidRDefault="006168E4" w:rsidP="00556513">
      <w:pPr>
        <w:spacing w:before="240" w:line="480" w:lineRule="auto"/>
        <w:rPr>
          <w:rFonts w:ascii="Palatino Linotype" w:hAnsi="Palatino Linotype"/>
          <w:b/>
        </w:rPr>
      </w:pPr>
    </w:p>
    <w:p w:rsidR="006168E4" w:rsidRDefault="007B3C7E" w:rsidP="00556513">
      <w:pPr>
        <w:spacing w:before="240" w:line="48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F5B7253" wp14:editId="723DD3C2">
                <wp:simplePos x="0" y="0"/>
                <wp:positionH relativeFrom="margin">
                  <wp:align>center</wp:align>
                </wp:positionH>
                <wp:positionV relativeFrom="paragraph">
                  <wp:posOffset>135255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50477" w:rsidRPr="007F6133" w:rsidRDefault="00C50477" w:rsidP="006168E4">
                            <w:pPr>
                              <w:jc w:val="center"/>
                              <w:rPr>
                                <w:rFonts w:ascii="Palatino Linotype" w:hAnsi="Palatino Linotype"/>
                                <w:b/>
                                <w:sz w:val="24"/>
                                <w:szCs w:val="24"/>
                              </w:rPr>
                            </w:pPr>
                            <w:r>
                              <w:rPr>
                                <w:rFonts w:ascii="Palatino Linotype" w:hAnsi="Palatino Linotype"/>
                                <w:b/>
                                <w:sz w:val="24"/>
                                <w:szCs w:val="24"/>
                              </w:rPr>
                              <w:t>Alexis Tapia Ramírez</w:t>
                            </w:r>
                          </w:p>
                          <w:p w:rsidR="00C50477" w:rsidRDefault="00C50477"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Default="00C50477" w:rsidP="006168E4">
                            <w:pPr>
                              <w:jc w:val="center"/>
                              <w:rPr>
                                <w:rFonts w:ascii="Palatino Linotype" w:hAnsi="Palatino Linotype"/>
                                <w:sz w:val="24"/>
                                <w:szCs w:val="24"/>
                              </w:rPr>
                            </w:pPr>
                          </w:p>
                          <w:p w:rsidR="00C50477" w:rsidRPr="00EF2FC0" w:rsidRDefault="00C50477" w:rsidP="006168E4">
                            <w:pPr>
                              <w:jc w:val="center"/>
                              <w:rPr>
                                <w:rFonts w:ascii="Palatino Linotype" w:hAnsi="Palatino Linotype"/>
                                <w:sz w:val="24"/>
                                <w:szCs w:val="24"/>
                              </w:rPr>
                            </w:pPr>
                          </w:p>
                          <w:p w:rsidR="00C50477" w:rsidRDefault="00C50477"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7253" id="Cuadro de texto 24" o:spid="_x0000_s1031" type="#_x0000_t202" style="position:absolute;margin-left:0;margin-top:10.6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" fillcolor="white [3201]" strokecolor="white [3212]" strokeweight=".5pt">
                <v:textbox>
                  <w:txbxContent>
                    <w:p w:rsidR="00C50477" w:rsidRPr="007F6133" w:rsidRDefault="00C50477" w:rsidP="006168E4">
                      <w:pPr>
                        <w:jc w:val="center"/>
                        <w:rPr>
                          <w:rFonts w:ascii="Palatino Linotype" w:hAnsi="Palatino Linotype"/>
                          <w:b/>
                          <w:sz w:val="24"/>
                          <w:szCs w:val="24"/>
                        </w:rPr>
                      </w:pPr>
                      <w:r>
                        <w:rPr>
                          <w:rFonts w:ascii="Palatino Linotype" w:hAnsi="Palatino Linotype"/>
                          <w:b/>
                          <w:sz w:val="24"/>
                          <w:szCs w:val="24"/>
                        </w:rPr>
                        <w:t>Alexis Tapia Ramírez</w:t>
                      </w:r>
                    </w:p>
                    <w:p w:rsidR="00C50477" w:rsidRDefault="00C50477"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50477" w:rsidRDefault="00C50477"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C50477" w:rsidRDefault="00C50477" w:rsidP="006168E4">
                      <w:pPr>
                        <w:jc w:val="center"/>
                        <w:rPr>
                          <w:rFonts w:ascii="Palatino Linotype" w:hAnsi="Palatino Linotype"/>
                          <w:sz w:val="24"/>
                          <w:szCs w:val="24"/>
                        </w:rPr>
                      </w:pPr>
                    </w:p>
                    <w:p w:rsidR="00C50477" w:rsidRPr="00EF2FC0" w:rsidRDefault="00C50477" w:rsidP="006168E4">
                      <w:pPr>
                        <w:jc w:val="center"/>
                        <w:rPr>
                          <w:rFonts w:ascii="Palatino Linotype" w:hAnsi="Palatino Linotype"/>
                          <w:sz w:val="24"/>
                          <w:szCs w:val="24"/>
                        </w:rPr>
                      </w:pPr>
                    </w:p>
                    <w:p w:rsidR="00C50477" w:rsidRDefault="00C50477" w:rsidP="006168E4"/>
                  </w:txbxContent>
                </v:textbox>
                <w10:wrap anchorx="margin"/>
              </v:shape>
            </w:pict>
          </mc:Fallback>
        </mc:AlternateContent>
      </w:r>
    </w:p>
    <w:p w:rsidR="006168E4" w:rsidRDefault="006168E4" w:rsidP="00556513">
      <w:pPr>
        <w:spacing w:before="240" w:line="480" w:lineRule="auto"/>
        <w:rPr>
          <w:rFonts w:ascii="Palatino Linotype" w:hAnsi="Palatino Linotype" w:cs="Arial"/>
          <w:szCs w:val="20"/>
        </w:rPr>
      </w:pPr>
    </w:p>
    <w:p w:rsidR="006168E4" w:rsidRPr="007B3C7E" w:rsidRDefault="006168E4" w:rsidP="007B3C7E">
      <w:pPr>
        <w:spacing w:before="240" w:line="240" w:lineRule="auto"/>
        <w:jc w:val="both"/>
        <w:rPr>
          <w:rFonts w:ascii="Palatino Linotype" w:hAnsi="Palatino Linotype" w:cs="Arial"/>
          <w:sz w:val="16"/>
          <w:szCs w:val="16"/>
        </w:rPr>
      </w:pPr>
      <w:r w:rsidRPr="007B3C7E">
        <w:rPr>
          <w:rFonts w:ascii="Palatino Linotype" w:hAnsi="Palatino Linotype" w:cs="Arial"/>
          <w:sz w:val="16"/>
          <w:szCs w:val="16"/>
        </w:rPr>
        <w:t xml:space="preserve">Esta hoja corresponde a la resolución de fecha </w:t>
      </w:r>
      <w:r w:rsidR="007B3C7E" w:rsidRPr="007B3C7E">
        <w:rPr>
          <w:rFonts w:ascii="Palatino Linotype" w:hAnsi="Palatino Linotype" w:cs="Arial"/>
          <w:sz w:val="16"/>
          <w:szCs w:val="16"/>
        </w:rPr>
        <w:t xml:space="preserve">doce de septiembre de </w:t>
      </w:r>
      <w:r w:rsidRPr="007B3C7E">
        <w:rPr>
          <w:rFonts w:ascii="Palatino Linotype" w:hAnsi="Palatino Linotype" w:cs="Arial"/>
          <w:sz w:val="16"/>
          <w:szCs w:val="16"/>
        </w:rPr>
        <w:t xml:space="preserve">dos mil </w:t>
      </w:r>
      <w:r w:rsidR="00061821" w:rsidRPr="007B3C7E">
        <w:rPr>
          <w:rFonts w:ascii="Palatino Linotype" w:hAnsi="Palatino Linotype" w:cs="Arial"/>
          <w:sz w:val="16"/>
          <w:szCs w:val="16"/>
        </w:rPr>
        <w:t>diec</w:t>
      </w:r>
      <w:r w:rsidR="0098033A" w:rsidRPr="007B3C7E">
        <w:rPr>
          <w:rFonts w:ascii="Palatino Linotype" w:hAnsi="Palatino Linotype" w:cs="Arial"/>
          <w:sz w:val="16"/>
          <w:szCs w:val="16"/>
        </w:rPr>
        <w:t>iocho</w:t>
      </w:r>
      <w:r w:rsidR="00061821" w:rsidRPr="007B3C7E">
        <w:rPr>
          <w:rFonts w:ascii="Palatino Linotype" w:hAnsi="Palatino Linotype" w:cs="Arial"/>
          <w:sz w:val="16"/>
          <w:szCs w:val="16"/>
        </w:rPr>
        <w:t>,</w:t>
      </w:r>
      <w:r w:rsidRPr="007B3C7E">
        <w:rPr>
          <w:rFonts w:ascii="Palatino Linotype" w:hAnsi="Palatino Linotype" w:cs="Arial"/>
          <w:sz w:val="16"/>
          <w:szCs w:val="16"/>
        </w:rPr>
        <w:t xml:space="preserve"> emitida en el recurso de revisión </w:t>
      </w:r>
      <w:r w:rsidR="00EA64CB" w:rsidRPr="007B3C7E">
        <w:rPr>
          <w:rFonts w:ascii="Palatino Linotype" w:hAnsi="Palatino Linotype" w:cs="Arial"/>
          <w:bCs/>
          <w:sz w:val="16"/>
          <w:szCs w:val="16"/>
          <w:lang w:eastAsia="es-MX"/>
        </w:rPr>
        <w:t>0</w:t>
      </w:r>
      <w:r w:rsidR="00581170" w:rsidRPr="007B3C7E">
        <w:rPr>
          <w:rFonts w:ascii="Palatino Linotype" w:hAnsi="Palatino Linotype" w:cs="Arial"/>
          <w:bCs/>
          <w:sz w:val="16"/>
          <w:szCs w:val="16"/>
          <w:lang w:eastAsia="es-MX"/>
        </w:rPr>
        <w:t>2590</w:t>
      </w:r>
      <w:r w:rsidR="00EA64CB" w:rsidRPr="007B3C7E">
        <w:rPr>
          <w:rFonts w:ascii="Palatino Linotype" w:hAnsi="Palatino Linotype" w:cs="Arial"/>
          <w:bCs/>
          <w:sz w:val="16"/>
          <w:szCs w:val="16"/>
          <w:lang w:eastAsia="es-MX"/>
        </w:rPr>
        <w:t>/INFOEM/IP/RR/201</w:t>
      </w:r>
      <w:r w:rsidR="00E90602" w:rsidRPr="007B3C7E">
        <w:rPr>
          <w:rFonts w:ascii="Palatino Linotype" w:hAnsi="Palatino Linotype" w:cs="Arial"/>
          <w:bCs/>
          <w:sz w:val="16"/>
          <w:szCs w:val="16"/>
          <w:lang w:eastAsia="es-MX"/>
        </w:rPr>
        <w:t>8</w:t>
      </w:r>
      <w:r w:rsidRPr="007B3C7E">
        <w:rPr>
          <w:rFonts w:ascii="Palatino Linotype" w:hAnsi="Palatino Linotype" w:cs="Arial"/>
          <w:sz w:val="16"/>
          <w:szCs w:val="16"/>
        </w:rPr>
        <w:t>.</w:t>
      </w:r>
    </w:p>
    <w:p w:rsidR="00DD13E2" w:rsidRPr="007B3C7E" w:rsidRDefault="006168E4" w:rsidP="007B3C7E">
      <w:pPr>
        <w:spacing w:before="240" w:line="240" w:lineRule="auto"/>
        <w:rPr>
          <w:rFonts w:ascii="Palatino Linotype" w:hAnsi="Palatino Linotype"/>
          <w:sz w:val="16"/>
          <w:szCs w:val="16"/>
        </w:rPr>
      </w:pPr>
      <w:r w:rsidRPr="007B3C7E">
        <w:rPr>
          <w:rFonts w:ascii="Palatino Linotype" w:hAnsi="Palatino Linotype"/>
          <w:sz w:val="16"/>
          <w:szCs w:val="16"/>
        </w:rPr>
        <w:t>OSAM</w:t>
      </w:r>
      <w:r w:rsidR="00FC732A" w:rsidRPr="007B3C7E">
        <w:rPr>
          <w:rFonts w:ascii="Palatino Linotype" w:hAnsi="Palatino Linotype"/>
          <w:sz w:val="16"/>
          <w:szCs w:val="16"/>
        </w:rPr>
        <w:t>/LASF</w:t>
      </w:r>
    </w:p>
    <w:sectPr w:rsidR="00DD13E2" w:rsidRPr="007B3C7E" w:rsidSect="00FB4AAD">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740" w:rsidRDefault="00DD3740" w:rsidP="006168E4">
      <w:pPr>
        <w:spacing w:after="0" w:line="240" w:lineRule="auto"/>
      </w:pPr>
      <w:r>
        <w:separator/>
      </w:r>
    </w:p>
  </w:endnote>
  <w:endnote w:type="continuationSeparator" w:id="0">
    <w:p w:rsidR="00DD3740" w:rsidRDefault="00DD374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477" w:rsidRPr="000B69FA" w:rsidRDefault="00C5047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A4FD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A4FD9">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477" w:rsidRPr="000B69FA" w:rsidRDefault="00C50477"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A4FD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A4FD9">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740" w:rsidRDefault="00DD3740" w:rsidP="006168E4">
      <w:pPr>
        <w:spacing w:after="0" w:line="240" w:lineRule="auto"/>
      </w:pPr>
      <w:r>
        <w:separator/>
      </w:r>
    </w:p>
  </w:footnote>
  <w:footnote w:type="continuationSeparator" w:id="0">
    <w:p w:rsidR="00DD3740" w:rsidRDefault="00DD3740" w:rsidP="006168E4">
      <w:pPr>
        <w:spacing w:after="0" w:line="240" w:lineRule="auto"/>
      </w:pPr>
      <w:r>
        <w:continuationSeparator/>
      </w:r>
    </w:p>
  </w:footnote>
  <w:footnote w:id="1">
    <w:p w:rsidR="00C50477" w:rsidRPr="00EE06B0" w:rsidRDefault="00C50477" w:rsidP="00526244">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C50477" w:rsidRPr="00EE06B0" w:rsidRDefault="00C50477" w:rsidP="00526244">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EE06B0">
        <w:rPr>
          <w:rFonts w:ascii="Palatino Linotype" w:hAnsi="Palatino Linotype"/>
          <w:i/>
          <w:sz w:val="20"/>
          <w:szCs w:val="20"/>
        </w:rPr>
        <w:t>concesoria</w:t>
      </w:r>
      <w:proofErr w:type="spellEnd"/>
      <w:r w:rsidRPr="00EE06B0">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477" w:rsidRDefault="00C5047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50477" w:rsidTr="00FB4AAD">
      <w:trPr>
        <w:trHeight w:val="227"/>
      </w:trPr>
      <w:tc>
        <w:tcPr>
          <w:tcW w:w="5529" w:type="dxa"/>
          <w:hideMark/>
        </w:tcPr>
        <w:p w:rsidR="00C50477" w:rsidRDefault="00C5047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C50477" w:rsidRPr="00B4142F" w:rsidRDefault="00C50477" w:rsidP="00B561B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02590/INFOEM/IP/RR/2018</w:t>
          </w:r>
        </w:p>
      </w:tc>
    </w:tr>
    <w:tr w:rsidR="00C50477" w:rsidTr="00FB4AAD">
      <w:trPr>
        <w:trHeight w:val="242"/>
      </w:trPr>
      <w:tc>
        <w:tcPr>
          <w:tcW w:w="5529" w:type="dxa"/>
          <w:hideMark/>
        </w:tcPr>
        <w:p w:rsidR="00C50477" w:rsidRDefault="00C5047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C50477" w:rsidRPr="00F06FED" w:rsidRDefault="00C50477" w:rsidP="00952219">
          <w:pPr>
            <w:spacing w:after="120" w:line="256" w:lineRule="auto"/>
            <w:ind w:left="639" w:right="214"/>
            <w:jc w:val="both"/>
            <w:rPr>
              <w:rFonts w:ascii="Palatino Linotype" w:hAnsi="Palatino Linotype" w:cs="Arial"/>
            </w:rPr>
          </w:pPr>
          <w:r w:rsidRPr="00B561B1">
            <w:rPr>
              <w:rFonts w:ascii="Palatino Linotype" w:hAnsi="Palatino Linotype" w:cs="Arial"/>
            </w:rPr>
            <w:t>Ayuntamiento de Chimalhuacán</w:t>
          </w:r>
        </w:p>
      </w:tc>
    </w:tr>
    <w:tr w:rsidR="00C50477" w:rsidTr="00FB4AAD">
      <w:trPr>
        <w:trHeight w:val="342"/>
      </w:trPr>
      <w:tc>
        <w:tcPr>
          <w:tcW w:w="5529" w:type="dxa"/>
          <w:hideMark/>
        </w:tcPr>
        <w:p w:rsidR="00C50477" w:rsidRDefault="00C5047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C50477" w:rsidRDefault="00C50477"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C50477" w:rsidRDefault="00C5047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50477" w:rsidTr="00FB4AAD">
      <w:trPr>
        <w:trHeight w:val="227"/>
      </w:trPr>
      <w:tc>
        <w:tcPr>
          <w:tcW w:w="5529" w:type="dxa"/>
          <w:hideMark/>
        </w:tcPr>
        <w:p w:rsidR="00C50477" w:rsidRDefault="00C5047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C50477" w:rsidRPr="00B4142F" w:rsidRDefault="00C50477" w:rsidP="00B561B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02590/INFOEM/IP/RR/2018</w:t>
          </w:r>
        </w:p>
      </w:tc>
    </w:tr>
    <w:tr w:rsidR="00C50477" w:rsidTr="00FB4AAD">
      <w:trPr>
        <w:trHeight w:val="196"/>
      </w:trPr>
      <w:tc>
        <w:tcPr>
          <w:tcW w:w="5529" w:type="dxa"/>
          <w:hideMark/>
        </w:tcPr>
        <w:p w:rsidR="00C50477" w:rsidRDefault="00C5047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C50477" w:rsidRPr="00F06FED" w:rsidRDefault="00D962D7" w:rsidP="00486142">
          <w:pPr>
            <w:spacing w:after="120" w:line="256" w:lineRule="auto"/>
            <w:ind w:left="639" w:right="214"/>
            <w:jc w:val="both"/>
            <w:rPr>
              <w:rFonts w:ascii="Palatino Linotype" w:hAnsi="Palatino Linotype" w:cs="Arial"/>
            </w:rPr>
          </w:pPr>
          <w:r>
            <w:rPr>
              <w:rFonts w:ascii="Palatino Linotype" w:hAnsi="Palatino Linotype" w:cs="Arial"/>
            </w:rPr>
            <w:t>XXXXXXXXXXXXXXXX</w:t>
          </w:r>
        </w:p>
      </w:tc>
    </w:tr>
    <w:tr w:rsidR="00C50477" w:rsidTr="00FB4AAD">
      <w:trPr>
        <w:trHeight w:val="242"/>
      </w:trPr>
      <w:tc>
        <w:tcPr>
          <w:tcW w:w="5529" w:type="dxa"/>
          <w:hideMark/>
        </w:tcPr>
        <w:p w:rsidR="00C50477" w:rsidRDefault="00C50477"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C50477" w:rsidRDefault="00C50477" w:rsidP="00952219">
          <w:pPr>
            <w:spacing w:after="120" w:line="256" w:lineRule="auto"/>
            <w:ind w:left="639" w:right="214"/>
            <w:jc w:val="both"/>
            <w:rPr>
              <w:rFonts w:ascii="Palatino Linotype" w:hAnsi="Palatino Linotype" w:cs="Arial"/>
              <w:szCs w:val="20"/>
            </w:rPr>
          </w:pPr>
          <w:r w:rsidRPr="00B561B1">
            <w:rPr>
              <w:rFonts w:ascii="Palatino Linotype" w:hAnsi="Palatino Linotype" w:cs="Arial"/>
              <w:szCs w:val="20"/>
            </w:rPr>
            <w:t>Ayuntamiento de Chimalhuacán</w:t>
          </w:r>
        </w:p>
      </w:tc>
    </w:tr>
    <w:tr w:rsidR="00C50477" w:rsidTr="00FB4AAD">
      <w:trPr>
        <w:trHeight w:val="342"/>
      </w:trPr>
      <w:tc>
        <w:tcPr>
          <w:tcW w:w="5529" w:type="dxa"/>
          <w:hideMark/>
        </w:tcPr>
        <w:p w:rsidR="00C50477" w:rsidRDefault="00C50477"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C50477" w:rsidRDefault="00C50477"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C50477" w:rsidRDefault="00C5047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E33E7FD8"/>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EB5CD0"/>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084028"/>
    <w:multiLevelType w:val="hybridMultilevel"/>
    <w:tmpl w:val="A50E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2"/>
  </w:num>
  <w:num w:numId="2">
    <w:abstractNumId w:val="6"/>
  </w:num>
  <w:num w:numId="3">
    <w:abstractNumId w:val="0"/>
  </w:num>
  <w:num w:numId="4">
    <w:abstractNumId w:val="3"/>
  </w:num>
  <w:num w:numId="5">
    <w:abstractNumId w:val="5"/>
  </w:num>
  <w:num w:numId="6">
    <w:abstractNumId w:val="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48DF"/>
    <w:rsid w:val="00016E58"/>
    <w:rsid w:val="000306A7"/>
    <w:rsid w:val="00032F93"/>
    <w:rsid w:val="00037BE5"/>
    <w:rsid w:val="00045379"/>
    <w:rsid w:val="000508BF"/>
    <w:rsid w:val="00055224"/>
    <w:rsid w:val="00061821"/>
    <w:rsid w:val="000623F9"/>
    <w:rsid w:val="00063A10"/>
    <w:rsid w:val="000662F8"/>
    <w:rsid w:val="00073E78"/>
    <w:rsid w:val="00091552"/>
    <w:rsid w:val="00091C3A"/>
    <w:rsid w:val="000A1AE4"/>
    <w:rsid w:val="000A244E"/>
    <w:rsid w:val="000A3486"/>
    <w:rsid w:val="000A79DA"/>
    <w:rsid w:val="000B09A8"/>
    <w:rsid w:val="000B15C9"/>
    <w:rsid w:val="000B4B51"/>
    <w:rsid w:val="000B7158"/>
    <w:rsid w:val="000C5B8B"/>
    <w:rsid w:val="000D1B55"/>
    <w:rsid w:val="000D3C75"/>
    <w:rsid w:val="000D5451"/>
    <w:rsid w:val="000E53AB"/>
    <w:rsid w:val="000E686B"/>
    <w:rsid w:val="00111DCD"/>
    <w:rsid w:val="00114CF9"/>
    <w:rsid w:val="00116475"/>
    <w:rsid w:val="001231E6"/>
    <w:rsid w:val="00124855"/>
    <w:rsid w:val="001254F5"/>
    <w:rsid w:val="00136FAD"/>
    <w:rsid w:val="00137C15"/>
    <w:rsid w:val="00146F0A"/>
    <w:rsid w:val="00152C2B"/>
    <w:rsid w:val="001564EA"/>
    <w:rsid w:val="001741A2"/>
    <w:rsid w:val="00175897"/>
    <w:rsid w:val="00176DE1"/>
    <w:rsid w:val="00180B9F"/>
    <w:rsid w:val="00181CC5"/>
    <w:rsid w:val="00184EA4"/>
    <w:rsid w:val="00193784"/>
    <w:rsid w:val="001A02EC"/>
    <w:rsid w:val="001A4FD9"/>
    <w:rsid w:val="001A577E"/>
    <w:rsid w:val="001A5B30"/>
    <w:rsid w:val="001A7C9B"/>
    <w:rsid w:val="001B05B9"/>
    <w:rsid w:val="001B7B88"/>
    <w:rsid w:val="001C7319"/>
    <w:rsid w:val="001C7D87"/>
    <w:rsid w:val="001D0E5D"/>
    <w:rsid w:val="001D2B2C"/>
    <w:rsid w:val="001D3E87"/>
    <w:rsid w:val="0021501E"/>
    <w:rsid w:val="00215523"/>
    <w:rsid w:val="002164AC"/>
    <w:rsid w:val="002201D4"/>
    <w:rsid w:val="002205C0"/>
    <w:rsid w:val="0023373D"/>
    <w:rsid w:val="0023423C"/>
    <w:rsid w:val="0024491F"/>
    <w:rsid w:val="002546C4"/>
    <w:rsid w:val="00254788"/>
    <w:rsid w:val="002577FE"/>
    <w:rsid w:val="002656BB"/>
    <w:rsid w:val="00270A9E"/>
    <w:rsid w:val="00273D0E"/>
    <w:rsid w:val="00273E49"/>
    <w:rsid w:val="002A2034"/>
    <w:rsid w:val="002A24F4"/>
    <w:rsid w:val="002A38BF"/>
    <w:rsid w:val="002A597E"/>
    <w:rsid w:val="002B107F"/>
    <w:rsid w:val="002B28A2"/>
    <w:rsid w:val="002B5DBD"/>
    <w:rsid w:val="002C3BFD"/>
    <w:rsid w:val="002C5CC3"/>
    <w:rsid w:val="002C72D2"/>
    <w:rsid w:val="002D56C3"/>
    <w:rsid w:val="002E2D7B"/>
    <w:rsid w:val="002E5E6A"/>
    <w:rsid w:val="002F37BE"/>
    <w:rsid w:val="00300D0B"/>
    <w:rsid w:val="00301FB5"/>
    <w:rsid w:val="00306096"/>
    <w:rsid w:val="0031645D"/>
    <w:rsid w:val="00320A67"/>
    <w:rsid w:val="00321FE8"/>
    <w:rsid w:val="003235EA"/>
    <w:rsid w:val="003272FB"/>
    <w:rsid w:val="003607E0"/>
    <w:rsid w:val="00361B9C"/>
    <w:rsid w:val="00376CEC"/>
    <w:rsid w:val="00380758"/>
    <w:rsid w:val="0039481F"/>
    <w:rsid w:val="00394A1E"/>
    <w:rsid w:val="003A61F9"/>
    <w:rsid w:val="003B1E88"/>
    <w:rsid w:val="003D0774"/>
    <w:rsid w:val="003E02CA"/>
    <w:rsid w:val="003E16E1"/>
    <w:rsid w:val="003F7EB4"/>
    <w:rsid w:val="004012CF"/>
    <w:rsid w:val="00402FF3"/>
    <w:rsid w:val="004069EB"/>
    <w:rsid w:val="00412FC2"/>
    <w:rsid w:val="00416821"/>
    <w:rsid w:val="00423213"/>
    <w:rsid w:val="0042416D"/>
    <w:rsid w:val="004516EB"/>
    <w:rsid w:val="004529B6"/>
    <w:rsid w:val="00453DBD"/>
    <w:rsid w:val="00454CE6"/>
    <w:rsid w:val="0045795D"/>
    <w:rsid w:val="004616B8"/>
    <w:rsid w:val="00462670"/>
    <w:rsid w:val="00462881"/>
    <w:rsid w:val="00463B4A"/>
    <w:rsid w:val="00475F48"/>
    <w:rsid w:val="00477695"/>
    <w:rsid w:val="00477CC2"/>
    <w:rsid w:val="0048180A"/>
    <w:rsid w:val="00481C7A"/>
    <w:rsid w:val="00486142"/>
    <w:rsid w:val="004906C8"/>
    <w:rsid w:val="004967E2"/>
    <w:rsid w:val="004A290F"/>
    <w:rsid w:val="004A5FFD"/>
    <w:rsid w:val="004A7CE2"/>
    <w:rsid w:val="004D08EB"/>
    <w:rsid w:val="004E2371"/>
    <w:rsid w:val="004E6BE9"/>
    <w:rsid w:val="00503655"/>
    <w:rsid w:val="00515090"/>
    <w:rsid w:val="00521584"/>
    <w:rsid w:val="00521E57"/>
    <w:rsid w:val="00526244"/>
    <w:rsid w:val="005305EA"/>
    <w:rsid w:val="005371E7"/>
    <w:rsid w:val="00540538"/>
    <w:rsid w:val="005520FE"/>
    <w:rsid w:val="00556513"/>
    <w:rsid w:val="00562653"/>
    <w:rsid w:val="005733EB"/>
    <w:rsid w:val="00580802"/>
    <w:rsid w:val="00581170"/>
    <w:rsid w:val="00581A22"/>
    <w:rsid w:val="00593E91"/>
    <w:rsid w:val="0059448B"/>
    <w:rsid w:val="005A0B49"/>
    <w:rsid w:val="005A6D57"/>
    <w:rsid w:val="005A6FF6"/>
    <w:rsid w:val="005B5B70"/>
    <w:rsid w:val="005B5F05"/>
    <w:rsid w:val="005C5834"/>
    <w:rsid w:val="005C6982"/>
    <w:rsid w:val="005D2B59"/>
    <w:rsid w:val="005D362F"/>
    <w:rsid w:val="005D370F"/>
    <w:rsid w:val="005D5B21"/>
    <w:rsid w:val="005E4D7C"/>
    <w:rsid w:val="005F048E"/>
    <w:rsid w:val="005F57F0"/>
    <w:rsid w:val="006001B9"/>
    <w:rsid w:val="006073EF"/>
    <w:rsid w:val="0061042F"/>
    <w:rsid w:val="006168E4"/>
    <w:rsid w:val="00623BC8"/>
    <w:rsid w:val="00637512"/>
    <w:rsid w:val="00640EE4"/>
    <w:rsid w:val="006466F5"/>
    <w:rsid w:val="00661753"/>
    <w:rsid w:val="00665035"/>
    <w:rsid w:val="006848B7"/>
    <w:rsid w:val="006A56D8"/>
    <w:rsid w:val="006B1953"/>
    <w:rsid w:val="006B1BF1"/>
    <w:rsid w:val="006B26E3"/>
    <w:rsid w:val="006B4A8B"/>
    <w:rsid w:val="006B7444"/>
    <w:rsid w:val="006D23FC"/>
    <w:rsid w:val="006D244C"/>
    <w:rsid w:val="006E2D8D"/>
    <w:rsid w:val="006E48F6"/>
    <w:rsid w:val="00701033"/>
    <w:rsid w:val="00715E04"/>
    <w:rsid w:val="00722B47"/>
    <w:rsid w:val="00736AE9"/>
    <w:rsid w:val="007407EE"/>
    <w:rsid w:val="007424D1"/>
    <w:rsid w:val="00744EEF"/>
    <w:rsid w:val="00754CAE"/>
    <w:rsid w:val="007851D5"/>
    <w:rsid w:val="0079486A"/>
    <w:rsid w:val="00794F80"/>
    <w:rsid w:val="007A0426"/>
    <w:rsid w:val="007A078B"/>
    <w:rsid w:val="007A1C9E"/>
    <w:rsid w:val="007B2C77"/>
    <w:rsid w:val="007B3C7E"/>
    <w:rsid w:val="007B496F"/>
    <w:rsid w:val="007D1A27"/>
    <w:rsid w:val="007D1B24"/>
    <w:rsid w:val="007D1F15"/>
    <w:rsid w:val="007D25B1"/>
    <w:rsid w:val="007D2878"/>
    <w:rsid w:val="007E7BAB"/>
    <w:rsid w:val="007E7DCE"/>
    <w:rsid w:val="007F20AC"/>
    <w:rsid w:val="00802C56"/>
    <w:rsid w:val="008044DD"/>
    <w:rsid w:val="00811205"/>
    <w:rsid w:val="00812C48"/>
    <w:rsid w:val="008146F9"/>
    <w:rsid w:val="008178FC"/>
    <w:rsid w:val="00824DCD"/>
    <w:rsid w:val="00827F11"/>
    <w:rsid w:val="00836BAC"/>
    <w:rsid w:val="00837B4D"/>
    <w:rsid w:val="00844569"/>
    <w:rsid w:val="00847D23"/>
    <w:rsid w:val="00857750"/>
    <w:rsid w:val="00863327"/>
    <w:rsid w:val="00870F44"/>
    <w:rsid w:val="00884054"/>
    <w:rsid w:val="008928C8"/>
    <w:rsid w:val="00895089"/>
    <w:rsid w:val="008951ED"/>
    <w:rsid w:val="0089613F"/>
    <w:rsid w:val="008A75BE"/>
    <w:rsid w:val="008B7D7C"/>
    <w:rsid w:val="008C32A8"/>
    <w:rsid w:val="008C55A3"/>
    <w:rsid w:val="008E6375"/>
    <w:rsid w:val="008F07D5"/>
    <w:rsid w:val="008F4C65"/>
    <w:rsid w:val="009028CA"/>
    <w:rsid w:val="00905422"/>
    <w:rsid w:val="00913133"/>
    <w:rsid w:val="00921DB9"/>
    <w:rsid w:val="0092403D"/>
    <w:rsid w:val="0092607C"/>
    <w:rsid w:val="009402DB"/>
    <w:rsid w:val="009449B8"/>
    <w:rsid w:val="00944DC9"/>
    <w:rsid w:val="00952219"/>
    <w:rsid w:val="009526E1"/>
    <w:rsid w:val="009605CD"/>
    <w:rsid w:val="009611E0"/>
    <w:rsid w:val="00965FEE"/>
    <w:rsid w:val="0096643B"/>
    <w:rsid w:val="009706B5"/>
    <w:rsid w:val="00972BDF"/>
    <w:rsid w:val="00974E2C"/>
    <w:rsid w:val="0098033A"/>
    <w:rsid w:val="0098182D"/>
    <w:rsid w:val="00985DC0"/>
    <w:rsid w:val="00986753"/>
    <w:rsid w:val="009A686F"/>
    <w:rsid w:val="009B33A8"/>
    <w:rsid w:val="009B3487"/>
    <w:rsid w:val="009B7C61"/>
    <w:rsid w:val="009C3793"/>
    <w:rsid w:val="009E1411"/>
    <w:rsid w:val="009E52F2"/>
    <w:rsid w:val="009F3C1F"/>
    <w:rsid w:val="009F614E"/>
    <w:rsid w:val="009F762B"/>
    <w:rsid w:val="00A001BF"/>
    <w:rsid w:val="00A02047"/>
    <w:rsid w:val="00A0331B"/>
    <w:rsid w:val="00A036BE"/>
    <w:rsid w:val="00A12205"/>
    <w:rsid w:val="00A211E5"/>
    <w:rsid w:val="00A26747"/>
    <w:rsid w:val="00A27B99"/>
    <w:rsid w:val="00A33D8F"/>
    <w:rsid w:val="00A453DC"/>
    <w:rsid w:val="00A625E2"/>
    <w:rsid w:val="00A72465"/>
    <w:rsid w:val="00A80C92"/>
    <w:rsid w:val="00A82461"/>
    <w:rsid w:val="00A851D8"/>
    <w:rsid w:val="00A94440"/>
    <w:rsid w:val="00A953BA"/>
    <w:rsid w:val="00AA5D62"/>
    <w:rsid w:val="00AB3710"/>
    <w:rsid w:val="00AB4B0F"/>
    <w:rsid w:val="00AB6C3B"/>
    <w:rsid w:val="00AC024B"/>
    <w:rsid w:val="00AE008F"/>
    <w:rsid w:val="00AE6C8A"/>
    <w:rsid w:val="00AF0BFC"/>
    <w:rsid w:val="00B00658"/>
    <w:rsid w:val="00B10BDF"/>
    <w:rsid w:val="00B11E08"/>
    <w:rsid w:val="00B32CD3"/>
    <w:rsid w:val="00B34819"/>
    <w:rsid w:val="00B35A93"/>
    <w:rsid w:val="00B3672D"/>
    <w:rsid w:val="00B4281E"/>
    <w:rsid w:val="00B4745C"/>
    <w:rsid w:val="00B53C91"/>
    <w:rsid w:val="00B561B1"/>
    <w:rsid w:val="00B57CC2"/>
    <w:rsid w:val="00B808CD"/>
    <w:rsid w:val="00B87DE1"/>
    <w:rsid w:val="00B9223B"/>
    <w:rsid w:val="00BA182F"/>
    <w:rsid w:val="00BA4D1F"/>
    <w:rsid w:val="00BA7AD1"/>
    <w:rsid w:val="00BB2250"/>
    <w:rsid w:val="00BC0FDD"/>
    <w:rsid w:val="00BC22E0"/>
    <w:rsid w:val="00BD53B0"/>
    <w:rsid w:val="00BE11AC"/>
    <w:rsid w:val="00BE28ED"/>
    <w:rsid w:val="00C25084"/>
    <w:rsid w:val="00C354EA"/>
    <w:rsid w:val="00C50477"/>
    <w:rsid w:val="00C71CD1"/>
    <w:rsid w:val="00C73143"/>
    <w:rsid w:val="00C77673"/>
    <w:rsid w:val="00C77685"/>
    <w:rsid w:val="00C77815"/>
    <w:rsid w:val="00C85374"/>
    <w:rsid w:val="00C85378"/>
    <w:rsid w:val="00C864BF"/>
    <w:rsid w:val="00C87B2F"/>
    <w:rsid w:val="00C9297C"/>
    <w:rsid w:val="00CA6FDA"/>
    <w:rsid w:val="00CB3B6F"/>
    <w:rsid w:val="00CC0C5F"/>
    <w:rsid w:val="00CC11DE"/>
    <w:rsid w:val="00CC2F3D"/>
    <w:rsid w:val="00CC5FF3"/>
    <w:rsid w:val="00CD5AC6"/>
    <w:rsid w:val="00CE2ADF"/>
    <w:rsid w:val="00CE5B3B"/>
    <w:rsid w:val="00CF1D7D"/>
    <w:rsid w:val="00CF3406"/>
    <w:rsid w:val="00CF45D3"/>
    <w:rsid w:val="00CF6949"/>
    <w:rsid w:val="00CF6B6C"/>
    <w:rsid w:val="00D00B9F"/>
    <w:rsid w:val="00D042BB"/>
    <w:rsid w:val="00D06CA0"/>
    <w:rsid w:val="00D154CB"/>
    <w:rsid w:val="00D17789"/>
    <w:rsid w:val="00D21565"/>
    <w:rsid w:val="00D2737E"/>
    <w:rsid w:val="00D274A9"/>
    <w:rsid w:val="00D32644"/>
    <w:rsid w:val="00D33619"/>
    <w:rsid w:val="00D52AC7"/>
    <w:rsid w:val="00D54CA9"/>
    <w:rsid w:val="00D56AB4"/>
    <w:rsid w:val="00D6340F"/>
    <w:rsid w:val="00D72D16"/>
    <w:rsid w:val="00D8195B"/>
    <w:rsid w:val="00D8619F"/>
    <w:rsid w:val="00D86764"/>
    <w:rsid w:val="00D9339E"/>
    <w:rsid w:val="00D962D7"/>
    <w:rsid w:val="00DB0194"/>
    <w:rsid w:val="00DB5C0A"/>
    <w:rsid w:val="00DD13E2"/>
    <w:rsid w:val="00DD3740"/>
    <w:rsid w:val="00DF003C"/>
    <w:rsid w:val="00DF4501"/>
    <w:rsid w:val="00DF78AE"/>
    <w:rsid w:val="00E0311A"/>
    <w:rsid w:val="00E11E2E"/>
    <w:rsid w:val="00E30A6E"/>
    <w:rsid w:val="00E371EC"/>
    <w:rsid w:val="00E46E26"/>
    <w:rsid w:val="00E70E35"/>
    <w:rsid w:val="00E72AE3"/>
    <w:rsid w:val="00E73B51"/>
    <w:rsid w:val="00E753C9"/>
    <w:rsid w:val="00E90602"/>
    <w:rsid w:val="00EA0C7E"/>
    <w:rsid w:val="00EA10DB"/>
    <w:rsid w:val="00EA1F89"/>
    <w:rsid w:val="00EA64CB"/>
    <w:rsid w:val="00EB117B"/>
    <w:rsid w:val="00EB291C"/>
    <w:rsid w:val="00EB40D6"/>
    <w:rsid w:val="00EB5F75"/>
    <w:rsid w:val="00EB6EF6"/>
    <w:rsid w:val="00EB79CD"/>
    <w:rsid w:val="00EE0F2E"/>
    <w:rsid w:val="00EE2A41"/>
    <w:rsid w:val="00EE4BE2"/>
    <w:rsid w:val="00EF09FB"/>
    <w:rsid w:val="00F02923"/>
    <w:rsid w:val="00F0351B"/>
    <w:rsid w:val="00F06472"/>
    <w:rsid w:val="00F12CB5"/>
    <w:rsid w:val="00F22566"/>
    <w:rsid w:val="00F22963"/>
    <w:rsid w:val="00F403EA"/>
    <w:rsid w:val="00F41077"/>
    <w:rsid w:val="00F41CF9"/>
    <w:rsid w:val="00F42753"/>
    <w:rsid w:val="00F510DB"/>
    <w:rsid w:val="00F51E44"/>
    <w:rsid w:val="00F727B0"/>
    <w:rsid w:val="00F847C1"/>
    <w:rsid w:val="00F95796"/>
    <w:rsid w:val="00FA0D86"/>
    <w:rsid w:val="00FA2545"/>
    <w:rsid w:val="00FA5745"/>
    <w:rsid w:val="00FB4AAD"/>
    <w:rsid w:val="00FB4E3D"/>
    <w:rsid w:val="00FB5F2A"/>
    <w:rsid w:val="00FC4F9B"/>
    <w:rsid w:val="00FC59F0"/>
    <w:rsid w:val="00FC732A"/>
    <w:rsid w:val="00FD4599"/>
    <w:rsid w:val="00FD4784"/>
    <w:rsid w:val="00FD65FE"/>
    <w:rsid w:val="00FE3653"/>
    <w:rsid w:val="00FE6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6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Texto">
    <w:name w:val="Texto"/>
    <w:basedOn w:val="Normal"/>
    <w:link w:val="TextoCar"/>
    <w:rsid w:val="00BE11A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E11A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11AC"/>
    <w:rPr>
      <w:rFonts w:ascii="Courier New" w:eastAsia="Times New Roman" w:hAnsi="Courier New" w:cs="Times New Roman"/>
      <w:sz w:val="20"/>
      <w:szCs w:val="20"/>
      <w:lang w:val="es-ES" w:eastAsia="es-ES"/>
    </w:rPr>
  </w:style>
  <w:style w:type="character" w:customStyle="1" w:styleId="TextoCar">
    <w:name w:val="Texto Car"/>
    <w:link w:val="Texto"/>
    <w:locked/>
    <w:rsid w:val="00BE11AC"/>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1660295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8830462">
      <w:bodyDiv w:val="1"/>
      <w:marLeft w:val="0"/>
      <w:marRight w:val="0"/>
      <w:marTop w:val="0"/>
      <w:marBottom w:val="0"/>
      <w:divBdr>
        <w:top w:val="none" w:sz="0" w:space="0" w:color="auto"/>
        <w:left w:val="none" w:sz="0" w:space="0" w:color="auto"/>
        <w:bottom w:val="none" w:sz="0" w:space="0" w:color="auto"/>
        <w:right w:val="none" w:sz="0" w:space="0" w:color="auto"/>
      </w:divBdr>
    </w:div>
    <w:div w:id="265967762">
      <w:bodyDiv w:val="1"/>
      <w:marLeft w:val="0"/>
      <w:marRight w:val="0"/>
      <w:marTop w:val="0"/>
      <w:marBottom w:val="0"/>
      <w:divBdr>
        <w:top w:val="none" w:sz="0" w:space="0" w:color="auto"/>
        <w:left w:val="none" w:sz="0" w:space="0" w:color="auto"/>
        <w:bottom w:val="none" w:sz="0" w:space="0" w:color="auto"/>
        <w:right w:val="none" w:sz="0" w:space="0" w:color="auto"/>
      </w:divBdr>
    </w:div>
    <w:div w:id="338238942">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6631523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24119647">
      <w:bodyDiv w:val="1"/>
      <w:marLeft w:val="0"/>
      <w:marRight w:val="0"/>
      <w:marTop w:val="0"/>
      <w:marBottom w:val="0"/>
      <w:divBdr>
        <w:top w:val="none" w:sz="0" w:space="0" w:color="auto"/>
        <w:left w:val="none" w:sz="0" w:space="0" w:color="auto"/>
        <w:bottom w:val="none" w:sz="0" w:space="0" w:color="auto"/>
        <w:right w:val="none" w:sz="0" w:space="0" w:color="auto"/>
      </w:divBdr>
    </w:div>
    <w:div w:id="72699685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180547">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84290517">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9721304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97968077">
      <w:bodyDiv w:val="1"/>
      <w:marLeft w:val="0"/>
      <w:marRight w:val="0"/>
      <w:marTop w:val="0"/>
      <w:marBottom w:val="0"/>
      <w:divBdr>
        <w:top w:val="none" w:sz="0" w:space="0" w:color="auto"/>
        <w:left w:val="none" w:sz="0" w:space="0" w:color="auto"/>
        <w:bottom w:val="none" w:sz="0" w:space="0" w:color="auto"/>
        <w:right w:val="none" w:sz="0" w:space="0" w:color="auto"/>
      </w:divBdr>
    </w:div>
    <w:div w:id="141848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031786">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6061654">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34739711">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777217342">
      <w:bodyDiv w:val="1"/>
      <w:marLeft w:val="0"/>
      <w:marRight w:val="0"/>
      <w:marTop w:val="0"/>
      <w:marBottom w:val="0"/>
      <w:divBdr>
        <w:top w:val="none" w:sz="0" w:space="0" w:color="auto"/>
        <w:left w:val="none" w:sz="0" w:space="0" w:color="auto"/>
        <w:bottom w:val="none" w:sz="0" w:space="0" w:color="auto"/>
        <w:right w:val="none" w:sz="0" w:space="0" w:color="auto"/>
      </w:divBdr>
    </w:div>
    <w:div w:id="182689280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903859">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59015384">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471432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imalhuacan.gob.mx/boletines.php?id=158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F9AC9-A2BC-4351-B36D-1ED093A2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37</Pages>
  <Words>6826</Words>
  <Characters>37545</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2018-09-13T22:19:00Z</cp:lastPrinted>
  <dcterms:created xsi:type="dcterms:W3CDTF">2018-08-29T01:54:00Z</dcterms:created>
  <dcterms:modified xsi:type="dcterms:W3CDTF">2018-09-20T20:08:00Z</dcterms:modified>
</cp:coreProperties>
</file>